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130.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315.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الذریعه الی تصانیف الشیعه جلد </w:t>
      </w:r>
      <w:r>
        <w:rPr/>
        <w:t>24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9213_73709187">
            <w:r>
              <w:rPr>
                <w:webHidden/>
                <w:rStyle w:val="IndexLink"/>
                <w:rtl w:val="true"/>
              </w:rPr>
              <w:t>اشارة</w:t>
            </w:r>
            <w:r>
              <w:rPr>
                <w:rStyle w:val="IndexLink"/>
                <w:rtl w:val="true"/>
              </w:rPr>
              <w:tab/>
            </w:r>
            <w:r>
              <w:rPr>
                <w:rStyle w:val="IndexLink"/>
              </w:rPr>
              <w:t>55</w:t>
            </w:r>
          </w:hyperlink>
        </w:p>
        <w:p>
          <w:pPr>
            <w:pStyle w:val="Contents2"/>
            <w:tabs>
              <w:tab w:val="clear" w:pos="8743"/>
              <w:tab w:val="right" w:pos="9026" w:leader="dot"/>
            </w:tabs>
            <w:rPr/>
          </w:pPr>
          <w:hyperlink w:anchor="__RefHeading___Toc339215_73709187">
            <w:r>
              <w:rPr>
                <w:webHidden/>
                <w:rStyle w:val="IndexLink"/>
                <w:rtl w:val="true"/>
              </w:rPr>
              <w:t>اشارة</w:t>
            </w:r>
            <w:r>
              <w:rPr>
                <w:rStyle w:val="IndexLink"/>
                <w:rtl w:val="true"/>
              </w:rPr>
              <w:tab/>
            </w:r>
            <w:r>
              <w:rPr>
                <w:rStyle w:val="IndexLink"/>
              </w:rPr>
              <w:t>55</w:t>
            </w:r>
          </w:hyperlink>
        </w:p>
        <w:p>
          <w:pPr>
            <w:pStyle w:val="Contents2"/>
            <w:tabs>
              <w:tab w:val="clear" w:pos="8743"/>
              <w:tab w:val="right" w:pos="9026" w:leader="dot"/>
            </w:tabs>
            <w:rPr/>
          </w:pPr>
          <w:hyperlink w:anchor="__RefHeading___Toc339217_73709187">
            <w:r>
              <w:rPr>
                <w:webHidden/>
                <w:rStyle w:val="IndexLink"/>
                <w:rtl w:val="true"/>
              </w:rPr>
              <w:t>باب النون</w:t>
            </w:r>
            <w:r>
              <w:rPr>
                <w:rStyle w:val="IndexLink"/>
                <w:rtl w:val="true"/>
              </w:rPr>
              <w:tab/>
            </w:r>
            <w:r>
              <w:rPr>
                <w:rStyle w:val="IndexLink"/>
              </w:rPr>
              <w:t>57</w:t>
            </w:r>
          </w:hyperlink>
        </w:p>
        <w:p>
          <w:pPr>
            <w:pStyle w:val="Contents3"/>
            <w:tabs>
              <w:tab w:val="clear" w:pos="8459"/>
              <w:tab w:val="right" w:pos="9026" w:leader="dot"/>
            </w:tabs>
            <w:rPr/>
          </w:pPr>
          <w:hyperlink w:anchor="__RefHeading___Toc339219_73709187">
            <w:r>
              <w:rPr>
                <w:webHidden/>
                <w:rStyle w:val="IndexLink"/>
                <w:rtl w:val="true"/>
              </w:rPr>
              <w:t>النائیة</w:t>
            </w:r>
            <w:r>
              <w:rPr>
                <w:rStyle w:val="IndexLink"/>
                <w:rtl w:val="true"/>
              </w:rPr>
              <w:tab/>
            </w:r>
            <w:r>
              <w:rPr>
                <w:rStyle w:val="IndexLink"/>
              </w:rPr>
              <w:t>57</w:t>
            </w:r>
          </w:hyperlink>
        </w:p>
        <w:p>
          <w:pPr>
            <w:pStyle w:val="Contents3"/>
            <w:tabs>
              <w:tab w:val="clear" w:pos="8459"/>
              <w:tab w:val="right" w:pos="9026" w:leader="dot"/>
            </w:tabs>
            <w:rPr/>
          </w:pPr>
          <w:hyperlink w:anchor="__RefHeading___Toc339221_73709187">
            <w:r>
              <w:rPr>
                <w:webHidden/>
                <w:rStyle w:val="IndexLink"/>
              </w:rPr>
              <w:t>1</w:t>
            </w:r>
            <w:r>
              <w:rPr>
                <w:rStyle w:val="IndexLink"/>
                <w:rtl w:val="true"/>
              </w:rPr>
              <w:t xml:space="preserve">- </w:t>
            </w:r>
            <w:r>
              <w:rPr>
                <w:rStyle w:val="IndexLink"/>
                <w:rtl w:val="true"/>
              </w:rPr>
              <w:t>النابس فی القرن الخامس‏</w:t>
            </w:r>
            <w:r>
              <w:rPr>
                <w:rStyle w:val="IndexLink"/>
                <w:rtl w:val="true"/>
              </w:rPr>
              <w:tab/>
            </w:r>
            <w:r>
              <w:rPr>
                <w:rStyle w:val="IndexLink"/>
              </w:rPr>
              <w:t>57</w:t>
            </w:r>
          </w:hyperlink>
        </w:p>
        <w:p>
          <w:pPr>
            <w:pStyle w:val="Contents3"/>
            <w:tabs>
              <w:tab w:val="clear" w:pos="8459"/>
              <w:tab w:val="right" w:pos="9026" w:leader="dot"/>
            </w:tabs>
            <w:rPr/>
          </w:pPr>
          <w:hyperlink w:anchor="__RefHeading___Toc339223_73709187">
            <w:r>
              <w:rPr>
                <w:webHidden/>
                <w:rStyle w:val="IndexLink"/>
              </w:rPr>
              <w:t>2</w:t>
            </w:r>
            <w:r>
              <w:rPr>
                <w:rStyle w:val="IndexLink"/>
                <w:rtl w:val="true"/>
              </w:rPr>
              <w:t xml:space="preserve">- </w:t>
            </w:r>
            <w:r>
              <w:rPr>
                <w:rStyle w:val="IndexLink"/>
                <w:rtl w:val="true"/>
              </w:rPr>
              <w:t>نابغة العراق‏</w:t>
            </w:r>
            <w:r>
              <w:rPr>
                <w:rStyle w:val="IndexLink"/>
                <w:rtl w:val="true"/>
              </w:rPr>
              <w:tab/>
            </w:r>
            <w:r>
              <w:rPr>
                <w:rStyle w:val="IndexLink"/>
              </w:rPr>
              <w:t>57</w:t>
            </w:r>
          </w:hyperlink>
        </w:p>
        <w:p>
          <w:pPr>
            <w:pStyle w:val="Contents3"/>
            <w:tabs>
              <w:tab w:val="clear" w:pos="8459"/>
              <w:tab w:val="right" w:pos="9026" w:leader="dot"/>
            </w:tabs>
            <w:rPr/>
          </w:pPr>
          <w:hyperlink w:anchor="__RefHeading___Toc339225_73709187">
            <w:r>
              <w:rPr>
                <w:webHidden/>
                <w:rStyle w:val="IndexLink"/>
              </w:rPr>
              <w:t>3</w:t>
            </w:r>
            <w:r>
              <w:rPr>
                <w:rStyle w:val="IndexLink"/>
                <w:rtl w:val="true"/>
              </w:rPr>
              <w:t xml:space="preserve">- </w:t>
            </w:r>
            <w:r>
              <w:rPr>
                <w:rStyle w:val="IndexLink"/>
                <w:rtl w:val="true"/>
              </w:rPr>
              <w:t>نابغه علم و عرفان سلطان علی شاه‏</w:t>
            </w:r>
            <w:r>
              <w:rPr>
                <w:rStyle w:val="IndexLink"/>
                <w:rtl w:val="true"/>
              </w:rPr>
              <w:tab/>
            </w:r>
            <w:r>
              <w:rPr>
                <w:rStyle w:val="IndexLink"/>
              </w:rPr>
              <w:t>57</w:t>
            </w:r>
          </w:hyperlink>
        </w:p>
        <w:p>
          <w:pPr>
            <w:pStyle w:val="Contents3"/>
            <w:tabs>
              <w:tab w:val="clear" w:pos="8459"/>
              <w:tab w:val="right" w:pos="9026" w:leader="dot"/>
            </w:tabs>
            <w:rPr/>
          </w:pPr>
          <w:hyperlink w:anchor="__RefHeading___Toc339227_73709187">
            <w:r>
              <w:rPr>
                <w:webHidden/>
                <w:rStyle w:val="IndexLink"/>
                <w:rtl w:val="true"/>
              </w:rPr>
              <w:t>النابغة من الرواة</w:t>
            </w:r>
            <w:r>
              <w:rPr>
                <w:rStyle w:val="IndexLink"/>
                <w:rtl w:val="true"/>
              </w:rPr>
              <w:tab/>
            </w:r>
            <w:r>
              <w:rPr>
                <w:rStyle w:val="IndexLink"/>
              </w:rPr>
              <w:t>58</w:t>
            </w:r>
          </w:hyperlink>
        </w:p>
        <w:p>
          <w:pPr>
            <w:pStyle w:val="Contents3"/>
            <w:tabs>
              <w:tab w:val="clear" w:pos="8459"/>
              <w:tab w:val="right" w:pos="9026" w:leader="dot"/>
            </w:tabs>
            <w:rPr/>
          </w:pPr>
          <w:hyperlink w:anchor="__RefHeading___Toc339229_73709187">
            <w:r>
              <w:rPr>
                <w:webHidden/>
                <w:rStyle w:val="IndexLink"/>
              </w:rPr>
              <w:t>4</w:t>
            </w:r>
            <w:r>
              <w:rPr>
                <w:rStyle w:val="IndexLink"/>
                <w:rtl w:val="true"/>
              </w:rPr>
              <w:t xml:space="preserve">- </w:t>
            </w:r>
            <w:r>
              <w:rPr>
                <w:rStyle w:val="IndexLink"/>
              </w:rPr>
              <w:t>11</w:t>
            </w:r>
            <w:r>
              <w:rPr>
                <w:rStyle w:val="IndexLink"/>
                <w:rtl w:val="true"/>
              </w:rPr>
              <w:t xml:space="preserve">- </w:t>
            </w:r>
            <w:r>
              <w:rPr>
                <w:rStyle w:val="IndexLink"/>
                <w:rtl w:val="true"/>
              </w:rPr>
              <w:t>ناپلئون‏</w:t>
            </w:r>
            <w:r>
              <w:rPr>
                <w:rStyle w:val="IndexLink"/>
                <w:rtl w:val="true"/>
              </w:rPr>
              <w:tab/>
            </w:r>
            <w:r>
              <w:rPr>
                <w:rStyle w:val="IndexLink"/>
              </w:rPr>
              <w:t>58</w:t>
            </w:r>
          </w:hyperlink>
        </w:p>
        <w:p>
          <w:pPr>
            <w:pStyle w:val="Contents3"/>
            <w:tabs>
              <w:tab w:val="clear" w:pos="8459"/>
              <w:tab w:val="right" w:pos="9026" w:leader="dot"/>
            </w:tabs>
            <w:rPr/>
          </w:pPr>
          <w:hyperlink w:anchor="__RefHeading___Toc339231_73709187">
            <w:r>
              <w:rPr>
                <w:webHidden/>
                <w:rStyle w:val="IndexLink"/>
              </w:rPr>
              <w:t>12</w:t>
            </w:r>
            <w:r>
              <w:rPr>
                <w:rStyle w:val="IndexLink"/>
                <w:rtl w:val="true"/>
              </w:rPr>
              <w:t xml:space="preserve">- </w:t>
            </w:r>
            <w:r>
              <w:rPr>
                <w:rStyle w:val="IndexLink"/>
                <w:rtl w:val="true"/>
              </w:rPr>
              <w:t>نادر پسر شمشیر</w:t>
            </w:r>
            <w:r>
              <w:rPr>
                <w:rStyle w:val="IndexLink"/>
                <w:rtl w:val="true"/>
              </w:rPr>
              <w:tab/>
            </w:r>
            <w:r>
              <w:rPr>
                <w:rStyle w:val="IndexLink"/>
              </w:rPr>
              <w:t>58</w:t>
            </w:r>
          </w:hyperlink>
        </w:p>
        <w:p>
          <w:pPr>
            <w:pStyle w:val="Contents3"/>
            <w:tabs>
              <w:tab w:val="clear" w:pos="8459"/>
              <w:tab w:val="right" w:pos="9026" w:leader="dot"/>
            </w:tabs>
            <w:rPr/>
          </w:pPr>
          <w:hyperlink w:anchor="__RefHeading___Toc339233_73709187">
            <w:r>
              <w:rPr>
                <w:webHidden/>
                <w:rStyle w:val="IndexLink"/>
              </w:rPr>
              <w:t>13</w:t>
            </w:r>
            <w:r>
              <w:rPr>
                <w:rStyle w:val="IndexLink"/>
                <w:rtl w:val="true"/>
              </w:rPr>
              <w:t xml:space="preserve">- </w:t>
            </w:r>
            <w:r>
              <w:rPr>
                <w:rStyle w:val="IndexLink"/>
                <w:rtl w:val="true"/>
              </w:rPr>
              <w:t>نادر الترتیب‏</w:t>
            </w:r>
            <w:r>
              <w:rPr>
                <w:rStyle w:val="IndexLink"/>
                <w:rtl w:val="true"/>
              </w:rPr>
              <w:tab/>
            </w:r>
            <w:r>
              <w:rPr>
                <w:rStyle w:val="IndexLink"/>
              </w:rPr>
              <w:t>58</w:t>
            </w:r>
          </w:hyperlink>
        </w:p>
        <w:p>
          <w:pPr>
            <w:pStyle w:val="Contents3"/>
            <w:tabs>
              <w:tab w:val="clear" w:pos="8459"/>
              <w:tab w:val="right" w:pos="9026" w:leader="dot"/>
            </w:tabs>
            <w:rPr/>
          </w:pPr>
          <w:hyperlink w:anchor="__RefHeading___Toc339235_73709187">
            <w:r>
              <w:rPr>
                <w:webHidden/>
                <w:rStyle w:val="IndexLink"/>
              </w:rPr>
              <w:t>14</w:t>
            </w:r>
            <w:r>
              <w:rPr>
                <w:rStyle w:val="IndexLink"/>
                <w:rtl w:val="true"/>
              </w:rPr>
              <w:t xml:space="preserve">- </w:t>
            </w:r>
            <w:r>
              <w:rPr>
                <w:rStyle w:val="IndexLink"/>
                <w:rtl w:val="true"/>
              </w:rPr>
              <w:t>نادر الدهر علی لغة ملک العصر</w:t>
            </w:r>
            <w:r>
              <w:rPr>
                <w:rStyle w:val="IndexLink"/>
                <w:rtl w:val="true"/>
              </w:rPr>
              <w:tab/>
            </w:r>
            <w:r>
              <w:rPr>
                <w:rStyle w:val="IndexLink"/>
              </w:rPr>
              <w:t>58</w:t>
            </w:r>
          </w:hyperlink>
        </w:p>
        <w:p>
          <w:pPr>
            <w:pStyle w:val="Contents3"/>
            <w:tabs>
              <w:tab w:val="clear" w:pos="8459"/>
              <w:tab w:val="right" w:pos="9026" w:leader="dot"/>
            </w:tabs>
            <w:rPr/>
          </w:pPr>
          <w:hyperlink w:anchor="__RefHeading___Toc339237_73709187">
            <w:r>
              <w:rPr>
                <w:webHidden/>
                <w:rStyle w:val="IndexLink"/>
              </w:rPr>
              <w:t>15</w:t>
            </w:r>
            <w:r>
              <w:rPr>
                <w:rStyle w:val="IndexLink"/>
                <w:rtl w:val="true"/>
              </w:rPr>
              <w:t xml:space="preserve">- </w:t>
            </w:r>
            <w:r>
              <w:rPr>
                <w:rStyle w:val="IndexLink"/>
              </w:rPr>
              <w:t>16</w:t>
            </w:r>
            <w:r>
              <w:rPr>
                <w:rStyle w:val="IndexLink"/>
                <w:rtl w:val="true"/>
              </w:rPr>
              <w:t xml:space="preserve">- </w:t>
            </w:r>
            <w:r>
              <w:rPr>
                <w:rStyle w:val="IndexLink"/>
                <w:rtl w:val="true"/>
              </w:rPr>
              <w:t>نادر شاه‏</w:t>
            </w:r>
            <w:r>
              <w:rPr>
                <w:rStyle w:val="IndexLink"/>
                <w:rtl w:val="true"/>
              </w:rPr>
              <w:tab/>
            </w:r>
            <w:r>
              <w:rPr>
                <w:rStyle w:val="IndexLink"/>
              </w:rPr>
              <w:t>59</w:t>
            </w:r>
          </w:hyperlink>
        </w:p>
        <w:p>
          <w:pPr>
            <w:pStyle w:val="Contents3"/>
            <w:tabs>
              <w:tab w:val="clear" w:pos="8459"/>
              <w:tab w:val="right" w:pos="9026" w:leader="dot"/>
            </w:tabs>
            <w:rPr/>
          </w:pPr>
          <w:hyperlink w:anchor="__RefHeading___Toc339239_73709187">
            <w:r>
              <w:rPr>
                <w:webHidden/>
                <w:rStyle w:val="IndexLink"/>
              </w:rPr>
              <w:t>17</w:t>
            </w:r>
            <w:r>
              <w:rPr>
                <w:rStyle w:val="IndexLink"/>
                <w:rtl w:val="true"/>
              </w:rPr>
              <w:t xml:space="preserve">- </w:t>
            </w:r>
            <w:r>
              <w:rPr>
                <w:rStyle w:val="IndexLink"/>
              </w:rPr>
              <w:t>18</w:t>
            </w:r>
            <w:r>
              <w:rPr>
                <w:rStyle w:val="IndexLink"/>
                <w:rtl w:val="true"/>
              </w:rPr>
              <w:t xml:space="preserve">- </w:t>
            </w:r>
            <w:r>
              <w:rPr>
                <w:rStyle w:val="IndexLink"/>
                <w:rtl w:val="true"/>
              </w:rPr>
              <w:t>نادر شاه‏</w:t>
            </w:r>
            <w:r>
              <w:rPr>
                <w:rStyle w:val="IndexLink"/>
                <w:rtl w:val="true"/>
              </w:rPr>
              <w:tab/>
            </w:r>
            <w:r>
              <w:rPr>
                <w:rStyle w:val="IndexLink"/>
              </w:rPr>
              <w:t>59</w:t>
            </w:r>
          </w:hyperlink>
        </w:p>
        <w:p>
          <w:pPr>
            <w:pStyle w:val="Contents3"/>
            <w:tabs>
              <w:tab w:val="clear" w:pos="8459"/>
              <w:tab w:val="right" w:pos="9026" w:leader="dot"/>
            </w:tabs>
            <w:rPr/>
          </w:pPr>
          <w:hyperlink w:anchor="__RefHeading___Toc339241_73709187">
            <w:r>
              <w:rPr>
                <w:webHidden/>
                <w:rStyle w:val="IndexLink"/>
              </w:rPr>
              <w:t>19</w:t>
            </w:r>
            <w:r>
              <w:rPr>
                <w:rStyle w:val="IndexLink"/>
                <w:rtl w:val="true"/>
              </w:rPr>
              <w:t xml:space="preserve">- </w:t>
            </w:r>
            <w:r>
              <w:rPr>
                <w:rStyle w:val="IndexLink"/>
                <w:rtl w:val="true"/>
              </w:rPr>
              <w:t>نادر شاه‏نامه‏</w:t>
            </w:r>
            <w:r>
              <w:rPr>
                <w:rStyle w:val="IndexLink"/>
                <w:rtl w:val="true"/>
              </w:rPr>
              <w:tab/>
            </w:r>
            <w:r>
              <w:rPr>
                <w:rStyle w:val="IndexLink"/>
              </w:rPr>
              <w:t>59</w:t>
            </w:r>
          </w:hyperlink>
        </w:p>
        <w:p>
          <w:pPr>
            <w:pStyle w:val="Contents3"/>
            <w:tabs>
              <w:tab w:val="clear" w:pos="8459"/>
              <w:tab w:val="right" w:pos="9026" w:leader="dot"/>
            </w:tabs>
            <w:rPr/>
          </w:pPr>
          <w:hyperlink w:anchor="__RefHeading___Toc339243_73709187">
            <w:r>
              <w:rPr>
                <w:webHidden/>
                <w:rStyle w:val="IndexLink"/>
              </w:rPr>
              <w:t>20</w:t>
            </w:r>
            <w:r>
              <w:rPr>
                <w:rStyle w:val="IndexLink"/>
                <w:rtl w:val="true"/>
              </w:rPr>
              <w:t xml:space="preserve">- </w:t>
            </w:r>
            <w:r>
              <w:rPr>
                <w:rStyle w:val="IndexLink"/>
                <w:rtl w:val="true"/>
              </w:rPr>
              <w:t>نادر فاتح دهلی‏</w:t>
            </w:r>
            <w:r>
              <w:rPr>
                <w:rStyle w:val="IndexLink"/>
                <w:rtl w:val="true"/>
              </w:rPr>
              <w:tab/>
            </w:r>
            <w:r>
              <w:rPr>
                <w:rStyle w:val="IndexLink"/>
              </w:rPr>
              <w:t>59</w:t>
            </w:r>
          </w:hyperlink>
        </w:p>
        <w:p>
          <w:pPr>
            <w:pStyle w:val="Contents3"/>
            <w:tabs>
              <w:tab w:val="clear" w:pos="8459"/>
              <w:tab w:val="right" w:pos="9026" w:leader="dot"/>
            </w:tabs>
            <w:rPr/>
          </w:pPr>
          <w:hyperlink w:anchor="__RefHeading___Toc339245_73709187">
            <w:r>
              <w:rPr>
                <w:webHidden/>
                <w:rStyle w:val="IndexLink"/>
              </w:rPr>
              <w:t>21</w:t>
            </w:r>
            <w:r>
              <w:rPr>
                <w:rStyle w:val="IndexLink"/>
                <w:rtl w:val="true"/>
              </w:rPr>
              <w:t xml:space="preserve">- </w:t>
            </w:r>
            <w:r>
              <w:rPr>
                <w:rStyle w:val="IndexLink"/>
                <w:rtl w:val="true"/>
              </w:rPr>
              <w:t>نادرنامه‏</w:t>
            </w:r>
            <w:r>
              <w:rPr>
                <w:rStyle w:val="IndexLink"/>
                <w:rtl w:val="true"/>
              </w:rPr>
              <w:tab/>
            </w:r>
            <w:r>
              <w:rPr>
                <w:rStyle w:val="IndexLink"/>
              </w:rPr>
              <w:t>59</w:t>
            </w:r>
          </w:hyperlink>
        </w:p>
        <w:p>
          <w:pPr>
            <w:pStyle w:val="Contents3"/>
            <w:tabs>
              <w:tab w:val="clear" w:pos="8459"/>
              <w:tab w:val="right" w:pos="9026" w:leader="dot"/>
            </w:tabs>
            <w:rPr/>
          </w:pPr>
          <w:hyperlink w:anchor="__RefHeading___Toc339247_73709187">
            <w:r>
              <w:rPr>
                <w:webHidden/>
                <w:rStyle w:val="IndexLink"/>
              </w:rPr>
              <w:t>22</w:t>
            </w:r>
            <w:r>
              <w:rPr>
                <w:rStyle w:val="IndexLink"/>
                <w:rtl w:val="true"/>
              </w:rPr>
              <w:t xml:space="preserve">- </w:t>
            </w:r>
            <w:r>
              <w:rPr>
                <w:rStyle w:val="IndexLink"/>
                <w:rtl w:val="true"/>
              </w:rPr>
              <w:t>نادرة</w:t>
            </w:r>
            <w:r>
              <w:rPr>
                <w:rStyle w:val="IndexLink"/>
                <w:rtl w:val="true"/>
              </w:rPr>
              <w:tab/>
            </w:r>
            <w:r>
              <w:rPr>
                <w:rStyle w:val="IndexLink"/>
              </w:rPr>
              <w:t>59</w:t>
            </w:r>
          </w:hyperlink>
        </w:p>
        <w:p>
          <w:pPr>
            <w:pStyle w:val="Contents3"/>
            <w:tabs>
              <w:tab w:val="clear" w:pos="8459"/>
              <w:tab w:val="right" w:pos="9026" w:leader="dot"/>
            </w:tabs>
            <w:rPr/>
          </w:pPr>
          <w:hyperlink w:anchor="__RefHeading___Toc339249_73709187">
            <w:r>
              <w:rPr>
                <w:webHidden/>
                <w:rStyle w:val="IndexLink"/>
              </w:rPr>
              <w:t>23</w:t>
            </w:r>
            <w:r>
              <w:rPr>
                <w:rStyle w:val="IndexLink"/>
                <w:rtl w:val="true"/>
              </w:rPr>
              <w:t xml:space="preserve">- </w:t>
            </w:r>
            <w:r>
              <w:rPr>
                <w:rStyle w:val="IndexLink"/>
                <w:rtl w:val="true"/>
              </w:rPr>
              <w:t>نادرة الأزمان فی دلالة الفعل علی الزمان‏</w:t>
            </w:r>
            <w:r>
              <w:rPr>
                <w:rStyle w:val="IndexLink"/>
                <w:rtl w:val="true"/>
              </w:rPr>
              <w:tab/>
            </w:r>
            <w:r>
              <w:rPr>
                <w:rStyle w:val="IndexLink"/>
              </w:rPr>
              <w:t>59</w:t>
            </w:r>
          </w:hyperlink>
        </w:p>
        <w:p>
          <w:pPr>
            <w:pStyle w:val="Contents3"/>
            <w:tabs>
              <w:tab w:val="clear" w:pos="8459"/>
              <w:tab w:val="right" w:pos="9026" w:leader="dot"/>
            </w:tabs>
            <w:rPr/>
          </w:pPr>
          <w:hyperlink w:anchor="__RefHeading___Toc339251_73709187">
            <w:r>
              <w:rPr>
                <w:webHidden/>
                <w:rStyle w:val="IndexLink"/>
              </w:rPr>
              <w:t>24</w:t>
            </w:r>
            <w:r>
              <w:rPr>
                <w:rStyle w:val="IndexLink"/>
                <w:rtl w:val="true"/>
              </w:rPr>
              <w:t xml:space="preserve">- </w:t>
            </w:r>
            <w:r>
              <w:rPr>
                <w:rStyle w:val="IndexLink"/>
                <w:rtl w:val="true"/>
              </w:rPr>
              <w:t>کتاب النار</w:t>
            </w:r>
            <w:r>
              <w:rPr>
                <w:rStyle w:val="IndexLink"/>
                <w:rtl w:val="true"/>
              </w:rPr>
              <w:tab/>
            </w:r>
            <w:r>
              <w:rPr>
                <w:rStyle w:val="IndexLink"/>
              </w:rPr>
              <w:t>59</w:t>
            </w:r>
          </w:hyperlink>
        </w:p>
        <w:p>
          <w:pPr>
            <w:pStyle w:val="Contents3"/>
            <w:tabs>
              <w:tab w:val="clear" w:pos="8459"/>
              <w:tab w:val="right" w:pos="9026" w:leader="dot"/>
            </w:tabs>
            <w:rPr/>
          </w:pPr>
          <w:hyperlink w:anchor="__RefHeading___Toc339253_73709187">
            <w:r>
              <w:rPr>
                <w:webHidden/>
                <w:rStyle w:val="IndexLink"/>
              </w:rPr>
              <w:t>25</w:t>
            </w:r>
            <w:r>
              <w:rPr>
                <w:rStyle w:val="IndexLink"/>
                <w:rtl w:val="true"/>
              </w:rPr>
              <w:t xml:space="preserve">- </w:t>
            </w:r>
            <w:r>
              <w:rPr>
                <w:rStyle w:val="IndexLink"/>
                <w:rtl w:val="true"/>
              </w:rPr>
              <w:t>النار الحامیة فی تاریخ معاویة</w:t>
            </w:r>
            <w:r>
              <w:rPr>
                <w:rStyle w:val="IndexLink"/>
                <w:rtl w:val="true"/>
              </w:rPr>
              <w:tab/>
            </w:r>
            <w:r>
              <w:rPr>
                <w:rStyle w:val="IndexLink"/>
              </w:rPr>
              <w:t>60</w:t>
            </w:r>
          </w:hyperlink>
        </w:p>
        <w:p>
          <w:pPr>
            <w:pStyle w:val="Contents3"/>
            <w:tabs>
              <w:tab w:val="clear" w:pos="8459"/>
              <w:tab w:val="right" w:pos="9026" w:leader="dot"/>
            </w:tabs>
            <w:rPr/>
          </w:pPr>
          <w:hyperlink w:anchor="__RefHeading___Toc339255_73709187">
            <w:r>
              <w:rPr>
                <w:webHidden/>
                <w:rStyle w:val="IndexLink"/>
              </w:rPr>
              <w:t>26</w:t>
            </w:r>
            <w:r>
              <w:rPr>
                <w:rStyle w:val="IndexLink"/>
                <w:rtl w:val="true"/>
              </w:rPr>
              <w:t xml:space="preserve">- </w:t>
            </w:r>
            <w:r>
              <w:rPr>
                <w:rStyle w:val="IndexLink"/>
                <w:rtl w:val="true"/>
              </w:rPr>
              <w:t>النار الحمیم لهاتک القرآن العظیم‏</w:t>
            </w:r>
            <w:r>
              <w:rPr>
                <w:rStyle w:val="IndexLink"/>
                <w:rtl w:val="true"/>
              </w:rPr>
              <w:tab/>
            </w:r>
            <w:r>
              <w:rPr>
                <w:rStyle w:val="IndexLink"/>
              </w:rPr>
              <w:t>60</w:t>
            </w:r>
          </w:hyperlink>
        </w:p>
        <w:p>
          <w:pPr>
            <w:pStyle w:val="Contents3"/>
            <w:tabs>
              <w:tab w:val="clear" w:pos="8459"/>
              <w:tab w:val="right" w:pos="9026" w:leader="dot"/>
            </w:tabs>
            <w:rPr/>
          </w:pPr>
          <w:hyperlink w:anchor="__RefHeading___Toc339257_73709187">
            <w:r>
              <w:rPr>
                <w:webHidden/>
                <w:rStyle w:val="IndexLink"/>
              </w:rPr>
              <w:t>27</w:t>
            </w:r>
            <w:r>
              <w:rPr>
                <w:rStyle w:val="IndexLink"/>
                <w:rtl w:val="true"/>
              </w:rPr>
              <w:t xml:space="preserve">- </w:t>
            </w:r>
            <w:r>
              <w:rPr>
                <w:rStyle w:val="IndexLink"/>
                <w:rtl w:val="true"/>
              </w:rPr>
              <w:t>نار ذات لهب‏</w:t>
            </w:r>
            <w:r>
              <w:rPr>
                <w:rStyle w:val="IndexLink"/>
                <w:rtl w:val="true"/>
              </w:rPr>
              <w:tab/>
            </w:r>
            <w:r>
              <w:rPr>
                <w:rStyle w:val="IndexLink"/>
              </w:rPr>
              <w:t>60</w:t>
            </w:r>
          </w:hyperlink>
        </w:p>
        <w:p>
          <w:pPr>
            <w:pStyle w:val="Contents3"/>
            <w:tabs>
              <w:tab w:val="clear" w:pos="8459"/>
              <w:tab w:val="right" w:pos="9026" w:leader="dot"/>
            </w:tabs>
            <w:rPr/>
          </w:pPr>
          <w:hyperlink w:anchor="__RefHeading___Toc339259_73709187">
            <w:r>
              <w:rPr>
                <w:webHidden/>
                <w:rStyle w:val="IndexLink"/>
              </w:rPr>
              <w:t>28</w:t>
            </w:r>
            <w:r>
              <w:rPr>
                <w:rStyle w:val="IndexLink"/>
                <w:rtl w:val="true"/>
              </w:rPr>
              <w:t xml:space="preserve">- </w:t>
            </w:r>
            <w:r>
              <w:rPr>
                <w:rStyle w:val="IndexLink"/>
                <w:rtl w:val="true"/>
              </w:rPr>
              <w:t>نار ذات لهب‏</w:t>
            </w:r>
            <w:r>
              <w:rPr>
                <w:rStyle w:val="IndexLink"/>
                <w:rtl w:val="true"/>
              </w:rPr>
              <w:tab/>
            </w:r>
            <w:r>
              <w:rPr>
                <w:rStyle w:val="IndexLink"/>
              </w:rPr>
              <w:t>60</w:t>
            </w:r>
          </w:hyperlink>
        </w:p>
        <w:p>
          <w:pPr>
            <w:pStyle w:val="Contents3"/>
            <w:tabs>
              <w:tab w:val="clear" w:pos="8459"/>
              <w:tab w:val="right" w:pos="9026" w:leader="dot"/>
            </w:tabs>
            <w:rPr/>
          </w:pPr>
          <w:hyperlink w:anchor="__RefHeading___Toc339261_73709187">
            <w:r>
              <w:rPr>
                <w:webHidden/>
                <w:rStyle w:val="IndexLink"/>
              </w:rPr>
              <w:t>29</w:t>
            </w:r>
            <w:r>
              <w:rPr>
                <w:rStyle w:val="IndexLink"/>
                <w:rtl w:val="true"/>
              </w:rPr>
              <w:t xml:space="preserve">- </w:t>
            </w:r>
            <w:r>
              <w:rPr>
                <w:rStyle w:val="IndexLink"/>
                <w:rtl w:val="true"/>
              </w:rPr>
              <w:t>نار الله الموقدة</w:t>
            </w:r>
            <w:r>
              <w:rPr>
                <w:rStyle w:val="IndexLink"/>
                <w:rtl w:val="true"/>
              </w:rPr>
              <w:tab/>
            </w:r>
            <w:r>
              <w:rPr>
                <w:rStyle w:val="IndexLink"/>
              </w:rPr>
              <w:t>60</w:t>
            </w:r>
          </w:hyperlink>
        </w:p>
        <w:p>
          <w:pPr>
            <w:pStyle w:val="Contents3"/>
            <w:tabs>
              <w:tab w:val="clear" w:pos="8459"/>
              <w:tab w:val="right" w:pos="9026" w:leader="dot"/>
            </w:tabs>
            <w:rPr/>
          </w:pPr>
          <w:hyperlink w:anchor="__RefHeading___Toc339263_73709187">
            <w:r>
              <w:rPr>
                <w:webHidden/>
                <w:rStyle w:val="IndexLink"/>
              </w:rPr>
              <w:t>30</w:t>
            </w:r>
            <w:r>
              <w:rPr>
                <w:rStyle w:val="IndexLink"/>
                <w:rtl w:val="true"/>
              </w:rPr>
              <w:t xml:space="preserve">- </w:t>
            </w:r>
            <w:r>
              <w:rPr>
                <w:rStyle w:val="IndexLink"/>
                <w:rtl w:val="true"/>
              </w:rPr>
              <w:t>نار الله الموقدة علی الکافرین فی حروب أمیر المؤمنین‏</w:t>
            </w:r>
            <w:r>
              <w:rPr>
                <w:rStyle w:val="IndexLink"/>
                <w:rtl w:val="true"/>
              </w:rPr>
              <w:tab/>
            </w:r>
            <w:r>
              <w:rPr>
                <w:rStyle w:val="IndexLink"/>
              </w:rPr>
              <w:t>60</w:t>
            </w:r>
          </w:hyperlink>
        </w:p>
        <w:p>
          <w:pPr>
            <w:pStyle w:val="Contents3"/>
            <w:tabs>
              <w:tab w:val="clear" w:pos="8459"/>
              <w:tab w:val="right" w:pos="9026" w:leader="dot"/>
            </w:tabs>
            <w:rPr/>
          </w:pPr>
          <w:hyperlink w:anchor="__RefHeading___Toc339265_73709187">
            <w:r>
              <w:rPr>
                <w:webHidden/>
                <w:rStyle w:val="IndexLink"/>
              </w:rPr>
              <w:t>31</w:t>
            </w:r>
            <w:r>
              <w:rPr>
                <w:rStyle w:val="IndexLink"/>
                <w:rtl w:val="true"/>
              </w:rPr>
              <w:t xml:space="preserve">- </w:t>
            </w:r>
            <w:r>
              <w:rPr>
                <w:rStyle w:val="IndexLink"/>
              </w:rPr>
              <w:t>32</w:t>
            </w:r>
            <w:r>
              <w:rPr>
                <w:rStyle w:val="IndexLink"/>
                <w:rtl w:val="true"/>
              </w:rPr>
              <w:t xml:space="preserve">- </w:t>
            </w:r>
            <w:r>
              <w:rPr>
                <w:rStyle w:val="IndexLink"/>
                <w:rtl w:val="true"/>
              </w:rPr>
              <w:t>نازنین‏</w:t>
            </w:r>
            <w:r>
              <w:rPr>
                <w:rStyle w:val="IndexLink"/>
                <w:rtl w:val="true"/>
              </w:rPr>
              <w:tab/>
            </w:r>
            <w:r>
              <w:rPr>
                <w:rStyle w:val="IndexLink"/>
              </w:rPr>
              <w:t>60</w:t>
            </w:r>
          </w:hyperlink>
        </w:p>
        <w:p>
          <w:pPr>
            <w:pStyle w:val="Contents3"/>
            <w:tabs>
              <w:tab w:val="clear" w:pos="8459"/>
              <w:tab w:val="right" w:pos="9026" w:leader="dot"/>
            </w:tabs>
            <w:rPr/>
          </w:pPr>
          <w:hyperlink w:anchor="__RefHeading___Toc339267_73709187">
            <w:r>
              <w:rPr>
                <w:webHidden/>
                <w:rStyle w:val="IndexLink"/>
              </w:rPr>
              <w:t>33</w:t>
            </w:r>
            <w:r>
              <w:rPr>
                <w:rStyle w:val="IndexLink"/>
                <w:rtl w:val="true"/>
              </w:rPr>
              <w:t xml:space="preserve">- </w:t>
            </w:r>
            <w:r>
              <w:rPr>
                <w:rStyle w:val="IndexLink"/>
              </w:rPr>
              <w:t>40</w:t>
            </w:r>
            <w:r>
              <w:rPr>
                <w:rStyle w:val="IndexLink"/>
                <w:rtl w:val="true"/>
              </w:rPr>
              <w:t xml:space="preserve">- </w:t>
            </w:r>
            <w:r>
              <w:rPr>
                <w:rStyle w:val="IndexLink"/>
                <w:rtl w:val="true"/>
              </w:rPr>
              <w:t>ناز و نیاز</w:t>
            </w:r>
            <w:r>
              <w:rPr>
                <w:rStyle w:val="IndexLink"/>
                <w:rtl w:val="true"/>
              </w:rPr>
              <w:tab/>
            </w:r>
            <w:r>
              <w:rPr>
                <w:rStyle w:val="IndexLink"/>
              </w:rPr>
              <w:t>60</w:t>
            </w:r>
          </w:hyperlink>
        </w:p>
        <w:p>
          <w:pPr>
            <w:pStyle w:val="Contents3"/>
            <w:tabs>
              <w:tab w:val="clear" w:pos="8459"/>
              <w:tab w:val="right" w:pos="9026" w:leader="dot"/>
            </w:tabs>
            <w:rPr/>
          </w:pPr>
          <w:hyperlink w:anchor="__RefHeading___Toc339269_73709187">
            <w:r>
              <w:rPr>
                <w:webHidden/>
                <w:rStyle w:val="IndexLink"/>
              </w:rPr>
              <w:t>41</w:t>
            </w:r>
            <w:r>
              <w:rPr>
                <w:rStyle w:val="IndexLink"/>
                <w:rtl w:val="true"/>
              </w:rPr>
              <w:t xml:space="preserve">- </w:t>
            </w:r>
            <w:r>
              <w:rPr>
                <w:rStyle w:val="IndexLink"/>
                <w:rtl w:val="true"/>
              </w:rPr>
              <w:t>ناسخ الآثار</w:t>
            </w:r>
            <w:r>
              <w:rPr>
                <w:rStyle w:val="IndexLink"/>
                <w:rtl w:val="true"/>
              </w:rPr>
              <w:tab/>
            </w:r>
            <w:r>
              <w:rPr>
                <w:rStyle w:val="IndexLink"/>
              </w:rPr>
              <w:t>60</w:t>
            </w:r>
          </w:hyperlink>
        </w:p>
        <w:p>
          <w:pPr>
            <w:pStyle w:val="Contents3"/>
            <w:tabs>
              <w:tab w:val="clear" w:pos="8459"/>
              <w:tab w:val="right" w:pos="9026" w:leader="dot"/>
            </w:tabs>
            <w:rPr/>
          </w:pPr>
          <w:hyperlink w:anchor="__RefHeading___Toc339271_73709187">
            <w:r>
              <w:rPr>
                <w:webHidden/>
                <w:rStyle w:val="IndexLink"/>
              </w:rPr>
              <w:t>42</w:t>
            </w:r>
            <w:r>
              <w:rPr>
                <w:rStyle w:val="IndexLink"/>
                <w:rtl w:val="true"/>
              </w:rPr>
              <w:t xml:space="preserve">- </w:t>
            </w:r>
            <w:r>
              <w:rPr>
                <w:rStyle w:val="IndexLink"/>
                <w:rtl w:val="true"/>
              </w:rPr>
              <w:t>ناسخ التفاسیر</w:t>
            </w:r>
            <w:r>
              <w:rPr>
                <w:rStyle w:val="IndexLink"/>
                <w:rtl w:val="true"/>
              </w:rPr>
              <w:tab/>
            </w:r>
            <w:r>
              <w:rPr>
                <w:rStyle w:val="IndexLink"/>
              </w:rPr>
              <w:t>61</w:t>
            </w:r>
          </w:hyperlink>
        </w:p>
        <w:p>
          <w:pPr>
            <w:pStyle w:val="Contents3"/>
            <w:tabs>
              <w:tab w:val="clear" w:pos="8459"/>
              <w:tab w:val="right" w:pos="9026" w:leader="dot"/>
            </w:tabs>
            <w:rPr/>
          </w:pPr>
          <w:hyperlink w:anchor="__RefHeading___Toc339273_73709187">
            <w:r>
              <w:rPr>
                <w:webHidden/>
                <w:rStyle w:val="IndexLink"/>
              </w:rPr>
              <w:t>43</w:t>
            </w:r>
            <w:r>
              <w:rPr>
                <w:rStyle w:val="IndexLink"/>
                <w:rtl w:val="true"/>
              </w:rPr>
              <w:t xml:space="preserve">- </w:t>
            </w:r>
            <w:r>
              <w:rPr>
                <w:rStyle w:val="IndexLink"/>
                <w:rtl w:val="true"/>
              </w:rPr>
              <w:t>ناسخ التفاسیر و ناصر النحاریر</w:t>
            </w:r>
            <w:r>
              <w:rPr>
                <w:rStyle w:val="IndexLink"/>
                <w:rtl w:val="true"/>
              </w:rPr>
              <w:tab/>
            </w:r>
            <w:r>
              <w:rPr>
                <w:rStyle w:val="IndexLink"/>
              </w:rPr>
              <w:t>61</w:t>
            </w:r>
          </w:hyperlink>
        </w:p>
        <w:p>
          <w:pPr>
            <w:pStyle w:val="Contents3"/>
            <w:tabs>
              <w:tab w:val="clear" w:pos="8459"/>
              <w:tab w:val="right" w:pos="9026" w:leader="dot"/>
            </w:tabs>
            <w:rPr/>
          </w:pPr>
          <w:hyperlink w:anchor="__RefHeading___Toc339275_73709187">
            <w:r>
              <w:rPr>
                <w:webHidden/>
                <w:rStyle w:val="IndexLink"/>
              </w:rPr>
              <w:t>44</w:t>
            </w:r>
            <w:r>
              <w:rPr>
                <w:rStyle w:val="IndexLink"/>
                <w:rtl w:val="true"/>
              </w:rPr>
              <w:t xml:space="preserve">- </w:t>
            </w:r>
            <w:r>
              <w:rPr>
                <w:rStyle w:val="IndexLink"/>
                <w:rtl w:val="true"/>
              </w:rPr>
              <w:t>ناسخ التواریخ‏</w:t>
            </w:r>
            <w:r>
              <w:rPr>
                <w:rStyle w:val="IndexLink"/>
                <w:rtl w:val="true"/>
              </w:rPr>
              <w:tab/>
            </w:r>
            <w:r>
              <w:rPr>
                <w:rStyle w:val="IndexLink"/>
              </w:rPr>
              <w:t>62</w:t>
            </w:r>
          </w:hyperlink>
        </w:p>
        <w:p>
          <w:pPr>
            <w:pStyle w:val="Contents3"/>
            <w:tabs>
              <w:tab w:val="clear" w:pos="8459"/>
              <w:tab w:val="right" w:pos="9026" w:leader="dot"/>
            </w:tabs>
            <w:rPr/>
          </w:pPr>
          <w:hyperlink w:anchor="__RefHeading___Toc339277_73709187">
            <w:r>
              <w:rPr>
                <w:webHidden/>
                <w:rStyle w:val="IndexLink"/>
              </w:rPr>
              <w:t>45</w:t>
            </w:r>
            <w:r>
              <w:rPr>
                <w:rStyle w:val="IndexLink"/>
                <w:rtl w:val="true"/>
              </w:rPr>
              <w:t xml:space="preserve">- </w:t>
            </w:r>
            <w:r>
              <w:rPr>
                <w:rStyle w:val="IndexLink"/>
                <w:rtl w:val="true"/>
              </w:rPr>
              <w:t>ناسخ الرموز</w:t>
            </w:r>
            <w:r>
              <w:rPr>
                <w:rStyle w:val="IndexLink"/>
                <w:rtl w:val="true"/>
              </w:rPr>
              <w:tab/>
            </w:r>
            <w:r>
              <w:rPr>
                <w:rStyle w:val="IndexLink"/>
              </w:rPr>
              <w:t>64</w:t>
            </w:r>
          </w:hyperlink>
        </w:p>
        <w:p>
          <w:pPr>
            <w:pStyle w:val="Contents3"/>
            <w:tabs>
              <w:tab w:val="clear" w:pos="8459"/>
              <w:tab w:val="right" w:pos="9026" w:leader="dot"/>
            </w:tabs>
            <w:rPr/>
          </w:pPr>
          <w:hyperlink w:anchor="__RefHeading___Toc339279_73709187">
            <w:r>
              <w:rPr>
                <w:webHidden/>
                <w:rStyle w:val="IndexLink"/>
                <w:rtl w:val="true"/>
              </w:rPr>
              <w:t>ناسخ و منسوخ‏</w:t>
            </w:r>
            <w:r>
              <w:rPr>
                <w:rStyle w:val="IndexLink"/>
                <w:rtl w:val="true"/>
              </w:rPr>
              <w:tab/>
            </w:r>
            <w:r>
              <w:rPr>
                <w:rStyle w:val="IndexLink"/>
              </w:rPr>
              <w:t>64</w:t>
            </w:r>
          </w:hyperlink>
        </w:p>
        <w:p>
          <w:pPr>
            <w:pStyle w:val="Contents3"/>
            <w:tabs>
              <w:tab w:val="clear" w:pos="8459"/>
              <w:tab w:val="right" w:pos="9026" w:leader="dot"/>
            </w:tabs>
            <w:rPr/>
          </w:pPr>
          <w:hyperlink w:anchor="__RefHeading___Toc339281_73709187">
            <w:r>
              <w:rPr>
                <w:webHidden/>
                <w:rStyle w:val="IndexLink"/>
              </w:rPr>
              <w:t>46</w:t>
            </w:r>
            <w:r>
              <w:rPr>
                <w:rStyle w:val="IndexLink"/>
                <w:rtl w:val="true"/>
              </w:rPr>
              <w:t xml:space="preserve">- </w:t>
            </w:r>
            <w:r>
              <w:rPr>
                <w:rStyle w:val="IndexLink"/>
                <w:rtl w:val="true"/>
              </w:rPr>
              <w:t>ناسخ القرآن منسوخة و محکمه و متشابهه‏</w:t>
            </w:r>
            <w:r>
              <w:rPr>
                <w:rStyle w:val="IndexLink"/>
                <w:rtl w:val="true"/>
              </w:rPr>
              <w:tab/>
            </w:r>
            <w:r>
              <w:rPr>
                <w:rStyle w:val="IndexLink"/>
              </w:rPr>
              <w:t>64</w:t>
            </w:r>
          </w:hyperlink>
        </w:p>
        <w:p>
          <w:pPr>
            <w:pStyle w:val="Contents3"/>
            <w:tabs>
              <w:tab w:val="clear" w:pos="8459"/>
              <w:tab w:val="right" w:pos="9026" w:leader="dot"/>
            </w:tabs>
            <w:rPr/>
          </w:pPr>
          <w:hyperlink w:anchor="__RefHeading___Toc339283_73709187">
            <w:r>
              <w:rPr>
                <w:webHidden/>
                <w:rStyle w:val="IndexLink"/>
                <w:rtl w:val="true"/>
              </w:rPr>
              <w:t>الناسخ و المنسوخ‏</w:t>
            </w:r>
            <w:r>
              <w:rPr>
                <w:rStyle w:val="IndexLink"/>
                <w:rtl w:val="true"/>
              </w:rPr>
              <w:tab/>
            </w:r>
            <w:r>
              <w:rPr>
                <w:rStyle w:val="IndexLink"/>
              </w:rPr>
              <w:t>65</w:t>
            </w:r>
          </w:hyperlink>
        </w:p>
        <w:p>
          <w:pPr>
            <w:pStyle w:val="Contents3"/>
            <w:tabs>
              <w:tab w:val="clear" w:pos="8459"/>
              <w:tab w:val="right" w:pos="9026" w:leader="dot"/>
            </w:tabs>
            <w:rPr/>
          </w:pPr>
          <w:hyperlink w:anchor="__RefHeading___Toc339285_73709187">
            <w:r>
              <w:rPr>
                <w:webHidden/>
                <w:rStyle w:val="IndexLink"/>
              </w:rPr>
              <w:t>47</w:t>
            </w:r>
            <w:r>
              <w:rPr>
                <w:rStyle w:val="IndexLink"/>
                <w:rtl w:val="true"/>
              </w:rPr>
              <w:t xml:space="preserve">- </w:t>
            </w:r>
            <w:r>
              <w:rPr>
                <w:rStyle w:val="IndexLink"/>
                <w:rtl w:val="true"/>
              </w:rPr>
              <w:t>الناسخ و المنسوخ‏</w:t>
            </w:r>
            <w:r>
              <w:rPr>
                <w:rStyle w:val="IndexLink"/>
                <w:rtl w:val="true"/>
              </w:rPr>
              <w:tab/>
            </w:r>
            <w:r>
              <w:rPr>
                <w:rStyle w:val="IndexLink"/>
              </w:rPr>
              <w:t>65</w:t>
            </w:r>
          </w:hyperlink>
        </w:p>
        <w:p>
          <w:pPr>
            <w:pStyle w:val="Contents3"/>
            <w:tabs>
              <w:tab w:val="clear" w:pos="8459"/>
              <w:tab w:val="right" w:pos="9026" w:leader="dot"/>
            </w:tabs>
            <w:rPr/>
          </w:pPr>
          <w:hyperlink w:anchor="__RefHeading___Toc339287_73709187">
            <w:r>
              <w:rPr>
                <w:webHidden/>
                <w:rStyle w:val="IndexLink"/>
              </w:rPr>
              <w:t>48</w:t>
            </w:r>
            <w:r>
              <w:rPr>
                <w:rStyle w:val="IndexLink"/>
                <w:rtl w:val="true"/>
              </w:rPr>
              <w:t xml:space="preserve">- </w:t>
            </w:r>
            <w:r>
              <w:rPr>
                <w:rStyle w:val="IndexLink"/>
                <w:rtl w:val="true"/>
              </w:rPr>
              <w:t>الناسخ و المنسوخ‏</w:t>
            </w:r>
            <w:r>
              <w:rPr>
                <w:rStyle w:val="IndexLink"/>
                <w:rtl w:val="true"/>
              </w:rPr>
              <w:tab/>
            </w:r>
            <w:r>
              <w:rPr>
                <w:rStyle w:val="IndexLink"/>
              </w:rPr>
              <w:t>66</w:t>
            </w:r>
          </w:hyperlink>
        </w:p>
        <w:p>
          <w:pPr>
            <w:pStyle w:val="Contents3"/>
            <w:tabs>
              <w:tab w:val="clear" w:pos="8459"/>
              <w:tab w:val="right" w:pos="9026" w:leader="dot"/>
            </w:tabs>
            <w:rPr/>
          </w:pPr>
          <w:hyperlink w:anchor="__RefHeading___Toc339289_73709187">
            <w:r>
              <w:rPr>
                <w:webHidden/>
                <w:rStyle w:val="IndexLink"/>
              </w:rPr>
              <w:t>49</w:t>
            </w:r>
            <w:r>
              <w:rPr>
                <w:rStyle w:val="IndexLink"/>
                <w:rtl w:val="true"/>
              </w:rPr>
              <w:t xml:space="preserve">- </w:t>
            </w:r>
            <w:r>
              <w:rPr>
                <w:rStyle w:val="IndexLink"/>
                <w:rtl w:val="true"/>
              </w:rPr>
              <w:t>الناسخ و المنسوخ‏</w:t>
            </w:r>
            <w:r>
              <w:rPr>
                <w:rStyle w:val="IndexLink"/>
                <w:rtl w:val="true"/>
              </w:rPr>
              <w:tab/>
            </w:r>
            <w:r>
              <w:rPr>
                <w:rStyle w:val="IndexLink"/>
              </w:rPr>
              <w:t>66</w:t>
            </w:r>
          </w:hyperlink>
        </w:p>
        <w:p>
          <w:pPr>
            <w:pStyle w:val="Contents3"/>
            <w:tabs>
              <w:tab w:val="clear" w:pos="8459"/>
              <w:tab w:val="right" w:pos="9026" w:leader="dot"/>
            </w:tabs>
            <w:rPr/>
          </w:pPr>
          <w:hyperlink w:anchor="__RefHeading___Toc339291_73709187">
            <w:r>
              <w:rPr>
                <w:webHidden/>
                <w:rStyle w:val="IndexLink"/>
              </w:rPr>
              <w:t>50</w:t>
            </w:r>
            <w:r>
              <w:rPr>
                <w:rStyle w:val="IndexLink"/>
                <w:rtl w:val="true"/>
              </w:rPr>
              <w:t xml:space="preserve">- </w:t>
            </w:r>
            <w:r>
              <w:rPr>
                <w:rStyle w:val="IndexLink"/>
                <w:rtl w:val="true"/>
              </w:rPr>
              <w:t>الناسخ و المنسوخ‏</w:t>
            </w:r>
            <w:r>
              <w:rPr>
                <w:rStyle w:val="IndexLink"/>
                <w:rtl w:val="true"/>
              </w:rPr>
              <w:tab/>
            </w:r>
            <w:r>
              <w:rPr>
                <w:rStyle w:val="IndexLink"/>
              </w:rPr>
              <w:t>67</w:t>
            </w:r>
          </w:hyperlink>
        </w:p>
        <w:p>
          <w:pPr>
            <w:pStyle w:val="Contents3"/>
            <w:tabs>
              <w:tab w:val="clear" w:pos="8459"/>
              <w:tab w:val="right" w:pos="9026" w:leader="dot"/>
            </w:tabs>
            <w:rPr/>
          </w:pPr>
          <w:hyperlink w:anchor="__RefHeading___Toc339293_73709187">
            <w:r>
              <w:rPr>
                <w:webHidden/>
                <w:rStyle w:val="IndexLink"/>
              </w:rPr>
              <w:t>51</w:t>
            </w:r>
            <w:r>
              <w:rPr>
                <w:rStyle w:val="IndexLink"/>
                <w:rtl w:val="true"/>
              </w:rPr>
              <w:t xml:space="preserve">- </w:t>
            </w:r>
            <w:r>
              <w:rPr>
                <w:rStyle w:val="IndexLink"/>
                <w:rtl w:val="true"/>
              </w:rPr>
              <w:t>الناسخ و المنسوخ‏</w:t>
            </w:r>
            <w:r>
              <w:rPr>
                <w:rStyle w:val="IndexLink"/>
                <w:rtl w:val="true"/>
              </w:rPr>
              <w:tab/>
            </w:r>
            <w:r>
              <w:rPr>
                <w:rStyle w:val="IndexLink"/>
              </w:rPr>
              <w:t>67</w:t>
            </w:r>
          </w:hyperlink>
        </w:p>
        <w:p>
          <w:pPr>
            <w:pStyle w:val="Contents3"/>
            <w:tabs>
              <w:tab w:val="clear" w:pos="8459"/>
              <w:tab w:val="right" w:pos="9026" w:leader="dot"/>
            </w:tabs>
            <w:rPr/>
          </w:pPr>
          <w:hyperlink w:anchor="__RefHeading___Toc339295_73709187">
            <w:r>
              <w:rPr>
                <w:webHidden/>
                <w:rStyle w:val="IndexLink"/>
              </w:rPr>
              <w:t>52</w:t>
            </w:r>
            <w:r>
              <w:rPr>
                <w:rStyle w:val="IndexLink"/>
                <w:rtl w:val="true"/>
              </w:rPr>
              <w:t xml:space="preserve">- </w:t>
            </w:r>
            <w:r>
              <w:rPr>
                <w:rStyle w:val="IndexLink"/>
                <w:rtl w:val="true"/>
              </w:rPr>
              <w:t>الناسخ و المنسوخ‏</w:t>
            </w:r>
            <w:r>
              <w:rPr>
                <w:rStyle w:val="IndexLink"/>
                <w:rtl w:val="true"/>
              </w:rPr>
              <w:tab/>
            </w:r>
            <w:r>
              <w:rPr>
                <w:rStyle w:val="IndexLink"/>
              </w:rPr>
              <w:t>67</w:t>
            </w:r>
          </w:hyperlink>
        </w:p>
        <w:p>
          <w:pPr>
            <w:pStyle w:val="Contents3"/>
            <w:tabs>
              <w:tab w:val="clear" w:pos="8459"/>
              <w:tab w:val="right" w:pos="9026" w:leader="dot"/>
            </w:tabs>
            <w:rPr/>
          </w:pPr>
          <w:hyperlink w:anchor="__RefHeading___Toc339297_73709187">
            <w:r>
              <w:rPr>
                <w:webHidden/>
                <w:rStyle w:val="IndexLink"/>
              </w:rPr>
              <w:t>53</w:t>
            </w:r>
            <w:r>
              <w:rPr>
                <w:rStyle w:val="IndexLink"/>
                <w:rtl w:val="true"/>
              </w:rPr>
              <w:t xml:space="preserve">- </w:t>
            </w:r>
            <w:r>
              <w:rPr>
                <w:rStyle w:val="IndexLink"/>
                <w:rtl w:val="true"/>
              </w:rPr>
              <w:t>الناسخ و المنسوخ‏</w:t>
            </w:r>
            <w:r>
              <w:rPr>
                <w:rStyle w:val="IndexLink"/>
                <w:rtl w:val="true"/>
              </w:rPr>
              <w:tab/>
            </w:r>
            <w:r>
              <w:rPr>
                <w:rStyle w:val="IndexLink"/>
              </w:rPr>
              <w:t>67</w:t>
            </w:r>
          </w:hyperlink>
        </w:p>
        <w:p>
          <w:pPr>
            <w:pStyle w:val="Contents3"/>
            <w:tabs>
              <w:tab w:val="clear" w:pos="8459"/>
              <w:tab w:val="right" w:pos="9026" w:leader="dot"/>
            </w:tabs>
            <w:rPr/>
          </w:pPr>
          <w:hyperlink w:anchor="__RefHeading___Toc339299_73709187">
            <w:r>
              <w:rPr>
                <w:webHidden/>
                <w:rStyle w:val="IndexLink"/>
                <w:rtl w:val="true"/>
              </w:rPr>
              <w:t>الناسخ و المنسوخ‏</w:t>
            </w:r>
            <w:r>
              <w:rPr>
                <w:rStyle w:val="IndexLink"/>
                <w:rtl w:val="true"/>
              </w:rPr>
              <w:tab/>
            </w:r>
            <w:r>
              <w:rPr>
                <w:rStyle w:val="IndexLink"/>
              </w:rPr>
              <w:t>67</w:t>
            </w:r>
          </w:hyperlink>
        </w:p>
        <w:p>
          <w:pPr>
            <w:pStyle w:val="Contents3"/>
            <w:tabs>
              <w:tab w:val="clear" w:pos="8459"/>
              <w:tab w:val="right" w:pos="9026" w:leader="dot"/>
            </w:tabs>
            <w:rPr/>
          </w:pPr>
          <w:hyperlink w:anchor="__RefHeading___Toc339301_73709187">
            <w:r>
              <w:rPr>
                <w:webHidden/>
                <w:rStyle w:val="IndexLink"/>
              </w:rPr>
              <w:t>54</w:t>
            </w:r>
            <w:r>
              <w:rPr>
                <w:rStyle w:val="IndexLink"/>
                <w:rtl w:val="true"/>
              </w:rPr>
              <w:t xml:space="preserve">- </w:t>
            </w:r>
            <w:r>
              <w:rPr>
                <w:rStyle w:val="IndexLink"/>
                <w:rtl w:val="true"/>
              </w:rPr>
              <w:t>الناسخ و المنسوخ‏</w:t>
            </w:r>
            <w:r>
              <w:rPr>
                <w:rStyle w:val="IndexLink"/>
                <w:rtl w:val="true"/>
              </w:rPr>
              <w:tab/>
            </w:r>
            <w:r>
              <w:rPr>
                <w:rStyle w:val="IndexLink"/>
              </w:rPr>
              <w:t>67</w:t>
            </w:r>
          </w:hyperlink>
        </w:p>
        <w:p>
          <w:pPr>
            <w:pStyle w:val="Contents3"/>
            <w:tabs>
              <w:tab w:val="clear" w:pos="8459"/>
              <w:tab w:val="right" w:pos="9026" w:leader="dot"/>
            </w:tabs>
            <w:rPr/>
          </w:pPr>
          <w:hyperlink w:anchor="__RefHeading___Toc339303_73709187">
            <w:r>
              <w:rPr>
                <w:webHidden/>
                <w:rStyle w:val="IndexLink"/>
              </w:rPr>
              <w:t>55</w:t>
            </w:r>
            <w:r>
              <w:rPr>
                <w:rStyle w:val="IndexLink"/>
                <w:rtl w:val="true"/>
              </w:rPr>
              <w:t xml:space="preserve">- </w:t>
            </w:r>
            <w:r>
              <w:rPr>
                <w:rStyle w:val="IndexLink"/>
                <w:rtl w:val="true"/>
              </w:rPr>
              <w:t>الناسخ و المنسوخ‏</w:t>
            </w:r>
            <w:r>
              <w:rPr>
                <w:rStyle w:val="IndexLink"/>
                <w:rtl w:val="true"/>
              </w:rPr>
              <w:tab/>
            </w:r>
            <w:r>
              <w:rPr>
                <w:rStyle w:val="IndexLink"/>
              </w:rPr>
              <w:t>67</w:t>
            </w:r>
          </w:hyperlink>
        </w:p>
        <w:p>
          <w:pPr>
            <w:pStyle w:val="Contents3"/>
            <w:tabs>
              <w:tab w:val="clear" w:pos="8459"/>
              <w:tab w:val="right" w:pos="9026" w:leader="dot"/>
            </w:tabs>
            <w:rPr/>
          </w:pPr>
          <w:hyperlink w:anchor="__RefHeading___Toc339305_73709187">
            <w:r>
              <w:rPr>
                <w:webHidden/>
                <w:rStyle w:val="IndexLink"/>
              </w:rPr>
              <w:t>56</w:t>
            </w:r>
            <w:r>
              <w:rPr>
                <w:rStyle w:val="IndexLink"/>
                <w:rtl w:val="true"/>
              </w:rPr>
              <w:t xml:space="preserve">- </w:t>
            </w:r>
            <w:r>
              <w:rPr>
                <w:rStyle w:val="IndexLink"/>
                <w:rtl w:val="true"/>
              </w:rPr>
              <w:t>الناسخ و المنسوخ‏</w:t>
            </w:r>
            <w:r>
              <w:rPr>
                <w:rStyle w:val="IndexLink"/>
                <w:rtl w:val="true"/>
              </w:rPr>
              <w:tab/>
            </w:r>
            <w:r>
              <w:rPr>
                <w:rStyle w:val="IndexLink"/>
              </w:rPr>
              <w:t>67</w:t>
            </w:r>
          </w:hyperlink>
        </w:p>
        <w:p>
          <w:pPr>
            <w:pStyle w:val="Contents3"/>
            <w:tabs>
              <w:tab w:val="clear" w:pos="8459"/>
              <w:tab w:val="right" w:pos="9026" w:leader="dot"/>
            </w:tabs>
            <w:rPr/>
          </w:pPr>
          <w:hyperlink w:anchor="__RefHeading___Toc339307_73709187">
            <w:r>
              <w:rPr>
                <w:webHidden/>
                <w:rStyle w:val="IndexLink"/>
              </w:rPr>
              <w:t>57</w:t>
            </w:r>
            <w:r>
              <w:rPr>
                <w:rStyle w:val="IndexLink"/>
                <w:rtl w:val="true"/>
              </w:rPr>
              <w:t xml:space="preserve">- </w:t>
            </w:r>
            <w:r>
              <w:rPr>
                <w:rStyle w:val="IndexLink"/>
                <w:rtl w:val="true"/>
              </w:rPr>
              <w:t>الناسخ المنسوخ‏</w:t>
            </w:r>
            <w:r>
              <w:rPr>
                <w:rStyle w:val="IndexLink"/>
                <w:rtl w:val="true"/>
              </w:rPr>
              <w:tab/>
            </w:r>
            <w:r>
              <w:rPr>
                <w:rStyle w:val="IndexLink"/>
              </w:rPr>
              <w:t>67</w:t>
            </w:r>
          </w:hyperlink>
        </w:p>
        <w:p>
          <w:pPr>
            <w:pStyle w:val="Contents3"/>
            <w:tabs>
              <w:tab w:val="clear" w:pos="8459"/>
              <w:tab w:val="right" w:pos="9026" w:leader="dot"/>
            </w:tabs>
            <w:rPr/>
          </w:pPr>
          <w:hyperlink w:anchor="__RefHeading___Toc339309_73709187">
            <w:r>
              <w:rPr>
                <w:webHidden/>
                <w:rStyle w:val="IndexLink"/>
              </w:rPr>
              <w:t>58</w:t>
            </w:r>
            <w:r>
              <w:rPr>
                <w:rStyle w:val="IndexLink"/>
                <w:rtl w:val="true"/>
              </w:rPr>
              <w:t xml:space="preserve">- </w:t>
            </w:r>
            <w:r>
              <w:rPr>
                <w:rStyle w:val="IndexLink"/>
                <w:rtl w:val="true"/>
              </w:rPr>
              <w:t>الناسخ و المنسوخ‏</w:t>
            </w:r>
            <w:r>
              <w:rPr>
                <w:rStyle w:val="IndexLink"/>
                <w:rtl w:val="true"/>
              </w:rPr>
              <w:tab/>
            </w:r>
            <w:r>
              <w:rPr>
                <w:rStyle w:val="IndexLink"/>
              </w:rPr>
              <w:t>68</w:t>
            </w:r>
          </w:hyperlink>
        </w:p>
        <w:p>
          <w:pPr>
            <w:pStyle w:val="Contents3"/>
            <w:tabs>
              <w:tab w:val="clear" w:pos="8459"/>
              <w:tab w:val="right" w:pos="9026" w:leader="dot"/>
            </w:tabs>
            <w:rPr/>
          </w:pPr>
          <w:hyperlink w:anchor="__RefHeading___Toc339311_73709187">
            <w:r>
              <w:rPr>
                <w:webHidden/>
                <w:rStyle w:val="IndexLink"/>
              </w:rPr>
              <w:t>59</w:t>
            </w:r>
            <w:r>
              <w:rPr>
                <w:rStyle w:val="IndexLink"/>
                <w:rtl w:val="true"/>
              </w:rPr>
              <w:t xml:space="preserve">- </w:t>
            </w:r>
            <w:r>
              <w:rPr>
                <w:rStyle w:val="IndexLink"/>
                <w:rtl w:val="true"/>
              </w:rPr>
              <w:t>الناسخ و المنسوخ‏</w:t>
            </w:r>
            <w:r>
              <w:rPr>
                <w:rStyle w:val="IndexLink"/>
                <w:rtl w:val="true"/>
              </w:rPr>
              <w:tab/>
            </w:r>
            <w:r>
              <w:rPr>
                <w:rStyle w:val="IndexLink"/>
              </w:rPr>
              <w:t>68</w:t>
            </w:r>
          </w:hyperlink>
        </w:p>
        <w:p>
          <w:pPr>
            <w:pStyle w:val="Contents3"/>
            <w:tabs>
              <w:tab w:val="clear" w:pos="8459"/>
              <w:tab w:val="right" w:pos="9026" w:leader="dot"/>
            </w:tabs>
            <w:rPr/>
          </w:pPr>
          <w:hyperlink w:anchor="__RefHeading___Toc339313_73709187">
            <w:r>
              <w:rPr>
                <w:webHidden/>
                <w:rStyle w:val="IndexLink"/>
              </w:rPr>
              <w:t>60</w:t>
            </w:r>
            <w:r>
              <w:rPr>
                <w:rStyle w:val="IndexLink"/>
                <w:rtl w:val="true"/>
              </w:rPr>
              <w:t xml:space="preserve">- </w:t>
            </w:r>
            <w:r>
              <w:rPr>
                <w:rStyle w:val="IndexLink"/>
                <w:rtl w:val="true"/>
              </w:rPr>
              <w:t>الناسخ و المنسوخ‏</w:t>
            </w:r>
            <w:r>
              <w:rPr>
                <w:rStyle w:val="IndexLink"/>
                <w:rtl w:val="true"/>
              </w:rPr>
              <w:tab/>
            </w:r>
            <w:r>
              <w:rPr>
                <w:rStyle w:val="IndexLink"/>
              </w:rPr>
              <w:t>68</w:t>
            </w:r>
          </w:hyperlink>
        </w:p>
        <w:p>
          <w:pPr>
            <w:pStyle w:val="Contents3"/>
            <w:tabs>
              <w:tab w:val="clear" w:pos="8459"/>
              <w:tab w:val="right" w:pos="9026" w:leader="dot"/>
            </w:tabs>
            <w:rPr/>
          </w:pPr>
          <w:hyperlink w:anchor="__RefHeading___Toc339315_73709187">
            <w:r>
              <w:rPr>
                <w:webHidden/>
                <w:rStyle w:val="IndexLink"/>
              </w:rPr>
              <w:t>61</w:t>
            </w:r>
            <w:r>
              <w:rPr>
                <w:rStyle w:val="IndexLink"/>
                <w:rtl w:val="true"/>
              </w:rPr>
              <w:t xml:space="preserve">- </w:t>
            </w:r>
            <w:r>
              <w:rPr>
                <w:rStyle w:val="IndexLink"/>
                <w:rtl w:val="true"/>
              </w:rPr>
              <w:t>الناسخ و المنسوخ‏</w:t>
            </w:r>
            <w:r>
              <w:rPr>
                <w:rStyle w:val="IndexLink"/>
                <w:rtl w:val="true"/>
              </w:rPr>
              <w:tab/>
            </w:r>
            <w:r>
              <w:rPr>
                <w:rStyle w:val="IndexLink"/>
              </w:rPr>
              <w:t>68</w:t>
            </w:r>
          </w:hyperlink>
        </w:p>
        <w:p>
          <w:pPr>
            <w:pStyle w:val="Contents3"/>
            <w:tabs>
              <w:tab w:val="clear" w:pos="8459"/>
              <w:tab w:val="right" w:pos="9026" w:leader="dot"/>
            </w:tabs>
            <w:rPr/>
          </w:pPr>
          <w:hyperlink w:anchor="__RefHeading___Toc339317_73709187">
            <w:r>
              <w:rPr>
                <w:webHidden/>
                <w:rStyle w:val="IndexLink"/>
              </w:rPr>
              <w:t>62</w:t>
            </w:r>
            <w:r>
              <w:rPr>
                <w:rStyle w:val="IndexLink"/>
                <w:rtl w:val="true"/>
              </w:rPr>
              <w:t xml:space="preserve">- </w:t>
            </w:r>
            <w:r>
              <w:rPr>
                <w:rStyle w:val="IndexLink"/>
                <w:rtl w:val="true"/>
              </w:rPr>
              <w:t>الناسخ و المنسوخ‏</w:t>
            </w:r>
            <w:r>
              <w:rPr>
                <w:rStyle w:val="IndexLink"/>
                <w:rtl w:val="true"/>
              </w:rPr>
              <w:tab/>
            </w:r>
            <w:r>
              <w:rPr>
                <w:rStyle w:val="IndexLink"/>
              </w:rPr>
              <w:t>68</w:t>
            </w:r>
          </w:hyperlink>
        </w:p>
        <w:p>
          <w:pPr>
            <w:pStyle w:val="Contents3"/>
            <w:tabs>
              <w:tab w:val="clear" w:pos="8459"/>
              <w:tab w:val="right" w:pos="9026" w:leader="dot"/>
            </w:tabs>
            <w:rPr/>
          </w:pPr>
          <w:hyperlink w:anchor="__RefHeading___Toc339319_73709187">
            <w:r>
              <w:rPr>
                <w:webHidden/>
                <w:rStyle w:val="IndexLink"/>
              </w:rPr>
              <w:t>63</w:t>
            </w:r>
            <w:r>
              <w:rPr>
                <w:rStyle w:val="IndexLink"/>
                <w:rtl w:val="true"/>
              </w:rPr>
              <w:t xml:space="preserve">- </w:t>
            </w:r>
            <w:r>
              <w:rPr>
                <w:rStyle w:val="IndexLink"/>
                <w:rtl w:val="true"/>
              </w:rPr>
              <w:t>الناسخ و المنسوخ‏</w:t>
            </w:r>
            <w:r>
              <w:rPr>
                <w:rStyle w:val="IndexLink"/>
                <w:rtl w:val="true"/>
              </w:rPr>
              <w:tab/>
            </w:r>
            <w:r>
              <w:rPr>
                <w:rStyle w:val="IndexLink"/>
              </w:rPr>
              <w:t>69</w:t>
            </w:r>
          </w:hyperlink>
        </w:p>
        <w:p>
          <w:pPr>
            <w:pStyle w:val="Contents3"/>
            <w:tabs>
              <w:tab w:val="clear" w:pos="8459"/>
              <w:tab w:val="right" w:pos="9026" w:leader="dot"/>
            </w:tabs>
            <w:rPr/>
          </w:pPr>
          <w:hyperlink w:anchor="__RefHeading___Toc339321_73709187">
            <w:r>
              <w:rPr>
                <w:webHidden/>
                <w:rStyle w:val="IndexLink"/>
              </w:rPr>
              <w:t>64</w:t>
            </w:r>
            <w:r>
              <w:rPr>
                <w:rStyle w:val="IndexLink"/>
                <w:rtl w:val="true"/>
              </w:rPr>
              <w:t xml:space="preserve">- </w:t>
            </w:r>
            <w:r>
              <w:rPr>
                <w:rStyle w:val="IndexLink"/>
                <w:rtl w:val="true"/>
              </w:rPr>
              <w:t>الناسخ و المنسوخ‏</w:t>
            </w:r>
            <w:r>
              <w:rPr>
                <w:rStyle w:val="IndexLink"/>
                <w:rtl w:val="true"/>
              </w:rPr>
              <w:tab/>
            </w:r>
            <w:r>
              <w:rPr>
                <w:rStyle w:val="IndexLink"/>
              </w:rPr>
              <w:t>69</w:t>
            </w:r>
          </w:hyperlink>
        </w:p>
        <w:p>
          <w:pPr>
            <w:pStyle w:val="Contents3"/>
            <w:tabs>
              <w:tab w:val="clear" w:pos="8459"/>
              <w:tab w:val="right" w:pos="9026" w:leader="dot"/>
            </w:tabs>
            <w:rPr/>
          </w:pPr>
          <w:hyperlink w:anchor="__RefHeading___Toc339323_73709187">
            <w:r>
              <w:rPr>
                <w:webHidden/>
                <w:rStyle w:val="IndexLink"/>
              </w:rPr>
              <w:t>65</w:t>
            </w:r>
            <w:r>
              <w:rPr>
                <w:rStyle w:val="IndexLink"/>
                <w:rtl w:val="true"/>
              </w:rPr>
              <w:t xml:space="preserve">- </w:t>
            </w:r>
            <w:r>
              <w:rPr>
                <w:rStyle w:val="IndexLink"/>
                <w:rtl w:val="true"/>
              </w:rPr>
              <w:t>الناسخ و المنسوخ‏</w:t>
            </w:r>
            <w:r>
              <w:rPr>
                <w:rStyle w:val="IndexLink"/>
                <w:rtl w:val="true"/>
              </w:rPr>
              <w:tab/>
            </w:r>
            <w:r>
              <w:rPr>
                <w:rStyle w:val="IndexLink"/>
              </w:rPr>
              <w:t>69</w:t>
            </w:r>
          </w:hyperlink>
        </w:p>
        <w:p>
          <w:pPr>
            <w:pStyle w:val="Contents3"/>
            <w:tabs>
              <w:tab w:val="clear" w:pos="8459"/>
              <w:tab w:val="right" w:pos="9026" w:leader="dot"/>
            </w:tabs>
            <w:rPr/>
          </w:pPr>
          <w:hyperlink w:anchor="__RefHeading___Toc339325_73709187">
            <w:r>
              <w:rPr>
                <w:webHidden/>
                <w:rStyle w:val="IndexLink"/>
              </w:rPr>
              <w:t>66</w:t>
            </w:r>
            <w:r>
              <w:rPr>
                <w:rStyle w:val="IndexLink"/>
                <w:rtl w:val="true"/>
              </w:rPr>
              <w:t xml:space="preserve">- </w:t>
            </w:r>
            <w:r>
              <w:rPr>
                <w:rStyle w:val="IndexLink"/>
                <w:rtl w:val="true"/>
              </w:rPr>
              <w:t>الناسخ و المنسوخ‏</w:t>
            </w:r>
            <w:r>
              <w:rPr>
                <w:rStyle w:val="IndexLink"/>
                <w:rtl w:val="true"/>
              </w:rPr>
              <w:tab/>
            </w:r>
            <w:r>
              <w:rPr>
                <w:rStyle w:val="IndexLink"/>
              </w:rPr>
              <w:t>69</w:t>
            </w:r>
          </w:hyperlink>
        </w:p>
        <w:p>
          <w:pPr>
            <w:pStyle w:val="Contents3"/>
            <w:tabs>
              <w:tab w:val="clear" w:pos="8459"/>
              <w:tab w:val="right" w:pos="9026" w:leader="dot"/>
            </w:tabs>
            <w:rPr/>
          </w:pPr>
          <w:hyperlink w:anchor="__RefHeading___Toc339327_73709187">
            <w:r>
              <w:rPr>
                <w:webHidden/>
                <w:rStyle w:val="IndexLink"/>
              </w:rPr>
              <w:t>67</w:t>
            </w:r>
            <w:r>
              <w:rPr>
                <w:rStyle w:val="IndexLink"/>
                <w:rtl w:val="true"/>
              </w:rPr>
              <w:t xml:space="preserve">- </w:t>
            </w:r>
            <w:r>
              <w:rPr>
                <w:rStyle w:val="IndexLink"/>
                <w:rtl w:val="true"/>
              </w:rPr>
              <w:t>الناسخ و المنسوخ‏</w:t>
            </w:r>
            <w:r>
              <w:rPr>
                <w:rStyle w:val="IndexLink"/>
                <w:rtl w:val="true"/>
              </w:rPr>
              <w:tab/>
            </w:r>
            <w:r>
              <w:rPr>
                <w:rStyle w:val="IndexLink"/>
              </w:rPr>
              <w:t>69</w:t>
            </w:r>
          </w:hyperlink>
        </w:p>
        <w:p>
          <w:pPr>
            <w:pStyle w:val="Contents3"/>
            <w:tabs>
              <w:tab w:val="clear" w:pos="8459"/>
              <w:tab w:val="right" w:pos="9026" w:leader="dot"/>
            </w:tabs>
            <w:rPr/>
          </w:pPr>
          <w:hyperlink w:anchor="__RefHeading___Toc339329_73709187">
            <w:r>
              <w:rPr>
                <w:webHidden/>
                <w:rStyle w:val="IndexLink"/>
              </w:rPr>
              <w:t>68</w:t>
            </w:r>
            <w:r>
              <w:rPr>
                <w:rStyle w:val="IndexLink"/>
                <w:rtl w:val="true"/>
              </w:rPr>
              <w:t xml:space="preserve">- </w:t>
            </w:r>
            <w:r>
              <w:rPr>
                <w:rStyle w:val="IndexLink"/>
                <w:rtl w:val="true"/>
              </w:rPr>
              <w:t>الناسخ و المنسوخ من الآیات القرآنیة</w:t>
            </w:r>
            <w:r>
              <w:rPr>
                <w:rStyle w:val="IndexLink"/>
                <w:rtl w:val="true"/>
              </w:rPr>
              <w:tab/>
            </w:r>
            <w:r>
              <w:rPr>
                <w:rStyle w:val="IndexLink"/>
              </w:rPr>
              <w:t>69</w:t>
            </w:r>
          </w:hyperlink>
        </w:p>
        <w:p>
          <w:pPr>
            <w:pStyle w:val="Contents3"/>
            <w:tabs>
              <w:tab w:val="clear" w:pos="8459"/>
              <w:tab w:val="right" w:pos="9026" w:leader="dot"/>
            </w:tabs>
            <w:rPr/>
          </w:pPr>
          <w:hyperlink w:anchor="__RefHeading___Toc339331_73709187">
            <w:r>
              <w:rPr>
                <w:webHidden/>
                <w:rStyle w:val="IndexLink"/>
              </w:rPr>
              <w:t>69</w:t>
            </w:r>
            <w:r>
              <w:rPr>
                <w:rStyle w:val="IndexLink"/>
                <w:rtl w:val="true"/>
              </w:rPr>
              <w:t xml:space="preserve">- </w:t>
            </w:r>
            <w:r>
              <w:rPr>
                <w:rStyle w:val="IndexLink"/>
                <w:rtl w:val="true"/>
              </w:rPr>
              <w:t>الناسخ و المنسوخ من القرآن العزیز</w:t>
            </w:r>
            <w:r>
              <w:rPr>
                <w:rStyle w:val="IndexLink"/>
                <w:rtl w:val="true"/>
              </w:rPr>
              <w:tab/>
            </w:r>
            <w:r>
              <w:rPr>
                <w:rStyle w:val="IndexLink"/>
              </w:rPr>
              <w:t>70</w:t>
            </w:r>
          </w:hyperlink>
        </w:p>
        <w:p>
          <w:pPr>
            <w:pStyle w:val="Contents3"/>
            <w:tabs>
              <w:tab w:val="clear" w:pos="8459"/>
              <w:tab w:val="right" w:pos="9026" w:leader="dot"/>
            </w:tabs>
            <w:rPr/>
          </w:pPr>
          <w:hyperlink w:anchor="__RefHeading___Toc339333_73709187">
            <w:r>
              <w:rPr>
                <w:webHidden/>
                <w:rStyle w:val="IndexLink"/>
              </w:rPr>
              <w:t>70</w:t>
            </w:r>
            <w:r>
              <w:rPr>
                <w:rStyle w:val="IndexLink"/>
                <w:rtl w:val="true"/>
              </w:rPr>
              <w:t xml:space="preserve">- </w:t>
            </w:r>
            <w:r>
              <w:rPr>
                <w:rStyle w:val="IndexLink"/>
                <w:rtl w:val="true"/>
              </w:rPr>
              <w:t>ناسخة التناسخ‏</w:t>
            </w:r>
            <w:r>
              <w:rPr>
                <w:rStyle w:val="IndexLink"/>
                <w:rtl w:val="true"/>
              </w:rPr>
              <w:tab/>
            </w:r>
            <w:r>
              <w:rPr>
                <w:rStyle w:val="IndexLink"/>
              </w:rPr>
              <w:t>70</w:t>
            </w:r>
          </w:hyperlink>
        </w:p>
        <w:p>
          <w:pPr>
            <w:pStyle w:val="Contents3"/>
            <w:tabs>
              <w:tab w:val="clear" w:pos="8459"/>
              <w:tab w:val="right" w:pos="9026" w:leader="dot"/>
            </w:tabs>
            <w:rPr/>
          </w:pPr>
          <w:hyperlink w:anchor="__RefHeading___Toc339335_73709187">
            <w:r>
              <w:rPr>
                <w:webHidden/>
                <w:rStyle w:val="IndexLink"/>
              </w:rPr>
              <w:t>71</w:t>
            </w:r>
            <w:r>
              <w:rPr>
                <w:rStyle w:val="IndexLink"/>
                <w:rtl w:val="true"/>
              </w:rPr>
              <w:t xml:space="preserve">- </w:t>
            </w:r>
            <w:r>
              <w:rPr>
                <w:rStyle w:val="IndexLink"/>
                <w:rtl w:val="true"/>
              </w:rPr>
              <w:t>ناشرة ألویة الحق‏</w:t>
            </w:r>
            <w:r>
              <w:rPr>
                <w:rStyle w:val="IndexLink"/>
                <w:rtl w:val="true"/>
              </w:rPr>
              <w:tab/>
            </w:r>
            <w:r>
              <w:rPr>
                <w:rStyle w:val="IndexLink"/>
              </w:rPr>
              <w:t>70</w:t>
            </w:r>
          </w:hyperlink>
        </w:p>
        <w:p>
          <w:pPr>
            <w:pStyle w:val="Contents3"/>
            <w:tabs>
              <w:tab w:val="clear" w:pos="8459"/>
              <w:tab w:val="right" w:pos="9026" w:leader="dot"/>
            </w:tabs>
            <w:rPr/>
          </w:pPr>
          <w:hyperlink w:anchor="__RefHeading___Toc339337_73709187">
            <w:r>
              <w:rPr>
                <w:webHidden/>
                <w:rStyle w:val="IndexLink"/>
              </w:rPr>
              <w:t>72</w:t>
            </w:r>
            <w:r>
              <w:rPr>
                <w:rStyle w:val="IndexLink"/>
                <w:rtl w:val="true"/>
              </w:rPr>
              <w:t xml:space="preserve">- </w:t>
            </w:r>
            <w:r>
              <w:rPr>
                <w:rStyle w:val="IndexLink"/>
                <w:rtl w:val="true"/>
              </w:rPr>
              <w:t>الناشرات العلویة</w:t>
            </w:r>
            <w:r>
              <w:rPr>
                <w:rStyle w:val="IndexLink"/>
                <w:rtl w:val="true"/>
              </w:rPr>
              <w:tab/>
            </w:r>
            <w:r>
              <w:rPr>
                <w:rStyle w:val="IndexLink"/>
              </w:rPr>
              <w:t>70</w:t>
            </w:r>
          </w:hyperlink>
        </w:p>
        <w:p>
          <w:pPr>
            <w:pStyle w:val="Contents3"/>
            <w:tabs>
              <w:tab w:val="clear" w:pos="8459"/>
              <w:tab w:val="right" w:pos="9026" w:leader="dot"/>
            </w:tabs>
            <w:rPr/>
          </w:pPr>
          <w:hyperlink w:anchor="__RefHeading___Toc339339_73709187">
            <w:r>
              <w:rPr>
                <w:webHidden/>
                <w:rStyle w:val="IndexLink"/>
                <w:rtl w:val="true"/>
              </w:rPr>
              <w:t>رسالة فی الناصب و تحقیق معناه‏</w:t>
            </w:r>
            <w:r>
              <w:rPr>
                <w:rStyle w:val="IndexLink"/>
                <w:rtl w:val="true"/>
              </w:rPr>
              <w:tab/>
            </w:r>
            <w:r>
              <w:rPr>
                <w:rStyle w:val="IndexLink"/>
              </w:rPr>
              <w:t>70</w:t>
            </w:r>
          </w:hyperlink>
        </w:p>
        <w:p>
          <w:pPr>
            <w:pStyle w:val="Contents3"/>
            <w:tabs>
              <w:tab w:val="clear" w:pos="8459"/>
              <w:tab w:val="right" w:pos="9026" w:leader="dot"/>
            </w:tabs>
            <w:rPr/>
          </w:pPr>
          <w:hyperlink w:anchor="__RefHeading___Toc339341_73709187">
            <w:r>
              <w:rPr>
                <w:webHidden/>
                <w:rStyle w:val="IndexLink"/>
              </w:rPr>
              <w:t>73</w:t>
            </w:r>
            <w:r>
              <w:rPr>
                <w:rStyle w:val="IndexLink"/>
                <w:rtl w:val="true"/>
              </w:rPr>
              <w:t xml:space="preserve">- </w:t>
            </w:r>
            <w:r>
              <w:rPr>
                <w:rStyle w:val="IndexLink"/>
                <w:rtl w:val="true"/>
              </w:rPr>
              <w:t>الناصح و اللائم‏</w:t>
            </w:r>
            <w:r>
              <w:rPr>
                <w:rStyle w:val="IndexLink"/>
                <w:rtl w:val="true"/>
              </w:rPr>
              <w:tab/>
            </w:r>
            <w:r>
              <w:rPr>
                <w:rStyle w:val="IndexLink"/>
              </w:rPr>
              <w:t>70</w:t>
            </w:r>
          </w:hyperlink>
        </w:p>
        <w:p>
          <w:pPr>
            <w:pStyle w:val="Contents3"/>
            <w:tabs>
              <w:tab w:val="clear" w:pos="8459"/>
              <w:tab w:val="right" w:pos="9026" w:leader="dot"/>
            </w:tabs>
            <w:rPr/>
          </w:pPr>
          <w:hyperlink w:anchor="__RefHeading___Toc339343_73709187">
            <w:r>
              <w:rPr>
                <w:webHidden/>
                <w:rStyle w:val="IndexLink"/>
                <w:rtl w:val="true"/>
              </w:rPr>
              <w:t>الرسالة الناصحة</w:t>
            </w:r>
            <w:r>
              <w:rPr>
                <w:rStyle w:val="IndexLink"/>
                <w:rtl w:val="true"/>
              </w:rPr>
              <w:tab/>
            </w:r>
            <w:r>
              <w:rPr>
                <w:rStyle w:val="IndexLink"/>
              </w:rPr>
              <w:t>70</w:t>
            </w:r>
          </w:hyperlink>
        </w:p>
        <w:p>
          <w:pPr>
            <w:pStyle w:val="Contents3"/>
            <w:tabs>
              <w:tab w:val="clear" w:pos="8459"/>
              <w:tab w:val="right" w:pos="9026" w:leader="dot"/>
            </w:tabs>
            <w:rPr/>
          </w:pPr>
          <w:hyperlink w:anchor="__RefHeading___Toc339345_73709187">
            <w:r>
              <w:rPr>
                <w:webHidden/>
                <w:rStyle w:val="IndexLink"/>
              </w:rPr>
              <w:t>74</w:t>
            </w:r>
            <w:r>
              <w:rPr>
                <w:rStyle w:val="IndexLink"/>
                <w:rtl w:val="true"/>
              </w:rPr>
              <w:t xml:space="preserve">- </w:t>
            </w:r>
            <w:r>
              <w:rPr>
                <w:rStyle w:val="IndexLink"/>
                <w:rtl w:val="true"/>
              </w:rPr>
              <w:t>ناصر الأبرار</w:t>
            </w:r>
            <w:r>
              <w:rPr>
                <w:rStyle w:val="IndexLink"/>
                <w:rtl w:val="true"/>
              </w:rPr>
              <w:tab/>
            </w:r>
            <w:r>
              <w:rPr>
                <w:rStyle w:val="IndexLink"/>
              </w:rPr>
              <w:t>70</w:t>
            </w:r>
          </w:hyperlink>
        </w:p>
        <w:p>
          <w:pPr>
            <w:pStyle w:val="Contents3"/>
            <w:tabs>
              <w:tab w:val="clear" w:pos="8459"/>
              <w:tab w:val="right" w:pos="9026" w:leader="dot"/>
            </w:tabs>
            <w:rPr/>
          </w:pPr>
          <w:hyperlink w:anchor="__RefHeading___Toc339347_73709187">
            <w:r>
              <w:rPr>
                <w:webHidden/>
                <w:rStyle w:val="IndexLink"/>
              </w:rPr>
              <w:t>75</w:t>
            </w:r>
            <w:r>
              <w:rPr>
                <w:rStyle w:val="IndexLink"/>
                <w:rtl w:val="true"/>
              </w:rPr>
              <w:t xml:space="preserve">- </w:t>
            </w:r>
            <w:r>
              <w:rPr>
                <w:rStyle w:val="IndexLink"/>
                <w:rtl w:val="true"/>
              </w:rPr>
              <w:t>ناصر الإخوان فی الاخبار الواردة عن الأئمة الأطهار</w:t>
            </w:r>
            <w:r>
              <w:rPr>
                <w:rStyle w:val="IndexLink"/>
                <w:rtl w:val="true"/>
              </w:rPr>
              <w:tab/>
            </w:r>
            <w:r>
              <w:rPr>
                <w:rStyle w:val="IndexLink"/>
              </w:rPr>
              <w:t>71</w:t>
            </w:r>
          </w:hyperlink>
        </w:p>
        <w:p>
          <w:pPr>
            <w:pStyle w:val="Contents3"/>
            <w:tabs>
              <w:tab w:val="clear" w:pos="8459"/>
              <w:tab w:val="right" w:pos="9026" w:leader="dot"/>
            </w:tabs>
            <w:rPr/>
          </w:pPr>
          <w:hyperlink w:anchor="__RefHeading___Toc339349_73709187">
            <w:r>
              <w:rPr>
                <w:webHidden/>
                <w:rStyle w:val="IndexLink"/>
              </w:rPr>
              <w:t>76</w:t>
            </w:r>
            <w:r>
              <w:rPr>
                <w:rStyle w:val="IndexLink"/>
                <w:rtl w:val="true"/>
              </w:rPr>
              <w:t xml:space="preserve">- </w:t>
            </w:r>
            <w:r>
              <w:rPr>
                <w:rStyle w:val="IndexLink"/>
                <w:rtl w:val="true"/>
              </w:rPr>
              <w:t>ناصر الأدب‏</w:t>
            </w:r>
            <w:r>
              <w:rPr>
                <w:rStyle w:val="IndexLink"/>
                <w:rtl w:val="true"/>
              </w:rPr>
              <w:tab/>
            </w:r>
            <w:r>
              <w:rPr>
                <w:rStyle w:val="IndexLink"/>
              </w:rPr>
              <w:t>71</w:t>
            </w:r>
          </w:hyperlink>
        </w:p>
        <w:p>
          <w:pPr>
            <w:pStyle w:val="Contents3"/>
            <w:tabs>
              <w:tab w:val="clear" w:pos="8459"/>
              <w:tab w:val="right" w:pos="9026" w:leader="dot"/>
            </w:tabs>
            <w:rPr/>
          </w:pPr>
          <w:hyperlink w:anchor="__RefHeading___Toc339351_73709187">
            <w:r>
              <w:rPr>
                <w:webHidden/>
                <w:rStyle w:val="IndexLink"/>
              </w:rPr>
              <w:t>77</w:t>
            </w:r>
            <w:r>
              <w:rPr>
                <w:rStyle w:val="IndexLink"/>
                <w:rtl w:val="true"/>
              </w:rPr>
              <w:t xml:space="preserve">- </w:t>
            </w:r>
            <w:r>
              <w:rPr>
                <w:rStyle w:val="IndexLink"/>
                <w:rtl w:val="true"/>
              </w:rPr>
              <w:t>ناصر الحساب‏</w:t>
            </w:r>
            <w:r>
              <w:rPr>
                <w:rStyle w:val="IndexLink"/>
                <w:rtl w:val="true"/>
              </w:rPr>
              <w:tab/>
            </w:r>
            <w:r>
              <w:rPr>
                <w:rStyle w:val="IndexLink"/>
              </w:rPr>
              <w:t>71</w:t>
            </w:r>
          </w:hyperlink>
        </w:p>
        <w:p>
          <w:pPr>
            <w:pStyle w:val="Contents3"/>
            <w:tabs>
              <w:tab w:val="clear" w:pos="8459"/>
              <w:tab w:val="right" w:pos="9026" w:leader="dot"/>
            </w:tabs>
            <w:rPr/>
          </w:pPr>
          <w:hyperlink w:anchor="__RefHeading___Toc339353_73709187">
            <w:r>
              <w:rPr>
                <w:webHidden/>
                <w:rStyle w:val="IndexLink"/>
              </w:rPr>
              <w:t>78</w:t>
            </w:r>
            <w:r>
              <w:rPr>
                <w:rStyle w:val="IndexLink"/>
                <w:rtl w:val="true"/>
              </w:rPr>
              <w:t xml:space="preserve">- </w:t>
            </w:r>
            <w:r>
              <w:rPr>
                <w:rStyle w:val="IndexLink"/>
                <w:rtl w:val="true"/>
              </w:rPr>
              <w:t>ناصر الذاکرین‏</w:t>
            </w:r>
            <w:r>
              <w:rPr>
                <w:rStyle w:val="IndexLink"/>
                <w:rtl w:val="true"/>
              </w:rPr>
              <w:tab/>
            </w:r>
            <w:r>
              <w:rPr>
                <w:rStyle w:val="IndexLink"/>
              </w:rPr>
              <w:t>71</w:t>
            </w:r>
          </w:hyperlink>
        </w:p>
        <w:p>
          <w:pPr>
            <w:pStyle w:val="Contents3"/>
            <w:tabs>
              <w:tab w:val="clear" w:pos="8459"/>
              <w:tab w:val="right" w:pos="9026" w:leader="dot"/>
            </w:tabs>
            <w:rPr/>
          </w:pPr>
          <w:hyperlink w:anchor="__RefHeading___Toc339355_73709187">
            <w:r>
              <w:rPr>
                <w:webHidden/>
                <w:rStyle w:val="IndexLink"/>
              </w:rPr>
              <w:t>79</w:t>
            </w:r>
            <w:r>
              <w:rPr>
                <w:rStyle w:val="IndexLink"/>
                <w:rtl w:val="true"/>
              </w:rPr>
              <w:t xml:space="preserve">- </w:t>
            </w:r>
            <w:r>
              <w:rPr>
                <w:rStyle w:val="IndexLink"/>
                <w:rtl w:val="true"/>
              </w:rPr>
              <w:t>ناصر العترة الطاهرة</w:t>
            </w:r>
            <w:r>
              <w:rPr>
                <w:rStyle w:val="IndexLink"/>
                <w:rtl w:val="true"/>
              </w:rPr>
              <w:tab/>
            </w:r>
            <w:r>
              <w:rPr>
                <w:rStyle w:val="IndexLink"/>
              </w:rPr>
              <w:t>72</w:t>
            </w:r>
          </w:hyperlink>
        </w:p>
        <w:p>
          <w:pPr>
            <w:pStyle w:val="Contents3"/>
            <w:tabs>
              <w:tab w:val="clear" w:pos="8459"/>
              <w:tab w:val="right" w:pos="9026" w:leader="dot"/>
            </w:tabs>
            <w:rPr/>
          </w:pPr>
          <w:hyperlink w:anchor="__RefHeading___Toc339357_73709187">
            <w:r>
              <w:rPr>
                <w:webHidden/>
                <w:rStyle w:val="IndexLink"/>
              </w:rPr>
              <w:t>80</w:t>
            </w:r>
            <w:r>
              <w:rPr>
                <w:rStyle w:val="IndexLink"/>
                <w:rtl w:val="true"/>
              </w:rPr>
              <w:t xml:space="preserve">- </w:t>
            </w:r>
            <w:r>
              <w:rPr>
                <w:rStyle w:val="IndexLink"/>
                <w:rtl w:val="true"/>
              </w:rPr>
              <w:t>ناصر المعالجین‏</w:t>
            </w:r>
            <w:r>
              <w:rPr>
                <w:rStyle w:val="IndexLink"/>
                <w:rtl w:val="true"/>
              </w:rPr>
              <w:tab/>
            </w:r>
            <w:r>
              <w:rPr>
                <w:rStyle w:val="IndexLink"/>
              </w:rPr>
              <w:t>72</w:t>
            </w:r>
          </w:hyperlink>
        </w:p>
        <w:p>
          <w:pPr>
            <w:pStyle w:val="Contents3"/>
            <w:tabs>
              <w:tab w:val="clear" w:pos="8459"/>
              <w:tab w:val="right" w:pos="9026" w:leader="dot"/>
            </w:tabs>
            <w:rPr/>
          </w:pPr>
          <w:hyperlink w:anchor="__RefHeading___Toc339359_73709187">
            <w:r>
              <w:rPr>
                <w:webHidden/>
                <w:rStyle w:val="IndexLink"/>
              </w:rPr>
              <w:t>81</w:t>
            </w:r>
            <w:r>
              <w:rPr>
                <w:rStyle w:val="IndexLink"/>
                <w:rtl w:val="true"/>
              </w:rPr>
              <w:t xml:space="preserve">- </w:t>
            </w:r>
            <w:r>
              <w:rPr>
                <w:rStyle w:val="IndexLink"/>
                <w:rtl w:val="true"/>
              </w:rPr>
              <w:t>ناصر الملوک‏</w:t>
            </w:r>
            <w:r>
              <w:rPr>
                <w:rStyle w:val="IndexLink"/>
                <w:rtl w:val="true"/>
              </w:rPr>
              <w:tab/>
            </w:r>
            <w:r>
              <w:rPr>
                <w:rStyle w:val="IndexLink"/>
              </w:rPr>
              <w:t>72</w:t>
            </w:r>
          </w:hyperlink>
        </w:p>
        <w:p>
          <w:pPr>
            <w:pStyle w:val="Contents3"/>
            <w:tabs>
              <w:tab w:val="clear" w:pos="8459"/>
              <w:tab w:val="right" w:pos="9026" w:leader="dot"/>
            </w:tabs>
            <w:rPr/>
          </w:pPr>
          <w:hyperlink w:anchor="__RefHeading___Toc339361_73709187">
            <w:r>
              <w:rPr>
                <w:webHidden/>
                <w:rStyle w:val="IndexLink"/>
                <w:rtl w:val="true"/>
              </w:rPr>
              <w:t>ناصر و منصور</w:t>
            </w:r>
            <w:r>
              <w:rPr>
                <w:rStyle w:val="IndexLink"/>
                <w:rtl w:val="true"/>
              </w:rPr>
              <w:tab/>
            </w:r>
            <w:r>
              <w:rPr>
                <w:rStyle w:val="IndexLink"/>
              </w:rPr>
              <w:t>72</w:t>
            </w:r>
          </w:hyperlink>
        </w:p>
        <w:p>
          <w:pPr>
            <w:pStyle w:val="Contents3"/>
            <w:tabs>
              <w:tab w:val="clear" w:pos="8459"/>
              <w:tab w:val="right" w:pos="9026" w:leader="dot"/>
            </w:tabs>
            <w:rPr/>
          </w:pPr>
          <w:hyperlink w:anchor="__RefHeading___Toc339363_73709187">
            <w:r>
              <w:rPr>
                <w:webHidden/>
                <w:rStyle w:val="IndexLink"/>
                <w:rtl w:val="true"/>
              </w:rPr>
              <w:t>الناصریات‏</w:t>
            </w:r>
            <w:r>
              <w:rPr>
                <w:rStyle w:val="IndexLink"/>
                <w:rtl w:val="true"/>
              </w:rPr>
              <w:tab/>
            </w:r>
            <w:r>
              <w:rPr>
                <w:rStyle w:val="IndexLink"/>
              </w:rPr>
              <w:t>72</w:t>
            </w:r>
          </w:hyperlink>
        </w:p>
        <w:p>
          <w:pPr>
            <w:pStyle w:val="Contents3"/>
            <w:tabs>
              <w:tab w:val="clear" w:pos="8459"/>
              <w:tab w:val="right" w:pos="9026" w:leader="dot"/>
            </w:tabs>
            <w:rPr/>
          </w:pPr>
          <w:hyperlink w:anchor="__RefHeading___Toc339365_73709187">
            <w:r>
              <w:rPr>
                <w:webHidden/>
                <w:rStyle w:val="IndexLink"/>
              </w:rPr>
              <w:t>82</w:t>
            </w:r>
            <w:r>
              <w:rPr>
                <w:rStyle w:val="IndexLink"/>
                <w:rtl w:val="true"/>
              </w:rPr>
              <w:t xml:space="preserve">- </w:t>
            </w:r>
            <w:r>
              <w:rPr>
                <w:rStyle w:val="IndexLink"/>
                <w:rtl w:val="true"/>
              </w:rPr>
              <w:t>الناصریة</w:t>
            </w:r>
            <w:r>
              <w:rPr>
                <w:rStyle w:val="IndexLink"/>
                <w:rtl w:val="true"/>
              </w:rPr>
              <w:tab/>
            </w:r>
            <w:r>
              <w:rPr>
                <w:rStyle w:val="IndexLink"/>
              </w:rPr>
              <w:t>72</w:t>
            </w:r>
          </w:hyperlink>
        </w:p>
        <w:p>
          <w:pPr>
            <w:pStyle w:val="Contents3"/>
            <w:tabs>
              <w:tab w:val="clear" w:pos="8459"/>
              <w:tab w:val="right" w:pos="9026" w:leader="dot"/>
            </w:tabs>
            <w:rPr/>
          </w:pPr>
          <w:hyperlink w:anchor="__RefHeading___Toc339367_73709187">
            <w:r>
              <w:rPr>
                <w:webHidden/>
                <w:rStyle w:val="IndexLink"/>
              </w:rPr>
              <w:t>83</w:t>
            </w:r>
            <w:r>
              <w:rPr>
                <w:rStyle w:val="IndexLink"/>
                <w:rtl w:val="true"/>
              </w:rPr>
              <w:t xml:space="preserve">- </w:t>
            </w:r>
            <w:r>
              <w:rPr>
                <w:rStyle w:val="IndexLink"/>
                <w:rtl w:val="true"/>
              </w:rPr>
              <w:t>الناصریة</w:t>
            </w:r>
            <w:r>
              <w:rPr>
                <w:rStyle w:val="IndexLink"/>
                <w:rtl w:val="true"/>
              </w:rPr>
              <w:tab/>
            </w:r>
            <w:r>
              <w:rPr>
                <w:rStyle w:val="IndexLink"/>
              </w:rPr>
              <w:t>72</w:t>
            </w:r>
          </w:hyperlink>
        </w:p>
        <w:p>
          <w:pPr>
            <w:pStyle w:val="Contents3"/>
            <w:tabs>
              <w:tab w:val="clear" w:pos="8459"/>
              <w:tab w:val="right" w:pos="9026" w:leader="dot"/>
            </w:tabs>
            <w:rPr/>
          </w:pPr>
          <w:hyperlink w:anchor="__RefHeading___Toc339369_73709187">
            <w:r>
              <w:rPr>
                <w:webHidden/>
                <w:rStyle w:val="IndexLink"/>
              </w:rPr>
              <w:t>84</w:t>
            </w:r>
            <w:r>
              <w:rPr>
                <w:rStyle w:val="IndexLink"/>
                <w:rtl w:val="true"/>
              </w:rPr>
              <w:t xml:space="preserve">- </w:t>
            </w:r>
            <w:r>
              <w:rPr>
                <w:rStyle w:val="IndexLink"/>
                <w:rtl w:val="true"/>
              </w:rPr>
              <w:t>ناصریة</w:t>
            </w:r>
            <w:r>
              <w:rPr>
                <w:rStyle w:val="IndexLink"/>
                <w:rtl w:val="true"/>
              </w:rPr>
              <w:tab/>
            </w:r>
            <w:r>
              <w:rPr>
                <w:rStyle w:val="IndexLink"/>
              </w:rPr>
              <w:t>72</w:t>
            </w:r>
          </w:hyperlink>
        </w:p>
        <w:p>
          <w:pPr>
            <w:pStyle w:val="Contents3"/>
            <w:tabs>
              <w:tab w:val="clear" w:pos="8459"/>
              <w:tab w:val="right" w:pos="9026" w:leader="dot"/>
            </w:tabs>
            <w:rPr/>
          </w:pPr>
          <w:hyperlink w:anchor="__RefHeading___Toc339371_73709187">
            <w:r>
              <w:rPr>
                <w:webHidden/>
                <w:rStyle w:val="IndexLink"/>
              </w:rPr>
              <w:t>85</w:t>
            </w:r>
            <w:r>
              <w:rPr>
                <w:rStyle w:val="IndexLink"/>
                <w:rtl w:val="true"/>
              </w:rPr>
              <w:t xml:space="preserve">- </w:t>
            </w:r>
            <w:r>
              <w:rPr>
                <w:rStyle w:val="IndexLink"/>
                <w:rtl w:val="true"/>
              </w:rPr>
              <w:t xml:space="preserve">الناطق بفضل الصادق </w:t>
            </w:r>
            <w:r>
              <w:rPr>
                <w:rStyle w:val="IndexLink"/>
                <w:rtl w:val="true"/>
              </w:rPr>
              <w:t>(</w:t>
            </w:r>
            <w:r>
              <w:rPr>
                <w:rStyle w:val="IndexLink"/>
                <w:rtl w:val="true"/>
              </w:rPr>
              <w:t>ع‏</w:t>
            </w:r>
            <w:r>
              <w:rPr>
                <w:rStyle w:val="IndexLink"/>
                <w:rtl w:val="true"/>
              </w:rPr>
              <w:tab/>
            </w:r>
            <w:r>
              <w:rPr>
                <w:rStyle w:val="IndexLink"/>
              </w:rPr>
              <w:t>73</w:t>
            </w:r>
          </w:hyperlink>
        </w:p>
        <w:p>
          <w:pPr>
            <w:pStyle w:val="Contents3"/>
            <w:tabs>
              <w:tab w:val="clear" w:pos="8459"/>
              <w:tab w:val="right" w:pos="9026" w:leader="dot"/>
            </w:tabs>
            <w:rPr/>
          </w:pPr>
          <w:hyperlink w:anchor="__RefHeading___Toc339373_73709187">
            <w:r>
              <w:rPr>
                <w:webHidden/>
                <w:rStyle w:val="IndexLink"/>
              </w:rPr>
              <w:t>86</w:t>
            </w:r>
            <w:r>
              <w:rPr>
                <w:rStyle w:val="IndexLink"/>
                <w:rtl w:val="true"/>
              </w:rPr>
              <w:t xml:space="preserve">- </w:t>
            </w:r>
            <w:r>
              <w:rPr>
                <w:rStyle w:val="IndexLink"/>
              </w:rPr>
              <w:t>89</w:t>
            </w:r>
            <w:r>
              <w:rPr>
                <w:rStyle w:val="IndexLink"/>
                <w:rtl w:val="true"/>
              </w:rPr>
              <w:t xml:space="preserve">- </w:t>
            </w:r>
            <w:r>
              <w:rPr>
                <w:rStyle w:val="IndexLink"/>
                <w:rtl w:val="true"/>
              </w:rPr>
              <w:t>ناظر و منظور</w:t>
            </w:r>
            <w:r>
              <w:rPr>
                <w:rStyle w:val="IndexLink"/>
                <w:rtl w:val="true"/>
              </w:rPr>
              <w:tab/>
            </w:r>
            <w:r>
              <w:rPr>
                <w:rStyle w:val="IndexLink"/>
              </w:rPr>
              <w:t>73</w:t>
            </w:r>
          </w:hyperlink>
        </w:p>
        <w:p>
          <w:pPr>
            <w:pStyle w:val="Contents3"/>
            <w:tabs>
              <w:tab w:val="clear" w:pos="8459"/>
              <w:tab w:val="right" w:pos="9026" w:leader="dot"/>
            </w:tabs>
            <w:rPr/>
          </w:pPr>
          <w:hyperlink w:anchor="__RefHeading___Toc339375_73709187">
            <w:r>
              <w:rPr>
                <w:webHidden/>
                <w:rStyle w:val="IndexLink"/>
              </w:rPr>
              <w:t>90</w:t>
            </w:r>
            <w:r>
              <w:rPr>
                <w:rStyle w:val="IndexLink"/>
                <w:rtl w:val="true"/>
              </w:rPr>
              <w:t xml:space="preserve">- </w:t>
            </w:r>
            <w:r>
              <w:rPr>
                <w:rStyle w:val="IndexLink"/>
                <w:rtl w:val="true"/>
              </w:rPr>
              <w:t>ناظمه الأحزان فی الشکوی من الزمان‏</w:t>
            </w:r>
            <w:r>
              <w:rPr>
                <w:rStyle w:val="IndexLink"/>
                <w:rtl w:val="true"/>
              </w:rPr>
              <w:tab/>
            </w:r>
            <w:r>
              <w:rPr>
                <w:rStyle w:val="IndexLink"/>
              </w:rPr>
              <w:t>73</w:t>
            </w:r>
          </w:hyperlink>
        </w:p>
        <w:p>
          <w:pPr>
            <w:pStyle w:val="Contents3"/>
            <w:tabs>
              <w:tab w:val="clear" w:pos="8459"/>
              <w:tab w:val="right" w:pos="9026" w:leader="dot"/>
            </w:tabs>
            <w:rPr/>
          </w:pPr>
          <w:hyperlink w:anchor="__RefHeading___Toc339377_73709187">
            <w:r>
              <w:rPr>
                <w:webHidden/>
                <w:rStyle w:val="IndexLink"/>
              </w:rPr>
              <w:t>91</w:t>
            </w:r>
            <w:r>
              <w:rPr>
                <w:rStyle w:val="IndexLink"/>
                <w:rtl w:val="true"/>
              </w:rPr>
              <w:t xml:space="preserve">- </w:t>
            </w:r>
            <w:r>
              <w:rPr>
                <w:rStyle w:val="IndexLink"/>
                <w:rtl w:val="true"/>
              </w:rPr>
              <w:t>ناظمه الشتات فیما یستحب تأخیره من أوائل الأوقات‏</w:t>
            </w:r>
            <w:r>
              <w:rPr>
                <w:rStyle w:val="IndexLink"/>
                <w:rtl w:val="true"/>
              </w:rPr>
              <w:tab/>
            </w:r>
            <w:r>
              <w:rPr>
                <w:rStyle w:val="IndexLink"/>
              </w:rPr>
              <w:t>73</w:t>
            </w:r>
          </w:hyperlink>
        </w:p>
        <w:p>
          <w:pPr>
            <w:pStyle w:val="Contents3"/>
            <w:tabs>
              <w:tab w:val="clear" w:pos="8459"/>
              <w:tab w:val="right" w:pos="9026" w:leader="dot"/>
            </w:tabs>
            <w:rPr/>
          </w:pPr>
          <w:hyperlink w:anchor="__RefHeading___Toc339379_73709187">
            <w:r>
              <w:rPr>
                <w:webHidden/>
                <w:rStyle w:val="IndexLink"/>
              </w:rPr>
              <w:t>92</w:t>
            </w:r>
            <w:r>
              <w:rPr>
                <w:rStyle w:val="IndexLink"/>
                <w:rtl w:val="true"/>
              </w:rPr>
              <w:t xml:space="preserve">- </w:t>
            </w:r>
            <w:r>
              <w:rPr>
                <w:rStyle w:val="IndexLink"/>
                <w:rtl w:val="true"/>
              </w:rPr>
              <w:t>نافع الأفهام و رافع الأوهام‏</w:t>
            </w:r>
            <w:r>
              <w:rPr>
                <w:rStyle w:val="IndexLink"/>
                <w:rtl w:val="true"/>
              </w:rPr>
              <w:tab/>
            </w:r>
            <w:r>
              <w:rPr>
                <w:rStyle w:val="IndexLink"/>
              </w:rPr>
              <w:t>73</w:t>
            </w:r>
          </w:hyperlink>
        </w:p>
        <w:p>
          <w:pPr>
            <w:pStyle w:val="Contents3"/>
            <w:tabs>
              <w:tab w:val="clear" w:pos="8459"/>
              <w:tab w:val="right" w:pos="9026" w:leader="dot"/>
            </w:tabs>
            <w:rPr/>
          </w:pPr>
          <w:hyperlink w:anchor="__RefHeading___Toc339381_73709187">
            <w:r>
              <w:rPr>
                <w:webHidden/>
                <w:rStyle w:val="IndexLink"/>
                <w:rtl w:val="true"/>
              </w:rPr>
              <w:t>نافع برهان‏</w:t>
            </w:r>
            <w:r>
              <w:rPr>
                <w:rStyle w:val="IndexLink"/>
                <w:rtl w:val="true"/>
              </w:rPr>
              <w:tab/>
            </w:r>
            <w:r>
              <w:rPr>
                <w:rStyle w:val="IndexLink"/>
              </w:rPr>
              <w:t>74</w:t>
            </w:r>
          </w:hyperlink>
        </w:p>
        <w:p>
          <w:pPr>
            <w:pStyle w:val="Contents3"/>
            <w:tabs>
              <w:tab w:val="clear" w:pos="8459"/>
              <w:tab w:val="right" w:pos="9026" w:leader="dot"/>
            </w:tabs>
            <w:rPr/>
          </w:pPr>
          <w:hyperlink w:anchor="__RefHeading___Toc339383_73709187">
            <w:r>
              <w:rPr>
                <w:webHidden/>
                <w:rStyle w:val="IndexLink"/>
              </w:rPr>
              <w:t>93</w:t>
            </w:r>
            <w:r>
              <w:rPr>
                <w:rStyle w:val="IndexLink"/>
                <w:rtl w:val="true"/>
              </w:rPr>
              <w:t xml:space="preserve">- </w:t>
            </w:r>
            <w:r>
              <w:rPr>
                <w:rStyle w:val="IndexLink"/>
                <w:rtl w:val="true"/>
              </w:rPr>
              <w:t>نافع در حساب أصابع‏</w:t>
            </w:r>
            <w:r>
              <w:rPr>
                <w:rStyle w:val="IndexLink"/>
                <w:rtl w:val="true"/>
              </w:rPr>
              <w:tab/>
            </w:r>
            <w:r>
              <w:rPr>
                <w:rStyle w:val="IndexLink"/>
              </w:rPr>
              <w:t>74</w:t>
            </w:r>
          </w:hyperlink>
        </w:p>
        <w:p>
          <w:pPr>
            <w:pStyle w:val="Contents3"/>
            <w:tabs>
              <w:tab w:val="clear" w:pos="8459"/>
              <w:tab w:val="right" w:pos="9026" w:leader="dot"/>
            </w:tabs>
            <w:rPr/>
          </w:pPr>
          <w:hyperlink w:anchor="__RefHeading___Toc339385_73709187">
            <w:r>
              <w:rPr>
                <w:webHidden/>
                <w:rStyle w:val="IndexLink"/>
                <w:rtl w:val="true"/>
              </w:rPr>
              <w:t>النافع فی مختصر الشرائع‏</w:t>
            </w:r>
            <w:r>
              <w:rPr>
                <w:rStyle w:val="IndexLink"/>
                <w:rtl w:val="true"/>
              </w:rPr>
              <w:tab/>
            </w:r>
            <w:r>
              <w:rPr>
                <w:rStyle w:val="IndexLink"/>
              </w:rPr>
              <w:t>74</w:t>
            </w:r>
          </w:hyperlink>
        </w:p>
        <w:p>
          <w:pPr>
            <w:pStyle w:val="Contents3"/>
            <w:tabs>
              <w:tab w:val="clear" w:pos="8459"/>
              <w:tab w:val="right" w:pos="9026" w:leader="dot"/>
            </w:tabs>
            <w:rPr/>
          </w:pPr>
          <w:hyperlink w:anchor="__RefHeading___Toc339387_73709187">
            <w:r>
              <w:rPr>
                <w:webHidden/>
                <w:rStyle w:val="IndexLink"/>
              </w:rPr>
              <w:t>94</w:t>
            </w:r>
            <w:r>
              <w:rPr>
                <w:rStyle w:val="IndexLink"/>
                <w:rtl w:val="true"/>
              </w:rPr>
              <w:t xml:space="preserve">- </w:t>
            </w:r>
            <w:r>
              <w:rPr>
                <w:rStyle w:val="IndexLink"/>
                <w:rtl w:val="true"/>
              </w:rPr>
              <w:t>النافع یوم الحشر فی شرح الباب الحادی عشر</w:t>
            </w:r>
            <w:r>
              <w:rPr>
                <w:rStyle w:val="IndexLink"/>
                <w:rtl w:val="true"/>
              </w:rPr>
              <w:tab/>
            </w:r>
            <w:r>
              <w:rPr>
                <w:rStyle w:val="IndexLink"/>
              </w:rPr>
              <w:t>74</w:t>
            </w:r>
          </w:hyperlink>
        </w:p>
        <w:p>
          <w:pPr>
            <w:pStyle w:val="Contents3"/>
            <w:tabs>
              <w:tab w:val="clear" w:pos="8459"/>
              <w:tab w:val="right" w:pos="9026" w:leader="dot"/>
            </w:tabs>
            <w:rPr/>
          </w:pPr>
          <w:hyperlink w:anchor="__RefHeading___Toc339389_73709187">
            <w:r>
              <w:rPr>
                <w:webHidden/>
                <w:rStyle w:val="IndexLink"/>
              </w:rPr>
              <w:t>95</w:t>
            </w:r>
            <w:r>
              <w:rPr>
                <w:rStyle w:val="IndexLink"/>
                <w:rtl w:val="true"/>
              </w:rPr>
              <w:t xml:space="preserve"> </w:t>
            </w:r>
            <w:r>
              <w:rPr>
                <w:rStyle w:val="IndexLink"/>
                <w:rtl w:val="true"/>
              </w:rPr>
              <w:t>ناله حزین‏</w:t>
            </w:r>
            <w:r>
              <w:rPr>
                <w:rStyle w:val="IndexLink"/>
                <w:rtl w:val="true"/>
              </w:rPr>
              <w:tab/>
            </w:r>
            <w:r>
              <w:rPr>
                <w:rStyle w:val="IndexLink"/>
              </w:rPr>
              <w:t>74</w:t>
            </w:r>
          </w:hyperlink>
        </w:p>
        <w:p>
          <w:pPr>
            <w:pStyle w:val="Contents3"/>
            <w:tabs>
              <w:tab w:val="clear" w:pos="8459"/>
              <w:tab w:val="right" w:pos="9026" w:leader="dot"/>
            </w:tabs>
            <w:rPr/>
          </w:pPr>
          <w:hyperlink w:anchor="__RefHeading___Toc339391_73709187">
            <w:r>
              <w:rPr>
                <w:webHidden/>
                <w:rStyle w:val="IndexLink"/>
              </w:rPr>
              <w:t>96</w:t>
            </w:r>
            <w:r>
              <w:rPr>
                <w:rStyle w:val="IndexLink"/>
                <w:rtl w:val="true"/>
              </w:rPr>
              <w:t xml:space="preserve">- </w:t>
            </w:r>
            <w:r>
              <w:rPr>
                <w:rStyle w:val="IndexLink"/>
                <w:rtl w:val="true"/>
              </w:rPr>
              <w:t>ناله حزین‏</w:t>
            </w:r>
            <w:r>
              <w:rPr>
                <w:rStyle w:val="IndexLink"/>
                <w:rtl w:val="true"/>
              </w:rPr>
              <w:tab/>
            </w:r>
            <w:r>
              <w:rPr>
                <w:rStyle w:val="IndexLink"/>
              </w:rPr>
              <w:t>75</w:t>
            </w:r>
          </w:hyperlink>
        </w:p>
        <w:p>
          <w:pPr>
            <w:pStyle w:val="Contents3"/>
            <w:tabs>
              <w:tab w:val="clear" w:pos="8459"/>
              <w:tab w:val="right" w:pos="9026" w:leader="dot"/>
            </w:tabs>
            <w:rPr/>
          </w:pPr>
          <w:hyperlink w:anchor="__RefHeading___Toc339393_73709187">
            <w:r>
              <w:rPr>
                <w:webHidden/>
                <w:rStyle w:val="IndexLink"/>
              </w:rPr>
              <w:t>97</w:t>
            </w:r>
            <w:r>
              <w:rPr>
                <w:rStyle w:val="IndexLink"/>
                <w:rtl w:val="true"/>
              </w:rPr>
              <w:t xml:space="preserve">- </w:t>
            </w:r>
            <w:r>
              <w:rPr>
                <w:rStyle w:val="IndexLink"/>
                <w:rtl w:val="true"/>
              </w:rPr>
              <w:t>ناله درد</w:t>
            </w:r>
            <w:r>
              <w:rPr>
                <w:rStyle w:val="IndexLink"/>
                <w:rtl w:val="true"/>
              </w:rPr>
              <w:tab/>
            </w:r>
            <w:r>
              <w:rPr>
                <w:rStyle w:val="IndexLink"/>
              </w:rPr>
              <w:t>75</w:t>
            </w:r>
          </w:hyperlink>
        </w:p>
        <w:p>
          <w:pPr>
            <w:pStyle w:val="Contents3"/>
            <w:tabs>
              <w:tab w:val="clear" w:pos="8459"/>
              <w:tab w:val="right" w:pos="9026" w:leader="dot"/>
            </w:tabs>
            <w:rPr/>
          </w:pPr>
          <w:hyperlink w:anchor="__RefHeading___Toc339395_73709187">
            <w:r>
              <w:rPr>
                <w:webHidden/>
                <w:rStyle w:val="IndexLink"/>
              </w:rPr>
              <w:t>98</w:t>
            </w:r>
            <w:r>
              <w:rPr>
                <w:rStyle w:val="IndexLink"/>
                <w:rtl w:val="true"/>
              </w:rPr>
              <w:t xml:space="preserve">- </w:t>
            </w:r>
            <w:r>
              <w:rPr>
                <w:rStyle w:val="IndexLink"/>
                <w:rtl w:val="true"/>
              </w:rPr>
              <w:t>ناموس الأحکام فی شرح شرائع الإسلام‏</w:t>
            </w:r>
            <w:r>
              <w:rPr>
                <w:rStyle w:val="IndexLink"/>
                <w:rtl w:val="true"/>
              </w:rPr>
              <w:tab/>
            </w:r>
            <w:r>
              <w:rPr>
                <w:rStyle w:val="IndexLink"/>
              </w:rPr>
              <w:t>75</w:t>
            </w:r>
          </w:hyperlink>
        </w:p>
        <w:p>
          <w:pPr>
            <w:pStyle w:val="Contents3"/>
            <w:tabs>
              <w:tab w:val="clear" w:pos="8459"/>
              <w:tab w:val="right" w:pos="9026" w:leader="dot"/>
            </w:tabs>
            <w:rPr/>
          </w:pPr>
          <w:hyperlink w:anchor="__RefHeading___Toc339397_73709187">
            <w:r>
              <w:rPr>
                <w:webHidden/>
                <w:rStyle w:val="IndexLink"/>
              </w:rPr>
              <w:t>99</w:t>
            </w:r>
            <w:r>
              <w:rPr>
                <w:rStyle w:val="IndexLink"/>
                <w:rtl w:val="true"/>
              </w:rPr>
              <w:t xml:space="preserve">- </w:t>
            </w:r>
            <w:r>
              <w:rPr>
                <w:rStyle w:val="IndexLink"/>
                <w:rtl w:val="true"/>
              </w:rPr>
              <w:t>ناموس طب‏</w:t>
            </w:r>
            <w:r>
              <w:rPr>
                <w:rStyle w:val="IndexLink"/>
                <w:rtl w:val="true"/>
              </w:rPr>
              <w:tab/>
            </w:r>
            <w:r>
              <w:rPr>
                <w:rStyle w:val="IndexLink"/>
              </w:rPr>
              <w:t>75</w:t>
            </w:r>
          </w:hyperlink>
        </w:p>
        <w:p>
          <w:pPr>
            <w:pStyle w:val="Contents3"/>
            <w:tabs>
              <w:tab w:val="clear" w:pos="8459"/>
              <w:tab w:val="right" w:pos="9026" w:leader="dot"/>
            </w:tabs>
            <w:rPr/>
          </w:pPr>
          <w:hyperlink w:anchor="__RefHeading___Toc339399_73709187">
            <w:r>
              <w:rPr>
                <w:webHidden/>
                <w:rStyle w:val="IndexLink"/>
                <w:rtl w:val="true"/>
              </w:rPr>
              <w:t>ناموس‏نامه‏</w:t>
            </w:r>
            <w:r>
              <w:rPr>
                <w:rStyle w:val="IndexLink"/>
                <w:rtl w:val="true"/>
              </w:rPr>
              <w:tab/>
            </w:r>
            <w:r>
              <w:rPr>
                <w:rStyle w:val="IndexLink"/>
              </w:rPr>
              <w:t>75</w:t>
            </w:r>
          </w:hyperlink>
        </w:p>
        <w:p>
          <w:pPr>
            <w:pStyle w:val="Contents3"/>
            <w:tabs>
              <w:tab w:val="clear" w:pos="8459"/>
              <w:tab w:val="right" w:pos="9026" w:leader="dot"/>
            </w:tabs>
            <w:rPr/>
          </w:pPr>
          <w:hyperlink w:anchor="__RefHeading___Toc339401_73709187">
            <w:r>
              <w:rPr>
                <w:webHidden/>
                <w:rStyle w:val="IndexLink"/>
              </w:rPr>
              <w:t>100</w:t>
            </w:r>
            <w:r>
              <w:rPr>
                <w:rStyle w:val="IndexLink"/>
                <w:rtl w:val="true"/>
              </w:rPr>
              <w:t xml:space="preserve">- </w:t>
            </w:r>
            <w:r>
              <w:rPr>
                <w:rStyle w:val="IndexLink"/>
                <w:rtl w:val="true"/>
              </w:rPr>
              <w:t>نامهای پرندگان در لهجه‏های کردی‏</w:t>
            </w:r>
            <w:r>
              <w:rPr>
                <w:rStyle w:val="IndexLink"/>
                <w:rtl w:val="true"/>
              </w:rPr>
              <w:tab/>
            </w:r>
            <w:r>
              <w:rPr>
                <w:rStyle w:val="IndexLink"/>
              </w:rPr>
              <w:t>75</w:t>
            </w:r>
          </w:hyperlink>
        </w:p>
        <w:p>
          <w:pPr>
            <w:pStyle w:val="Contents3"/>
            <w:tabs>
              <w:tab w:val="clear" w:pos="8459"/>
              <w:tab w:val="right" w:pos="9026" w:leader="dot"/>
            </w:tabs>
            <w:rPr/>
          </w:pPr>
          <w:hyperlink w:anchor="__RefHeading___Toc339403_73709187">
            <w:r>
              <w:rPr>
                <w:webHidden/>
                <w:rStyle w:val="IndexLink"/>
              </w:rPr>
              <w:t>101</w:t>
            </w:r>
            <w:r>
              <w:rPr>
                <w:rStyle w:val="IndexLink"/>
                <w:rtl w:val="true"/>
              </w:rPr>
              <w:t xml:space="preserve">- </w:t>
            </w:r>
            <w:r>
              <w:rPr>
                <w:rStyle w:val="IndexLink"/>
                <w:rtl w:val="true"/>
              </w:rPr>
              <w:t>نامهای شهرها و دیه‏های ایران‏</w:t>
            </w:r>
            <w:r>
              <w:rPr>
                <w:rStyle w:val="IndexLink"/>
                <w:rtl w:val="true"/>
              </w:rPr>
              <w:tab/>
            </w:r>
            <w:r>
              <w:rPr>
                <w:rStyle w:val="IndexLink"/>
              </w:rPr>
              <w:t>75</w:t>
            </w:r>
          </w:hyperlink>
        </w:p>
        <w:p>
          <w:pPr>
            <w:pStyle w:val="Contents3"/>
            <w:tabs>
              <w:tab w:val="clear" w:pos="8459"/>
              <w:tab w:val="right" w:pos="9026" w:leader="dot"/>
            </w:tabs>
            <w:rPr/>
          </w:pPr>
          <w:hyperlink w:anchor="__RefHeading___Toc339405_73709187">
            <w:r>
              <w:rPr>
                <w:webHidden/>
                <w:rStyle w:val="IndexLink"/>
              </w:rPr>
              <w:t>102</w:t>
            </w:r>
            <w:r>
              <w:rPr>
                <w:rStyle w:val="IndexLink"/>
                <w:rtl w:val="true"/>
              </w:rPr>
              <w:t xml:space="preserve">- </w:t>
            </w:r>
            <w:r>
              <w:rPr>
                <w:rStyle w:val="IndexLink"/>
                <w:rtl w:val="true"/>
              </w:rPr>
              <w:t>نامه آدمیت‏</w:t>
            </w:r>
            <w:r>
              <w:rPr>
                <w:rStyle w:val="IndexLink"/>
                <w:rtl w:val="true"/>
              </w:rPr>
              <w:tab/>
            </w:r>
            <w:r>
              <w:rPr>
                <w:rStyle w:val="IndexLink"/>
              </w:rPr>
              <w:t>75</w:t>
            </w:r>
          </w:hyperlink>
        </w:p>
        <w:p>
          <w:pPr>
            <w:pStyle w:val="Contents3"/>
            <w:tabs>
              <w:tab w:val="clear" w:pos="8459"/>
              <w:tab w:val="right" w:pos="9026" w:leader="dot"/>
            </w:tabs>
            <w:rPr/>
          </w:pPr>
          <w:hyperlink w:anchor="__RefHeading___Toc339407_73709187">
            <w:r>
              <w:rPr>
                <w:webHidden/>
                <w:rStyle w:val="IndexLink"/>
              </w:rPr>
              <w:t>103</w:t>
            </w:r>
            <w:r>
              <w:rPr>
                <w:rStyle w:val="IndexLink"/>
                <w:rtl w:val="true"/>
              </w:rPr>
              <w:t xml:space="preserve">- </w:t>
            </w:r>
            <w:r>
              <w:rPr>
                <w:rStyle w:val="IndexLink"/>
                <w:rtl w:val="true"/>
              </w:rPr>
              <w:t>نامه أحمدی‏</w:t>
            </w:r>
            <w:r>
              <w:rPr>
                <w:rStyle w:val="IndexLink"/>
                <w:rtl w:val="true"/>
              </w:rPr>
              <w:tab/>
            </w:r>
            <w:r>
              <w:rPr>
                <w:rStyle w:val="IndexLink"/>
              </w:rPr>
              <w:t>76</w:t>
            </w:r>
          </w:hyperlink>
        </w:p>
        <w:p>
          <w:pPr>
            <w:pStyle w:val="Contents3"/>
            <w:tabs>
              <w:tab w:val="clear" w:pos="8459"/>
              <w:tab w:val="right" w:pos="9026" w:leader="dot"/>
            </w:tabs>
            <w:rPr/>
          </w:pPr>
          <w:hyperlink w:anchor="__RefHeading___Toc339409_73709187">
            <w:r>
              <w:rPr>
                <w:webHidden/>
                <w:rStyle w:val="IndexLink"/>
              </w:rPr>
              <w:t>104</w:t>
            </w:r>
            <w:r>
              <w:rPr>
                <w:rStyle w:val="IndexLink"/>
                <w:rtl w:val="true"/>
              </w:rPr>
              <w:t xml:space="preserve">- </w:t>
            </w:r>
            <w:r>
              <w:rPr>
                <w:rStyle w:val="IndexLink"/>
                <w:rtl w:val="true"/>
              </w:rPr>
              <w:t>نامه أرسطاطالیس درباره هنر شعر</w:t>
            </w:r>
            <w:r>
              <w:rPr>
                <w:rStyle w:val="IndexLink"/>
                <w:rtl w:val="true"/>
              </w:rPr>
              <w:tab/>
            </w:r>
            <w:r>
              <w:rPr>
                <w:rStyle w:val="IndexLink"/>
              </w:rPr>
              <w:t>76</w:t>
            </w:r>
          </w:hyperlink>
        </w:p>
        <w:p>
          <w:pPr>
            <w:pStyle w:val="Contents3"/>
            <w:tabs>
              <w:tab w:val="clear" w:pos="8459"/>
              <w:tab w:val="right" w:pos="9026" w:leader="dot"/>
            </w:tabs>
            <w:rPr/>
          </w:pPr>
          <w:hyperlink w:anchor="__RefHeading___Toc339411_73709187">
            <w:r>
              <w:rPr>
                <w:webHidden/>
                <w:rStyle w:val="IndexLink"/>
              </w:rPr>
              <w:t>105</w:t>
            </w:r>
            <w:r>
              <w:rPr>
                <w:rStyle w:val="IndexLink"/>
                <w:rtl w:val="true"/>
              </w:rPr>
              <w:t xml:space="preserve">- </w:t>
            </w:r>
            <w:r>
              <w:rPr>
                <w:rStyle w:val="IndexLink"/>
                <w:rtl w:val="true"/>
              </w:rPr>
              <w:t>نامه إمام صادق به فرمانروای أهواز</w:t>
            </w:r>
            <w:r>
              <w:rPr>
                <w:rStyle w:val="IndexLink"/>
                <w:rtl w:val="true"/>
              </w:rPr>
              <w:tab/>
            </w:r>
            <w:r>
              <w:rPr>
                <w:rStyle w:val="IndexLink"/>
              </w:rPr>
              <w:t>76</w:t>
            </w:r>
          </w:hyperlink>
        </w:p>
        <w:p>
          <w:pPr>
            <w:pStyle w:val="Contents3"/>
            <w:tabs>
              <w:tab w:val="clear" w:pos="8459"/>
              <w:tab w:val="right" w:pos="9026" w:leader="dot"/>
            </w:tabs>
            <w:rPr/>
          </w:pPr>
          <w:hyperlink w:anchor="__RefHeading___Toc339413_73709187">
            <w:r>
              <w:rPr>
                <w:webHidden/>
                <w:rStyle w:val="IndexLink"/>
              </w:rPr>
              <w:t>106</w:t>
            </w:r>
            <w:r>
              <w:rPr>
                <w:rStyle w:val="IndexLink"/>
                <w:rtl w:val="true"/>
              </w:rPr>
              <w:t xml:space="preserve">- </w:t>
            </w:r>
            <w:r>
              <w:rPr>
                <w:rStyle w:val="IndexLink"/>
                <w:rtl w:val="true"/>
              </w:rPr>
              <w:t>نامه باستان‏</w:t>
            </w:r>
            <w:r>
              <w:rPr>
                <w:rStyle w:val="IndexLink"/>
                <w:rtl w:val="true"/>
              </w:rPr>
              <w:tab/>
            </w:r>
            <w:r>
              <w:rPr>
                <w:rStyle w:val="IndexLink"/>
              </w:rPr>
              <w:t>76</w:t>
            </w:r>
          </w:hyperlink>
        </w:p>
        <w:p>
          <w:pPr>
            <w:pStyle w:val="Contents3"/>
            <w:tabs>
              <w:tab w:val="clear" w:pos="8459"/>
              <w:tab w:val="right" w:pos="9026" w:leader="dot"/>
            </w:tabs>
            <w:rPr/>
          </w:pPr>
          <w:hyperlink w:anchor="__RefHeading___Toc339415_73709187">
            <w:r>
              <w:rPr>
                <w:webHidden/>
                <w:rStyle w:val="IndexLink"/>
              </w:rPr>
              <w:t>107</w:t>
            </w:r>
            <w:r>
              <w:rPr>
                <w:rStyle w:val="IndexLink"/>
                <w:rtl w:val="true"/>
              </w:rPr>
              <w:t xml:space="preserve">- </w:t>
            </w:r>
            <w:r>
              <w:rPr>
                <w:rStyle w:val="IndexLink"/>
                <w:rtl w:val="true"/>
              </w:rPr>
              <w:t>نامه تنسر به گشنسب‏</w:t>
            </w:r>
            <w:r>
              <w:rPr>
                <w:rStyle w:val="IndexLink"/>
                <w:rtl w:val="true"/>
              </w:rPr>
              <w:tab/>
            </w:r>
            <w:r>
              <w:rPr>
                <w:rStyle w:val="IndexLink"/>
              </w:rPr>
              <w:t>76</w:t>
            </w:r>
          </w:hyperlink>
        </w:p>
        <w:p>
          <w:pPr>
            <w:pStyle w:val="Contents3"/>
            <w:tabs>
              <w:tab w:val="clear" w:pos="8459"/>
              <w:tab w:val="right" w:pos="9026" w:leader="dot"/>
            </w:tabs>
            <w:rPr/>
          </w:pPr>
          <w:hyperlink w:anchor="__RefHeading___Toc339417_73709187">
            <w:r>
              <w:rPr>
                <w:webHidden/>
                <w:rStyle w:val="IndexLink"/>
                <w:rtl w:val="true"/>
              </w:rPr>
              <w:t>نامه خاقان‏</w:t>
            </w:r>
            <w:r>
              <w:rPr>
                <w:rStyle w:val="IndexLink"/>
                <w:rtl w:val="true"/>
              </w:rPr>
              <w:tab/>
            </w:r>
            <w:r>
              <w:rPr>
                <w:rStyle w:val="IndexLink"/>
              </w:rPr>
              <w:t>76</w:t>
            </w:r>
          </w:hyperlink>
        </w:p>
        <w:p>
          <w:pPr>
            <w:pStyle w:val="Contents3"/>
            <w:tabs>
              <w:tab w:val="clear" w:pos="8459"/>
              <w:tab w:val="right" w:pos="9026" w:leader="dot"/>
            </w:tabs>
            <w:rPr/>
          </w:pPr>
          <w:hyperlink w:anchor="__RefHeading___Toc339419_73709187">
            <w:r>
              <w:rPr>
                <w:webHidden/>
                <w:rStyle w:val="IndexLink"/>
              </w:rPr>
              <w:t>108</w:t>
            </w:r>
            <w:r>
              <w:rPr>
                <w:rStyle w:val="IndexLink"/>
                <w:rtl w:val="true"/>
              </w:rPr>
              <w:t xml:space="preserve">- </w:t>
            </w:r>
            <w:r>
              <w:rPr>
                <w:rStyle w:val="IndexLink"/>
                <w:rtl w:val="true"/>
              </w:rPr>
              <w:t>نامه خسروان‏</w:t>
            </w:r>
            <w:r>
              <w:rPr>
                <w:rStyle w:val="IndexLink"/>
                <w:rtl w:val="true"/>
              </w:rPr>
              <w:tab/>
            </w:r>
            <w:r>
              <w:rPr>
                <w:rStyle w:val="IndexLink"/>
              </w:rPr>
              <w:t>77</w:t>
            </w:r>
          </w:hyperlink>
        </w:p>
        <w:p>
          <w:pPr>
            <w:pStyle w:val="Contents3"/>
            <w:tabs>
              <w:tab w:val="clear" w:pos="8459"/>
              <w:tab w:val="right" w:pos="9026" w:leader="dot"/>
            </w:tabs>
            <w:rPr/>
          </w:pPr>
          <w:hyperlink w:anchor="__RefHeading___Toc339421_73709187">
            <w:r>
              <w:rPr>
                <w:webHidden/>
                <w:rStyle w:val="IndexLink"/>
              </w:rPr>
              <w:t>109</w:t>
            </w:r>
            <w:r>
              <w:rPr>
                <w:rStyle w:val="IndexLink"/>
                <w:rtl w:val="true"/>
              </w:rPr>
              <w:t xml:space="preserve">- </w:t>
            </w:r>
            <w:r>
              <w:rPr>
                <w:rStyle w:val="IndexLink"/>
                <w:rtl w:val="true"/>
              </w:rPr>
              <w:t>نامه دانش و جامه ستایش‏</w:t>
            </w:r>
            <w:r>
              <w:rPr>
                <w:rStyle w:val="IndexLink"/>
                <w:rtl w:val="true"/>
              </w:rPr>
              <w:tab/>
            </w:r>
            <w:r>
              <w:rPr>
                <w:rStyle w:val="IndexLink"/>
              </w:rPr>
              <w:t>77</w:t>
            </w:r>
          </w:hyperlink>
        </w:p>
        <w:p>
          <w:pPr>
            <w:pStyle w:val="Contents3"/>
            <w:tabs>
              <w:tab w:val="clear" w:pos="8459"/>
              <w:tab w:val="right" w:pos="9026" w:leader="dot"/>
            </w:tabs>
            <w:rPr/>
          </w:pPr>
          <w:hyperlink w:anchor="__RefHeading___Toc339423_73709187">
            <w:r>
              <w:rPr>
                <w:webHidden/>
                <w:rStyle w:val="IndexLink"/>
              </w:rPr>
              <w:t>110</w:t>
            </w:r>
            <w:r>
              <w:rPr>
                <w:rStyle w:val="IndexLink"/>
                <w:rtl w:val="true"/>
              </w:rPr>
              <w:t xml:space="preserve">- </w:t>
            </w:r>
            <w:r>
              <w:rPr>
                <w:rStyle w:val="IndexLink"/>
                <w:rtl w:val="true"/>
              </w:rPr>
              <w:t>نامه دانشوران ناصری‏</w:t>
            </w:r>
            <w:r>
              <w:rPr>
                <w:rStyle w:val="IndexLink"/>
                <w:rtl w:val="true"/>
              </w:rPr>
              <w:tab/>
            </w:r>
            <w:r>
              <w:rPr>
                <w:rStyle w:val="IndexLink"/>
              </w:rPr>
              <w:t>77</w:t>
            </w:r>
          </w:hyperlink>
        </w:p>
        <w:p>
          <w:pPr>
            <w:pStyle w:val="Contents3"/>
            <w:tabs>
              <w:tab w:val="clear" w:pos="8459"/>
              <w:tab w:val="right" w:pos="9026" w:leader="dot"/>
            </w:tabs>
            <w:rPr/>
          </w:pPr>
          <w:hyperlink w:anchor="__RefHeading___Toc339425_73709187">
            <w:r>
              <w:rPr>
                <w:webHidden/>
                <w:rStyle w:val="IndexLink"/>
                <w:rtl w:val="true"/>
              </w:rPr>
              <w:t>نامه دلنواز</w:t>
            </w:r>
            <w:r>
              <w:rPr>
                <w:rStyle w:val="IndexLink"/>
                <w:rtl w:val="true"/>
              </w:rPr>
              <w:tab/>
            </w:r>
            <w:r>
              <w:rPr>
                <w:rStyle w:val="IndexLink"/>
              </w:rPr>
              <w:t>78</w:t>
            </w:r>
          </w:hyperlink>
        </w:p>
        <w:p>
          <w:pPr>
            <w:pStyle w:val="Contents3"/>
            <w:tabs>
              <w:tab w:val="clear" w:pos="8459"/>
              <w:tab w:val="right" w:pos="9026" w:leader="dot"/>
            </w:tabs>
            <w:rPr/>
          </w:pPr>
          <w:hyperlink w:anchor="__RefHeading___Toc339427_73709187">
            <w:r>
              <w:rPr>
                <w:webHidden/>
                <w:rStyle w:val="IndexLink"/>
                <w:rtl w:val="true"/>
              </w:rPr>
              <w:t>نامه دوانی‏</w:t>
            </w:r>
            <w:r>
              <w:rPr>
                <w:rStyle w:val="IndexLink"/>
                <w:rtl w:val="true"/>
              </w:rPr>
              <w:tab/>
            </w:r>
            <w:r>
              <w:rPr>
                <w:rStyle w:val="IndexLink"/>
              </w:rPr>
              <w:t>78</w:t>
            </w:r>
          </w:hyperlink>
        </w:p>
        <w:p>
          <w:pPr>
            <w:pStyle w:val="Contents3"/>
            <w:tabs>
              <w:tab w:val="clear" w:pos="8459"/>
              <w:tab w:val="right" w:pos="9026" w:leader="dot"/>
            </w:tabs>
            <w:rPr/>
          </w:pPr>
          <w:hyperlink w:anchor="__RefHeading___Toc339429_73709187">
            <w:r>
              <w:rPr>
                <w:webHidden/>
                <w:rStyle w:val="IndexLink"/>
              </w:rPr>
              <w:t>111</w:t>
            </w:r>
            <w:r>
              <w:rPr>
                <w:rStyle w:val="IndexLink"/>
                <w:rtl w:val="true"/>
              </w:rPr>
              <w:t xml:space="preserve">- </w:t>
            </w:r>
            <w:r>
              <w:rPr>
                <w:rStyle w:val="IndexLink"/>
                <w:rtl w:val="true"/>
              </w:rPr>
              <w:t>نامه روشندلان‏</w:t>
            </w:r>
            <w:r>
              <w:rPr>
                <w:rStyle w:val="IndexLink"/>
                <w:rtl w:val="true"/>
              </w:rPr>
              <w:tab/>
            </w:r>
            <w:r>
              <w:rPr>
                <w:rStyle w:val="IndexLink"/>
              </w:rPr>
              <w:t>79</w:t>
            </w:r>
          </w:hyperlink>
        </w:p>
        <w:p>
          <w:pPr>
            <w:pStyle w:val="Contents3"/>
            <w:tabs>
              <w:tab w:val="clear" w:pos="8459"/>
              <w:tab w:val="right" w:pos="9026" w:leader="dot"/>
            </w:tabs>
            <w:rPr/>
          </w:pPr>
          <w:hyperlink w:anchor="__RefHeading___Toc339431_73709187">
            <w:r>
              <w:rPr>
                <w:webHidden/>
                <w:rStyle w:val="IndexLink"/>
              </w:rPr>
              <w:t>112</w:t>
            </w:r>
            <w:r>
              <w:rPr>
                <w:rStyle w:val="IndexLink"/>
                <w:rtl w:val="true"/>
              </w:rPr>
              <w:t xml:space="preserve">- </w:t>
            </w:r>
            <w:r>
              <w:rPr>
                <w:rStyle w:val="IndexLink"/>
                <w:rtl w:val="true"/>
              </w:rPr>
              <w:t>نامه رهبران آموزش تکوین‏</w:t>
            </w:r>
            <w:r>
              <w:rPr>
                <w:rStyle w:val="IndexLink"/>
                <w:rtl w:val="true"/>
              </w:rPr>
              <w:tab/>
            </w:r>
            <w:r>
              <w:rPr>
                <w:rStyle w:val="IndexLink"/>
              </w:rPr>
              <w:t>79</w:t>
            </w:r>
          </w:hyperlink>
        </w:p>
        <w:p>
          <w:pPr>
            <w:pStyle w:val="Contents3"/>
            <w:tabs>
              <w:tab w:val="clear" w:pos="8459"/>
              <w:tab w:val="right" w:pos="9026" w:leader="dot"/>
            </w:tabs>
            <w:rPr/>
          </w:pPr>
          <w:hyperlink w:anchor="__RefHeading___Toc339433_73709187">
            <w:r>
              <w:rPr>
                <w:webHidden/>
                <w:rStyle w:val="IndexLink"/>
              </w:rPr>
              <w:t>113</w:t>
            </w:r>
            <w:r>
              <w:rPr>
                <w:rStyle w:val="IndexLink"/>
                <w:rtl w:val="true"/>
              </w:rPr>
              <w:t xml:space="preserve">- </w:t>
            </w:r>
            <w:r>
              <w:rPr>
                <w:rStyle w:val="IndexLink"/>
                <w:rtl w:val="true"/>
              </w:rPr>
              <w:t>نامه زبان‏آموز</w:t>
            </w:r>
            <w:r>
              <w:rPr>
                <w:rStyle w:val="IndexLink"/>
                <w:rtl w:val="true"/>
              </w:rPr>
              <w:tab/>
            </w:r>
            <w:r>
              <w:rPr>
                <w:rStyle w:val="IndexLink"/>
              </w:rPr>
              <w:t>79</w:t>
            </w:r>
          </w:hyperlink>
        </w:p>
        <w:p>
          <w:pPr>
            <w:pStyle w:val="Contents3"/>
            <w:tabs>
              <w:tab w:val="clear" w:pos="8459"/>
              <w:tab w:val="right" w:pos="9026" w:leader="dot"/>
            </w:tabs>
            <w:rPr/>
          </w:pPr>
          <w:hyperlink w:anchor="__RefHeading___Toc339435_73709187">
            <w:r>
              <w:rPr>
                <w:webHidden/>
                <w:rStyle w:val="IndexLink"/>
              </w:rPr>
              <w:t>114</w:t>
            </w:r>
            <w:r>
              <w:rPr>
                <w:rStyle w:val="IndexLink"/>
                <w:rtl w:val="true"/>
              </w:rPr>
              <w:t xml:space="preserve">- </w:t>
            </w:r>
            <w:r>
              <w:rPr>
                <w:rStyle w:val="IndexLink"/>
                <w:rtl w:val="true"/>
              </w:rPr>
              <w:t>نامه سخنوران‏</w:t>
            </w:r>
            <w:r>
              <w:rPr>
                <w:rStyle w:val="IndexLink"/>
                <w:rtl w:val="true"/>
              </w:rPr>
              <w:tab/>
            </w:r>
            <w:r>
              <w:rPr>
                <w:rStyle w:val="IndexLink"/>
              </w:rPr>
              <w:t>79</w:t>
            </w:r>
          </w:hyperlink>
        </w:p>
        <w:p>
          <w:pPr>
            <w:pStyle w:val="Contents3"/>
            <w:tabs>
              <w:tab w:val="clear" w:pos="8459"/>
              <w:tab w:val="right" w:pos="9026" w:leader="dot"/>
            </w:tabs>
            <w:rPr/>
          </w:pPr>
          <w:hyperlink w:anchor="__RefHeading___Toc339437_73709187">
            <w:r>
              <w:rPr>
                <w:webHidden/>
                <w:rStyle w:val="IndexLink"/>
              </w:rPr>
              <w:t>115</w:t>
            </w:r>
            <w:r>
              <w:rPr>
                <w:rStyle w:val="IndexLink"/>
                <w:rtl w:val="true"/>
              </w:rPr>
              <w:t xml:space="preserve">- </w:t>
            </w:r>
            <w:r>
              <w:rPr>
                <w:rStyle w:val="IndexLink"/>
                <w:rtl w:val="true"/>
              </w:rPr>
              <w:t>نامه سرگشاده‏</w:t>
            </w:r>
            <w:r>
              <w:rPr>
                <w:rStyle w:val="IndexLink"/>
                <w:rtl w:val="true"/>
              </w:rPr>
              <w:tab/>
            </w:r>
            <w:r>
              <w:rPr>
                <w:rStyle w:val="IndexLink"/>
              </w:rPr>
              <w:t>79</w:t>
            </w:r>
          </w:hyperlink>
        </w:p>
        <w:p>
          <w:pPr>
            <w:pStyle w:val="Contents3"/>
            <w:tabs>
              <w:tab w:val="clear" w:pos="8459"/>
              <w:tab w:val="right" w:pos="9026" w:leader="dot"/>
            </w:tabs>
            <w:rPr/>
          </w:pPr>
          <w:hyperlink w:anchor="__RefHeading___Toc339439_73709187">
            <w:r>
              <w:rPr>
                <w:webHidden/>
                <w:rStyle w:val="IndexLink"/>
              </w:rPr>
              <w:t>116</w:t>
            </w:r>
            <w:r>
              <w:rPr>
                <w:rStyle w:val="IndexLink"/>
                <w:rtl w:val="true"/>
              </w:rPr>
              <w:t xml:space="preserve">- </w:t>
            </w:r>
            <w:r>
              <w:rPr>
                <w:rStyle w:val="IndexLink"/>
                <w:rtl w:val="true"/>
              </w:rPr>
              <w:t>نامه شیعیان‏</w:t>
            </w:r>
            <w:r>
              <w:rPr>
                <w:rStyle w:val="IndexLink"/>
                <w:rtl w:val="true"/>
              </w:rPr>
              <w:tab/>
            </w:r>
            <w:r>
              <w:rPr>
                <w:rStyle w:val="IndexLink"/>
              </w:rPr>
              <w:t>80</w:t>
            </w:r>
          </w:hyperlink>
        </w:p>
        <w:p>
          <w:pPr>
            <w:pStyle w:val="Contents3"/>
            <w:tabs>
              <w:tab w:val="clear" w:pos="8459"/>
              <w:tab w:val="right" w:pos="9026" w:leader="dot"/>
            </w:tabs>
            <w:rPr/>
          </w:pPr>
          <w:hyperlink w:anchor="__RefHeading___Toc339441_73709187">
            <w:r>
              <w:rPr>
                <w:webHidden/>
                <w:rStyle w:val="IndexLink"/>
              </w:rPr>
              <w:t>117</w:t>
            </w:r>
            <w:r>
              <w:rPr>
                <w:rStyle w:val="IndexLink"/>
                <w:rtl w:val="true"/>
              </w:rPr>
              <w:t xml:space="preserve">- </w:t>
            </w:r>
            <w:r>
              <w:rPr>
                <w:rStyle w:val="IndexLink"/>
                <w:rtl w:val="true"/>
              </w:rPr>
              <w:t>نامه غالب‏</w:t>
            </w:r>
            <w:r>
              <w:rPr>
                <w:rStyle w:val="IndexLink"/>
                <w:rtl w:val="true"/>
              </w:rPr>
              <w:tab/>
            </w:r>
            <w:r>
              <w:rPr>
                <w:rStyle w:val="IndexLink"/>
              </w:rPr>
              <w:t>80</w:t>
            </w:r>
          </w:hyperlink>
        </w:p>
        <w:p>
          <w:pPr>
            <w:pStyle w:val="Contents3"/>
            <w:tabs>
              <w:tab w:val="clear" w:pos="8459"/>
              <w:tab w:val="right" w:pos="9026" w:leader="dot"/>
            </w:tabs>
            <w:rPr/>
          </w:pPr>
          <w:hyperlink w:anchor="__RefHeading___Toc339443_73709187">
            <w:r>
              <w:rPr>
                <w:webHidden/>
                <w:rStyle w:val="IndexLink"/>
              </w:rPr>
              <w:t>118</w:t>
            </w:r>
            <w:r>
              <w:rPr>
                <w:rStyle w:val="IndexLink"/>
                <w:rtl w:val="true"/>
              </w:rPr>
              <w:t xml:space="preserve">- </w:t>
            </w:r>
            <w:r>
              <w:rPr>
                <w:rStyle w:val="IndexLink"/>
                <w:rtl w:val="true"/>
              </w:rPr>
              <w:t>نامه غزالی‏</w:t>
            </w:r>
            <w:r>
              <w:rPr>
                <w:rStyle w:val="IndexLink"/>
                <w:rtl w:val="true"/>
              </w:rPr>
              <w:tab/>
            </w:r>
            <w:r>
              <w:rPr>
                <w:rStyle w:val="IndexLink"/>
              </w:rPr>
              <w:t>80</w:t>
            </w:r>
          </w:hyperlink>
        </w:p>
        <w:p>
          <w:pPr>
            <w:pStyle w:val="Contents3"/>
            <w:tabs>
              <w:tab w:val="clear" w:pos="8459"/>
              <w:tab w:val="right" w:pos="9026" w:leader="dot"/>
            </w:tabs>
            <w:rPr/>
          </w:pPr>
          <w:hyperlink w:anchor="__RefHeading___Toc339445_73709187">
            <w:r>
              <w:rPr>
                <w:webHidden/>
                <w:rStyle w:val="IndexLink"/>
              </w:rPr>
              <w:t>119</w:t>
            </w:r>
            <w:r>
              <w:rPr>
                <w:rStyle w:val="IndexLink"/>
                <w:rtl w:val="true"/>
              </w:rPr>
              <w:t xml:space="preserve">- </w:t>
            </w:r>
            <w:r>
              <w:rPr>
                <w:rStyle w:val="IndexLink"/>
                <w:rtl w:val="true"/>
              </w:rPr>
              <w:t>نامه فرهنگیان‏</w:t>
            </w:r>
            <w:r>
              <w:rPr>
                <w:rStyle w:val="IndexLink"/>
                <w:rtl w:val="true"/>
              </w:rPr>
              <w:tab/>
            </w:r>
            <w:r>
              <w:rPr>
                <w:rStyle w:val="IndexLink"/>
              </w:rPr>
              <w:t>80</w:t>
            </w:r>
          </w:hyperlink>
        </w:p>
        <w:p>
          <w:pPr>
            <w:pStyle w:val="Contents3"/>
            <w:tabs>
              <w:tab w:val="clear" w:pos="8459"/>
              <w:tab w:val="right" w:pos="9026" w:leader="dot"/>
            </w:tabs>
            <w:rPr/>
          </w:pPr>
          <w:hyperlink w:anchor="__RefHeading___Toc339447_73709187">
            <w:r>
              <w:rPr>
                <w:webHidden/>
                <w:rStyle w:val="IndexLink"/>
              </w:rPr>
              <w:t>120</w:t>
            </w:r>
            <w:r>
              <w:rPr>
                <w:rStyle w:val="IndexLink"/>
                <w:rtl w:val="true"/>
              </w:rPr>
              <w:t xml:space="preserve">- </w:t>
            </w:r>
            <w:r>
              <w:rPr>
                <w:rStyle w:val="IndexLink"/>
                <w:rtl w:val="true"/>
              </w:rPr>
              <w:t>نامه فیض‏</w:t>
            </w:r>
            <w:r>
              <w:rPr>
                <w:rStyle w:val="IndexLink"/>
                <w:rtl w:val="true"/>
              </w:rPr>
              <w:tab/>
            </w:r>
            <w:r>
              <w:rPr>
                <w:rStyle w:val="IndexLink"/>
              </w:rPr>
              <w:t>81</w:t>
            </w:r>
          </w:hyperlink>
        </w:p>
        <w:p>
          <w:pPr>
            <w:pStyle w:val="Contents3"/>
            <w:tabs>
              <w:tab w:val="clear" w:pos="8459"/>
              <w:tab w:val="right" w:pos="9026" w:leader="dot"/>
            </w:tabs>
            <w:rPr/>
          </w:pPr>
          <w:hyperlink w:anchor="__RefHeading___Toc339449_73709187">
            <w:r>
              <w:rPr>
                <w:webHidden/>
                <w:rStyle w:val="IndexLink"/>
              </w:rPr>
              <w:t>121</w:t>
            </w:r>
            <w:r>
              <w:rPr>
                <w:rStyle w:val="IndexLink"/>
                <w:rtl w:val="true"/>
              </w:rPr>
              <w:t xml:space="preserve">- </w:t>
            </w:r>
            <w:r>
              <w:rPr>
                <w:rStyle w:val="IndexLink"/>
                <w:rtl w:val="true"/>
              </w:rPr>
              <w:t>نامه کاشانی به سمنانی‏</w:t>
            </w:r>
            <w:r>
              <w:rPr>
                <w:rStyle w:val="IndexLink"/>
                <w:rtl w:val="true"/>
              </w:rPr>
              <w:tab/>
            </w:r>
            <w:r>
              <w:rPr>
                <w:rStyle w:val="IndexLink"/>
              </w:rPr>
              <w:t>81</w:t>
            </w:r>
          </w:hyperlink>
        </w:p>
        <w:p>
          <w:pPr>
            <w:pStyle w:val="Contents3"/>
            <w:tabs>
              <w:tab w:val="clear" w:pos="8459"/>
              <w:tab w:val="right" w:pos="9026" w:leader="dot"/>
            </w:tabs>
            <w:rPr/>
          </w:pPr>
          <w:hyperlink w:anchor="__RefHeading___Toc339451_73709187">
            <w:r>
              <w:rPr>
                <w:webHidden/>
                <w:rStyle w:val="IndexLink"/>
              </w:rPr>
              <w:t>122</w:t>
            </w:r>
            <w:r>
              <w:rPr>
                <w:rStyle w:val="IndexLink"/>
                <w:rtl w:val="true"/>
              </w:rPr>
              <w:t xml:space="preserve">- </w:t>
            </w:r>
            <w:r>
              <w:rPr>
                <w:rStyle w:val="IndexLink"/>
                <w:rtl w:val="true"/>
              </w:rPr>
              <w:t>نامه کاشف الغطاء</w:t>
            </w:r>
            <w:r>
              <w:rPr>
                <w:rStyle w:val="IndexLink"/>
                <w:rtl w:val="true"/>
              </w:rPr>
              <w:tab/>
            </w:r>
            <w:r>
              <w:rPr>
                <w:rStyle w:val="IndexLink"/>
              </w:rPr>
              <w:t>81</w:t>
            </w:r>
          </w:hyperlink>
        </w:p>
        <w:p>
          <w:pPr>
            <w:pStyle w:val="Contents3"/>
            <w:tabs>
              <w:tab w:val="clear" w:pos="8459"/>
              <w:tab w:val="right" w:pos="9026" w:leader="dot"/>
            </w:tabs>
            <w:rPr/>
          </w:pPr>
          <w:hyperlink w:anchor="__RefHeading___Toc339453_73709187">
            <w:r>
              <w:rPr>
                <w:webHidden/>
                <w:rStyle w:val="IndexLink"/>
              </w:rPr>
              <w:t>123</w:t>
            </w:r>
            <w:r>
              <w:rPr>
                <w:rStyle w:val="IndexLink"/>
                <w:rtl w:val="true"/>
              </w:rPr>
              <w:t xml:space="preserve">- </w:t>
            </w:r>
            <w:r>
              <w:rPr>
                <w:rStyle w:val="IndexLink"/>
                <w:rtl w:val="true"/>
              </w:rPr>
              <w:t>نامه مجنون‏</w:t>
            </w:r>
            <w:r>
              <w:rPr>
                <w:rStyle w:val="IndexLink"/>
                <w:rtl w:val="true"/>
              </w:rPr>
              <w:tab/>
            </w:r>
            <w:r>
              <w:rPr>
                <w:rStyle w:val="IndexLink"/>
              </w:rPr>
              <w:t>81</w:t>
            </w:r>
          </w:hyperlink>
        </w:p>
        <w:p>
          <w:pPr>
            <w:pStyle w:val="Contents3"/>
            <w:tabs>
              <w:tab w:val="clear" w:pos="8459"/>
              <w:tab w:val="right" w:pos="9026" w:leader="dot"/>
            </w:tabs>
            <w:rPr/>
          </w:pPr>
          <w:hyperlink w:anchor="__RefHeading___Toc339455_73709187">
            <w:r>
              <w:rPr>
                <w:webHidden/>
                <w:rStyle w:val="IndexLink"/>
              </w:rPr>
              <w:t>124</w:t>
            </w:r>
            <w:r>
              <w:rPr>
                <w:rStyle w:val="IndexLink"/>
                <w:rtl w:val="true"/>
              </w:rPr>
              <w:t xml:space="preserve">- </w:t>
            </w:r>
            <w:r>
              <w:rPr>
                <w:rStyle w:val="IndexLink"/>
                <w:rtl w:val="true"/>
              </w:rPr>
              <w:t>نامه مؤبد</w:t>
            </w:r>
            <w:r>
              <w:rPr>
                <w:rStyle w:val="IndexLink"/>
                <w:rtl w:val="true"/>
              </w:rPr>
              <w:tab/>
            </w:r>
            <w:r>
              <w:rPr>
                <w:rStyle w:val="IndexLink"/>
              </w:rPr>
              <w:t>81</w:t>
            </w:r>
          </w:hyperlink>
        </w:p>
        <w:p>
          <w:pPr>
            <w:pStyle w:val="Contents3"/>
            <w:tabs>
              <w:tab w:val="clear" w:pos="8459"/>
              <w:tab w:val="right" w:pos="9026" w:leader="dot"/>
            </w:tabs>
            <w:rPr/>
          </w:pPr>
          <w:hyperlink w:anchor="__RefHeading___Toc339457_73709187">
            <w:r>
              <w:rPr>
                <w:webHidden/>
                <w:rStyle w:val="IndexLink"/>
              </w:rPr>
              <w:t>125</w:t>
            </w:r>
            <w:r>
              <w:rPr>
                <w:rStyle w:val="IndexLink"/>
                <w:rtl w:val="true"/>
              </w:rPr>
              <w:t xml:space="preserve">- </w:t>
            </w:r>
            <w:r>
              <w:rPr>
                <w:rStyle w:val="IndexLink"/>
                <w:rtl w:val="true"/>
              </w:rPr>
              <w:t>نامه نامی‏</w:t>
            </w:r>
            <w:r>
              <w:rPr>
                <w:rStyle w:val="IndexLink"/>
                <w:rtl w:val="true"/>
              </w:rPr>
              <w:tab/>
            </w:r>
            <w:r>
              <w:rPr>
                <w:rStyle w:val="IndexLink"/>
              </w:rPr>
              <w:t>81</w:t>
            </w:r>
          </w:hyperlink>
        </w:p>
        <w:p>
          <w:pPr>
            <w:pStyle w:val="Contents3"/>
            <w:tabs>
              <w:tab w:val="clear" w:pos="8459"/>
              <w:tab w:val="right" w:pos="9026" w:leader="dot"/>
            </w:tabs>
            <w:rPr/>
          </w:pPr>
          <w:hyperlink w:anchor="__RefHeading___Toc339459_73709187">
            <w:r>
              <w:rPr>
                <w:webHidden/>
                <w:rStyle w:val="IndexLink"/>
              </w:rPr>
              <w:t>126</w:t>
            </w:r>
            <w:r>
              <w:rPr>
                <w:rStyle w:val="IndexLink"/>
                <w:rtl w:val="true"/>
              </w:rPr>
              <w:t xml:space="preserve">- </w:t>
            </w:r>
            <w:r>
              <w:rPr>
                <w:rStyle w:val="IndexLink"/>
                <w:rtl w:val="true"/>
              </w:rPr>
              <w:t>نامه نامی‏</w:t>
            </w:r>
            <w:r>
              <w:rPr>
                <w:rStyle w:val="IndexLink"/>
                <w:rtl w:val="true"/>
              </w:rPr>
              <w:tab/>
            </w:r>
            <w:r>
              <w:rPr>
                <w:rStyle w:val="IndexLink"/>
              </w:rPr>
              <w:t>81</w:t>
            </w:r>
          </w:hyperlink>
        </w:p>
        <w:p>
          <w:pPr>
            <w:pStyle w:val="Contents3"/>
            <w:tabs>
              <w:tab w:val="clear" w:pos="8459"/>
              <w:tab w:val="right" w:pos="9026" w:leader="dot"/>
            </w:tabs>
            <w:rPr/>
          </w:pPr>
          <w:hyperlink w:anchor="__RefHeading___Toc339461_73709187">
            <w:r>
              <w:rPr>
                <w:webHidden/>
                <w:rStyle w:val="IndexLink"/>
              </w:rPr>
              <w:t>127</w:t>
            </w:r>
            <w:r>
              <w:rPr>
                <w:rStyle w:val="IndexLink"/>
                <w:rtl w:val="true"/>
              </w:rPr>
              <w:t xml:space="preserve">- </w:t>
            </w:r>
            <w:r>
              <w:rPr>
                <w:rStyle w:val="IndexLink"/>
                <w:rtl w:val="true"/>
              </w:rPr>
              <w:t>نامه نامی‏</w:t>
            </w:r>
            <w:r>
              <w:rPr>
                <w:rStyle w:val="IndexLink"/>
                <w:rtl w:val="true"/>
              </w:rPr>
              <w:tab/>
            </w:r>
            <w:r>
              <w:rPr>
                <w:rStyle w:val="IndexLink"/>
              </w:rPr>
              <w:t>81</w:t>
            </w:r>
          </w:hyperlink>
        </w:p>
        <w:p>
          <w:pPr>
            <w:pStyle w:val="Contents3"/>
            <w:tabs>
              <w:tab w:val="clear" w:pos="8459"/>
              <w:tab w:val="right" w:pos="9026" w:leader="dot"/>
            </w:tabs>
            <w:rPr/>
          </w:pPr>
          <w:hyperlink w:anchor="__RefHeading___Toc339463_73709187">
            <w:r>
              <w:rPr>
                <w:webHidden/>
                <w:rStyle w:val="IndexLink"/>
              </w:rPr>
              <w:t>128</w:t>
            </w:r>
            <w:r>
              <w:rPr>
                <w:rStyle w:val="IndexLink"/>
                <w:rtl w:val="true"/>
              </w:rPr>
              <w:t xml:space="preserve">- </w:t>
            </w:r>
            <w:r>
              <w:rPr>
                <w:rStyle w:val="IndexLink"/>
                <w:rtl w:val="true"/>
              </w:rPr>
              <w:t>نامه‏نگاری‏</w:t>
            </w:r>
            <w:r>
              <w:rPr>
                <w:rStyle w:val="IndexLink"/>
                <w:rtl w:val="true"/>
              </w:rPr>
              <w:tab/>
            </w:r>
            <w:r>
              <w:rPr>
                <w:rStyle w:val="IndexLink"/>
              </w:rPr>
              <w:t>82</w:t>
            </w:r>
          </w:hyperlink>
        </w:p>
        <w:p>
          <w:pPr>
            <w:pStyle w:val="Contents3"/>
            <w:tabs>
              <w:tab w:val="clear" w:pos="8459"/>
              <w:tab w:val="right" w:pos="9026" w:leader="dot"/>
            </w:tabs>
            <w:rPr/>
          </w:pPr>
          <w:hyperlink w:anchor="__RefHeading___Toc339465_73709187">
            <w:r>
              <w:rPr>
                <w:webHidden/>
                <w:rStyle w:val="IndexLink"/>
              </w:rPr>
              <w:t>129</w:t>
            </w:r>
            <w:r>
              <w:rPr>
                <w:rStyle w:val="IndexLink"/>
                <w:rtl w:val="true"/>
              </w:rPr>
              <w:t xml:space="preserve">- </w:t>
            </w:r>
            <w:r>
              <w:rPr>
                <w:rStyle w:val="IndexLink"/>
                <w:rtl w:val="true"/>
              </w:rPr>
              <w:t>نامه‏های ابن سینا</w:t>
            </w:r>
            <w:r>
              <w:rPr>
                <w:rStyle w:val="IndexLink"/>
                <w:rtl w:val="true"/>
              </w:rPr>
              <w:tab/>
            </w:r>
            <w:r>
              <w:rPr>
                <w:rStyle w:val="IndexLink"/>
              </w:rPr>
              <w:t>82</w:t>
            </w:r>
          </w:hyperlink>
        </w:p>
        <w:p>
          <w:pPr>
            <w:pStyle w:val="Contents3"/>
            <w:tabs>
              <w:tab w:val="clear" w:pos="8459"/>
              <w:tab w:val="right" w:pos="9026" w:leader="dot"/>
            </w:tabs>
            <w:rPr/>
          </w:pPr>
          <w:hyperlink w:anchor="__RefHeading___Toc339467_73709187">
            <w:r>
              <w:rPr>
                <w:webHidden/>
                <w:rStyle w:val="IndexLink"/>
              </w:rPr>
              <w:t>130</w:t>
            </w:r>
            <w:r>
              <w:rPr>
                <w:rStyle w:val="IndexLink"/>
                <w:rtl w:val="true"/>
              </w:rPr>
              <w:t xml:space="preserve">- </w:t>
            </w:r>
            <w:r>
              <w:rPr>
                <w:rStyle w:val="IndexLink"/>
                <w:rtl w:val="true"/>
              </w:rPr>
              <w:t>نامه‏های أسیران جنگ‏</w:t>
            </w:r>
            <w:r>
              <w:rPr>
                <w:rStyle w:val="IndexLink"/>
                <w:rtl w:val="true"/>
              </w:rPr>
              <w:tab/>
            </w:r>
            <w:r>
              <w:rPr>
                <w:rStyle w:val="IndexLink"/>
              </w:rPr>
              <w:t>82</w:t>
            </w:r>
          </w:hyperlink>
        </w:p>
        <w:p>
          <w:pPr>
            <w:pStyle w:val="Contents3"/>
            <w:tabs>
              <w:tab w:val="clear" w:pos="8459"/>
              <w:tab w:val="right" w:pos="9026" w:leader="dot"/>
            </w:tabs>
            <w:rPr/>
          </w:pPr>
          <w:hyperlink w:anchor="__RefHeading___Toc339469_73709187">
            <w:r>
              <w:rPr>
                <w:webHidden/>
                <w:rStyle w:val="IndexLink"/>
              </w:rPr>
              <w:t>131</w:t>
            </w:r>
            <w:r>
              <w:rPr>
                <w:rStyle w:val="IndexLink"/>
                <w:rtl w:val="true"/>
              </w:rPr>
              <w:t xml:space="preserve">- </w:t>
            </w:r>
            <w:r>
              <w:rPr>
                <w:rStyle w:val="IndexLink"/>
                <w:rtl w:val="true"/>
              </w:rPr>
              <w:t>نامه‏های ایرانی‏</w:t>
            </w:r>
            <w:r>
              <w:rPr>
                <w:rStyle w:val="IndexLink"/>
                <w:rtl w:val="true"/>
              </w:rPr>
              <w:tab/>
            </w:r>
            <w:r>
              <w:rPr>
                <w:rStyle w:val="IndexLink"/>
              </w:rPr>
              <w:t>82</w:t>
            </w:r>
          </w:hyperlink>
        </w:p>
        <w:p>
          <w:pPr>
            <w:pStyle w:val="Contents3"/>
            <w:tabs>
              <w:tab w:val="clear" w:pos="8459"/>
              <w:tab w:val="right" w:pos="9026" w:leader="dot"/>
            </w:tabs>
            <w:rPr/>
          </w:pPr>
          <w:hyperlink w:anchor="__RefHeading___Toc339471_73709187">
            <w:r>
              <w:rPr>
                <w:webHidden/>
                <w:rStyle w:val="IndexLink"/>
              </w:rPr>
              <w:t>132</w:t>
            </w:r>
            <w:r>
              <w:rPr>
                <w:rStyle w:val="IndexLink"/>
                <w:rtl w:val="true"/>
              </w:rPr>
              <w:t xml:space="preserve">- </w:t>
            </w:r>
            <w:r>
              <w:rPr>
                <w:rStyle w:val="IndexLink"/>
                <w:rtl w:val="true"/>
              </w:rPr>
              <w:t>نامه‏های خان أحمد گیلانی‏</w:t>
            </w:r>
            <w:r>
              <w:rPr>
                <w:rStyle w:val="IndexLink"/>
                <w:rtl w:val="true"/>
              </w:rPr>
              <w:tab/>
            </w:r>
            <w:r>
              <w:rPr>
                <w:rStyle w:val="IndexLink"/>
              </w:rPr>
              <w:t>82</w:t>
            </w:r>
          </w:hyperlink>
        </w:p>
        <w:p>
          <w:pPr>
            <w:pStyle w:val="Contents3"/>
            <w:tabs>
              <w:tab w:val="clear" w:pos="8459"/>
              <w:tab w:val="right" w:pos="9026" w:leader="dot"/>
            </w:tabs>
            <w:rPr/>
          </w:pPr>
          <w:hyperlink w:anchor="__RefHeading___Toc339473_73709187">
            <w:r>
              <w:rPr>
                <w:webHidden/>
                <w:rStyle w:val="IndexLink"/>
              </w:rPr>
              <w:t>133</w:t>
            </w:r>
            <w:r>
              <w:rPr>
                <w:rStyle w:val="IndexLink"/>
                <w:rtl w:val="true"/>
              </w:rPr>
              <w:t xml:space="preserve">- </w:t>
            </w:r>
            <w:r>
              <w:rPr>
                <w:rStyle w:val="IndexLink"/>
                <w:rtl w:val="true"/>
              </w:rPr>
              <w:t>نامه‏های رشید الدین فضل الله‏</w:t>
            </w:r>
            <w:r>
              <w:rPr>
                <w:rStyle w:val="IndexLink"/>
                <w:rtl w:val="true"/>
              </w:rPr>
              <w:tab/>
            </w:r>
            <w:r>
              <w:rPr>
                <w:rStyle w:val="IndexLink"/>
              </w:rPr>
              <w:t>82</w:t>
            </w:r>
          </w:hyperlink>
        </w:p>
        <w:p>
          <w:pPr>
            <w:pStyle w:val="Contents3"/>
            <w:tabs>
              <w:tab w:val="clear" w:pos="8459"/>
              <w:tab w:val="right" w:pos="9026" w:leader="dot"/>
            </w:tabs>
            <w:rPr/>
          </w:pPr>
          <w:hyperlink w:anchor="__RefHeading___Toc339475_73709187">
            <w:r>
              <w:rPr>
                <w:webHidden/>
                <w:rStyle w:val="IndexLink"/>
              </w:rPr>
              <w:t>134</w:t>
            </w:r>
            <w:r>
              <w:rPr>
                <w:rStyle w:val="IndexLink"/>
                <w:rtl w:val="true"/>
              </w:rPr>
              <w:t xml:space="preserve">- </w:t>
            </w:r>
            <w:r>
              <w:rPr>
                <w:rStyle w:val="IndexLink"/>
                <w:rtl w:val="true"/>
              </w:rPr>
              <w:t>نامه‏های رشید الدین وطواط</w:t>
            </w:r>
            <w:r>
              <w:rPr>
                <w:rStyle w:val="IndexLink"/>
                <w:rtl w:val="true"/>
              </w:rPr>
              <w:tab/>
            </w:r>
            <w:r>
              <w:rPr>
                <w:rStyle w:val="IndexLink"/>
              </w:rPr>
              <w:t>82</w:t>
            </w:r>
          </w:hyperlink>
        </w:p>
        <w:p>
          <w:pPr>
            <w:pStyle w:val="Contents3"/>
            <w:tabs>
              <w:tab w:val="clear" w:pos="8459"/>
              <w:tab w:val="right" w:pos="9026" w:leader="dot"/>
            </w:tabs>
            <w:rPr/>
          </w:pPr>
          <w:hyperlink w:anchor="__RefHeading___Toc339477_73709187">
            <w:r>
              <w:rPr>
                <w:webHidden/>
                <w:rStyle w:val="IndexLink"/>
              </w:rPr>
              <w:t>135</w:t>
            </w:r>
            <w:r>
              <w:rPr>
                <w:rStyle w:val="IndexLink"/>
                <w:rtl w:val="true"/>
              </w:rPr>
              <w:t xml:space="preserve">- </w:t>
            </w:r>
            <w:r>
              <w:rPr>
                <w:rStyle w:val="IndexLink"/>
                <w:rtl w:val="true"/>
              </w:rPr>
              <w:t>نامه‏های طبیب نادر شاه‏</w:t>
            </w:r>
            <w:r>
              <w:rPr>
                <w:rStyle w:val="IndexLink"/>
                <w:rtl w:val="true"/>
              </w:rPr>
              <w:tab/>
            </w:r>
            <w:r>
              <w:rPr>
                <w:rStyle w:val="IndexLink"/>
              </w:rPr>
              <w:t>82</w:t>
            </w:r>
          </w:hyperlink>
        </w:p>
        <w:p>
          <w:pPr>
            <w:pStyle w:val="Contents3"/>
            <w:tabs>
              <w:tab w:val="clear" w:pos="8459"/>
              <w:tab w:val="right" w:pos="9026" w:leader="dot"/>
            </w:tabs>
            <w:rPr/>
          </w:pPr>
          <w:hyperlink w:anchor="__RefHeading___Toc339479_73709187">
            <w:r>
              <w:rPr>
                <w:webHidden/>
                <w:rStyle w:val="IndexLink"/>
              </w:rPr>
              <w:t>136</w:t>
            </w:r>
            <w:r>
              <w:rPr>
                <w:rStyle w:val="IndexLink"/>
                <w:rtl w:val="true"/>
              </w:rPr>
              <w:t xml:space="preserve">- </w:t>
            </w:r>
            <w:r>
              <w:rPr>
                <w:rStyle w:val="IndexLink"/>
                <w:rtl w:val="true"/>
              </w:rPr>
              <w:t>نامه‏های عین القضاة</w:t>
            </w:r>
            <w:r>
              <w:rPr>
                <w:rStyle w:val="IndexLink"/>
                <w:rtl w:val="true"/>
              </w:rPr>
              <w:tab/>
            </w:r>
            <w:r>
              <w:rPr>
                <w:rStyle w:val="IndexLink"/>
              </w:rPr>
              <w:t>83</w:t>
            </w:r>
          </w:hyperlink>
        </w:p>
        <w:p>
          <w:pPr>
            <w:pStyle w:val="Contents3"/>
            <w:tabs>
              <w:tab w:val="clear" w:pos="8459"/>
              <w:tab w:val="right" w:pos="9026" w:leader="dot"/>
            </w:tabs>
            <w:rPr/>
          </w:pPr>
          <w:hyperlink w:anchor="__RefHeading___Toc339481_73709187">
            <w:r>
              <w:rPr>
                <w:webHidden/>
                <w:rStyle w:val="IndexLink"/>
                <w:rtl w:val="true"/>
              </w:rPr>
              <w:t>نامه‏های قلندران‏</w:t>
            </w:r>
            <w:r>
              <w:rPr>
                <w:rStyle w:val="IndexLink"/>
                <w:rtl w:val="true"/>
              </w:rPr>
              <w:tab/>
            </w:r>
            <w:r>
              <w:rPr>
                <w:rStyle w:val="IndexLink"/>
              </w:rPr>
              <w:t>83</w:t>
            </w:r>
          </w:hyperlink>
        </w:p>
        <w:p>
          <w:pPr>
            <w:pStyle w:val="Contents3"/>
            <w:tabs>
              <w:tab w:val="clear" w:pos="8459"/>
              <w:tab w:val="right" w:pos="9026" w:leader="dot"/>
            </w:tabs>
            <w:rPr/>
          </w:pPr>
          <w:hyperlink w:anchor="__RefHeading___Toc339483_73709187">
            <w:r>
              <w:rPr>
                <w:webHidden/>
                <w:rStyle w:val="IndexLink"/>
                <w:rtl w:val="true"/>
              </w:rPr>
              <w:t>نامه‏های کاشانی‏</w:t>
            </w:r>
            <w:r>
              <w:rPr>
                <w:rStyle w:val="IndexLink"/>
                <w:rtl w:val="true"/>
              </w:rPr>
              <w:tab/>
            </w:r>
            <w:r>
              <w:rPr>
                <w:rStyle w:val="IndexLink"/>
              </w:rPr>
              <w:t>83</w:t>
            </w:r>
          </w:hyperlink>
        </w:p>
        <w:p>
          <w:pPr>
            <w:pStyle w:val="Contents3"/>
            <w:tabs>
              <w:tab w:val="clear" w:pos="8459"/>
              <w:tab w:val="right" w:pos="9026" w:leader="dot"/>
            </w:tabs>
            <w:rPr/>
          </w:pPr>
          <w:hyperlink w:anchor="__RefHeading___Toc339485_73709187">
            <w:r>
              <w:rPr>
                <w:webHidden/>
                <w:rStyle w:val="IndexLink"/>
                <w:rtl w:val="true"/>
              </w:rPr>
              <w:t>نامه‏های ما وراء النهر</w:t>
            </w:r>
            <w:r>
              <w:rPr>
                <w:rStyle w:val="IndexLink"/>
                <w:rtl w:val="true"/>
              </w:rPr>
              <w:tab/>
            </w:r>
            <w:r>
              <w:rPr>
                <w:rStyle w:val="IndexLink"/>
              </w:rPr>
              <w:t>84</w:t>
            </w:r>
          </w:hyperlink>
        </w:p>
        <w:p>
          <w:pPr>
            <w:pStyle w:val="Contents3"/>
            <w:tabs>
              <w:tab w:val="clear" w:pos="8459"/>
              <w:tab w:val="right" w:pos="9026" w:leader="dot"/>
            </w:tabs>
            <w:rPr/>
          </w:pPr>
          <w:hyperlink w:anchor="__RefHeading___Toc339487_73709187">
            <w:r>
              <w:rPr>
                <w:webHidden/>
                <w:rStyle w:val="IndexLink"/>
              </w:rPr>
              <w:t>137</w:t>
            </w:r>
            <w:r>
              <w:rPr>
                <w:rStyle w:val="IndexLink"/>
                <w:rtl w:val="true"/>
              </w:rPr>
              <w:t xml:space="preserve">- </w:t>
            </w:r>
            <w:r>
              <w:rPr>
                <w:rStyle w:val="IndexLink"/>
                <w:rtl w:val="true"/>
              </w:rPr>
              <w:t>نامه یزدگرد شهریار</w:t>
            </w:r>
            <w:r>
              <w:rPr>
                <w:rStyle w:val="IndexLink"/>
                <w:rtl w:val="true"/>
              </w:rPr>
              <w:tab/>
            </w:r>
            <w:r>
              <w:rPr>
                <w:rStyle w:val="IndexLink"/>
              </w:rPr>
              <w:t>84</w:t>
            </w:r>
          </w:hyperlink>
        </w:p>
        <w:p>
          <w:pPr>
            <w:pStyle w:val="Contents3"/>
            <w:tabs>
              <w:tab w:val="clear" w:pos="8459"/>
              <w:tab w:val="right" w:pos="9026" w:leader="dot"/>
            </w:tabs>
            <w:rPr/>
          </w:pPr>
          <w:hyperlink w:anchor="__RefHeading___Toc339489_73709187">
            <w:r>
              <w:rPr>
                <w:webHidden/>
                <w:rStyle w:val="IndexLink"/>
                <w:rtl w:val="true"/>
              </w:rPr>
              <w:t>نان جو</w:t>
            </w:r>
            <w:r>
              <w:rPr>
                <w:rStyle w:val="IndexLink"/>
                <w:rtl w:val="true"/>
              </w:rPr>
              <w:tab/>
            </w:r>
            <w:r>
              <w:rPr>
                <w:rStyle w:val="IndexLink"/>
              </w:rPr>
              <w:t>84</w:t>
            </w:r>
          </w:hyperlink>
        </w:p>
        <w:p>
          <w:pPr>
            <w:pStyle w:val="Contents3"/>
            <w:tabs>
              <w:tab w:val="clear" w:pos="8459"/>
              <w:tab w:val="right" w:pos="9026" w:leader="dot"/>
            </w:tabs>
            <w:rPr/>
          </w:pPr>
          <w:hyperlink w:anchor="__RefHeading___Toc339491_73709187">
            <w:r>
              <w:rPr>
                <w:webHidden/>
                <w:rStyle w:val="IndexLink"/>
              </w:rPr>
              <w:t>138</w:t>
            </w:r>
            <w:r>
              <w:rPr>
                <w:rStyle w:val="IndexLink"/>
                <w:rtl w:val="true"/>
              </w:rPr>
              <w:t xml:space="preserve">- </w:t>
            </w:r>
            <w:r>
              <w:rPr>
                <w:rStyle w:val="IndexLink"/>
                <w:rtl w:val="true"/>
              </w:rPr>
              <w:t>نان خشک‏</w:t>
            </w:r>
            <w:r>
              <w:rPr>
                <w:rStyle w:val="IndexLink"/>
                <w:rtl w:val="true"/>
              </w:rPr>
              <w:tab/>
            </w:r>
            <w:r>
              <w:rPr>
                <w:rStyle w:val="IndexLink"/>
              </w:rPr>
              <w:t>84</w:t>
            </w:r>
          </w:hyperlink>
        </w:p>
        <w:p>
          <w:pPr>
            <w:pStyle w:val="Contents3"/>
            <w:tabs>
              <w:tab w:val="clear" w:pos="8459"/>
              <w:tab w:val="right" w:pos="9026" w:leader="dot"/>
            </w:tabs>
            <w:rPr/>
          </w:pPr>
          <w:hyperlink w:anchor="__RefHeading___Toc339493_73709187">
            <w:r>
              <w:rPr>
                <w:webHidden/>
                <w:rStyle w:val="IndexLink"/>
              </w:rPr>
              <w:t>139</w:t>
            </w:r>
            <w:r>
              <w:rPr>
                <w:rStyle w:val="IndexLink"/>
                <w:rtl w:val="true"/>
              </w:rPr>
              <w:t xml:space="preserve">- </w:t>
            </w:r>
            <w:r>
              <w:rPr>
                <w:rStyle w:val="IndexLink"/>
                <w:rtl w:val="true"/>
              </w:rPr>
              <w:t>نان‏دان‏</w:t>
            </w:r>
            <w:r>
              <w:rPr>
                <w:rStyle w:val="IndexLink"/>
                <w:rtl w:val="true"/>
              </w:rPr>
              <w:tab/>
            </w:r>
            <w:r>
              <w:rPr>
                <w:rStyle w:val="IndexLink"/>
              </w:rPr>
              <w:t>84</w:t>
            </w:r>
          </w:hyperlink>
        </w:p>
        <w:p>
          <w:pPr>
            <w:pStyle w:val="Contents3"/>
            <w:tabs>
              <w:tab w:val="clear" w:pos="8459"/>
              <w:tab w:val="right" w:pos="9026" w:leader="dot"/>
            </w:tabs>
            <w:rPr/>
          </w:pPr>
          <w:hyperlink w:anchor="__RefHeading___Toc339495_73709187">
            <w:r>
              <w:rPr>
                <w:webHidden/>
                <w:rStyle w:val="IndexLink"/>
              </w:rPr>
              <w:t>140</w:t>
            </w:r>
            <w:r>
              <w:rPr>
                <w:rStyle w:val="IndexLink"/>
                <w:rtl w:val="true"/>
              </w:rPr>
              <w:t xml:space="preserve">- </w:t>
            </w:r>
            <w:r>
              <w:rPr>
                <w:rStyle w:val="IndexLink"/>
                <w:rtl w:val="true"/>
              </w:rPr>
              <w:t>نان‏نامه‏</w:t>
            </w:r>
            <w:r>
              <w:rPr>
                <w:rStyle w:val="IndexLink"/>
                <w:rtl w:val="true"/>
              </w:rPr>
              <w:tab/>
            </w:r>
            <w:r>
              <w:rPr>
                <w:rStyle w:val="IndexLink"/>
              </w:rPr>
              <w:t>84</w:t>
            </w:r>
          </w:hyperlink>
        </w:p>
        <w:p>
          <w:pPr>
            <w:pStyle w:val="Contents3"/>
            <w:tabs>
              <w:tab w:val="clear" w:pos="8459"/>
              <w:tab w:val="right" w:pos="9026" w:leader="dot"/>
            </w:tabs>
            <w:rPr/>
          </w:pPr>
          <w:hyperlink w:anchor="__RefHeading___Toc339497_73709187">
            <w:r>
              <w:rPr>
                <w:webHidden/>
                <w:rStyle w:val="IndexLink"/>
              </w:rPr>
              <w:t>141</w:t>
            </w:r>
            <w:r>
              <w:rPr>
                <w:rStyle w:val="IndexLink"/>
                <w:rtl w:val="true"/>
              </w:rPr>
              <w:t xml:space="preserve">- </w:t>
            </w:r>
            <w:r>
              <w:rPr>
                <w:rStyle w:val="IndexLink"/>
                <w:rtl w:val="true"/>
              </w:rPr>
              <w:t>نان و پنیر</w:t>
            </w:r>
            <w:r>
              <w:rPr>
                <w:rStyle w:val="IndexLink"/>
                <w:rtl w:val="true"/>
              </w:rPr>
              <w:tab/>
            </w:r>
            <w:r>
              <w:rPr>
                <w:rStyle w:val="IndexLink"/>
              </w:rPr>
              <w:t>84</w:t>
            </w:r>
          </w:hyperlink>
        </w:p>
        <w:p>
          <w:pPr>
            <w:pStyle w:val="Contents3"/>
            <w:tabs>
              <w:tab w:val="clear" w:pos="8459"/>
              <w:tab w:val="right" w:pos="9026" w:leader="dot"/>
            </w:tabs>
            <w:rPr/>
          </w:pPr>
          <w:hyperlink w:anchor="__RefHeading___Toc339499_73709187">
            <w:r>
              <w:rPr>
                <w:webHidden/>
                <w:rStyle w:val="IndexLink"/>
              </w:rPr>
              <w:t>142</w:t>
            </w:r>
            <w:r>
              <w:rPr>
                <w:rStyle w:val="IndexLink"/>
                <w:rtl w:val="true"/>
              </w:rPr>
              <w:t xml:space="preserve">- </w:t>
            </w:r>
            <w:r>
              <w:rPr>
                <w:rStyle w:val="IndexLink"/>
                <w:rtl w:val="true"/>
              </w:rPr>
              <w:t>نان و پنیر</w:t>
            </w:r>
            <w:r>
              <w:rPr>
                <w:rStyle w:val="IndexLink"/>
                <w:rtl w:val="true"/>
              </w:rPr>
              <w:tab/>
            </w:r>
            <w:r>
              <w:rPr>
                <w:rStyle w:val="IndexLink"/>
              </w:rPr>
              <w:t>86</w:t>
            </w:r>
          </w:hyperlink>
        </w:p>
        <w:p>
          <w:pPr>
            <w:pStyle w:val="Contents3"/>
            <w:tabs>
              <w:tab w:val="clear" w:pos="8459"/>
              <w:tab w:val="right" w:pos="9026" w:leader="dot"/>
            </w:tabs>
            <w:rPr/>
          </w:pPr>
          <w:hyperlink w:anchor="__RefHeading___Toc339501_73709187">
            <w:r>
              <w:rPr>
                <w:webHidden/>
                <w:rStyle w:val="IndexLink"/>
              </w:rPr>
              <w:t>143</w:t>
            </w:r>
            <w:r>
              <w:rPr>
                <w:rStyle w:val="IndexLink"/>
                <w:rtl w:val="true"/>
              </w:rPr>
              <w:t xml:space="preserve">- </w:t>
            </w:r>
            <w:r>
              <w:rPr>
                <w:rStyle w:val="IndexLink"/>
                <w:rtl w:val="true"/>
              </w:rPr>
              <w:t>نان و پنیر</w:t>
            </w:r>
            <w:r>
              <w:rPr>
                <w:rStyle w:val="IndexLink"/>
                <w:rtl w:val="true"/>
              </w:rPr>
              <w:tab/>
            </w:r>
            <w:r>
              <w:rPr>
                <w:rStyle w:val="IndexLink"/>
              </w:rPr>
              <w:t>86</w:t>
            </w:r>
          </w:hyperlink>
        </w:p>
        <w:p>
          <w:pPr>
            <w:pStyle w:val="Contents3"/>
            <w:tabs>
              <w:tab w:val="clear" w:pos="8459"/>
              <w:tab w:val="right" w:pos="9026" w:leader="dot"/>
            </w:tabs>
            <w:rPr/>
          </w:pPr>
          <w:hyperlink w:anchor="__RefHeading___Toc339503_73709187">
            <w:r>
              <w:rPr>
                <w:webHidden/>
                <w:rStyle w:val="IndexLink"/>
              </w:rPr>
              <w:t>144</w:t>
            </w:r>
            <w:r>
              <w:rPr>
                <w:rStyle w:val="IndexLink"/>
                <w:rtl w:val="true"/>
              </w:rPr>
              <w:t xml:space="preserve">- </w:t>
            </w:r>
            <w:r>
              <w:rPr>
                <w:rStyle w:val="IndexLink"/>
                <w:rtl w:val="true"/>
              </w:rPr>
              <w:t>نان و حلوا</w:t>
            </w:r>
            <w:r>
              <w:rPr>
                <w:rStyle w:val="IndexLink"/>
                <w:rtl w:val="true"/>
              </w:rPr>
              <w:tab/>
            </w:r>
            <w:r>
              <w:rPr>
                <w:rStyle w:val="IndexLink"/>
              </w:rPr>
              <w:t>86</w:t>
            </w:r>
          </w:hyperlink>
        </w:p>
        <w:p>
          <w:pPr>
            <w:pStyle w:val="Contents3"/>
            <w:tabs>
              <w:tab w:val="clear" w:pos="8459"/>
              <w:tab w:val="right" w:pos="9026" w:leader="dot"/>
            </w:tabs>
            <w:rPr/>
          </w:pPr>
          <w:hyperlink w:anchor="__RefHeading___Toc339505_73709187">
            <w:r>
              <w:rPr>
                <w:webHidden/>
                <w:rStyle w:val="IndexLink"/>
                <w:rtl w:val="true"/>
              </w:rPr>
              <w:t>نان و حلوا</w:t>
            </w:r>
            <w:r>
              <w:rPr>
                <w:rStyle w:val="IndexLink"/>
                <w:rtl w:val="true"/>
              </w:rPr>
              <w:tab/>
            </w:r>
            <w:r>
              <w:rPr>
                <w:rStyle w:val="IndexLink"/>
              </w:rPr>
              <w:t>87</w:t>
            </w:r>
          </w:hyperlink>
        </w:p>
        <w:p>
          <w:pPr>
            <w:pStyle w:val="Contents3"/>
            <w:tabs>
              <w:tab w:val="clear" w:pos="8459"/>
              <w:tab w:val="right" w:pos="9026" w:leader="dot"/>
            </w:tabs>
            <w:rPr/>
          </w:pPr>
          <w:hyperlink w:anchor="__RefHeading___Toc339507_73709187">
            <w:r>
              <w:rPr>
                <w:webHidden/>
                <w:rStyle w:val="IndexLink"/>
              </w:rPr>
              <w:t>145</w:t>
            </w:r>
            <w:r>
              <w:rPr>
                <w:rStyle w:val="IndexLink"/>
                <w:rtl w:val="true"/>
              </w:rPr>
              <w:t xml:space="preserve">- </w:t>
            </w:r>
            <w:r>
              <w:rPr>
                <w:rStyle w:val="IndexLink"/>
                <w:rtl w:val="true"/>
              </w:rPr>
              <w:t>نان و حلوا</w:t>
            </w:r>
            <w:r>
              <w:rPr>
                <w:rStyle w:val="IndexLink"/>
                <w:rtl w:val="true"/>
              </w:rPr>
              <w:tab/>
            </w:r>
            <w:r>
              <w:rPr>
                <w:rStyle w:val="IndexLink"/>
              </w:rPr>
              <w:t>87</w:t>
            </w:r>
          </w:hyperlink>
        </w:p>
        <w:p>
          <w:pPr>
            <w:pStyle w:val="Contents3"/>
            <w:tabs>
              <w:tab w:val="clear" w:pos="8459"/>
              <w:tab w:val="right" w:pos="9026" w:leader="dot"/>
            </w:tabs>
            <w:rPr/>
          </w:pPr>
          <w:hyperlink w:anchor="__RefHeading___Toc339509_73709187">
            <w:r>
              <w:rPr>
                <w:webHidden/>
                <w:rStyle w:val="IndexLink"/>
              </w:rPr>
              <w:t>146</w:t>
            </w:r>
            <w:r>
              <w:rPr>
                <w:rStyle w:val="IndexLink"/>
                <w:rtl w:val="true"/>
              </w:rPr>
              <w:t xml:space="preserve">- </w:t>
            </w:r>
            <w:r>
              <w:rPr>
                <w:rStyle w:val="IndexLink"/>
                <w:rtl w:val="true"/>
              </w:rPr>
              <w:t>نان و خرما</w:t>
            </w:r>
            <w:r>
              <w:rPr>
                <w:rStyle w:val="IndexLink"/>
                <w:rtl w:val="true"/>
              </w:rPr>
              <w:tab/>
            </w:r>
            <w:r>
              <w:rPr>
                <w:rStyle w:val="IndexLink"/>
              </w:rPr>
              <w:t>87</w:t>
            </w:r>
          </w:hyperlink>
        </w:p>
        <w:p>
          <w:pPr>
            <w:pStyle w:val="Contents3"/>
            <w:tabs>
              <w:tab w:val="clear" w:pos="8459"/>
              <w:tab w:val="right" w:pos="9026" w:leader="dot"/>
            </w:tabs>
            <w:rPr/>
          </w:pPr>
          <w:hyperlink w:anchor="__RefHeading___Toc339511_73709187">
            <w:r>
              <w:rPr>
                <w:webHidden/>
                <w:rStyle w:val="IndexLink"/>
                <w:rtl w:val="true"/>
              </w:rPr>
              <w:t>نان و خرما</w:t>
            </w:r>
            <w:r>
              <w:rPr>
                <w:rStyle w:val="IndexLink"/>
                <w:rtl w:val="true"/>
              </w:rPr>
              <w:tab/>
            </w:r>
            <w:r>
              <w:rPr>
                <w:rStyle w:val="IndexLink"/>
              </w:rPr>
              <w:t>87</w:t>
            </w:r>
          </w:hyperlink>
        </w:p>
        <w:p>
          <w:pPr>
            <w:pStyle w:val="Contents3"/>
            <w:tabs>
              <w:tab w:val="clear" w:pos="8459"/>
              <w:tab w:val="right" w:pos="9026" w:leader="dot"/>
            </w:tabs>
            <w:rPr/>
          </w:pPr>
          <w:hyperlink w:anchor="__RefHeading___Toc339513_73709187">
            <w:r>
              <w:rPr>
                <w:webHidden/>
                <w:rStyle w:val="IndexLink"/>
              </w:rPr>
              <w:t>147</w:t>
            </w:r>
            <w:r>
              <w:rPr>
                <w:rStyle w:val="IndexLink"/>
                <w:rtl w:val="true"/>
              </w:rPr>
              <w:t xml:space="preserve">- </w:t>
            </w:r>
            <w:r>
              <w:rPr>
                <w:rStyle w:val="IndexLink"/>
                <w:rtl w:val="true"/>
              </w:rPr>
              <w:t>نان و خرما</w:t>
            </w:r>
            <w:r>
              <w:rPr>
                <w:rStyle w:val="IndexLink"/>
                <w:rtl w:val="true"/>
              </w:rPr>
              <w:tab/>
            </w:r>
            <w:r>
              <w:rPr>
                <w:rStyle w:val="IndexLink"/>
              </w:rPr>
              <w:t>87</w:t>
            </w:r>
          </w:hyperlink>
        </w:p>
        <w:p>
          <w:pPr>
            <w:pStyle w:val="Contents3"/>
            <w:tabs>
              <w:tab w:val="clear" w:pos="8459"/>
              <w:tab w:val="right" w:pos="9026" w:leader="dot"/>
            </w:tabs>
            <w:rPr/>
          </w:pPr>
          <w:hyperlink w:anchor="__RefHeading___Toc339515_73709187">
            <w:r>
              <w:rPr>
                <w:webHidden/>
                <w:rStyle w:val="IndexLink"/>
              </w:rPr>
              <w:t>148</w:t>
            </w:r>
            <w:r>
              <w:rPr>
                <w:rStyle w:val="IndexLink"/>
                <w:rtl w:val="true"/>
              </w:rPr>
              <w:t xml:space="preserve">- </w:t>
            </w:r>
            <w:r>
              <w:rPr>
                <w:rStyle w:val="IndexLink"/>
                <w:rtl w:val="true"/>
              </w:rPr>
              <w:t>نان و دوغ‏</w:t>
            </w:r>
            <w:r>
              <w:rPr>
                <w:rStyle w:val="IndexLink"/>
                <w:rtl w:val="true"/>
              </w:rPr>
              <w:tab/>
            </w:r>
            <w:r>
              <w:rPr>
                <w:rStyle w:val="IndexLink"/>
              </w:rPr>
              <w:t>88</w:t>
            </w:r>
          </w:hyperlink>
        </w:p>
        <w:p>
          <w:pPr>
            <w:pStyle w:val="Contents3"/>
            <w:tabs>
              <w:tab w:val="clear" w:pos="8459"/>
              <w:tab w:val="right" w:pos="9026" w:leader="dot"/>
            </w:tabs>
            <w:rPr/>
          </w:pPr>
          <w:hyperlink w:anchor="__RefHeading___Toc339517_73709187">
            <w:r>
              <w:rPr>
                <w:webHidden/>
                <w:rStyle w:val="IndexLink"/>
              </w:rPr>
              <w:t>149</w:t>
            </w:r>
            <w:r>
              <w:rPr>
                <w:rStyle w:val="IndexLink"/>
                <w:rtl w:val="true"/>
              </w:rPr>
              <w:t xml:space="preserve">- </w:t>
            </w:r>
            <w:r>
              <w:rPr>
                <w:rStyle w:val="IndexLink"/>
                <w:rtl w:val="true"/>
              </w:rPr>
              <w:t>نان و سبزی‏</w:t>
            </w:r>
            <w:r>
              <w:rPr>
                <w:rStyle w:val="IndexLink"/>
                <w:rtl w:val="true"/>
              </w:rPr>
              <w:tab/>
            </w:r>
            <w:r>
              <w:rPr>
                <w:rStyle w:val="IndexLink"/>
              </w:rPr>
              <w:t>88</w:t>
            </w:r>
          </w:hyperlink>
        </w:p>
        <w:p>
          <w:pPr>
            <w:pStyle w:val="Contents3"/>
            <w:tabs>
              <w:tab w:val="clear" w:pos="8459"/>
              <w:tab w:val="right" w:pos="9026" w:leader="dot"/>
            </w:tabs>
            <w:rPr/>
          </w:pPr>
          <w:hyperlink w:anchor="__RefHeading___Toc339519_73709187">
            <w:r>
              <w:rPr>
                <w:webHidden/>
                <w:rStyle w:val="IndexLink"/>
              </w:rPr>
              <w:t>150</w:t>
            </w:r>
            <w:r>
              <w:rPr>
                <w:rStyle w:val="IndexLink"/>
                <w:rtl w:val="true"/>
              </w:rPr>
              <w:t xml:space="preserve">- </w:t>
            </w:r>
            <w:r>
              <w:rPr>
                <w:rStyle w:val="IndexLink"/>
                <w:rtl w:val="true"/>
              </w:rPr>
              <w:t>نان و سرکه‏</w:t>
            </w:r>
            <w:r>
              <w:rPr>
                <w:rStyle w:val="IndexLink"/>
                <w:rtl w:val="true"/>
              </w:rPr>
              <w:tab/>
            </w:r>
            <w:r>
              <w:rPr>
                <w:rStyle w:val="IndexLink"/>
              </w:rPr>
              <w:t>88</w:t>
            </w:r>
          </w:hyperlink>
        </w:p>
        <w:p>
          <w:pPr>
            <w:pStyle w:val="Contents3"/>
            <w:tabs>
              <w:tab w:val="clear" w:pos="8459"/>
              <w:tab w:val="right" w:pos="9026" w:leader="dot"/>
            </w:tabs>
            <w:rPr/>
          </w:pPr>
          <w:hyperlink w:anchor="__RefHeading___Toc339521_73709187">
            <w:r>
              <w:rPr>
                <w:webHidden/>
                <w:rStyle w:val="IndexLink"/>
              </w:rPr>
              <w:t>151</w:t>
            </w:r>
            <w:r>
              <w:rPr>
                <w:rStyle w:val="IndexLink"/>
                <w:rtl w:val="true"/>
              </w:rPr>
              <w:t xml:space="preserve">- </w:t>
            </w:r>
            <w:r>
              <w:rPr>
                <w:rStyle w:val="IndexLink"/>
                <w:rtl w:val="true"/>
              </w:rPr>
              <w:t>نان و سرکه‏</w:t>
            </w:r>
            <w:r>
              <w:rPr>
                <w:rStyle w:val="IndexLink"/>
                <w:rtl w:val="true"/>
              </w:rPr>
              <w:tab/>
            </w:r>
            <w:r>
              <w:rPr>
                <w:rStyle w:val="IndexLink"/>
              </w:rPr>
              <w:t>88</w:t>
            </w:r>
          </w:hyperlink>
        </w:p>
        <w:p>
          <w:pPr>
            <w:pStyle w:val="Contents3"/>
            <w:tabs>
              <w:tab w:val="clear" w:pos="8459"/>
              <w:tab w:val="right" w:pos="9026" w:leader="dot"/>
            </w:tabs>
            <w:rPr/>
          </w:pPr>
          <w:hyperlink w:anchor="__RefHeading___Toc339523_73709187">
            <w:r>
              <w:rPr>
                <w:webHidden/>
                <w:rStyle w:val="IndexLink"/>
              </w:rPr>
              <w:t>152</w:t>
            </w:r>
            <w:r>
              <w:rPr>
                <w:rStyle w:val="IndexLink"/>
                <w:rtl w:val="true"/>
              </w:rPr>
              <w:t xml:space="preserve">- </w:t>
            </w:r>
            <w:r>
              <w:rPr>
                <w:rStyle w:val="IndexLink"/>
                <w:rtl w:val="true"/>
              </w:rPr>
              <w:t>نان و کباب‏</w:t>
            </w:r>
            <w:r>
              <w:rPr>
                <w:rStyle w:val="IndexLink"/>
                <w:rtl w:val="true"/>
              </w:rPr>
              <w:tab/>
            </w:r>
            <w:r>
              <w:rPr>
                <w:rStyle w:val="IndexLink"/>
              </w:rPr>
              <w:t>88</w:t>
            </w:r>
          </w:hyperlink>
        </w:p>
        <w:p>
          <w:pPr>
            <w:pStyle w:val="Contents3"/>
            <w:tabs>
              <w:tab w:val="clear" w:pos="8459"/>
              <w:tab w:val="right" w:pos="9026" w:leader="dot"/>
            </w:tabs>
            <w:rPr/>
          </w:pPr>
          <w:hyperlink w:anchor="__RefHeading___Toc339525_73709187">
            <w:r>
              <w:rPr>
                <w:webHidden/>
                <w:rStyle w:val="IndexLink"/>
              </w:rPr>
              <w:t>153</w:t>
            </w:r>
            <w:r>
              <w:rPr>
                <w:rStyle w:val="IndexLink"/>
                <w:rtl w:val="true"/>
              </w:rPr>
              <w:t xml:space="preserve">- </w:t>
            </w:r>
            <w:r>
              <w:rPr>
                <w:rStyle w:val="IndexLink"/>
                <w:rtl w:val="true"/>
              </w:rPr>
              <w:t>نان و ماست‏</w:t>
            </w:r>
            <w:r>
              <w:rPr>
                <w:rStyle w:val="IndexLink"/>
                <w:rtl w:val="true"/>
              </w:rPr>
              <w:tab/>
            </w:r>
            <w:r>
              <w:rPr>
                <w:rStyle w:val="IndexLink"/>
              </w:rPr>
              <w:t>88</w:t>
            </w:r>
          </w:hyperlink>
        </w:p>
        <w:p>
          <w:pPr>
            <w:pStyle w:val="Contents3"/>
            <w:tabs>
              <w:tab w:val="clear" w:pos="8459"/>
              <w:tab w:val="right" w:pos="9026" w:leader="dot"/>
            </w:tabs>
            <w:rPr/>
          </w:pPr>
          <w:hyperlink w:anchor="__RefHeading___Toc339527_73709187">
            <w:r>
              <w:rPr>
                <w:webHidden/>
                <w:rStyle w:val="IndexLink"/>
              </w:rPr>
              <w:t>154</w:t>
            </w:r>
            <w:r>
              <w:rPr>
                <w:rStyle w:val="IndexLink"/>
                <w:rtl w:val="true"/>
              </w:rPr>
              <w:t xml:space="preserve">- </w:t>
            </w:r>
            <w:r>
              <w:rPr>
                <w:rStyle w:val="IndexLink"/>
                <w:rtl w:val="true"/>
              </w:rPr>
              <w:t>نان‏ونمک‏</w:t>
            </w:r>
            <w:r>
              <w:rPr>
                <w:rStyle w:val="IndexLink"/>
                <w:rtl w:val="true"/>
              </w:rPr>
              <w:tab/>
            </w:r>
            <w:r>
              <w:rPr>
                <w:rStyle w:val="IndexLink"/>
              </w:rPr>
              <w:t>88</w:t>
            </w:r>
          </w:hyperlink>
        </w:p>
        <w:p>
          <w:pPr>
            <w:pStyle w:val="Contents3"/>
            <w:tabs>
              <w:tab w:val="clear" w:pos="8459"/>
              <w:tab w:val="right" w:pos="9026" w:leader="dot"/>
            </w:tabs>
            <w:rPr/>
          </w:pPr>
          <w:hyperlink w:anchor="__RefHeading___Toc339529_73709187">
            <w:r>
              <w:rPr>
                <w:webHidden/>
                <w:rStyle w:val="IndexLink"/>
              </w:rPr>
              <w:t>155</w:t>
            </w:r>
            <w:r>
              <w:rPr>
                <w:rStyle w:val="IndexLink"/>
                <w:rtl w:val="true"/>
              </w:rPr>
              <w:t xml:space="preserve">- </w:t>
            </w:r>
            <w:r>
              <w:rPr>
                <w:rStyle w:val="IndexLink"/>
                <w:rtl w:val="true"/>
              </w:rPr>
              <w:t>نان‏ونمک‏</w:t>
            </w:r>
            <w:r>
              <w:rPr>
                <w:rStyle w:val="IndexLink"/>
                <w:rtl w:val="true"/>
              </w:rPr>
              <w:tab/>
            </w:r>
            <w:r>
              <w:rPr>
                <w:rStyle w:val="IndexLink"/>
              </w:rPr>
              <w:t>88</w:t>
            </w:r>
          </w:hyperlink>
        </w:p>
        <w:p>
          <w:pPr>
            <w:pStyle w:val="Contents3"/>
            <w:tabs>
              <w:tab w:val="clear" w:pos="8459"/>
              <w:tab w:val="right" w:pos="9026" w:leader="dot"/>
            </w:tabs>
            <w:rPr/>
          </w:pPr>
          <w:hyperlink w:anchor="__RefHeading___Toc339531_73709187">
            <w:r>
              <w:rPr>
                <w:webHidden/>
                <w:rStyle w:val="IndexLink"/>
              </w:rPr>
              <w:t>156</w:t>
            </w:r>
            <w:r>
              <w:rPr>
                <w:rStyle w:val="IndexLink"/>
                <w:rtl w:val="true"/>
              </w:rPr>
              <w:t xml:space="preserve">- </w:t>
            </w:r>
            <w:r>
              <w:rPr>
                <w:rStyle w:val="IndexLink"/>
                <w:rtl w:val="true"/>
              </w:rPr>
              <w:t>نان‏ونمک‏</w:t>
            </w:r>
            <w:r>
              <w:rPr>
                <w:rStyle w:val="IndexLink"/>
                <w:rtl w:val="true"/>
              </w:rPr>
              <w:tab/>
            </w:r>
            <w:r>
              <w:rPr>
                <w:rStyle w:val="IndexLink"/>
              </w:rPr>
              <w:t>89</w:t>
            </w:r>
          </w:hyperlink>
        </w:p>
        <w:p>
          <w:pPr>
            <w:pStyle w:val="Contents3"/>
            <w:tabs>
              <w:tab w:val="clear" w:pos="8459"/>
              <w:tab w:val="right" w:pos="9026" w:leader="dot"/>
            </w:tabs>
            <w:rPr/>
          </w:pPr>
          <w:hyperlink w:anchor="__RefHeading___Toc339533_73709187">
            <w:r>
              <w:rPr>
                <w:webHidden/>
                <w:rStyle w:val="IndexLink"/>
              </w:rPr>
              <w:t>157</w:t>
            </w:r>
            <w:r>
              <w:rPr>
                <w:rStyle w:val="IndexLink"/>
                <w:rtl w:val="true"/>
              </w:rPr>
              <w:t xml:space="preserve">- </w:t>
            </w:r>
            <w:r>
              <w:rPr>
                <w:rStyle w:val="IndexLink"/>
                <w:rtl w:val="true"/>
              </w:rPr>
              <w:t>ناهیة الفحشاء</w:t>
            </w:r>
            <w:r>
              <w:rPr>
                <w:rStyle w:val="IndexLink"/>
                <w:rtl w:val="true"/>
              </w:rPr>
              <w:tab/>
            </w:r>
            <w:r>
              <w:rPr>
                <w:rStyle w:val="IndexLink"/>
              </w:rPr>
              <w:t>89</w:t>
            </w:r>
          </w:hyperlink>
        </w:p>
        <w:p>
          <w:pPr>
            <w:pStyle w:val="Contents3"/>
            <w:tabs>
              <w:tab w:val="clear" w:pos="8459"/>
              <w:tab w:val="right" w:pos="9026" w:leader="dot"/>
            </w:tabs>
            <w:rPr/>
          </w:pPr>
          <w:hyperlink w:anchor="__RefHeading___Toc339535_73709187">
            <w:r>
              <w:rPr>
                <w:webHidden/>
                <w:rStyle w:val="IndexLink"/>
                <w:rtl w:val="true"/>
              </w:rPr>
              <w:t>نای‏نامه‏</w:t>
            </w:r>
            <w:r>
              <w:rPr>
                <w:rStyle w:val="IndexLink"/>
                <w:rtl w:val="true"/>
              </w:rPr>
              <w:tab/>
            </w:r>
            <w:r>
              <w:rPr>
                <w:rStyle w:val="IndexLink"/>
              </w:rPr>
              <w:t>89</w:t>
            </w:r>
          </w:hyperlink>
        </w:p>
        <w:p>
          <w:pPr>
            <w:pStyle w:val="Contents3"/>
            <w:tabs>
              <w:tab w:val="clear" w:pos="8459"/>
              <w:tab w:val="right" w:pos="9026" w:leader="dot"/>
            </w:tabs>
            <w:rPr/>
          </w:pPr>
          <w:hyperlink w:anchor="__RefHeading___Toc339537_73709187">
            <w:r>
              <w:rPr>
                <w:webHidden/>
                <w:rStyle w:val="IndexLink"/>
              </w:rPr>
              <w:t>158</w:t>
            </w:r>
            <w:r>
              <w:rPr>
                <w:rStyle w:val="IndexLink"/>
                <w:rtl w:val="true"/>
              </w:rPr>
              <w:t xml:space="preserve">- </w:t>
            </w:r>
            <w:r>
              <w:rPr>
                <w:rStyle w:val="IndexLink"/>
                <w:rtl w:val="true"/>
              </w:rPr>
              <w:t>النبأ العظیم‏</w:t>
            </w:r>
            <w:r>
              <w:rPr>
                <w:rStyle w:val="IndexLink"/>
                <w:rtl w:val="true"/>
              </w:rPr>
              <w:tab/>
            </w:r>
            <w:r>
              <w:rPr>
                <w:rStyle w:val="IndexLink"/>
              </w:rPr>
              <w:t>89</w:t>
            </w:r>
          </w:hyperlink>
        </w:p>
        <w:p>
          <w:pPr>
            <w:pStyle w:val="Contents3"/>
            <w:tabs>
              <w:tab w:val="clear" w:pos="8459"/>
              <w:tab w:val="right" w:pos="9026" w:leader="dot"/>
            </w:tabs>
            <w:rPr/>
          </w:pPr>
          <w:hyperlink w:anchor="__RefHeading___Toc339539_73709187">
            <w:r>
              <w:rPr>
                <w:webHidden/>
                <w:rStyle w:val="IndexLink"/>
              </w:rPr>
              <w:t>159</w:t>
            </w:r>
            <w:r>
              <w:rPr>
                <w:rStyle w:val="IndexLink"/>
                <w:rtl w:val="true"/>
              </w:rPr>
              <w:t xml:space="preserve">- </w:t>
            </w:r>
            <w:r>
              <w:rPr>
                <w:rStyle w:val="IndexLink"/>
                <w:rtl w:val="true"/>
              </w:rPr>
              <w:t>النبأ العظیم‏</w:t>
            </w:r>
            <w:r>
              <w:rPr>
                <w:rStyle w:val="IndexLink"/>
                <w:rtl w:val="true"/>
              </w:rPr>
              <w:tab/>
            </w:r>
            <w:r>
              <w:rPr>
                <w:rStyle w:val="IndexLink"/>
              </w:rPr>
              <w:t>89</w:t>
            </w:r>
          </w:hyperlink>
        </w:p>
        <w:p>
          <w:pPr>
            <w:pStyle w:val="Contents3"/>
            <w:tabs>
              <w:tab w:val="clear" w:pos="8459"/>
              <w:tab w:val="right" w:pos="9026" w:leader="dot"/>
            </w:tabs>
            <w:rPr/>
          </w:pPr>
          <w:hyperlink w:anchor="__RefHeading___Toc339541_73709187">
            <w:r>
              <w:rPr>
                <w:webHidden/>
                <w:rStyle w:val="IndexLink"/>
              </w:rPr>
              <w:t>160</w:t>
            </w:r>
            <w:r>
              <w:rPr>
                <w:rStyle w:val="IndexLink"/>
                <w:rtl w:val="true"/>
              </w:rPr>
              <w:t xml:space="preserve">- </w:t>
            </w:r>
            <w:r>
              <w:rPr>
                <w:rStyle w:val="IndexLink"/>
                <w:rtl w:val="true"/>
              </w:rPr>
              <w:t>النبأ الیقین‏</w:t>
            </w:r>
            <w:r>
              <w:rPr>
                <w:rStyle w:val="IndexLink"/>
                <w:rtl w:val="true"/>
              </w:rPr>
              <w:tab/>
            </w:r>
            <w:r>
              <w:rPr>
                <w:rStyle w:val="IndexLink"/>
              </w:rPr>
              <w:t>89</w:t>
            </w:r>
          </w:hyperlink>
        </w:p>
        <w:p>
          <w:pPr>
            <w:pStyle w:val="Contents3"/>
            <w:tabs>
              <w:tab w:val="clear" w:pos="8459"/>
              <w:tab w:val="right" w:pos="9026" w:leader="dot"/>
            </w:tabs>
            <w:rPr/>
          </w:pPr>
          <w:hyperlink w:anchor="__RefHeading___Toc339543_73709187">
            <w:r>
              <w:rPr>
                <w:webHidden/>
                <w:rStyle w:val="IndexLink"/>
                <w:rtl w:val="true"/>
              </w:rPr>
              <w:t>النبات‏</w:t>
            </w:r>
            <w:r>
              <w:rPr>
                <w:rStyle w:val="IndexLink"/>
                <w:rtl w:val="true"/>
              </w:rPr>
              <w:tab/>
            </w:r>
            <w:r>
              <w:rPr>
                <w:rStyle w:val="IndexLink"/>
              </w:rPr>
              <w:t>89</w:t>
            </w:r>
          </w:hyperlink>
        </w:p>
        <w:p>
          <w:pPr>
            <w:pStyle w:val="Contents3"/>
            <w:tabs>
              <w:tab w:val="clear" w:pos="8459"/>
              <w:tab w:val="right" w:pos="9026" w:leader="dot"/>
            </w:tabs>
            <w:rPr/>
          </w:pPr>
          <w:hyperlink w:anchor="__RefHeading___Toc339545_73709187">
            <w:r>
              <w:rPr>
                <w:webHidden/>
                <w:rStyle w:val="IndexLink"/>
              </w:rPr>
              <w:t>161</w:t>
            </w:r>
            <w:r>
              <w:rPr>
                <w:rStyle w:val="IndexLink"/>
                <w:rtl w:val="true"/>
              </w:rPr>
              <w:t xml:space="preserve">- </w:t>
            </w:r>
            <w:r>
              <w:rPr>
                <w:rStyle w:val="IndexLink"/>
                <w:rtl w:val="true"/>
              </w:rPr>
              <w:t>کتاب النبات‏</w:t>
            </w:r>
            <w:r>
              <w:rPr>
                <w:rStyle w:val="IndexLink"/>
                <w:rtl w:val="true"/>
              </w:rPr>
              <w:tab/>
            </w:r>
            <w:r>
              <w:rPr>
                <w:rStyle w:val="IndexLink"/>
              </w:rPr>
              <w:t>89</w:t>
            </w:r>
          </w:hyperlink>
        </w:p>
        <w:p>
          <w:pPr>
            <w:pStyle w:val="Contents3"/>
            <w:tabs>
              <w:tab w:val="clear" w:pos="8459"/>
              <w:tab w:val="right" w:pos="9026" w:leader="dot"/>
            </w:tabs>
            <w:rPr/>
          </w:pPr>
          <w:hyperlink w:anchor="__RefHeading___Toc339547_73709187">
            <w:r>
              <w:rPr>
                <w:webHidden/>
                <w:rStyle w:val="IndexLink"/>
              </w:rPr>
              <w:t>162</w:t>
            </w:r>
            <w:r>
              <w:rPr>
                <w:rStyle w:val="IndexLink"/>
                <w:rtl w:val="true"/>
              </w:rPr>
              <w:t xml:space="preserve">- </w:t>
            </w:r>
            <w:r>
              <w:rPr>
                <w:rStyle w:val="IndexLink"/>
                <w:rtl w:val="true"/>
              </w:rPr>
              <w:t>کتاب النبات‏</w:t>
            </w:r>
            <w:r>
              <w:rPr>
                <w:rStyle w:val="IndexLink"/>
                <w:rtl w:val="true"/>
              </w:rPr>
              <w:tab/>
            </w:r>
            <w:r>
              <w:rPr>
                <w:rStyle w:val="IndexLink"/>
              </w:rPr>
              <w:t>90</w:t>
            </w:r>
          </w:hyperlink>
        </w:p>
        <w:p>
          <w:pPr>
            <w:pStyle w:val="Contents3"/>
            <w:tabs>
              <w:tab w:val="clear" w:pos="8459"/>
              <w:tab w:val="right" w:pos="9026" w:leader="dot"/>
            </w:tabs>
            <w:rPr/>
          </w:pPr>
          <w:hyperlink w:anchor="__RefHeading___Toc339549_73709187">
            <w:r>
              <w:rPr>
                <w:webHidden/>
                <w:rStyle w:val="IndexLink"/>
              </w:rPr>
              <w:t>163</w:t>
            </w:r>
            <w:r>
              <w:rPr>
                <w:rStyle w:val="IndexLink"/>
                <w:rtl w:val="true"/>
              </w:rPr>
              <w:t xml:space="preserve">- </w:t>
            </w:r>
            <w:r>
              <w:rPr>
                <w:rStyle w:val="IndexLink"/>
                <w:rtl w:val="true"/>
              </w:rPr>
              <w:t>النباتیة فی فضل علی سائر البریة</w:t>
            </w:r>
            <w:r>
              <w:rPr>
                <w:rStyle w:val="IndexLink"/>
                <w:rtl w:val="true"/>
              </w:rPr>
              <w:tab/>
            </w:r>
            <w:r>
              <w:rPr>
                <w:rStyle w:val="IndexLink"/>
              </w:rPr>
              <w:t>90</w:t>
            </w:r>
          </w:hyperlink>
        </w:p>
        <w:p>
          <w:pPr>
            <w:pStyle w:val="Contents3"/>
            <w:tabs>
              <w:tab w:val="clear" w:pos="8459"/>
              <w:tab w:val="right" w:pos="9026" w:leader="dot"/>
            </w:tabs>
            <w:rPr/>
          </w:pPr>
          <w:hyperlink w:anchor="__RefHeading___Toc339551_73709187">
            <w:r>
              <w:rPr>
                <w:webHidden/>
                <w:rStyle w:val="IndexLink"/>
              </w:rPr>
              <w:t>164</w:t>
            </w:r>
            <w:r>
              <w:rPr>
                <w:rStyle w:val="IndexLink"/>
                <w:rtl w:val="true"/>
              </w:rPr>
              <w:t xml:space="preserve">- </w:t>
            </w:r>
            <w:r>
              <w:rPr>
                <w:rStyle w:val="IndexLink"/>
                <w:rtl w:val="true"/>
              </w:rPr>
              <w:t>نباریس الفرعیات فی نوامیس الشرعیات‏</w:t>
            </w:r>
            <w:r>
              <w:rPr>
                <w:rStyle w:val="IndexLink"/>
                <w:rtl w:val="true"/>
              </w:rPr>
              <w:tab/>
            </w:r>
            <w:r>
              <w:rPr>
                <w:rStyle w:val="IndexLink"/>
              </w:rPr>
              <w:t>90</w:t>
            </w:r>
          </w:hyperlink>
        </w:p>
        <w:p>
          <w:pPr>
            <w:pStyle w:val="Contents3"/>
            <w:tabs>
              <w:tab w:val="clear" w:pos="8459"/>
              <w:tab w:val="right" w:pos="9026" w:leader="dot"/>
            </w:tabs>
            <w:rPr/>
          </w:pPr>
          <w:hyperlink w:anchor="__RefHeading___Toc339553_73709187">
            <w:r>
              <w:rPr>
                <w:webHidden/>
                <w:rStyle w:val="IndexLink"/>
              </w:rPr>
              <w:t>165</w:t>
            </w:r>
            <w:r>
              <w:rPr>
                <w:rStyle w:val="IndexLink"/>
                <w:rtl w:val="true"/>
              </w:rPr>
              <w:t xml:space="preserve">- </w:t>
            </w:r>
            <w:r>
              <w:rPr>
                <w:rStyle w:val="IndexLink"/>
                <w:rtl w:val="true"/>
              </w:rPr>
              <w:t>النبال علی أصحاب النبال‏</w:t>
            </w:r>
            <w:r>
              <w:rPr>
                <w:rStyle w:val="IndexLink"/>
                <w:rtl w:val="true"/>
              </w:rPr>
              <w:tab/>
            </w:r>
            <w:r>
              <w:rPr>
                <w:rStyle w:val="IndexLink"/>
              </w:rPr>
              <w:t>90</w:t>
            </w:r>
          </w:hyperlink>
        </w:p>
        <w:p>
          <w:pPr>
            <w:pStyle w:val="Contents3"/>
            <w:tabs>
              <w:tab w:val="clear" w:pos="8459"/>
              <w:tab w:val="right" w:pos="9026" w:leader="dot"/>
            </w:tabs>
            <w:rPr/>
          </w:pPr>
          <w:hyperlink w:anchor="__RefHeading___Toc339555_73709187">
            <w:r>
              <w:rPr>
                <w:webHidden/>
                <w:rStyle w:val="IndexLink"/>
              </w:rPr>
              <w:t>166</w:t>
            </w:r>
            <w:r>
              <w:rPr>
                <w:rStyle w:val="IndexLink"/>
                <w:rtl w:val="true"/>
              </w:rPr>
              <w:t xml:space="preserve">- </w:t>
            </w:r>
            <w:r>
              <w:rPr>
                <w:rStyle w:val="IndexLink"/>
                <w:rtl w:val="true"/>
              </w:rPr>
              <w:t>نبذ التاریخ‏</w:t>
            </w:r>
            <w:r>
              <w:rPr>
                <w:rStyle w:val="IndexLink"/>
                <w:rtl w:val="true"/>
              </w:rPr>
              <w:tab/>
            </w:r>
            <w:r>
              <w:rPr>
                <w:rStyle w:val="IndexLink"/>
              </w:rPr>
              <w:t>90</w:t>
            </w:r>
          </w:hyperlink>
        </w:p>
        <w:p>
          <w:pPr>
            <w:pStyle w:val="Contents3"/>
            <w:tabs>
              <w:tab w:val="clear" w:pos="8459"/>
              <w:tab w:val="right" w:pos="9026" w:leader="dot"/>
            </w:tabs>
            <w:rPr/>
          </w:pPr>
          <w:hyperlink w:anchor="__RefHeading___Toc339557_73709187">
            <w:r>
              <w:rPr>
                <w:webHidden/>
                <w:rStyle w:val="IndexLink"/>
              </w:rPr>
              <w:t>167</w:t>
            </w:r>
            <w:r>
              <w:rPr>
                <w:rStyle w:val="IndexLink"/>
                <w:rtl w:val="true"/>
              </w:rPr>
              <w:t xml:space="preserve">- </w:t>
            </w:r>
            <w:r>
              <w:rPr>
                <w:rStyle w:val="IndexLink"/>
                <w:rtl w:val="true"/>
              </w:rPr>
              <w:t>النبذة</w:t>
            </w:r>
            <w:r>
              <w:rPr>
                <w:rStyle w:val="IndexLink"/>
                <w:rtl w:val="true"/>
              </w:rPr>
              <w:tab/>
            </w:r>
            <w:r>
              <w:rPr>
                <w:rStyle w:val="IndexLink"/>
              </w:rPr>
              <w:t>90</w:t>
            </w:r>
          </w:hyperlink>
        </w:p>
        <w:p>
          <w:pPr>
            <w:pStyle w:val="Contents3"/>
            <w:tabs>
              <w:tab w:val="clear" w:pos="8459"/>
              <w:tab w:val="right" w:pos="9026" w:leader="dot"/>
            </w:tabs>
            <w:rPr/>
          </w:pPr>
          <w:hyperlink w:anchor="__RefHeading___Toc339559_73709187">
            <w:r>
              <w:rPr>
                <w:webHidden/>
                <w:rStyle w:val="IndexLink"/>
              </w:rPr>
              <w:t>168</w:t>
            </w:r>
            <w:r>
              <w:rPr>
                <w:rStyle w:val="IndexLink"/>
                <w:rtl w:val="true"/>
              </w:rPr>
              <w:t xml:space="preserve">- </w:t>
            </w:r>
            <w:r>
              <w:rPr>
                <w:rStyle w:val="IndexLink"/>
                <w:rtl w:val="true"/>
              </w:rPr>
              <w:t>النبذة</w:t>
            </w:r>
            <w:r>
              <w:rPr>
                <w:rStyle w:val="IndexLink"/>
                <w:rtl w:val="true"/>
              </w:rPr>
              <w:tab/>
            </w:r>
            <w:r>
              <w:rPr>
                <w:rStyle w:val="IndexLink"/>
              </w:rPr>
              <w:t>91</w:t>
            </w:r>
          </w:hyperlink>
        </w:p>
        <w:p>
          <w:pPr>
            <w:pStyle w:val="Contents3"/>
            <w:tabs>
              <w:tab w:val="clear" w:pos="8459"/>
              <w:tab w:val="right" w:pos="9026" w:leader="dot"/>
            </w:tabs>
            <w:rPr/>
          </w:pPr>
          <w:hyperlink w:anchor="__RefHeading___Toc339561_73709187">
            <w:r>
              <w:rPr>
                <w:webHidden/>
                <w:rStyle w:val="IndexLink"/>
              </w:rPr>
              <w:t>169</w:t>
            </w:r>
            <w:r>
              <w:rPr>
                <w:rStyle w:val="IndexLink"/>
                <w:rtl w:val="true"/>
              </w:rPr>
              <w:t xml:space="preserve">- </w:t>
            </w:r>
            <w:r>
              <w:rPr>
                <w:rStyle w:val="IndexLink"/>
                <w:rtl w:val="true"/>
              </w:rPr>
              <w:t>نبذة فی مقابلة حروف إبراهیم‏</w:t>
            </w:r>
            <w:r>
              <w:rPr>
                <w:rStyle w:val="IndexLink"/>
                <w:rtl w:val="true"/>
              </w:rPr>
              <w:tab/>
            </w:r>
            <w:r>
              <w:rPr>
                <w:rStyle w:val="IndexLink"/>
              </w:rPr>
              <w:t>91</w:t>
            </w:r>
          </w:hyperlink>
        </w:p>
        <w:p>
          <w:pPr>
            <w:pStyle w:val="Contents3"/>
            <w:tabs>
              <w:tab w:val="clear" w:pos="8459"/>
              <w:tab w:val="right" w:pos="9026" w:leader="dot"/>
            </w:tabs>
            <w:rPr/>
          </w:pPr>
          <w:hyperlink w:anchor="__RefHeading___Toc339563_73709187">
            <w:r>
              <w:rPr>
                <w:webHidden/>
                <w:rStyle w:val="IndexLink"/>
              </w:rPr>
              <w:t>170</w:t>
            </w:r>
            <w:r>
              <w:rPr>
                <w:rStyle w:val="IndexLink"/>
                <w:rtl w:val="true"/>
              </w:rPr>
              <w:t xml:space="preserve">- </w:t>
            </w:r>
            <w:r>
              <w:rPr>
                <w:rStyle w:val="IndexLink"/>
                <w:rtl w:val="true"/>
              </w:rPr>
              <w:t>النبذة</w:t>
            </w:r>
            <w:r>
              <w:rPr>
                <w:rStyle w:val="IndexLink"/>
                <w:rtl w:val="true"/>
              </w:rPr>
              <w:tab/>
            </w:r>
            <w:r>
              <w:rPr>
                <w:rStyle w:val="IndexLink"/>
              </w:rPr>
              <w:t>91</w:t>
            </w:r>
          </w:hyperlink>
        </w:p>
        <w:p>
          <w:pPr>
            <w:pStyle w:val="Contents3"/>
            <w:tabs>
              <w:tab w:val="clear" w:pos="8459"/>
              <w:tab w:val="right" w:pos="9026" w:leader="dot"/>
            </w:tabs>
            <w:rPr/>
          </w:pPr>
          <w:hyperlink w:anchor="__RefHeading___Toc339565_73709187">
            <w:r>
              <w:rPr>
                <w:webHidden/>
                <w:rStyle w:val="IndexLink"/>
              </w:rPr>
              <w:t>171</w:t>
            </w:r>
            <w:r>
              <w:rPr>
                <w:rStyle w:val="IndexLink"/>
                <w:rtl w:val="true"/>
              </w:rPr>
              <w:t xml:space="preserve">- </w:t>
            </w:r>
            <w:r>
              <w:rPr>
                <w:rStyle w:val="IndexLink"/>
                <w:rtl w:val="true"/>
              </w:rPr>
              <w:t>النبذة</w:t>
            </w:r>
            <w:r>
              <w:rPr>
                <w:rStyle w:val="IndexLink"/>
                <w:rtl w:val="true"/>
              </w:rPr>
              <w:tab/>
            </w:r>
            <w:r>
              <w:rPr>
                <w:rStyle w:val="IndexLink"/>
              </w:rPr>
              <w:t>91</w:t>
            </w:r>
          </w:hyperlink>
        </w:p>
        <w:p>
          <w:pPr>
            <w:pStyle w:val="Contents3"/>
            <w:tabs>
              <w:tab w:val="clear" w:pos="8459"/>
              <w:tab w:val="right" w:pos="9026" w:leader="dot"/>
            </w:tabs>
            <w:rPr/>
          </w:pPr>
          <w:hyperlink w:anchor="__RefHeading___Toc339567_73709187">
            <w:r>
              <w:rPr>
                <w:webHidden/>
                <w:rStyle w:val="IndexLink"/>
              </w:rPr>
              <w:t>172</w:t>
            </w:r>
            <w:r>
              <w:rPr>
                <w:rStyle w:val="IndexLink"/>
                <w:rtl w:val="true"/>
              </w:rPr>
              <w:t xml:space="preserve">- </w:t>
            </w:r>
            <w:r>
              <w:rPr>
                <w:rStyle w:val="IndexLink"/>
                <w:rtl w:val="true"/>
              </w:rPr>
              <w:t>النبذة فی ذکر بعض الدلائل علی شرف المسائل‏</w:t>
            </w:r>
            <w:r>
              <w:rPr>
                <w:rStyle w:val="IndexLink"/>
                <w:rtl w:val="true"/>
              </w:rPr>
              <w:tab/>
            </w:r>
            <w:r>
              <w:rPr>
                <w:rStyle w:val="IndexLink"/>
              </w:rPr>
              <w:t>91</w:t>
            </w:r>
          </w:hyperlink>
        </w:p>
        <w:p>
          <w:pPr>
            <w:pStyle w:val="Contents3"/>
            <w:tabs>
              <w:tab w:val="clear" w:pos="8459"/>
              <w:tab w:val="right" w:pos="9026" w:leader="dot"/>
            </w:tabs>
            <w:rPr/>
          </w:pPr>
          <w:hyperlink w:anchor="__RefHeading___Toc339569_73709187">
            <w:r>
              <w:rPr>
                <w:webHidden/>
                <w:rStyle w:val="IndexLink"/>
              </w:rPr>
              <w:t>173</w:t>
            </w:r>
            <w:r>
              <w:rPr>
                <w:rStyle w:val="IndexLink"/>
                <w:rtl w:val="true"/>
              </w:rPr>
              <w:t xml:space="preserve">- </w:t>
            </w:r>
            <w:r>
              <w:rPr>
                <w:rStyle w:val="IndexLink"/>
                <w:rtl w:val="true"/>
              </w:rPr>
              <w:t>نبذة الباغی فی ما لا بد منه من آداب الداعی‏</w:t>
            </w:r>
            <w:r>
              <w:rPr>
                <w:rStyle w:val="IndexLink"/>
                <w:rtl w:val="true"/>
              </w:rPr>
              <w:tab/>
            </w:r>
            <w:r>
              <w:rPr>
                <w:rStyle w:val="IndexLink"/>
              </w:rPr>
              <w:t>92</w:t>
            </w:r>
          </w:hyperlink>
        </w:p>
        <w:p>
          <w:pPr>
            <w:pStyle w:val="Contents3"/>
            <w:tabs>
              <w:tab w:val="clear" w:pos="8459"/>
              <w:tab w:val="right" w:pos="9026" w:leader="dot"/>
            </w:tabs>
            <w:rPr/>
          </w:pPr>
          <w:hyperlink w:anchor="__RefHeading___Toc339571_73709187">
            <w:r>
              <w:rPr>
                <w:webHidden/>
                <w:rStyle w:val="IndexLink"/>
              </w:rPr>
              <w:t>174</w:t>
            </w:r>
            <w:r>
              <w:rPr>
                <w:rStyle w:val="IndexLink"/>
                <w:rtl w:val="true"/>
              </w:rPr>
              <w:t xml:space="preserve">- </w:t>
            </w:r>
            <w:r>
              <w:rPr>
                <w:rStyle w:val="IndexLink"/>
                <w:rtl w:val="true"/>
              </w:rPr>
              <w:t>نبذة الغری فی أحوال الحسن الجعفری‏</w:t>
            </w:r>
            <w:r>
              <w:rPr>
                <w:rStyle w:val="IndexLink"/>
                <w:rtl w:val="true"/>
              </w:rPr>
              <w:tab/>
            </w:r>
            <w:r>
              <w:rPr>
                <w:rStyle w:val="IndexLink"/>
              </w:rPr>
              <w:t>92</w:t>
            </w:r>
          </w:hyperlink>
        </w:p>
        <w:p>
          <w:pPr>
            <w:pStyle w:val="Contents3"/>
            <w:tabs>
              <w:tab w:val="clear" w:pos="8459"/>
              <w:tab w:val="right" w:pos="9026" w:leader="dot"/>
            </w:tabs>
            <w:rPr/>
          </w:pPr>
          <w:hyperlink w:anchor="__RefHeading___Toc339573_73709187">
            <w:r>
              <w:rPr>
                <w:webHidden/>
                <w:rStyle w:val="IndexLink"/>
              </w:rPr>
              <w:t>175</w:t>
            </w:r>
            <w:r>
              <w:rPr>
                <w:rStyle w:val="IndexLink"/>
                <w:rtl w:val="true"/>
              </w:rPr>
              <w:t xml:space="preserve">- </w:t>
            </w:r>
            <w:r>
              <w:rPr>
                <w:rStyle w:val="IndexLink"/>
                <w:rtl w:val="true"/>
              </w:rPr>
              <w:t>نبذة الفرائض‏</w:t>
            </w:r>
            <w:r>
              <w:rPr>
                <w:rStyle w:val="IndexLink"/>
                <w:rtl w:val="true"/>
              </w:rPr>
              <w:tab/>
            </w:r>
            <w:r>
              <w:rPr>
                <w:rStyle w:val="IndexLink"/>
              </w:rPr>
              <w:t>92</w:t>
            </w:r>
          </w:hyperlink>
        </w:p>
        <w:p>
          <w:pPr>
            <w:pStyle w:val="Contents3"/>
            <w:tabs>
              <w:tab w:val="clear" w:pos="8459"/>
              <w:tab w:val="right" w:pos="9026" w:leader="dot"/>
            </w:tabs>
            <w:rPr/>
          </w:pPr>
          <w:hyperlink w:anchor="__RefHeading___Toc339575_73709187">
            <w:r>
              <w:rPr>
                <w:webHidden/>
                <w:rStyle w:val="IndexLink"/>
              </w:rPr>
              <w:t>176</w:t>
            </w:r>
            <w:r>
              <w:rPr>
                <w:rStyle w:val="IndexLink"/>
                <w:rtl w:val="true"/>
              </w:rPr>
              <w:t xml:space="preserve">- </w:t>
            </w:r>
            <w:r>
              <w:rPr>
                <w:rStyle w:val="IndexLink"/>
                <w:rtl w:val="true"/>
              </w:rPr>
              <w:t>النبذة المطلبیة</w:t>
            </w:r>
            <w:r>
              <w:rPr>
                <w:rStyle w:val="IndexLink"/>
                <w:rtl w:val="true"/>
              </w:rPr>
              <w:tab/>
            </w:r>
            <w:r>
              <w:rPr>
                <w:rStyle w:val="IndexLink"/>
              </w:rPr>
              <w:t>92</w:t>
            </w:r>
          </w:hyperlink>
        </w:p>
        <w:p>
          <w:pPr>
            <w:pStyle w:val="Contents3"/>
            <w:tabs>
              <w:tab w:val="clear" w:pos="8459"/>
              <w:tab w:val="right" w:pos="9026" w:leader="dot"/>
            </w:tabs>
            <w:rPr/>
          </w:pPr>
          <w:hyperlink w:anchor="__RefHeading___Toc339577_73709187">
            <w:r>
              <w:rPr>
                <w:webHidden/>
                <w:rStyle w:val="IndexLink"/>
              </w:rPr>
              <w:t>177</w:t>
            </w:r>
            <w:r>
              <w:rPr>
                <w:rStyle w:val="IndexLink"/>
                <w:rtl w:val="true"/>
              </w:rPr>
              <w:t xml:space="preserve">- </w:t>
            </w:r>
            <w:r>
              <w:rPr>
                <w:rStyle w:val="IndexLink"/>
                <w:rtl w:val="true"/>
              </w:rPr>
              <w:t>النبذة من الأحکام الشرعیة</w:t>
            </w:r>
            <w:r>
              <w:rPr>
                <w:rStyle w:val="IndexLink"/>
                <w:rtl w:val="true"/>
              </w:rPr>
              <w:tab/>
            </w:r>
            <w:r>
              <w:rPr>
                <w:rStyle w:val="IndexLink"/>
              </w:rPr>
              <w:t>93</w:t>
            </w:r>
          </w:hyperlink>
        </w:p>
        <w:p>
          <w:pPr>
            <w:pStyle w:val="Contents3"/>
            <w:tabs>
              <w:tab w:val="clear" w:pos="8459"/>
              <w:tab w:val="right" w:pos="9026" w:leader="dot"/>
            </w:tabs>
            <w:rPr/>
          </w:pPr>
          <w:hyperlink w:anchor="__RefHeading___Toc339579_73709187">
            <w:r>
              <w:rPr>
                <w:webHidden/>
                <w:rStyle w:val="IndexLink"/>
              </w:rPr>
              <w:t>178</w:t>
            </w:r>
            <w:r>
              <w:rPr>
                <w:rStyle w:val="IndexLink"/>
                <w:rtl w:val="true"/>
              </w:rPr>
              <w:t xml:space="preserve">- </w:t>
            </w:r>
            <w:r>
              <w:rPr>
                <w:rStyle w:val="IndexLink"/>
                <w:rtl w:val="true"/>
              </w:rPr>
              <w:t>نبذة من دواوین شیعة</w:t>
            </w:r>
            <w:r>
              <w:rPr>
                <w:rStyle w:val="IndexLink"/>
                <w:rtl w:val="true"/>
              </w:rPr>
              <w:tab/>
            </w:r>
            <w:r>
              <w:rPr>
                <w:rStyle w:val="IndexLink"/>
              </w:rPr>
              <w:t>93</w:t>
            </w:r>
          </w:hyperlink>
        </w:p>
        <w:p>
          <w:pPr>
            <w:pStyle w:val="Contents3"/>
            <w:tabs>
              <w:tab w:val="clear" w:pos="8459"/>
              <w:tab w:val="right" w:pos="9026" w:leader="dot"/>
            </w:tabs>
            <w:rPr/>
          </w:pPr>
          <w:hyperlink w:anchor="__RefHeading___Toc339581_73709187">
            <w:r>
              <w:rPr>
                <w:webHidden/>
                <w:rStyle w:val="IndexLink"/>
              </w:rPr>
              <w:t>179</w:t>
            </w:r>
            <w:r>
              <w:rPr>
                <w:rStyle w:val="IndexLink"/>
                <w:rtl w:val="true"/>
              </w:rPr>
              <w:t xml:space="preserve">- </w:t>
            </w:r>
            <w:r>
              <w:rPr>
                <w:rStyle w:val="IndexLink"/>
                <w:rtl w:val="true"/>
              </w:rPr>
              <w:t>نبذة من السیاسة الحسینیة</w:t>
            </w:r>
            <w:r>
              <w:rPr>
                <w:rStyle w:val="IndexLink"/>
                <w:rtl w:val="true"/>
              </w:rPr>
              <w:tab/>
            </w:r>
            <w:r>
              <w:rPr>
                <w:rStyle w:val="IndexLink"/>
              </w:rPr>
              <w:t>93</w:t>
            </w:r>
          </w:hyperlink>
        </w:p>
        <w:p>
          <w:pPr>
            <w:pStyle w:val="Contents3"/>
            <w:tabs>
              <w:tab w:val="clear" w:pos="8459"/>
              <w:tab w:val="right" w:pos="9026" w:leader="dot"/>
            </w:tabs>
            <w:rPr/>
          </w:pPr>
          <w:hyperlink w:anchor="__RefHeading___Toc339583_73709187">
            <w:r>
              <w:rPr>
                <w:webHidden/>
                <w:rStyle w:val="IndexLink"/>
              </w:rPr>
              <w:t>180</w:t>
            </w:r>
            <w:r>
              <w:rPr>
                <w:rStyle w:val="IndexLink"/>
                <w:rtl w:val="true"/>
              </w:rPr>
              <w:t xml:space="preserve">- </w:t>
            </w:r>
            <w:r>
              <w:rPr>
                <w:rStyle w:val="IndexLink"/>
                <w:rtl w:val="true"/>
              </w:rPr>
              <w:t>نبذة النبذة</w:t>
            </w:r>
            <w:r>
              <w:rPr>
                <w:rStyle w:val="IndexLink"/>
                <w:rtl w:val="true"/>
              </w:rPr>
              <w:tab/>
            </w:r>
            <w:r>
              <w:rPr>
                <w:rStyle w:val="IndexLink"/>
              </w:rPr>
              <w:t>93</w:t>
            </w:r>
          </w:hyperlink>
        </w:p>
        <w:p>
          <w:pPr>
            <w:pStyle w:val="Contents3"/>
            <w:tabs>
              <w:tab w:val="clear" w:pos="8459"/>
              <w:tab w:val="right" w:pos="9026" w:leader="dot"/>
            </w:tabs>
            <w:rPr/>
          </w:pPr>
          <w:hyperlink w:anchor="__RefHeading___Toc339585_73709187">
            <w:r>
              <w:rPr>
                <w:webHidden/>
                <w:rStyle w:val="IndexLink"/>
              </w:rPr>
              <w:t>181</w:t>
            </w:r>
            <w:r>
              <w:rPr>
                <w:rStyle w:val="IndexLink"/>
                <w:rtl w:val="true"/>
              </w:rPr>
              <w:t xml:space="preserve">- </w:t>
            </w:r>
            <w:r>
              <w:rPr>
                <w:rStyle w:val="IndexLink"/>
                <w:rtl w:val="true"/>
              </w:rPr>
              <w:t>نبذة النفائس فی انتخاب العرائس‏</w:t>
            </w:r>
            <w:r>
              <w:rPr>
                <w:rStyle w:val="IndexLink"/>
                <w:rtl w:val="true"/>
              </w:rPr>
              <w:tab/>
            </w:r>
            <w:r>
              <w:rPr>
                <w:rStyle w:val="IndexLink"/>
              </w:rPr>
              <w:t>93</w:t>
            </w:r>
          </w:hyperlink>
        </w:p>
        <w:p>
          <w:pPr>
            <w:pStyle w:val="Contents3"/>
            <w:tabs>
              <w:tab w:val="clear" w:pos="8459"/>
              <w:tab w:val="right" w:pos="9026" w:leader="dot"/>
            </w:tabs>
            <w:rPr/>
          </w:pPr>
          <w:hyperlink w:anchor="__RefHeading___Toc339587_73709187">
            <w:r>
              <w:rPr>
                <w:webHidden/>
                <w:rStyle w:val="IndexLink"/>
              </w:rPr>
              <w:t>182</w:t>
            </w:r>
            <w:r>
              <w:rPr>
                <w:rStyle w:val="IndexLink"/>
                <w:rtl w:val="true"/>
              </w:rPr>
              <w:t xml:space="preserve">- </w:t>
            </w:r>
            <w:r>
              <w:rPr>
                <w:rStyle w:val="IndexLink"/>
                <w:rtl w:val="true"/>
              </w:rPr>
              <w:t>النبراس‏</w:t>
            </w:r>
            <w:r>
              <w:rPr>
                <w:rStyle w:val="IndexLink"/>
                <w:rtl w:val="true"/>
              </w:rPr>
              <w:tab/>
            </w:r>
            <w:r>
              <w:rPr>
                <w:rStyle w:val="IndexLink"/>
              </w:rPr>
              <w:t>93</w:t>
            </w:r>
          </w:hyperlink>
        </w:p>
        <w:p>
          <w:pPr>
            <w:pStyle w:val="Contents3"/>
            <w:tabs>
              <w:tab w:val="clear" w:pos="8459"/>
              <w:tab w:val="right" w:pos="9026" w:leader="dot"/>
            </w:tabs>
            <w:rPr/>
          </w:pPr>
          <w:hyperlink w:anchor="__RefHeading___Toc339589_73709187">
            <w:r>
              <w:rPr>
                <w:webHidden/>
                <w:rStyle w:val="IndexLink"/>
              </w:rPr>
              <w:t>183</w:t>
            </w:r>
            <w:r>
              <w:rPr>
                <w:rStyle w:val="IndexLink"/>
                <w:rtl w:val="true"/>
              </w:rPr>
              <w:t xml:space="preserve">- </w:t>
            </w:r>
            <w:r>
              <w:rPr>
                <w:rStyle w:val="IndexLink"/>
                <w:rtl w:val="true"/>
              </w:rPr>
              <w:t>نبراس الضیاء فی معنی البداء</w:t>
            </w:r>
            <w:r>
              <w:rPr>
                <w:rStyle w:val="IndexLink"/>
                <w:rtl w:val="true"/>
              </w:rPr>
              <w:tab/>
            </w:r>
            <w:r>
              <w:rPr>
                <w:rStyle w:val="IndexLink"/>
              </w:rPr>
              <w:t>94</w:t>
            </w:r>
          </w:hyperlink>
        </w:p>
        <w:p>
          <w:pPr>
            <w:pStyle w:val="Contents3"/>
            <w:tabs>
              <w:tab w:val="clear" w:pos="8459"/>
              <w:tab w:val="right" w:pos="9026" w:leader="dot"/>
            </w:tabs>
            <w:rPr/>
          </w:pPr>
          <w:hyperlink w:anchor="__RefHeading___Toc339591_73709187">
            <w:r>
              <w:rPr>
                <w:webHidden/>
                <w:rStyle w:val="IndexLink"/>
              </w:rPr>
              <w:t>184</w:t>
            </w:r>
            <w:r>
              <w:rPr>
                <w:rStyle w:val="IndexLink"/>
                <w:rtl w:val="true"/>
              </w:rPr>
              <w:t xml:space="preserve">- </w:t>
            </w:r>
            <w:r>
              <w:rPr>
                <w:rStyle w:val="IndexLink"/>
                <w:rtl w:val="true"/>
              </w:rPr>
              <w:t>نبراس الطروس فی معرفة النفوس‏</w:t>
            </w:r>
            <w:r>
              <w:rPr>
                <w:rStyle w:val="IndexLink"/>
                <w:rtl w:val="true"/>
              </w:rPr>
              <w:tab/>
            </w:r>
            <w:r>
              <w:rPr>
                <w:rStyle w:val="IndexLink"/>
              </w:rPr>
              <w:t>94</w:t>
            </w:r>
          </w:hyperlink>
        </w:p>
        <w:p>
          <w:pPr>
            <w:pStyle w:val="Contents3"/>
            <w:tabs>
              <w:tab w:val="clear" w:pos="8459"/>
              <w:tab w:val="right" w:pos="9026" w:leader="dot"/>
            </w:tabs>
            <w:rPr/>
          </w:pPr>
          <w:hyperlink w:anchor="__RefHeading___Toc339593_73709187">
            <w:r>
              <w:rPr>
                <w:webHidden/>
                <w:rStyle w:val="IndexLink"/>
              </w:rPr>
              <w:t>185</w:t>
            </w:r>
            <w:r>
              <w:rPr>
                <w:rStyle w:val="IndexLink"/>
                <w:rtl w:val="true"/>
              </w:rPr>
              <w:t xml:space="preserve">- </w:t>
            </w:r>
            <w:r>
              <w:rPr>
                <w:rStyle w:val="IndexLink"/>
                <w:rtl w:val="true"/>
              </w:rPr>
              <w:t>نبراس العقول‏</w:t>
            </w:r>
            <w:r>
              <w:rPr>
                <w:rStyle w:val="IndexLink"/>
                <w:rtl w:val="true"/>
              </w:rPr>
              <w:tab/>
            </w:r>
            <w:r>
              <w:rPr>
                <w:rStyle w:val="IndexLink"/>
              </w:rPr>
              <w:t>94</w:t>
            </w:r>
          </w:hyperlink>
        </w:p>
        <w:p>
          <w:pPr>
            <w:pStyle w:val="Contents3"/>
            <w:tabs>
              <w:tab w:val="clear" w:pos="8459"/>
              <w:tab w:val="right" w:pos="9026" w:leader="dot"/>
            </w:tabs>
            <w:rPr/>
          </w:pPr>
          <w:hyperlink w:anchor="__RefHeading___Toc339595_73709187">
            <w:r>
              <w:rPr>
                <w:webHidden/>
                <w:rStyle w:val="IndexLink"/>
              </w:rPr>
              <w:t>186</w:t>
            </w:r>
            <w:r>
              <w:rPr>
                <w:rStyle w:val="IndexLink"/>
                <w:rtl w:val="true"/>
              </w:rPr>
              <w:t xml:space="preserve">- </w:t>
            </w:r>
            <w:r>
              <w:rPr>
                <w:rStyle w:val="IndexLink"/>
                <w:rtl w:val="true"/>
              </w:rPr>
              <w:t>النبراس فی حجیة القیاس‏</w:t>
            </w:r>
            <w:r>
              <w:rPr>
                <w:rStyle w:val="IndexLink"/>
                <w:rtl w:val="true"/>
              </w:rPr>
              <w:tab/>
            </w:r>
            <w:r>
              <w:rPr>
                <w:rStyle w:val="IndexLink"/>
              </w:rPr>
              <w:t>94</w:t>
            </w:r>
          </w:hyperlink>
        </w:p>
        <w:p>
          <w:pPr>
            <w:pStyle w:val="Contents3"/>
            <w:tabs>
              <w:tab w:val="clear" w:pos="8459"/>
              <w:tab w:val="right" w:pos="9026" w:leader="dot"/>
            </w:tabs>
            <w:rPr/>
          </w:pPr>
          <w:hyperlink w:anchor="__RefHeading___Toc339597_73709187">
            <w:r>
              <w:rPr>
                <w:webHidden/>
                <w:rStyle w:val="IndexLink"/>
              </w:rPr>
              <w:t>187</w:t>
            </w:r>
            <w:r>
              <w:rPr>
                <w:rStyle w:val="IndexLink"/>
                <w:rtl w:val="true"/>
              </w:rPr>
              <w:t xml:space="preserve">- </w:t>
            </w:r>
            <w:r>
              <w:rPr>
                <w:rStyle w:val="IndexLink"/>
                <w:rtl w:val="true"/>
              </w:rPr>
              <w:t>النبراس لکشف الالتباس الواقع فی الأساس فی عقائد الأکیاس‏</w:t>
            </w:r>
            <w:r>
              <w:rPr>
                <w:rStyle w:val="IndexLink"/>
                <w:rtl w:val="true"/>
              </w:rPr>
              <w:tab/>
            </w:r>
            <w:r>
              <w:rPr>
                <w:rStyle w:val="IndexLink"/>
              </w:rPr>
              <w:t>94</w:t>
            </w:r>
          </w:hyperlink>
        </w:p>
        <w:p>
          <w:pPr>
            <w:pStyle w:val="Contents3"/>
            <w:tabs>
              <w:tab w:val="clear" w:pos="8459"/>
              <w:tab w:val="right" w:pos="9026" w:leader="dot"/>
            </w:tabs>
            <w:rPr/>
          </w:pPr>
          <w:hyperlink w:anchor="__RefHeading___Toc339599_73709187">
            <w:r>
              <w:rPr>
                <w:webHidden/>
                <w:rStyle w:val="IndexLink"/>
              </w:rPr>
              <w:t>188</w:t>
            </w:r>
            <w:r>
              <w:rPr>
                <w:rStyle w:val="IndexLink"/>
                <w:rtl w:val="true"/>
              </w:rPr>
              <w:t xml:space="preserve">- </w:t>
            </w:r>
            <w:r>
              <w:rPr>
                <w:rStyle w:val="IndexLink"/>
                <w:rtl w:val="true"/>
              </w:rPr>
              <w:t>نبراس الهدی‏</w:t>
            </w:r>
            <w:r>
              <w:rPr>
                <w:rStyle w:val="IndexLink"/>
                <w:rtl w:val="true"/>
              </w:rPr>
              <w:tab/>
            </w:r>
            <w:r>
              <w:rPr>
                <w:rStyle w:val="IndexLink"/>
              </w:rPr>
              <w:t>94</w:t>
            </w:r>
          </w:hyperlink>
        </w:p>
        <w:p>
          <w:pPr>
            <w:pStyle w:val="Contents3"/>
            <w:tabs>
              <w:tab w:val="clear" w:pos="8459"/>
              <w:tab w:val="right" w:pos="9026" w:leader="dot"/>
            </w:tabs>
            <w:rPr/>
          </w:pPr>
          <w:hyperlink w:anchor="__RefHeading___Toc339601_73709187">
            <w:r>
              <w:rPr>
                <w:webHidden/>
                <w:rStyle w:val="IndexLink"/>
              </w:rPr>
              <w:t>189</w:t>
            </w:r>
            <w:r>
              <w:rPr>
                <w:rStyle w:val="IndexLink"/>
                <w:rtl w:val="true"/>
              </w:rPr>
              <w:t xml:space="preserve">- </w:t>
            </w:r>
            <w:r>
              <w:rPr>
                <w:rStyle w:val="IndexLink"/>
                <w:rtl w:val="true"/>
              </w:rPr>
              <w:t>نبرد با بی‏دینی‏</w:t>
            </w:r>
            <w:r>
              <w:rPr>
                <w:rStyle w:val="IndexLink"/>
                <w:rtl w:val="true"/>
              </w:rPr>
              <w:tab/>
            </w:r>
            <w:r>
              <w:rPr>
                <w:rStyle w:val="IndexLink"/>
              </w:rPr>
              <w:t>95</w:t>
            </w:r>
          </w:hyperlink>
        </w:p>
        <w:p>
          <w:pPr>
            <w:pStyle w:val="Contents3"/>
            <w:tabs>
              <w:tab w:val="clear" w:pos="8459"/>
              <w:tab w:val="right" w:pos="9026" w:leader="dot"/>
            </w:tabs>
            <w:rPr/>
          </w:pPr>
          <w:hyperlink w:anchor="__RefHeading___Toc339603_73709187">
            <w:r>
              <w:rPr>
                <w:webHidden/>
                <w:rStyle w:val="IndexLink"/>
              </w:rPr>
              <w:t>190</w:t>
            </w:r>
            <w:r>
              <w:rPr>
                <w:rStyle w:val="IndexLink"/>
                <w:rtl w:val="true"/>
              </w:rPr>
              <w:t xml:space="preserve">- </w:t>
            </w:r>
            <w:r>
              <w:rPr>
                <w:rStyle w:val="IndexLink"/>
                <w:rtl w:val="true"/>
              </w:rPr>
              <w:t>رسالة فی نبش القبر و حکمه‏</w:t>
            </w:r>
            <w:r>
              <w:rPr>
                <w:rStyle w:val="IndexLink"/>
                <w:rtl w:val="true"/>
              </w:rPr>
              <w:tab/>
            </w:r>
            <w:r>
              <w:rPr>
                <w:rStyle w:val="IndexLink"/>
              </w:rPr>
              <w:t>95</w:t>
            </w:r>
          </w:hyperlink>
        </w:p>
        <w:p>
          <w:pPr>
            <w:pStyle w:val="Contents3"/>
            <w:tabs>
              <w:tab w:val="clear" w:pos="8459"/>
              <w:tab w:val="right" w:pos="9026" w:leader="dot"/>
            </w:tabs>
            <w:rPr/>
          </w:pPr>
          <w:hyperlink w:anchor="__RefHeading___Toc339605_73709187">
            <w:r>
              <w:rPr>
                <w:webHidden/>
                <w:rStyle w:val="IndexLink"/>
              </w:rPr>
              <w:t>191</w:t>
            </w:r>
            <w:r>
              <w:rPr>
                <w:rStyle w:val="IndexLink"/>
                <w:rtl w:val="true"/>
              </w:rPr>
              <w:t xml:space="preserve">- </w:t>
            </w:r>
            <w:r>
              <w:rPr>
                <w:rStyle w:val="IndexLink"/>
                <w:rtl w:val="true"/>
              </w:rPr>
              <w:t>رسالة فی النبض‏</w:t>
            </w:r>
            <w:r>
              <w:rPr>
                <w:rStyle w:val="IndexLink"/>
                <w:rtl w:val="true"/>
              </w:rPr>
              <w:tab/>
            </w:r>
            <w:r>
              <w:rPr>
                <w:rStyle w:val="IndexLink"/>
              </w:rPr>
              <w:t>95</w:t>
            </w:r>
          </w:hyperlink>
        </w:p>
        <w:p>
          <w:pPr>
            <w:pStyle w:val="Contents3"/>
            <w:tabs>
              <w:tab w:val="clear" w:pos="8459"/>
              <w:tab w:val="right" w:pos="9026" w:leader="dot"/>
            </w:tabs>
            <w:rPr/>
          </w:pPr>
          <w:hyperlink w:anchor="__RefHeading___Toc339607_73709187">
            <w:r>
              <w:rPr>
                <w:webHidden/>
                <w:rStyle w:val="IndexLink"/>
              </w:rPr>
              <w:t>192</w:t>
            </w:r>
            <w:r>
              <w:rPr>
                <w:rStyle w:val="IndexLink"/>
                <w:rtl w:val="true"/>
              </w:rPr>
              <w:t xml:space="preserve">- </w:t>
            </w:r>
            <w:r>
              <w:rPr>
                <w:rStyle w:val="IndexLink"/>
                <w:rtl w:val="true"/>
              </w:rPr>
              <w:t>رسالة فی النبض‏</w:t>
            </w:r>
            <w:r>
              <w:rPr>
                <w:rStyle w:val="IndexLink"/>
                <w:rtl w:val="true"/>
              </w:rPr>
              <w:tab/>
            </w:r>
            <w:r>
              <w:rPr>
                <w:rStyle w:val="IndexLink"/>
              </w:rPr>
              <w:t>95</w:t>
            </w:r>
          </w:hyperlink>
        </w:p>
        <w:p>
          <w:pPr>
            <w:pStyle w:val="Contents3"/>
            <w:tabs>
              <w:tab w:val="clear" w:pos="8459"/>
              <w:tab w:val="right" w:pos="9026" w:leader="dot"/>
            </w:tabs>
            <w:rPr/>
          </w:pPr>
          <w:hyperlink w:anchor="__RefHeading___Toc339609_73709187">
            <w:r>
              <w:rPr>
                <w:webHidden/>
                <w:rStyle w:val="IndexLink"/>
              </w:rPr>
              <w:t>193</w:t>
            </w:r>
            <w:r>
              <w:rPr>
                <w:rStyle w:val="IndexLink"/>
                <w:rtl w:val="true"/>
              </w:rPr>
              <w:t xml:space="preserve">- </w:t>
            </w:r>
            <w:r>
              <w:rPr>
                <w:rStyle w:val="IndexLink"/>
                <w:rtl w:val="true"/>
              </w:rPr>
              <w:t>رسالة فی النبض‏</w:t>
            </w:r>
            <w:r>
              <w:rPr>
                <w:rStyle w:val="IndexLink"/>
                <w:rtl w:val="true"/>
              </w:rPr>
              <w:tab/>
            </w:r>
            <w:r>
              <w:rPr>
                <w:rStyle w:val="IndexLink"/>
              </w:rPr>
              <w:t>95</w:t>
            </w:r>
          </w:hyperlink>
        </w:p>
        <w:p>
          <w:pPr>
            <w:pStyle w:val="Contents3"/>
            <w:tabs>
              <w:tab w:val="clear" w:pos="8459"/>
              <w:tab w:val="right" w:pos="9026" w:leader="dot"/>
            </w:tabs>
            <w:rPr/>
          </w:pPr>
          <w:hyperlink w:anchor="__RefHeading___Toc339611_73709187">
            <w:r>
              <w:rPr>
                <w:webHidden/>
                <w:rStyle w:val="IndexLink"/>
              </w:rPr>
              <w:t>194</w:t>
            </w:r>
            <w:r>
              <w:rPr>
                <w:rStyle w:val="IndexLink"/>
                <w:rtl w:val="true"/>
              </w:rPr>
              <w:t xml:space="preserve">- </w:t>
            </w:r>
            <w:r>
              <w:rPr>
                <w:rStyle w:val="IndexLink"/>
                <w:rtl w:val="true"/>
              </w:rPr>
              <w:t>النبضیة</w:t>
            </w:r>
            <w:r>
              <w:rPr>
                <w:rStyle w:val="IndexLink"/>
                <w:rtl w:val="true"/>
              </w:rPr>
              <w:tab/>
            </w:r>
            <w:r>
              <w:rPr>
                <w:rStyle w:val="IndexLink"/>
              </w:rPr>
              <w:t>95</w:t>
            </w:r>
          </w:hyperlink>
        </w:p>
        <w:p>
          <w:pPr>
            <w:pStyle w:val="Contents3"/>
            <w:tabs>
              <w:tab w:val="clear" w:pos="8459"/>
              <w:tab w:val="right" w:pos="9026" w:leader="dot"/>
            </w:tabs>
            <w:rPr/>
          </w:pPr>
          <w:hyperlink w:anchor="__RefHeading___Toc339613_73709187">
            <w:r>
              <w:rPr>
                <w:webHidden/>
                <w:rStyle w:val="IndexLink"/>
              </w:rPr>
              <w:t>195</w:t>
            </w:r>
            <w:r>
              <w:rPr>
                <w:rStyle w:val="IndexLink"/>
                <w:rtl w:val="true"/>
              </w:rPr>
              <w:t xml:space="preserve">- </w:t>
            </w:r>
            <w:r>
              <w:rPr>
                <w:rStyle w:val="IndexLink"/>
                <w:rtl w:val="true"/>
              </w:rPr>
              <w:t>نبغة الأحکام و نجعة الأفهام‏</w:t>
            </w:r>
            <w:r>
              <w:rPr>
                <w:rStyle w:val="IndexLink"/>
                <w:rtl w:val="true"/>
              </w:rPr>
              <w:tab/>
            </w:r>
            <w:r>
              <w:rPr>
                <w:rStyle w:val="IndexLink"/>
              </w:rPr>
              <w:t>95</w:t>
            </w:r>
          </w:hyperlink>
        </w:p>
        <w:p>
          <w:pPr>
            <w:pStyle w:val="Contents3"/>
            <w:tabs>
              <w:tab w:val="clear" w:pos="8459"/>
              <w:tab w:val="right" w:pos="9026" w:leader="dot"/>
            </w:tabs>
            <w:rPr/>
          </w:pPr>
          <w:hyperlink w:anchor="__RefHeading___Toc339615_73709187">
            <w:r>
              <w:rPr>
                <w:webHidden/>
                <w:rStyle w:val="IndexLink"/>
              </w:rPr>
              <w:t>196</w:t>
            </w:r>
            <w:r>
              <w:rPr>
                <w:rStyle w:val="IndexLink"/>
                <w:rtl w:val="true"/>
              </w:rPr>
              <w:t xml:space="preserve">- </w:t>
            </w:r>
            <w:r>
              <w:rPr>
                <w:rStyle w:val="IndexLink"/>
                <w:rtl w:val="true"/>
              </w:rPr>
              <w:t>النبوة</w:t>
            </w:r>
            <w:r>
              <w:rPr>
                <w:rStyle w:val="IndexLink"/>
                <w:rtl w:val="true"/>
              </w:rPr>
              <w:tab/>
            </w:r>
            <w:r>
              <w:rPr>
                <w:rStyle w:val="IndexLink"/>
              </w:rPr>
              <w:t>96</w:t>
            </w:r>
          </w:hyperlink>
        </w:p>
        <w:p>
          <w:pPr>
            <w:pStyle w:val="Contents3"/>
            <w:tabs>
              <w:tab w:val="clear" w:pos="8459"/>
              <w:tab w:val="right" w:pos="9026" w:leader="dot"/>
            </w:tabs>
            <w:rPr/>
          </w:pPr>
          <w:hyperlink w:anchor="__RefHeading___Toc339617_73709187">
            <w:r>
              <w:rPr>
                <w:webHidden/>
                <w:rStyle w:val="IndexLink"/>
              </w:rPr>
              <w:t>197</w:t>
            </w:r>
            <w:r>
              <w:rPr>
                <w:rStyle w:val="IndexLink"/>
                <w:rtl w:val="true"/>
              </w:rPr>
              <w:t xml:space="preserve">- </w:t>
            </w:r>
            <w:r>
              <w:rPr>
                <w:rStyle w:val="IndexLink"/>
                <w:rtl w:val="true"/>
              </w:rPr>
              <w:t>النبوة</w:t>
            </w:r>
            <w:r>
              <w:rPr>
                <w:rStyle w:val="IndexLink"/>
                <w:rtl w:val="true"/>
              </w:rPr>
              <w:tab/>
            </w:r>
            <w:r>
              <w:rPr>
                <w:rStyle w:val="IndexLink"/>
              </w:rPr>
              <w:t>96</w:t>
            </w:r>
          </w:hyperlink>
        </w:p>
        <w:p>
          <w:pPr>
            <w:pStyle w:val="Contents3"/>
            <w:tabs>
              <w:tab w:val="clear" w:pos="8459"/>
              <w:tab w:val="right" w:pos="9026" w:leader="dot"/>
            </w:tabs>
            <w:rPr/>
          </w:pPr>
          <w:hyperlink w:anchor="__RefHeading___Toc339619_73709187">
            <w:r>
              <w:rPr>
                <w:webHidden/>
                <w:rStyle w:val="IndexLink"/>
              </w:rPr>
              <w:t>198</w:t>
            </w:r>
            <w:r>
              <w:rPr>
                <w:rStyle w:val="IndexLink"/>
                <w:rtl w:val="true"/>
              </w:rPr>
              <w:t xml:space="preserve">- </w:t>
            </w:r>
            <w:r>
              <w:rPr>
                <w:rStyle w:val="IndexLink"/>
                <w:rtl w:val="true"/>
              </w:rPr>
              <w:t>النبوة</w:t>
            </w:r>
            <w:r>
              <w:rPr>
                <w:rStyle w:val="IndexLink"/>
                <w:rtl w:val="true"/>
              </w:rPr>
              <w:tab/>
            </w:r>
            <w:r>
              <w:rPr>
                <w:rStyle w:val="IndexLink"/>
              </w:rPr>
              <w:t>96</w:t>
            </w:r>
          </w:hyperlink>
        </w:p>
        <w:p>
          <w:pPr>
            <w:pStyle w:val="Contents3"/>
            <w:tabs>
              <w:tab w:val="clear" w:pos="8459"/>
              <w:tab w:val="right" w:pos="9026" w:leader="dot"/>
            </w:tabs>
            <w:rPr/>
          </w:pPr>
          <w:hyperlink w:anchor="__RefHeading___Toc339621_73709187">
            <w:r>
              <w:rPr>
                <w:webHidden/>
                <w:rStyle w:val="IndexLink"/>
              </w:rPr>
              <w:t>199</w:t>
            </w:r>
            <w:r>
              <w:rPr>
                <w:rStyle w:val="IndexLink"/>
                <w:rtl w:val="true"/>
              </w:rPr>
              <w:t xml:space="preserve">- </w:t>
            </w:r>
            <w:r>
              <w:rPr>
                <w:rStyle w:val="IndexLink"/>
                <w:rtl w:val="true"/>
              </w:rPr>
              <w:t>النبوة</w:t>
            </w:r>
            <w:r>
              <w:rPr>
                <w:rStyle w:val="IndexLink"/>
                <w:rtl w:val="true"/>
              </w:rPr>
              <w:tab/>
            </w:r>
            <w:r>
              <w:rPr>
                <w:rStyle w:val="IndexLink"/>
              </w:rPr>
              <w:t>96</w:t>
            </w:r>
          </w:hyperlink>
        </w:p>
        <w:p>
          <w:pPr>
            <w:pStyle w:val="Contents3"/>
            <w:tabs>
              <w:tab w:val="clear" w:pos="8459"/>
              <w:tab w:val="right" w:pos="9026" w:leader="dot"/>
            </w:tabs>
            <w:rPr/>
          </w:pPr>
          <w:hyperlink w:anchor="__RefHeading___Toc339623_73709187">
            <w:r>
              <w:rPr>
                <w:webHidden/>
                <w:rStyle w:val="IndexLink"/>
              </w:rPr>
              <w:t>200</w:t>
            </w:r>
            <w:r>
              <w:rPr>
                <w:rStyle w:val="IndexLink"/>
                <w:rtl w:val="true"/>
              </w:rPr>
              <w:t xml:space="preserve">- </w:t>
            </w:r>
            <w:r>
              <w:rPr>
                <w:rStyle w:val="IndexLink"/>
                <w:rtl w:val="true"/>
              </w:rPr>
              <w:t>کتاب النبوة</w:t>
            </w:r>
            <w:r>
              <w:rPr>
                <w:rStyle w:val="IndexLink"/>
                <w:rtl w:val="true"/>
              </w:rPr>
              <w:tab/>
            </w:r>
            <w:r>
              <w:rPr>
                <w:rStyle w:val="IndexLink"/>
              </w:rPr>
              <w:t>96</w:t>
            </w:r>
          </w:hyperlink>
        </w:p>
        <w:p>
          <w:pPr>
            <w:pStyle w:val="Contents3"/>
            <w:tabs>
              <w:tab w:val="clear" w:pos="8459"/>
              <w:tab w:val="right" w:pos="9026" w:leader="dot"/>
            </w:tabs>
            <w:rPr/>
          </w:pPr>
          <w:hyperlink w:anchor="__RefHeading___Toc339625_73709187">
            <w:r>
              <w:rPr>
                <w:webHidden/>
                <w:rStyle w:val="IndexLink"/>
                <w:rtl w:val="true"/>
              </w:rPr>
              <w:t>النبوة و الإمامة</w:t>
            </w:r>
            <w:r>
              <w:rPr>
                <w:rStyle w:val="IndexLink"/>
                <w:rtl w:val="true"/>
              </w:rPr>
              <w:tab/>
            </w:r>
            <w:r>
              <w:rPr>
                <w:rStyle w:val="IndexLink"/>
              </w:rPr>
              <w:t>96</w:t>
            </w:r>
          </w:hyperlink>
        </w:p>
        <w:p>
          <w:pPr>
            <w:pStyle w:val="Contents3"/>
            <w:tabs>
              <w:tab w:val="clear" w:pos="8459"/>
              <w:tab w:val="right" w:pos="9026" w:leader="dot"/>
            </w:tabs>
            <w:rPr/>
          </w:pPr>
          <w:hyperlink w:anchor="__RefHeading___Toc339627_73709187">
            <w:r>
              <w:rPr>
                <w:webHidden/>
                <w:rStyle w:val="IndexLink"/>
              </w:rPr>
              <w:t>201</w:t>
            </w:r>
            <w:r>
              <w:rPr>
                <w:rStyle w:val="IndexLink"/>
                <w:rtl w:val="true"/>
              </w:rPr>
              <w:t xml:space="preserve">- </w:t>
            </w:r>
            <w:r>
              <w:rPr>
                <w:rStyle w:val="IndexLink"/>
                <w:rtl w:val="true"/>
              </w:rPr>
              <w:t>النبوة و الخلافة</w:t>
            </w:r>
            <w:r>
              <w:rPr>
                <w:rStyle w:val="IndexLink"/>
                <w:rtl w:val="true"/>
              </w:rPr>
              <w:tab/>
            </w:r>
            <w:r>
              <w:rPr>
                <w:rStyle w:val="IndexLink"/>
              </w:rPr>
              <w:t>96</w:t>
            </w:r>
          </w:hyperlink>
        </w:p>
        <w:p>
          <w:pPr>
            <w:pStyle w:val="Contents3"/>
            <w:tabs>
              <w:tab w:val="clear" w:pos="8459"/>
              <w:tab w:val="right" w:pos="9026" w:leader="dot"/>
            </w:tabs>
            <w:rPr/>
          </w:pPr>
          <w:hyperlink w:anchor="__RefHeading___Toc339629_73709187">
            <w:r>
              <w:rPr>
                <w:webHidden/>
                <w:rStyle w:val="IndexLink"/>
              </w:rPr>
              <w:t>202</w:t>
            </w:r>
            <w:r>
              <w:rPr>
                <w:rStyle w:val="IndexLink"/>
                <w:rtl w:val="true"/>
              </w:rPr>
              <w:t xml:space="preserve">- </w:t>
            </w:r>
            <w:r>
              <w:rPr>
                <w:rStyle w:val="IndexLink"/>
                <w:rtl w:val="true"/>
              </w:rPr>
              <w:t>النبوة و القادیانیة</w:t>
            </w:r>
            <w:r>
              <w:rPr>
                <w:rStyle w:val="IndexLink"/>
                <w:rtl w:val="true"/>
              </w:rPr>
              <w:tab/>
            </w:r>
            <w:r>
              <w:rPr>
                <w:rStyle w:val="IndexLink"/>
              </w:rPr>
              <w:t>97</w:t>
            </w:r>
          </w:hyperlink>
        </w:p>
        <w:p>
          <w:pPr>
            <w:pStyle w:val="Contents3"/>
            <w:tabs>
              <w:tab w:val="clear" w:pos="8459"/>
              <w:tab w:val="right" w:pos="9026" w:leader="dot"/>
            </w:tabs>
            <w:rPr/>
          </w:pPr>
          <w:hyperlink w:anchor="__RefHeading___Toc339631_73709187">
            <w:r>
              <w:rPr>
                <w:webHidden/>
                <w:rStyle w:val="IndexLink"/>
              </w:rPr>
              <w:t>203</w:t>
            </w:r>
            <w:r>
              <w:rPr>
                <w:rStyle w:val="IndexLink"/>
                <w:rtl w:val="true"/>
              </w:rPr>
              <w:t xml:space="preserve">- </w:t>
            </w:r>
            <w:r>
              <w:rPr>
                <w:rStyle w:val="IndexLink"/>
                <w:rtl w:val="true"/>
              </w:rPr>
              <w:t>النبوة و الإمامة و الوحی و الإلهام‏</w:t>
            </w:r>
            <w:r>
              <w:rPr>
                <w:rStyle w:val="IndexLink"/>
                <w:rtl w:val="true"/>
              </w:rPr>
              <w:tab/>
            </w:r>
            <w:r>
              <w:rPr>
                <w:rStyle w:val="IndexLink"/>
              </w:rPr>
              <w:t>97</w:t>
            </w:r>
          </w:hyperlink>
        </w:p>
        <w:p>
          <w:pPr>
            <w:pStyle w:val="Contents3"/>
            <w:tabs>
              <w:tab w:val="clear" w:pos="8459"/>
              <w:tab w:val="right" w:pos="9026" w:leader="dot"/>
            </w:tabs>
            <w:rPr/>
          </w:pPr>
          <w:hyperlink w:anchor="__RefHeading___Toc339633_73709187">
            <w:r>
              <w:rPr>
                <w:webHidden/>
                <w:rStyle w:val="IndexLink"/>
              </w:rPr>
              <w:t>204</w:t>
            </w:r>
            <w:r>
              <w:rPr>
                <w:rStyle w:val="IndexLink"/>
                <w:rtl w:val="true"/>
              </w:rPr>
              <w:t xml:space="preserve">- </w:t>
            </w:r>
            <w:r>
              <w:rPr>
                <w:rStyle w:val="IndexLink"/>
                <w:rtl w:val="true"/>
              </w:rPr>
              <w:t>النبوذ المنظمة فی حل رموز القوانین المحکمة</w:t>
            </w:r>
            <w:r>
              <w:rPr>
                <w:rStyle w:val="IndexLink"/>
                <w:rtl w:val="true"/>
              </w:rPr>
              <w:tab/>
            </w:r>
            <w:r>
              <w:rPr>
                <w:rStyle w:val="IndexLink"/>
              </w:rPr>
              <w:t>97</w:t>
            </w:r>
          </w:hyperlink>
        </w:p>
        <w:p>
          <w:pPr>
            <w:pStyle w:val="Contents3"/>
            <w:tabs>
              <w:tab w:val="clear" w:pos="8459"/>
              <w:tab w:val="right" w:pos="9026" w:leader="dot"/>
            </w:tabs>
            <w:rPr/>
          </w:pPr>
          <w:hyperlink w:anchor="__RefHeading___Toc339635_73709187">
            <w:r>
              <w:rPr>
                <w:webHidden/>
                <w:rStyle w:val="IndexLink"/>
              </w:rPr>
              <w:t>205</w:t>
            </w:r>
            <w:r>
              <w:rPr>
                <w:rStyle w:val="IndexLink"/>
                <w:rtl w:val="true"/>
              </w:rPr>
              <w:t xml:space="preserve">- </w:t>
            </w:r>
            <w:r>
              <w:rPr>
                <w:rStyle w:val="IndexLink"/>
                <w:rtl w:val="true"/>
              </w:rPr>
              <w:t>النبویة فی الأسرار السلوکیة</w:t>
            </w:r>
            <w:r>
              <w:rPr>
                <w:rStyle w:val="IndexLink"/>
                <w:rtl w:val="true"/>
              </w:rPr>
              <w:tab/>
            </w:r>
            <w:r>
              <w:rPr>
                <w:rStyle w:val="IndexLink"/>
              </w:rPr>
              <w:t>97</w:t>
            </w:r>
          </w:hyperlink>
        </w:p>
        <w:p>
          <w:pPr>
            <w:pStyle w:val="Contents3"/>
            <w:tabs>
              <w:tab w:val="clear" w:pos="8459"/>
              <w:tab w:val="right" w:pos="9026" w:leader="dot"/>
            </w:tabs>
            <w:rPr/>
          </w:pPr>
          <w:hyperlink w:anchor="__RefHeading___Toc339637_73709187">
            <w:r>
              <w:rPr>
                <w:webHidden/>
                <w:rStyle w:val="IndexLink"/>
              </w:rPr>
              <w:t>206</w:t>
            </w:r>
            <w:r>
              <w:rPr>
                <w:rStyle w:val="IndexLink"/>
                <w:rtl w:val="true"/>
              </w:rPr>
              <w:t xml:space="preserve">- </w:t>
            </w:r>
            <w:r>
              <w:rPr>
                <w:rStyle w:val="IndexLink"/>
                <w:rtl w:val="true"/>
              </w:rPr>
              <w:t xml:space="preserve">النبی </w:t>
            </w:r>
            <w:r>
              <w:rPr>
                <w:rStyle w:val="IndexLink"/>
                <w:rtl w:val="true"/>
              </w:rPr>
              <w:t>(</w:t>
            </w:r>
            <w:r>
              <w:rPr>
                <w:rStyle w:val="IndexLink"/>
                <w:rtl w:val="true"/>
              </w:rPr>
              <w:t>ص‏</w:t>
            </w:r>
            <w:r>
              <w:rPr>
                <w:rStyle w:val="IndexLink"/>
                <w:rtl w:val="true"/>
              </w:rPr>
              <w:tab/>
            </w:r>
            <w:r>
              <w:rPr>
                <w:rStyle w:val="IndexLink"/>
              </w:rPr>
              <w:t>97</w:t>
            </w:r>
          </w:hyperlink>
        </w:p>
        <w:p>
          <w:pPr>
            <w:pStyle w:val="Contents3"/>
            <w:tabs>
              <w:tab w:val="clear" w:pos="8459"/>
              <w:tab w:val="right" w:pos="9026" w:leader="dot"/>
            </w:tabs>
            <w:rPr/>
          </w:pPr>
          <w:hyperlink w:anchor="__RefHeading___Toc339639_73709187">
            <w:r>
              <w:rPr>
                <w:webHidden/>
                <w:rStyle w:val="IndexLink"/>
              </w:rPr>
              <w:t>207</w:t>
            </w:r>
            <w:r>
              <w:rPr>
                <w:rStyle w:val="IndexLink"/>
                <w:rtl w:val="true"/>
              </w:rPr>
              <w:t xml:space="preserve">- </w:t>
            </w:r>
            <w:r>
              <w:rPr>
                <w:rStyle w:val="IndexLink"/>
                <w:rtl w:val="true"/>
              </w:rPr>
              <w:t>النتائج‏</w:t>
            </w:r>
            <w:r>
              <w:rPr>
                <w:rStyle w:val="IndexLink"/>
                <w:rtl w:val="true"/>
              </w:rPr>
              <w:tab/>
            </w:r>
            <w:r>
              <w:rPr>
                <w:rStyle w:val="IndexLink"/>
              </w:rPr>
              <w:t>97</w:t>
            </w:r>
          </w:hyperlink>
        </w:p>
        <w:p>
          <w:pPr>
            <w:pStyle w:val="Contents3"/>
            <w:tabs>
              <w:tab w:val="clear" w:pos="8459"/>
              <w:tab w:val="right" w:pos="9026" w:leader="dot"/>
            </w:tabs>
            <w:rPr/>
          </w:pPr>
          <w:hyperlink w:anchor="__RefHeading___Toc339641_73709187">
            <w:r>
              <w:rPr>
                <w:webHidden/>
                <w:rStyle w:val="IndexLink"/>
              </w:rPr>
              <w:t>208</w:t>
            </w:r>
            <w:r>
              <w:rPr>
                <w:rStyle w:val="IndexLink"/>
                <w:rtl w:val="true"/>
              </w:rPr>
              <w:t xml:space="preserve">- </w:t>
            </w:r>
            <w:r>
              <w:rPr>
                <w:rStyle w:val="IndexLink"/>
                <w:rtl w:val="true"/>
              </w:rPr>
              <w:t>نتائج الاخبار</w:t>
            </w:r>
            <w:r>
              <w:rPr>
                <w:rStyle w:val="IndexLink"/>
                <w:rtl w:val="true"/>
              </w:rPr>
              <w:tab/>
            </w:r>
            <w:r>
              <w:rPr>
                <w:rStyle w:val="IndexLink"/>
              </w:rPr>
              <w:t>97</w:t>
            </w:r>
          </w:hyperlink>
        </w:p>
        <w:p>
          <w:pPr>
            <w:pStyle w:val="Contents3"/>
            <w:tabs>
              <w:tab w:val="clear" w:pos="8459"/>
              <w:tab w:val="right" w:pos="9026" w:leader="dot"/>
            </w:tabs>
            <w:rPr/>
          </w:pPr>
          <w:hyperlink w:anchor="__RefHeading___Toc339643_73709187">
            <w:r>
              <w:rPr>
                <w:webHidden/>
                <w:rStyle w:val="IndexLink"/>
              </w:rPr>
              <w:t>209</w:t>
            </w:r>
            <w:r>
              <w:rPr>
                <w:rStyle w:val="IndexLink"/>
                <w:rtl w:val="true"/>
              </w:rPr>
              <w:t xml:space="preserve">- </w:t>
            </w:r>
            <w:r>
              <w:rPr>
                <w:rStyle w:val="IndexLink"/>
                <w:rtl w:val="true"/>
              </w:rPr>
              <w:t>نتائج الاخبار</w:t>
            </w:r>
            <w:r>
              <w:rPr>
                <w:rStyle w:val="IndexLink"/>
                <w:rtl w:val="true"/>
              </w:rPr>
              <w:tab/>
            </w:r>
            <w:r>
              <w:rPr>
                <w:rStyle w:val="IndexLink"/>
              </w:rPr>
              <w:t>98</w:t>
            </w:r>
          </w:hyperlink>
        </w:p>
        <w:p>
          <w:pPr>
            <w:pStyle w:val="Contents3"/>
            <w:tabs>
              <w:tab w:val="clear" w:pos="8459"/>
              <w:tab w:val="right" w:pos="9026" w:leader="dot"/>
            </w:tabs>
            <w:rPr/>
          </w:pPr>
          <w:hyperlink w:anchor="__RefHeading___Toc339645_73709187">
            <w:r>
              <w:rPr>
                <w:webHidden/>
                <w:rStyle w:val="IndexLink"/>
              </w:rPr>
              <w:t>210</w:t>
            </w:r>
            <w:r>
              <w:rPr>
                <w:rStyle w:val="IndexLink"/>
                <w:rtl w:val="true"/>
              </w:rPr>
              <w:t xml:space="preserve">- </w:t>
            </w:r>
            <w:r>
              <w:rPr>
                <w:rStyle w:val="IndexLink"/>
                <w:rtl w:val="true"/>
              </w:rPr>
              <w:t>نتائج الاخبار و نوافج الأزهار فی الأحکام المنصوصة بالعموم و الخصوص من الکتاب و المأثورة عن الأئمة الأطیاب فی الکتب الأربعة و غیرها من کتب الأصحاب‏</w:t>
            </w:r>
            <w:r>
              <w:rPr>
                <w:rStyle w:val="IndexLink"/>
                <w:rtl w:val="true"/>
              </w:rPr>
              <w:tab/>
            </w:r>
            <w:r>
              <w:rPr>
                <w:rStyle w:val="IndexLink"/>
              </w:rPr>
              <w:t>98</w:t>
            </w:r>
          </w:hyperlink>
        </w:p>
        <w:p>
          <w:pPr>
            <w:pStyle w:val="Contents3"/>
            <w:tabs>
              <w:tab w:val="clear" w:pos="8459"/>
              <w:tab w:val="right" w:pos="9026" w:leader="dot"/>
            </w:tabs>
            <w:rPr/>
          </w:pPr>
          <w:hyperlink w:anchor="__RefHeading___Toc339647_73709187">
            <w:r>
              <w:rPr>
                <w:webHidden/>
                <w:rStyle w:val="IndexLink"/>
              </w:rPr>
              <w:t>211</w:t>
            </w:r>
            <w:r>
              <w:rPr>
                <w:rStyle w:val="IndexLink"/>
                <w:rtl w:val="true"/>
              </w:rPr>
              <w:t xml:space="preserve">- </w:t>
            </w:r>
            <w:r>
              <w:rPr>
                <w:rStyle w:val="IndexLink"/>
                <w:rtl w:val="true"/>
              </w:rPr>
              <w:t>نتائج الأفکار</w:t>
            </w:r>
            <w:r>
              <w:rPr>
                <w:rStyle w:val="IndexLink"/>
                <w:rtl w:val="true"/>
              </w:rPr>
              <w:tab/>
            </w:r>
            <w:r>
              <w:rPr>
                <w:rStyle w:val="IndexLink"/>
              </w:rPr>
              <w:t>98</w:t>
            </w:r>
          </w:hyperlink>
        </w:p>
        <w:p>
          <w:pPr>
            <w:pStyle w:val="Contents3"/>
            <w:tabs>
              <w:tab w:val="clear" w:pos="8459"/>
              <w:tab w:val="right" w:pos="9026" w:leader="dot"/>
            </w:tabs>
            <w:rPr/>
          </w:pPr>
          <w:hyperlink w:anchor="__RefHeading___Toc339649_73709187">
            <w:r>
              <w:rPr>
                <w:webHidden/>
                <w:rStyle w:val="IndexLink"/>
              </w:rPr>
              <w:t>212</w:t>
            </w:r>
            <w:r>
              <w:rPr>
                <w:rStyle w:val="IndexLink"/>
                <w:rtl w:val="true"/>
              </w:rPr>
              <w:t xml:space="preserve">- </w:t>
            </w:r>
            <w:r>
              <w:rPr>
                <w:rStyle w:val="IndexLink"/>
                <w:rtl w:val="true"/>
              </w:rPr>
              <w:t>نتائج الأفکار</w:t>
            </w:r>
            <w:r>
              <w:rPr>
                <w:rStyle w:val="IndexLink"/>
                <w:rtl w:val="true"/>
              </w:rPr>
              <w:tab/>
            </w:r>
            <w:r>
              <w:rPr>
                <w:rStyle w:val="IndexLink"/>
              </w:rPr>
              <w:t>99</w:t>
            </w:r>
          </w:hyperlink>
        </w:p>
        <w:p>
          <w:pPr>
            <w:pStyle w:val="Contents3"/>
            <w:tabs>
              <w:tab w:val="clear" w:pos="8459"/>
              <w:tab w:val="right" w:pos="9026" w:leader="dot"/>
            </w:tabs>
            <w:rPr/>
          </w:pPr>
          <w:hyperlink w:anchor="__RefHeading___Toc339651_73709187">
            <w:r>
              <w:rPr>
                <w:webHidden/>
                <w:rStyle w:val="IndexLink"/>
              </w:rPr>
              <w:t>213</w:t>
            </w:r>
            <w:r>
              <w:rPr>
                <w:rStyle w:val="IndexLink"/>
                <w:rtl w:val="true"/>
              </w:rPr>
              <w:t xml:space="preserve">- </w:t>
            </w:r>
            <w:r>
              <w:rPr>
                <w:rStyle w:val="IndexLink"/>
                <w:rtl w:val="true"/>
              </w:rPr>
              <w:t>نتائج الأفکار</w:t>
            </w:r>
            <w:r>
              <w:rPr>
                <w:rStyle w:val="IndexLink"/>
                <w:rtl w:val="true"/>
              </w:rPr>
              <w:tab/>
            </w:r>
            <w:r>
              <w:rPr>
                <w:rStyle w:val="IndexLink"/>
              </w:rPr>
              <w:t>99</w:t>
            </w:r>
          </w:hyperlink>
        </w:p>
        <w:p>
          <w:pPr>
            <w:pStyle w:val="Contents3"/>
            <w:tabs>
              <w:tab w:val="clear" w:pos="8459"/>
              <w:tab w:val="right" w:pos="9026" w:leader="dot"/>
            </w:tabs>
            <w:rPr/>
          </w:pPr>
          <w:hyperlink w:anchor="__RefHeading___Toc339653_73709187">
            <w:r>
              <w:rPr>
                <w:webHidden/>
                <w:rStyle w:val="IndexLink"/>
              </w:rPr>
              <w:t>214</w:t>
            </w:r>
            <w:r>
              <w:rPr>
                <w:rStyle w:val="IndexLink"/>
                <w:rtl w:val="true"/>
              </w:rPr>
              <w:t xml:space="preserve">- </w:t>
            </w:r>
            <w:r>
              <w:rPr>
                <w:rStyle w:val="IndexLink"/>
                <w:rtl w:val="true"/>
              </w:rPr>
              <w:t>نتائج الأفکار</w:t>
            </w:r>
            <w:r>
              <w:rPr>
                <w:rStyle w:val="IndexLink"/>
                <w:rtl w:val="true"/>
              </w:rPr>
              <w:tab/>
            </w:r>
            <w:r>
              <w:rPr>
                <w:rStyle w:val="IndexLink"/>
              </w:rPr>
              <w:t>100</w:t>
            </w:r>
          </w:hyperlink>
        </w:p>
        <w:p>
          <w:pPr>
            <w:pStyle w:val="Contents3"/>
            <w:tabs>
              <w:tab w:val="clear" w:pos="8459"/>
              <w:tab w:val="right" w:pos="9026" w:leader="dot"/>
            </w:tabs>
            <w:rPr/>
          </w:pPr>
          <w:hyperlink w:anchor="__RefHeading___Toc339655_73709187">
            <w:r>
              <w:rPr>
                <w:webHidden/>
                <w:rStyle w:val="IndexLink"/>
              </w:rPr>
              <w:t>215</w:t>
            </w:r>
            <w:r>
              <w:rPr>
                <w:rStyle w:val="IndexLink"/>
                <w:rtl w:val="true"/>
              </w:rPr>
              <w:t xml:space="preserve">- </w:t>
            </w:r>
            <w:r>
              <w:rPr>
                <w:rStyle w:val="IndexLink"/>
                <w:rtl w:val="true"/>
              </w:rPr>
              <w:t>نتائج الأفکار</w:t>
            </w:r>
            <w:r>
              <w:rPr>
                <w:rStyle w:val="IndexLink"/>
                <w:rtl w:val="true"/>
              </w:rPr>
              <w:tab/>
            </w:r>
            <w:r>
              <w:rPr>
                <w:rStyle w:val="IndexLink"/>
              </w:rPr>
              <w:t>100</w:t>
            </w:r>
          </w:hyperlink>
        </w:p>
        <w:p>
          <w:pPr>
            <w:pStyle w:val="Contents3"/>
            <w:tabs>
              <w:tab w:val="clear" w:pos="8459"/>
              <w:tab w:val="right" w:pos="9026" w:leader="dot"/>
            </w:tabs>
            <w:rPr/>
          </w:pPr>
          <w:hyperlink w:anchor="__RefHeading___Toc339657_73709187">
            <w:r>
              <w:rPr>
                <w:webHidden/>
                <w:rStyle w:val="IndexLink"/>
              </w:rPr>
              <w:t>216</w:t>
            </w:r>
            <w:r>
              <w:rPr>
                <w:rStyle w:val="IndexLink"/>
                <w:rtl w:val="true"/>
              </w:rPr>
              <w:t xml:space="preserve">- </w:t>
            </w:r>
            <w:r>
              <w:rPr>
                <w:rStyle w:val="IndexLink"/>
                <w:rtl w:val="true"/>
              </w:rPr>
              <w:t>نتائج الأفکار</w:t>
            </w:r>
            <w:r>
              <w:rPr>
                <w:rStyle w:val="IndexLink"/>
                <w:rtl w:val="true"/>
              </w:rPr>
              <w:tab/>
            </w:r>
            <w:r>
              <w:rPr>
                <w:rStyle w:val="IndexLink"/>
              </w:rPr>
              <w:t>100</w:t>
            </w:r>
          </w:hyperlink>
        </w:p>
        <w:p>
          <w:pPr>
            <w:pStyle w:val="Contents3"/>
            <w:tabs>
              <w:tab w:val="clear" w:pos="8459"/>
              <w:tab w:val="right" w:pos="9026" w:leader="dot"/>
            </w:tabs>
            <w:rPr/>
          </w:pPr>
          <w:hyperlink w:anchor="__RefHeading___Toc339659_73709187">
            <w:r>
              <w:rPr>
                <w:webHidden/>
                <w:rStyle w:val="IndexLink"/>
              </w:rPr>
              <w:t>217</w:t>
            </w:r>
            <w:r>
              <w:rPr>
                <w:rStyle w:val="IndexLink"/>
                <w:rtl w:val="true"/>
              </w:rPr>
              <w:t xml:space="preserve">- </w:t>
            </w:r>
            <w:r>
              <w:rPr>
                <w:rStyle w:val="IndexLink"/>
                <w:rtl w:val="true"/>
              </w:rPr>
              <w:t>نتائج الأفکار</w:t>
            </w:r>
            <w:r>
              <w:rPr>
                <w:rStyle w:val="IndexLink"/>
                <w:rtl w:val="true"/>
              </w:rPr>
              <w:tab/>
            </w:r>
            <w:r>
              <w:rPr>
                <w:rStyle w:val="IndexLink"/>
              </w:rPr>
              <w:t>100</w:t>
            </w:r>
          </w:hyperlink>
        </w:p>
        <w:p>
          <w:pPr>
            <w:pStyle w:val="Contents3"/>
            <w:tabs>
              <w:tab w:val="clear" w:pos="8459"/>
              <w:tab w:val="right" w:pos="9026" w:leader="dot"/>
            </w:tabs>
            <w:rPr/>
          </w:pPr>
          <w:hyperlink w:anchor="__RefHeading___Toc339661_73709187">
            <w:r>
              <w:rPr>
                <w:webHidden/>
                <w:rStyle w:val="IndexLink"/>
              </w:rPr>
              <w:t>218</w:t>
            </w:r>
            <w:r>
              <w:rPr>
                <w:rStyle w:val="IndexLink"/>
                <w:rtl w:val="true"/>
              </w:rPr>
              <w:t xml:space="preserve">- </w:t>
            </w:r>
            <w:r>
              <w:rPr>
                <w:rStyle w:val="IndexLink"/>
                <w:rtl w:val="true"/>
              </w:rPr>
              <w:t>نتائج الأفکار</w:t>
            </w:r>
            <w:r>
              <w:rPr>
                <w:rStyle w:val="IndexLink"/>
                <w:rtl w:val="true"/>
              </w:rPr>
              <w:tab/>
            </w:r>
            <w:r>
              <w:rPr>
                <w:rStyle w:val="IndexLink"/>
              </w:rPr>
              <w:t>100</w:t>
            </w:r>
          </w:hyperlink>
        </w:p>
        <w:p>
          <w:pPr>
            <w:pStyle w:val="Contents3"/>
            <w:tabs>
              <w:tab w:val="clear" w:pos="8459"/>
              <w:tab w:val="right" w:pos="9026" w:leader="dot"/>
            </w:tabs>
            <w:rPr/>
          </w:pPr>
          <w:hyperlink w:anchor="__RefHeading___Toc339663_73709187">
            <w:r>
              <w:rPr>
                <w:webHidden/>
                <w:rStyle w:val="IndexLink"/>
              </w:rPr>
              <w:t>219</w:t>
            </w:r>
            <w:r>
              <w:rPr>
                <w:rStyle w:val="IndexLink"/>
                <w:rtl w:val="true"/>
              </w:rPr>
              <w:t xml:space="preserve">- </w:t>
            </w:r>
            <w:r>
              <w:rPr>
                <w:rStyle w:val="IndexLink"/>
                <w:rtl w:val="true"/>
              </w:rPr>
              <w:t>نتائج الأفکار فی فی حکم المقیمین فی الأسفار</w:t>
            </w:r>
            <w:r>
              <w:rPr>
                <w:rStyle w:val="IndexLink"/>
                <w:rtl w:val="true"/>
              </w:rPr>
              <w:tab/>
            </w:r>
            <w:r>
              <w:rPr>
                <w:rStyle w:val="IndexLink"/>
              </w:rPr>
              <w:t>100</w:t>
            </w:r>
          </w:hyperlink>
        </w:p>
        <w:p>
          <w:pPr>
            <w:pStyle w:val="Contents3"/>
            <w:tabs>
              <w:tab w:val="clear" w:pos="8459"/>
              <w:tab w:val="right" w:pos="9026" w:leader="dot"/>
            </w:tabs>
            <w:rPr/>
          </w:pPr>
          <w:hyperlink w:anchor="__RefHeading___Toc339665_73709187">
            <w:r>
              <w:rPr>
                <w:webHidden/>
                <w:rStyle w:val="IndexLink"/>
              </w:rPr>
              <w:t>220</w:t>
            </w:r>
            <w:r>
              <w:rPr>
                <w:rStyle w:val="IndexLink"/>
                <w:rtl w:val="true"/>
              </w:rPr>
              <w:t xml:space="preserve">- </w:t>
            </w:r>
            <w:r>
              <w:rPr>
                <w:rStyle w:val="IndexLink"/>
                <w:rtl w:val="true"/>
              </w:rPr>
              <w:t>نتائج الأفکار فی فهم کلمات الأئمة الأطهار</w:t>
            </w:r>
            <w:r>
              <w:rPr>
                <w:rStyle w:val="IndexLink"/>
                <w:rtl w:val="true"/>
              </w:rPr>
              <w:tab/>
            </w:r>
            <w:r>
              <w:rPr>
                <w:rStyle w:val="IndexLink"/>
              </w:rPr>
              <w:t>101</w:t>
            </w:r>
          </w:hyperlink>
        </w:p>
        <w:p>
          <w:pPr>
            <w:pStyle w:val="Contents3"/>
            <w:tabs>
              <w:tab w:val="clear" w:pos="8459"/>
              <w:tab w:val="right" w:pos="9026" w:leader="dot"/>
            </w:tabs>
            <w:rPr/>
          </w:pPr>
          <w:hyperlink w:anchor="__RefHeading___Toc339667_73709187">
            <w:r>
              <w:rPr>
                <w:webHidden/>
                <w:rStyle w:val="IndexLink"/>
              </w:rPr>
              <w:t>221</w:t>
            </w:r>
            <w:r>
              <w:rPr>
                <w:rStyle w:val="IndexLink"/>
                <w:rtl w:val="true"/>
              </w:rPr>
              <w:t xml:space="preserve">- </w:t>
            </w:r>
            <w:r>
              <w:rPr>
                <w:rStyle w:val="IndexLink"/>
                <w:rtl w:val="true"/>
              </w:rPr>
              <w:t>النتائج الألمعیة فی شرح الکافیة البدیعیة</w:t>
            </w:r>
            <w:r>
              <w:rPr>
                <w:rStyle w:val="IndexLink"/>
                <w:rtl w:val="true"/>
              </w:rPr>
              <w:tab/>
            </w:r>
            <w:r>
              <w:rPr>
                <w:rStyle w:val="IndexLink"/>
              </w:rPr>
              <w:t>101</w:t>
            </w:r>
          </w:hyperlink>
        </w:p>
        <w:p>
          <w:pPr>
            <w:pStyle w:val="Contents3"/>
            <w:tabs>
              <w:tab w:val="clear" w:pos="8459"/>
              <w:tab w:val="right" w:pos="9026" w:leader="dot"/>
            </w:tabs>
            <w:rPr/>
          </w:pPr>
          <w:hyperlink w:anchor="__RefHeading___Toc339669_73709187">
            <w:r>
              <w:rPr>
                <w:webHidden/>
                <w:rStyle w:val="IndexLink"/>
              </w:rPr>
              <w:t>222</w:t>
            </w:r>
            <w:r>
              <w:rPr>
                <w:rStyle w:val="IndexLink"/>
                <w:rtl w:val="true"/>
              </w:rPr>
              <w:t xml:space="preserve">- </w:t>
            </w:r>
            <w:r>
              <w:rPr>
                <w:rStyle w:val="IndexLink"/>
                <w:rtl w:val="true"/>
              </w:rPr>
              <w:t>النتائج البدائع فی شرح الشرائع‏</w:t>
            </w:r>
            <w:r>
              <w:rPr>
                <w:rStyle w:val="IndexLink"/>
                <w:rtl w:val="true"/>
              </w:rPr>
              <w:tab/>
            </w:r>
            <w:r>
              <w:rPr>
                <w:rStyle w:val="IndexLink"/>
              </w:rPr>
              <w:t>101</w:t>
            </w:r>
          </w:hyperlink>
        </w:p>
        <w:p>
          <w:pPr>
            <w:pStyle w:val="Contents3"/>
            <w:tabs>
              <w:tab w:val="clear" w:pos="8459"/>
              <w:tab w:val="right" w:pos="9026" w:leader="dot"/>
            </w:tabs>
            <w:rPr/>
          </w:pPr>
          <w:hyperlink w:anchor="__RefHeading___Toc339671_73709187">
            <w:r>
              <w:rPr>
                <w:webHidden/>
                <w:rStyle w:val="IndexLink"/>
              </w:rPr>
              <w:t>223</w:t>
            </w:r>
            <w:r>
              <w:rPr>
                <w:rStyle w:val="IndexLink"/>
                <w:rtl w:val="true"/>
              </w:rPr>
              <w:t xml:space="preserve">- </w:t>
            </w:r>
            <w:r>
              <w:rPr>
                <w:rStyle w:val="IndexLink"/>
                <w:rtl w:val="true"/>
              </w:rPr>
              <w:t>نتائج التحصیل‏</w:t>
            </w:r>
            <w:r>
              <w:rPr>
                <w:rStyle w:val="IndexLink"/>
                <w:rtl w:val="true"/>
              </w:rPr>
              <w:tab/>
            </w:r>
            <w:r>
              <w:rPr>
                <w:rStyle w:val="IndexLink"/>
              </w:rPr>
              <w:t>102</w:t>
            </w:r>
          </w:hyperlink>
        </w:p>
        <w:p>
          <w:pPr>
            <w:pStyle w:val="Contents3"/>
            <w:tabs>
              <w:tab w:val="clear" w:pos="8459"/>
              <w:tab w:val="right" w:pos="9026" w:leader="dot"/>
            </w:tabs>
            <w:rPr/>
          </w:pPr>
          <w:hyperlink w:anchor="__RefHeading___Toc339673_73709187">
            <w:r>
              <w:rPr>
                <w:webHidden/>
                <w:rStyle w:val="IndexLink"/>
              </w:rPr>
              <w:t>224</w:t>
            </w:r>
            <w:r>
              <w:rPr>
                <w:rStyle w:val="IndexLink"/>
                <w:rtl w:val="true"/>
              </w:rPr>
              <w:t xml:space="preserve">- </w:t>
            </w:r>
            <w:r>
              <w:rPr>
                <w:rStyle w:val="IndexLink"/>
                <w:rtl w:val="true"/>
              </w:rPr>
              <w:t>نتائج الحکمة فی کشف الغمة</w:t>
            </w:r>
            <w:r>
              <w:rPr>
                <w:rStyle w:val="IndexLink"/>
                <w:rtl w:val="true"/>
              </w:rPr>
              <w:tab/>
            </w:r>
            <w:r>
              <w:rPr>
                <w:rStyle w:val="IndexLink"/>
              </w:rPr>
              <w:t>102</w:t>
            </w:r>
          </w:hyperlink>
        </w:p>
        <w:p>
          <w:pPr>
            <w:pStyle w:val="Contents3"/>
            <w:tabs>
              <w:tab w:val="clear" w:pos="8459"/>
              <w:tab w:val="right" w:pos="9026" w:leader="dot"/>
            </w:tabs>
            <w:rPr/>
          </w:pPr>
          <w:hyperlink w:anchor="__RefHeading___Toc339675_73709187">
            <w:r>
              <w:rPr>
                <w:webHidden/>
                <w:rStyle w:val="IndexLink"/>
              </w:rPr>
              <w:t>225</w:t>
            </w:r>
            <w:r>
              <w:rPr>
                <w:rStyle w:val="IndexLink"/>
                <w:rtl w:val="true"/>
              </w:rPr>
              <w:t xml:space="preserve">- </w:t>
            </w:r>
            <w:r>
              <w:rPr>
                <w:rStyle w:val="IndexLink"/>
                <w:rtl w:val="true"/>
              </w:rPr>
              <w:t>نتائج الفطنة فی نظم کلیلة و دمنة</w:t>
            </w:r>
            <w:r>
              <w:rPr>
                <w:rStyle w:val="IndexLink"/>
                <w:rtl w:val="true"/>
              </w:rPr>
              <w:tab/>
            </w:r>
            <w:r>
              <w:rPr>
                <w:rStyle w:val="IndexLink"/>
              </w:rPr>
              <w:t>102</w:t>
            </w:r>
          </w:hyperlink>
        </w:p>
        <w:p>
          <w:pPr>
            <w:pStyle w:val="Contents3"/>
            <w:tabs>
              <w:tab w:val="clear" w:pos="8459"/>
              <w:tab w:val="right" w:pos="9026" w:leader="dot"/>
            </w:tabs>
            <w:rPr/>
          </w:pPr>
          <w:hyperlink w:anchor="__RefHeading___Toc339677_73709187">
            <w:r>
              <w:rPr>
                <w:webHidden/>
                <w:rStyle w:val="IndexLink"/>
              </w:rPr>
              <w:t>226</w:t>
            </w:r>
            <w:r>
              <w:rPr>
                <w:rStyle w:val="IndexLink"/>
                <w:rtl w:val="true"/>
              </w:rPr>
              <w:t xml:space="preserve">- </w:t>
            </w:r>
            <w:r>
              <w:rPr>
                <w:rStyle w:val="IndexLink"/>
                <w:rtl w:val="true"/>
              </w:rPr>
              <w:t>نتائج الفکر فی شامل الذکر</w:t>
            </w:r>
            <w:r>
              <w:rPr>
                <w:rStyle w:val="IndexLink"/>
                <w:rtl w:val="true"/>
              </w:rPr>
              <w:tab/>
            </w:r>
            <w:r>
              <w:rPr>
                <w:rStyle w:val="IndexLink"/>
              </w:rPr>
              <w:t>102</w:t>
            </w:r>
          </w:hyperlink>
        </w:p>
        <w:p>
          <w:pPr>
            <w:pStyle w:val="Contents3"/>
            <w:tabs>
              <w:tab w:val="clear" w:pos="8459"/>
              <w:tab w:val="right" w:pos="9026" w:leader="dot"/>
            </w:tabs>
            <w:rPr/>
          </w:pPr>
          <w:hyperlink w:anchor="__RefHeading___Toc339679_73709187">
            <w:r>
              <w:rPr>
                <w:webHidden/>
                <w:rStyle w:val="IndexLink"/>
              </w:rPr>
              <w:t>227</w:t>
            </w:r>
            <w:r>
              <w:rPr>
                <w:rStyle w:val="IndexLink"/>
                <w:rtl w:val="true"/>
              </w:rPr>
              <w:t xml:space="preserve">- </w:t>
            </w:r>
            <w:r>
              <w:rPr>
                <w:rStyle w:val="IndexLink"/>
                <w:rtl w:val="true"/>
              </w:rPr>
              <w:t>نتائج الفکر فی شرح الباب الحادی عشر</w:t>
            </w:r>
            <w:r>
              <w:rPr>
                <w:rStyle w:val="IndexLink"/>
                <w:rtl w:val="true"/>
              </w:rPr>
              <w:tab/>
            </w:r>
            <w:r>
              <w:rPr>
                <w:rStyle w:val="IndexLink"/>
              </w:rPr>
              <w:t>102</w:t>
            </w:r>
          </w:hyperlink>
        </w:p>
        <w:p>
          <w:pPr>
            <w:pStyle w:val="Contents3"/>
            <w:tabs>
              <w:tab w:val="clear" w:pos="8459"/>
              <w:tab w:val="right" w:pos="9026" w:leader="dot"/>
            </w:tabs>
            <w:rPr/>
          </w:pPr>
          <w:hyperlink w:anchor="__RefHeading___Toc339681_73709187">
            <w:r>
              <w:rPr>
                <w:webHidden/>
                <w:rStyle w:val="IndexLink"/>
              </w:rPr>
              <w:t>228</w:t>
            </w:r>
            <w:r>
              <w:rPr>
                <w:rStyle w:val="IndexLink"/>
                <w:rtl w:val="true"/>
              </w:rPr>
              <w:t xml:space="preserve">- </w:t>
            </w:r>
            <w:r>
              <w:rPr>
                <w:rStyle w:val="IndexLink"/>
                <w:rtl w:val="true"/>
              </w:rPr>
              <w:t>نتائج الفکر فی علم الحجر</w:t>
            </w:r>
            <w:r>
              <w:rPr>
                <w:rStyle w:val="IndexLink"/>
                <w:rtl w:val="true"/>
              </w:rPr>
              <w:tab/>
            </w:r>
            <w:r>
              <w:rPr>
                <w:rStyle w:val="IndexLink"/>
              </w:rPr>
              <w:t>102</w:t>
            </w:r>
          </w:hyperlink>
        </w:p>
        <w:p>
          <w:pPr>
            <w:pStyle w:val="Contents3"/>
            <w:tabs>
              <w:tab w:val="clear" w:pos="8459"/>
              <w:tab w:val="right" w:pos="9026" w:leader="dot"/>
            </w:tabs>
            <w:rPr/>
          </w:pPr>
          <w:hyperlink w:anchor="__RefHeading___Toc339683_73709187">
            <w:r>
              <w:rPr>
                <w:webHidden/>
                <w:rStyle w:val="IndexLink"/>
              </w:rPr>
              <w:t>229</w:t>
            </w:r>
            <w:r>
              <w:rPr>
                <w:rStyle w:val="IndexLink"/>
                <w:rtl w:val="true"/>
              </w:rPr>
              <w:t xml:space="preserve">- </w:t>
            </w:r>
            <w:r>
              <w:rPr>
                <w:rStyle w:val="IndexLink"/>
                <w:rtl w:val="true"/>
              </w:rPr>
              <w:t>نتائج الکلیات‏</w:t>
            </w:r>
            <w:r>
              <w:rPr>
                <w:rStyle w:val="IndexLink"/>
                <w:rtl w:val="true"/>
              </w:rPr>
              <w:tab/>
            </w:r>
            <w:r>
              <w:rPr>
                <w:rStyle w:val="IndexLink"/>
              </w:rPr>
              <w:t>103</w:t>
            </w:r>
          </w:hyperlink>
        </w:p>
        <w:p>
          <w:pPr>
            <w:pStyle w:val="Contents3"/>
            <w:tabs>
              <w:tab w:val="clear" w:pos="8459"/>
              <w:tab w:val="right" w:pos="9026" w:leader="dot"/>
            </w:tabs>
            <w:rPr/>
          </w:pPr>
          <w:hyperlink w:anchor="__RefHeading___Toc339685_73709187">
            <w:r>
              <w:rPr>
                <w:webHidden/>
                <w:rStyle w:val="IndexLink"/>
              </w:rPr>
              <w:t>230</w:t>
            </w:r>
            <w:r>
              <w:rPr>
                <w:rStyle w:val="IndexLink"/>
                <w:rtl w:val="true"/>
              </w:rPr>
              <w:t xml:space="preserve">- </w:t>
            </w:r>
            <w:r>
              <w:rPr>
                <w:rStyle w:val="IndexLink"/>
                <w:rtl w:val="true"/>
              </w:rPr>
              <w:t>نتائج المأثور فی ترجمه جنة السرور فی کیفیة زیارة العاشور</w:t>
            </w:r>
            <w:r>
              <w:rPr>
                <w:rStyle w:val="IndexLink"/>
                <w:rtl w:val="true"/>
              </w:rPr>
              <w:tab/>
            </w:r>
            <w:r>
              <w:rPr>
                <w:rStyle w:val="IndexLink"/>
              </w:rPr>
              <w:t>103</w:t>
            </w:r>
          </w:hyperlink>
        </w:p>
        <w:p>
          <w:pPr>
            <w:pStyle w:val="Contents3"/>
            <w:tabs>
              <w:tab w:val="clear" w:pos="8459"/>
              <w:tab w:val="right" w:pos="9026" w:leader="dot"/>
            </w:tabs>
            <w:rPr/>
          </w:pPr>
          <w:hyperlink w:anchor="__RefHeading___Toc339687_73709187">
            <w:r>
              <w:rPr>
                <w:webHidden/>
                <w:rStyle w:val="IndexLink"/>
              </w:rPr>
              <w:t>231</w:t>
            </w:r>
            <w:r>
              <w:rPr>
                <w:rStyle w:val="IndexLink"/>
                <w:rtl w:val="true"/>
              </w:rPr>
              <w:t xml:space="preserve">- </w:t>
            </w:r>
            <w:r>
              <w:rPr>
                <w:rStyle w:val="IndexLink"/>
                <w:rtl w:val="true"/>
              </w:rPr>
              <w:t>النتیجة</w:t>
            </w:r>
            <w:r>
              <w:rPr>
                <w:rStyle w:val="IndexLink"/>
                <w:rtl w:val="true"/>
              </w:rPr>
              <w:tab/>
            </w:r>
            <w:r>
              <w:rPr>
                <w:rStyle w:val="IndexLink"/>
              </w:rPr>
              <w:t>103</w:t>
            </w:r>
          </w:hyperlink>
        </w:p>
        <w:p>
          <w:pPr>
            <w:pStyle w:val="Contents3"/>
            <w:tabs>
              <w:tab w:val="clear" w:pos="8459"/>
              <w:tab w:val="right" w:pos="9026" w:leader="dot"/>
            </w:tabs>
            <w:rPr/>
          </w:pPr>
          <w:hyperlink w:anchor="__RefHeading___Toc339689_73709187">
            <w:r>
              <w:rPr>
                <w:webHidden/>
                <w:rStyle w:val="IndexLink"/>
              </w:rPr>
              <w:t>232</w:t>
            </w:r>
            <w:r>
              <w:rPr>
                <w:rStyle w:val="IndexLink"/>
                <w:rtl w:val="true"/>
              </w:rPr>
              <w:t xml:space="preserve">- </w:t>
            </w:r>
            <w:r>
              <w:rPr>
                <w:rStyle w:val="IndexLink"/>
                <w:rtl w:val="true"/>
              </w:rPr>
              <w:t>النتیجة</w:t>
            </w:r>
            <w:r>
              <w:rPr>
                <w:rStyle w:val="IndexLink"/>
                <w:rtl w:val="true"/>
              </w:rPr>
              <w:tab/>
            </w:r>
            <w:r>
              <w:rPr>
                <w:rStyle w:val="IndexLink"/>
              </w:rPr>
              <w:t>103</w:t>
            </w:r>
          </w:hyperlink>
        </w:p>
        <w:p>
          <w:pPr>
            <w:pStyle w:val="Contents3"/>
            <w:tabs>
              <w:tab w:val="clear" w:pos="8459"/>
              <w:tab w:val="right" w:pos="9026" w:leader="dot"/>
            </w:tabs>
            <w:rPr/>
          </w:pPr>
          <w:hyperlink w:anchor="__RefHeading___Toc339691_73709187">
            <w:r>
              <w:rPr>
                <w:webHidden/>
                <w:rStyle w:val="IndexLink"/>
              </w:rPr>
              <w:t>233</w:t>
            </w:r>
            <w:r>
              <w:rPr>
                <w:rStyle w:val="IndexLink"/>
                <w:rtl w:val="true"/>
              </w:rPr>
              <w:t xml:space="preserve">- </w:t>
            </w:r>
            <w:r>
              <w:rPr>
                <w:rStyle w:val="IndexLink"/>
                <w:rtl w:val="true"/>
              </w:rPr>
              <w:t>نتیجة الأفکار</w:t>
            </w:r>
            <w:r>
              <w:rPr>
                <w:rStyle w:val="IndexLink"/>
                <w:rtl w:val="true"/>
              </w:rPr>
              <w:tab/>
            </w:r>
            <w:r>
              <w:rPr>
                <w:rStyle w:val="IndexLink"/>
              </w:rPr>
              <w:t>103</w:t>
            </w:r>
          </w:hyperlink>
        </w:p>
        <w:p>
          <w:pPr>
            <w:pStyle w:val="Contents3"/>
            <w:tabs>
              <w:tab w:val="clear" w:pos="8459"/>
              <w:tab w:val="right" w:pos="9026" w:leader="dot"/>
            </w:tabs>
            <w:rPr/>
          </w:pPr>
          <w:hyperlink w:anchor="__RefHeading___Toc339693_73709187">
            <w:r>
              <w:rPr>
                <w:webHidden/>
                <w:rStyle w:val="IndexLink"/>
              </w:rPr>
              <w:t>234</w:t>
            </w:r>
            <w:r>
              <w:rPr>
                <w:rStyle w:val="IndexLink"/>
                <w:rtl w:val="true"/>
              </w:rPr>
              <w:t xml:space="preserve">- </w:t>
            </w:r>
            <w:r>
              <w:rPr>
                <w:rStyle w:val="IndexLink"/>
                <w:rtl w:val="true"/>
              </w:rPr>
              <w:t>نتیجة الأنظار</w:t>
            </w:r>
            <w:r>
              <w:rPr>
                <w:rStyle w:val="IndexLink"/>
                <w:rtl w:val="true"/>
              </w:rPr>
              <w:tab/>
            </w:r>
            <w:r>
              <w:rPr>
                <w:rStyle w:val="IndexLink"/>
              </w:rPr>
              <w:t>103</w:t>
            </w:r>
          </w:hyperlink>
        </w:p>
        <w:p>
          <w:pPr>
            <w:pStyle w:val="Contents3"/>
            <w:tabs>
              <w:tab w:val="clear" w:pos="8459"/>
              <w:tab w:val="right" w:pos="9026" w:leader="dot"/>
            </w:tabs>
            <w:rPr/>
          </w:pPr>
          <w:hyperlink w:anchor="__RefHeading___Toc339695_73709187">
            <w:r>
              <w:rPr>
                <w:webHidden/>
                <w:rStyle w:val="IndexLink"/>
              </w:rPr>
              <w:t>235</w:t>
            </w:r>
            <w:r>
              <w:rPr>
                <w:rStyle w:val="IndexLink"/>
                <w:rtl w:val="true"/>
              </w:rPr>
              <w:t xml:space="preserve">- </w:t>
            </w:r>
            <w:r>
              <w:rPr>
                <w:rStyle w:val="IndexLink"/>
                <w:rtl w:val="true"/>
              </w:rPr>
              <w:t>النتیجة البدیعة فی فروع علم الشریعة</w:t>
            </w:r>
            <w:r>
              <w:rPr>
                <w:rStyle w:val="IndexLink"/>
                <w:rtl w:val="true"/>
              </w:rPr>
              <w:tab/>
            </w:r>
            <w:r>
              <w:rPr>
                <w:rStyle w:val="IndexLink"/>
              </w:rPr>
              <w:t>104</w:t>
            </w:r>
          </w:hyperlink>
        </w:p>
        <w:p>
          <w:pPr>
            <w:pStyle w:val="Contents3"/>
            <w:tabs>
              <w:tab w:val="clear" w:pos="8459"/>
              <w:tab w:val="right" w:pos="9026" w:leader="dot"/>
            </w:tabs>
            <w:rPr/>
          </w:pPr>
          <w:hyperlink w:anchor="__RefHeading___Toc339697_73709187">
            <w:r>
              <w:rPr>
                <w:webHidden/>
                <w:rStyle w:val="IndexLink"/>
              </w:rPr>
              <w:t>236</w:t>
            </w:r>
            <w:r>
              <w:rPr>
                <w:rStyle w:val="IndexLink"/>
                <w:rtl w:val="true"/>
              </w:rPr>
              <w:t xml:space="preserve">- </w:t>
            </w:r>
            <w:r>
              <w:rPr>
                <w:rStyle w:val="IndexLink"/>
                <w:rtl w:val="true"/>
              </w:rPr>
              <w:t>نتیجة التنقیح‏</w:t>
            </w:r>
            <w:r>
              <w:rPr>
                <w:rStyle w:val="IndexLink"/>
                <w:rtl w:val="true"/>
              </w:rPr>
              <w:tab/>
            </w:r>
            <w:r>
              <w:rPr>
                <w:rStyle w:val="IndexLink"/>
              </w:rPr>
              <w:t>104</w:t>
            </w:r>
          </w:hyperlink>
        </w:p>
        <w:p>
          <w:pPr>
            <w:pStyle w:val="Contents3"/>
            <w:tabs>
              <w:tab w:val="clear" w:pos="8459"/>
              <w:tab w:val="right" w:pos="9026" w:leader="dot"/>
            </w:tabs>
            <w:rPr/>
          </w:pPr>
          <w:hyperlink w:anchor="__RefHeading___Toc339699_73709187">
            <w:r>
              <w:rPr>
                <w:webHidden/>
                <w:rStyle w:val="IndexLink"/>
              </w:rPr>
              <w:t>237</w:t>
            </w:r>
            <w:r>
              <w:rPr>
                <w:rStyle w:val="IndexLink"/>
                <w:rtl w:val="true"/>
              </w:rPr>
              <w:t xml:space="preserve">- </w:t>
            </w:r>
            <w:r>
              <w:rPr>
                <w:rStyle w:val="IndexLink"/>
                <w:rtl w:val="true"/>
              </w:rPr>
              <w:t>نتیجة الحیاة</w:t>
            </w:r>
            <w:r>
              <w:rPr>
                <w:rStyle w:val="IndexLink"/>
                <w:rtl w:val="true"/>
              </w:rPr>
              <w:tab/>
            </w:r>
            <w:r>
              <w:rPr>
                <w:rStyle w:val="IndexLink"/>
              </w:rPr>
              <w:t>105</w:t>
            </w:r>
          </w:hyperlink>
        </w:p>
        <w:p>
          <w:pPr>
            <w:pStyle w:val="Contents3"/>
            <w:tabs>
              <w:tab w:val="clear" w:pos="8459"/>
              <w:tab w:val="right" w:pos="9026" w:leader="dot"/>
            </w:tabs>
            <w:rPr/>
          </w:pPr>
          <w:hyperlink w:anchor="__RefHeading___Toc339701_73709187">
            <w:r>
              <w:rPr>
                <w:webHidden/>
                <w:rStyle w:val="IndexLink"/>
              </w:rPr>
              <w:t>238</w:t>
            </w:r>
            <w:r>
              <w:rPr>
                <w:rStyle w:val="IndexLink"/>
                <w:rtl w:val="true"/>
              </w:rPr>
              <w:t xml:space="preserve">- </w:t>
            </w:r>
            <w:r>
              <w:rPr>
                <w:rStyle w:val="IndexLink"/>
                <w:rtl w:val="true"/>
              </w:rPr>
              <w:t>نتیجة الخلف فی ذکر السلف‏</w:t>
            </w:r>
            <w:r>
              <w:rPr>
                <w:rStyle w:val="IndexLink"/>
                <w:rtl w:val="true"/>
              </w:rPr>
              <w:tab/>
            </w:r>
            <w:r>
              <w:rPr>
                <w:rStyle w:val="IndexLink"/>
              </w:rPr>
              <w:t>105</w:t>
            </w:r>
          </w:hyperlink>
        </w:p>
        <w:p>
          <w:pPr>
            <w:pStyle w:val="Contents3"/>
            <w:tabs>
              <w:tab w:val="clear" w:pos="8459"/>
              <w:tab w:val="right" w:pos="9026" w:leader="dot"/>
            </w:tabs>
            <w:rPr/>
          </w:pPr>
          <w:hyperlink w:anchor="__RefHeading___Toc339703_73709187">
            <w:r>
              <w:rPr>
                <w:webHidden/>
                <w:rStyle w:val="IndexLink"/>
              </w:rPr>
              <w:t>239</w:t>
            </w:r>
            <w:r>
              <w:rPr>
                <w:rStyle w:val="IndexLink"/>
                <w:rtl w:val="true"/>
              </w:rPr>
              <w:t xml:space="preserve">- </w:t>
            </w:r>
            <w:r>
              <w:rPr>
                <w:rStyle w:val="IndexLink"/>
                <w:rtl w:val="true"/>
              </w:rPr>
              <w:t>نتیجة الدولة</w:t>
            </w:r>
            <w:r>
              <w:rPr>
                <w:rStyle w:val="IndexLink"/>
                <w:rtl w:val="true"/>
              </w:rPr>
              <w:tab/>
            </w:r>
            <w:r>
              <w:rPr>
                <w:rStyle w:val="IndexLink"/>
              </w:rPr>
              <w:t>105</w:t>
            </w:r>
          </w:hyperlink>
        </w:p>
        <w:p>
          <w:pPr>
            <w:pStyle w:val="Contents3"/>
            <w:tabs>
              <w:tab w:val="clear" w:pos="8459"/>
              <w:tab w:val="right" w:pos="9026" w:leader="dot"/>
            </w:tabs>
            <w:rPr/>
          </w:pPr>
          <w:hyperlink w:anchor="__RefHeading___Toc339705_73709187">
            <w:r>
              <w:rPr>
                <w:webHidden/>
                <w:rStyle w:val="IndexLink"/>
              </w:rPr>
              <w:t>240</w:t>
            </w:r>
            <w:r>
              <w:rPr>
                <w:rStyle w:val="IndexLink"/>
                <w:rtl w:val="true"/>
              </w:rPr>
              <w:t xml:space="preserve">- </w:t>
            </w:r>
            <w:r>
              <w:rPr>
                <w:rStyle w:val="IndexLink"/>
                <w:rtl w:val="true"/>
              </w:rPr>
              <w:t>نتیجة الرمل‏</w:t>
            </w:r>
            <w:r>
              <w:rPr>
                <w:rStyle w:val="IndexLink"/>
                <w:rtl w:val="true"/>
              </w:rPr>
              <w:tab/>
            </w:r>
            <w:r>
              <w:rPr>
                <w:rStyle w:val="IndexLink"/>
              </w:rPr>
              <w:t>105</w:t>
            </w:r>
          </w:hyperlink>
        </w:p>
        <w:p>
          <w:pPr>
            <w:pStyle w:val="Contents3"/>
            <w:tabs>
              <w:tab w:val="clear" w:pos="8459"/>
              <w:tab w:val="right" w:pos="9026" w:leader="dot"/>
            </w:tabs>
            <w:rPr/>
          </w:pPr>
          <w:hyperlink w:anchor="__RefHeading___Toc339707_73709187">
            <w:r>
              <w:rPr>
                <w:webHidden/>
                <w:rStyle w:val="IndexLink"/>
              </w:rPr>
              <w:t>241</w:t>
            </w:r>
            <w:r>
              <w:rPr>
                <w:rStyle w:val="IndexLink"/>
                <w:rtl w:val="true"/>
              </w:rPr>
              <w:t xml:space="preserve">- </w:t>
            </w:r>
            <w:r>
              <w:rPr>
                <w:rStyle w:val="IndexLink"/>
                <w:rtl w:val="true"/>
              </w:rPr>
              <w:t>نتیجة الفکر فی تنقیح رجال المعتبر</w:t>
            </w:r>
            <w:r>
              <w:rPr>
                <w:rStyle w:val="IndexLink"/>
                <w:rtl w:val="true"/>
              </w:rPr>
              <w:tab/>
            </w:r>
            <w:r>
              <w:rPr>
                <w:rStyle w:val="IndexLink"/>
              </w:rPr>
              <w:t>105</w:t>
            </w:r>
          </w:hyperlink>
        </w:p>
        <w:p>
          <w:pPr>
            <w:pStyle w:val="Contents3"/>
            <w:tabs>
              <w:tab w:val="clear" w:pos="8459"/>
              <w:tab w:val="right" w:pos="9026" w:leader="dot"/>
            </w:tabs>
            <w:rPr/>
          </w:pPr>
          <w:hyperlink w:anchor="__RefHeading___Toc339709_73709187">
            <w:r>
              <w:rPr>
                <w:webHidden/>
                <w:rStyle w:val="IndexLink"/>
              </w:rPr>
              <w:t>242</w:t>
            </w:r>
            <w:r>
              <w:rPr>
                <w:rStyle w:val="IndexLink"/>
                <w:rtl w:val="true"/>
              </w:rPr>
              <w:t xml:space="preserve">- </w:t>
            </w:r>
            <w:r>
              <w:rPr>
                <w:rStyle w:val="IndexLink"/>
                <w:rtl w:val="true"/>
              </w:rPr>
              <w:t>نتیجة الفکر فی الولایة علی البکر</w:t>
            </w:r>
            <w:r>
              <w:rPr>
                <w:rStyle w:val="IndexLink"/>
                <w:rtl w:val="true"/>
              </w:rPr>
              <w:tab/>
            </w:r>
            <w:r>
              <w:rPr>
                <w:rStyle w:val="IndexLink"/>
              </w:rPr>
              <w:t>106</w:t>
            </w:r>
          </w:hyperlink>
        </w:p>
        <w:p>
          <w:pPr>
            <w:pStyle w:val="Contents3"/>
            <w:tabs>
              <w:tab w:val="clear" w:pos="8459"/>
              <w:tab w:val="right" w:pos="9026" w:leader="dot"/>
            </w:tabs>
            <w:rPr/>
          </w:pPr>
          <w:hyperlink w:anchor="__RefHeading___Toc339711_73709187">
            <w:r>
              <w:rPr>
                <w:webHidden/>
                <w:rStyle w:val="IndexLink"/>
              </w:rPr>
              <w:t>243</w:t>
            </w:r>
            <w:r>
              <w:rPr>
                <w:rStyle w:val="IndexLink"/>
                <w:rtl w:val="true"/>
              </w:rPr>
              <w:t xml:space="preserve">- </w:t>
            </w:r>
            <w:r>
              <w:rPr>
                <w:rStyle w:val="IndexLink"/>
                <w:rtl w:val="true"/>
              </w:rPr>
              <w:t>نتیجة المقال فی علم الدرایة و الرجال‏</w:t>
            </w:r>
            <w:r>
              <w:rPr>
                <w:rStyle w:val="IndexLink"/>
                <w:rtl w:val="true"/>
              </w:rPr>
              <w:tab/>
            </w:r>
            <w:r>
              <w:rPr>
                <w:rStyle w:val="IndexLink"/>
              </w:rPr>
              <w:t>106</w:t>
            </w:r>
          </w:hyperlink>
        </w:p>
        <w:p>
          <w:pPr>
            <w:pStyle w:val="Contents3"/>
            <w:tabs>
              <w:tab w:val="clear" w:pos="8459"/>
              <w:tab w:val="right" w:pos="9026" w:leader="dot"/>
            </w:tabs>
            <w:rPr/>
          </w:pPr>
          <w:hyperlink w:anchor="__RefHeading___Toc339713_73709187">
            <w:r>
              <w:rPr>
                <w:webHidden/>
                <w:rStyle w:val="IndexLink"/>
              </w:rPr>
              <w:t>244</w:t>
            </w:r>
            <w:r>
              <w:rPr>
                <w:rStyle w:val="IndexLink"/>
                <w:rtl w:val="true"/>
              </w:rPr>
              <w:t xml:space="preserve">- </w:t>
            </w:r>
            <w:r>
              <w:rPr>
                <w:rStyle w:val="IndexLink"/>
                <w:rtl w:val="true"/>
              </w:rPr>
              <w:t>نتیجة المنطق‏</w:t>
            </w:r>
            <w:r>
              <w:rPr>
                <w:rStyle w:val="IndexLink"/>
                <w:rtl w:val="true"/>
              </w:rPr>
              <w:tab/>
            </w:r>
            <w:r>
              <w:rPr>
                <w:rStyle w:val="IndexLink"/>
              </w:rPr>
              <w:t>106</w:t>
            </w:r>
          </w:hyperlink>
        </w:p>
        <w:p>
          <w:pPr>
            <w:pStyle w:val="Contents3"/>
            <w:tabs>
              <w:tab w:val="clear" w:pos="8459"/>
              <w:tab w:val="right" w:pos="9026" w:leader="dot"/>
            </w:tabs>
            <w:rPr/>
          </w:pPr>
          <w:hyperlink w:anchor="__RefHeading___Toc339715_73709187">
            <w:r>
              <w:rPr>
                <w:webHidden/>
                <w:rStyle w:val="IndexLink"/>
              </w:rPr>
              <w:t>245</w:t>
            </w:r>
            <w:r>
              <w:rPr>
                <w:rStyle w:val="IndexLink"/>
                <w:rtl w:val="true"/>
              </w:rPr>
              <w:t xml:space="preserve">- </w:t>
            </w:r>
            <w:r>
              <w:rPr>
                <w:rStyle w:val="IndexLink"/>
                <w:rtl w:val="true"/>
              </w:rPr>
              <w:t>نتیجة المیزان فی وجوب تعلیم القرآن‏</w:t>
            </w:r>
            <w:r>
              <w:rPr>
                <w:rStyle w:val="IndexLink"/>
                <w:rtl w:val="true"/>
              </w:rPr>
              <w:tab/>
            </w:r>
            <w:r>
              <w:rPr>
                <w:rStyle w:val="IndexLink"/>
              </w:rPr>
              <w:t>106</w:t>
            </w:r>
          </w:hyperlink>
        </w:p>
        <w:p>
          <w:pPr>
            <w:pStyle w:val="Contents3"/>
            <w:tabs>
              <w:tab w:val="clear" w:pos="8459"/>
              <w:tab w:val="right" w:pos="9026" w:leader="dot"/>
            </w:tabs>
            <w:rPr/>
          </w:pPr>
          <w:hyperlink w:anchor="__RefHeading___Toc339717_73709187">
            <w:r>
              <w:rPr>
                <w:webHidden/>
                <w:rStyle w:val="IndexLink"/>
              </w:rPr>
              <w:t>246</w:t>
            </w:r>
            <w:r>
              <w:rPr>
                <w:rStyle w:val="IndexLink"/>
                <w:rtl w:val="true"/>
              </w:rPr>
              <w:t xml:space="preserve">- </w:t>
            </w:r>
            <w:r>
              <w:rPr>
                <w:rStyle w:val="IndexLink"/>
                <w:rtl w:val="true"/>
              </w:rPr>
              <w:t>نتیجة النتائج‏</w:t>
            </w:r>
            <w:r>
              <w:rPr>
                <w:rStyle w:val="IndexLink"/>
                <w:rtl w:val="true"/>
              </w:rPr>
              <w:tab/>
            </w:r>
            <w:r>
              <w:rPr>
                <w:rStyle w:val="IndexLink"/>
              </w:rPr>
              <w:t>106</w:t>
            </w:r>
          </w:hyperlink>
        </w:p>
        <w:p>
          <w:pPr>
            <w:pStyle w:val="Contents3"/>
            <w:tabs>
              <w:tab w:val="clear" w:pos="8459"/>
              <w:tab w:val="right" w:pos="9026" w:leader="dot"/>
            </w:tabs>
            <w:rPr/>
          </w:pPr>
          <w:hyperlink w:anchor="__RefHeading___Toc339719_73709187">
            <w:r>
              <w:rPr>
                <w:webHidden/>
                <w:rStyle w:val="IndexLink"/>
                <w:rtl w:val="true"/>
              </w:rPr>
              <w:t>نتیجه نگارش أوراق‏</w:t>
            </w:r>
            <w:r>
              <w:rPr>
                <w:rStyle w:val="IndexLink"/>
                <w:rtl w:val="true"/>
              </w:rPr>
              <w:tab/>
            </w:r>
            <w:r>
              <w:rPr>
                <w:rStyle w:val="IndexLink"/>
              </w:rPr>
              <w:t>106</w:t>
            </w:r>
          </w:hyperlink>
        </w:p>
        <w:p>
          <w:pPr>
            <w:pStyle w:val="Contents3"/>
            <w:tabs>
              <w:tab w:val="clear" w:pos="8459"/>
              <w:tab w:val="right" w:pos="9026" w:leader="dot"/>
            </w:tabs>
            <w:rPr/>
          </w:pPr>
          <w:hyperlink w:anchor="__RefHeading___Toc339721_73709187">
            <w:r>
              <w:rPr>
                <w:webHidden/>
                <w:rStyle w:val="IndexLink"/>
              </w:rPr>
              <w:t>247</w:t>
            </w:r>
            <w:r>
              <w:rPr>
                <w:rStyle w:val="IndexLink"/>
                <w:rtl w:val="true"/>
              </w:rPr>
              <w:t xml:space="preserve">- </w:t>
            </w:r>
            <w:r>
              <w:rPr>
                <w:rStyle w:val="IndexLink"/>
                <w:rtl w:val="true"/>
              </w:rPr>
              <w:t>نثارات الکواکب علی خیارات المکاسب‏</w:t>
            </w:r>
            <w:r>
              <w:rPr>
                <w:rStyle w:val="IndexLink"/>
                <w:rtl w:val="true"/>
              </w:rPr>
              <w:tab/>
            </w:r>
            <w:r>
              <w:rPr>
                <w:rStyle w:val="IndexLink"/>
              </w:rPr>
              <w:t>106</w:t>
            </w:r>
          </w:hyperlink>
        </w:p>
        <w:p>
          <w:pPr>
            <w:pStyle w:val="Contents3"/>
            <w:tabs>
              <w:tab w:val="clear" w:pos="8459"/>
              <w:tab w:val="right" w:pos="9026" w:leader="dot"/>
            </w:tabs>
            <w:rPr/>
          </w:pPr>
          <w:hyperlink w:anchor="__RefHeading___Toc339723_73709187">
            <w:r>
              <w:rPr>
                <w:webHidden/>
                <w:rStyle w:val="IndexLink"/>
              </w:rPr>
              <w:t>248</w:t>
            </w:r>
            <w:r>
              <w:rPr>
                <w:rStyle w:val="IndexLink"/>
                <w:rtl w:val="true"/>
              </w:rPr>
              <w:t xml:space="preserve">- </w:t>
            </w:r>
            <w:r>
              <w:rPr>
                <w:rStyle w:val="IndexLink"/>
                <w:rtl w:val="true"/>
              </w:rPr>
              <w:t>نثار الأزهار فی اللیل و النهار و أطائب أوقات الأصائل و الأسحار و سائر ما یشتمل علیه من کواکب الفلک الدوار</w:t>
            </w:r>
            <w:r>
              <w:rPr>
                <w:rStyle w:val="IndexLink"/>
                <w:rtl w:val="true"/>
              </w:rPr>
              <w:tab/>
            </w:r>
            <w:r>
              <w:rPr>
                <w:rStyle w:val="IndexLink"/>
              </w:rPr>
              <w:t>107</w:t>
            </w:r>
          </w:hyperlink>
        </w:p>
        <w:p>
          <w:pPr>
            <w:pStyle w:val="Contents3"/>
            <w:tabs>
              <w:tab w:val="clear" w:pos="8459"/>
              <w:tab w:val="right" w:pos="9026" w:leader="dot"/>
            </w:tabs>
            <w:rPr/>
          </w:pPr>
          <w:hyperlink w:anchor="__RefHeading___Toc339725_73709187">
            <w:r>
              <w:rPr>
                <w:webHidden/>
                <w:rStyle w:val="IndexLink"/>
              </w:rPr>
              <w:t>249</w:t>
            </w:r>
            <w:r>
              <w:rPr>
                <w:rStyle w:val="IndexLink"/>
                <w:rtl w:val="true"/>
              </w:rPr>
              <w:t xml:space="preserve">- </w:t>
            </w:r>
            <w:r>
              <w:rPr>
                <w:rStyle w:val="IndexLink"/>
                <w:rtl w:val="true"/>
              </w:rPr>
              <w:t>نثار العاشقین‏</w:t>
            </w:r>
            <w:r>
              <w:rPr>
                <w:rStyle w:val="IndexLink"/>
                <w:rtl w:val="true"/>
              </w:rPr>
              <w:tab/>
            </w:r>
            <w:r>
              <w:rPr>
                <w:rStyle w:val="IndexLink"/>
              </w:rPr>
              <w:t>107</w:t>
            </w:r>
          </w:hyperlink>
        </w:p>
        <w:p>
          <w:pPr>
            <w:pStyle w:val="Contents3"/>
            <w:tabs>
              <w:tab w:val="clear" w:pos="8459"/>
              <w:tab w:val="right" w:pos="9026" w:leader="dot"/>
            </w:tabs>
            <w:rPr/>
          </w:pPr>
          <w:hyperlink w:anchor="__RefHeading___Toc339727_73709187">
            <w:r>
              <w:rPr>
                <w:webHidden/>
                <w:rStyle w:val="IndexLink"/>
              </w:rPr>
              <w:t>250</w:t>
            </w:r>
            <w:r>
              <w:rPr>
                <w:rStyle w:val="IndexLink"/>
                <w:rtl w:val="true"/>
              </w:rPr>
              <w:t xml:space="preserve">- </w:t>
            </w:r>
            <w:r>
              <w:rPr>
                <w:rStyle w:val="IndexLink"/>
                <w:rtl w:val="true"/>
              </w:rPr>
              <w:t>نثار اللباب فی تقبیل التراب‏</w:t>
            </w:r>
            <w:r>
              <w:rPr>
                <w:rStyle w:val="IndexLink"/>
                <w:rtl w:val="true"/>
              </w:rPr>
              <w:tab/>
            </w:r>
            <w:r>
              <w:rPr>
                <w:rStyle w:val="IndexLink"/>
              </w:rPr>
              <w:t>107</w:t>
            </w:r>
          </w:hyperlink>
        </w:p>
        <w:p>
          <w:pPr>
            <w:pStyle w:val="Contents3"/>
            <w:tabs>
              <w:tab w:val="clear" w:pos="8459"/>
              <w:tab w:val="right" w:pos="9026" w:leader="dot"/>
            </w:tabs>
            <w:rPr/>
          </w:pPr>
          <w:hyperlink w:anchor="__RefHeading___Toc339729_73709187">
            <w:r>
              <w:rPr>
                <w:webHidden/>
                <w:rStyle w:val="IndexLink"/>
                <w:rtl w:val="true"/>
              </w:rPr>
              <w:t>النثر</w:t>
            </w:r>
            <w:r>
              <w:rPr>
                <w:rStyle w:val="IndexLink"/>
                <w:rtl w:val="true"/>
              </w:rPr>
              <w:tab/>
            </w:r>
            <w:r>
              <w:rPr>
                <w:rStyle w:val="IndexLink"/>
              </w:rPr>
              <w:t>107</w:t>
            </w:r>
          </w:hyperlink>
        </w:p>
        <w:p>
          <w:pPr>
            <w:pStyle w:val="Contents3"/>
            <w:tabs>
              <w:tab w:val="clear" w:pos="8459"/>
              <w:tab w:val="right" w:pos="9026" w:leader="dot"/>
            </w:tabs>
            <w:rPr/>
          </w:pPr>
          <w:hyperlink w:anchor="__RefHeading___Toc339731_73709187">
            <w:r>
              <w:rPr>
                <w:webHidden/>
                <w:rStyle w:val="IndexLink"/>
              </w:rPr>
              <w:t>251</w:t>
            </w:r>
            <w:r>
              <w:rPr>
                <w:rStyle w:val="IndexLink"/>
                <w:rtl w:val="true"/>
              </w:rPr>
              <w:t xml:space="preserve">- </w:t>
            </w:r>
            <w:r>
              <w:rPr>
                <w:rStyle w:val="IndexLink"/>
                <w:rtl w:val="true"/>
              </w:rPr>
              <w:t>نثر الدرر</w:t>
            </w:r>
            <w:r>
              <w:rPr>
                <w:rStyle w:val="IndexLink"/>
                <w:rtl w:val="true"/>
              </w:rPr>
              <w:tab/>
            </w:r>
            <w:r>
              <w:rPr>
                <w:rStyle w:val="IndexLink"/>
              </w:rPr>
              <w:t>107</w:t>
            </w:r>
          </w:hyperlink>
        </w:p>
        <w:p>
          <w:pPr>
            <w:pStyle w:val="Contents3"/>
            <w:tabs>
              <w:tab w:val="clear" w:pos="8459"/>
              <w:tab w:val="right" w:pos="9026" w:leader="dot"/>
            </w:tabs>
            <w:rPr/>
          </w:pPr>
          <w:hyperlink w:anchor="__RefHeading___Toc339733_73709187">
            <w:r>
              <w:rPr>
                <w:webHidden/>
                <w:rStyle w:val="IndexLink"/>
              </w:rPr>
              <w:t>252</w:t>
            </w:r>
            <w:r>
              <w:rPr>
                <w:rStyle w:val="IndexLink"/>
                <w:rtl w:val="true"/>
              </w:rPr>
              <w:t xml:space="preserve">- </w:t>
            </w:r>
            <w:r>
              <w:rPr>
                <w:rStyle w:val="IndexLink"/>
                <w:rtl w:val="true"/>
              </w:rPr>
              <w:t>نثر الدرر</w:t>
            </w:r>
            <w:r>
              <w:rPr>
                <w:rStyle w:val="IndexLink"/>
                <w:rtl w:val="true"/>
              </w:rPr>
              <w:tab/>
            </w:r>
            <w:r>
              <w:rPr>
                <w:rStyle w:val="IndexLink"/>
              </w:rPr>
              <w:t>108</w:t>
            </w:r>
          </w:hyperlink>
        </w:p>
        <w:p>
          <w:pPr>
            <w:pStyle w:val="Contents3"/>
            <w:tabs>
              <w:tab w:val="clear" w:pos="8459"/>
              <w:tab w:val="right" w:pos="9026" w:leader="dot"/>
            </w:tabs>
            <w:rPr/>
          </w:pPr>
          <w:hyperlink w:anchor="__RefHeading___Toc339735_73709187">
            <w:r>
              <w:rPr>
                <w:webHidden/>
                <w:rStyle w:val="IndexLink"/>
              </w:rPr>
              <w:t>253</w:t>
            </w:r>
            <w:r>
              <w:rPr>
                <w:rStyle w:val="IndexLink"/>
                <w:rtl w:val="true"/>
              </w:rPr>
              <w:t xml:space="preserve">- </w:t>
            </w:r>
            <w:r>
              <w:rPr>
                <w:rStyle w:val="IndexLink"/>
                <w:rtl w:val="true"/>
              </w:rPr>
              <w:t>نثر الدرر الأیتام‏</w:t>
            </w:r>
            <w:r>
              <w:rPr>
                <w:rStyle w:val="IndexLink"/>
                <w:rtl w:val="true"/>
              </w:rPr>
              <w:tab/>
            </w:r>
            <w:r>
              <w:rPr>
                <w:rStyle w:val="IndexLink"/>
              </w:rPr>
              <w:t>108</w:t>
            </w:r>
          </w:hyperlink>
        </w:p>
        <w:p>
          <w:pPr>
            <w:pStyle w:val="Contents3"/>
            <w:tabs>
              <w:tab w:val="clear" w:pos="8459"/>
              <w:tab w:val="right" w:pos="9026" w:leader="dot"/>
            </w:tabs>
            <w:rPr/>
          </w:pPr>
          <w:hyperlink w:anchor="__RefHeading___Toc339737_73709187">
            <w:r>
              <w:rPr>
                <w:webHidden/>
                <w:rStyle w:val="IndexLink"/>
              </w:rPr>
              <w:t>5</w:t>
            </w:r>
            <w:r>
              <w:rPr>
                <w:rStyle w:val="IndexLink"/>
                <w:rtl w:val="true"/>
              </w:rPr>
              <w:t xml:space="preserve">- </w:t>
            </w:r>
            <w:r>
              <w:rPr>
                <w:rStyle w:val="IndexLink"/>
              </w:rPr>
              <w:t>254</w:t>
            </w:r>
            <w:r>
              <w:rPr>
                <w:rStyle w:val="IndexLink"/>
                <w:rtl w:val="true"/>
              </w:rPr>
              <w:t xml:space="preserve">- </w:t>
            </w:r>
            <w:r>
              <w:rPr>
                <w:rStyle w:val="IndexLink"/>
                <w:rtl w:val="true"/>
              </w:rPr>
              <w:t>نثر شاهنامه‏</w:t>
            </w:r>
            <w:r>
              <w:rPr>
                <w:rStyle w:val="IndexLink"/>
                <w:rtl w:val="true"/>
              </w:rPr>
              <w:tab/>
            </w:r>
            <w:r>
              <w:rPr>
                <w:rStyle w:val="IndexLink"/>
              </w:rPr>
              <w:t>108</w:t>
            </w:r>
          </w:hyperlink>
        </w:p>
        <w:p>
          <w:pPr>
            <w:pStyle w:val="Contents3"/>
            <w:tabs>
              <w:tab w:val="clear" w:pos="8459"/>
              <w:tab w:val="right" w:pos="9026" w:leader="dot"/>
            </w:tabs>
            <w:rPr/>
          </w:pPr>
          <w:hyperlink w:anchor="__RefHeading___Toc339739_73709187">
            <w:r>
              <w:rPr>
                <w:webHidden/>
                <w:rStyle w:val="IndexLink"/>
              </w:rPr>
              <w:t>256</w:t>
            </w:r>
            <w:r>
              <w:rPr>
                <w:rStyle w:val="IndexLink"/>
                <w:rtl w:val="true"/>
              </w:rPr>
              <w:t xml:space="preserve">- </w:t>
            </w:r>
            <w:r>
              <w:rPr>
                <w:rStyle w:val="IndexLink"/>
                <w:rtl w:val="true"/>
              </w:rPr>
              <w:t>نثر شبنم شاداب‏</w:t>
            </w:r>
            <w:r>
              <w:rPr>
                <w:rStyle w:val="IndexLink"/>
                <w:rtl w:val="true"/>
              </w:rPr>
              <w:tab/>
            </w:r>
            <w:r>
              <w:rPr>
                <w:rStyle w:val="IndexLink"/>
              </w:rPr>
              <w:t>109</w:t>
            </w:r>
          </w:hyperlink>
        </w:p>
        <w:p>
          <w:pPr>
            <w:pStyle w:val="Contents3"/>
            <w:tabs>
              <w:tab w:val="clear" w:pos="8459"/>
              <w:tab w:val="right" w:pos="9026" w:leader="dot"/>
            </w:tabs>
            <w:rPr/>
          </w:pPr>
          <w:hyperlink w:anchor="__RefHeading___Toc339741_73709187">
            <w:r>
              <w:rPr>
                <w:webHidden/>
                <w:rStyle w:val="IndexLink"/>
              </w:rPr>
              <w:t>257</w:t>
            </w:r>
            <w:r>
              <w:rPr>
                <w:rStyle w:val="IndexLink"/>
                <w:rtl w:val="true"/>
              </w:rPr>
              <w:t xml:space="preserve">- </w:t>
            </w:r>
            <w:r>
              <w:rPr>
                <w:rStyle w:val="IndexLink"/>
                <w:rtl w:val="true"/>
              </w:rPr>
              <w:t>نثر طوبی‏</w:t>
            </w:r>
            <w:r>
              <w:rPr>
                <w:rStyle w:val="IndexLink"/>
                <w:rtl w:val="true"/>
              </w:rPr>
              <w:tab/>
            </w:r>
            <w:r>
              <w:rPr>
                <w:rStyle w:val="IndexLink"/>
              </w:rPr>
              <w:t>109</w:t>
            </w:r>
          </w:hyperlink>
        </w:p>
        <w:p>
          <w:pPr>
            <w:pStyle w:val="Contents3"/>
            <w:tabs>
              <w:tab w:val="clear" w:pos="8459"/>
              <w:tab w:val="right" w:pos="9026" w:leader="dot"/>
            </w:tabs>
            <w:rPr/>
          </w:pPr>
          <w:hyperlink w:anchor="__RefHeading___Toc339743_73709187">
            <w:r>
              <w:rPr>
                <w:webHidden/>
                <w:rStyle w:val="IndexLink"/>
                <w:rtl w:val="true"/>
              </w:rPr>
              <w:t>نثر قدامة</w:t>
            </w:r>
            <w:r>
              <w:rPr>
                <w:rStyle w:val="IndexLink"/>
                <w:rtl w:val="true"/>
              </w:rPr>
              <w:tab/>
            </w:r>
            <w:r>
              <w:rPr>
                <w:rStyle w:val="IndexLink"/>
              </w:rPr>
              <w:t>109</w:t>
            </w:r>
          </w:hyperlink>
        </w:p>
        <w:p>
          <w:pPr>
            <w:pStyle w:val="Contents3"/>
            <w:tabs>
              <w:tab w:val="clear" w:pos="8459"/>
              <w:tab w:val="right" w:pos="9026" w:leader="dot"/>
            </w:tabs>
            <w:rPr/>
          </w:pPr>
          <w:hyperlink w:anchor="__RefHeading___Toc339745_73709187">
            <w:r>
              <w:rPr>
                <w:webHidden/>
                <w:rStyle w:val="IndexLink"/>
              </w:rPr>
              <w:t>258</w:t>
            </w:r>
            <w:r>
              <w:rPr>
                <w:rStyle w:val="IndexLink"/>
                <w:rtl w:val="true"/>
              </w:rPr>
              <w:t xml:space="preserve">- </w:t>
            </w:r>
            <w:r>
              <w:rPr>
                <w:rStyle w:val="IndexLink"/>
                <w:rtl w:val="true"/>
              </w:rPr>
              <w:t>نثر اللآلی‏</w:t>
            </w:r>
            <w:r>
              <w:rPr>
                <w:rStyle w:val="IndexLink"/>
                <w:rtl w:val="true"/>
              </w:rPr>
              <w:tab/>
            </w:r>
            <w:r>
              <w:rPr>
                <w:rStyle w:val="IndexLink"/>
              </w:rPr>
              <w:t>109</w:t>
            </w:r>
          </w:hyperlink>
        </w:p>
        <w:p>
          <w:pPr>
            <w:pStyle w:val="Contents3"/>
            <w:tabs>
              <w:tab w:val="clear" w:pos="8459"/>
              <w:tab w:val="right" w:pos="9026" w:leader="dot"/>
            </w:tabs>
            <w:rPr/>
          </w:pPr>
          <w:hyperlink w:anchor="__RefHeading___Toc339747_73709187">
            <w:r>
              <w:rPr>
                <w:webHidden/>
                <w:rStyle w:val="IndexLink"/>
              </w:rPr>
              <w:t>259</w:t>
            </w:r>
            <w:r>
              <w:rPr>
                <w:rStyle w:val="IndexLink"/>
                <w:rtl w:val="true"/>
              </w:rPr>
              <w:t xml:space="preserve">- </w:t>
            </w:r>
            <w:r>
              <w:rPr>
                <w:rStyle w:val="IndexLink"/>
                <w:rtl w:val="true"/>
              </w:rPr>
              <w:t>نثر اللآلی‏</w:t>
            </w:r>
            <w:r>
              <w:rPr>
                <w:rStyle w:val="IndexLink"/>
                <w:rtl w:val="true"/>
              </w:rPr>
              <w:tab/>
            </w:r>
            <w:r>
              <w:rPr>
                <w:rStyle w:val="IndexLink"/>
              </w:rPr>
              <w:t>109</w:t>
            </w:r>
          </w:hyperlink>
        </w:p>
        <w:p>
          <w:pPr>
            <w:pStyle w:val="Contents3"/>
            <w:tabs>
              <w:tab w:val="clear" w:pos="8459"/>
              <w:tab w:val="right" w:pos="9026" w:leader="dot"/>
            </w:tabs>
            <w:rPr/>
          </w:pPr>
          <w:hyperlink w:anchor="__RefHeading___Toc339749_73709187">
            <w:r>
              <w:rPr>
                <w:webHidden/>
                <w:rStyle w:val="IndexLink"/>
              </w:rPr>
              <w:t>260</w:t>
            </w:r>
            <w:r>
              <w:rPr>
                <w:rStyle w:val="IndexLink"/>
                <w:rtl w:val="true"/>
              </w:rPr>
              <w:t xml:space="preserve">- </w:t>
            </w:r>
            <w:r>
              <w:rPr>
                <w:rStyle w:val="IndexLink"/>
                <w:rtl w:val="true"/>
              </w:rPr>
              <w:t>نثر اللآلی‏</w:t>
            </w:r>
            <w:r>
              <w:rPr>
                <w:rStyle w:val="IndexLink"/>
                <w:rtl w:val="true"/>
              </w:rPr>
              <w:tab/>
            </w:r>
            <w:r>
              <w:rPr>
                <w:rStyle w:val="IndexLink"/>
              </w:rPr>
              <w:t>109</w:t>
            </w:r>
          </w:hyperlink>
        </w:p>
        <w:p>
          <w:pPr>
            <w:pStyle w:val="Contents3"/>
            <w:tabs>
              <w:tab w:val="clear" w:pos="8459"/>
              <w:tab w:val="right" w:pos="9026" w:leader="dot"/>
            </w:tabs>
            <w:rPr/>
          </w:pPr>
          <w:hyperlink w:anchor="__RefHeading___Toc339751_73709187">
            <w:r>
              <w:rPr>
                <w:webHidden/>
                <w:rStyle w:val="IndexLink"/>
                <w:rtl w:val="true"/>
              </w:rPr>
              <w:t>نثر اللآلی‏</w:t>
            </w:r>
            <w:r>
              <w:rPr>
                <w:rStyle w:val="IndexLink"/>
                <w:rtl w:val="true"/>
              </w:rPr>
              <w:tab/>
            </w:r>
            <w:r>
              <w:rPr>
                <w:rStyle w:val="IndexLink"/>
              </w:rPr>
              <w:t>109</w:t>
            </w:r>
          </w:hyperlink>
        </w:p>
        <w:p>
          <w:pPr>
            <w:pStyle w:val="Contents3"/>
            <w:tabs>
              <w:tab w:val="clear" w:pos="8459"/>
              <w:tab w:val="right" w:pos="9026" w:leader="dot"/>
            </w:tabs>
            <w:rPr/>
          </w:pPr>
          <w:hyperlink w:anchor="__RefHeading___Toc339753_73709187">
            <w:r>
              <w:rPr>
                <w:webHidden/>
                <w:rStyle w:val="IndexLink"/>
              </w:rPr>
              <w:t>261</w:t>
            </w:r>
            <w:r>
              <w:rPr>
                <w:rStyle w:val="IndexLink"/>
                <w:rtl w:val="true"/>
              </w:rPr>
              <w:t xml:space="preserve">- </w:t>
            </w:r>
            <w:r>
              <w:rPr>
                <w:rStyle w:val="IndexLink"/>
                <w:rtl w:val="true"/>
              </w:rPr>
              <w:t>نثر اللآلی‏</w:t>
            </w:r>
            <w:r>
              <w:rPr>
                <w:rStyle w:val="IndexLink"/>
                <w:rtl w:val="true"/>
              </w:rPr>
              <w:tab/>
            </w:r>
            <w:r>
              <w:rPr>
                <w:rStyle w:val="IndexLink"/>
              </w:rPr>
              <w:t>109</w:t>
            </w:r>
          </w:hyperlink>
        </w:p>
        <w:p>
          <w:pPr>
            <w:pStyle w:val="Contents3"/>
            <w:tabs>
              <w:tab w:val="clear" w:pos="8459"/>
              <w:tab w:val="right" w:pos="9026" w:leader="dot"/>
            </w:tabs>
            <w:rPr/>
          </w:pPr>
          <w:hyperlink w:anchor="__RefHeading___Toc339755_73709187">
            <w:r>
              <w:rPr>
                <w:webHidden/>
                <w:rStyle w:val="IndexLink"/>
              </w:rPr>
              <w:t>262</w:t>
            </w:r>
            <w:r>
              <w:rPr>
                <w:rStyle w:val="IndexLink"/>
                <w:rtl w:val="true"/>
              </w:rPr>
              <w:t xml:space="preserve">- </w:t>
            </w:r>
            <w:r>
              <w:rPr>
                <w:rStyle w:val="IndexLink"/>
                <w:rtl w:val="true"/>
              </w:rPr>
              <w:t>نثر اللآلی‏</w:t>
            </w:r>
            <w:r>
              <w:rPr>
                <w:rStyle w:val="IndexLink"/>
                <w:rtl w:val="true"/>
              </w:rPr>
              <w:tab/>
            </w:r>
            <w:r>
              <w:rPr>
                <w:rStyle w:val="IndexLink"/>
              </w:rPr>
              <w:t>109</w:t>
            </w:r>
          </w:hyperlink>
        </w:p>
        <w:p>
          <w:pPr>
            <w:pStyle w:val="Contents3"/>
            <w:tabs>
              <w:tab w:val="clear" w:pos="8459"/>
              <w:tab w:val="right" w:pos="9026" w:leader="dot"/>
            </w:tabs>
            <w:rPr/>
          </w:pPr>
          <w:hyperlink w:anchor="__RefHeading___Toc339757_73709187">
            <w:r>
              <w:rPr>
                <w:webHidden/>
                <w:rStyle w:val="IndexLink"/>
              </w:rPr>
              <w:t>263</w:t>
            </w:r>
            <w:r>
              <w:rPr>
                <w:rStyle w:val="IndexLink"/>
                <w:rtl w:val="true"/>
              </w:rPr>
              <w:t xml:space="preserve">- </w:t>
            </w:r>
            <w:r>
              <w:rPr>
                <w:rStyle w:val="IndexLink"/>
                <w:rtl w:val="true"/>
              </w:rPr>
              <w:t>نثر اللآلی فی الاخبار و الفتاوی‏</w:t>
            </w:r>
            <w:r>
              <w:rPr>
                <w:rStyle w:val="IndexLink"/>
                <w:rtl w:val="true"/>
              </w:rPr>
              <w:tab/>
            </w:r>
            <w:r>
              <w:rPr>
                <w:rStyle w:val="IndexLink"/>
              </w:rPr>
              <w:t>110</w:t>
            </w:r>
          </w:hyperlink>
        </w:p>
        <w:p>
          <w:pPr>
            <w:pStyle w:val="Contents3"/>
            <w:tabs>
              <w:tab w:val="clear" w:pos="8459"/>
              <w:tab w:val="right" w:pos="9026" w:leader="dot"/>
            </w:tabs>
            <w:rPr/>
          </w:pPr>
          <w:hyperlink w:anchor="__RefHeading___Toc339759_73709187">
            <w:r>
              <w:rPr>
                <w:webHidden/>
                <w:rStyle w:val="IndexLink"/>
              </w:rPr>
              <w:t>264</w:t>
            </w:r>
            <w:r>
              <w:rPr>
                <w:rStyle w:val="IndexLink"/>
                <w:rtl w:val="true"/>
              </w:rPr>
              <w:t xml:space="preserve">- </w:t>
            </w:r>
            <w:r>
              <w:rPr>
                <w:rStyle w:val="IndexLink"/>
                <w:rtl w:val="true"/>
              </w:rPr>
              <w:t>نثر اللآلی فی شرح نظم اللآلی‏</w:t>
            </w:r>
            <w:r>
              <w:rPr>
                <w:rStyle w:val="IndexLink"/>
                <w:rtl w:val="true"/>
              </w:rPr>
              <w:tab/>
            </w:r>
            <w:r>
              <w:rPr>
                <w:rStyle w:val="IndexLink"/>
              </w:rPr>
              <w:t>110</w:t>
            </w:r>
          </w:hyperlink>
        </w:p>
        <w:p>
          <w:pPr>
            <w:pStyle w:val="Contents3"/>
            <w:tabs>
              <w:tab w:val="clear" w:pos="8459"/>
              <w:tab w:val="right" w:pos="9026" w:leader="dot"/>
            </w:tabs>
            <w:rPr/>
          </w:pPr>
          <w:hyperlink w:anchor="__RefHeading___Toc339761_73709187">
            <w:r>
              <w:rPr>
                <w:webHidden/>
                <w:rStyle w:val="IndexLink"/>
              </w:rPr>
              <w:t>265</w:t>
            </w:r>
            <w:r>
              <w:rPr>
                <w:rStyle w:val="IndexLink"/>
                <w:rtl w:val="true"/>
              </w:rPr>
              <w:t xml:space="preserve">- </w:t>
            </w:r>
            <w:r>
              <w:rPr>
                <w:rStyle w:val="IndexLink"/>
                <w:rtl w:val="true"/>
              </w:rPr>
              <w:t>نثر اللآلی لفخر المعالی‏</w:t>
            </w:r>
            <w:r>
              <w:rPr>
                <w:rStyle w:val="IndexLink"/>
                <w:rtl w:val="true"/>
              </w:rPr>
              <w:tab/>
            </w:r>
            <w:r>
              <w:rPr>
                <w:rStyle w:val="IndexLink"/>
              </w:rPr>
              <w:t>110</w:t>
            </w:r>
          </w:hyperlink>
        </w:p>
        <w:p>
          <w:pPr>
            <w:pStyle w:val="Contents3"/>
            <w:tabs>
              <w:tab w:val="clear" w:pos="8459"/>
              <w:tab w:val="right" w:pos="9026" w:leader="dot"/>
            </w:tabs>
            <w:rPr/>
          </w:pPr>
          <w:hyperlink w:anchor="__RefHeading___Toc339763_73709187">
            <w:r>
              <w:rPr>
                <w:webHidden/>
                <w:rStyle w:val="IndexLink"/>
              </w:rPr>
              <w:t>266</w:t>
            </w:r>
            <w:r>
              <w:rPr>
                <w:rStyle w:val="IndexLink"/>
                <w:rtl w:val="true"/>
              </w:rPr>
              <w:t xml:space="preserve">- </w:t>
            </w:r>
            <w:r>
              <w:rPr>
                <w:rStyle w:val="IndexLink"/>
                <w:rtl w:val="true"/>
              </w:rPr>
              <w:t>نثر اللآلی لفخر المعالی‏</w:t>
            </w:r>
            <w:r>
              <w:rPr>
                <w:rStyle w:val="IndexLink"/>
                <w:rtl w:val="true"/>
              </w:rPr>
              <w:tab/>
            </w:r>
            <w:r>
              <w:rPr>
                <w:rStyle w:val="IndexLink"/>
              </w:rPr>
              <w:t>111</w:t>
            </w:r>
          </w:hyperlink>
        </w:p>
        <w:p>
          <w:pPr>
            <w:pStyle w:val="Contents3"/>
            <w:tabs>
              <w:tab w:val="clear" w:pos="8459"/>
              <w:tab w:val="right" w:pos="9026" w:leader="dot"/>
            </w:tabs>
            <w:rPr/>
          </w:pPr>
          <w:hyperlink w:anchor="__RefHeading___Toc339765_73709187">
            <w:r>
              <w:rPr>
                <w:webHidden/>
                <w:rStyle w:val="IndexLink"/>
              </w:rPr>
              <w:t>267</w:t>
            </w:r>
            <w:r>
              <w:rPr>
                <w:rStyle w:val="IndexLink"/>
                <w:rtl w:val="true"/>
              </w:rPr>
              <w:t xml:space="preserve">- </w:t>
            </w:r>
            <w:r>
              <w:rPr>
                <w:rStyle w:val="IndexLink"/>
                <w:rtl w:val="true"/>
              </w:rPr>
              <w:t>النثر الموصول بالنظم‏</w:t>
            </w:r>
            <w:r>
              <w:rPr>
                <w:rStyle w:val="IndexLink"/>
                <w:rtl w:val="true"/>
              </w:rPr>
              <w:tab/>
            </w:r>
            <w:r>
              <w:rPr>
                <w:rStyle w:val="IndexLink"/>
              </w:rPr>
              <w:t>111</w:t>
            </w:r>
          </w:hyperlink>
        </w:p>
        <w:p>
          <w:pPr>
            <w:pStyle w:val="Contents3"/>
            <w:tabs>
              <w:tab w:val="clear" w:pos="8459"/>
              <w:tab w:val="right" w:pos="9026" w:leader="dot"/>
            </w:tabs>
            <w:rPr/>
          </w:pPr>
          <w:hyperlink w:anchor="__RefHeading___Toc339767_73709187">
            <w:r>
              <w:rPr>
                <w:webHidden/>
                <w:rStyle w:val="IndexLink"/>
              </w:rPr>
              <w:t>268</w:t>
            </w:r>
            <w:r>
              <w:rPr>
                <w:rStyle w:val="IndexLink"/>
                <w:rtl w:val="true"/>
              </w:rPr>
              <w:t xml:space="preserve">- </w:t>
            </w:r>
            <w:r>
              <w:rPr>
                <w:rStyle w:val="IndexLink"/>
                <w:rtl w:val="true"/>
              </w:rPr>
              <w:t>نثر و شرح مثنوی‏</w:t>
            </w:r>
            <w:r>
              <w:rPr>
                <w:rStyle w:val="IndexLink"/>
                <w:rtl w:val="true"/>
              </w:rPr>
              <w:tab/>
            </w:r>
            <w:r>
              <w:rPr>
                <w:rStyle w:val="IndexLink"/>
              </w:rPr>
              <w:t>111</w:t>
            </w:r>
          </w:hyperlink>
        </w:p>
        <w:p>
          <w:pPr>
            <w:pStyle w:val="Contents3"/>
            <w:tabs>
              <w:tab w:val="clear" w:pos="8459"/>
              <w:tab w:val="right" w:pos="9026" w:leader="dot"/>
            </w:tabs>
            <w:rPr/>
          </w:pPr>
          <w:hyperlink w:anchor="__RefHeading___Toc339769_73709187">
            <w:r>
              <w:rPr>
                <w:webHidden/>
                <w:rStyle w:val="IndexLink"/>
              </w:rPr>
              <w:t>269</w:t>
            </w:r>
            <w:r>
              <w:rPr>
                <w:rStyle w:val="IndexLink"/>
                <w:rtl w:val="true"/>
              </w:rPr>
              <w:t xml:space="preserve">- </w:t>
            </w:r>
            <w:r>
              <w:rPr>
                <w:rStyle w:val="IndexLink"/>
                <w:rtl w:val="true"/>
              </w:rPr>
              <w:t>نثر الولاء إلی خیر الدعاء</w:t>
            </w:r>
            <w:r>
              <w:rPr>
                <w:rStyle w:val="IndexLink"/>
                <w:rtl w:val="true"/>
              </w:rPr>
              <w:tab/>
            </w:r>
            <w:r>
              <w:rPr>
                <w:rStyle w:val="IndexLink"/>
              </w:rPr>
              <w:t>111</w:t>
            </w:r>
          </w:hyperlink>
        </w:p>
        <w:p>
          <w:pPr>
            <w:pStyle w:val="Contents3"/>
            <w:tabs>
              <w:tab w:val="clear" w:pos="8459"/>
              <w:tab w:val="right" w:pos="9026" w:leader="dot"/>
            </w:tabs>
            <w:rPr/>
          </w:pPr>
          <w:hyperlink w:anchor="__RefHeading___Toc339771_73709187">
            <w:r>
              <w:rPr>
                <w:webHidden/>
                <w:rStyle w:val="IndexLink"/>
              </w:rPr>
              <w:t>270</w:t>
            </w:r>
            <w:r>
              <w:rPr>
                <w:rStyle w:val="IndexLink"/>
                <w:rtl w:val="true"/>
              </w:rPr>
              <w:t xml:space="preserve">- </w:t>
            </w:r>
            <w:r>
              <w:rPr>
                <w:rStyle w:val="IndexLink"/>
                <w:rtl w:val="true"/>
              </w:rPr>
              <w:t>کتاب النجابة</w:t>
            </w:r>
            <w:r>
              <w:rPr>
                <w:rStyle w:val="IndexLink"/>
                <w:rtl w:val="true"/>
              </w:rPr>
              <w:tab/>
            </w:r>
            <w:r>
              <w:rPr>
                <w:rStyle w:val="IndexLink"/>
              </w:rPr>
              <w:t>112</w:t>
            </w:r>
          </w:hyperlink>
        </w:p>
        <w:p>
          <w:pPr>
            <w:pStyle w:val="Contents3"/>
            <w:tabs>
              <w:tab w:val="clear" w:pos="8459"/>
              <w:tab w:val="right" w:pos="9026" w:leader="dot"/>
            </w:tabs>
            <w:rPr/>
          </w:pPr>
          <w:hyperlink w:anchor="__RefHeading___Toc339773_73709187">
            <w:r>
              <w:rPr>
                <w:webHidden/>
                <w:rStyle w:val="IndexLink"/>
              </w:rPr>
              <w:t>271</w:t>
            </w:r>
            <w:r>
              <w:rPr>
                <w:rStyle w:val="IndexLink"/>
                <w:rtl w:val="true"/>
              </w:rPr>
              <w:t xml:space="preserve">- </w:t>
            </w:r>
            <w:r>
              <w:rPr>
                <w:rStyle w:val="IndexLink"/>
                <w:rtl w:val="true"/>
              </w:rPr>
              <w:t>النجاة</w:t>
            </w:r>
            <w:r>
              <w:rPr>
                <w:rStyle w:val="IndexLink"/>
                <w:rtl w:val="true"/>
              </w:rPr>
              <w:tab/>
            </w:r>
            <w:r>
              <w:rPr>
                <w:rStyle w:val="IndexLink"/>
              </w:rPr>
              <w:t>112</w:t>
            </w:r>
          </w:hyperlink>
        </w:p>
        <w:p>
          <w:pPr>
            <w:pStyle w:val="Contents3"/>
            <w:tabs>
              <w:tab w:val="clear" w:pos="8459"/>
              <w:tab w:val="right" w:pos="9026" w:leader="dot"/>
            </w:tabs>
            <w:rPr/>
          </w:pPr>
          <w:hyperlink w:anchor="__RefHeading___Toc339775_73709187">
            <w:r>
              <w:rPr>
                <w:webHidden/>
                <w:rStyle w:val="IndexLink"/>
              </w:rPr>
              <w:t>272</w:t>
            </w:r>
            <w:r>
              <w:rPr>
                <w:rStyle w:val="IndexLink"/>
                <w:rtl w:val="true"/>
              </w:rPr>
              <w:t xml:space="preserve">- </w:t>
            </w:r>
            <w:r>
              <w:rPr>
                <w:rStyle w:val="IndexLink"/>
                <w:rtl w:val="true"/>
              </w:rPr>
              <w:t>النجاة</w:t>
            </w:r>
            <w:r>
              <w:rPr>
                <w:rStyle w:val="IndexLink"/>
                <w:rtl w:val="true"/>
              </w:rPr>
              <w:tab/>
            </w:r>
            <w:r>
              <w:rPr>
                <w:rStyle w:val="IndexLink"/>
              </w:rPr>
              <w:t>112</w:t>
            </w:r>
          </w:hyperlink>
        </w:p>
        <w:p>
          <w:pPr>
            <w:pStyle w:val="Contents3"/>
            <w:tabs>
              <w:tab w:val="clear" w:pos="8459"/>
              <w:tab w:val="right" w:pos="9026" w:leader="dot"/>
            </w:tabs>
            <w:rPr/>
          </w:pPr>
          <w:hyperlink w:anchor="__RefHeading___Toc339777_73709187">
            <w:r>
              <w:rPr>
                <w:webHidden/>
                <w:rStyle w:val="IndexLink"/>
              </w:rPr>
              <w:t>273</w:t>
            </w:r>
            <w:r>
              <w:rPr>
                <w:rStyle w:val="IndexLink"/>
                <w:rtl w:val="true"/>
              </w:rPr>
              <w:t xml:space="preserve">- </w:t>
            </w:r>
            <w:r>
              <w:rPr>
                <w:rStyle w:val="IndexLink"/>
                <w:rtl w:val="true"/>
              </w:rPr>
              <w:t>النجاة</w:t>
            </w:r>
            <w:r>
              <w:rPr>
                <w:rStyle w:val="IndexLink"/>
                <w:rtl w:val="true"/>
              </w:rPr>
              <w:tab/>
            </w:r>
            <w:r>
              <w:rPr>
                <w:rStyle w:val="IndexLink"/>
              </w:rPr>
              <w:t>112</w:t>
            </w:r>
          </w:hyperlink>
        </w:p>
        <w:p>
          <w:pPr>
            <w:pStyle w:val="Contents3"/>
            <w:tabs>
              <w:tab w:val="clear" w:pos="8459"/>
              <w:tab w:val="right" w:pos="9026" w:leader="dot"/>
            </w:tabs>
            <w:rPr/>
          </w:pPr>
          <w:hyperlink w:anchor="__RefHeading___Toc339779_73709187">
            <w:r>
              <w:rPr>
                <w:webHidden/>
                <w:rStyle w:val="IndexLink"/>
              </w:rPr>
              <w:t>274</w:t>
            </w:r>
            <w:r>
              <w:rPr>
                <w:rStyle w:val="IndexLink"/>
                <w:rtl w:val="true"/>
              </w:rPr>
              <w:t xml:space="preserve">- </w:t>
            </w:r>
            <w:r>
              <w:rPr>
                <w:rStyle w:val="IndexLink"/>
                <w:rtl w:val="true"/>
              </w:rPr>
              <w:t>النجاة</w:t>
            </w:r>
            <w:r>
              <w:rPr>
                <w:rStyle w:val="IndexLink"/>
                <w:rtl w:val="true"/>
              </w:rPr>
              <w:tab/>
            </w:r>
            <w:r>
              <w:rPr>
                <w:rStyle w:val="IndexLink"/>
              </w:rPr>
              <w:t>113</w:t>
            </w:r>
          </w:hyperlink>
        </w:p>
        <w:p>
          <w:pPr>
            <w:pStyle w:val="Contents3"/>
            <w:tabs>
              <w:tab w:val="clear" w:pos="8459"/>
              <w:tab w:val="right" w:pos="9026" w:leader="dot"/>
            </w:tabs>
            <w:rPr/>
          </w:pPr>
          <w:hyperlink w:anchor="__RefHeading___Toc339781_73709187">
            <w:r>
              <w:rPr>
                <w:webHidden/>
                <w:rStyle w:val="IndexLink"/>
              </w:rPr>
              <w:t>275</w:t>
            </w:r>
            <w:r>
              <w:rPr>
                <w:rStyle w:val="IndexLink"/>
                <w:rtl w:val="true"/>
              </w:rPr>
              <w:t xml:space="preserve">- </w:t>
            </w:r>
            <w:r>
              <w:rPr>
                <w:rStyle w:val="IndexLink"/>
                <w:rtl w:val="true"/>
              </w:rPr>
              <w:t>النجاة</w:t>
            </w:r>
            <w:r>
              <w:rPr>
                <w:rStyle w:val="IndexLink"/>
                <w:rtl w:val="true"/>
              </w:rPr>
              <w:tab/>
            </w:r>
            <w:r>
              <w:rPr>
                <w:rStyle w:val="IndexLink"/>
              </w:rPr>
              <w:t>113</w:t>
            </w:r>
          </w:hyperlink>
        </w:p>
        <w:p>
          <w:pPr>
            <w:pStyle w:val="Contents3"/>
            <w:tabs>
              <w:tab w:val="clear" w:pos="8459"/>
              <w:tab w:val="right" w:pos="9026" w:leader="dot"/>
            </w:tabs>
            <w:rPr/>
          </w:pPr>
          <w:hyperlink w:anchor="__RefHeading___Toc339783_73709187">
            <w:r>
              <w:rPr>
                <w:webHidden/>
                <w:rStyle w:val="IndexLink"/>
              </w:rPr>
              <w:t>276</w:t>
            </w:r>
            <w:r>
              <w:rPr>
                <w:rStyle w:val="IndexLink"/>
                <w:rtl w:val="true"/>
              </w:rPr>
              <w:t xml:space="preserve">- </w:t>
            </w:r>
            <w:r>
              <w:rPr>
                <w:rStyle w:val="IndexLink"/>
                <w:rtl w:val="true"/>
              </w:rPr>
              <w:t>نجات از شبهات‏</w:t>
            </w:r>
            <w:r>
              <w:rPr>
                <w:rStyle w:val="IndexLink"/>
                <w:rtl w:val="true"/>
              </w:rPr>
              <w:tab/>
            </w:r>
            <w:r>
              <w:rPr>
                <w:rStyle w:val="IndexLink"/>
              </w:rPr>
              <w:t>113</w:t>
            </w:r>
          </w:hyperlink>
        </w:p>
        <w:p>
          <w:pPr>
            <w:pStyle w:val="Contents3"/>
            <w:tabs>
              <w:tab w:val="clear" w:pos="8459"/>
              <w:tab w:val="right" w:pos="9026" w:leader="dot"/>
            </w:tabs>
            <w:rPr/>
          </w:pPr>
          <w:hyperlink w:anchor="__RefHeading___Toc339785_73709187">
            <w:r>
              <w:rPr>
                <w:webHidden/>
                <w:rStyle w:val="IndexLink"/>
              </w:rPr>
              <w:t>277</w:t>
            </w:r>
            <w:r>
              <w:rPr>
                <w:rStyle w:val="IndexLink"/>
                <w:rtl w:val="true"/>
              </w:rPr>
              <w:t xml:space="preserve">- </w:t>
            </w:r>
            <w:r>
              <w:rPr>
                <w:rStyle w:val="IndexLink"/>
                <w:rtl w:val="true"/>
              </w:rPr>
              <w:t>نجاه الأطباء</w:t>
            </w:r>
            <w:r>
              <w:rPr>
                <w:rStyle w:val="IndexLink"/>
                <w:rtl w:val="true"/>
              </w:rPr>
              <w:tab/>
            </w:r>
            <w:r>
              <w:rPr>
                <w:rStyle w:val="IndexLink"/>
              </w:rPr>
              <w:t>113</w:t>
            </w:r>
          </w:hyperlink>
        </w:p>
        <w:p>
          <w:pPr>
            <w:pStyle w:val="Contents3"/>
            <w:tabs>
              <w:tab w:val="clear" w:pos="8459"/>
              <w:tab w:val="right" w:pos="9026" w:leader="dot"/>
            </w:tabs>
            <w:rPr/>
          </w:pPr>
          <w:hyperlink w:anchor="__RefHeading___Toc339787_73709187">
            <w:r>
              <w:rPr>
                <w:webHidden/>
                <w:rStyle w:val="IndexLink"/>
              </w:rPr>
              <w:t>278</w:t>
            </w:r>
            <w:r>
              <w:rPr>
                <w:rStyle w:val="IndexLink"/>
                <w:rtl w:val="true"/>
              </w:rPr>
              <w:t xml:space="preserve">- </w:t>
            </w:r>
            <w:r>
              <w:rPr>
                <w:rStyle w:val="IndexLink"/>
                <w:rtl w:val="true"/>
              </w:rPr>
              <w:t>نجاه الاعتقاد</w:t>
            </w:r>
            <w:r>
              <w:rPr>
                <w:rStyle w:val="IndexLink"/>
                <w:rtl w:val="true"/>
              </w:rPr>
              <w:tab/>
            </w:r>
            <w:r>
              <w:rPr>
                <w:rStyle w:val="IndexLink"/>
              </w:rPr>
              <w:t>113</w:t>
            </w:r>
          </w:hyperlink>
        </w:p>
        <w:p>
          <w:pPr>
            <w:pStyle w:val="Contents3"/>
            <w:tabs>
              <w:tab w:val="clear" w:pos="8459"/>
              <w:tab w:val="right" w:pos="9026" w:leader="dot"/>
            </w:tabs>
            <w:rPr/>
          </w:pPr>
          <w:hyperlink w:anchor="__RefHeading___Toc339789_73709187">
            <w:r>
              <w:rPr>
                <w:webHidden/>
                <w:rStyle w:val="IndexLink"/>
              </w:rPr>
              <w:t>279</w:t>
            </w:r>
            <w:r>
              <w:rPr>
                <w:rStyle w:val="IndexLink"/>
                <w:rtl w:val="true"/>
              </w:rPr>
              <w:t xml:space="preserve">- </w:t>
            </w:r>
            <w:r>
              <w:rPr>
                <w:rStyle w:val="IndexLink"/>
                <w:rtl w:val="true"/>
              </w:rPr>
              <w:t>نجات ایران‏</w:t>
            </w:r>
            <w:r>
              <w:rPr>
                <w:rStyle w:val="IndexLink"/>
                <w:rtl w:val="true"/>
              </w:rPr>
              <w:tab/>
            </w:r>
            <w:r>
              <w:rPr>
                <w:rStyle w:val="IndexLink"/>
              </w:rPr>
              <w:t>113</w:t>
            </w:r>
          </w:hyperlink>
        </w:p>
        <w:p>
          <w:pPr>
            <w:pStyle w:val="Contents3"/>
            <w:tabs>
              <w:tab w:val="clear" w:pos="8459"/>
              <w:tab w:val="right" w:pos="9026" w:leader="dot"/>
            </w:tabs>
            <w:rPr/>
          </w:pPr>
          <w:hyperlink w:anchor="__RefHeading___Toc339791_73709187">
            <w:r>
              <w:rPr>
                <w:webHidden/>
                <w:rStyle w:val="IndexLink"/>
              </w:rPr>
              <w:t>280</w:t>
            </w:r>
            <w:r>
              <w:rPr>
                <w:rStyle w:val="IndexLink"/>
                <w:rtl w:val="true"/>
              </w:rPr>
              <w:t xml:space="preserve">- </w:t>
            </w:r>
            <w:r>
              <w:rPr>
                <w:rStyle w:val="IndexLink"/>
                <w:rtl w:val="true"/>
              </w:rPr>
              <w:t>نجات بشر</w:t>
            </w:r>
            <w:r>
              <w:rPr>
                <w:rStyle w:val="IndexLink"/>
                <w:rtl w:val="true"/>
              </w:rPr>
              <w:tab/>
            </w:r>
            <w:r>
              <w:rPr>
                <w:rStyle w:val="IndexLink"/>
              </w:rPr>
              <w:t>113</w:t>
            </w:r>
          </w:hyperlink>
        </w:p>
        <w:p>
          <w:pPr>
            <w:pStyle w:val="Contents3"/>
            <w:tabs>
              <w:tab w:val="clear" w:pos="8459"/>
              <w:tab w:val="right" w:pos="9026" w:leader="dot"/>
            </w:tabs>
            <w:rPr/>
          </w:pPr>
          <w:hyperlink w:anchor="__RefHeading___Toc339793_73709187">
            <w:r>
              <w:rPr>
                <w:webHidden/>
                <w:rStyle w:val="IndexLink"/>
              </w:rPr>
              <w:t>281</w:t>
            </w:r>
            <w:r>
              <w:rPr>
                <w:rStyle w:val="IndexLink"/>
                <w:rtl w:val="true"/>
              </w:rPr>
              <w:t xml:space="preserve">- </w:t>
            </w:r>
            <w:r>
              <w:rPr>
                <w:rStyle w:val="IndexLink"/>
                <w:rtl w:val="true"/>
              </w:rPr>
              <w:t xml:space="preserve">نجاه الثقلین فی مقتل الحسین </w:t>
            </w:r>
            <w:r>
              <w:rPr>
                <w:rStyle w:val="IndexLink"/>
                <w:rtl w:val="true"/>
              </w:rPr>
              <w:t>(</w:t>
            </w:r>
            <w:r>
              <w:rPr>
                <w:rStyle w:val="IndexLink"/>
                <w:rtl w:val="true"/>
              </w:rPr>
              <w:t>ع‏</w:t>
            </w:r>
            <w:r>
              <w:rPr>
                <w:rStyle w:val="IndexLink"/>
                <w:rtl w:val="true"/>
              </w:rPr>
              <w:tab/>
            </w:r>
            <w:r>
              <w:rPr>
                <w:rStyle w:val="IndexLink"/>
              </w:rPr>
              <w:t>113</w:t>
            </w:r>
          </w:hyperlink>
        </w:p>
        <w:p>
          <w:pPr>
            <w:pStyle w:val="Contents3"/>
            <w:tabs>
              <w:tab w:val="clear" w:pos="8459"/>
              <w:tab w:val="right" w:pos="9026" w:leader="dot"/>
            </w:tabs>
            <w:rPr/>
          </w:pPr>
          <w:hyperlink w:anchor="__RefHeading___Toc339795_73709187">
            <w:r>
              <w:rPr>
                <w:webHidden/>
                <w:rStyle w:val="IndexLink"/>
              </w:rPr>
              <w:t>282</w:t>
            </w:r>
            <w:r>
              <w:rPr>
                <w:rStyle w:val="IndexLink"/>
                <w:rtl w:val="true"/>
              </w:rPr>
              <w:t xml:space="preserve">- </w:t>
            </w:r>
            <w:r>
              <w:rPr>
                <w:rStyle w:val="IndexLink"/>
                <w:rtl w:val="true"/>
              </w:rPr>
              <w:t>نجاه الخافقین‏</w:t>
            </w:r>
            <w:r>
              <w:rPr>
                <w:rStyle w:val="IndexLink"/>
                <w:rtl w:val="true"/>
              </w:rPr>
              <w:tab/>
            </w:r>
            <w:r>
              <w:rPr>
                <w:rStyle w:val="IndexLink"/>
              </w:rPr>
              <w:t>113</w:t>
            </w:r>
          </w:hyperlink>
        </w:p>
        <w:p>
          <w:pPr>
            <w:pStyle w:val="Contents3"/>
            <w:tabs>
              <w:tab w:val="clear" w:pos="8459"/>
              <w:tab w:val="right" w:pos="9026" w:leader="dot"/>
            </w:tabs>
            <w:rPr/>
          </w:pPr>
          <w:hyperlink w:anchor="__RefHeading___Toc339797_73709187">
            <w:r>
              <w:rPr>
                <w:webHidden/>
                <w:rStyle w:val="IndexLink"/>
              </w:rPr>
              <w:t>283</w:t>
            </w:r>
            <w:r>
              <w:rPr>
                <w:rStyle w:val="IndexLink"/>
                <w:rtl w:val="true"/>
              </w:rPr>
              <w:t xml:space="preserve">- </w:t>
            </w:r>
            <w:r>
              <w:rPr>
                <w:rStyle w:val="IndexLink"/>
                <w:rtl w:val="true"/>
              </w:rPr>
              <w:t xml:space="preserve">نجاه الخافقین فی ثواب زیارة الحسین </w:t>
            </w:r>
            <w:r>
              <w:rPr>
                <w:rStyle w:val="IndexLink"/>
                <w:rtl w:val="true"/>
              </w:rPr>
              <w:t>(</w:t>
            </w:r>
            <w:r>
              <w:rPr>
                <w:rStyle w:val="IndexLink"/>
                <w:rtl w:val="true"/>
              </w:rPr>
              <w:t>ع‏</w:t>
            </w:r>
            <w:r>
              <w:rPr>
                <w:rStyle w:val="IndexLink"/>
                <w:rtl w:val="true"/>
              </w:rPr>
              <w:tab/>
            </w:r>
            <w:r>
              <w:rPr>
                <w:rStyle w:val="IndexLink"/>
              </w:rPr>
              <w:t>113</w:t>
            </w:r>
          </w:hyperlink>
        </w:p>
        <w:p>
          <w:pPr>
            <w:pStyle w:val="Contents3"/>
            <w:tabs>
              <w:tab w:val="clear" w:pos="8459"/>
              <w:tab w:val="right" w:pos="9026" w:leader="dot"/>
            </w:tabs>
            <w:rPr/>
          </w:pPr>
          <w:hyperlink w:anchor="__RefHeading___Toc339799_73709187">
            <w:r>
              <w:rPr>
                <w:webHidden/>
                <w:rStyle w:val="IndexLink"/>
              </w:rPr>
              <w:t>284</w:t>
            </w:r>
            <w:r>
              <w:rPr>
                <w:rStyle w:val="IndexLink"/>
                <w:rtl w:val="true"/>
              </w:rPr>
              <w:t xml:space="preserve">- </w:t>
            </w:r>
            <w:r>
              <w:rPr>
                <w:rStyle w:val="IndexLink"/>
                <w:rtl w:val="true"/>
              </w:rPr>
              <w:t>نجاه الدارین فی الأمر بین الأمرین‏</w:t>
            </w:r>
            <w:r>
              <w:rPr>
                <w:rStyle w:val="IndexLink"/>
                <w:rtl w:val="true"/>
              </w:rPr>
              <w:tab/>
            </w:r>
            <w:r>
              <w:rPr>
                <w:rStyle w:val="IndexLink"/>
              </w:rPr>
              <w:t>114</w:t>
            </w:r>
          </w:hyperlink>
        </w:p>
        <w:p>
          <w:pPr>
            <w:pStyle w:val="Contents3"/>
            <w:tabs>
              <w:tab w:val="clear" w:pos="8459"/>
              <w:tab w:val="right" w:pos="9026" w:leader="dot"/>
            </w:tabs>
            <w:rPr/>
          </w:pPr>
          <w:hyperlink w:anchor="__RefHeading___Toc339801_73709187">
            <w:r>
              <w:rPr>
                <w:webHidden/>
                <w:rStyle w:val="IndexLink"/>
              </w:rPr>
              <w:t>285</w:t>
            </w:r>
            <w:r>
              <w:rPr>
                <w:rStyle w:val="IndexLink"/>
                <w:rtl w:val="true"/>
              </w:rPr>
              <w:t xml:space="preserve">- </w:t>
            </w:r>
            <w:r>
              <w:rPr>
                <w:rStyle w:val="IndexLink"/>
                <w:rtl w:val="true"/>
              </w:rPr>
              <w:t>نجاه الدارین فی حقوق الوالدین‏</w:t>
            </w:r>
            <w:r>
              <w:rPr>
                <w:rStyle w:val="IndexLink"/>
                <w:rtl w:val="true"/>
              </w:rPr>
              <w:tab/>
            </w:r>
            <w:r>
              <w:rPr>
                <w:rStyle w:val="IndexLink"/>
              </w:rPr>
              <w:t>114</w:t>
            </w:r>
          </w:hyperlink>
        </w:p>
        <w:p>
          <w:pPr>
            <w:pStyle w:val="Contents3"/>
            <w:tabs>
              <w:tab w:val="clear" w:pos="8459"/>
              <w:tab w:val="right" w:pos="9026" w:leader="dot"/>
            </w:tabs>
            <w:rPr/>
          </w:pPr>
          <w:hyperlink w:anchor="__RefHeading___Toc339803_73709187">
            <w:r>
              <w:rPr>
                <w:webHidden/>
                <w:rStyle w:val="IndexLink"/>
              </w:rPr>
              <w:t>286</w:t>
            </w:r>
            <w:r>
              <w:rPr>
                <w:rStyle w:val="IndexLink"/>
                <w:rtl w:val="true"/>
              </w:rPr>
              <w:t xml:space="preserve">- </w:t>
            </w:r>
            <w:r>
              <w:rPr>
                <w:rStyle w:val="IndexLink"/>
                <w:rtl w:val="true"/>
              </w:rPr>
              <w:t>نجاه الداعین و وسیلة الخاطئین‏</w:t>
            </w:r>
            <w:r>
              <w:rPr>
                <w:rStyle w:val="IndexLink"/>
                <w:rtl w:val="true"/>
              </w:rPr>
              <w:tab/>
            </w:r>
            <w:r>
              <w:rPr>
                <w:rStyle w:val="IndexLink"/>
              </w:rPr>
              <w:t>114</w:t>
            </w:r>
          </w:hyperlink>
        </w:p>
        <w:p>
          <w:pPr>
            <w:pStyle w:val="Contents3"/>
            <w:tabs>
              <w:tab w:val="clear" w:pos="8459"/>
              <w:tab w:val="right" w:pos="9026" w:leader="dot"/>
            </w:tabs>
            <w:rPr/>
          </w:pPr>
          <w:hyperlink w:anchor="__RefHeading___Toc339805_73709187">
            <w:r>
              <w:rPr>
                <w:webHidden/>
                <w:rStyle w:val="IndexLink"/>
              </w:rPr>
              <w:t>287</w:t>
            </w:r>
            <w:r>
              <w:rPr>
                <w:rStyle w:val="IndexLink"/>
                <w:rtl w:val="true"/>
              </w:rPr>
              <w:t xml:space="preserve">- </w:t>
            </w:r>
            <w:r>
              <w:rPr>
                <w:rStyle w:val="IndexLink"/>
                <w:rtl w:val="true"/>
              </w:rPr>
              <w:t>نجاه السالکین‏</w:t>
            </w:r>
            <w:r>
              <w:rPr>
                <w:rStyle w:val="IndexLink"/>
                <w:rtl w:val="true"/>
              </w:rPr>
              <w:tab/>
            </w:r>
            <w:r>
              <w:rPr>
                <w:rStyle w:val="IndexLink"/>
              </w:rPr>
              <w:t>114</w:t>
            </w:r>
          </w:hyperlink>
        </w:p>
        <w:p>
          <w:pPr>
            <w:pStyle w:val="Contents3"/>
            <w:tabs>
              <w:tab w:val="clear" w:pos="8459"/>
              <w:tab w:val="right" w:pos="9026" w:leader="dot"/>
            </w:tabs>
            <w:rPr/>
          </w:pPr>
          <w:hyperlink w:anchor="__RefHeading___Toc339807_73709187">
            <w:r>
              <w:rPr>
                <w:webHidden/>
                <w:rStyle w:val="IndexLink"/>
              </w:rPr>
              <w:t>288</w:t>
            </w:r>
            <w:r>
              <w:rPr>
                <w:rStyle w:val="IndexLink"/>
                <w:rtl w:val="true"/>
              </w:rPr>
              <w:t xml:space="preserve">- </w:t>
            </w:r>
            <w:r>
              <w:rPr>
                <w:rStyle w:val="IndexLink"/>
                <w:rtl w:val="true"/>
              </w:rPr>
              <w:t>نجاه السالکین‏</w:t>
            </w:r>
            <w:r>
              <w:rPr>
                <w:rStyle w:val="IndexLink"/>
                <w:rtl w:val="true"/>
              </w:rPr>
              <w:tab/>
            </w:r>
            <w:r>
              <w:rPr>
                <w:rStyle w:val="IndexLink"/>
              </w:rPr>
              <w:t>114</w:t>
            </w:r>
          </w:hyperlink>
        </w:p>
        <w:p>
          <w:pPr>
            <w:pStyle w:val="Contents3"/>
            <w:tabs>
              <w:tab w:val="clear" w:pos="8459"/>
              <w:tab w:val="right" w:pos="9026" w:leader="dot"/>
            </w:tabs>
            <w:rPr/>
          </w:pPr>
          <w:hyperlink w:anchor="__RefHeading___Toc339809_73709187">
            <w:r>
              <w:rPr>
                <w:webHidden/>
                <w:rStyle w:val="IndexLink"/>
              </w:rPr>
              <w:t>289</w:t>
            </w:r>
            <w:r>
              <w:rPr>
                <w:rStyle w:val="IndexLink"/>
                <w:rtl w:val="true"/>
              </w:rPr>
              <w:t xml:space="preserve">- </w:t>
            </w:r>
            <w:r>
              <w:rPr>
                <w:rStyle w:val="IndexLink"/>
                <w:rtl w:val="true"/>
              </w:rPr>
              <w:t>نجاه الصائمین‏</w:t>
            </w:r>
            <w:r>
              <w:rPr>
                <w:rStyle w:val="IndexLink"/>
                <w:rtl w:val="true"/>
              </w:rPr>
              <w:tab/>
            </w:r>
            <w:r>
              <w:rPr>
                <w:rStyle w:val="IndexLink"/>
              </w:rPr>
              <w:t>115</w:t>
            </w:r>
          </w:hyperlink>
        </w:p>
        <w:p>
          <w:pPr>
            <w:pStyle w:val="Contents3"/>
            <w:tabs>
              <w:tab w:val="clear" w:pos="8459"/>
              <w:tab w:val="right" w:pos="9026" w:leader="dot"/>
            </w:tabs>
            <w:rPr/>
          </w:pPr>
          <w:hyperlink w:anchor="__RefHeading___Toc339811_73709187">
            <w:r>
              <w:rPr>
                <w:webHidden/>
                <w:rStyle w:val="IndexLink"/>
              </w:rPr>
              <w:t>290</w:t>
            </w:r>
            <w:r>
              <w:rPr>
                <w:rStyle w:val="IndexLink"/>
                <w:rtl w:val="true"/>
              </w:rPr>
              <w:t xml:space="preserve">- </w:t>
            </w:r>
            <w:r>
              <w:rPr>
                <w:rStyle w:val="IndexLink"/>
                <w:rtl w:val="true"/>
              </w:rPr>
              <w:t>نجاه العاصین‏</w:t>
            </w:r>
            <w:r>
              <w:rPr>
                <w:rStyle w:val="IndexLink"/>
                <w:rtl w:val="true"/>
              </w:rPr>
              <w:tab/>
            </w:r>
            <w:r>
              <w:rPr>
                <w:rStyle w:val="IndexLink"/>
              </w:rPr>
              <w:t>115</w:t>
            </w:r>
          </w:hyperlink>
        </w:p>
        <w:p>
          <w:pPr>
            <w:pStyle w:val="Contents3"/>
            <w:tabs>
              <w:tab w:val="clear" w:pos="8459"/>
              <w:tab w:val="right" w:pos="9026" w:leader="dot"/>
            </w:tabs>
            <w:rPr/>
          </w:pPr>
          <w:hyperlink w:anchor="__RefHeading___Toc339813_73709187">
            <w:r>
              <w:rPr>
                <w:webHidden/>
                <w:rStyle w:val="IndexLink"/>
              </w:rPr>
              <w:t>291</w:t>
            </w:r>
            <w:r>
              <w:rPr>
                <w:rStyle w:val="IndexLink"/>
                <w:rtl w:val="true"/>
              </w:rPr>
              <w:t xml:space="preserve">- </w:t>
            </w:r>
            <w:r>
              <w:rPr>
                <w:rStyle w:val="IndexLink"/>
                <w:rtl w:val="true"/>
              </w:rPr>
              <w:t>نجاه العباد فی المبدأ و المعاد</w:t>
            </w:r>
            <w:r>
              <w:rPr>
                <w:rStyle w:val="IndexLink"/>
                <w:rtl w:val="true"/>
              </w:rPr>
              <w:tab/>
            </w:r>
            <w:r>
              <w:rPr>
                <w:rStyle w:val="IndexLink"/>
              </w:rPr>
              <w:t>115</w:t>
            </w:r>
          </w:hyperlink>
        </w:p>
        <w:p>
          <w:pPr>
            <w:pStyle w:val="Contents3"/>
            <w:tabs>
              <w:tab w:val="clear" w:pos="8459"/>
              <w:tab w:val="right" w:pos="9026" w:leader="dot"/>
            </w:tabs>
            <w:rPr/>
          </w:pPr>
          <w:hyperlink w:anchor="__RefHeading___Toc339815_73709187">
            <w:r>
              <w:rPr>
                <w:webHidden/>
                <w:rStyle w:val="IndexLink"/>
              </w:rPr>
              <w:t>292</w:t>
            </w:r>
            <w:r>
              <w:rPr>
                <w:rStyle w:val="IndexLink"/>
                <w:rtl w:val="true"/>
              </w:rPr>
              <w:t xml:space="preserve">- </w:t>
            </w:r>
            <w:r>
              <w:rPr>
                <w:rStyle w:val="IndexLink"/>
                <w:rtl w:val="true"/>
              </w:rPr>
              <w:t>نجاه العباد فی یوم المعاد</w:t>
            </w:r>
            <w:r>
              <w:rPr>
                <w:rStyle w:val="IndexLink"/>
                <w:rtl w:val="true"/>
              </w:rPr>
              <w:tab/>
            </w:r>
            <w:r>
              <w:rPr>
                <w:rStyle w:val="IndexLink"/>
              </w:rPr>
              <w:t>115</w:t>
            </w:r>
          </w:hyperlink>
        </w:p>
        <w:p>
          <w:pPr>
            <w:pStyle w:val="Contents3"/>
            <w:tabs>
              <w:tab w:val="clear" w:pos="8459"/>
              <w:tab w:val="right" w:pos="9026" w:leader="dot"/>
            </w:tabs>
            <w:rPr/>
          </w:pPr>
          <w:hyperlink w:anchor="__RefHeading___Toc339817_73709187">
            <w:r>
              <w:rPr>
                <w:webHidden/>
                <w:rStyle w:val="IndexLink"/>
              </w:rPr>
              <w:t>293</w:t>
            </w:r>
            <w:r>
              <w:rPr>
                <w:rStyle w:val="IndexLink"/>
                <w:rtl w:val="true"/>
              </w:rPr>
              <w:t xml:space="preserve">- </w:t>
            </w:r>
            <w:r>
              <w:rPr>
                <w:rStyle w:val="IndexLink"/>
                <w:rtl w:val="true"/>
              </w:rPr>
              <w:t>نجاه العوام‏</w:t>
            </w:r>
            <w:r>
              <w:rPr>
                <w:rStyle w:val="IndexLink"/>
                <w:rtl w:val="true"/>
              </w:rPr>
              <w:tab/>
            </w:r>
            <w:r>
              <w:rPr>
                <w:rStyle w:val="IndexLink"/>
              </w:rPr>
              <w:t>116</w:t>
            </w:r>
          </w:hyperlink>
        </w:p>
        <w:p>
          <w:pPr>
            <w:pStyle w:val="Contents3"/>
            <w:tabs>
              <w:tab w:val="clear" w:pos="8459"/>
              <w:tab w:val="right" w:pos="9026" w:leader="dot"/>
            </w:tabs>
            <w:rPr/>
          </w:pPr>
          <w:hyperlink w:anchor="__RefHeading___Toc339819_73709187">
            <w:r>
              <w:rPr>
                <w:webHidden/>
                <w:rStyle w:val="IndexLink"/>
              </w:rPr>
              <w:t>294</w:t>
            </w:r>
            <w:r>
              <w:rPr>
                <w:rStyle w:val="IndexLink"/>
                <w:rtl w:val="true"/>
              </w:rPr>
              <w:t xml:space="preserve">- </w:t>
            </w:r>
            <w:r>
              <w:rPr>
                <w:rStyle w:val="IndexLink"/>
                <w:rtl w:val="true"/>
              </w:rPr>
              <w:t>کتاب النجاة فی شرح الرسالة فی فرض الصلوات‏</w:t>
            </w:r>
            <w:r>
              <w:rPr>
                <w:rStyle w:val="IndexLink"/>
                <w:rtl w:val="true"/>
              </w:rPr>
              <w:tab/>
            </w:r>
            <w:r>
              <w:rPr>
                <w:rStyle w:val="IndexLink"/>
              </w:rPr>
              <w:t>116</w:t>
            </w:r>
          </w:hyperlink>
        </w:p>
        <w:p>
          <w:pPr>
            <w:pStyle w:val="Contents3"/>
            <w:tabs>
              <w:tab w:val="clear" w:pos="8459"/>
              <w:tab w:val="right" w:pos="9026" w:leader="dot"/>
            </w:tabs>
            <w:rPr/>
          </w:pPr>
          <w:hyperlink w:anchor="__RefHeading___Toc339821_73709187">
            <w:r>
              <w:rPr>
                <w:webHidden/>
                <w:rStyle w:val="IndexLink"/>
              </w:rPr>
              <w:t>295</w:t>
            </w:r>
            <w:r>
              <w:rPr>
                <w:rStyle w:val="IndexLink"/>
                <w:rtl w:val="true"/>
              </w:rPr>
              <w:t xml:space="preserve">- </w:t>
            </w:r>
            <w:r>
              <w:rPr>
                <w:rStyle w:val="IndexLink"/>
                <w:rtl w:val="true"/>
              </w:rPr>
              <w:t>النجاة فی یوم العرصات‏</w:t>
            </w:r>
            <w:r>
              <w:rPr>
                <w:rStyle w:val="IndexLink"/>
                <w:rtl w:val="true"/>
              </w:rPr>
              <w:tab/>
            </w:r>
            <w:r>
              <w:rPr>
                <w:rStyle w:val="IndexLink"/>
              </w:rPr>
              <w:t>116</w:t>
            </w:r>
          </w:hyperlink>
        </w:p>
        <w:p>
          <w:pPr>
            <w:pStyle w:val="Contents3"/>
            <w:tabs>
              <w:tab w:val="clear" w:pos="8459"/>
              <w:tab w:val="right" w:pos="9026" w:leader="dot"/>
            </w:tabs>
            <w:rPr/>
          </w:pPr>
          <w:hyperlink w:anchor="__RefHeading___Toc339823_73709187">
            <w:r>
              <w:rPr>
                <w:webHidden/>
                <w:rStyle w:val="IndexLink"/>
              </w:rPr>
              <w:t>296</w:t>
            </w:r>
            <w:r>
              <w:rPr>
                <w:rStyle w:val="IndexLink"/>
                <w:rtl w:val="true"/>
              </w:rPr>
              <w:t xml:space="preserve">- </w:t>
            </w:r>
            <w:r>
              <w:rPr>
                <w:rStyle w:val="IndexLink"/>
                <w:rtl w:val="true"/>
              </w:rPr>
              <w:t>نجاه القیامة فی أمر الإمامة</w:t>
            </w:r>
            <w:r>
              <w:rPr>
                <w:rStyle w:val="IndexLink"/>
                <w:rtl w:val="true"/>
              </w:rPr>
              <w:tab/>
            </w:r>
            <w:r>
              <w:rPr>
                <w:rStyle w:val="IndexLink"/>
              </w:rPr>
              <w:t>117</w:t>
            </w:r>
          </w:hyperlink>
        </w:p>
        <w:p>
          <w:pPr>
            <w:pStyle w:val="Contents3"/>
            <w:tabs>
              <w:tab w:val="clear" w:pos="8459"/>
              <w:tab w:val="right" w:pos="9026" w:leader="dot"/>
            </w:tabs>
            <w:rPr/>
          </w:pPr>
          <w:hyperlink w:anchor="__RefHeading___Toc339825_73709187">
            <w:r>
              <w:rPr>
                <w:webHidden/>
                <w:rStyle w:val="IndexLink"/>
              </w:rPr>
              <w:t>297</w:t>
            </w:r>
            <w:r>
              <w:rPr>
                <w:rStyle w:val="IndexLink"/>
                <w:rtl w:val="true"/>
              </w:rPr>
              <w:t xml:space="preserve">- </w:t>
            </w:r>
            <w:r>
              <w:rPr>
                <w:rStyle w:val="IndexLink"/>
                <w:rtl w:val="true"/>
              </w:rPr>
              <w:t>نجاه المتقین‏</w:t>
            </w:r>
            <w:r>
              <w:rPr>
                <w:rStyle w:val="IndexLink"/>
                <w:rtl w:val="true"/>
              </w:rPr>
              <w:tab/>
            </w:r>
            <w:r>
              <w:rPr>
                <w:rStyle w:val="IndexLink"/>
              </w:rPr>
              <w:t>117</w:t>
            </w:r>
          </w:hyperlink>
        </w:p>
        <w:p>
          <w:pPr>
            <w:pStyle w:val="Contents3"/>
            <w:tabs>
              <w:tab w:val="clear" w:pos="8459"/>
              <w:tab w:val="right" w:pos="9026" w:leader="dot"/>
            </w:tabs>
            <w:rPr/>
          </w:pPr>
          <w:hyperlink w:anchor="__RefHeading___Toc339827_73709187">
            <w:r>
              <w:rPr>
                <w:webHidden/>
                <w:rStyle w:val="IndexLink"/>
              </w:rPr>
              <w:t>298</w:t>
            </w:r>
            <w:r>
              <w:rPr>
                <w:rStyle w:val="IndexLink"/>
                <w:rtl w:val="true"/>
              </w:rPr>
              <w:t xml:space="preserve">- </w:t>
            </w:r>
            <w:r>
              <w:rPr>
                <w:rStyle w:val="IndexLink"/>
                <w:rtl w:val="true"/>
              </w:rPr>
              <w:t>نجاة المتقین فی أحکام الدین‏</w:t>
            </w:r>
            <w:r>
              <w:rPr>
                <w:rStyle w:val="IndexLink"/>
                <w:rtl w:val="true"/>
              </w:rPr>
              <w:tab/>
            </w:r>
            <w:r>
              <w:rPr>
                <w:rStyle w:val="IndexLink"/>
              </w:rPr>
              <w:t>117</w:t>
            </w:r>
          </w:hyperlink>
        </w:p>
        <w:p>
          <w:pPr>
            <w:pStyle w:val="Contents3"/>
            <w:tabs>
              <w:tab w:val="clear" w:pos="8459"/>
              <w:tab w:val="right" w:pos="9026" w:leader="dot"/>
            </w:tabs>
            <w:rPr/>
          </w:pPr>
          <w:hyperlink w:anchor="__RefHeading___Toc339829_73709187">
            <w:r>
              <w:rPr>
                <w:webHidden/>
                <w:rStyle w:val="IndexLink"/>
              </w:rPr>
              <w:t>299</w:t>
            </w:r>
            <w:r>
              <w:rPr>
                <w:rStyle w:val="IndexLink"/>
                <w:rtl w:val="true"/>
              </w:rPr>
              <w:t xml:space="preserve">- </w:t>
            </w:r>
            <w:r>
              <w:rPr>
                <w:rStyle w:val="IndexLink"/>
                <w:rtl w:val="true"/>
              </w:rPr>
              <w:t>نجاه المجاهدین‏</w:t>
            </w:r>
            <w:r>
              <w:rPr>
                <w:rStyle w:val="IndexLink"/>
                <w:rtl w:val="true"/>
              </w:rPr>
              <w:tab/>
            </w:r>
            <w:r>
              <w:rPr>
                <w:rStyle w:val="IndexLink"/>
              </w:rPr>
              <w:t>117</w:t>
            </w:r>
          </w:hyperlink>
        </w:p>
        <w:p>
          <w:pPr>
            <w:pStyle w:val="Contents3"/>
            <w:tabs>
              <w:tab w:val="clear" w:pos="8459"/>
              <w:tab w:val="right" w:pos="9026" w:leader="dot"/>
            </w:tabs>
            <w:rPr/>
          </w:pPr>
          <w:hyperlink w:anchor="__RefHeading___Toc339831_73709187">
            <w:r>
              <w:rPr>
                <w:webHidden/>
                <w:rStyle w:val="IndexLink"/>
              </w:rPr>
              <w:t>300</w:t>
            </w:r>
            <w:r>
              <w:rPr>
                <w:rStyle w:val="IndexLink"/>
                <w:rtl w:val="true"/>
              </w:rPr>
              <w:t xml:space="preserve">- </w:t>
            </w:r>
            <w:r>
              <w:rPr>
                <w:rStyle w:val="IndexLink"/>
                <w:rtl w:val="true"/>
              </w:rPr>
              <w:t>نجاه المذنبین‏</w:t>
            </w:r>
            <w:r>
              <w:rPr>
                <w:rStyle w:val="IndexLink"/>
                <w:rtl w:val="true"/>
              </w:rPr>
              <w:tab/>
            </w:r>
            <w:r>
              <w:rPr>
                <w:rStyle w:val="IndexLink"/>
              </w:rPr>
              <w:t>118</w:t>
            </w:r>
          </w:hyperlink>
        </w:p>
        <w:p>
          <w:pPr>
            <w:pStyle w:val="Contents3"/>
            <w:tabs>
              <w:tab w:val="clear" w:pos="8459"/>
              <w:tab w:val="right" w:pos="9026" w:leader="dot"/>
            </w:tabs>
            <w:rPr/>
          </w:pPr>
          <w:hyperlink w:anchor="__RefHeading___Toc339833_73709187">
            <w:r>
              <w:rPr>
                <w:webHidden/>
                <w:rStyle w:val="IndexLink"/>
              </w:rPr>
              <w:t>301</w:t>
            </w:r>
            <w:r>
              <w:rPr>
                <w:rStyle w:val="IndexLink"/>
                <w:rtl w:val="true"/>
              </w:rPr>
              <w:t xml:space="preserve">- </w:t>
            </w:r>
            <w:r>
              <w:rPr>
                <w:rStyle w:val="IndexLink"/>
                <w:rtl w:val="true"/>
              </w:rPr>
              <w:t>نجاه المذنبین فی مصائب آل طاها و یاسین‏</w:t>
            </w:r>
            <w:r>
              <w:rPr>
                <w:rStyle w:val="IndexLink"/>
                <w:rtl w:val="true"/>
              </w:rPr>
              <w:tab/>
            </w:r>
            <w:r>
              <w:rPr>
                <w:rStyle w:val="IndexLink"/>
              </w:rPr>
              <w:t>118</w:t>
            </w:r>
          </w:hyperlink>
        </w:p>
        <w:p>
          <w:pPr>
            <w:pStyle w:val="Contents3"/>
            <w:tabs>
              <w:tab w:val="clear" w:pos="8459"/>
              <w:tab w:val="right" w:pos="9026" w:leader="dot"/>
            </w:tabs>
            <w:rPr/>
          </w:pPr>
          <w:hyperlink w:anchor="__RefHeading___Toc339835_73709187">
            <w:r>
              <w:rPr>
                <w:webHidden/>
                <w:rStyle w:val="IndexLink"/>
              </w:rPr>
              <w:t>302</w:t>
            </w:r>
            <w:r>
              <w:rPr>
                <w:rStyle w:val="IndexLink"/>
                <w:rtl w:val="true"/>
              </w:rPr>
              <w:t xml:space="preserve">- </w:t>
            </w:r>
            <w:r>
              <w:rPr>
                <w:rStyle w:val="IndexLink"/>
                <w:rtl w:val="true"/>
              </w:rPr>
              <w:t>نجاه المسلمات‏</w:t>
            </w:r>
            <w:r>
              <w:rPr>
                <w:rStyle w:val="IndexLink"/>
                <w:rtl w:val="true"/>
              </w:rPr>
              <w:tab/>
            </w:r>
            <w:r>
              <w:rPr>
                <w:rStyle w:val="IndexLink"/>
              </w:rPr>
              <w:t>118</w:t>
            </w:r>
          </w:hyperlink>
        </w:p>
        <w:p>
          <w:pPr>
            <w:pStyle w:val="Contents3"/>
            <w:tabs>
              <w:tab w:val="clear" w:pos="8459"/>
              <w:tab w:val="right" w:pos="9026" w:leader="dot"/>
            </w:tabs>
            <w:rPr/>
          </w:pPr>
          <w:hyperlink w:anchor="__RefHeading___Toc339837_73709187">
            <w:r>
              <w:rPr>
                <w:webHidden/>
                <w:rStyle w:val="IndexLink"/>
              </w:rPr>
              <w:t>303</w:t>
            </w:r>
            <w:r>
              <w:rPr>
                <w:rStyle w:val="IndexLink"/>
                <w:rtl w:val="true"/>
              </w:rPr>
              <w:t xml:space="preserve">- </w:t>
            </w:r>
            <w:r>
              <w:rPr>
                <w:rStyle w:val="IndexLink"/>
                <w:rtl w:val="true"/>
              </w:rPr>
              <w:t>نجاه المسلمین‏</w:t>
            </w:r>
            <w:r>
              <w:rPr>
                <w:rStyle w:val="IndexLink"/>
                <w:rtl w:val="true"/>
              </w:rPr>
              <w:tab/>
            </w:r>
            <w:r>
              <w:rPr>
                <w:rStyle w:val="IndexLink"/>
              </w:rPr>
              <w:t>118</w:t>
            </w:r>
          </w:hyperlink>
        </w:p>
        <w:p>
          <w:pPr>
            <w:pStyle w:val="Contents3"/>
            <w:tabs>
              <w:tab w:val="clear" w:pos="8459"/>
              <w:tab w:val="right" w:pos="9026" w:leader="dot"/>
            </w:tabs>
            <w:rPr/>
          </w:pPr>
          <w:hyperlink w:anchor="__RefHeading___Toc339839_73709187">
            <w:r>
              <w:rPr>
                <w:webHidden/>
                <w:rStyle w:val="IndexLink"/>
              </w:rPr>
              <w:t>304</w:t>
            </w:r>
            <w:r>
              <w:rPr>
                <w:rStyle w:val="IndexLink"/>
                <w:rtl w:val="true"/>
              </w:rPr>
              <w:t xml:space="preserve">- </w:t>
            </w:r>
            <w:r>
              <w:rPr>
                <w:rStyle w:val="IndexLink"/>
                <w:rtl w:val="true"/>
              </w:rPr>
              <w:t>نجاه المسلمین‏</w:t>
            </w:r>
            <w:r>
              <w:rPr>
                <w:rStyle w:val="IndexLink"/>
                <w:rtl w:val="true"/>
              </w:rPr>
              <w:tab/>
            </w:r>
            <w:r>
              <w:rPr>
                <w:rStyle w:val="IndexLink"/>
              </w:rPr>
              <w:t>118</w:t>
            </w:r>
          </w:hyperlink>
        </w:p>
        <w:p>
          <w:pPr>
            <w:pStyle w:val="Contents3"/>
            <w:tabs>
              <w:tab w:val="clear" w:pos="8459"/>
              <w:tab w:val="right" w:pos="9026" w:leader="dot"/>
            </w:tabs>
            <w:rPr/>
          </w:pPr>
          <w:hyperlink w:anchor="__RefHeading___Toc339841_73709187">
            <w:r>
              <w:rPr>
                <w:webHidden/>
                <w:rStyle w:val="IndexLink"/>
              </w:rPr>
              <w:t>305</w:t>
            </w:r>
            <w:r>
              <w:rPr>
                <w:rStyle w:val="IndexLink"/>
                <w:rtl w:val="true"/>
              </w:rPr>
              <w:t xml:space="preserve">- </w:t>
            </w:r>
            <w:r>
              <w:rPr>
                <w:rStyle w:val="IndexLink"/>
                <w:rtl w:val="true"/>
              </w:rPr>
              <w:t>نجاه المسلمین فی أصول الدین‏</w:t>
            </w:r>
            <w:r>
              <w:rPr>
                <w:rStyle w:val="IndexLink"/>
                <w:rtl w:val="true"/>
              </w:rPr>
              <w:tab/>
            </w:r>
            <w:r>
              <w:rPr>
                <w:rStyle w:val="IndexLink"/>
              </w:rPr>
              <w:t>118</w:t>
            </w:r>
          </w:hyperlink>
        </w:p>
        <w:p>
          <w:pPr>
            <w:pStyle w:val="Contents3"/>
            <w:tabs>
              <w:tab w:val="clear" w:pos="8459"/>
              <w:tab w:val="right" w:pos="9026" w:leader="dot"/>
            </w:tabs>
            <w:rPr/>
          </w:pPr>
          <w:hyperlink w:anchor="__RefHeading___Toc339843_73709187">
            <w:r>
              <w:rPr>
                <w:webHidden/>
                <w:rStyle w:val="IndexLink"/>
              </w:rPr>
              <w:t>306</w:t>
            </w:r>
            <w:r>
              <w:rPr>
                <w:rStyle w:val="IndexLink"/>
                <w:rtl w:val="true"/>
              </w:rPr>
              <w:t xml:space="preserve">- </w:t>
            </w:r>
            <w:r>
              <w:rPr>
                <w:rStyle w:val="IndexLink"/>
                <w:rtl w:val="true"/>
              </w:rPr>
              <w:t>نجاه المعاد</w:t>
            </w:r>
            <w:r>
              <w:rPr>
                <w:rStyle w:val="IndexLink"/>
                <w:rtl w:val="true"/>
              </w:rPr>
              <w:tab/>
            </w:r>
            <w:r>
              <w:rPr>
                <w:rStyle w:val="IndexLink"/>
              </w:rPr>
              <w:t>119</w:t>
            </w:r>
          </w:hyperlink>
        </w:p>
        <w:p>
          <w:pPr>
            <w:pStyle w:val="Contents3"/>
            <w:tabs>
              <w:tab w:val="clear" w:pos="8459"/>
              <w:tab w:val="right" w:pos="9026" w:leader="dot"/>
            </w:tabs>
            <w:rPr/>
          </w:pPr>
          <w:hyperlink w:anchor="__RefHeading___Toc339845_73709187">
            <w:r>
              <w:rPr>
                <w:webHidden/>
                <w:rStyle w:val="IndexLink"/>
              </w:rPr>
              <w:t>307</w:t>
            </w:r>
            <w:r>
              <w:rPr>
                <w:rStyle w:val="IndexLink"/>
                <w:rtl w:val="true"/>
              </w:rPr>
              <w:t xml:space="preserve">- </w:t>
            </w:r>
            <w:r>
              <w:rPr>
                <w:rStyle w:val="IndexLink"/>
                <w:rtl w:val="true"/>
              </w:rPr>
              <w:t>نجاه المقلدین‏</w:t>
            </w:r>
            <w:r>
              <w:rPr>
                <w:rStyle w:val="IndexLink"/>
                <w:rtl w:val="true"/>
              </w:rPr>
              <w:tab/>
            </w:r>
            <w:r>
              <w:rPr>
                <w:rStyle w:val="IndexLink"/>
              </w:rPr>
              <w:t>119</w:t>
            </w:r>
          </w:hyperlink>
        </w:p>
        <w:p>
          <w:pPr>
            <w:pStyle w:val="Contents3"/>
            <w:tabs>
              <w:tab w:val="clear" w:pos="8459"/>
              <w:tab w:val="right" w:pos="9026" w:leader="dot"/>
            </w:tabs>
            <w:rPr/>
          </w:pPr>
          <w:hyperlink w:anchor="__RefHeading___Toc339847_73709187">
            <w:r>
              <w:rPr>
                <w:webHidden/>
                <w:rStyle w:val="IndexLink"/>
              </w:rPr>
              <w:t>308</w:t>
            </w:r>
            <w:r>
              <w:rPr>
                <w:rStyle w:val="IndexLink"/>
                <w:rtl w:val="true"/>
              </w:rPr>
              <w:t xml:space="preserve">- </w:t>
            </w:r>
            <w:r>
              <w:rPr>
                <w:rStyle w:val="IndexLink"/>
                <w:rtl w:val="true"/>
              </w:rPr>
              <w:t>نجاه المؤمنین فی أصول الدین‏</w:t>
            </w:r>
            <w:r>
              <w:rPr>
                <w:rStyle w:val="IndexLink"/>
                <w:rtl w:val="true"/>
              </w:rPr>
              <w:tab/>
            </w:r>
            <w:r>
              <w:rPr>
                <w:rStyle w:val="IndexLink"/>
              </w:rPr>
              <w:t>119</w:t>
            </w:r>
          </w:hyperlink>
        </w:p>
        <w:p>
          <w:pPr>
            <w:pStyle w:val="Contents3"/>
            <w:tabs>
              <w:tab w:val="clear" w:pos="8459"/>
              <w:tab w:val="right" w:pos="9026" w:leader="dot"/>
            </w:tabs>
            <w:rPr/>
          </w:pPr>
          <w:hyperlink w:anchor="__RefHeading___Toc339849_73709187">
            <w:r>
              <w:rPr>
                <w:webHidden/>
                <w:rStyle w:val="IndexLink"/>
              </w:rPr>
              <w:t>309</w:t>
            </w:r>
            <w:r>
              <w:rPr>
                <w:rStyle w:val="IndexLink"/>
                <w:rtl w:val="true"/>
              </w:rPr>
              <w:t xml:space="preserve">- </w:t>
            </w:r>
            <w:r>
              <w:rPr>
                <w:rStyle w:val="IndexLink"/>
                <w:rtl w:val="true"/>
              </w:rPr>
              <w:t>نجات مؤمنین‏</w:t>
            </w:r>
            <w:r>
              <w:rPr>
                <w:rStyle w:val="IndexLink"/>
                <w:rtl w:val="true"/>
              </w:rPr>
              <w:tab/>
            </w:r>
            <w:r>
              <w:rPr>
                <w:rStyle w:val="IndexLink"/>
              </w:rPr>
              <w:t>119</w:t>
            </w:r>
          </w:hyperlink>
        </w:p>
        <w:p>
          <w:pPr>
            <w:pStyle w:val="Contents3"/>
            <w:tabs>
              <w:tab w:val="clear" w:pos="8459"/>
              <w:tab w:val="right" w:pos="9026" w:leader="dot"/>
            </w:tabs>
            <w:rPr/>
          </w:pPr>
          <w:hyperlink w:anchor="__RefHeading___Toc339851_73709187">
            <w:r>
              <w:rPr>
                <w:webHidden/>
                <w:rStyle w:val="IndexLink"/>
              </w:rPr>
              <w:t>310</w:t>
            </w:r>
            <w:r>
              <w:rPr>
                <w:rStyle w:val="IndexLink"/>
                <w:rtl w:val="true"/>
              </w:rPr>
              <w:t xml:space="preserve">- </w:t>
            </w:r>
            <w:r>
              <w:rPr>
                <w:rStyle w:val="IndexLink"/>
                <w:rtl w:val="true"/>
              </w:rPr>
              <w:t>نجاه الناس فی کلمة الإخلاص‏</w:t>
            </w:r>
            <w:r>
              <w:rPr>
                <w:rStyle w:val="IndexLink"/>
                <w:rtl w:val="true"/>
              </w:rPr>
              <w:tab/>
            </w:r>
            <w:r>
              <w:rPr>
                <w:rStyle w:val="IndexLink"/>
              </w:rPr>
              <w:t>119</w:t>
            </w:r>
          </w:hyperlink>
        </w:p>
        <w:p>
          <w:pPr>
            <w:pStyle w:val="Contents3"/>
            <w:tabs>
              <w:tab w:val="clear" w:pos="8459"/>
              <w:tab w:val="right" w:pos="9026" w:leader="dot"/>
            </w:tabs>
            <w:rPr/>
          </w:pPr>
          <w:hyperlink w:anchor="__RefHeading___Toc339853_73709187">
            <w:r>
              <w:rPr>
                <w:webHidden/>
                <w:rStyle w:val="IndexLink"/>
              </w:rPr>
              <w:t>311</w:t>
            </w:r>
            <w:r>
              <w:rPr>
                <w:rStyle w:val="IndexLink"/>
                <w:rtl w:val="true"/>
              </w:rPr>
              <w:t xml:space="preserve">- </w:t>
            </w:r>
            <w:r>
              <w:rPr>
                <w:rStyle w:val="IndexLink"/>
                <w:rtl w:val="true"/>
              </w:rPr>
              <w:t>کتاب النجاح‏</w:t>
            </w:r>
            <w:r>
              <w:rPr>
                <w:rStyle w:val="IndexLink"/>
                <w:rtl w:val="true"/>
              </w:rPr>
              <w:tab/>
            </w:r>
            <w:r>
              <w:rPr>
                <w:rStyle w:val="IndexLink"/>
              </w:rPr>
              <w:t>119</w:t>
            </w:r>
          </w:hyperlink>
        </w:p>
        <w:p>
          <w:pPr>
            <w:pStyle w:val="Contents3"/>
            <w:tabs>
              <w:tab w:val="clear" w:pos="8459"/>
              <w:tab w:val="right" w:pos="9026" w:leader="dot"/>
            </w:tabs>
            <w:rPr/>
          </w:pPr>
          <w:hyperlink w:anchor="__RefHeading___Toc339855_73709187">
            <w:r>
              <w:rPr>
                <w:webHidden/>
                <w:rStyle w:val="IndexLink"/>
              </w:rPr>
              <w:t>312</w:t>
            </w:r>
            <w:r>
              <w:rPr>
                <w:rStyle w:val="IndexLink"/>
                <w:rtl w:val="true"/>
              </w:rPr>
              <w:t xml:space="preserve">- </w:t>
            </w:r>
            <w:r>
              <w:rPr>
                <w:rStyle w:val="IndexLink"/>
                <w:rtl w:val="true"/>
              </w:rPr>
              <w:t>النجاح‏</w:t>
            </w:r>
            <w:r>
              <w:rPr>
                <w:rStyle w:val="IndexLink"/>
                <w:rtl w:val="true"/>
              </w:rPr>
              <w:tab/>
            </w:r>
            <w:r>
              <w:rPr>
                <w:rStyle w:val="IndexLink"/>
              </w:rPr>
              <w:t>119</w:t>
            </w:r>
          </w:hyperlink>
        </w:p>
        <w:p>
          <w:pPr>
            <w:pStyle w:val="Contents3"/>
            <w:tabs>
              <w:tab w:val="clear" w:pos="8459"/>
              <w:tab w:val="right" w:pos="9026" w:leader="dot"/>
            </w:tabs>
            <w:rPr/>
          </w:pPr>
          <w:hyperlink w:anchor="__RefHeading___Toc339857_73709187">
            <w:r>
              <w:rPr>
                <w:webHidden/>
                <w:rStyle w:val="IndexLink"/>
              </w:rPr>
              <w:t>313</w:t>
            </w:r>
            <w:r>
              <w:rPr>
                <w:rStyle w:val="IndexLink"/>
                <w:rtl w:val="true"/>
              </w:rPr>
              <w:t xml:space="preserve">- </w:t>
            </w:r>
            <w:r>
              <w:rPr>
                <w:rStyle w:val="IndexLink"/>
                <w:rtl w:val="true"/>
              </w:rPr>
              <w:t>نجاح الاعتقاد</w:t>
            </w:r>
            <w:r>
              <w:rPr>
                <w:rStyle w:val="IndexLink"/>
                <w:rtl w:val="true"/>
              </w:rPr>
              <w:tab/>
            </w:r>
            <w:r>
              <w:rPr>
                <w:rStyle w:val="IndexLink"/>
              </w:rPr>
              <w:t>120</w:t>
            </w:r>
          </w:hyperlink>
        </w:p>
        <w:p>
          <w:pPr>
            <w:pStyle w:val="Contents3"/>
            <w:tabs>
              <w:tab w:val="clear" w:pos="8459"/>
              <w:tab w:val="right" w:pos="9026" w:leader="dot"/>
            </w:tabs>
            <w:rPr/>
          </w:pPr>
          <w:hyperlink w:anchor="__RefHeading___Toc339859_73709187">
            <w:r>
              <w:rPr>
                <w:webHidden/>
                <w:rStyle w:val="IndexLink"/>
              </w:rPr>
              <w:t>314</w:t>
            </w:r>
            <w:r>
              <w:rPr>
                <w:rStyle w:val="IndexLink"/>
                <w:rtl w:val="true"/>
              </w:rPr>
              <w:t xml:space="preserve">- </w:t>
            </w:r>
            <w:r>
              <w:rPr>
                <w:rStyle w:val="IndexLink"/>
                <w:rtl w:val="true"/>
              </w:rPr>
              <w:t>نجاح المأمول بمهمات المعقول‏</w:t>
            </w:r>
            <w:r>
              <w:rPr>
                <w:rStyle w:val="IndexLink"/>
                <w:rtl w:val="true"/>
              </w:rPr>
              <w:tab/>
            </w:r>
            <w:r>
              <w:rPr>
                <w:rStyle w:val="IndexLink"/>
              </w:rPr>
              <w:t>120</w:t>
            </w:r>
          </w:hyperlink>
        </w:p>
        <w:p>
          <w:pPr>
            <w:pStyle w:val="Contents3"/>
            <w:tabs>
              <w:tab w:val="clear" w:pos="8459"/>
              <w:tab w:val="right" w:pos="9026" w:leader="dot"/>
            </w:tabs>
            <w:rPr/>
          </w:pPr>
          <w:hyperlink w:anchor="__RefHeading___Toc339861_73709187">
            <w:r>
              <w:rPr>
                <w:webHidden/>
                <w:rStyle w:val="IndexLink"/>
              </w:rPr>
              <w:t>315</w:t>
            </w:r>
            <w:r>
              <w:rPr>
                <w:rStyle w:val="IndexLink"/>
                <w:rtl w:val="true"/>
              </w:rPr>
              <w:t xml:space="preserve">- </w:t>
            </w:r>
            <w:r>
              <w:rPr>
                <w:rStyle w:val="IndexLink"/>
                <w:rtl w:val="true"/>
              </w:rPr>
              <w:t>نجاح المطالب‏</w:t>
            </w:r>
            <w:r>
              <w:rPr>
                <w:rStyle w:val="IndexLink"/>
                <w:rtl w:val="true"/>
              </w:rPr>
              <w:tab/>
            </w:r>
            <w:r>
              <w:rPr>
                <w:rStyle w:val="IndexLink"/>
              </w:rPr>
              <w:t>120</w:t>
            </w:r>
          </w:hyperlink>
        </w:p>
        <w:p>
          <w:pPr>
            <w:pStyle w:val="Contents3"/>
            <w:tabs>
              <w:tab w:val="clear" w:pos="8459"/>
              <w:tab w:val="right" w:pos="9026" w:leader="dot"/>
            </w:tabs>
            <w:rPr/>
          </w:pPr>
          <w:hyperlink w:anchor="__RefHeading___Toc339863_73709187">
            <w:r>
              <w:rPr>
                <w:webHidden/>
                <w:rStyle w:val="IndexLink"/>
                <w:rtl w:val="true"/>
              </w:rPr>
              <w:t>النجاریة</w:t>
            </w:r>
            <w:r>
              <w:rPr>
                <w:rStyle w:val="IndexLink"/>
                <w:rtl w:val="true"/>
              </w:rPr>
              <w:tab/>
            </w:r>
            <w:r>
              <w:rPr>
                <w:rStyle w:val="IndexLink"/>
              </w:rPr>
              <w:t>120</w:t>
            </w:r>
          </w:hyperlink>
        </w:p>
        <w:p>
          <w:pPr>
            <w:pStyle w:val="Contents3"/>
            <w:tabs>
              <w:tab w:val="clear" w:pos="8459"/>
              <w:tab w:val="right" w:pos="9026" w:leader="dot"/>
            </w:tabs>
            <w:rPr/>
          </w:pPr>
          <w:hyperlink w:anchor="__RefHeading___Toc339865_73709187">
            <w:r>
              <w:rPr>
                <w:webHidden/>
                <w:rStyle w:val="IndexLink"/>
              </w:rPr>
              <w:t>316</w:t>
            </w:r>
            <w:r>
              <w:rPr>
                <w:rStyle w:val="IndexLink"/>
                <w:rtl w:val="true"/>
              </w:rPr>
              <w:t xml:space="preserve">- </w:t>
            </w:r>
            <w:r>
              <w:rPr>
                <w:rStyle w:val="IndexLink"/>
                <w:rtl w:val="true"/>
              </w:rPr>
              <w:t>رسالة فی النجاسات و بیان أقسامها و أحکامها</w:t>
            </w:r>
            <w:r>
              <w:rPr>
                <w:rStyle w:val="IndexLink"/>
                <w:rtl w:val="true"/>
              </w:rPr>
              <w:tab/>
            </w:r>
            <w:r>
              <w:rPr>
                <w:rStyle w:val="IndexLink"/>
              </w:rPr>
              <w:t>120</w:t>
            </w:r>
          </w:hyperlink>
        </w:p>
        <w:p>
          <w:pPr>
            <w:pStyle w:val="Contents3"/>
            <w:tabs>
              <w:tab w:val="clear" w:pos="8459"/>
              <w:tab w:val="right" w:pos="9026" w:leader="dot"/>
            </w:tabs>
            <w:rPr/>
          </w:pPr>
          <w:hyperlink w:anchor="__RefHeading___Toc339867_73709187">
            <w:r>
              <w:rPr>
                <w:webHidden/>
                <w:rStyle w:val="IndexLink"/>
              </w:rPr>
              <w:t>317</w:t>
            </w:r>
            <w:r>
              <w:rPr>
                <w:rStyle w:val="IndexLink"/>
                <w:rtl w:val="true"/>
              </w:rPr>
              <w:t xml:space="preserve">- </w:t>
            </w:r>
            <w:r>
              <w:rPr>
                <w:rStyle w:val="IndexLink"/>
                <w:rtl w:val="true"/>
              </w:rPr>
              <w:t>رسالة فی نجاسة أبوال الدواب الثلاثة</w:t>
            </w:r>
            <w:r>
              <w:rPr>
                <w:rStyle w:val="IndexLink"/>
                <w:rtl w:val="true"/>
              </w:rPr>
              <w:t xml:space="preserve">- </w:t>
            </w:r>
            <w:r>
              <w:rPr>
                <w:rStyle w:val="IndexLink"/>
                <w:rtl w:val="true"/>
              </w:rPr>
              <w:t>الخیل و البغال و الحمیر</w:t>
            </w:r>
            <w:r>
              <w:rPr>
                <w:rStyle w:val="IndexLink"/>
                <w:rtl w:val="true"/>
              </w:rPr>
              <w:tab/>
            </w:r>
            <w:r>
              <w:rPr>
                <w:rStyle w:val="IndexLink"/>
              </w:rPr>
              <w:t>120</w:t>
            </w:r>
          </w:hyperlink>
        </w:p>
        <w:p>
          <w:pPr>
            <w:pStyle w:val="Contents3"/>
            <w:tabs>
              <w:tab w:val="clear" w:pos="8459"/>
              <w:tab w:val="right" w:pos="9026" w:leader="dot"/>
            </w:tabs>
            <w:rPr/>
          </w:pPr>
          <w:hyperlink w:anchor="__RefHeading___Toc339869_73709187">
            <w:r>
              <w:rPr>
                <w:webHidden/>
                <w:rStyle w:val="IndexLink"/>
              </w:rPr>
              <w:t>318</w:t>
            </w:r>
            <w:r>
              <w:rPr>
                <w:rStyle w:val="IndexLink"/>
                <w:rtl w:val="true"/>
              </w:rPr>
              <w:t xml:space="preserve">- </w:t>
            </w:r>
            <w:r>
              <w:rPr>
                <w:rStyle w:val="IndexLink"/>
                <w:rtl w:val="true"/>
              </w:rPr>
              <w:t>رسالة فی نجاسة أهل الکتاب أو طهارتهم‏</w:t>
            </w:r>
            <w:r>
              <w:rPr>
                <w:rStyle w:val="IndexLink"/>
                <w:rtl w:val="true"/>
              </w:rPr>
              <w:tab/>
            </w:r>
            <w:r>
              <w:rPr>
                <w:rStyle w:val="IndexLink"/>
              </w:rPr>
              <w:t>121</w:t>
            </w:r>
          </w:hyperlink>
        </w:p>
        <w:p>
          <w:pPr>
            <w:pStyle w:val="Contents3"/>
            <w:tabs>
              <w:tab w:val="clear" w:pos="8459"/>
              <w:tab w:val="right" w:pos="9026" w:leader="dot"/>
            </w:tabs>
            <w:rPr/>
          </w:pPr>
          <w:hyperlink w:anchor="__RefHeading___Toc339871_73709187">
            <w:r>
              <w:rPr>
                <w:webHidden/>
                <w:rStyle w:val="IndexLink"/>
              </w:rPr>
              <w:t>319</w:t>
            </w:r>
            <w:r>
              <w:rPr>
                <w:rStyle w:val="IndexLink"/>
                <w:rtl w:val="true"/>
              </w:rPr>
              <w:t xml:space="preserve">- </w:t>
            </w:r>
            <w:r>
              <w:rPr>
                <w:rStyle w:val="IndexLink"/>
                <w:rtl w:val="true"/>
              </w:rPr>
              <w:t>رسالة فی نجاسة أهل الکتاب و طهارتهم‏</w:t>
            </w:r>
            <w:r>
              <w:rPr>
                <w:rStyle w:val="IndexLink"/>
                <w:rtl w:val="true"/>
              </w:rPr>
              <w:tab/>
            </w:r>
            <w:r>
              <w:rPr>
                <w:rStyle w:val="IndexLink"/>
              </w:rPr>
              <w:t>121</w:t>
            </w:r>
          </w:hyperlink>
        </w:p>
        <w:p>
          <w:pPr>
            <w:pStyle w:val="Contents3"/>
            <w:tabs>
              <w:tab w:val="clear" w:pos="8459"/>
              <w:tab w:val="right" w:pos="9026" w:leader="dot"/>
            </w:tabs>
            <w:rPr/>
          </w:pPr>
          <w:hyperlink w:anchor="__RefHeading___Toc339873_73709187">
            <w:r>
              <w:rPr>
                <w:webHidden/>
                <w:rStyle w:val="IndexLink"/>
              </w:rPr>
              <w:t>320</w:t>
            </w:r>
            <w:r>
              <w:rPr>
                <w:rStyle w:val="IndexLink"/>
                <w:rtl w:val="true"/>
              </w:rPr>
              <w:t xml:space="preserve">- </w:t>
            </w:r>
            <w:r>
              <w:rPr>
                <w:rStyle w:val="IndexLink"/>
                <w:rtl w:val="true"/>
              </w:rPr>
              <w:t>رسالة فی نجاسة البئر بالملاقاة أو عدمها</w:t>
            </w:r>
            <w:r>
              <w:rPr>
                <w:rStyle w:val="IndexLink"/>
                <w:rtl w:val="true"/>
              </w:rPr>
              <w:tab/>
            </w:r>
            <w:r>
              <w:rPr>
                <w:rStyle w:val="IndexLink"/>
              </w:rPr>
              <w:t>121</w:t>
            </w:r>
          </w:hyperlink>
        </w:p>
        <w:p>
          <w:pPr>
            <w:pStyle w:val="Contents3"/>
            <w:tabs>
              <w:tab w:val="clear" w:pos="8459"/>
              <w:tab w:val="right" w:pos="9026" w:leader="dot"/>
            </w:tabs>
            <w:rPr/>
          </w:pPr>
          <w:hyperlink w:anchor="__RefHeading___Toc339875_73709187">
            <w:r>
              <w:rPr>
                <w:webHidden/>
                <w:rStyle w:val="IndexLink"/>
              </w:rPr>
              <w:t>321</w:t>
            </w:r>
            <w:r>
              <w:rPr>
                <w:rStyle w:val="IndexLink"/>
                <w:rtl w:val="true"/>
              </w:rPr>
              <w:t xml:space="preserve">- </w:t>
            </w:r>
            <w:r>
              <w:rPr>
                <w:rStyle w:val="IndexLink"/>
                <w:rtl w:val="true"/>
              </w:rPr>
              <w:t>رسالة فی نجاسة الخمر</w:t>
            </w:r>
            <w:r>
              <w:rPr>
                <w:rStyle w:val="IndexLink"/>
                <w:rtl w:val="true"/>
              </w:rPr>
              <w:tab/>
            </w:r>
            <w:r>
              <w:rPr>
                <w:rStyle w:val="IndexLink"/>
              </w:rPr>
              <w:t>121</w:t>
            </w:r>
          </w:hyperlink>
        </w:p>
        <w:p>
          <w:pPr>
            <w:pStyle w:val="Contents3"/>
            <w:tabs>
              <w:tab w:val="clear" w:pos="8459"/>
              <w:tab w:val="right" w:pos="9026" w:leader="dot"/>
            </w:tabs>
            <w:rPr/>
          </w:pPr>
          <w:hyperlink w:anchor="__RefHeading___Toc339877_73709187">
            <w:r>
              <w:rPr>
                <w:webHidden/>
                <w:rStyle w:val="IndexLink"/>
              </w:rPr>
              <w:t>322</w:t>
            </w:r>
            <w:r>
              <w:rPr>
                <w:rStyle w:val="IndexLink"/>
                <w:rtl w:val="true"/>
              </w:rPr>
              <w:t xml:space="preserve">- </w:t>
            </w:r>
            <w:r>
              <w:rPr>
                <w:rStyle w:val="IndexLink"/>
                <w:rtl w:val="true"/>
              </w:rPr>
              <w:t>رسالة فی نجاسة الخمر</w:t>
            </w:r>
            <w:r>
              <w:rPr>
                <w:rStyle w:val="IndexLink"/>
                <w:rtl w:val="true"/>
              </w:rPr>
              <w:tab/>
            </w:r>
            <w:r>
              <w:rPr>
                <w:rStyle w:val="IndexLink"/>
              </w:rPr>
              <w:t>121</w:t>
            </w:r>
          </w:hyperlink>
        </w:p>
        <w:p>
          <w:pPr>
            <w:pStyle w:val="Contents3"/>
            <w:tabs>
              <w:tab w:val="clear" w:pos="8459"/>
              <w:tab w:val="right" w:pos="9026" w:leader="dot"/>
            </w:tabs>
            <w:rPr/>
          </w:pPr>
          <w:hyperlink w:anchor="__RefHeading___Toc339879_73709187">
            <w:r>
              <w:rPr>
                <w:webHidden/>
                <w:rStyle w:val="IndexLink"/>
              </w:rPr>
              <w:t>323</w:t>
            </w:r>
            <w:r>
              <w:rPr>
                <w:rStyle w:val="IndexLink"/>
                <w:rtl w:val="true"/>
              </w:rPr>
              <w:t xml:space="preserve">- </w:t>
            </w:r>
            <w:r>
              <w:rPr>
                <w:rStyle w:val="IndexLink"/>
                <w:rtl w:val="true"/>
              </w:rPr>
              <w:t>رسالة فی نجاسة الخمر</w:t>
            </w:r>
            <w:r>
              <w:rPr>
                <w:rStyle w:val="IndexLink"/>
                <w:rtl w:val="true"/>
              </w:rPr>
              <w:tab/>
            </w:r>
            <w:r>
              <w:rPr>
                <w:rStyle w:val="IndexLink"/>
              </w:rPr>
              <w:t>121</w:t>
            </w:r>
          </w:hyperlink>
        </w:p>
        <w:p>
          <w:pPr>
            <w:pStyle w:val="Contents3"/>
            <w:tabs>
              <w:tab w:val="clear" w:pos="8459"/>
              <w:tab w:val="right" w:pos="9026" w:leader="dot"/>
            </w:tabs>
            <w:rPr/>
          </w:pPr>
          <w:hyperlink w:anchor="__RefHeading___Toc339881_73709187">
            <w:r>
              <w:rPr>
                <w:webHidden/>
                <w:rStyle w:val="IndexLink"/>
              </w:rPr>
              <w:t>324</w:t>
            </w:r>
            <w:r>
              <w:rPr>
                <w:rStyle w:val="IndexLink"/>
                <w:rtl w:val="true"/>
              </w:rPr>
              <w:t xml:space="preserve">- </w:t>
            </w:r>
            <w:r>
              <w:rPr>
                <w:rStyle w:val="IndexLink"/>
                <w:rtl w:val="true"/>
              </w:rPr>
              <w:t>رسالة فی نجاسة ذبائح الکفار و صنائعهم‏</w:t>
            </w:r>
            <w:r>
              <w:rPr>
                <w:rStyle w:val="IndexLink"/>
                <w:rtl w:val="true"/>
              </w:rPr>
              <w:tab/>
            </w:r>
            <w:r>
              <w:rPr>
                <w:rStyle w:val="IndexLink"/>
              </w:rPr>
              <w:t>121</w:t>
            </w:r>
          </w:hyperlink>
        </w:p>
        <w:p>
          <w:pPr>
            <w:pStyle w:val="Contents3"/>
            <w:tabs>
              <w:tab w:val="clear" w:pos="8459"/>
              <w:tab w:val="right" w:pos="9026" w:leader="dot"/>
            </w:tabs>
            <w:rPr/>
          </w:pPr>
          <w:hyperlink w:anchor="__RefHeading___Toc339883_73709187">
            <w:r>
              <w:rPr>
                <w:webHidden/>
                <w:rStyle w:val="IndexLink"/>
              </w:rPr>
              <w:t>325</w:t>
            </w:r>
            <w:r>
              <w:rPr>
                <w:rStyle w:val="IndexLink"/>
                <w:rtl w:val="true"/>
              </w:rPr>
              <w:t xml:space="preserve">- </w:t>
            </w:r>
            <w:r>
              <w:rPr>
                <w:rStyle w:val="IndexLink"/>
                <w:rtl w:val="true"/>
              </w:rPr>
              <w:t>نجاسة طعام أهل الکتاب أو طهارته‏</w:t>
            </w:r>
            <w:r>
              <w:rPr>
                <w:rStyle w:val="IndexLink"/>
                <w:rtl w:val="true"/>
              </w:rPr>
              <w:tab/>
            </w:r>
            <w:r>
              <w:rPr>
                <w:rStyle w:val="IndexLink"/>
              </w:rPr>
              <w:t>121</w:t>
            </w:r>
          </w:hyperlink>
        </w:p>
        <w:p>
          <w:pPr>
            <w:pStyle w:val="Contents3"/>
            <w:tabs>
              <w:tab w:val="clear" w:pos="8459"/>
              <w:tab w:val="right" w:pos="9026" w:leader="dot"/>
            </w:tabs>
            <w:rPr/>
          </w:pPr>
          <w:hyperlink w:anchor="__RefHeading___Toc339885_73709187">
            <w:r>
              <w:rPr>
                <w:webHidden/>
                <w:rStyle w:val="IndexLink"/>
              </w:rPr>
              <w:t>326</w:t>
            </w:r>
            <w:r>
              <w:rPr>
                <w:rStyle w:val="IndexLink"/>
                <w:rtl w:val="true"/>
              </w:rPr>
              <w:t xml:space="preserve">- </w:t>
            </w:r>
            <w:r>
              <w:rPr>
                <w:rStyle w:val="IndexLink"/>
                <w:rtl w:val="true"/>
              </w:rPr>
              <w:t>رسالة فی نجاسة عرق الجنب عن الحرام‏</w:t>
            </w:r>
            <w:r>
              <w:rPr>
                <w:rStyle w:val="IndexLink"/>
                <w:rtl w:val="true"/>
              </w:rPr>
              <w:tab/>
            </w:r>
            <w:r>
              <w:rPr>
                <w:rStyle w:val="IndexLink"/>
              </w:rPr>
              <w:t>122</w:t>
            </w:r>
          </w:hyperlink>
        </w:p>
        <w:p>
          <w:pPr>
            <w:pStyle w:val="Contents3"/>
            <w:tabs>
              <w:tab w:val="clear" w:pos="8459"/>
              <w:tab w:val="right" w:pos="9026" w:leader="dot"/>
            </w:tabs>
            <w:rPr/>
          </w:pPr>
          <w:hyperlink w:anchor="__RefHeading___Toc339887_73709187">
            <w:r>
              <w:rPr>
                <w:webHidden/>
                <w:rStyle w:val="IndexLink"/>
              </w:rPr>
              <w:t>327</w:t>
            </w:r>
            <w:r>
              <w:rPr>
                <w:rStyle w:val="IndexLink"/>
                <w:rtl w:val="true"/>
              </w:rPr>
              <w:t xml:space="preserve">- </w:t>
            </w:r>
            <w:r>
              <w:rPr>
                <w:rStyle w:val="IndexLink"/>
                <w:rtl w:val="true"/>
              </w:rPr>
              <w:t>رسالة فی نجاسة الغسالة</w:t>
            </w:r>
            <w:r>
              <w:rPr>
                <w:rStyle w:val="IndexLink"/>
                <w:rtl w:val="true"/>
              </w:rPr>
              <w:tab/>
            </w:r>
            <w:r>
              <w:rPr>
                <w:rStyle w:val="IndexLink"/>
              </w:rPr>
              <w:t>122</w:t>
            </w:r>
          </w:hyperlink>
        </w:p>
        <w:p>
          <w:pPr>
            <w:pStyle w:val="Contents3"/>
            <w:tabs>
              <w:tab w:val="clear" w:pos="8459"/>
              <w:tab w:val="right" w:pos="9026" w:leader="dot"/>
            </w:tabs>
            <w:rPr/>
          </w:pPr>
          <w:hyperlink w:anchor="__RefHeading___Toc339889_73709187">
            <w:r>
              <w:rPr>
                <w:webHidden/>
                <w:rStyle w:val="IndexLink"/>
              </w:rPr>
              <w:t>328</w:t>
            </w:r>
            <w:r>
              <w:rPr>
                <w:rStyle w:val="IndexLink"/>
                <w:rtl w:val="true"/>
              </w:rPr>
              <w:t xml:space="preserve">- </w:t>
            </w:r>
            <w:r>
              <w:rPr>
                <w:rStyle w:val="IndexLink"/>
                <w:rtl w:val="true"/>
              </w:rPr>
              <w:t>رسالة فی نجاسة سائر الفرق غیر الإمامی‏</w:t>
            </w:r>
            <w:r>
              <w:rPr>
                <w:rStyle w:val="IndexLink"/>
                <w:rtl w:val="true"/>
              </w:rPr>
              <w:tab/>
            </w:r>
            <w:r>
              <w:rPr>
                <w:rStyle w:val="IndexLink"/>
              </w:rPr>
              <w:t>122</w:t>
            </w:r>
          </w:hyperlink>
        </w:p>
        <w:p>
          <w:pPr>
            <w:pStyle w:val="Contents3"/>
            <w:tabs>
              <w:tab w:val="clear" w:pos="8459"/>
              <w:tab w:val="right" w:pos="9026" w:leader="dot"/>
            </w:tabs>
            <w:rPr/>
          </w:pPr>
          <w:hyperlink w:anchor="__RefHeading___Toc339891_73709187">
            <w:r>
              <w:rPr>
                <w:webHidden/>
                <w:rStyle w:val="IndexLink"/>
              </w:rPr>
              <w:t>329</w:t>
            </w:r>
            <w:r>
              <w:rPr>
                <w:rStyle w:val="IndexLink"/>
                <w:rtl w:val="true"/>
              </w:rPr>
              <w:t xml:space="preserve">- </w:t>
            </w:r>
            <w:r>
              <w:rPr>
                <w:rStyle w:val="IndexLink"/>
                <w:rtl w:val="true"/>
              </w:rPr>
              <w:t>رسالة فی نجاسة الکافر</w:t>
            </w:r>
            <w:r>
              <w:rPr>
                <w:rStyle w:val="IndexLink"/>
                <w:rtl w:val="true"/>
              </w:rPr>
              <w:tab/>
            </w:r>
            <w:r>
              <w:rPr>
                <w:rStyle w:val="IndexLink"/>
              </w:rPr>
              <w:t>122</w:t>
            </w:r>
          </w:hyperlink>
        </w:p>
        <w:p>
          <w:pPr>
            <w:pStyle w:val="Contents3"/>
            <w:tabs>
              <w:tab w:val="clear" w:pos="8459"/>
              <w:tab w:val="right" w:pos="9026" w:leader="dot"/>
            </w:tabs>
            <w:rPr/>
          </w:pPr>
          <w:hyperlink w:anchor="__RefHeading___Toc339893_73709187">
            <w:r>
              <w:rPr>
                <w:webHidden/>
                <w:rStyle w:val="IndexLink"/>
              </w:rPr>
              <w:t>330</w:t>
            </w:r>
            <w:r>
              <w:rPr>
                <w:rStyle w:val="IndexLink"/>
                <w:rtl w:val="true"/>
              </w:rPr>
              <w:t xml:space="preserve">- </w:t>
            </w:r>
            <w:r>
              <w:rPr>
                <w:rStyle w:val="IndexLink"/>
                <w:rtl w:val="true"/>
              </w:rPr>
              <w:t>رسالة فی نجاسة الکافر</w:t>
            </w:r>
            <w:r>
              <w:rPr>
                <w:rStyle w:val="IndexLink"/>
                <w:rtl w:val="true"/>
              </w:rPr>
              <w:tab/>
            </w:r>
            <w:r>
              <w:rPr>
                <w:rStyle w:val="IndexLink"/>
              </w:rPr>
              <w:t>122</w:t>
            </w:r>
          </w:hyperlink>
        </w:p>
        <w:p>
          <w:pPr>
            <w:pStyle w:val="Contents3"/>
            <w:tabs>
              <w:tab w:val="clear" w:pos="8459"/>
              <w:tab w:val="right" w:pos="9026" w:leader="dot"/>
            </w:tabs>
            <w:rPr/>
          </w:pPr>
          <w:hyperlink w:anchor="__RefHeading___Toc339895_73709187">
            <w:r>
              <w:rPr>
                <w:webHidden/>
                <w:rStyle w:val="IndexLink"/>
              </w:rPr>
              <w:t>331</w:t>
            </w:r>
            <w:r>
              <w:rPr>
                <w:rStyle w:val="IndexLink"/>
                <w:rtl w:val="true"/>
              </w:rPr>
              <w:t xml:space="preserve">- </w:t>
            </w:r>
            <w:r>
              <w:rPr>
                <w:rStyle w:val="IndexLink"/>
                <w:rtl w:val="true"/>
              </w:rPr>
              <w:t>رسالة فی نجاسة الکافر</w:t>
            </w:r>
            <w:r>
              <w:rPr>
                <w:rStyle w:val="IndexLink"/>
                <w:rtl w:val="true"/>
              </w:rPr>
              <w:tab/>
            </w:r>
            <w:r>
              <w:rPr>
                <w:rStyle w:val="IndexLink"/>
              </w:rPr>
              <w:t>122</w:t>
            </w:r>
          </w:hyperlink>
        </w:p>
        <w:p>
          <w:pPr>
            <w:pStyle w:val="Contents3"/>
            <w:tabs>
              <w:tab w:val="clear" w:pos="8459"/>
              <w:tab w:val="right" w:pos="9026" w:leader="dot"/>
            </w:tabs>
            <w:rPr/>
          </w:pPr>
          <w:hyperlink w:anchor="__RefHeading___Toc339897_73709187">
            <w:r>
              <w:rPr>
                <w:webHidden/>
                <w:rStyle w:val="IndexLink"/>
              </w:rPr>
              <w:t>332</w:t>
            </w:r>
            <w:r>
              <w:rPr>
                <w:rStyle w:val="IndexLink"/>
                <w:rtl w:val="true"/>
              </w:rPr>
              <w:t xml:space="preserve">- </w:t>
            </w:r>
            <w:r>
              <w:rPr>
                <w:rStyle w:val="IndexLink"/>
                <w:rtl w:val="true"/>
              </w:rPr>
              <w:t>رسالة فی نجاسة الکافر</w:t>
            </w:r>
            <w:r>
              <w:rPr>
                <w:rStyle w:val="IndexLink"/>
                <w:rtl w:val="true"/>
              </w:rPr>
              <w:tab/>
            </w:r>
            <w:r>
              <w:rPr>
                <w:rStyle w:val="IndexLink"/>
              </w:rPr>
              <w:t>122</w:t>
            </w:r>
          </w:hyperlink>
        </w:p>
        <w:p>
          <w:pPr>
            <w:pStyle w:val="Contents3"/>
            <w:tabs>
              <w:tab w:val="clear" w:pos="8459"/>
              <w:tab w:val="right" w:pos="9026" w:leader="dot"/>
            </w:tabs>
            <w:rPr/>
          </w:pPr>
          <w:hyperlink w:anchor="__RefHeading___Toc339899_73709187">
            <w:r>
              <w:rPr>
                <w:webHidden/>
                <w:rStyle w:val="IndexLink"/>
              </w:rPr>
              <w:t>333</w:t>
            </w:r>
            <w:r>
              <w:rPr>
                <w:rStyle w:val="IndexLink"/>
                <w:rtl w:val="true"/>
              </w:rPr>
              <w:t xml:space="preserve">- </w:t>
            </w:r>
            <w:r>
              <w:rPr>
                <w:rStyle w:val="IndexLink"/>
                <w:rtl w:val="true"/>
              </w:rPr>
              <w:t>رسالة فی نجاسة الکافر</w:t>
            </w:r>
            <w:r>
              <w:rPr>
                <w:rStyle w:val="IndexLink"/>
                <w:rtl w:val="true"/>
              </w:rPr>
              <w:tab/>
            </w:r>
            <w:r>
              <w:rPr>
                <w:rStyle w:val="IndexLink"/>
              </w:rPr>
              <w:t>122</w:t>
            </w:r>
          </w:hyperlink>
        </w:p>
        <w:p>
          <w:pPr>
            <w:pStyle w:val="Contents3"/>
            <w:tabs>
              <w:tab w:val="clear" w:pos="8459"/>
              <w:tab w:val="right" w:pos="9026" w:leader="dot"/>
            </w:tabs>
            <w:rPr/>
          </w:pPr>
          <w:hyperlink w:anchor="__RefHeading___Toc339901_73709187">
            <w:r>
              <w:rPr>
                <w:webHidden/>
                <w:rStyle w:val="IndexLink"/>
              </w:rPr>
              <w:t>334</w:t>
            </w:r>
            <w:r>
              <w:rPr>
                <w:rStyle w:val="IndexLink"/>
                <w:rtl w:val="true"/>
              </w:rPr>
              <w:t xml:space="preserve">- </w:t>
            </w:r>
            <w:r>
              <w:rPr>
                <w:rStyle w:val="IndexLink"/>
                <w:rtl w:val="true"/>
              </w:rPr>
              <w:t>رسالة فی نجاسة الکافر</w:t>
            </w:r>
            <w:r>
              <w:rPr>
                <w:rStyle w:val="IndexLink"/>
                <w:rtl w:val="true"/>
              </w:rPr>
              <w:tab/>
            </w:r>
            <w:r>
              <w:rPr>
                <w:rStyle w:val="IndexLink"/>
              </w:rPr>
              <w:t>122</w:t>
            </w:r>
          </w:hyperlink>
        </w:p>
        <w:p>
          <w:pPr>
            <w:pStyle w:val="Contents3"/>
            <w:tabs>
              <w:tab w:val="clear" w:pos="8459"/>
              <w:tab w:val="right" w:pos="9026" w:leader="dot"/>
            </w:tabs>
            <w:rPr/>
          </w:pPr>
          <w:hyperlink w:anchor="__RefHeading___Toc339903_73709187">
            <w:r>
              <w:rPr>
                <w:webHidden/>
                <w:rStyle w:val="IndexLink"/>
              </w:rPr>
              <w:t>335</w:t>
            </w:r>
            <w:r>
              <w:rPr>
                <w:rStyle w:val="IndexLink"/>
                <w:rtl w:val="true"/>
              </w:rPr>
              <w:t xml:space="preserve">- </w:t>
            </w:r>
            <w:r>
              <w:rPr>
                <w:rStyle w:val="IndexLink"/>
                <w:rtl w:val="true"/>
              </w:rPr>
              <w:t>رسالة فی نجاسة المشرکین بالذات و الصفة</w:t>
            </w:r>
            <w:r>
              <w:rPr>
                <w:rStyle w:val="IndexLink"/>
                <w:rtl w:val="true"/>
              </w:rPr>
              <w:tab/>
            </w:r>
            <w:r>
              <w:rPr>
                <w:rStyle w:val="IndexLink"/>
              </w:rPr>
              <w:t>122</w:t>
            </w:r>
          </w:hyperlink>
        </w:p>
        <w:p>
          <w:pPr>
            <w:pStyle w:val="Contents3"/>
            <w:tabs>
              <w:tab w:val="clear" w:pos="8459"/>
              <w:tab w:val="right" w:pos="9026" w:leader="dot"/>
            </w:tabs>
            <w:rPr/>
          </w:pPr>
          <w:hyperlink w:anchor="__RefHeading___Toc339905_73709187">
            <w:r>
              <w:rPr>
                <w:webHidden/>
                <w:rStyle w:val="IndexLink"/>
                <w:rtl w:val="true"/>
              </w:rPr>
              <w:t>النجاشی‏</w:t>
            </w:r>
            <w:r>
              <w:rPr>
                <w:rStyle w:val="IndexLink"/>
                <w:rtl w:val="true"/>
              </w:rPr>
              <w:tab/>
            </w:r>
            <w:r>
              <w:rPr>
                <w:rStyle w:val="IndexLink"/>
              </w:rPr>
              <w:t>123</w:t>
            </w:r>
          </w:hyperlink>
        </w:p>
        <w:p>
          <w:pPr>
            <w:pStyle w:val="Contents3"/>
            <w:tabs>
              <w:tab w:val="clear" w:pos="8459"/>
              <w:tab w:val="right" w:pos="9026" w:leader="dot"/>
            </w:tabs>
            <w:rPr/>
          </w:pPr>
          <w:hyperlink w:anchor="__RefHeading___Toc339907_73709187">
            <w:r>
              <w:rPr>
                <w:webHidden/>
                <w:rStyle w:val="IndexLink"/>
              </w:rPr>
              <w:t>336</w:t>
            </w:r>
            <w:r>
              <w:rPr>
                <w:rStyle w:val="IndexLink"/>
                <w:rtl w:val="true"/>
              </w:rPr>
              <w:t xml:space="preserve">- </w:t>
            </w:r>
            <w:r>
              <w:rPr>
                <w:rStyle w:val="IndexLink"/>
                <w:rtl w:val="true"/>
              </w:rPr>
              <w:t>نجح إثبات الأدب المبارک فی فتح قرب المولی شبیر بن المبارک‏</w:t>
            </w:r>
            <w:r>
              <w:rPr>
                <w:rStyle w:val="IndexLink"/>
                <w:rtl w:val="true"/>
              </w:rPr>
              <w:tab/>
            </w:r>
            <w:r>
              <w:rPr>
                <w:rStyle w:val="IndexLink"/>
              </w:rPr>
              <w:t>123</w:t>
            </w:r>
          </w:hyperlink>
        </w:p>
        <w:p>
          <w:pPr>
            <w:pStyle w:val="Contents3"/>
            <w:tabs>
              <w:tab w:val="clear" w:pos="8459"/>
              <w:tab w:val="right" w:pos="9026" w:leader="dot"/>
            </w:tabs>
            <w:rPr/>
          </w:pPr>
          <w:hyperlink w:anchor="__RefHeading___Toc339909_73709187">
            <w:r>
              <w:rPr>
                <w:webHidden/>
                <w:rStyle w:val="IndexLink"/>
              </w:rPr>
              <w:t>337</w:t>
            </w:r>
            <w:r>
              <w:rPr>
                <w:rStyle w:val="IndexLink"/>
                <w:rtl w:val="true"/>
              </w:rPr>
              <w:t xml:space="preserve">- </w:t>
            </w:r>
            <w:r>
              <w:rPr>
                <w:rStyle w:val="IndexLink"/>
                <w:rtl w:val="true"/>
              </w:rPr>
              <w:t>نجح الطلب فی استخراج ضلع المکعب‏</w:t>
            </w:r>
            <w:r>
              <w:rPr>
                <w:rStyle w:val="IndexLink"/>
                <w:rtl w:val="true"/>
              </w:rPr>
              <w:tab/>
            </w:r>
            <w:r>
              <w:rPr>
                <w:rStyle w:val="IndexLink"/>
              </w:rPr>
              <w:t>123</w:t>
            </w:r>
          </w:hyperlink>
        </w:p>
        <w:p>
          <w:pPr>
            <w:pStyle w:val="Contents3"/>
            <w:tabs>
              <w:tab w:val="clear" w:pos="8459"/>
              <w:tab w:val="right" w:pos="9026" w:leader="dot"/>
            </w:tabs>
            <w:rPr/>
          </w:pPr>
          <w:hyperlink w:anchor="__RefHeading___Toc339911_73709187">
            <w:r>
              <w:rPr>
                <w:webHidden/>
                <w:rStyle w:val="IndexLink"/>
              </w:rPr>
              <w:t>338</w:t>
            </w:r>
            <w:r>
              <w:rPr>
                <w:rStyle w:val="IndexLink"/>
                <w:rtl w:val="true"/>
              </w:rPr>
              <w:t xml:space="preserve">- </w:t>
            </w:r>
            <w:r>
              <w:rPr>
                <w:rStyle w:val="IndexLink"/>
                <w:rtl w:val="true"/>
              </w:rPr>
              <w:t>نجد الفلاح فی مختصر الصحاح‏</w:t>
            </w:r>
            <w:r>
              <w:rPr>
                <w:rStyle w:val="IndexLink"/>
                <w:rtl w:val="true"/>
              </w:rPr>
              <w:tab/>
            </w:r>
            <w:r>
              <w:rPr>
                <w:rStyle w:val="IndexLink"/>
              </w:rPr>
              <w:t>123</w:t>
            </w:r>
          </w:hyperlink>
        </w:p>
        <w:p>
          <w:pPr>
            <w:pStyle w:val="Contents3"/>
            <w:tabs>
              <w:tab w:val="clear" w:pos="8459"/>
              <w:tab w:val="right" w:pos="9026" w:leader="dot"/>
            </w:tabs>
            <w:rPr/>
          </w:pPr>
          <w:hyperlink w:anchor="__RefHeading___Toc339913_73709187">
            <w:r>
              <w:rPr>
                <w:webHidden/>
                <w:rStyle w:val="IndexLink"/>
              </w:rPr>
              <w:t>339</w:t>
            </w:r>
            <w:r>
              <w:rPr>
                <w:rStyle w:val="IndexLink"/>
                <w:rtl w:val="true"/>
              </w:rPr>
              <w:t xml:space="preserve">- </w:t>
            </w:r>
            <w:r>
              <w:rPr>
                <w:rStyle w:val="IndexLink"/>
                <w:rtl w:val="true"/>
              </w:rPr>
              <w:t>نجدة الیراع‏</w:t>
            </w:r>
            <w:r>
              <w:rPr>
                <w:rStyle w:val="IndexLink"/>
                <w:rtl w:val="true"/>
              </w:rPr>
              <w:tab/>
            </w:r>
            <w:r>
              <w:rPr>
                <w:rStyle w:val="IndexLink"/>
              </w:rPr>
              <w:t>123</w:t>
            </w:r>
          </w:hyperlink>
        </w:p>
        <w:p>
          <w:pPr>
            <w:pStyle w:val="Contents3"/>
            <w:tabs>
              <w:tab w:val="clear" w:pos="8459"/>
              <w:tab w:val="right" w:pos="9026" w:leader="dot"/>
            </w:tabs>
            <w:rPr/>
          </w:pPr>
          <w:hyperlink w:anchor="__RefHeading___Toc339915_73709187">
            <w:r>
              <w:rPr>
                <w:webHidden/>
                <w:rStyle w:val="IndexLink"/>
              </w:rPr>
              <w:t>340</w:t>
            </w:r>
            <w:r>
              <w:rPr>
                <w:rStyle w:val="IndexLink"/>
                <w:rtl w:val="true"/>
              </w:rPr>
              <w:t xml:space="preserve">- </w:t>
            </w:r>
            <w:r>
              <w:rPr>
                <w:rStyle w:val="IndexLink"/>
                <w:rtl w:val="true"/>
              </w:rPr>
              <w:t>نجعة الدهر علی صنیعة العلم بالکهر و القهر</w:t>
            </w:r>
            <w:r>
              <w:rPr>
                <w:rStyle w:val="IndexLink"/>
                <w:rtl w:val="true"/>
              </w:rPr>
              <w:tab/>
            </w:r>
            <w:r>
              <w:rPr>
                <w:rStyle w:val="IndexLink"/>
              </w:rPr>
              <w:t>123</w:t>
            </w:r>
          </w:hyperlink>
        </w:p>
        <w:p>
          <w:pPr>
            <w:pStyle w:val="Contents3"/>
            <w:tabs>
              <w:tab w:val="clear" w:pos="8459"/>
              <w:tab w:val="right" w:pos="9026" w:leader="dot"/>
            </w:tabs>
            <w:rPr/>
          </w:pPr>
          <w:hyperlink w:anchor="__RefHeading___Toc339917_73709187">
            <w:r>
              <w:rPr>
                <w:webHidden/>
                <w:rStyle w:val="IndexLink"/>
              </w:rPr>
              <w:t>341</w:t>
            </w:r>
            <w:r>
              <w:rPr>
                <w:rStyle w:val="IndexLink"/>
                <w:rtl w:val="true"/>
              </w:rPr>
              <w:t xml:space="preserve">- </w:t>
            </w:r>
            <w:r>
              <w:rPr>
                <w:rStyle w:val="IndexLink"/>
                <w:rtl w:val="true"/>
              </w:rPr>
              <w:t>النجعة فی الرجعة</w:t>
            </w:r>
            <w:r>
              <w:rPr>
                <w:rStyle w:val="IndexLink"/>
                <w:rtl w:val="true"/>
              </w:rPr>
              <w:tab/>
            </w:r>
            <w:r>
              <w:rPr>
                <w:rStyle w:val="IndexLink"/>
              </w:rPr>
              <w:t>124</w:t>
            </w:r>
          </w:hyperlink>
        </w:p>
        <w:p>
          <w:pPr>
            <w:pStyle w:val="Contents3"/>
            <w:tabs>
              <w:tab w:val="clear" w:pos="8459"/>
              <w:tab w:val="right" w:pos="9026" w:leader="dot"/>
            </w:tabs>
            <w:rPr/>
          </w:pPr>
          <w:hyperlink w:anchor="__RefHeading___Toc339919_73709187">
            <w:r>
              <w:rPr>
                <w:webHidden/>
                <w:rStyle w:val="IndexLink"/>
                <w:rtl w:val="true"/>
              </w:rPr>
              <w:t>النجعة فی صلاة الجمعة</w:t>
            </w:r>
            <w:r>
              <w:rPr>
                <w:rStyle w:val="IndexLink"/>
                <w:rtl w:val="true"/>
              </w:rPr>
              <w:tab/>
            </w:r>
            <w:r>
              <w:rPr>
                <w:rStyle w:val="IndexLink"/>
              </w:rPr>
              <w:t>124</w:t>
            </w:r>
          </w:hyperlink>
        </w:p>
        <w:p>
          <w:pPr>
            <w:pStyle w:val="Contents3"/>
            <w:tabs>
              <w:tab w:val="clear" w:pos="8459"/>
              <w:tab w:val="right" w:pos="9026" w:leader="dot"/>
            </w:tabs>
            <w:rPr/>
          </w:pPr>
          <w:hyperlink w:anchor="__RefHeading___Toc339921_73709187">
            <w:r>
              <w:rPr>
                <w:webHidden/>
                <w:rStyle w:val="IndexLink"/>
              </w:rPr>
              <w:t>342</w:t>
            </w:r>
            <w:r>
              <w:rPr>
                <w:rStyle w:val="IndexLink"/>
                <w:rtl w:val="true"/>
              </w:rPr>
              <w:t xml:space="preserve">- </w:t>
            </w:r>
            <w:r>
              <w:rPr>
                <w:rStyle w:val="IndexLink"/>
                <w:rtl w:val="true"/>
              </w:rPr>
              <w:t>النجعة فی المتعة</w:t>
            </w:r>
            <w:r>
              <w:rPr>
                <w:rStyle w:val="IndexLink"/>
                <w:rtl w:val="true"/>
              </w:rPr>
              <w:tab/>
            </w:r>
            <w:r>
              <w:rPr>
                <w:rStyle w:val="IndexLink"/>
              </w:rPr>
              <w:t>124</w:t>
            </w:r>
          </w:hyperlink>
        </w:p>
        <w:p>
          <w:pPr>
            <w:pStyle w:val="Contents3"/>
            <w:tabs>
              <w:tab w:val="clear" w:pos="8459"/>
              <w:tab w:val="right" w:pos="9026" w:leader="dot"/>
            </w:tabs>
            <w:rPr/>
          </w:pPr>
          <w:hyperlink w:anchor="__RefHeading___Toc339923_73709187">
            <w:r>
              <w:rPr>
                <w:webHidden/>
                <w:rStyle w:val="IndexLink"/>
              </w:rPr>
              <w:t>343</w:t>
            </w:r>
            <w:r>
              <w:rPr>
                <w:rStyle w:val="IndexLink"/>
                <w:rtl w:val="true"/>
              </w:rPr>
              <w:t xml:space="preserve">- </w:t>
            </w:r>
            <w:r>
              <w:rPr>
                <w:rStyle w:val="IndexLink"/>
                <w:rtl w:val="true"/>
              </w:rPr>
              <w:t>نجعة المرتاد فی شرح نجاه العباد</w:t>
            </w:r>
            <w:r>
              <w:rPr>
                <w:rStyle w:val="IndexLink"/>
                <w:rtl w:val="true"/>
              </w:rPr>
              <w:tab/>
            </w:r>
            <w:r>
              <w:rPr>
                <w:rStyle w:val="IndexLink"/>
              </w:rPr>
              <w:t>124</w:t>
            </w:r>
          </w:hyperlink>
        </w:p>
        <w:p>
          <w:pPr>
            <w:pStyle w:val="Contents3"/>
            <w:tabs>
              <w:tab w:val="clear" w:pos="8459"/>
              <w:tab w:val="right" w:pos="9026" w:leader="dot"/>
            </w:tabs>
            <w:rPr/>
          </w:pPr>
          <w:hyperlink w:anchor="__RefHeading___Toc339925_73709187">
            <w:r>
              <w:rPr>
                <w:webHidden/>
                <w:rStyle w:val="IndexLink"/>
              </w:rPr>
              <w:t>344</w:t>
            </w:r>
            <w:r>
              <w:rPr>
                <w:rStyle w:val="IndexLink"/>
                <w:rtl w:val="true"/>
              </w:rPr>
              <w:t xml:space="preserve">- </w:t>
            </w:r>
            <w:r>
              <w:rPr>
                <w:rStyle w:val="IndexLink"/>
                <w:rtl w:val="true"/>
              </w:rPr>
              <w:t>الرسالة النجفیة فی سهو الصلوات الیومیة</w:t>
            </w:r>
            <w:r>
              <w:rPr>
                <w:rStyle w:val="IndexLink"/>
                <w:rtl w:val="true"/>
              </w:rPr>
              <w:tab/>
            </w:r>
            <w:r>
              <w:rPr>
                <w:rStyle w:val="IndexLink"/>
              </w:rPr>
              <w:t>124</w:t>
            </w:r>
          </w:hyperlink>
        </w:p>
        <w:p>
          <w:pPr>
            <w:pStyle w:val="Contents3"/>
            <w:tabs>
              <w:tab w:val="clear" w:pos="8459"/>
              <w:tab w:val="right" w:pos="9026" w:leader="dot"/>
            </w:tabs>
            <w:rPr/>
          </w:pPr>
          <w:hyperlink w:anchor="__RefHeading___Toc339927_73709187">
            <w:r>
              <w:rPr>
                <w:webHidden/>
                <w:rStyle w:val="IndexLink"/>
              </w:rPr>
              <w:t>345</w:t>
            </w:r>
            <w:r>
              <w:rPr>
                <w:rStyle w:val="IndexLink"/>
                <w:rtl w:val="true"/>
              </w:rPr>
              <w:t xml:space="preserve">- </w:t>
            </w:r>
            <w:r>
              <w:rPr>
                <w:rStyle w:val="IndexLink"/>
                <w:rtl w:val="true"/>
              </w:rPr>
              <w:t>النجفیة</w:t>
            </w:r>
            <w:r>
              <w:rPr>
                <w:rStyle w:val="IndexLink"/>
                <w:rtl w:val="true"/>
              </w:rPr>
              <w:tab/>
            </w:r>
            <w:r>
              <w:rPr>
                <w:rStyle w:val="IndexLink"/>
              </w:rPr>
              <w:t>124</w:t>
            </w:r>
          </w:hyperlink>
        </w:p>
        <w:p>
          <w:pPr>
            <w:pStyle w:val="Contents3"/>
            <w:tabs>
              <w:tab w:val="clear" w:pos="8459"/>
              <w:tab w:val="right" w:pos="9026" w:leader="dot"/>
            </w:tabs>
            <w:rPr/>
          </w:pPr>
          <w:hyperlink w:anchor="__RefHeading___Toc339929_73709187">
            <w:r>
              <w:rPr>
                <w:webHidden/>
                <w:rStyle w:val="IndexLink"/>
              </w:rPr>
              <w:t>346</w:t>
            </w:r>
            <w:r>
              <w:rPr>
                <w:rStyle w:val="IndexLink"/>
                <w:rtl w:val="true"/>
              </w:rPr>
              <w:t xml:space="preserve">- </w:t>
            </w:r>
            <w:r>
              <w:rPr>
                <w:rStyle w:val="IndexLink"/>
                <w:rtl w:val="true"/>
              </w:rPr>
              <w:t>النجفیة فی أمر النیة</w:t>
            </w:r>
            <w:r>
              <w:rPr>
                <w:rStyle w:val="IndexLink"/>
                <w:rtl w:val="true"/>
              </w:rPr>
              <w:tab/>
            </w:r>
            <w:r>
              <w:rPr>
                <w:rStyle w:val="IndexLink"/>
              </w:rPr>
              <w:t>124</w:t>
            </w:r>
          </w:hyperlink>
        </w:p>
        <w:p>
          <w:pPr>
            <w:pStyle w:val="Contents3"/>
            <w:tabs>
              <w:tab w:val="clear" w:pos="8459"/>
              <w:tab w:val="right" w:pos="9026" w:leader="dot"/>
            </w:tabs>
            <w:rPr/>
          </w:pPr>
          <w:hyperlink w:anchor="__RefHeading___Toc339931_73709187">
            <w:r>
              <w:rPr>
                <w:webHidden/>
                <w:rStyle w:val="IndexLink"/>
              </w:rPr>
              <w:t>347</w:t>
            </w:r>
            <w:r>
              <w:rPr>
                <w:rStyle w:val="IndexLink"/>
                <w:rtl w:val="true"/>
              </w:rPr>
              <w:t xml:space="preserve">- </w:t>
            </w:r>
            <w:r>
              <w:rPr>
                <w:rStyle w:val="IndexLink"/>
                <w:rtl w:val="true"/>
              </w:rPr>
              <w:t>نجم الآثار</w:t>
            </w:r>
            <w:r>
              <w:rPr>
                <w:rStyle w:val="IndexLink"/>
                <w:rtl w:val="true"/>
              </w:rPr>
              <w:tab/>
            </w:r>
            <w:r>
              <w:rPr>
                <w:rStyle w:val="IndexLink"/>
              </w:rPr>
              <w:t>124</w:t>
            </w:r>
          </w:hyperlink>
        </w:p>
        <w:p>
          <w:pPr>
            <w:pStyle w:val="Contents3"/>
            <w:tabs>
              <w:tab w:val="clear" w:pos="8459"/>
              <w:tab w:val="right" w:pos="9026" w:leader="dot"/>
            </w:tabs>
            <w:rPr/>
          </w:pPr>
          <w:hyperlink w:anchor="__RefHeading___Toc339933_73709187">
            <w:r>
              <w:rPr>
                <w:webHidden/>
                <w:rStyle w:val="IndexLink"/>
              </w:rPr>
              <w:t>348</w:t>
            </w:r>
            <w:r>
              <w:rPr>
                <w:rStyle w:val="IndexLink"/>
                <w:rtl w:val="true"/>
              </w:rPr>
              <w:t xml:space="preserve">- </w:t>
            </w:r>
            <w:r>
              <w:rPr>
                <w:rStyle w:val="IndexLink"/>
                <w:rtl w:val="true"/>
              </w:rPr>
              <w:t>نجم الاعتقاد</w:t>
            </w:r>
            <w:r>
              <w:rPr>
                <w:rStyle w:val="IndexLink"/>
                <w:rtl w:val="true"/>
              </w:rPr>
              <w:tab/>
            </w:r>
            <w:r>
              <w:rPr>
                <w:rStyle w:val="IndexLink"/>
              </w:rPr>
              <w:t>124</w:t>
            </w:r>
          </w:hyperlink>
        </w:p>
        <w:p>
          <w:pPr>
            <w:pStyle w:val="Contents3"/>
            <w:tabs>
              <w:tab w:val="clear" w:pos="8459"/>
              <w:tab w:val="right" w:pos="9026" w:leader="dot"/>
            </w:tabs>
            <w:rPr/>
          </w:pPr>
          <w:hyperlink w:anchor="__RefHeading___Toc339935_73709187">
            <w:r>
              <w:rPr>
                <w:webHidden/>
                <w:rStyle w:val="IndexLink"/>
              </w:rPr>
              <w:t>349</w:t>
            </w:r>
            <w:r>
              <w:rPr>
                <w:rStyle w:val="IndexLink"/>
                <w:rtl w:val="true"/>
              </w:rPr>
              <w:t xml:space="preserve">- </w:t>
            </w:r>
            <w:r>
              <w:rPr>
                <w:rStyle w:val="IndexLink"/>
                <w:rtl w:val="true"/>
              </w:rPr>
              <w:t>النجم الثاقب‏</w:t>
            </w:r>
            <w:r>
              <w:rPr>
                <w:rStyle w:val="IndexLink"/>
                <w:rtl w:val="true"/>
              </w:rPr>
              <w:tab/>
            </w:r>
            <w:r>
              <w:rPr>
                <w:rStyle w:val="IndexLink"/>
              </w:rPr>
              <w:t>124</w:t>
            </w:r>
          </w:hyperlink>
        </w:p>
        <w:p>
          <w:pPr>
            <w:pStyle w:val="Contents3"/>
            <w:tabs>
              <w:tab w:val="clear" w:pos="8459"/>
              <w:tab w:val="right" w:pos="9026" w:leader="dot"/>
            </w:tabs>
            <w:rPr/>
          </w:pPr>
          <w:hyperlink w:anchor="__RefHeading___Toc339937_73709187">
            <w:r>
              <w:rPr>
                <w:webHidden/>
                <w:rStyle w:val="IndexLink"/>
              </w:rPr>
              <w:t>350</w:t>
            </w:r>
            <w:r>
              <w:rPr>
                <w:rStyle w:val="IndexLink"/>
                <w:rtl w:val="true"/>
              </w:rPr>
              <w:t xml:space="preserve">- </w:t>
            </w:r>
            <w:r>
              <w:rPr>
                <w:rStyle w:val="IndexLink"/>
                <w:rtl w:val="true"/>
              </w:rPr>
              <w:t>النجم الثاقب‏</w:t>
            </w:r>
            <w:r>
              <w:rPr>
                <w:rStyle w:val="IndexLink"/>
                <w:rtl w:val="true"/>
              </w:rPr>
              <w:tab/>
            </w:r>
            <w:r>
              <w:rPr>
                <w:rStyle w:val="IndexLink"/>
              </w:rPr>
              <w:t>124</w:t>
            </w:r>
          </w:hyperlink>
        </w:p>
        <w:p>
          <w:pPr>
            <w:pStyle w:val="Contents3"/>
            <w:tabs>
              <w:tab w:val="clear" w:pos="8459"/>
              <w:tab w:val="right" w:pos="9026" w:leader="dot"/>
            </w:tabs>
            <w:rPr/>
          </w:pPr>
          <w:hyperlink w:anchor="__RefHeading___Toc339939_73709187">
            <w:r>
              <w:rPr>
                <w:webHidden/>
                <w:rStyle w:val="IndexLink"/>
              </w:rPr>
              <w:t>351</w:t>
            </w:r>
            <w:r>
              <w:rPr>
                <w:rStyle w:val="IndexLink"/>
                <w:rtl w:val="true"/>
              </w:rPr>
              <w:t xml:space="preserve">- </w:t>
            </w:r>
            <w:r>
              <w:rPr>
                <w:rStyle w:val="IndexLink"/>
                <w:rtl w:val="true"/>
              </w:rPr>
              <w:t>النجم الثاقب فی إثبات الواجب‏</w:t>
            </w:r>
            <w:r>
              <w:rPr>
                <w:rStyle w:val="IndexLink"/>
                <w:rtl w:val="true"/>
              </w:rPr>
              <w:tab/>
            </w:r>
            <w:r>
              <w:rPr>
                <w:rStyle w:val="IndexLink"/>
              </w:rPr>
              <w:t>125</w:t>
            </w:r>
          </w:hyperlink>
        </w:p>
        <w:p>
          <w:pPr>
            <w:pStyle w:val="Contents3"/>
            <w:tabs>
              <w:tab w:val="clear" w:pos="8459"/>
              <w:tab w:val="right" w:pos="9026" w:leader="dot"/>
            </w:tabs>
            <w:rPr/>
          </w:pPr>
          <w:hyperlink w:anchor="__RefHeading___Toc339941_73709187">
            <w:r>
              <w:rPr>
                <w:webHidden/>
                <w:rStyle w:val="IndexLink"/>
              </w:rPr>
              <w:t>352</w:t>
            </w:r>
            <w:r>
              <w:rPr>
                <w:rStyle w:val="IndexLink"/>
                <w:rtl w:val="true"/>
              </w:rPr>
              <w:t xml:space="preserve">- </w:t>
            </w:r>
            <w:r>
              <w:rPr>
                <w:rStyle w:val="IndexLink"/>
                <w:rtl w:val="true"/>
              </w:rPr>
              <w:t>النجم الثاقب فی أحوال الإمام الغائب‏</w:t>
            </w:r>
            <w:r>
              <w:rPr>
                <w:rStyle w:val="IndexLink"/>
                <w:rtl w:val="true"/>
              </w:rPr>
              <w:tab/>
            </w:r>
            <w:r>
              <w:rPr>
                <w:rStyle w:val="IndexLink"/>
              </w:rPr>
              <w:t>125</w:t>
            </w:r>
          </w:hyperlink>
        </w:p>
        <w:p>
          <w:pPr>
            <w:pStyle w:val="Contents3"/>
            <w:tabs>
              <w:tab w:val="clear" w:pos="8459"/>
              <w:tab w:val="right" w:pos="9026" w:leader="dot"/>
            </w:tabs>
            <w:rPr/>
          </w:pPr>
          <w:hyperlink w:anchor="__RefHeading___Toc339943_73709187">
            <w:r>
              <w:rPr>
                <w:webHidden/>
                <w:rStyle w:val="IndexLink"/>
              </w:rPr>
              <w:t>353</w:t>
            </w:r>
            <w:r>
              <w:rPr>
                <w:rStyle w:val="IndexLink"/>
                <w:rtl w:val="true"/>
              </w:rPr>
              <w:t xml:space="preserve">- </w:t>
            </w:r>
            <w:r>
              <w:rPr>
                <w:rStyle w:val="IndexLink"/>
                <w:rtl w:val="true"/>
              </w:rPr>
              <w:t>النجم الثاقب فی حیاة النبی و آله الأطائب‏</w:t>
            </w:r>
            <w:r>
              <w:rPr>
                <w:rStyle w:val="IndexLink"/>
                <w:rtl w:val="true"/>
              </w:rPr>
              <w:tab/>
            </w:r>
            <w:r>
              <w:rPr>
                <w:rStyle w:val="IndexLink"/>
              </w:rPr>
              <w:t>125</w:t>
            </w:r>
          </w:hyperlink>
        </w:p>
        <w:p>
          <w:pPr>
            <w:pStyle w:val="Contents3"/>
            <w:tabs>
              <w:tab w:val="clear" w:pos="8459"/>
              <w:tab w:val="right" w:pos="9026" w:leader="dot"/>
            </w:tabs>
            <w:rPr/>
          </w:pPr>
          <w:hyperlink w:anchor="__RefHeading___Toc339945_73709187">
            <w:r>
              <w:rPr>
                <w:webHidden/>
                <w:rStyle w:val="IndexLink"/>
              </w:rPr>
              <w:t>354</w:t>
            </w:r>
            <w:r>
              <w:rPr>
                <w:rStyle w:val="IndexLink"/>
                <w:rtl w:val="true"/>
              </w:rPr>
              <w:t xml:space="preserve">- </w:t>
            </w:r>
            <w:r>
              <w:rPr>
                <w:rStyle w:val="IndexLink"/>
                <w:rtl w:val="true"/>
              </w:rPr>
              <w:t>النجم الثاقب فی فضائل لیث بنی غالب علی بن أبی طالب‏</w:t>
            </w:r>
            <w:r>
              <w:rPr>
                <w:rStyle w:val="IndexLink"/>
                <w:rtl w:val="true"/>
              </w:rPr>
              <w:tab/>
            </w:r>
            <w:r>
              <w:rPr>
                <w:rStyle w:val="IndexLink"/>
              </w:rPr>
              <w:t>125</w:t>
            </w:r>
          </w:hyperlink>
        </w:p>
        <w:p>
          <w:pPr>
            <w:pStyle w:val="Contents3"/>
            <w:tabs>
              <w:tab w:val="clear" w:pos="8459"/>
              <w:tab w:val="right" w:pos="9026" w:leader="dot"/>
            </w:tabs>
            <w:rPr/>
          </w:pPr>
          <w:hyperlink w:anchor="__RefHeading___Toc339947_73709187">
            <w:r>
              <w:rPr>
                <w:webHidden/>
                <w:rStyle w:val="IndexLink"/>
              </w:rPr>
              <w:t>355</w:t>
            </w:r>
            <w:r>
              <w:rPr>
                <w:rStyle w:val="IndexLink"/>
                <w:rtl w:val="true"/>
              </w:rPr>
              <w:t xml:space="preserve">- </w:t>
            </w:r>
            <w:r>
              <w:rPr>
                <w:rStyle w:val="IndexLink"/>
                <w:rtl w:val="true"/>
              </w:rPr>
              <w:t>النجم الثاقب فی مسألة الحاجب‏</w:t>
            </w:r>
            <w:r>
              <w:rPr>
                <w:rStyle w:val="IndexLink"/>
                <w:rtl w:val="true"/>
              </w:rPr>
              <w:tab/>
            </w:r>
            <w:r>
              <w:rPr>
                <w:rStyle w:val="IndexLink"/>
              </w:rPr>
              <w:t>125</w:t>
            </w:r>
          </w:hyperlink>
        </w:p>
        <w:p>
          <w:pPr>
            <w:pStyle w:val="Contents3"/>
            <w:tabs>
              <w:tab w:val="clear" w:pos="8459"/>
              <w:tab w:val="right" w:pos="9026" w:leader="dot"/>
            </w:tabs>
            <w:rPr/>
          </w:pPr>
          <w:hyperlink w:anchor="__RefHeading___Toc339949_73709187">
            <w:r>
              <w:rPr>
                <w:webHidden/>
                <w:rStyle w:val="IndexLink"/>
              </w:rPr>
              <w:t>356</w:t>
            </w:r>
            <w:r>
              <w:rPr>
                <w:rStyle w:val="IndexLink"/>
                <w:rtl w:val="true"/>
              </w:rPr>
              <w:t xml:space="preserve">- </w:t>
            </w:r>
            <w:r>
              <w:rPr>
                <w:rStyle w:val="IndexLink"/>
                <w:rtl w:val="true"/>
              </w:rPr>
              <w:t>النجم الثاقب فی نفائس المناقب‏</w:t>
            </w:r>
            <w:r>
              <w:rPr>
                <w:rStyle w:val="IndexLink"/>
                <w:rtl w:val="true"/>
              </w:rPr>
              <w:tab/>
            </w:r>
            <w:r>
              <w:rPr>
                <w:rStyle w:val="IndexLink"/>
              </w:rPr>
              <w:t>125</w:t>
            </w:r>
          </w:hyperlink>
        </w:p>
        <w:p>
          <w:pPr>
            <w:pStyle w:val="Contents3"/>
            <w:tabs>
              <w:tab w:val="clear" w:pos="8459"/>
              <w:tab w:val="right" w:pos="9026" w:leader="dot"/>
            </w:tabs>
            <w:rPr/>
          </w:pPr>
          <w:hyperlink w:anchor="__RefHeading___Toc339951_73709187">
            <w:r>
              <w:rPr>
                <w:webHidden/>
                <w:rStyle w:val="IndexLink"/>
              </w:rPr>
              <w:t>357</w:t>
            </w:r>
            <w:r>
              <w:rPr>
                <w:rStyle w:val="IndexLink"/>
                <w:rtl w:val="true"/>
              </w:rPr>
              <w:t xml:space="preserve">- </w:t>
            </w:r>
            <w:r>
              <w:rPr>
                <w:rStyle w:val="IndexLink"/>
                <w:rtl w:val="true"/>
              </w:rPr>
              <w:t>نجم السعادة</w:t>
            </w:r>
            <w:r>
              <w:rPr>
                <w:rStyle w:val="IndexLink"/>
                <w:rtl w:val="true"/>
              </w:rPr>
              <w:tab/>
            </w:r>
            <w:r>
              <w:rPr>
                <w:rStyle w:val="IndexLink"/>
              </w:rPr>
              <w:t>126</w:t>
            </w:r>
          </w:hyperlink>
        </w:p>
        <w:p>
          <w:pPr>
            <w:pStyle w:val="Contents3"/>
            <w:tabs>
              <w:tab w:val="clear" w:pos="8459"/>
              <w:tab w:val="right" w:pos="9026" w:leader="dot"/>
            </w:tabs>
            <w:rPr/>
          </w:pPr>
          <w:hyperlink w:anchor="__RefHeading___Toc339953_73709187">
            <w:r>
              <w:rPr>
                <w:webHidden/>
                <w:rStyle w:val="IndexLink"/>
              </w:rPr>
              <w:t>358</w:t>
            </w:r>
            <w:r>
              <w:rPr>
                <w:rStyle w:val="IndexLink"/>
                <w:rtl w:val="true"/>
              </w:rPr>
              <w:t xml:space="preserve">- </w:t>
            </w:r>
            <w:r>
              <w:rPr>
                <w:rStyle w:val="IndexLink"/>
                <w:rtl w:val="true"/>
              </w:rPr>
              <w:t>نجم السماء</w:t>
            </w:r>
            <w:r>
              <w:rPr>
                <w:rStyle w:val="IndexLink"/>
                <w:rtl w:val="true"/>
              </w:rPr>
              <w:tab/>
            </w:r>
            <w:r>
              <w:rPr>
                <w:rStyle w:val="IndexLink"/>
              </w:rPr>
              <w:t>126</w:t>
            </w:r>
          </w:hyperlink>
        </w:p>
        <w:p>
          <w:pPr>
            <w:pStyle w:val="Contents3"/>
            <w:tabs>
              <w:tab w:val="clear" w:pos="8459"/>
              <w:tab w:val="right" w:pos="9026" w:leader="dot"/>
            </w:tabs>
            <w:rPr/>
          </w:pPr>
          <w:hyperlink w:anchor="__RefHeading___Toc339955_73709187">
            <w:r>
              <w:rPr>
                <w:webHidden/>
                <w:rStyle w:val="IndexLink"/>
              </w:rPr>
              <w:t>359</w:t>
            </w:r>
            <w:r>
              <w:rPr>
                <w:rStyle w:val="IndexLink"/>
                <w:rtl w:val="true"/>
              </w:rPr>
              <w:t xml:space="preserve">- </w:t>
            </w:r>
            <w:r>
              <w:rPr>
                <w:rStyle w:val="IndexLink"/>
                <w:rtl w:val="true"/>
              </w:rPr>
              <w:t>نجم سهیل در نظم دعای کمیل‏</w:t>
            </w:r>
            <w:r>
              <w:rPr>
                <w:rStyle w:val="IndexLink"/>
                <w:rtl w:val="true"/>
              </w:rPr>
              <w:tab/>
            </w:r>
            <w:r>
              <w:rPr>
                <w:rStyle w:val="IndexLink"/>
              </w:rPr>
              <w:t>126</w:t>
            </w:r>
          </w:hyperlink>
        </w:p>
        <w:p>
          <w:pPr>
            <w:pStyle w:val="Contents3"/>
            <w:tabs>
              <w:tab w:val="clear" w:pos="8459"/>
              <w:tab w:val="right" w:pos="9026" w:leader="dot"/>
            </w:tabs>
            <w:rPr/>
          </w:pPr>
          <w:hyperlink w:anchor="__RefHeading___Toc339957_73709187">
            <w:r>
              <w:rPr>
                <w:webHidden/>
                <w:rStyle w:val="IndexLink"/>
              </w:rPr>
              <w:t>360</w:t>
            </w:r>
            <w:r>
              <w:rPr>
                <w:rStyle w:val="IndexLink"/>
                <w:rtl w:val="true"/>
              </w:rPr>
              <w:t xml:space="preserve">- </w:t>
            </w:r>
            <w:r>
              <w:rPr>
                <w:rStyle w:val="IndexLink"/>
                <w:rtl w:val="true"/>
              </w:rPr>
              <w:t>نجم العلوم فی معرفة النجوم‏</w:t>
            </w:r>
            <w:r>
              <w:rPr>
                <w:rStyle w:val="IndexLink"/>
                <w:rtl w:val="true"/>
              </w:rPr>
              <w:tab/>
            </w:r>
            <w:r>
              <w:rPr>
                <w:rStyle w:val="IndexLink"/>
              </w:rPr>
              <w:t>126</w:t>
            </w:r>
          </w:hyperlink>
        </w:p>
        <w:p>
          <w:pPr>
            <w:pStyle w:val="Contents3"/>
            <w:tabs>
              <w:tab w:val="clear" w:pos="8459"/>
              <w:tab w:val="right" w:pos="9026" w:leader="dot"/>
            </w:tabs>
            <w:rPr/>
          </w:pPr>
          <w:hyperlink w:anchor="__RefHeading___Toc339959_73709187">
            <w:r>
              <w:rPr>
                <w:webHidden/>
                <w:rStyle w:val="IndexLink"/>
              </w:rPr>
              <w:t>361</w:t>
            </w:r>
            <w:r>
              <w:rPr>
                <w:rStyle w:val="IndexLink"/>
                <w:rtl w:val="true"/>
              </w:rPr>
              <w:t xml:space="preserve">- </w:t>
            </w:r>
            <w:r>
              <w:rPr>
                <w:rStyle w:val="IndexLink"/>
                <w:rtl w:val="true"/>
              </w:rPr>
              <w:t>نجم الفوائد</w:t>
            </w:r>
            <w:r>
              <w:rPr>
                <w:rStyle w:val="IndexLink"/>
                <w:rtl w:val="true"/>
              </w:rPr>
              <w:tab/>
            </w:r>
            <w:r>
              <w:rPr>
                <w:rStyle w:val="IndexLink"/>
              </w:rPr>
              <w:t>126</w:t>
            </w:r>
          </w:hyperlink>
        </w:p>
        <w:p>
          <w:pPr>
            <w:pStyle w:val="Contents3"/>
            <w:tabs>
              <w:tab w:val="clear" w:pos="8459"/>
              <w:tab w:val="right" w:pos="9026" w:leader="dot"/>
            </w:tabs>
            <w:rPr/>
          </w:pPr>
          <w:hyperlink w:anchor="__RefHeading___Toc339961_73709187">
            <w:r>
              <w:rPr>
                <w:webHidden/>
                <w:rStyle w:val="IndexLink"/>
              </w:rPr>
              <w:t>362</w:t>
            </w:r>
            <w:r>
              <w:rPr>
                <w:rStyle w:val="IndexLink"/>
                <w:rtl w:val="true"/>
              </w:rPr>
              <w:t xml:space="preserve">- </w:t>
            </w:r>
            <w:r>
              <w:rPr>
                <w:rStyle w:val="IndexLink"/>
                <w:rtl w:val="true"/>
              </w:rPr>
              <w:t>نجم اللآلی‏</w:t>
            </w:r>
            <w:r>
              <w:rPr>
                <w:rStyle w:val="IndexLink"/>
                <w:rtl w:val="true"/>
              </w:rPr>
              <w:tab/>
            </w:r>
            <w:r>
              <w:rPr>
                <w:rStyle w:val="IndexLink"/>
              </w:rPr>
              <w:t>126</w:t>
            </w:r>
          </w:hyperlink>
        </w:p>
        <w:p>
          <w:pPr>
            <w:pStyle w:val="Contents3"/>
            <w:tabs>
              <w:tab w:val="clear" w:pos="8459"/>
              <w:tab w:val="right" w:pos="9026" w:leader="dot"/>
            </w:tabs>
            <w:rPr/>
          </w:pPr>
          <w:hyperlink w:anchor="__RefHeading___Toc339963_73709187">
            <w:r>
              <w:rPr>
                <w:webHidden/>
                <w:rStyle w:val="IndexLink"/>
              </w:rPr>
              <w:t>363</w:t>
            </w:r>
            <w:r>
              <w:rPr>
                <w:rStyle w:val="IndexLink"/>
                <w:rtl w:val="true"/>
              </w:rPr>
              <w:t xml:space="preserve">- </w:t>
            </w:r>
            <w:r>
              <w:rPr>
                <w:rStyle w:val="IndexLink"/>
                <w:rtl w:val="true"/>
              </w:rPr>
              <w:t>نجم المؤمن‏</w:t>
            </w:r>
            <w:r>
              <w:rPr>
                <w:rStyle w:val="IndexLink"/>
                <w:rtl w:val="true"/>
              </w:rPr>
              <w:tab/>
            </w:r>
            <w:r>
              <w:rPr>
                <w:rStyle w:val="IndexLink"/>
              </w:rPr>
              <w:t>126</w:t>
            </w:r>
          </w:hyperlink>
        </w:p>
        <w:p>
          <w:pPr>
            <w:pStyle w:val="Contents3"/>
            <w:tabs>
              <w:tab w:val="clear" w:pos="8459"/>
              <w:tab w:val="right" w:pos="9026" w:leader="dot"/>
            </w:tabs>
            <w:rPr/>
          </w:pPr>
          <w:hyperlink w:anchor="__RefHeading___Toc339965_73709187">
            <w:r>
              <w:rPr>
                <w:webHidden/>
                <w:rStyle w:val="IndexLink"/>
              </w:rPr>
              <w:t>364</w:t>
            </w:r>
            <w:r>
              <w:rPr>
                <w:rStyle w:val="IndexLink"/>
                <w:rtl w:val="true"/>
              </w:rPr>
              <w:t xml:space="preserve">- </w:t>
            </w:r>
            <w:r>
              <w:rPr>
                <w:rStyle w:val="IndexLink"/>
                <w:rtl w:val="true"/>
              </w:rPr>
              <w:t>نجم الولایة لمن أراد الهدایة</w:t>
            </w:r>
            <w:r>
              <w:rPr>
                <w:rStyle w:val="IndexLink"/>
                <w:rtl w:val="true"/>
              </w:rPr>
              <w:tab/>
            </w:r>
            <w:r>
              <w:rPr>
                <w:rStyle w:val="IndexLink"/>
              </w:rPr>
              <w:t>126</w:t>
            </w:r>
          </w:hyperlink>
        </w:p>
        <w:p>
          <w:pPr>
            <w:pStyle w:val="Contents3"/>
            <w:tabs>
              <w:tab w:val="clear" w:pos="8459"/>
              <w:tab w:val="right" w:pos="9026" w:leader="dot"/>
            </w:tabs>
            <w:rPr/>
          </w:pPr>
          <w:hyperlink w:anchor="__RefHeading___Toc339967_73709187">
            <w:r>
              <w:rPr>
                <w:webHidden/>
                <w:rStyle w:val="IndexLink"/>
              </w:rPr>
              <w:t>365</w:t>
            </w:r>
            <w:r>
              <w:rPr>
                <w:rStyle w:val="IndexLink"/>
                <w:rtl w:val="true"/>
              </w:rPr>
              <w:t xml:space="preserve">- </w:t>
            </w:r>
            <w:r>
              <w:rPr>
                <w:rStyle w:val="IndexLink"/>
                <w:rtl w:val="true"/>
              </w:rPr>
              <w:t>نجم الهدایة</w:t>
            </w:r>
            <w:r>
              <w:rPr>
                <w:rStyle w:val="IndexLink"/>
                <w:rtl w:val="true"/>
              </w:rPr>
              <w:tab/>
            </w:r>
            <w:r>
              <w:rPr>
                <w:rStyle w:val="IndexLink"/>
              </w:rPr>
              <w:t>127</w:t>
            </w:r>
          </w:hyperlink>
        </w:p>
        <w:p>
          <w:pPr>
            <w:pStyle w:val="Contents3"/>
            <w:tabs>
              <w:tab w:val="clear" w:pos="8459"/>
              <w:tab w:val="right" w:pos="9026" w:leader="dot"/>
            </w:tabs>
            <w:rPr/>
          </w:pPr>
          <w:hyperlink w:anchor="__RefHeading___Toc339969_73709187">
            <w:r>
              <w:rPr>
                <w:webHidden/>
                <w:rStyle w:val="IndexLink"/>
              </w:rPr>
              <w:t>366</w:t>
            </w:r>
            <w:r>
              <w:rPr>
                <w:rStyle w:val="IndexLink"/>
                <w:rtl w:val="true"/>
              </w:rPr>
              <w:t xml:space="preserve">- </w:t>
            </w:r>
            <w:r>
              <w:rPr>
                <w:rStyle w:val="IndexLink"/>
                <w:rtl w:val="true"/>
              </w:rPr>
              <w:t>نجم الهدایة</w:t>
            </w:r>
            <w:r>
              <w:rPr>
                <w:rStyle w:val="IndexLink"/>
                <w:rtl w:val="true"/>
              </w:rPr>
              <w:tab/>
            </w:r>
            <w:r>
              <w:rPr>
                <w:rStyle w:val="IndexLink"/>
              </w:rPr>
              <w:t>127</w:t>
            </w:r>
          </w:hyperlink>
        </w:p>
        <w:p>
          <w:pPr>
            <w:pStyle w:val="Contents3"/>
            <w:tabs>
              <w:tab w:val="clear" w:pos="8459"/>
              <w:tab w:val="right" w:pos="9026" w:leader="dot"/>
            </w:tabs>
            <w:rPr/>
          </w:pPr>
          <w:hyperlink w:anchor="__RefHeading___Toc339971_73709187">
            <w:r>
              <w:rPr>
                <w:webHidden/>
                <w:rStyle w:val="IndexLink"/>
              </w:rPr>
              <w:t>367</w:t>
            </w:r>
            <w:r>
              <w:rPr>
                <w:rStyle w:val="IndexLink"/>
                <w:rtl w:val="true"/>
              </w:rPr>
              <w:t xml:space="preserve">- </w:t>
            </w:r>
            <w:r>
              <w:rPr>
                <w:rStyle w:val="IndexLink"/>
                <w:rtl w:val="true"/>
              </w:rPr>
              <w:t>نجم الهدایة الأولی‏</w:t>
            </w:r>
            <w:r>
              <w:rPr>
                <w:rStyle w:val="IndexLink"/>
                <w:rtl w:val="true"/>
              </w:rPr>
              <w:tab/>
            </w:r>
            <w:r>
              <w:rPr>
                <w:rStyle w:val="IndexLink"/>
              </w:rPr>
              <w:t>127</w:t>
            </w:r>
          </w:hyperlink>
        </w:p>
        <w:p>
          <w:pPr>
            <w:pStyle w:val="Contents3"/>
            <w:tabs>
              <w:tab w:val="clear" w:pos="8459"/>
              <w:tab w:val="right" w:pos="9026" w:leader="dot"/>
            </w:tabs>
            <w:rPr/>
          </w:pPr>
          <w:hyperlink w:anchor="__RefHeading___Toc339973_73709187">
            <w:r>
              <w:rPr>
                <w:webHidden/>
                <w:rStyle w:val="IndexLink"/>
              </w:rPr>
              <w:t>368</w:t>
            </w:r>
            <w:r>
              <w:rPr>
                <w:rStyle w:val="IndexLink"/>
                <w:rtl w:val="true"/>
              </w:rPr>
              <w:t xml:space="preserve">- </w:t>
            </w:r>
            <w:r>
              <w:rPr>
                <w:rStyle w:val="IndexLink"/>
                <w:rtl w:val="true"/>
              </w:rPr>
              <w:t>نجم الهدایة</w:t>
            </w:r>
            <w:r>
              <w:rPr>
                <w:rStyle w:val="IndexLink"/>
                <w:rtl w:val="true"/>
              </w:rPr>
              <w:tab/>
            </w:r>
            <w:r>
              <w:rPr>
                <w:rStyle w:val="IndexLink"/>
              </w:rPr>
              <w:t>127</w:t>
            </w:r>
          </w:hyperlink>
        </w:p>
        <w:p>
          <w:pPr>
            <w:pStyle w:val="Contents3"/>
            <w:tabs>
              <w:tab w:val="clear" w:pos="8459"/>
              <w:tab w:val="right" w:pos="9026" w:leader="dot"/>
            </w:tabs>
            <w:rPr/>
          </w:pPr>
          <w:hyperlink w:anchor="__RefHeading___Toc339975_73709187">
            <w:r>
              <w:rPr>
                <w:webHidden/>
                <w:rStyle w:val="IndexLink"/>
              </w:rPr>
              <w:t>369</w:t>
            </w:r>
            <w:r>
              <w:rPr>
                <w:rStyle w:val="IndexLink"/>
                <w:rtl w:val="true"/>
              </w:rPr>
              <w:t xml:space="preserve">- </w:t>
            </w:r>
            <w:r>
              <w:rPr>
                <w:rStyle w:val="IndexLink"/>
                <w:rtl w:val="true"/>
              </w:rPr>
              <w:t>نجم الهدایة</w:t>
            </w:r>
            <w:r>
              <w:rPr>
                <w:rStyle w:val="IndexLink"/>
                <w:rtl w:val="true"/>
              </w:rPr>
              <w:tab/>
            </w:r>
            <w:r>
              <w:rPr>
                <w:rStyle w:val="IndexLink"/>
              </w:rPr>
              <w:t>127</w:t>
            </w:r>
          </w:hyperlink>
        </w:p>
        <w:p>
          <w:pPr>
            <w:pStyle w:val="Contents3"/>
            <w:tabs>
              <w:tab w:val="clear" w:pos="8459"/>
              <w:tab w:val="right" w:pos="9026" w:leader="dot"/>
            </w:tabs>
            <w:rPr/>
          </w:pPr>
          <w:hyperlink w:anchor="__RefHeading___Toc339977_73709187">
            <w:r>
              <w:rPr>
                <w:webHidden/>
                <w:rStyle w:val="IndexLink"/>
              </w:rPr>
              <w:t>370</w:t>
            </w:r>
            <w:r>
              <w:rPr>
                <w:rStyle w:val="IndexLink"/>
                <w:rtl w:val="true"/>
              </w:rPr>
              <w:t xml:space="preserve">- </w:t>
            </w:r>
            <w:r>
              <w:rPr>
                <w:rStyle w:val="IndexLink"/>
                <w:rtl w:val="true"/>
              </w:rPr>
              <w:t>نجم الهدایة</w:t>
            </w:r>
            <w:r>
              <w:rPr>
                <w:rStyle w:val="IndexLink"/>
                <w:rtl w:val="true"/>
              </w:rPr>
              <w:tab/>
            </w:r>
            <w:r>
              <w:rPr>
                <w:rStyle w:val="IndexLink"/>
              </w:rPr>
              <w:t>128</w:t>
            </w:r>
          </w:hyperlink>
        </w:p>
        <w:p>
          <w:pPr>
            <w:pStyle w:val="Contents3"/>
            <w:tabs>
              <w:tab w:val="clear" w:pos="8459"/>
              <w:tab w:val="right" w:pos="9026" w:leader="dot"/>
            </w:tabs>
            <w:rPr/>
          </w:pPr>
          <w:hyperlink w:anchor="__RefHeading___Toc339979_73709187">
            <w:r>
              <w:rPr>
                <w:webHidden/>
                <w:rStyle w:val="IndexLink"/>
              </w:rPr>
              <w:t>371</w:t>
            </w:r>
            <w:r>
              <w:rPr>
                <w:rStyle w:val="IndexLink"/>
                <w:rtl w:val="true"/>
              </w:rPr>
              <w:t xml:space="preserve">- </w:t>
            </w:r>
            <w:r>
              <w:rPr>
                <w:rStyle w:val="IndexLink"/>
                <w:rtl w:val="true"/>
              </w:rPr>
              <w:t>نجم الهدی‏</w:t>
            </w:r>
            <w:r>
              <w:rPr>
                <w:rStyle w:val="IndexLink"/>
                <w:rtl w:val="true"/>
              </w:rPr>
              <w:tab/>
            </w:r>
            <w:r>
              <w:rPr>
                <w:rStyle w:val="IndexLink"/>
              </w:rPr>
              <w:t>128</w:t>
            </w:r>
          </w:hyperlink>
        </w:p>
        <w:p>
          <w:pPr>
            <w:pStyle w:val="Contents3"/>
            <w:tabs>
              <w:tab w:val="clear" w:pos="8459"/>
              <w:tab w:val="right" w:pos="9026" w:leader="dot"/>
            </w:tabs>
            <w:rPr/>
          </w:pPr>
          <w:hyperlink w:anchor="__RefHeading___Toc339981_73709187">
            <w:r>
              <w:rPr>
                <w:webHidden/>
                <w:rStyle w:val="IndexLink"/>
              </w:rPr>
              <w:t>372</w:t>
            </w:r>
            <w:r>
              <w:rPr>
                <w:rStyle w:val="IndexLink"/>
                <w:rtl w:val="true"/>
              </w:rPr>
              <w:t xml:space="preserve">- </w:t>
            </w:r>
            <w:r>
              <w:rPr>
                <w:rStyle w:val="IndexLink"/>
                <w:rtl w:val="true"/>
              </w:rPr>
              <w:t>نجم الهدی‏</w:t>
            </w:r>
            <w:r>
              <w:rPr>
                <w:rStyle w:val="IndexLink"/>
                <w:rtl w:val="true"/>
              </w:rPr>
              <w:tab/>
            </w:r>
            <w:r>
              <w:rPr>
                <w:rStyle w:val="IndexLink"/>
              </w:rPr>
              <w:t>128</w:t>
            </w:r>
          </w:hyperlink>
        </w:p>
        <w:p>
          <w:pPr>
            <w:pStyle w:val="Contents3"/>
            <w:tabs>
              <w:tab w:val="clear" w:pos="8459"/>
              <w:tab w:val="right" w:pos="9026" w:leader="dot"/>
            </w:tabs>
            <w:rPr/>
          </w:pPr>
          <w:hyperlink w:anchor="__RefHeading___Toc339983_73709187">
            <w:r>
              <w:rPr>
                <w:webHidden/>
                <w:rStyle w:val="IndexLink"/>
                <w:rtl w:val="true"/>
              </w:rPr>
              <w:t>نجم الهدی‏</w:t>
            </w:r>
            <w:r>
              <w:rPr>
                <w:rStyle w:val="IndexLink"/>
                <w:rtl w:val="true"/>
              </w:rPr>
              <w:tab/>
            </w:r>
            <w:r>
              <w:rPr>
                <w:rStyle w:val="IndexLink"/>
              </w:rPr>
              <w:t>128</w:t>
            </w:r>
          </w:hyperlink>
        </w:p>
        <w:p>
          <w:pPr>
            <w:pStyle w:val="Contents3"/>
            <w:tabs>
              <w:tab w:val="clear" w:pos="8459"/>
              <w:tab w:val="right" w:pos="9026" w:leader="dot"/>
            </w:tabs>
            <w:rPr/>
          </w:pPr>
          <w:hyperlink w:anchor="__RefHeading___Toc339985_73709187">
            <w:r>
              <w:rPr>
                <w:webHidden/>
                <w:rStyle w:val="IndexLink"/>
                <w:rtl w:val="true"/>
              </w:rPr>
              <w:t>نجم الهدی‏</w:t>
            </w:r>
            <w:r>
              <w:rPr>
                <w:rStyle w:val="IndexLink"/>
                <w:rtl w:val="true"/>
              </w:rPr>
              <w:tab/>
            </w:r>
            <w:r>
              <w:rPr>
                <w:rStyle w:val="IndexLink"/>
              </w:rPr>
              <w:t>128</w:t>
            </w:r>
          </w:hyperlink>
        </w:p>
        <w:p>
          <w:pPr>
            <w:pStyle w:val="Contents3"/>
            <w:tabs>
              <w:tab w:val="clear" w:pos="8459"/>
              <w:tab w:val="right" w:pos="9026" w:leader="dot"/>
            </w:tabs>
            <w:rPr/>
          </w:pPr>
          <w:hyperlink w:anchor="__RefHeading___Toc339987_73709187">
            <w:r>
              <w:rPr>
                <w:webHidden/>
                <w:rStyle w:val="IndexLink"/>
              </w:rPr>
              <w:t>373</w:t>
            </w:r>
            <w:r>
              <w:rPr>
                <w:rStyle w:val="IndexLink"/>
                <w:rtl w:val="true"/>
              </w:rPr>
              <w:t xml:space="preserve">- </w:t>
            </w:r>
            <w:r>
              <w:rPr>
                <w:rStyle w:val="IndexLink"/>
                <w:rtl w:val="true"/>
              </w:rPr>
              <w:t>نجم الهدی‏</w:t>
            </w:r>
            <w:r>
              <w:rPr>
                <w:rStyle w:val="IndexLink"/>
                <w:rtl w:val="true"/>
              </w:rPr>
              <w:tab/>
            </w:r>
            <w:r>
              <w:rPr>
                <w:rStyle w:val="IndexLink"/>
              </w:rPr>
              <w:t>128</w:t>
            </w:r>
          </w:hyperlink>
        </w:p>
        <w:p>
          <w:pPr>
            <w:pStyle w:val="Contents3"/>
            <w:tabs>
              <w:tab w:val="clear" w:pos="8459"/>
              <w:tab w:val="right" w:pos="9026" w:leader="dot"/>
            </w:tabs>
            <w:rPr/>
          </w:pPr>
          <w:hyperlink w:anchor="__RefHeading___Toc339989_73709187">
            <w:r>
              <w:rPr>
                <w:webHidden/>
                <w:rStyle w:val="IndexLink"/>
              </w:rPr>
              <w:t>374</w:t>
            </w:r>
            <w:r>
              <w:rPr>
                <w:rStyle w:val="IndexLink"/>
                <w:rtl w:val="true"/>
              </w:rPr>
              <w:t xml:space="preserve">- </w:t>
            </w:r>
            <w:r>
              <w:rPr>
                <w:rStyle w:val="IndexLink"/>
                <w:rtl w:val="true"/>
              </w:rPr>
              <w:t>النجمة المضیئة</w:t>
            </w:r>
            <w:r>
              <w:rPr>
                <w:rStyle w:val="IndexLink"/>
                <w:rtl w:val="true"/>
              </w:rPr>
              <w:tab/>
            </w:r>
            <w:r>
              <w:rPr>
                <w:rStyle w:val="IndexLink"/>
              </w:rPr>
              <w:t>128</w:t>
            </w:r>
          </w:hyperlink>
        </w:p>
        <w:p>
          <w:pPr>
            <w:pStyle w:val="Contents3"/>
            <w:tabs>
              <w:tab w:val="clear" w:pos="8459"/>
              <w:tab w:val="right" w:pos="9026" w:leader="dot"/>
            </w:tabs>
            <w:rPr/>
          </w:pPr>
          <w:hyperlink w:anchor="__RefHeading___Toc339991_73709187">
            <w:r>
              <w:rPr>
                <w:webHidden/>
                <w:rStyle w:val="IndexLink"/>
              </w:rPr>
              <w:t>375</w:t>
            </w:r>
            <w:r>
              <w:rPr>
                <w:rStyle w:val="IndexLink"/>
                <w:rtl w:val="true"/>
              </w:rPr>
              <w:t xml:space="preserve">- </w:t>
            </w:r>
            <w:r>
              <w:rPr>
                <w:rStyle w:val="IndexLink"/>
                <w:rtl w:val="true"/>
              </w:rPr>
              <w:t>النجمیة</w:t>
            </w:r>
            <w:r>
              <w:rPr>
                <w:rStyle w:val="IndexLink"/>
                <w:rtl w:val="true"/>
              </w:rPr>
              <w:tab/>
            </w:r>
            <w:r>
              <w:rPr>
                <w:rStyle w:val="IndexLink"/>
              </w:rPr>
              <w:t>128</w:t>
            </w:r>
          </w:hyperlink>
        </w:p>
        <w:p>
          <w:pPr>
            <w:pStyle w:val="Contents3"/>
            <w:tabs>
              <w:tab w:val="clear" w:pos="8459"/>
              <w:tab w:val="right" w:pos="9026" w:leader="dot"/>
            </w:tabs>
            <w:rPr/>
          </w:pPr>
          <w:hyperlink w:anchor="__RefHeading___Toc339993_73709187">
            <w:r>
              <w:rPr>
                <w:webHidden/>
                <w:rStyle w:val="IndexLink"/>
              </w:rPr>
              <w:t>376</w:t>
            </w:r>
            <w:r>
              <w:rPr>
                <w:rStyle w:val="IndexLink"/>
                <w:rtl w:val="true"/>
              </w:rPr>
              <w:t xml:space="preserve">- </w:t>
            </w:r>
            <w:r>
              <w:rPr>
                <w:rStyle w:val="IndexLink"/>
                <w:rtl w:val="true"/>
              </w:rPr>
              <w:t>النجمیة المثلثة</w:t>
            </w:r>
            <w:r>
              <w:rPr>
                <w:rStyle w:val="IndexLink"/>
                <w:rtl w:val="true"/>
              </w:rPr>
              <w:tab/>
            </w:r>
            <w:r>
              <w:rPr>
                <w:rStyle w:val="IndexLink"/>
              </w:rPr>
              <w:t>129</w:t>
            </w:r>
          </w:hyperlink>
        </w:p>
        <w:p>
          <w:pPr>
            <w:pStyle w:val="Contents3"/>
            <w:tabs>
              <w:tab w:val="clear" w:pos="8459"/>
              <w:tab w:val="right" w:pos="9026" w:leader="dot"/>
            </w:tabs>
            <w:rPr/>
          </w:pPr>
          <w:hyperlink w:anchor="__RefHeading___Toc339995_73709187">
            <w:r>
              <w:rPr>
                <w:webHidden/>
                <w:rStyle w:val="IndexLink"/>
              </w:rPr>
              <w:t>377</w:t>
            </w:r>
            <w:r>
              <w:rPr>
                <w:rStyle w:val="IndexLink"/>
                <w:rtl w:val="true"/>
              </w:rPr>
              <w:t xml:space="preserve">- </w:t>
            </w:r>
            <w:r>
              <w:rPr>
                <w:rStyle w:val="IndexLink"/>
                <w:rtl w:val="true"/>
              </w:rPr>
              <w:t>نجوة البیان فی المعانی و البیان‏</w:t>
            </w:r>
            <w:r>
              <w:rPr>
                <w:rStyle w:val="IndexLink"/>
                <w:rtl w:val="true"/>
              </w:rPr>
              <w:tab/>
            </w:r>
            <w:r>
              <w:rPr>
                <w:rStyle w:val="IndexLink"/>
              </w:rPr>
              <w:t>129</w:t>
            </w:r>
          </w:hyperlink>
        </w:p>
        <w:p>
          <w:pPr>
            <w:pStyle w:val="Contents3"/>
            <w:tabs>
              <w:tab w:val="clear" w:pos="8459"/>
              <w:tab w:val="right" w:pos="9026" w:leader="dot"/>
            </w:tabs>
            <w:rPr/>
          </w:pPr>
          <w:hyperlink w:anchor="__RefHeading___Toc339997_73709187">
            <w:r>
              <w:rPr>
                <w:webHidden/>
                <w:rStyle w:val="IndexLink"/>
                <w:rtl w:val="true"/>
              </w:rPr>
              <w:t>(</w:t>
            </w:r>
            <w:r>
              <w:rPr>
                <w:rStyle w:val="IndexLink"/>
                <w:rtl w:val="true"/>
              </w:rPr>
              <w:t>النجوم</w:t>
            </w:r>
            <w:r>
              <w:rPr>
                <w:rStyle w:val="IndexLink"/>
                <w:rtl w:val="true"/>
              </w:rPr>
              <w:t>)</w:t>
              <w:tab/>
            </w:r>
            <w:r>
              <w:rPr>
                <w:rStyle w:val="IndexLink"/>
              </w:rPr>
              <w:t>129</w:t>
            </w:r>
          </w:hyperlink>
        </w:p>
        <w:p>
          <w:pPr>
            <w:pStyle w:val="Contents3"/>
            <w:tabs>
              <w:tab w:val="clear" w:pos="8459"/>
              <w:tab w:val="right" w:pos="9026" w:leader="dot"/>
            </w:tabs>
            <w:rPr/>
          </w:pPr>
          <w:hyperlink w:anchor="__RefHeading___Toc339999_73709187">
            <w:r>
              <w:rPr>
                <w:webHidden/>
                <w:rStyle w:val="IndexLink"/>
                <w:rtl w:val="true"/>
              </w:rPr>
              <w:t>بیان</w:t>
            </w:r>
            <w:r>
              <w:rPr>
                <w:rStyle w:val="IndexLink"/>
                <w:rtl w:val="true"/>
              </w:rPr>
              <w:tab/>
            </w:r>
            <w:r>
              <w:rPr>
                <w:rStyle w:val="IndexLink"/>
              </w:rPr>
              <w:t>129</w:t>
            </w:r>
          </w:hyperlink>
        </w:p>
        <w:p>
          <w:pPr>
            <w:pStyle w:val="Contents3"/>
            <w:tabs>
              <w:tab w:val="clear" w:pos="8459"/>
              <w:tab w:val="right" w:pos="9026" w:leader="dot"/>
            </w:tabs>
            <w:rPr/>
          </w:pPr>
          <w:hyperlink w:anchor="__RefHeading___Toc340001_73709187">
            <w:r>
              <w:rPr>
                <w:webHidden/>
                <w:rStyle w:val="IndexLink"/>
              </w:rPr>
              <w:t>378</w:t>
            </w:r>
            <w:r>
              <w:rPr>
                <w:rStyle w:val="IndexLink"/>
                <w:rtl w:val="true"/>
              </w:rPr>
              <w:t xml:space="preserve">- </w:t>
            </w:r>
            <w:r>
              <w:rPr>
                <w:rStyle w:val="IndexLink"/>
                <w:rtl w:val="true"/>
              </w:rPr>
              <w:t>کتاب النجوم‏</w:t>
            </w:r>
            <w:r>
              <w:rPr>
                <w:rStyle w:val="IndexLink"/>
                <w:rtl w:val="true"/>
              </w:rPr>
              <w:tab/>
            </w:r>
            <w:r>
              <w:rPr>
                <w:rStyle w:val="IndexLink"/>
              </w:rPr>
              <w:t>130</w:t>
            </w:r>
          </w:hyperlink>
        </w:p>
        <w:p>
          <w:pPr>
            <w:pStyle w:val="Contents3"/>
            <w:tabs>
              <w:tab w:val="clear" w:pos="8459"/>
              <w:tab w:val="right" w:pos="9026" w:leader="dot"/>
            </w:tabs>
            <w:rPr/>
          </w:pPr>
          <w:hyperlink w:anchor="__RefHeading___Toc340003_73709187">
            <w:r>
              <w:rPr>
                <w:webHidden/>
                <w:rStyle w:val="IndexLink"/>
              </w:rPr>
              <w:t>379</w:t>
            </w:r>
            <w:r>
              <w:rPr>
                <w:rStyle w:val="IndexLink"/>
                <w:rtl w:val="true"/>
              </w:rPr>
              <w:t xml:space="preserve">- </w:t>
            </w:r>
            <w:r>
              <w:rPr>
                <w:rStyle w:val="IndexLink"/>
                <w:rtl w:val="true"/>
              </w:rPr>
              <w:t>کتاب النجوم‏</w:t>
            </w:r>
            <w:r>
              <w:rPr>
                <w:rStyle w:val="IndexLink"/>
                <w:rtl w:val="true"/>
              </w:rPr>
              <w:tab/>
            </w:r>
            <w:r>
              <w:rPr>
                <w:rStyle w:val="IndexLink"/>
              </w:rPr>
              <w:t>130</w:t>
            </w:r>
          </w:hyperlink>
        </w:p>
        <w:p>
          <w:pPr>
            <w:pStyle w:val="Contents3"/>
            <w:tabs>
              <w:tab w:val="clear" w:pos="8459"/>
              <w:tab w:val="right" w:pos="9026" w:leader="dot"/>
            </w:tabs>
            <w:rPr/>
          </w:pPr>
          <w:hyperlink w:anchor="__RefHeading___Toc340005_73709187">
            <w:r>
              <w:rPr>
                <w:webHidden/>
                <w:rStyle w:val="IndexLink"/>
              </w:rPr>
              <w:t>380</w:t>
            </w:r>
            <w:r>
              <w:rPr>
                <w:rStyle w:val="IndexLink"/>
                <w:rtl w:val="true"/>
              </w:rPr>
              <w:t xml:space="preserve">- </w:t>
            </w:r>
            <w:r>
              <w:rPr>
                <w:rStyle w:val="IndexLink"/>
                <w:rtl w:val="true"/>
              </w:rPr>
              <w:t>رسالة فی النجوم‏</w:t>
            </w:r>
            <w:r>
              <w:rPr>
                <w:rStyle w:val="IndexLink"/>
                <w:rtl w:val="true"/>
              </w:rPr>
              <w:tab/>
            </w:r>
            <w:r>
              <w:rPr>
                <w:rStyle w:val="IndexLink"/>
              </w:rPr>
              <w:t>131</w:t>
            </w:r>
          </w:hyperlink>
        </w:p>
        <w:p>
          <w:pPr>
            <w:pStyle w:val="Contents3"/>
            <w:tabs>
              <w:tab w:val="clear" w:pos="8459"/>
              <w:tab w:val="right" w:pos="9026" w:leader="dot"/>
            </w:tabs>
            <w:rPr/>
          </w:pPr>
          <w:hyperlink w:anchor="__RefHeading___Toc340007_73709187">
            <w:r>
              <w:rPr>
                <w:webHidden/>
                <w:rStyle w:val="IndexLink"/>
              </w:rPr>
              <w:t>381</w:t>
            </w:r>
            <w:r>
              <w:rPr>
                <w:rStyle w:val="IndexLink"/>
                <w:rtl w:val="true"/>
              </w:rPr>
              <w:t xml:space="preserve">- </w:t>
            </w:r>
            <w:r>
              <w:rPr>
                <w:rStyle w:val="IndexLink"/>
                <w:rtl w:val="true"/>
              </w:rPr>
              <w:t>رسالة فی النجوم‏</w:t>
            </w:r>
            <w:r>
              <w:rPr>
                <w:rStyle w:val="IndexLink"/>
                <w:rtl w:val="true"/>
              </w:rPr>
              <w:tab/>
            </w:r>
            <w:r>
              <w:rPr>
                <w:rStyle w:val="IndexLink"/>
              </w:rPr>
              <w:t>131</w:t>
            </w:r>
          </w:hyperlink>
        </w:p>
        <w:p>
          <w:pPr>
            <w:pStyle w:val="Contents3"/>
            <w:tabs>
              <w:tab w:val="clear" w:pos="8459"/>
              <w:tab w:val="right" w:pos="9026" w:leader="dot"/>
            </w:tabs>
            <w:rPr/>
          </w:pPr>
          <w:hyperlink w:anchor="__RefHeading___Toc340009_73709187">
            <w:r>
              <w:rPr>
                <w:webHidden/>
                <w:rStyle w:val="IndexLink"/>
              </w:rPr>
              <w:t>382</w:t>
            </w:r>
            <w:r>
              <w:rPr>
                <w:rStyle w:val="IndexLink"/>
                <w:rtl w:val="true"/>
              </w:rPr>
              <w:t xml:space="preserve">- </w:t>
            </w:r>
            <w:r>
              <w:rPr>
                <w:rStyle w:val="IndexLink"/>
                <w:rtl w:val="true"/>
              </w:rPr>
              <w:t>رسالة فی النجوم‏</w:t>
            </w:r>
            <w:r>
              <w:rPr>
                <w:rStyle w:val="IndexLink"/>
                <w:rtl w:val="true"/>
              </w:rPr>
              <w:tab/>
            </w:r>
            <w:r>
              <w:rPr>
                <w:rStyle w:val="IndexLink"/>
              </w:rPr>
              <w:t>131</w:t>
            </w:r>
          </w:hyperlink>
        </w:p>
        <w:p>
          <w:pPr>
            <w:pStyle w:val="Contents3"/>
            <w:tabs>
              <w:tab w:val="clear" w:pos="8459"/>
              <w:tab w:val="right" w:pos="9026" w:leader="dot"/>
            </w:tabs>
            <w:rPr/>
          </w:pPr>
          <w:hyperlink w:anchor="__RefHeading___Toc340011_73709187">
            <w:r>
              <w:rPr>
                <w:webHidden/>
                <w:rStyle w:val="IndexLink"/>
              </w:rPr>
              <w:t>383</w:t>
            </w:r>
            <w:r>
              <w:rPr>
                <w:rStyle w:val="IndexLink"/>
                <w:rtl w:val="true"/>
              </w:rPr>
              <w:t xml:space="preserve">- </w:t>
            </w:r>
            <w:r>
              <w:rPr>
                <w:rStyle w:val="IndexLink"/>
                <w:rtl w:val="true"/>
              </w:rPr>
              <w:t>کتاب النجوم‏</w:t>
            </w:r>
            <w:r>
              <w:rPr>
                <w:rStyle w:val="IndexLink"/>
                <w:rtl w:val="true"/>
              </w:rPr>
              <w:tab/>
            </w:r>
            <w:r>
              <w:rPr>
                <w:rStyle w:val="IndexLink"/>
              </w:rPr>
              <w:t>131</w:t>
            </w:r>
          </w:hyperlink>
        </w:p>
        <w:p>
          <w:pPr>
            <w:pStyle w:val="Contents3"/>
            <w:tabs>
              <w:tab w:val="clear" w:pos="8459"/>
              <w:tab w:val="right" w:pos="9026" w:leader="dot"/>
            </w:tabs>
            <w:rPr/>
          </w:pPr>
          <w:hyperlink w:anchor="__RefHeading___Toc340013_73709187">
            <w:r>
              <w:rPr>
                <w:webHidden/>
                <w:rStyle w:val="IndexLink"/>
              </w:rPr>
              <w:t>384</w:t>
            </w:r>
            <w:r>
              <w:rPr>
                <w:rStyle w:val="IndexLink"/>
                <w:rtl w:val="true"/>
              </w:rPr>
              <w:t xml:space="preserve">- </w:t>
            </w:r>
            <w:r>
              <w:rPr>
                <w:rStyle w:val="IndexLink"/>
                <w:rtl w:val="true"/>
              </w:rPr>
              <w:t>النجوم‏</w:t>
            </w:r>
            <w:r>
              <w:rPr>
                <w:rStyle w:val="IndexLink"/>
                <w:rtl w:val="true"/>
              </w:rPr>
              <w:tab/>
            </w:r>
            <w:r>
              <w:rPr>
                <w:rStyle w:val="IndexLink"/>
              </w:rPr>
              <w:t>131</w:t>
            </w:r>
          </w:hyperlink>
        </w:p>
        <w:p>
          <w:pPr>
            <w:pStyle w:val="Contents3"/>
            <w:tabs>
              <w:tab w:val="clear" w:pos="8459"/>
              <w:tab w:val="right" w:pos="9026" w:leader="dot"/>
            </w:tabs>
            <w:rPr/>
          </w:pPr>
          <w:hyperlink w:anchor="__RefHeading___Toc340015_73709187">
            <w:r>
              <w:rPr>
                <w:webHidden/>
                <w:rStyle w:val="IndexLink"/>
              </w:rPr>
              <w:t>385</w:t>
            </w:r>
            <w:r>
              <w:rPr>
                <w:rStyle w:val="IndexLink"/>
                <w:rtl w:val="true"/>
              </w:rPr>
              <w:t xml:space="preserve">- </w:t>
            </w:r>
            <w:r>
              <w:rPr>
                <w:rStyle w:val="IndexLink"/>
                <w:rtl w:val="true"/>
              </w:rPr>
              <w:t>رسالة فی النجوم‏</w:t>
            </w:r>
            <w:r>
              <w:rPr>
                <w:rStyle w:val="IndexLink"/>
                <w:rtl w:val="true"/>
              </w:rPr>
              <w:tab/>
            </w:r>
            <w:r>
              <w:rPr>
                <w:rStyle w:val="IndexLink"/>
              </w:rPr>
              <w:t>131</w:t>
            </w:r>
          </w:hyperlink>
        </w:p>
        <w:p>
          <w:pPr>
            <w:pStyle w:val="Contents3"/>
            <w:tabs>
              <w:tab w:val="clear" w:pos="8459"/>
              <w:tab w:val="right" w:pos="9026" w:leader="dot"/>
            </w:tabs>
            <w:rPr/>
          </w:pPr>
          <w:hyperlink w:anchor="__RefHeading___Toc340017_73709187">
            <w:r>
              <w:rPr>
                <w:webHidden/>
                <w:rStyle w:val="IndexLink"/>
              </w:rPr>
              <w:t>386</w:t>
            </w:r>
            <w:r>
              <w:rPr>
                <w:rStyle w:val="IndexLink"/>
                <w:rtl w:val="true"/>
              </w:rPr>
              <w:t xml:space="preserve">- </w:t>
            </w:r>
            <w:r>
              <w:rPr>
                <w:rStyle w:val="IndexLink"/>
                <w:rtl w:val="true"/>
              </w:rPr>
              <w:t>رسالة فی النجوم‏</w:t>
            </w:r>
            <w:r>
              <w:rPr>
                <w:rStyle w:val="IndexLink"/>
                <w:rtl w:val="true"/>
              </w:rPr>
              <w:tab/>
            </w:r>
            <w:r>
              <w:rPr>
                <w:rStyle w:val="IndexLink"/>
              </w:rPr>
              <w:t>132</w:t>
            </w:r>
          </w:hyperlink>
        </w:p>
        <w:p>
          <w:pPr>
            <w:pStyle w:val="Contents3"/>
            <w:tabs>
              <w:tab w:val="clear" w:pos="8459"/>
              <w:tab w:val="right" w:pos="9026" w:leader="dot"/>
            </w:tabs>
            <w:rPr/>
          </w:pPr>
          <w:hyperlink w:anchor="__RefHeading___Toc340019_73709187">
            <w:r>
              <w:rPr>
                <w:webHidden/>
                <w:rStyle w:val="IndexLink"/>
              </w:rPr>
              <w:t>387</w:t>
            </w:r>
            <w:r>
              <w:rPr>
                <w:rStyle w:val="IndexLink"/>
                <w:rtl w:val="true"/>
              </w:rPr>
              <w:t xml:space="preserve">- </w:t>
            </w:r>
            <w:r>
              <w:rPr>
                <w:rStyle w:val="IndexLink"/>
                <w:rtl w:val="true"/>
              </w:rPr>
              <w:t>رسالة فی النجوم‏</w:t>
            </w:r>
            <w:r>
              <w:rPr>
                <w:rStyle w:val="IndexLink"/>
                <w:rtl w:val="true"/>
              </w:rPr>
              <w:tab/>
            </w:r>
            <w:r>
              <w:rPr>
                <w:rStyle w:val="IndexLink"/>
              </w:rPr>
              <w:t>132</w:t>
            </w:r>
          </w:hyperlink>
        </w:p>
        <w:p>
          <w:pPr>
            <w:pStyle w:val="Contents3"/>
            <w:tabs>
              <w:tab w:val="clear" w:pos="8459"/>
              <w:tab w:val="right" w:pos="9026" w:leader="dot"/>
            </w:tabs>
            <w:rPr/>
          </w:pPr>
          <w:hyperlink w:anchor="__RefHeading___Toc340021_73709187">
            <w:r>
              <w:rPr>
                <w:webHidden/>
                <w:rStyle w:val="IndexLink"/>
              </w:rPr>
              <w:t>388</w:t>
            </w:r>
            <w:r>
              <w:rPr>
                <w:rStyle w:val="IndexLink"/>
                <w:rtl w:val="true"/>
              </w:rPr>
              <w:t xml:space="preserve">- </w:t>
            </w:r>
            <w:r>
              <w:rPr>
                <w:rStyle w:val="IndexLink"/>
                <w:rtl w:val="true"/>
              </w:rPr>
              <w:t>رسالة فی النجوم‏</w:t>
            </w:r>
            <w:r>
              <w:rPr>
                <w:rStyle w:val="IndexLink"/>
                <w:rtl w:val="true"/>
              </w:rPr>
              <w:tab/>
            </w:r>
            <w:r>
              <w:rPr>
                <w:rStyle w:val="IndexLink"/>
              </w:rPr>
              <w:t>133</w:t>
            </w:r>
          </w:hyperlink>
        </w:p>
        <w:p>
          <w:pPr>
            <w:pStyle w:val="Contents3"/>
            <w:tabs>
              <w:tab w:val="clear" w:pos="8459"/>
              <w:tab w:val="right" w:pos="9026" w:leader="dot"/>
            </w:tabs>
            <w:rPr/>
          </w:pPr>
          <w:hyperlink w:anchor="__RefHeading___Toc340023_73709187">
            <w:r>
              <w:rPr>
                <w:webHidden/>
                <w:rStyle w:val="IndexLink"/>
              </w:rPr>
              <w:t>389</w:t>
            </w:r>
            <w:r>
              <w:rPr>
                <w:rStyle w:val="IndexLink"/>
                <w:rtl w:val="true"/>
              </w:rPr>
              <w:t xml:space="preserve">- </w:t>
            </w:r>
            <w:r>
              <w:rPr>
                <w:rStyle w:val="IndexLink"/>
                <w:rtl w:val="true"/>
              </w:rPr>
              <w:t>کتاب النجوم‏</w:t>
            </w:r>
            <w:r>
              <w:rPr>
                <w:rStyle w:val="IndexLink"/>
                <w:rtl w:val="true"/>
              </w:rPr>
              <w:tab/>
            </w:r>
            <w:r>
              <w:rPr>
                <w:rStyle w:val="IndexLink"/>
              </w:rPr>
              <w:t>133</w:t>
            </w:r>
          </w:hyperlink>
        </w:p>
        <w:p>
          <w:pPr>
            <w:pStyle w:val="Contents3"/>
            <w:tabs>
              <w:tab w:val="clear" w:pos="8459"/>
              <w:tab w:val="right" w:pos="9026" w:leader="dot"/>
            </w:tabs>
            <w:rPr/>
          </w:pPr>
          <w:hyperlink w:anchor="__RefHeading___Toc340025_73709187">
            <w:r>
              <w:rPr>
                <w:webHidden/>
                <w:rStyle w:val="IndexLink"/>
              </w:rPr>
              <w:t>390</w:t>
            </w:r>
            <w:r>
              <w:rPr>
                <w:rStyle w:val="IndexLink"/>
                <w:rtl w:val="true"/>
              </w:rPr>
              <w:t xml:space="preserve">- </w:t>
            </w:r>
            <w:r>
              <w:rPr>
                <w:rStyle w:val="IndexLink"/>
                <w:rtl w:val="true"/>
              </w:rPr>
              <w:t>کتاب النجوم‏</w:t>
            </w:r>
            <w:r>
              <w:rPr>
                <w:rStyle w:val="IndexLink"/>
                <w:rtl w:val="true"/>
              </w:rPr>
              <w:tab/>
            </w:r>
            <w:r>
              <w:rPr>
                <w:rStyle w:val="IndexLink"/>
              </w:rPr>
              <w:t>133</w:t>
            </w:r>
          </w:hyperlink>
        </w:p>
        <w:p>
          <w:pPr>
            <w:pStyle w:val="Contents3"/>
            <w:tabs>
              <w:tab w:val="clear" w:pos="8459"/>
              <w:tab w:val="right" w:pos="9026" w:leader="dot"/>
            </w:tabs>
            <w:rPr/>
          </w:pPr>
          <w:hyperlink w:anchor="__RefHeading___Toc340027_73709187">
            <w:r>
              <w:rPr>
                <w:webHidden/>
                <w:rStyle w:val="IndexLink"/>
              </w:rPr>
              <w:t>391</w:t>
            </w:r>
            <w:r>
              <w:rPr>
                <w:rStyle w:val="IndexLink"/>
                <w:rtl w:val="true"/>
              </w:rPr>
              <w:t xml:space="preserve">- </w:t>
            </w:r>
            <w:r>
              <w:rPr>
                <w:rStyle w:val="IndexLink"/>
                <w:rtl w:val="true"/>
              </w:rPr>
              <w:t>کتاب النجوم‏</w:t>
            </w:r>
            <w:r>
              <w:rPr>
                <w:rStyle w:val="IndexLink"/>
                <w:rtl w:val="true"/>
              </w:rPr>
              <w:tab/>
            </w:r>
            <w:r>
              <w:rPr>
                <w:rStyle w:val="IndexLink"/>
              </w:rPr>
              <w:t>133</w:t>
            </w:r>
          </w:hyperlink>
        </w:p>
        <w:p>
          <w:pPr>
            <w:pStyle w:val="Contents3"/>
            <w:tabs>
              <w:tab w:val="clear" w:pos="8459"/>
              <w:tab w:val="right" w:pos="9026" w:leader="dot"/>
            </w:tabs>
            <w:rPr/>
          </w:pPr>
          <w:hyperlink w:anchor="__RefHeading___Toc340029_73709187">
            <w:r>
              <w:rPr>
                <w:webHidden/>
                <w:rStyle w:val="IndexLink"/>
              </w:rPr>
              <w:t>392</w:t>
            </w:r>
            <w:r>
              <w:rPr>
                <w:rStyle w:val="IndexLink"/>
                <w:rtl w:val="true"/>
              </w:rPr>
              <w:t xml:space="preserve">- </w:t>
            </w:r>
            <w:r>
              <w:rPr>
                <w:rStyle w:val="IndexLink"/>
                <w:rtl w:val="true"/>
              </w:rPr>
              <w:t>کتاب النجوم‏</w:t>
            </w:r>
            <w:r>
              <w:rPr>
                <w:rStyle w:val="IndexLink"/>
                <w:rtl w:val="true"/>
              </w:rPr>
              <w:tab/>
            </w:r>
            <w:r>
              <w:rPr>
                <w:rStyle w:val="IndexLink"/>
              </w:rPr>
              <w:t>133</w:t>
            </w:r>
          </w:hyperlink>
        </w:p>
        <w:p>
          <w:pPr>
            <w:pStyle w:val="Contents3"/>
            <w:tabs>
              <w:tab w:val="clear" w:pos="8459"/>
              <w:tab w:val="right" w:pos="9026" w:leader="dot"/>
            </w:tabs>
            <w:rPr/>
          </w:pPr>
          <w:hyperlink w:anchor="__RefHeading___Toc340031_73709187">
            <w:r>
              <w:rPr>
                <w:webHidden/>
                <w:rStyle w:val="IndexLink"/>
              </w:rPr>
              <w:t>393</w:t>
            </w:r>
            <w:r>
              <w:rPr>
                <w:rStyle w:val="IndexLink"/>
                <w:rtl w:val="true"/>
              </w:rPr>
              <w:t xml:space="preserve">- </w:t>
            </w:r>
            <w:r>
              <w:rPr>
                <w:rStyle w:val="IndexLink"/>
                <w:rtl w:val="true"/>
              </w:rPr>
              <w:t>کتاب النجوم‏</w:t>
            </w:r>
            <w:r>
              <w:rPr>
                <w:rStyle w:val="IndexLink"/>
                <w:rtl w:val="true"/>
              </w:rPr>
              <w:tab/>
            </w:r>
            <w:r>
              <w:rPr>
                <w:rStyle w:val="IndexLink"/>
              </w:rPr>
              <w:t>133</w:t>
            </w:r>
          </w:hyperlink>
        </w:p>
        <w:p>
          <w:pPr>
            <w:pStyle w:val="Contents3"/>
            <w:tabs>
              <w:tab w:val="clear" w:pos="8459"/>
              <w:tab w:val="right" w:pos="9026" w:leader="dot"/>
            </w:tabs>
            <w:rPr/>
          </w:pPr>
          <w:hyperlink w:anchor="__RefHeading___Toc340033_73709187">
            <w:r>
              <w:rPr>
                <w:webHidden/>
                <w:rStyle w:val="IndexLink"/>
              </w:rPr>
              <w:t>394</w:t>
            </w:r>
            <w:r>
              <w:rPr>
                <w:rStyle w:val="IndexLink"/>
                <w:rtl w:val="true"/>
              </w:rPr>
              <w:t xml:space="preserve">- </w:t>
            </w:r>
            <w:r>
              <w:rPr>
                <w:rStyle w:val="IndexLink"/>
                <w:rtl w:val="true"/>
              </w:rPr>
              <w:t>کتاب النجوم‏</w:t>
            </w:r>
            <w:r>
              <w:rPr>
                <w:rStyle w:val="IndexLink"/>
                <w:rtl w:val="true"/>
              </w:rPr>
              <w:tab/>
            </w:r>
            <w:r>
              <w:rPr>
                <w:rStyle w:val="IndexLink"/>
              </w:rPr>
              <w:t>133</w:t>
            </w:r>
          </w:hyperlink>
        </w:p>
        <w:p>
          <w:pPr>
            <w:pStyle w:val="Contents3"/>
            <w:tabs>
              <w:tab w:val="clear" w:pos="8459"/>
              <w:tab w:val="right" w:pos="9026" w:leader="dot"/>
            </w:tabs>
            <w:rPr/>
          </w:pPr>
          <w:hyperlink w:anchor="__RefHeading___Toc340035_73709187">
            <w:r>
              <w:rPr>
                <w:webHidden/>
                <w:rStyle w:val="IndexLink"/>
              </w:rPr>
              <w:t>395</w:t>
            </w:r>
            <w:r>
              <w:rPr>
                <w:rStyle w:val="IndexLink"/>
                <w:rtl w:val="true"/>
              </w:rPr>
              <w:t xml:space="preserve">- </w:t>
            </w:r>
            <w:r>
              <w:rPr>
                <w:rStyle w:val="IndexLink"/>
                <w:rtl w:val="true"/>
              </w:rPr>
              <w:t>کتاب النجوم‏</w:t>
            </w:r>
            <w:r>
              <w:rPr>
                <w:rStyle w:val="IndexLink"/>
                <w:rtl w:val="true"/>
              </w:rPr>
              <w:tab/>
            </w:r>
            <w:r>
              <w:rPr>
                <w:rStyle w:val="IndexLink"/>
              </w:rPr>
              <w:t>133</w:t>
            </w:r>
          </w:hyperlink>
        </w:p>
        <w:p>
          <w:pPr>
            <w:pStyle w:val="Contents3"/>
            <w:tabs>
              <w:tab w:val="clear" w:pos="8459"/>
              <w:tab w:val="right" w:pos="9026" w:leader="dot"/>
            </w:tabs>
            <w:rPr/>
          </w:pPr>
          <w:hyperlink w:anchor="__RefHeading___Toc340037_73709187">
            <w:r>
              <w:rPr>
                <w:webHidden/>
                <w:rStyle w:val="IndexLink"/>
              </w:rPr>
              <w:t>396</w:t>
            </w:r>
            <w:r>
              <w:rPr>
                <w:rStyle w:val="IndexLink"/>
                <w:rtl w:val="true"/>
              </w:rPr>
              <w:t xml:space="preserve">- </w:t>
            </w:r>
            <w:r>
              <w:rPr>
                <w:rStyle w:val="IndexLink"/>
                <w:rtl w:val="true"/>
              </w:rPr>
              <w:t>کتاب النجوم‏</w:t>
            </w:r>
            <w:r>
              <w:rPr>
                <w:rStyle w:val="IndexLink"/>
                <w:rtl w:val="true"/>
              </w:rPr>
              <w:tab/>
            </w:r>
            <w:r>
              <w:rPr>
                <w:rStyle w:val="IndexLink"/>
              </w:rPr>
              <w:t>134</w:t>
            </w:r>
          </w:hyperlink>
        </w:p>
        <w:p>
          <w:pPr>
            <w:pStyle w:val="Contents3"/>
            <w:tabs>
              <w:tab w:val="clear" w:pos="8459"/>
              <w:tab w:val="right" w:pos="9026" w:leader="dot"/>
            </w:tabs>
            <w:rPr/>
          </w:pPr>
          <w:hyperlink w:anchor="__RefHeading___Toc340039_73709187">
            <w:r>
              <w:rPr>
                <w:webHidden/>
                <w:rStyle w:val="IndexLink"/>
              </w:rPr>
              <w:t>397</w:t>
            </w:r>
            <w:r>
              <w:rPr>
                <w:rStyle w:val="IndexLink"/>
                <w:rtl w:val="true"/>
              </w:rPr>
              <w:t xml:space="preserve">- </w:t>
            </w:r>
            <w:r>
              <w:rPr>
                <w:rStyle w:val="IndexLink"/>
                <w:rtl w:val="true"/>
              </w:rPr>
              <w:t>النجوم‏</w:t>
            </w:r>
            <w:r>
              <w:rPr>
                <w:rStyle w:val="IndexLink"/>
                <w:rtl w:val="true"/>
              </w:rPr>
              <w:tab/>
            </w:r>
            <w:r>
              <w:rPr>
                <w:rStyle w:val="IndexLink"/>
              </w:rPr>
              <w:t>134</w:t>
            </w:r>
          </w:hyperlink>
        </w:p>
        <w:p>
          <w:pPr>
            <w:pStyle w:val="Contents3"/>
            <w:tabs>
              <w:tab w:val="clear" w:pos="8459"/>
              <w:tab w:val="right" w:pos="9026" w:leader="dot"/>
            </w:tabs>
            <w:rPr/>
          </w:pPr>
          <w:hyperlink w:anchor="__RefHeading___Toc340041_73709187">
            <w:r>
              <w:rPr>
                <w:webHidden/>
                <w:rStyle w:val="IndexLink"/>
              </w:rPr>
              <w:t>398</w:t>
            </w:r>
            <w:r>
              <w:rPr>
                <w:rStyle w:val="IndexLink"/>
                <w:rtl w:val="true"/>
              </w:rPr>
              <w:t xml:space="preserve"> </w:t>
            </w:r>
            <w:r>
              <w:rPr>
                <w:rStyle w:val="IndexLink"/>
                <w:rtl w:val="true"/>
              </w:rPr>
              <w:t>رسالة فی النجوم‏</w:t>
            </w:r>
            <w:r>
              <w:rPr>
                <w:rStyle w:val="IndexLink"/>
                <w:rtl w:val="true"/>
              </w:rPr>
              <w:tab/>
            </w:r>
            <w:r>
              <w:rPr>
                <w:rStyle w:val="IndexLink"/>
              </w:rPr>
              <w:t>134</w:t>
            </w:r>
          </w:hyperlink>
        </w:p>
        <w:p>
          <w:pPr>
            <w:pStyle w:val="Contents3"/>
            <w:tabs>
              <w:tab w:val="clear" w:pos="8459"/>
              <w:tab w:val="right" w:pos="9026" w:leader="dot"/>
            </w:tabs>
            <w:rPr/>
          </w:pPr>
          <w:hyperlink w:anchor="__RefHeading___Toc340043_73709187">
            <w:r>
              <w:rPr>
                <w:webHidden/>
                <w:rStyle w:val="IndexLink"/>
              </w:rPr>
              <w:t>399</w:t>
            </w:r>
            <w:r>
              <w:rPr>
                <w:rStyle w:val="IndexLink"/>
                <w:rtl w:val="true"/>
              </w:rPr>
              <w:t xml:space="preserve">- </w:t>
            </w:r>
            <w:r>
              <w:rPr>
                <w:rStyle w:val="IndexLink"/>
                <w:rtl w:val="true"/>
              </w:rPr>
              <w:t>کتاب النجوم‏</w:t>
            </w:r>
            <w:r>
              <w:rPr>
                <w:rStyle w:val="IndexLink"/>
                <w:rtl w:val="true"/>
              </w:rPr>
              <w:tab/>
            </w:r>
            <w:r>
              <w:rPr>
                <w:rStyle w:val="IndexLink"/>
              </w:rPr>
              <w:t>134</w:t>
            </w:r>
          </w:hyperlink>
        </w:p>
        <w:p>
          <w:pPr>
            <w:pStyle w:val="Contents3"/>
            <w:tabs>
              <w:tab w:val="clear" w:pos="8459"/>
              <w:tab w:val="right" w:pos="9026" w:leader="dot"/>
            </w:tabs>
            <w:rPr/>
          </w:pPr>
          <w:hyperlink w:anchor="__RefHeading___Toc340045_73709187">
            <w:r>
              <w:rPr>
                <w:webHidden/>
                <w:rStyle w:val="IndexLink"/>
              </w:rPr>
              <w:t>400</w:t>
            </w:r>
            <w:r>
              <w:rPr>
                <w:rStyle w:val="IndexLink"/>
                <w:rtl w:val="true"/>
              </w:rPr>
              <w:t xml:space="preserve">- </w:t>
            </w:r>
            <w:r>
              <w:rPr>
                <w:rStyle w:val="IndexLink"/>
                <w:rtl w:val="true"/>
              </w:rPr>
              <w:t>کتاب النجوم‏</w:t>
            </w:r>
            <w:r>
              <w:rPr>
                <w:rStyle w:val="IndexLink"/>
                <w:rtl w:val="true"/>
              </w:rPr>
              <w:tab/>
            </w:r>
            <w:r>
              <w:rPr>
                <w:rStyle w:val="IndexLink"/>
              </w:rPr>
              <w:t>134</w:t>
            </w:r>
          </w:hyperlink>
        </w:p>
        <w:p>
          <w:pPr>
            <w:pStyle w:val="Contents3"/>
            <w:tabs>
              <w:tab w:val="clear" w:pos="8459"/>
              <w:tab w:val="right" w:pos="9026" w:leader="dot"/>
            </w:tabs>
            <w:rPr/>
          </w:pPr>
          <w:hyperlink w:anchor="__RefHeading___Toc340047_73709187">
            <w:r>
              <w:rPr>
                <w:webHidden/>
                <w:rStyle w:val="IndexLink"/>
              </w:rPr>
              <w:t>401</w:t>
            </w:r>
            <w:r>
              <w:rPr>
                <w:rStyle w:val="IndexLink"/>
                <w:rtl w:val="true"/>
              </w:rPr>
              <w:t xml:space="preserve">- </w:t>
            </w:r>
            <w:r>
              <w:rPr>
                <w:rStyle w:val="IndexLink"/>
                <w:rtl w:val="true"/>
              </w:rPr>
              <w:t>النجوم‏</w:t>
            </w:r>
            <w:r>
              <w:rPr>
                <w:rStyle w:val="IndexLink"/>
                <w:rtl w:val="true"/>
              </w:rPr>
              <w:tab/>
            </w:r>
            <w:r>
              <w:rPr>
                <w:rStyle w:val="IndexLink"/>
              </w:rPr>
              <w:t>134</w:t>
            </w:r>
          </w:hyperlink>
        </w:p>
        <w:p>
          <w:pPr>
            <w:pStyle w:val="Contents3"/>
            <w:tabs>
              <w:tab w:val="clear" w:pos="8459"/>
              <w:tab w:val="right" w:pos="9026" w:leader="dot"/>
            </w:tabs>
            <w:rPr/>
          </w:pPr>
          <w:hyperlink w:anchor="__RefHeading___Toc340049_73709187">
            <w:r>
              <w:rPr>
                <w:webHidden/>
                <w:rStyle w:val="IndexLink"/>
              </w:rPr>
              <w:t>402</w:t>
            </w:r>
            <w:r>
              <w:rPr>
                <w:rStyle w:val="IndexLink"/>
                <w:rtl w:val="true"/>
              </w:rPr>
              <w:t xml:space="preserve">- </w:t>
            </w:r>
            <w:r>
              <w:rPr>
                <w:rStyle w:val="IndexLink"/>
                <w:rtl w:val="true"/>
              </w:rPr>
              <w:t>رسالة فی النجوم‏</w:t>
            </w:r>
            <w:r>
              <w:rPr>
                <w:rStyle w:val="IndexLink"/>
                <w:rtl w:val="true"/>
              </w:rPr>
              <w:tab/>
            </w:r>
            <w:r>
              <w:rPr>
                <w:rStyle w:val="IndexLink"/>
              </w:rPr>
              <w:t>134</w:t>
            </w:r>
          </w:hyperlink>
        </w:p>
        <w:p>
          <w:pPr>
            <w:pStyle w:val="Contents3"/>
            <w:tabs>
              <w:tab w:val="clear" w:pos="8459"/>
              <w:tab w:val="right" w:pos="9026" w:leader="dot"/>
            </w:tabs>
            <w:rPr/>
          </w:pPr>
          <w:hyperlink w:anchor="__RefHeading___Toc340051_73709187">
            <w:r>
              <w:rPr>
                <w:webHidden/>
                <w:rStyle w:val="IndexLink"/>
                <w:rtl w:val="true"/>
              </w:rPr>
              <w:t>کتاب النجوم‏</w:t>
            </w:r>
            <w:r>
              <w:rPr>
                <w:rStyle w:val="IndexLink"/>
                <w:rtl w:val="true"/>
              </w:rPr>
              <w:tab/>
            </w:r>
            <w:r>
              <w:rPr>
                <w:rStyle w:val="IndexLink"/>
              </w:rPr>
              <w:t>134</w:t>
            </w:r>
          </w:hyperlink>
        </w:p>
        <w:p>
          <w:pPr>
            <w:pStyle w:val="Contents3"/>
            <w:tabs>
              <w:tab w:val="clear" w:pos="8459"/>
              <w:tab w:val="right" w:pos="9026" w:leader="dot"/>
            </w:tabs>
            <w:rPr/>
          </w:pPr>
          <w:hyperlink w:anchor="__RefHeading___Toc340053_73709187">
            <w:r>
              <w:rPr>
                <w:webHidden/>
                <w:rStyle w:val="IndexLink"/>
              </w:rPr>
              <w:t>403</w:t>
            </w:r>
            <w:r>
              <w:rPr>
                <w:rStyle w:val="IndexLink"/>
                <w:rtl w:val="true"/>
              </w:rPr>
              <w:t xml:space="preserve">- </w:t>
            </w:r>
            <w:r>
              <w:rPr>
                <w:rStyle w:val="IndexLink"/>
                <w:rtl w:val="true"/>
              </w:rPr>
              <w:t>رسالة فی النجوم‏</w:t>
            </w:r>
            <w:r>
              <w:rPr>
                <w:rStyle w:val="IndexLink"/>
                <w:rtl w:val="true"/>
              </w:rPr>
              <w:tab/>
            </w:r>
            <w:r>
              <w:rPr>
                <w:rStyle w:val="IndexLink"/>
              </w:rPr>
              <w:t>135</w:t>
            </w:r>
          </w:hyperlink>
        </w:p>
        <w:p>
          <w:pPr>
            <w:pStyle w:val="Contents3"/>
            <w:tabs>
              <w:tab w:val="clear" w:pos="8459"/>
              <w:tab w:val="right" w:pos="9026" w:leader="dot"/>
            </w:tabs>
            <w:rPr/>
          </w:pPr>
          <w:hyperlink w:anchor="__RefHeading___Toc340055_73709187">
            <w:r>
              <w:rPr>
                <w:webHidden/>
                <w:rStyle w:val="IndexLink"/>
              </w:rPr>
              <w:t>404</w:t>
            </w:r>
            <w:r>
              <w:rPr>
                <w:rStyle w:val="IndexLink"/>
                <w:rtl w:val="true"/>
              </w:rPr>
              <w:t xml:space="preserve">- </w:t>
            </w:r>
            <w:r>
              <w:rPr>
                <w:rStyle w:val="IndexLink"/>
                <w:rtl w:val="true"/>
              </w:rPr>
              <w:t>کتاب النجوم‏</w:t>
            </w:r>
            <w:r>
              <w:rPr>
                <w:rStyle w:val="IndexLink"/>
                <w:rtl w:val="true"/>
              </w:rPr>
              <w:tab/>
            </w:r>
            <w:r>
              <w:rPr>
                <w:rStyle w:val="IndexLink"/>
              </w:rPr>
              <w:t>135</w:t>
            </w:r>
          </w:hyperlink>
        </w:p>
        <w:p>
          <w:pPr>
            <w:pStyle w:val="Contents3"/>
            <w:tabs>
              <w:tab w:val="clear" w:pos="8459"/>
              <w:tab w:val="right" w:pos="9026" w:leader="dot"/>
            </w:tabs>
            <w:rPr/>
          </w:pPr>
          <w:hyperlink w:anchor="__RefHeading___Toc340057_73709187">
            <w:r>
              <w:rPr>
                <w:webHidden/>
                <w:rStyle w:val="IndexLink"/>
                <w:rtl w:val="true"/>
              </w:rPr>
              <w:t>کتاب النجوم‏</w:t>
            </w:r>
            <w:r>
              <w:rPr>
                <w:rStyle w:val="IndexLink"/>
                <w:rtl w:val="true"/>
              </w:rPr>
              <w:tab/>
            </w:r>
            <w:r>
              <w:rPr>
                <w:rStyle w:val="IndexLink"/>
              </w:rPr>
              <w:t>135</w:t>
            </w:r>
          </w:hyperlink>
        </w:p>
        <w:p>
          <w:pPr>
            <w:pStyle w:val="Contents3"/>
            <w:tabs>
              <w:tab w:val="clear" w:pos="8459"/>
              <w:tab w:val="right" w:pos="9026" w:leader="dot"/>
            </w:tabs>
            <w:rPr/>
          </w:pPr>
          <w:hyperlink w:anchor="__RefHeading___Toc340059_73709187">
            <w:r>
              <w:rPr>
                <w:webHidden/>
                <w:rStyle w:val="IndexLink"/>
              </w:rPr>
              <w:t>405</w:t>
            </w:r>
            <w:r>
              <w:rPr>
                <w:rStyle w:val="IndexLink"/>
                <w:rtl w:val="true"/>
              </w:rPr>
              <w:t xml:space="preserve">- </w:t>
            </w:r>
            <w:r>
              <w:rPr>
                <w:rStyle w:val="IndexLink"/>
                <w:rtl w:val="true"/>
              </w:rPr>
              <w:t>کتاب النجوم‏</w:t>
            </w:r>
            <w:r>
              <w:rPr>
                <w:rStyle w:val="IndexLink"/>
                <w:rtl w:val="true"/>
              </w:rPr>
              <w:tab/>
            </w:r>
            <w:r>
              <w:rPr>
                <w:rStyle w:val="IndexLink"/>
              </w:rPr>
              <w:t>135</w:t>
            </w:r>
          </w:hyperlink>
        </w:p>
        <w:p>
          <w:pPr>
            <w:pStyle w:val="Contents3"/>
            <w:tabs>
              <w:tab w:val="clear" w:pos="8459"/>
              <w:tab w:val="right" w:pos="9026" w:leader="dot"/>
            </w:tabs>
            <w:rPr/>
          </w:pPr>
          <w:hyperlink w:anchor="__RefHeading___Toc340061_73709187">
            <w:r>
              <w:rPr>
                <w:webHidden/>
                <w:rStyle w:val="IndexLink"/>
              </w:rPr>
              <w:t>406</w:t>
            </w:r>
            <w:r>
              <w:rPr>
                <w:rStyle w:val="IndexLink"/>
                <w:rtl w:val="true"/>
              </w:rPr>
              <w:t xml:space="preserve">- </w:t>
            </w:r>
            <w:r>
              <w:rPr>
                <w:rStyle w:val="IndexLink"/>
                <w:rtl w:val="true"/>
              </w:rPr>
              <w:t>کتاب النجوم‏</w:t>
            </w:r>
            <w:r>
              <w:rPr>
                <w:rStyle w:val="IndexLink"/>
                <w:rtl w:val="true"/>
              </w:rPr>
              <w:tab/>
            </w:r>
            <w:r>
              <w:rPr>
                <w:rStyle w:val="IndexLink"/>
              </w:rPr>
              <w:t>135</w:t>
            </w:r>
          </w:hyperlink>
        </w:p>
        <w:p>
          <w:pPr>
            <w:pStyle w:val="Contents3"/>
            <w:tabs>
              <w:tab w:val="clear" w:pos="8459"/>
              <w:tab w:val="right" w:pos="9026" w:leader="dot"/>
            </w:tabs>
            <w:rPr/>
          </w:pPr>
          <w:hyperlink w:anchor="__RefHeading___Toc340063_73709187">
            <w:r>
              <w:rPr>
                <w:webHidden/>
                <w:rStyle w:val="IndexLink"/>
              </w:rPr>
              <w:t>407</w:t>
            </w:r>
            <w:r>
              <w:rPr>
                <w:rStyle w:val="IndexLink"/>
                <w:rtl w:val="true"/>
              </w:rPr>
              <w:t xml:space="preserve">- </w:t>
            </w:r>
            <w:r>
              <w:rPr>
                <w:rStyle w:val="IndexLink"/>
                <w:rtl w:val="true"/>
              </w:rPr>
              <w:t>رسالة فی النجوم‏</w:t>
            </w:r>
            <w:r>
              <w:rPr>
                <w:rStyle w:val="IndexLink"/>
                <w:rtl w:val="true"/>
              </w:rPr>
              <w:tab/>
            </w:r>
            <w:r>
              <w:rPr>
                <w:rStyle w:val="IndexLink"/>
              </w:rPr>
              <w:t>135</w:t>
            </w:r>
          </w:hyperlink>
        </w:p>
        <w:p>
          <w:pPr>
            <w:pStyle w:val="Contents3"/>
            <w:tabs>
              <w:tab w:val="clear" w:pos="8459"/>
              <w:tab w:val="right" w:pos="9026" w:leader="dot"/>
            </w:tabs>
            <w:rPr/>
          </w:pPr>
          <w:hyperlink w:anchor="__RefHeading___Toc340065_73709187">
            <w:r>
              <w:rPr>
                <w:webHidden/>
                <w:rStyle w:val="IndexLink"/>
              </w:rPr>
              <w:t>408</w:t>
            </w:r>
            <w:r>
              <w:rPr>
                <w:rStyle w:val="IndexLink"/>
                <w:rtl w:val="true"/>
              </w:rPr>
              <w:t xml:space="preserve">- </w:t>
            </w:r>
            <w:r>
              <w:rPr>
                <w:rStyle w:val="IndexLink"/>
                <w:rtl w:val="true"/>
              </w:rPr>
              <w:t>کتاب النجوم‏</w:t>
            </w:r>
            <w:r>
              <w:rPr>
                <w:rStyle w:val="IndexLink"/>
                <w:rtl w:val="true"/>
              </w:rPr>
              <w:tab/>
            </w:r>
            <w:r>
              <w:rPr>
                <w:rStyle w:val="IndexLink"/>
              </w:rPr>
              <w:t>136</w:t>
            </w:r>
          </w:hyperlink>
        </w:p>
        <w:p>
          <w:pPr>
            <w:pStyle w:val="Contents3"/>
            <w:tabs>
              <w:tab w:val="clear" w:pos="8459"/>
              <w:tab w:val="right" w:pos="9026" w:leader="dot"/>
            </w:tabs>
            <w:rPr/>
          </w:pPr>
          <w:hyperlink w:anchor="__RefHeading___Toc340067_73709187">
            <w:r>
              <w:rPr>
                <w:webHidden/>
                <w:rStyle w:val="IndexLink"/>
              </w:rPr>
              <w:t>409</w:t>
            </w:r>
            <w:r>
              <w:rPr>
                <w:rStyle w:val="IndexLink"/>
                <w:rtl w:val="true"/>
              </w:rPr>
              <w:t xml:space="preserve">- </w:t>
            </w:r>
            <w:r>
              <w:rPr>
                <w:rStyle w:val="IndexLink"/>
                <w:rtl w:val="true"/>
              </w:rPr>
              <w:t>رسالة فی النجوم‏</w:t>
            </w:r>
            <w:r>
              <w:rPr>
                <w:rStyle w:val="IndexLink"/>
                <w:rtl w:val="true"/>
              </w:rPr>
              <w:tab/>
            </w:r>
            <w:r>
              <w:rPr>
                <w:rStyle w:val="IndexLink"/>
              </w:rPr>
              <w:t>136</w:t>
            </w:r>
          </w:hyperlink>
        </w:p>
        <w:p>
          <w:pPr>
            <w:pStyle w:val="Contents3"/>
            <w:tabs>
              <w:tab w:val="clear" w:pos="8459"/>
              <w:tab w:val="right" w:pos="9026" w:leader="dot"/>
            </w:tabs>
            <w:rPr/>
          </w:pPr>
          <w:hyperlink w:anchor="__RefHeading___Toc340069_73709187">
            <w:r>
              <w:rPr>
                <w:webHidden/>
                <w:rStyle w:val="IndexLink"/>
              </w:rPr>
              <w:t>410</w:t>
            </w:r>
            <w:r>
              <w:rPr>
                <w:rStyle w:val="IndexLink"/>
                <w:rtl w:val="true"/>
              </w:rPr>
              <w:t xml:space="preserve">- </w:t>
            </w:r>
            <w:r>
              <w:rPr>
                <w:rStyle w:val="IndexLink"/>
                <w:rtl w:val="true"/>
              </w:rPr>
              <w:t>نجوم الأرض فی ذکر محدثی العصر الذین طاعة الناس لهم فرض‏</w:t>
            </w:r>
            <w:r>
              <w:rPr>
                <w:rStyle w:val="IndexLink"/>
                <w:rtl w:val="true"/>
              </w:rPr>
              <w:tab/>
            </w:r>
            <w:r>
              <w:rPr>
                <w:rStyle w:val="IndexLink"/>
              </w:rPr>
              <w:t>136</w:t>
            </w:r>
          </w:hyperlink>
        </w:p>
        <w:p>
          <w:pPr>
            <w:pStyle w:val="Contents3"/>
            <w:tabs>
              <w:tab w:val="clear" w:pos="8459"/>
              <w:tab w:val="right" w:pos="9026" w:leader="dot"/>
            </w:tabs>
            <w:rPr/>
          </w:pPr>
          <w:hyperlink w:anchor="__RefHeading___Toc340071_73709187">
            <w:r>
              <w:rPr>
                <w:webHidden/>
                <w:rStyle w:val="IndexLink"/>
              </w:rPr>
              <w:t>411</w:t>
            </w:r>
            <w:r>
              <w:rPr>
                <w:rStyle w:val="IndexLink"/>
                <w:rtl w:val="true"/>
              </w:rPr>
              <w:t xml:space="preserve">- </w:t>
            </w:r>
            <w:r>
              <w:rPr>
                <w:rStyle w:val="IndexLink"/>
                <w:rtl w:val="true"/>
              </w:rPr>
              <w:t>النجوم الزاهرات فی إثبات إمامة الأئمة الهداة</w:t>
            </w:r>
            <w:r>
              <w:rPr>
                <w:rStyle w:val="IndexLink"/>
                <w:rtl w:val="true"/>
              </w:rPr>
              <w:tab/>
            </w:r>
            <w:r>
              <w:rPr>
                <w:rStyle w:val="IndexLink"/>
              </w:rPr>
              <w:t>136</w:t>
            </w:r>
          </w:hyperlink>
        </w:p>
        <w:p>
          <w:pPr>
            <w:pStyle w:val="Contents3"/>
            <w:tabs>
              <w:tab w:val="clear" w:pos="8459"/>
              <w:tab w:val="right" w:pos="9026" w:leader="dot"/>
            </w:tabs>
            <w:rPr/>
          </w:pPr>
          <w:hyperlink w:anchor="__RefHeading___Toc340073_73709187">
            <w:r>
              <w:rPr>
                <w:webHidden/>
                <w:rStyle w:val="IndexLink"/>
              </w:rPr>
              <w:t>412</w:t>
            </w:r>
            <w:r>
              <w:rPr>
                <w:rStyle w:val="IndexLink"/>
                <w:rtl w:val="true"/>
              </w:rPr>
              <w:t xml:space="preserve">- </w:t>
            </w:r>
            <w:r>
              <w:rPr>
                <w:rStyle w:val="IndexLink"/>
                <w:rtl w:val="true"/>
              </w:rPr>
              <w:t>النجوم الزاهرة</w:t>
            </w:r>
            <w:r>
              <w:rPr>
                <w:rStyle w:val="IndexLink"/>
                <w:rtl w:val="true"/>
              </w:rPr>
              <w:tab/>
            </w:r>
            <w:r>
              <w:rPr>
                <w:rStyle w:val="IndexLink"/>
              </w:rPr>
              <w:t>136</w:t>
            </w:r>
          </w:hyperlink>
        </w:p>
        <w:p>
          <w:pPr>
            <w:pStyle w:val="Contents3"/>
            <w:tabs>
              <w:tab w:val="clear" w:pos="8459"/>
              <w:tab w:val="right" w:pos="9026" w:leader="dot"/>
            </w:tabs>
            <w:rPr/>
          </w:pPr>
          <w:hyperlink w:anchor="__RefHeading___Toc340075_73709187">
            <w:r>
              <w:rPr>
                <w:webHidden/>
                <w:rStyle w:val="IndexLink"/>
              </w:rPr>
              <w:t>413</w:t>
            </w:r>
            <w:r>
              <w:rPr>
                <w:rStyle w:val="IndexLink"/>
                <w:rtl w:val="true"/>
              </w:rPr>
              <w:t xml:space="preserve">- </w:t>
            </w:r>
            <w:r>
              <w:rPr>
                <w:rStyle w:val="IndexLink"/>
                <w:rtl w:val="true"/>
              </w:rPr>
              <w:t>النجوم الزاهرة فی أحکام العترة الطاهرة</w:t>
            </w:r>
            <w:r>
              <w:rPr>
                <w:rStyle w:val="IndexLink"/>
                <w:rtl w:val="true"/>
              </w:rPr>
              <w:tab/>
            </w:r>
            <w:r>
              <w:rPr>
                <w:rStyle w:val="IndexLink"/>
              </w:rPr>
              <w:t>136</w:t>
            </w:r>
          </w:hyperlink>
        </w:p>
        <w:p>
          <w:pPr>
            <w:pStyle w:val="Contents3"/>
            <w:tabs>
              <w:tab w:val="clear" w:pos="8459"/>
              <w:tab w:val="right" w:pos="9026" w:leader="dot"/>
            </w:tabs>
            <w:rPr/>
          </w:pPr>
          <w:hyperlink w:anchor="__RefHeading___Toc340077_73709187">
            <w:r>
              <w:rPr>
                <w:webHidden/>
                <w:rStyle w:val="IndexLink"/>
              </w:rPr>
              <w:t>414</w:t>
            </w:r>
            <w:r>
              <w:rPr>
                <w:rStyle w:val="IndexLink"/>
                <w:rtl w:val="true"/>
              </w:rPr>
              <w:t xml:space="preserve">- </w:t>
            </w:r>
            <w:r>
              <w:rPr>
                <w:rStyle w:val="IndexLink"/>
                <w:rtl w:val="true"/>
              </w:rPr>
              <w:t>النجوم الزاهرة فی فقه العترة الطاهرة</w:t>
            </w:r>
            <w:r>
              <w:rPr>
                <w:rStyle w:val="IndexLink"/>
                <w:rtl w:val="true"/>
              </w:rPr>
              <w:tab/>
            </w:r>
            <w:r>
              <w:rPr>
                <w:rStyle w:val="IndexLink"/>
              </w:rPr>
              <w:t>136</w:t>
            </w:r>
          </w:hyperlink>
        </w:p>
        <w:p>
          <w:pPr>
            <w:pStyle w:val="Contents3"/>
            <w:tabs>
              <w:tab w:val="clear" w:pos="8459"/>
              <w:tab w:val="right" w:pos="9026" w:leader="dot"/>
            </w:tabs>
            <w:rPr/>
          </w:pPr>
          <w:hyperlink w:anchor="__RefHeading___Toc340079_73709187">
            <w:r>
              <w:rPr>
                <w:webHidden/>
                <w:rStyle w:val="IndexLink"/>
              </w:rPr>
              <w:t>415</w:t>
            </w:r>
            <w:r>
              <w:rPr>
                <w:rStyle w:val="IndexLink"/>
                <w:rtl w:val="true"/>
              </w:rPr>
              <w:t xml:space="preserve">- </w:t>
            </w:r>
            <w:r>
              <w:rPr>
                <w:rStyle w:val="IndexLink"/>
                <w:rtl w:val="true"/>
              </w:rPr>
              <w:t>نجوم السماء فی تراجم العلماء</w:t>
            </w:r>
            <w:r>
              <w:rPr>
                <w:rStyle w:val="IndexLink"/>
                <w:rtl w:val="true"/>
              </w:rPr>
              <w:tab/>
            </w:r>
            <w:r>
              <w:rPr>
                <w:rStyle w:val="IndexLink"/>
              </w:rPr>
              <w:t>137</w:t>
            </w:r>
          </w:hyperlink>
        </w:p>
        <w:p>
          <w:pPr>
            <w:pStyle w:val="Contents3"/>
            <w:tabs>
              <w:tab w:val="clear" w:pos="8459"/>
              <w:tab w:val="right" w:pos="9026" w:leader="dot"/>
            </w:tabs>
            <w:rPr/>
          </w:pPr>
          <w:hyperlink w:anchor="__RefHeading___Toc340081_73709187">
            <w:r>
              <w:rPr>
                <w:webHidden/>
                <w:rStyle w:val="IndexLink"/>
              </w:rPr>
              <w:t>416</w:t>
            </w:r>
            <w:r>
              <w:rPr>
                <w:rStyle w:val="IndexLink"/>
                <w:rtl w:val="true"/>
              </w:rPr>
              <w:t xml:space="preserve">- </w:t>
            </w:r>
            <w:r>
              <w:rPr>
                <w:rStyle w:val="IndexLink"/>
                <w:rtl w:val="true"/>
              </w:rPr>
              <w:t>نجوم العقائد المنورة</w:t>
            </w:r>
            <w:r>
              <w:rPr>
                <w:rStyle w:val="IndexLink"/>
                <w:rtl w:val="true"/>
              </w:rPr>
              <w:tab/>
            </w:r>
            <w:r>
              <w:rPr>
                <w:rStyle w:val="IndexLink"/>
              </w:rPr>
              <w:t>137</w:t>
            </w:r>
          </w:hyperlink>
        </w:p>
        <w:p>
          <w:pPr>
            <w:pStyle w:val="Contents3"/>
            <w:tabs>
              <w:tab w:val="clear" w:pos="8459"/>
              <w:tab w:val="right" w:pos="9026" w:leader="dot"/>
            </w:tabs>
            <w:rPr/>
          </w:pPr>
          <w:hyperlink w:anchor="__RefHeading___Toc340083_73709187">
            <w:r>
              <w:rPr>
                <w:webHidden/>
                <w:rStyle w:val="IndexLink"/>
              </w:rPr>
              <w:t>417</w:t>
            </w:r>
            <w:r>
              <w:rPr>
                <w:rStyle w:val="IndexLink"/>
                <w:rtl w:val="true"/>
              </w:rPr>
              <w:t xml:space="preserve">- </w:t>
            </w:r>
            <w:r>
              <w:rPr>
                <w:rStyle w:val="IndexLink"/>
                <w:rtl w:val="true"/>
              </w:rPr>
              <w:t>نجوم علمی و عملی‏</w:t>
            </w:r>
            <w:r>
              <w:rPr>
                <w:rStyle w:val="IndexLink"/>
                <w:rtl w:val="true"/>
              </w:rPr>
              <w:tab/>
            </w:r>
            <w:r>
              <w:rPr>
                <w:rStyle w:val="IndexLink"/>
              </w:rPr>
              <w:t>137</w:t>
            </w:r>
          </w:hyperlink>
        </w:p>
        <w:p>
          <w:pPr>
            <w:pStyle w:val="Contents3"/>
            <w:tabs>
              <w:tab w:val="clear" w:pos="8459"/>
              <w:tab w:val="right" w:pos="9026" w:leader="dot"/>
            </w:tabs>
            <w:rPr/>
          </w:pPr>
          <w:hyperlink w:anchor="__RefHeading___Toc340085_73709187">
            <w:r>
              <w:rPr>
                <w:webHidden/>
                <w:rStyle w:val="IndexLink"/>
              </w:rPr>
              <w:t>418</w:t>
            </w:r>
            <w:r>
              <w:rPr>
                <w:rStyle w:val="IndexLink"/>
                <w:rtl w:val="true"/>
              </w:rPr>
              <w:t xml:space="preserve">- </w:t>
            </w:r>
            <w:r>
              <w:rPr>
                <w:rStyle w:val="IndexLink"/>
                <w:rtl w:val="true"/>
              </w:rPr>
              <w:t>نجوم العلوم‏</w:t>
            </w:r>
            <w:r>
              <w:rPr>
                <w:rStyle w:val="IndexLink"/>
                <w:rtl w:val="true"/>
              </w:rPr>
              <w:tab/>
            </w:r>
            <w:r>
              <w:rPr>
                <w:rStyle w:val="IndexLink"/>
              </w:rPr>
              <w:t>137</w:t>
            </w:r>
          </w:hyperlink>
        </w:p>
        <w:p>
          <w:pPr>
            <w:pStyle w:val="Contents3"/>
            <w:tabs>
              <w:tab w:val="clear" w:pos="8459"/>
              <w:tab w:val="right" w:pos="9026" w:leader="dot"/>
            </w:tabs>
            <w:rPr/>
          </w:pPr>
          <w:hyperlink w:anchor="__RefHeading___Toc340087_73709187">
            <w:r>
              <w:rPr>
                <w:webHidden/>
                <w:rStyle w:val="IndexLink"/>
              </w:rPr>
              <w:t>419</w:t>
            </w:r>
            <w:r>
              <w:rPr>
                <w:rStyle w:val="IndexLink"/>
                <w:rtl w:val="true"/>
              </w:rPr>
              <w:t xml:space="preserve">- </w:t>
            </w:r>
            <w:r>
              <w:rPr>
                <w:rStyle w:val="IndexLink"/>
                <w:rtl w:val="true"/>
              </w:rPr>
              <w:t>نجوم الفرقان‏</w:t>
            </w:r>
            <w:r>
              <w:rPr>
                <w:rStyle w:val="IndexLink"/>
                <w:rtl w:val="true"/>
              </w:rPr>
              <w:tab/>
            </w:r>
            <w:r>
              <w:rPr>
                <w:rStyle w:val="IndexLink"/>
              </w:rPr>
              <w:t>138</w:t>
            </w:r>
          </w:hyperlink>
        </w:p>
        <w:p>
          <w:pPr>
            <w:pStyle w:val="Contents3"/>
            <w:tabs>
              <w:tab w:val="clear" w:pos="8459"/>
              <w:tab w:val="right" w:pos="9026" w:leader="dot"/>
            </w:tabs>
            <w:rPr/>
          </w:pPr>
          <w:hyperlink w:anchor="__RefHeading___Toc340089_73709187">
            <w:r>
              <w:rPr>
                <w:webHidden/>
                <w:rStyle w:val="IndexLink"/>
              </w:rPr>
              <w:t>420</w:t>
            </w:r>
            <w:r>
              <w:rPr>
                <w:rStyle w:val="IndexLink"/>
                <w:rtl w:val="true"/>
              </w:rPr>
              <w:t xml:space="preserve">- </w:t>
            </w:r>
            <w:r>
              <w:rPr>
                <w:rStyle w:val="IndexLink"/>
                <w:rtl w:val="true"/>
              </w:rPr>
              <w:t>نجوم الفرقان‏</w:t>
            </w:r>
            <w:r>
              <w:rPr>
                <w:rStyle w:val="IndexLink"/>
                <w:rtl w:val="true"/>
              </w:rPr>
              <w:tab/>
            </w:r>
            <w:r>
              <w:rPr>
                <w:rStyle w:val="IndexLink"/>
              </w:rPr>
              <w:t>138</w:t>
            </w:r>
          </w:hyperlink>
        </w:p>
        <w:p>
          <w:pPr>
            <w:pStyle w:val="Contents3"/>
            <w:tabs>
              <w:tab w:val="clear" w:pos="8459"/>
              <w:tab w:val="right" w:pos="9026" w:leader="dot"/>
            </w:tabs>
            <w:rPr/>
          </w:pPr>
          <w:hyperlink w:anchor="__RefHeading___Toc340091_73709187">
            <w:r>
              <w:rPr>
                <w:webHidden/>
                <w:rStyle w:val="IndexLink"/>
              </w:rPr>
              <w:t>421</w:t>
            </w:r>
            <w:r>
              <w:rPr>
                <w:rStyle w:val="IndexLink"/>
                <w:rtl w:val="true"/>
              </w:rPr>
              <w:t xml:space="preserve">- </w:t>
            </w:r>
            <w:r>
              <w:rPr>
                <w:rStyle w:val="IndexLink"/>
                <w:rtl w:val="true"/>
              </w:rPr>
              <w:t>نجوم القرآن فی أطراف الفرقان‏</w:t>
            </w:r>
            <w:r>
              <w:rPr>
                <w:rStyle w:val="IndexLink"/>
                <w:rtl w:val="true"/>
              </w:rPr>
              <w:tab/>
            </w:r>
            <w:r>
              <w:rPr>
                <w:rStyle w:val="IndexLink"/>
              </w:rPr>
              <w:t>138</w:t>
            </w:r>
          </w:hyperlink>
        </w:p>
        <w:p>
          <w:pPr>
            <w:pStyle w:val="Contents3"/>
            <w:tabs>
              <w:tab w:val="clear" w:pos="8459"/>
              <w:tab w:val="right" w:pos="9026" w:leader="dot"/>
            </w:tabs>
            <w:rPr/>
          </w:pPr>
          <w:hyperlink w:anchor="__RefHeading___Toc340093_73709187">
            <w:r>
              <w:rPr>
                <w:webHidden/>
                <w:rStyle w:val="IndexLink"/>
              </w:rPr>
              <w:t>422</w:t>
            </w:r>
            <w:r>
              <w:rPr>
                <w:rStyle w:val="IndexLink"/>
                <w:rtl w:val="true"/>
              </w:rPr>
              <w:t xml:space="preserve">- </w:t>
            </w:r>
            <w:r>
              <w:rPr>
                <w:rStyle w:val="IndexLink"/>
                <w:rtl w:val="true"/>
              </w:rPr>
              <w:t>نجوم الهند</w:t>
            </w:r>
            <w:r>
              <w:rPr>
                <w:rStyle w:val="IndexLink"/>
                <w:rtl w:val="true"/>
              </w:rPr>
              <w:tab/>
            </w:r>
            <w:r>
              <w:rPr>
                <w:rStyle w:val="IndexLink"/>
              </w:rPr>
              <w:t>138</w:t>
            </w:r>
          </w:hyperlink>
        </w:p>
        <w:p>
          <w:pPr>
            <w:pStyle w:val="Contents3"/>
            <w:tabs>
              <w:tab w:val="clear" w:pos="8459"/>
              <w:tab w:val="right" w:pos="9026" w:leader="dot"/>
            </w:tabs>
            <w:rPr/>
          </w:pPr>
          <w:hyperlink w:anchor="__RefHeading___Toc340095_73709187">
            <w:r>
              <w:rPr>
                <w:webHidden/>
                <w:rStyle w:val="IndexLink"/>
                <w:rtl w:val="true"/>
              </w:rPr>
              <w:t>النجیبیات‏</w:t>
            </w:r>
            <w:r>
              <w:rPr>
                <w:rStyle w:val="IndexLink"/>
                <w:rtl w:val="true"/>
              </w:rPr>
              <w:tab/>
            </w:r>
            <w:r>
              <w:rPr>
                <w:rStyle w:val="IndexLink"/>
              </w:rPr>
              <w:t>139</w:t>
            </w:r>
          </w:hyperlink>
        </w:p>
        <w:p>
          <w:pPr>
            <w:pStyle w:val="Contents3"/>
            <w:tabs>
              <w:tab w:val="clear" w:pos="8459"/>
              <w:tab w:val="right" w:pos="9026" w:leader="dot"/>
            </w:tabs>
            <w:rPr/>
          </w:pPr>
          <w:hyperlink w:anchor="__RefHeading___Toc340097_73709187">
            <w:r>
              <w:rPr>
                <w:webHidden/>
                <w:rStyle w:val="IndexLink"/>
              </w:rPr>
              <w:t>423</w:t>
            </w:r>
            <w:r>
              <w:rPr>
                <w:rStyle w:val="IndexLink"/>
                <w:rtl w:val="true"/>
              </w:rPr>
              <w:t xml:space="preserve"> </w:t>
            </w:r>
            <w:r>
              <w:rPr>
                <w:rStyle w:val="IndexLink"/>
                <w:rtl w:val="true"/>
              </w:rPr>
              <w:t>النجیبین القرآن و الدعاء</w:t>
            </w:r>
            <w:r>
              <w:rPr>
                <w:rStyle w:val="IndexLink"/>
                <w:rtl w:val="true"/>
              </w:rPr>
              <w:tab/>
            </w:r>
            <w:r>
              <w:rPr>
                <w:rStyle w:val="IndexLink"/>
              </w:rPr>
              <w:t>139</w:t>
            </w:r>
          </w:hyperlink>
        </w:p>
        <w:p>
          <w:pPr>
            <w:pStyle w:val="Contents3"/>
            <w:tabs>
              <w:tab w:val="clear" w:pos="8459"/>
              <w:tab w:val="right" w:pos="9026" w:leader="dot"/>
            </w:tabs>
            <w:rPr/>
          </w:pPr>
          <w:hyperlink w:anchor="__RefHeading___Toc340099_73709187">
            <w:r>
              <w:rPr>
                <w:webHidden/>
                <w:rStyle w:val="IndexLink"/>
                <w:rtl w:val="true"/>
              </w:rPr>
              <w:t>کتاب النحاس‏</w:t>
            </w:r>
            <w:r>
              <w:rPr>
                <w:rStyle w:val="IndexLink"/>
                <w:rtl w:val="true"/>
              </w:rPr>
              <w:tab/>
            </w:r>
            <w:r>
              <w:rPr>
                <w:rStyle w:val="IndexLink"/>
              </w:rPr>
              <w:t>139</w:t>
            </w:r>
          </w:hyperlink>
        </w:p>
        <w:p>
          <w:pPr>
            <w:pStyle w:val="Contents3"/>
            <w:tabs>
              <w:tab w:val="clear" w:pos="8459"/>
              <w:tab w:val="right" w:pos="9026" w:leader="dot"/>
            </w:tabs>
            <w:rPr/>
          </w:pPr>
          <w:hyperlink w:anchor="__RefHeading___Toc340101_73709187">
            <w:r>
              <w:rPr>
                <w:webHidden/>
                <w:rStyle w:val="IndexLink"/>
              </w:rPr>
              <w:t>424</w:t>
            </w:r>
            <w:r>
              <w:rPr>
                <w:rStyle w:val="IndexLink"/>
                <w:rtl w:val="true"/>
              </w:rPr>
              <w:t xml:space="preserve">- </w:t>
            </w:r>
            <w:r>
              <w:rPr>
                <w:rStyle w:val="IndexLink"/>
                <w:rtl w:val="true"/>
              </w:rPr>
              <w:t>نحل أهل المشرق‏</w:t>
            </w:r>
            <w:r>
              <w:rPr>
                <w:rStyle w:val="IndexLink"/>
                <w:rtl w:val="true"/>
              </w:rPr>
              <w:tab/>
            </w:r>
            <w:r>
              <w:rPr>
                <w:rStyle w:val="IndexLink"/>
              </w:rPr>
              <w:t>139</w:t>
            </w:r>
          </w:hyperlink>
        </w:p>
        <w:p>
          <w:pPr>
            <w:pStyle w:val="Contents3"/>
            <w:tabs>
              <w:tab w:val="clear" w:pos="8459"/>
              <w:tab w:val="right" w:pos="9026" w:leader="dot"/>
            </w:tabs>
            <w:rPr/>
          </w:pPr>
          <w:hyperlink w:anchor="__RefHeading___Toc340103_73709187">
            <w:r>
              <w:rPr>
                <w:webHidden/>
                <w:rStyle w:val="IndexLink"/>
              </w:rPr>
              <w:t>425</w:t>
            </w:r>
            <w:r>
              <w:rPr>
                <w:rStyle w:val="IndexLink"/>
                <w:rtl w:val="true"/>
              </w:rPr>
              <w:t xml:space="preserve">- </w:t>
            </w:r>
            <w:r>
              <w:rPr>
                <w:rStyle w:val="IndexLink"/>
                <w:rtl w:val="true"/>
              </w:rPr>
              <w:t>نحل العرب‏</w:t>
            </w:r>
            <w:r>
              <w:rPr>
                <w:rStyle w:val="IndexLink"/>
                <w:rtl w:val="true"/>
              </w:rPr>
              <w:tab/>
            </w:r>
            <w:r>
              <w:rPr>
                <w:rStyle w:val="IndexLink"/>
              </w:rPr>
              <w:t>139</w:t>
            </w:r>
          </w:hyperlink>
        </w:p>
        <w:p>
          <w:pPr>
            <w:pStyle w:val="Contents3"/>
            <w:tabs>
              <w:tab w:val="clear" w:pos="8459"/>
              <w:tab w:val="right" w:pos="9026" w:leader="dot"/>
            </w:tabs>
            <w:rPr/>
          </w:pPr>
          <w:hyperlink w:anchor="__RefHeading___Toc340105_73709187">
            <w:r>
              <w:rPr>
                <w:webHidden/>
                <w:rStyle w:val="IndexLink"/>
              </w:rPr>
              <w:t>426</w:t>
            </w:r>
            <w:r>
              <w:rPr>
                <w:rStyle w:val="IndexLink"/>
                <w:rtl w:val="true"/>
              </w:rPr>
              <w:t xml:space="preserve">- </w:t>
            </w:r>
            <w:r>
              <w:rPr>
                <w:rStyle w:val="IndexLink"/>
                <w:rtl w:val="true"/>
              </w:rPr>
              <w:t>النحلة</w:t>
            </w:r>
            <w:r>
              <w:rPr>
                <w:rStyle w:val="IndexLink"/>
                <w:rtl w:val="true"/>
              </w:rPr>
              <w:tab/>
            </w:r>
            <w:r>
              <w:rPr>
                <w:rStyle w:val="IndexLink"/>
              </w:rPr>
              <w:t>140</w:t>
            </w:r>
          </w:hyperlink>
        </w:p>
        <w:p>
          <w:pPr>
            <w:pStyle w:val="Contents3"/>
            <w:tabs>
              <w:tab w:val="clear" w:pos="8459"/>
              <w:tab w:val="right" w:pos="9026" w:leader="dot"/>
            </w:tabs>
            <w:rPr/>
          </w:pPr>
          <w:hyperlink w:anchor="__RefHeading___Toc340107_73709187">
            <w:r>
              <w:rPr>
                <w:webHidden/>
                <w:rStyle w:val="IndexLink"/>
              </w:rPr>
              <w:t>427</w:t>
            </w:r>
            <w:r>
              <w:rPr>
                <w:rStyle w:val="IndexLink"/>
                <w:rtl w:val="true"/>
              </w:rPr>
              <w:t xml:space="preserve">- </w:t>
            </w:r>
            <w:r>
              <w:rPr>
                <w:rStyle w:val="IndexLink"/>
                <w:rtl w:val="true"/>
              </w:rPr>
              <w:t>النحلة الرضویة للشیعة المرضیة</w:t>
            </w:r>
            <w:r>
              <w:rPr>
                <w:rStyle w:val="IndexLink"/>
                <w:rtl w:val="true"/>
              </w:rPr>
              <w:tab/>
            </w:r>
            <w:r>
              <w:rPr>
                <w:rStyle w:val="IndexLink"/>
              </w:rPr>
              <w:t>140</w:t>
            </w:r>
          </w:hyperlink>
        </w:p>
        <w:p>
          <w:pPr>
            <w:pStyle w:val="Contents3"/>
            <w:tabs>
              <w:tab w:val="clear" w:pos="8459"/>
              <w:tab w:val="right" w:pos="9026" w:leader="dot"/>
            </w:tabs>
            <w:rPr/>
          </w:pPr>
          <w:hyperlink w:anchor="__RefHeading___Toc340109_73709187">
            <w:r>
              <w:rPr>
                <w:webHidden/>
                <w:rStyle w:val="IndexLink"/>
              </w:rPr>
              <w:t>428</w:t>
            </w:r>
            <w:r>
              <w:rPr>
                <w:rStyle w:val="IndexLink"/>
                <w:rtl w:val="true"/>
              </w:rPr>
              <w:t xml:space="preserve">- </w:t>
            </w:r>
            <w:r>
              <w:rPr>
                <w:rStyle w:val="IndexLink"/>
                <w:rtl w:val="true"/>
              </w:rPr>
              <w:t>کتاب النحو</w:t>
            </w:r>
            <w:r>
              <w:rPr>
                <w:rStyle w:val="IndexLink"/>
                <w:rtl w:val="true"/>
              </w:rPr>
              <w:tab/>
            </w:r>
            <w:r>
              <w:rPr>
                <w:rStyle w:val="IndexLink"/>
              </w:rPr>
              <w:t>140</w:t>
            </w:r>
          </w:hyperlink>
        </w:p>
        <w:p>
          <w:pPr>
            <w:pStyle w:val="Contents3"/>
            <w:tabs>
              <w:tab w:val="clear" w:pos="8459"/>
              <w:tab w:val="right" w:pos="9026" w:leader="dot"/>
            </w:tabs>
            <w:rPr/>
          </w:pPr>
          <w:hyperlink w:anchor="__RefHeading___Toc340111_73709187">
            <w:r>
              <w:rPr>
                <w:webHidden/>
                <w:rStyle w:val="IndexLink"/>
              </w:rPr>
              <w:t>429</w:t>
            </w:r>
            <w:r>
              <w:rPr>
                <w:rStyle w:val="IndexLink"/>
                <w:rtl w:val="true"/>
              </w:rPr>
              <w:t xml:space="preserve">- </w:t>
            </w:r>
            <w:r>
              <w:rPr>
                <w:rStyle w:val="IndexLink"/>
                <w:rtl w:val="true"/>
              </w:rPr>
              <w:t>کتاب النحو</w:t>
            </w:r>
            <w:r>
              <w:rPr>
                <w:rStyle w:val="IndexLink"/>
                <w:rtl w:val="true"/>
              </w:rPr>
              <w:tab/>
            </w:r>
            <w:r>
              <w:rPr>
                <w:rStyle w:val="IndexLink"/>
              </w:rPr>
              <w:t>140</w:t>
            </w:r>
          </w:hyperlink>
        </w:p>
        <w:p>
          <w:pPr>
            <w:pStyle w:val="Contents3"/>
            <w:tabs>
              <w:tab w:val="clear" w:pos="8459"/>
              <w:tab w:val="right" w:pos="9026" w:leader="dot"/>
            </w:tabs>
            <w:rPr/>
          </w:pPr>
          <w:hyperlink w:anchor="__RefHeading___Toc340113_73709187">
            <w:r>
              <w:rPr>
                <w:webHidden/>
                <w:rStyle w:val="IndexLink"/>
              </w:rPr>
              <w:t>430</w:t>
            </w:r>
            <w:r>
              <w:rPr>
                <w:rStyle w:val="IndexLink"/>
                <w:rtl w:val="true"/>
              </w:rPr>
              <w:t xml:space="preserve">- </w:t>
            </w:r>
            <w:r>
              <w:rPr>
                <w:rStyle w:val="IndexLink"/>
                <w:rtl w:val="true"/>
              </w:rPr>
              <w:t>رسالة فی النحو</w:t>
            </w:r>
            <w:r>
              <w:rPr>
                <w:rStyle w:val="IndexLink"/>
                <w:rtl w:val="true"/>
              </w:rPr>
              <w:tab/>
            </w:r>
            <w:r>
              <w:rPr>
                <w:rStyle w:val="IndexLink"/>
              </w:rPr>
              <w:t>140</w:t>
            </w:r>
          </w:hyperlink>
        </w:p>
        <w:p>
          <w:pPr>
            <w:pStyle w:val="Contents3"/>
            <w:tabs>
              <w:tab w:val="clear" w:pos="8459"/>
              <w:tab w:val="right" w:pos="9026" w:leader="dot"/>
            </w:tabs>
            <w:rPr/>
          </w:pPr>
          <w:hyperlink w:anchor="__RefHeading___Toc340115_73709187">
            <w:r>
              <w:rPr>
                <w:webHidden/>
                <w:rStyle w:val="IndexLink"/>
              </w:rPr>
              <w:t>431</w:t>
            </w:r>
            <w:r>
              <w:rPr>
                <w:rStyle w:val="IndexLink"/>
                <w:rtl w:val="true"/>
              </w:rPr>
              <w:t xml:space="preserve">- </w:t>
            </w:r>
            <w:r>
              <w:rPr>
                <w:rStyle w:val="IndexLink"/>
                <w:rtl w:val="true"/>
              </w:rPr>
              <w:t>کتاب النحو</w:t>
            </w:r>
            <w:r>
              <w:rPr>
                <w:rStyle w:val="IndexLink"/>
                <w:rtl w:val="true"/>
              </w:rPr>
              <w:tab/>
            </w:r>
            <w:r>
              <w:rPr>
                <w:rStyle w:val="IndexLink"/>
              </w:rPr>
              <w:t>140</w:t>
            </w:r>
          </w:hyperlink>
        </w:p>
        <w:p>
          <w:pPr>
            <w:pStyle w:val="Contents3"/>
            <w:tabs>
              <w:tab w:val="clear" w:pos="8459"/>
              <w:tab w:val="right" w:pos="9026" w:leader="dot"/>
            </w:tabs>
            <w:rPr/>
          </w:pPr>
          <w:hyperlink w:anchor="__RefHeading___Toc340117_73709187">
            <w:r>
              <w:rPr>
                <w:webHidden/>
                <w:rStyle w:val="IndexLink"/>
              </w:rPr>
              <w:t>432</w:t>
            </w:r>
            <w:r>
              <w:rPr>
                <w:rStyle w:val="IndexLink"/>
                <w:rtl w:val="true"/>
              </w:rPr>
              <w:t xml:space="preserve">- </w:t>
            </w:r>
            <w:r>
              <w:rPr>
                <w:rStyle w:val="IndexLink"/>
                <w:rtl w:val="true"/>
              </w:rPr>
              <w:t>کتاب النحو</w:t>
            </w:r>
            <w:r>
              <w:rPr>
                <w:rStyle w:val="IndexLink"/>
                <w:rtl w:val="true"/>
              </w:rPr>
              <w:tab/>
            </w:r>
            <w:r>
              <w:rPr>
                <w:rStyle w:val="IndexLink"/>
              </w:rPr>
              <w:t>141</w:t>
            </w:r>
          </w:hyperlink>
        </w:p>
        <w:p>
          <w:pPr>
            <w:pStyle w:val="Contents3"/>
            <w:tabs>
              <w:tab w:val="clear" w:pos="8459"/>
              <w:tab w:val="right" w:pos="9026" w:leader="dot"/>
            </w:tabs>
            <w:rPr/>
          </w:pPr>
          <w:hyperlink w:anchor="__RefHeading___Toc340119_73709187">
            <w:r>
              <w:rPr>
                <w:webHidden/>
                <w:rStyle w:val="IndexLink"/>
              </w:rPr>
              <w:t>433</w:t>
            </w:r>
            <w:r>
              <w:rPr>
                <w:rStyle w:val="IndexLink"/>
                <w:rtl w:val="true"/>
              </w:rPr>
              <w:t xml:space="preserve">- </w:t>
            </w:r>
            <w:r>
              <w:rPr>
                <w:rStyle w:val="IndexLink"/>
                <w:rtl w:val="true"/>
              </w:rPr>
              <w:t>کتاب النحو</w:t>
            </w:r>
            <w:r>
              <w:rPr>
                <w:rStyle w:val="IndexLink"/>
                <w:rtl w:val="true"/>
              </w:rPr>
              <w:tab/>
            </w:r>
            <w:r>
              <w:rPr>
                <w:rStyle w:val="IndexLink"/>
              </w:rPr>
              <w:t>141</w:t>
            </w:r>
          </w:hyperlink>
        </w:p>
        <w:p>
          <w:pPr>
            <w:pStyle w:val="Contents3"/>
            <w:tabs>
              <w:tab w:val="clear" w:pos="8459"/>
              <w:tab w:val="right" w:pos="9026" w:leader="dot"/>
            </w:tabs>
            <w:rPr/>
          </w:pPr>
          <w:hyperlink w:anchor="__RefHeading___Toc340121_73709187">
            <w:r>
              <w:rPr>
                <w:webHidden/>
                <w:rStyle w:val="IndexLink"/>
              </w:rPr>
              <w:t>434</w:t>
            </w:r>
            <w:r>
              <w:rPr>
                <w:rStyle w:val="IndexLink"/>
                <w:rtl w:val="true"/>
              </w:rPr>
              <w:t xml:space="preserve">- </w:t>
            </w:r>
            <w:r>
              <w:rPr>
                <w:rStyle w:val="IndexLink"/>
                <w:rtl w:val="true"/>
              </w:rPr>
              <w:t>رسالة فی النحو</w:t>
            </w:r>
            <w:r>
              <w:rPr>
                <w:rStyle w:val="IndexLink"/>
                <w:rtl w:val="true"/>
              </w:rPr>
              <w:tab/>
            </w:r>
            <w:r>
              <w:rPr>
                <w:rStyle w:val="IndexLink"/>
              </w:rPr>
              <w:t>141</w:t>
            </w:r>
          </w:hyperlink>
        </w:p>
        <w:p>
          <w:pPr>
            <w:pStyle w:val="Contents3"/>
            <w:tabs>
              <w:tab w:val="clear" w:pos="8459"/>
              <w:tab w:val="right" w:pos="9026" w:leader="dot"/>
            </w:tabs>
            <w:rPr/>
          </w:pPr>
          <w:hyperlink w:anchor="__RefHeading___Toc340123_73709187">
            <w:r>
              <w:rPr>
                <w:webHidden/>
                <w:rStyle w:val="IndexLink"/>
              </w:rPr>
              <w:t>435</w:t>
            </w:r>
            <w:r>
              <w:rPr>
                <w:rStyle w:val="IndexLink"/>
                <w:rtl w:val="true"/>
              </w:rPr>
              <w:t xml:space="preserve">- </w:t>
            </w:r>
            <w:r>
              <w:rPr>
                <w:rStyle w:val="IndexLink"/>
                <w:rtl w:val="true"/>
              </w:rPr>
              <w:t>کتاب النحو</w:t>
            </w:r>
            <w:r>
              <w:rPr>
                <w:rStyle w:val="IndexLink"/>
                <w:rtl w:val="true"/>
              </w:rPr>
              <w:tab/>
            </w:r>
            <w:r>
              <w:rPr>
                <w:rStyle w:val="IndexLink"/>
              </w:rPr>
              <w:t>141</w:t>
            </w:r>
          </w:hyperlink>
        </w:p>
        <w:p>
          <w:pPr>
            <w:pStyle w:val="Contents3"/>
            <w:tabs>
              <w:tab w:val="clear" w:pos="8459"/>
              <w:tab w:val="right" w:pos="9026" w:leader="dot"/>
            </w:tabs>
            <w:rPr/>
          </w:pPr>
          <w:hyperlink w:anchor="__RefHeading___Toc340125_73709187">
            <w:r>
              <w:rPr>
                <w:webHidden/>
                <w:rStyle w:val="IndexLink"/>
              </w:rPr>
              <w:t>436</w:t>
            </w:r>
            <w:r>
              <w:rPr>
                <w:rStyle w:val="IndexLink"/>
                <w:rtl w:val="true"/>
              </w:rPr>
              <w:t xml:space="preserve">- </w:t>
            </w:r>
            <w:r>
              <w:rPr>
                <w:rStyle w:val="IndexLink"/>
                <w:rtl w:val="true"/>
              </w:rPr>
              <w:t>النحو</w:t>
            </w:r>
            <w:r>
              <w:rPr>
                <w:rStyle w:val="IndexLink"/>
                <w:rtl w:val="true"/>
              </w:rPr>
              <w:tab/>
            </w:r>
            <w:r>
              <w:rPr>
                <w:rStyle w:val="IndexLink"/>
              </w:rPr>
              <w:t>141</w:t>
            </w:r>
          </w:hyperlink>
        </w:p>
        <w:p>
          <w:pPr>
            <w:pStyle w:val="Contents3"/>
            <w:tabs>
              <w:tab w:val="clear" w:pos="8459"/>
              <w:tab w:val="right" w:pos="9026" w:leader="dot"/>
            </w:tabs>
            <w:rPr/>
          </w:pPr>
          <w:hyperlink w:anchor="__RefHeading___Toc340127_73709187">
            <w:r>
              <w:rPr>
                <w:webHidden/>
                <w:rStyle w:val="IndexLink"/>
              </w:rPr>
              <w:t>437</w:t>
            </w:r>
            <w:r>
              <w:rPr>
                <w:rStyle w:val="IndexLink"/>
                <w:rtl w:val="true"/>
              </w:rPr>
              <w:t xml:space="preserve">- </w:t>
            </w:r>
            <w:r>
              <w:rPr>
                <w:rStyle w:val="IndexLink"/>
                <w:rtl w:val="true"/>
              </w:rPr>
              <w:t>کتاب النحو</w:t>
            </w:r>
            <w:r>
              <w:rPr>
                <w:rStyle w:val="IndexLink"/>
                <w:rtl w:val="true"/>
              </w:rPr>
              <w:tab/>
            </w:r>
            <w:r>
              <w:rPr>
                <w:rStyle w:val="IndexLink"/>
              </w:rPr>
              <w:t>141</w:t>
            </w:r>
          </w:hyperlink>
        </w:p>
        <w:p>
          <w:pPr>
            <w:pStyle w:val="Contents3"/>
            <w:tabs>
              <w:tab w:val="clear" w:pos="8459"/>
              <w:tab w:val="right" w:pos="9026" w:leader="dot"/>
            </w:tabs>
            <w:rPr/>
          </w:pPr>
          <w:hyperlink w:anchor="__RefHeading___Toc340129_73709187">
            <w:r>
              <w:rPr>
                <w:webHidden/>
                <w:rStyle w:val="IndexLink"/>
              </w:rPr>
              <w:t>438</w:t>
            </w:r>
            <w:r>
              <w:rPr>
                <w:rStyle w:val="IndexLink"/>
                <w:rtl w:val="true"/>
              </w:rPr>
              <w:t xml:space="preserve">- </w:t>
            </w:r>
            <w:r>
              <w:rPr>
                <w:rStyle w:val="IndexLink"/>
                <w:rtl w:val="true"/>
              </w:rPr>
              <w:t>کتاب النحو</w:t>
            </w:r>
            <w:r>
              <w:rPr>
                <w:rStyle w:val="IndexLink"/>
                <w:rtl w:val="true"/>
              </w:rPr>
              <w:tab/>
            </w:r>
            <w:r>
              <w:rPr>
                <w:rStyle w:val="IndexLink"/>
              </w:rPr>
              <w:t>141</w:t>
            </w:r>
          </w:hyperlink>
        </w:p>
        <w:p>
          <w:pPr>
            <w:pStyle w:val="Contents3"/>
            <w:tabs>
              <w:tab w:val="clear" w:pos="8459"/>
              <w:tab w:val="right" w:pos="9026" w:leader="dot"/>
            </w:tabs>
            <w:rPr/>
          </w:pPr>
          <w:hyperlink w:anchor="__RefHeading___Toc340131_73709187">
            <w:r>
              <w:rPr>
                <w:webHidden/>
                <w:rStyle w:val="IndexLink"/>
              </w:rPr>
              <w:t>439</w:t>
            </w:r>
            <w:r>
              <w:rPr>
                <w:rStyle w:val="IndexLink"/>
                <w:rtl w:val="true"/>
              </w:rPr>
              <w:t xml:space="preserve">- </w:t>
            </w:r>
            <w:r>
              <w:rPr>
                <w:rStyle w:val="IndexLink"/>
                <w:rtl w:val="true"/>
              </w:rPr>
              <w:t>النحو</w:t>
            </w:r>
            <w:r>
              <w:rPr>
                <w:rStyle w:val="IndexLink"/>
                <w:rtl w:val="true"/>
              </w:rPr>
              <w:tab/>
            </w:r>
            <w:r>
              <w:rPr>
                <w:rStyle w:val="IndexLink"/>
              </w:rPr>
              <w:t>141</w:t>
            </w:r>
          </w:hyperlink>
        </w:p>
        <w:p>
          <w:pPr>
            <w:pStyle w:val="Contents3"/>
            <w:tabs>
              <w:tab w:val="clear" w:pos="8459"/>
              <w:tab w:val="right" w:pos="9026" w:leader="dot"/>
            </w:tabs>
            <w:rPr/>
          </w:pPr>
          <w:hyperlink w:anchor="__RefHeading___Toc340133_73709187">
            <w:r>
              <w:rPr>
                <w:webHidden/>
                <w:rStyle w:val="IndexLink"/>
              </w:rPr>
              <w:t>440</w:t>
            </w:r>
            <w:r>
              <w:rPr>
                <w:rStyle w:val="IndexLink"/>
                <w:rtl w:val="true"/>
              </w:rPr>
              <w:t xml:space="preserve">- </w:t>
            </w:r>
            <w:r>
              <w:rPr>
                <w:rStyle w:val="IndexLink"/>
                <w:rtl w:val="true"/>
              </w:rPr>
              <w:t>النحو</w:t>
            </w:r>
            <w:r>
              <w:rPr>
                <w:rStyle w:val="IndexLink"/>
                <w:rtl w:val="true"/>
              </w:rPr>
              <w:tab/>
            </w:r>
            <w:r>
              <w:rPr>
                <w:rStyle w:val="IndexLink"/>
              </w:rPr>
              <w:t>141</w:t>
            </w:r>
          </w:hyperlink>
        </w:p>
        <w:p>
          <w:pPr>
            <w:pStyle w:val="Contents3"/>
            <w:tabs>
              <w:tab w:val="clear" w:pos="8459"/>
              <w:tab w:val="right" w:pos="9026" w:leader="dot"/>
            </w:tabs>
            <w:rPr/>
          </w:pPr>
          <w:hyperlink w:anchor="__RefHeading___Toc340135_73709187">
            <w:r>
              <w:rPr>
                <w:webHidden/>
                <w:rStyle w:val="IndexLink"/>
                <w:rtl w:val="true"/>
              </w:rPr>
              <w:t>رسالة فی النحو</w:t>
            </w:r>
            <w:r>
              <w:rPr>
                <w:rStyle w:val="IndexLink"/>
                <w:rtl w:val="true"/>
              </w:rPr>
              <w:tab/>
            </w:r>
            <w:r>
              <w:rPr>
                <w:rStyle w:val="IndexLink"/>
              </w:rPr>
              <w:t>142</w:t>
            </w:r>
          </w:hyperlink>
        </w:p>
        <w:p>
          <w:pPr>
            <w:pStyle w:val="Contents3"/>
            <w:tabs>
              <w:tab w:val="clear" w:pos="8459"/>
              <w:tab w:val="right" w:pos="9026" w:leader="dot"/>
            </w:tabs>
            <w:rPr/>
          </w:pPr>
          <w:hyperlink w:anchor="__RefHeading___Toc340137_73709187">
            <w:r>
              <w:rPr>
                <w:webHidden/>
                <w:rStyle w:val="IndexLink"/>
                <w:rtl w:val="true"/>
              </w:rPr>
              <w:t>رسالة فی النحو</w:t>
            </w:r>
            <w:r>
              <w:rPr>
                <w:rStyle w:val="IndexLink"/>
                <w:rtl w:val="true"/>
              </w:rPr>
              <w:tab/>
            </w:r>
            <w:r>
              <w:rPr>
                <w:rStyle w:val="IndexLink"/>
              </w:rPr>
              <w:t>142</w:t>
            </w:r>
          </w:hyperlink>
        </w:p>
        <w:p>
          <w:pPr>
            <w:pStyle w:val="Contents3"/>
            <w:tabs>
              <w:tab w:val="clear" w:pos="8459"/>
              <w:tab w:val="right" w:pos="9026" w:leader="dot"/>
            </w:tabs>
            <w:rPr/>
          </w:pPr>
          <w:hyperlink w:anchor="__RefHeading___Toc340139_73709187">
            <w:r>
              <w:rPr>
                <w:webHidden/>
                <w:rStyle w:val="IndexLink"/>
              </w:rPr>
              <w:t>441</w:t>
            </w:r>
            <w:r>
              <w:rPr>
                <w:rStyle w:val="IndexLink"/>
                <w:rtl w:val="true"/>
              </w:rPr>
              <w:t xml:space="preserve">- </w:t>
            </w:r>
            <w:r>
              <w:rPr>
                <w:rStyle w:val="IndexLink"/>
                <w:rtl w:val="true"/>
              </w:rPr>
              <w:t>رسالة فی النحو</w:t>
            </w:r>
            <w:r>
              <w:rPr>
                <w:rStyle w:val="IndexLink"/>
                <w:rtl w:val="true"/>
              </w:rPr>
              <w:tab/>
            </w:r>
            <w:r>
              <w:rPr>
                <w:rStyle w:val="IndexLink"/>
              </w:rPr>
              <w:t>142</w:t>
            </w:r>
          </w:hyperlink>
        </w:p>
        <w:p>
          <w:pPr>
            <w:pStyle w:val="Contents3"/>
            <w:tabs>
              <w:tab w:val="clear" w:pos="8459"/>
              <w:tab w:val="right" w:pos="9026" w:leader="dot"/>
            </w:tabs>
            <w:rPr/>
          </w:pPr>
          <w:hyperlink w:anchor="__RefHeading___Toc340141_73709187">
            <w:r>
              <w:rPr>
                <w:webHidden/>
                <w:rStyle w:val="IndexLink"/>
              </w:rPr>
              <w:t>442</w:t>
            </w:r>
            <w:r>
              <w:rPr>
                <w:rStyle w:val="IndexLink"/>
                <w:rtl w:val="true"/>
              </w:rPr>
              <w:t xml:space="preserve">- </w:t>
            </w:r>
            <w:r>
              <w:rPr>
                <w:rStyle w:val="IndexLink"/>
                <w:rtl w:val="true"/>
              </w:rPr>
              <w:t>کتاب النحو</w:t>
            </w:r>
            <w:r>
              <w:rPr>
                <w:rStyle w:val="IndexLink"/>
                <w:rtl w:val="true"/>
              </w:rPr>
              <w:tab/>
            </w:r>
            <w:r>
              <w:rPr>
                <w:rStyle w:val="IndexLink"/>
              </w:rPr>
              <w:t>142</w:t>
            </w:r>
          </w:hyperlink>
        </w:p>
        <w:p>
          <w:pPr>
            <w:pStyle w:val="Contents3"/>
            <w:tabs>
              <w:tab w:val="clear" w:pos="8459"/>
              <w:tab w:val="right" w:pos="9026" w:leader="dot"/>
            </w:tabs>
            <w:rPr/>
          </w:pPr>
          <w:hyperlink w:anchor="__RefHeading___Toc340143_73709187">
            <w:r>
              <w:rPr>
                <w:webHidden/>
                <w:rStyle w:val="IndexLink"/>
              </w:rPr>
              <w:t>443</w:t>
            </w:r>
            <w:r>
              <w:rPr>
                <w:rStyle w:val="IndexLink"/>
                <w:rtl w:val="true"/>
              </w:rPr>
              <w:t xml:space="preserve">- </w:t>
            </w:r>
            <w:r>
              <w:rPr>
                <w:rStyle w:val="IndexLink"/>
                <w:rtl w:val="true"/>
              </w:rPr>
              <w:t>کتاب النحو</w:t>
            </w:r>
            <w:r>
              <w:rPr>
                <w:rStyle w:val="IndexLink"/>
                <w:rtl w:val="true"/>
              </w:rPr>
              <w:tab/>
            </w:r>
            <w:r>
              <w:rPr>
                <w:rStyle w:val="IndexLink"/>
              </w:rPr>
              <w:t>142</w:t>
            </w:r>
          </w:hyperlink>
        </w:p>
        <w:p>
          <w:pPr>
            <w:pStyle w:val="Contents3"/>
            <w:tabs>
              <w:tab w:val="clear" w:pos="8459"/>
              <w:tab w:val="right" w:pos="9026" w:leader="dot"/>
            </w:tabs>
            <w:rPr/>
          </w:pPr>
          <w:hyperlink w:anchor="__RefHeading___Toc340145_73709187">
            <w:r>
              <w:rPr>
                <w:webHidden/>
                <w:rStyle w:val="IndexLink"/>
              </w:rPr>
              <w:t>444</w:t>
            </w:r>
            <w:r>
              <w:rPr>
                <w:rStyle w:val="IndexLink"/>
                <w:rtl w:val="true"/>
              </w:rPr>
              <w:t xml:space="preserve">- </w:t>
            </w:r>
            <w:r>
              <w:rPr>
                <w:rStyle w:val="IndexLink"/>
                <w:rtl w:val="true"/>
              </w:rPr>
              <w:t>کتاب النحو</w:t>
            </w:r>
            <w:r>
              <w:rPr>
                <w:rStyle w:val="IndexLink"/>
                <w:rtl w:val="true"/>
              </w:rPr>
              <w:tab/>
            </w:r>
            <w:r>
              <w:rPr>
                <w:rStyle w:val="IndexLink"/>
              </w:rPr>
              <w:t>142</w:t>
            </w:r>
          </w:hyperlink>
        </w:p>
        <w:p>
          <w:pPr>
            <w:pStyle w:val="Contents3"/>
            <w:tabs>
              <w:tab w:val="clear" w:pos="8459"/>
              <w:tab w:val="right" w:pos="9026" w:leader="dot"/>
            </w:tabs>
            <w:rPr/>
          </w:pPr>
          <w:hyperlink w:anchor="__RefHeading___Toc340147_73709187">
            <w:r>
              <w:rPr>
                <w:webHidden/>
                <w:rStyle w:val="IndexLink"/>
              </w:rPr>
              <w:t>445</w:t>
            </w:r>
            <w:r>
              <w:rPr>
                <w:rStyle w:val="IndexLink"/>
                <w:rtl w:val="true"/>
              </w:rPr>
              <w:t xml:space="preserve">- </w:t>
            </w:r>
            <w:r>
              <w:rPr>
                <w:rStyle w:val="IndexLink"/>
                <w:rtl w:val="true"/>
              </w:rPr>
              <w:t>کتاب النحو</w:t>
            </w:r>
            <w:r>
              <w:rPr>
                <w:rStyle w:val="IndexLink"/>
                <w:rtl w:val="true"/>
              </w:rPr>
              <w:tab/>
            </w:r>
            <w:r>
              <w:rPr>
                <w:rStyle w:val="IndexLink"/>
              </w:rPr>
              <w:t>142</w:t>
            </w:r>
          </w:hyperlink>
        </w:p>
        <w:p>
          <w:pPr>
            <w:pStyle w:val="Contents3"/>
            <w:tabs>
              <w:tab w:val="clear" w:pos="8459"/>
              <w:tab w:val="right" w:pos="9026" w:leader="dot"/>
            </w:tabs>
            <w:rPr/>
          </w:pPr>
          <w:hyperlink w:anchor="__RefHeading___Toc340149_73709187">
            <w:r>
              <w:rPr>
                <w:webHidden/>
                <w:rStyle w:val="IndexLink"/>
              </w:rPr>
              <w:t>446</w:t>
            </w:r>
            <w:r>
              <w:rPr>
                <w:rStyle w:val="IndexLink"/>
                <w:rtl w:val="true"/>
              </w:rPr>
              <w:t xml:space="preserve">- </w:t>
            </w:r>
            <w:r>
              <w:rPr>
                <w:rStyle w:val="IndexLink"/>
                <w:rtl w:val="true"/>
              </w:rPr>
              <w:t>کتاب النحو</w:t>
            </w:r>
            <w:r>
              <w:rPr>
                <w:rStyle w:val="IndexLink"/>
                <w:rtl w:val="true"/>
              </w:rPr>
              <w:tab/>
            </w:r>
            <w:r>
              <w:rPr>
                <w:rStyle w:val="IndexLink"/>
              </w:rPr>
              <w:t>142</w:t>
            </w:r>
          </w:hyperlink>
        </w:p>
        <w:p>
          <w:pPr>
            <w:pStyle w:val="Contents3"/>
            <w:tabs>
              <w:tab w:val="clear" w:pos="8459"/>
              <w:tab w:val="right" w:pos="9026" w:leader="dot"/>
            </w:tabs>
            <w:rPr/>
          </w:pPr>
          <w:hyperlink w:anchor="__RefHeading___Toc340151_73709187">
            <w:r>
              <w:rPr>
                <w:webHidden/>
                <w:rStyle w:val="IndexLink"/>
              </w:rPr>
              <w:t>447</w:t>
            </w:r>
            <w:r>
              <w:rPr>
                <w:rStyle w:val="IndexLink"/>
                <w:rtl w:val="true"/>
              </w:rPr>
              <w:t xml:space="preserve">- </w:t>
            </w:r>
            <w:r>
              <w:rPr>
                <w:rStyle w:val="IndexLink"/>
                <w:rtl w:val="true"/>
              </w:rPr>
              <w:t>کتاب النحو</w:t>
            </w:r>
            <w:r>
              <w:rPr>
                <w:rStyle w:val="IndexLink"/>
                <w:rtl w:val="true"/>
              </w:rPr>
              <w:tab/>
            </w:r>
            <w:r>
              <w:rPr>
                <w:rStyle w:val="IndexLink"/>
              </w:rPr>
              <w:t>143</w:t>
            </w:r>
          </w:hyperlink>
        </w:p>
        <w:p>
          <w:pPr>
            <w:pStyle w:val="Contents3"/>
            <w:tabs>
              <w:tab w:val="clear" w:pos="8459"/>
              <w:tab w:val="right" w:pos="9026" w:leader="dot"/>
            </w:tabs>
            <w:rPr/>
          </w:pPr>
          <w:hyperlink w:anchor="__RefHeading___Toc340153_73709187">
            <w:r>
              <w:rPr>
                <w:webHidden/>
                <w:rStyle w:val="IndexLink"/>
              </w:rPr>
              <w:t>448</w:t>
            </w:r>
            <w:r>
              <w:rPr>
                <w:rStyle w:val="IndexLink"/>
                <w:rtl w:val="true"/>
              </w:rPr>
              <w:t xml:space="preserve">- </w:t>
            </w:r>
            <w:r>
              <w:rPr>
                <w:rStyle w:val="IndexLink"/>
                <w:rtl w:val="true"/>
              </w:rPr>
              <w:t>کتاب النحو</w:t>
            </w:r>
            <w:r>
              <w:rPr>
                <w:rStyle w:val="IndexLink"/>
                <w:rtl w:val="true"/>
              </w:rPr>
              <w:tab/>
            </w:r>
            <w:r>
              <w:rPr>
                <w:rStyle w:val="IndexLink"/>
              </w:rPr>
              <w:t>143</w:t>
            </w:r>
          </w:hyperlink>
        </w:p>
        <w:p>
          <w:pPr>
            <w:pStyle w:val="Contents3"/>
            <w:tabs>
              <w:tab w:val="clear" w:pos="8459"/>
              <w:tab w:val="right" w:pos="9026" w:leader="dot"/>
            </w:tabs>
            <w:rPr/>
          </w:pPr>
          <w:hyperlink w:anchor="__RefHeading___Toc340155_73709187">
            <w:r>
              <w:rPr>
                <w:webHidden/>
                <w:rStyle w:val="IndexLink"/>
                <w:rtl w:val="true"/>
              </w:rPr>
              <w:t>رسالة فی النحو</w:t>
            </w:r>
            <w:r>
              <w:rPr>
                <w:rStyle w:val="IndexLink"/>
                <w:rtl w:val="true"/>
              </w:rPr>
              <w:tab/>
            </w:r>
            <w:r>
              <w:rPr>
                <w:rStyle w:val="IndexLink"/>
              </w:rPr>
              <w:t>143</w:t>
            </w:r>
          </w:hyperlink>
        </w:p>
        <w:p>
          <w:pPr>
            <w:pStyle w:val="Contents3"/>
            <w:tabs>
              <w:tab w:val="clear" w:pos="8459"/>
              <w:tab w:val="right" w:pos="9026" w:leader="dot"/>
            </w:tabs>
            <w:rPr/>
          </w:pPr>
          <w:hyperlink w:anchor="__RefHeading___Toc340157_73709187">
            <w:r>
              <w:rPr>
                <w:webHidden/>
                <w:rStyle w:val="IndexLink"/>
              </w:rPr>
              <w:t>449</w:t>
            </w:r>
            <w:r>
              <w:rPr>
                <w:rStyle w:val="IndexLink"/>
                <w:rtl w:val="true"/>
              </w:rPr>
              <w:t xml:space="preserve">- </w:t>
            </w:r>
            <w:r>
              <w:rPr>
                <w:rStyle w:val="IndexLink"/>
                <w:rtl w:val="true"/>
              </w:rPr>
              <w:t>کتاب النحو</w:t>
            </w:r>
            <w:r>
              <w:rPr>
                <w:rStyle w:val="IndexLink"/>
                <w:rtl w:val="true"/>
              </w:rPr>
              <w:tab/>
            </w:r>
            <w:r>
              <w:rPr>
                <w:rStyle w:val="IndexLink"/>
              </w:rPr>
              <w:t>143</w:t>
            </w:r>
          </w:hyperlink>
        </w:p>
        <w:p>
          <w:pPr>
            <w:pStyle w:val="Contents3"/>
            <w:tabs>
              <w:tab w:val="clear" w:pos="8459"/>
              <w:tab w:val="right" w:pos="9026" w:leader="dot"/>
            </w:tabs>
            <w:rPr/>
          </w:pPr>
          <w:hyperlink w:anchor="__RefHeading___Toc340159_73709187">
            <w:r>
              <w:rPr>
                <w:webHidden/>
                <w:rStyle w:val="IndexLink"/>
              </w:rPr>
              <w:t>450</w:t>
            </w:r>
            <w:r>
              <w:rPr>
                <w:rStyle w:val="IndexLink"/>
                <w:rtl w:val="true"/>
              </w:rPr>
              <w:t xml:space="preserve">- </w:t>
            </w:r>
            <w:r>
              <w:rPr>
                <w:rStyle w:val="IndexLink"/>
                <w:rtl w:val="true"/>
              </w:rPr>
              <w:t>کتاب النحو</w:t>
            </w:r>
            <w:r>
              <w:rPr>
                <w:rStyle w:val="IndexLink"/>
                <w:rtl w:val="true"/>
              </w:rPr>
              <w:tab/>
            </w:r>
            <w:r>
              <w:rPr>
                <w:rStyle w:val="IndexLink"/>
              </w:rPr>
              <w:t>143</w:t>
            </w:r>
          </w:hyperlink>
        </w:p>
        <w:p>
          <w:pPr>
            <w:pStyle w:val="Contents3"/>
            <w:tabs>
              <w:tab w:val="clear" w:pos="8459"/>
              <w:tab w:val="right" w:pos="9026" w:leader="dot"/>
            </w:tabs>
            <w:rPr/>
          </w:pPr>
          <w:hyperlink w:anchor="__RefHeading___Toc340161_73709187">
            <w:r>
              <w:rPr>
                <w:webHidden/>
                <w:rStyle w:val="IndexLink"/>
              </w:rPr>
              <w:t>451</w:t>
            </w:r>
            <w:r>
              <w:rPr>
                <w:rStyle w:val="IndexLink"/>
                <w:rtl w:val="true"/>
              </w:rPr>
              <w:t xml:space="preserve">- </w:t>
            </w:r>
            <w:r>
              <w:rPr>
                <w:rStyle w:val="IndexLink"/>
                <w:rtl w:val="true"/>
              </w:rPr>
              <w:t>النحو</w:t>
            </w:r>
            <w:r>
              <w:rPr>
                <w:rStyle w:val="IndexLink"/>
                <w:rtl w:val="true"/>
              </w:rPr>
              <w:tab/>
            </w:r>
            <w:r>
              <w:rPr>
                <w:rStyle w:val="IndexLink"/>
              </w:rPr>
              <w:t>143</w:t>
            </w:r>
          </w:hyperlink>
        </w:p>
        <w:p>
          <w:pPr>
            <w:pStyle w:val="Contents3"/>
            <w:tabs>
              <w:tab w:val="clear" w:pos="8459"/>
              <w:tab w:val="right" w:pos="9026" w:leader="dot"/>
            </w:tabs>
            <w:rPr/>
          </w:pPr>
          <w:hyperlink w:anchor="__RefHeading___Toc340163_73709187">
            <w:r>
              <w:rPr>
                <w:webHidden/>
                <w:rStyle w:val="IndexLink"/>
              </w:rPr>
              <w:t>452</w:t>
            </w:r>
            <w:r>
              <w:rPr>
                <w:rStyle w:val="IndexLink"/>
                <w:rtl w:val="true"/>
              </w:rPr>
              <w:t xml:space="preserve">- </w:t>
            </w:r>
            <w:r>
              <w:rPr>
                <w:rStyle w:val="IndexLink"/>
                <w:rtl w:val="true"/>
              </w:rPr>
              <w:t>کتاب النحو</w:t>
            </w:r>
            <w:r>
              <w:rPr>
                <w:rStyle w:val="IndexLink"/>
                <w:rtl w:val="true"/>
              </w:rPr>
              <w:tab/>
            </w:r>
            <w:r>
              <w:rPr>
                <w:rStyle w:val="IndexLink"/>
              </w:rPr>
              <w:t>143</w:t>
            </w:r>
          </w:hyperlink>
        </w:p>
        <w:p>
          <w:pPr>
            <w:pStyle w:val="Contents3"/>
            <w:tabs>
              <w:tab w:val="clear" w:pos="8459"/>
              <w:tab w:val="right" w:pos="9026" w:leader="dot"/>
            </w:tabs>
            <w:rPr/>
          </w:pPr>
          <w:hyperlink w:anchor="__RefHeading___Toc340165_73709187">
            <w:r>
              <w:rPr>
                <w:webHidden/>
                <w:rStyle w:val="IndexLink"/>
              </w:rPr>
              <w:t>453</w:t>
            </w:r>
            <w:r>
              <w:rPr>
                <w:rStyle w:val="IndexLink"/>
                <w:rtl w:val="true"/>
              </w:rPr>
              <w:t xml:space="preserve">- </w:t>
            </w:r>
            <w:r>
              <w:rPr>
                <w:rStyle w:val="IndexLink"/>
                <w:rtl w:val="true"/>
              </w:rPr>
              <w:t>نحو فارسی‏</w:t>
            </w:r>
            <w:r>
              <w:rPr>
                <w:rStyle w:val="IndexLink"/>
                <w:rtl w:val="true"/>
              </w:rPr>
              <w:tab/>
            </w:r>
            <w:r>
              <w:rPr>
                <w:rStyle w:val="IndexLink"/>
              </w:rPr>
              <w:t>143</w:t>
            </w:r>
          </w:hyperlink>
        </w:p>
        <w:p>
          <w:pPr>
            <w:pStyle w:val="Contents3"/>
            <w:tabs>
              <w:tab w:val="clear" w:pos="8459"/>
              <w:tab w:val="right" w:pos="9026" w:leader="dot"/>
            </w:tabs>
            <w:rPr/>
          </w:pPr>
          <w:hyperlink w:anchor="__RefHeading___Toc340167_73709187">
            <w:r>
              <w:rPr>
                <w:webHidden/>
                <w:rStyle w:val="IndexLink"/>
              </w:rPr>
              <w:t>454</w:t>
            </w:r>
            <w:r>
              <w:rPr>
                <w:rStyle w:val="IndexLink"/>
                <w:rtl w:val="true"/>
              </w:rPr>
              <w:t xml:space="preserve">- </w:t>
            </w:r>
            <w:r>
              <w:rPr>
                <w:rStyle w:val="IndexLink"/>
                <w:rtl w:val="true"/>
              </w:rPr>
              <w:t>نحو مقدماتی‏</w:t>
            </w:r>
            <w:r>
              <w:rPr>
                <w:rStyle w:val="IndexLink"/>
                <w:rtl w:val="true"/>
              </w:rPr>
              <w:tab/>
            </w:r>
            <w:r>
              <w:rPr>
                <w:rStyle w:val="IndexLink"/>
              </w:rPr>
              <w:t>143</w:t>
            </w:r>
          </w:hyperlink>
        </w:p>
        <w:p>
          <w:pPr>
            <w:pStyle w:val="Contents3"/>
            <w:tabs>
              <w:tab w:val="clear" w:pos="8459"/>
              <w:tab w:val="right" w:pos="9026" w:leader="dot"/>
            </w:tabs>
            <w:rPr/>
          </w:pPr>
          <w:hyperlink w:anchor="__RefHeading___Toc340169_73709187">
            <w:r>
              <w:rPr>
                <w:webHidden/>
                <w:rStyle w:val="IndexLink"/>
              </w:rPr>
              <w:t>455</w:t>
            </w:r>
            <w:r>
              <w:rPr>
                <w:rStyle w:val="IndexLink"/>
                <w:rtl w:val="true"/>
              </w:rPr>
              <w:t xml:space="preserve">- </w:t>
            </w:r>
            <w:r>
              <w:rPr>
                <w:rStyle w:val="IndexLink"/>
                <w:rtl w:val="true"/>
              </w:rPr>
              <w:t>نحو منظوم‏</w:t>
            </w:r>
            <w:r>
              <w:rPr>
                <w:rStyle w:val="IndexLink"/>
                <w:rtl w:val="true"/>
              </w:rPr>
              <w:tab/>
            </w:r>
            <w:r>
              <w:rPr>
                <w:rStyle w:val="IndexLink"/>
              </w:rPr>
              <w:t>144</w:t>
            </w:r>
          </w:hyperlink>
        </w:p>
        <w:p>
          <w:pPr>
            <w:pStyle w:val="Contents3"/>
            <w:tabs>
              <w:tab w:val="clear" w:pos="8459"/>
              <w:tab w:val="right" w:pos="9026" w:leader="dot"/>
            </w:tabs>
            <w:rPr/>
          </w:pPr>
          <w:hyperlink w:anchor="__RefHeading___Toc340171_73709187">
            <w:r>
              <w:rPr>
                <w:webHidden/>
                <w:rStyle w:val="IndexLink"/>
              </w:rPr>
              <w:t>456</w:t>
            </w:r>
            <w:r>
              <w:rPr>
                <w:rStyle w:val="IndexLink"/>
                <w:rtl w:val="true"/>
              </w:rPr>
              <w:t xml:space="preserve">- </w:t>
            </w:r>
            <w:r>
              <w:rPr>
                <w:rStyle w:val="IndexLink"/>
                <w:rtl w:val="true"/>
              </w:rPr>
              <w:t>نحو میر</w:t>
            </w:r>
            <w:r>
              <w:rPr>
                <w:rStyle w:val="IndexLink"/>
                <w:rtl w:val="true"/>
              </w:rPr>
              <w:tab/>
            </w:r>
            <w:r>
              <w:rPr>
                <w:rStyle w:val="IndexLink"/>
              </w:rPr>
              <w:t>144</w:t>
            </w:r>
          </w:hyperlink>
        </w:p>
        <w:p>
          <w:pPr>
            <w:pStyle w:val="Contents3"/>
            <w:tabs>
              <w:tab w:val="clear" w:pos="8459"/>
              <w:tab w:val="right" w:pos="9026" w:leader="dot"/>
            </w:tabs>
            <w:rPr/>
          </w:pPr>
          <w:hyperlink w:anchor="__RefHeading___Toc340173_73709187">
            <w:r>
              <w:rPr>
                <w:webHidden/>
                <w:rStyle w:val="IndexLink"/>
              </w:rPr>
              <w:t>457</w:t>
            </w:r>
            <w:r>
              <w:rPr>
                <w:rStyle w:val="IndexLink"/>
                <w:rtl w:val="true"/>
              </w:rPr>
              <w:t xml:space="preserve">- </w:t>
            </w:r>
            <w:r>
              <w:rPr>
                <w:rStyle w:val="IndexLink"/>
                <w:rtl w:val="true"/>
              </w:rPr>
              <w:t>نحو میر</w:t>
            </w:r>
            <w:r>
              <w:rPr>
                <w:rStyle w:val="IndexLink"/>
                <w:rtl w:val="true"/>
              </w:rPr>
              <w:tab/>
            </w:r>
            <w:r>
              <w:rPr>
                <w:rStyle w:val="IndexLink"/>
              </w:rPr>
              <w:t>144</w:t>
            </w:r>
          </w:hyperlink>
        </w:p>
        <w:p>
          <w:pPr>
            <w:pStyle w:val="Contents3"/>
            <w:tabs>
              <w:tab w:val="clear" w:pos="8459"/>
              <w:tab w:val="right" w:pos="9026" w:leader="dot"/>
            </w:tabs>
            <w:rPr/>
          </w:pPr>
          <w:hyperlink w:anchor="__RefHeading___Toc340175_73709187">
            <w:r>
              <w:rPr>
                <w:webHidden/>
                <w:rStyle w:val="IndexLink"/>
              </w:rPr>
              <w:t>458</w:t>
            </w:r>
            <w:r>
              <w:rPr>
                <w:rStyle w:val="IndexLink"/>
                <w:rtl w:val="true"/>
              </w:rPr>
              <w:t xml:space="preserve">- </w:t>
            </w:r>
            <w:r>
              <w:rPr>
                <w:rStyle w:val="IndexLink"/>
                <w:rtl w:val="true"/>
              </w:rPr>
              <w:t>نحو میر</w:t>
            </w:r>
            <w:r>
              <w:rPr>
                <w:rStyle w:val="IndexLink"/>
                <w:rtl w:val="true"/>
              </w:rPr>
              <w:tab/>
            </w:r>
            <w:r>
              <w:rPr>
                <w:rStyle w:val="IndexLink"/>
              </w:rPr>
              <w:t>144</w:t>
            </w:r>
          </w:hyperlink>
        </w:p>
        <w:p>
          <w:pPr>
            <w:pStyle w:val="Contents3"/>
            <w:tabs>
              <w:tab w:val="clear" w:pos="8459"/>
              <w:tab w:val="right" w:pos="9026" w:leader="dot"/>
            </w:tabs>
            <w:rPr/>
          </w:pPr>
          <w:hyperlink w:anchor="__RefHeading___Toc340177_73709187">
            <w:r>
              <w:rPr>
                <w:webHidden/>
                <w:rStyle w:val="IndexLink"/>
              </w:rPr>
              <w:t>459</w:t>
            </w:r>
            <w:r>
              <w:rPr>
                <w:rStyle w:val="IndexLink"/>
                <w:rtl w:val="true"/>
              </w:rPr>
              <w:t xml:space="preserve">- </w:t>
            </w:r>
            <w:r>
              <w:rPr>
                <w:rStyle w:val="IndexLink"/>
                <w:rtl w:val="true"/>
              </w:rPr>
              <w:t>نحو و صرف و خط آریا</w:t>
            </w:r>
            <w:r>
              <w:rPr>
                <w:rStyle w:val="IndexLink"/>
                <w:rtl w:val="true"/>
              </w:rPr>
              <w:tab/>
            </w:r>
            <w:r>
              <w:rPr>
                <w:rStyle w:val="IndexLink"/>
              </w:rPr>
              <w:t>144</w:t>
            </w:r>
          </w:hyperlink>
        </w:p>
        <w:p>
          <w:pPr>
            <w:pStyle w:val="Contents3"/>
            <w:tabs>
              <w:tab w:val="clear" w:pos="8459"/>
              <w:tab w:val="right" w:pos="9026" w:leader="dot"/>
            </w:tabs>
            <w:rPr/>
          </w:pPr>
          <w:hyperlink w:anchor="__RefHeading___Toc340179_73709187">
            <w:r>
              <w:rPr>
                <w:webHidden/>
                <w:rStyle w:val="IndexLink"/>
              </w:rPr>
              <w:t>460</w:t>
            </w:r>
            <w:r>
              <w:rPr>
                <w:rStyle w:val="IndexLink"/>
                <w:rtl w:val="true"/>
              </w:rPr>
              <w:t xml:space="preserve">- </w:t>
            </w:r>
            <w:r>
              <w:rPr>
                <w:rStyle w:val="IndexLink"/>
                <w:rtl w:val="true"/>
              </w:rPr>
              <w:t>النخب‏</w:t>
            </w:r>
            <w:r>
              <w:rPr>
                <w:rStyle w:val="IndexLink"/>
                <w:rtl w:val="true"/>
              </w:rPr>
              <w:tab/>
            </w:r>
            <w:r>
              <w:rPr>
                <w:rStyle w:val="IndexLink"/>
              </w:rPr>
              <w:t>144</w:t>
            </w:r>
          </w:hyperlink>
        </w:p>
        <w:p>
          <w:pPr>
            <w:pStyle w:val="Contents3"/>
            <w:tabs>
              <w:tab w:val="clear" w:pos="8459"/>
              <w:tab w:val="right" w:pos="9026" w:leader="dot"/>
            </w:tabs>
            <w:rPr/>
          </w:pPr>
          <w:hyperlink w:anchor="__RefHeading___Toc340181_73709187">
            <w:r>
              <w:rPr>
                <w:webHidden/>
                <w:rStyle w:val="IndexLink"/>
              </w:rPr>
              <w:t>461</w:t>
            </w:r>
            <w:r>
              <w:rPr>
                <w:rStyle w:val="IndexLink"/>
                <w:rtl w:val="true"/>
              </w:rPr>
              <w:t xml:space="preserve">- </w:t>
            </w:r>
            <w:r>
              <w:rPr>
                <w:rStyle w:val="IndexLink"/>
                <w:rtl w:val="true"/>
              </w:rPr>
              <w:t>النخب الملتقطة و الزبد المأخوذة عن أولیاء الله‏</w:t>
            </w:r>
            <w:r>
              <w:rPr>
                <w:rStyle w:val="IndexLink"/>
                <w:rtl w:val="true"/>
              </w:rPr>
              <w:tab/>
            </w:r>
            <w:r>
              <w:rPr>
                <w:rStyle w:val="IndexLink"/>
              </w:rPr>
              <w:t>144</w:t>
            </w:r>
          </w:hyperlink>
        </w:p>
        <w:p>
          <w:pPr>
            <w:pStyle w:val="Contents3"/>
            <w:tabs>
              <w:tab w:val="clear" w:pos="8459"/>
              <w:tab w:val="right" w:pos="9026" w:leader="dot"/>
            </w:tabs>
            <w:rPr/>
          </w:pPr>
          <w:hyperlink w:anchor="__RefHeading___Toc340183_73709187">
            <w:r>
              <w:rPr>
                <w:webHidden/>
                <w:rStyle w:val="IndexLink"/>
              </w:rPr>
              <w:t>462</w:t>
            </w:r>
            <w:r>
              <w:rPr>
                <w:rStyle w:val="IndexLink"/>
                <w:rtl w:val="true"/>
              </w:rPr>
              <w:t xml:space="preserve">- </w:t>
            </w:r>
            <w:r>
              <w:rPr>
                <w:rStyle w:val="IndexLink"/>
                <w:rtl w:val="true"/>
              </w:rPr>
              <w:t>نخب المناقب لآل أبی طالب‏</w:t>
            </w:r>
            <w:r>
              <w:rPr>
                <w:rStyle w:val="IndexLink"/>
                <w:rtl w:val="true"/>
              </w:rPr>
              <w:tab/>
            </w:r>
            <w:r>
              <w:rPr>
                <w:rStyle w:val="IndexLink"/>
              </w:rPr>
              <w:t>144</w:t>
            </w:r>
          </w:hyperlink>
        </w:p>
        <w:p>
          <w:pPr>
            <w:pStyle w:val="Contents3"/>
            <w:tabs>
              <w:tab w:val="clear" w:pos="8459"/>
              <w:tab w:val="right" w:pos="9026" w:leader="dot"/>
            </w:tabs>
            <w:rPr/>
          </w:pPr>
          <w:hyperlink w:anchor="__RefHeading___Toc340185_73709187">
            <w:r>
              <w:rPr>
                <w:webHidden/>
                <w:rStyle w:val="IndexLink"/>
              </w:rPr>
              <w:t>463</w:t>
            </w:r>
            <w:r>
              <w:rPr>
                <w:rStyle w:val="IndexLink"/>
                <w:rtl w:val="true"/>
              </w:rPr>
              <w:t xml:space="preserve">- </w:t>
            </w:r>
            <w:r>
              <w:rPr>
                <w:rStyle w:val="IndexLink"/>
                <w:rtl w:val="true"/>
              </w:rPr>
              <w:t>النخبة</w:t>
            </w:r>
            <w:r>
              <w:rPr>
                <w:rStyle w:val="IndexLink"/>
                <w:rtl w:val="true"/>
              </w:rPr>
              <w:tab/>
            </w:r>
            <w:r>
              <w:rPr>
                <w:rStyle w:val="IndexLink"/>
              </w:rPr>
              <w:t>146</w:t>
            </w:r>
          </w:hyperlink>
        </w:p>
        <w:p>
          <w:pPr>
            <w:pStyle w:val="Contents3"/>
            <w:tabs>
              <w:tab w:val="clear" w:pos="8459"/>
              <w:tab w:val="right" w:pos="9026" w:leader="dot"/>
            </w:tabs>
            <w:rPr/>
          </w:pPr>
          <w:hyperlink w:anchor="__RefHeading___Toc340187_73709187">
            <w:r>
              <w:rPr>
                <w:webHidden/>
                <w:rStyle w:val="IndexLink"/>
              </w:rPr>
              <w:t>464</w:t>
            </w:r>
            <w:r>
              <w:rPr>
                <w:rStyle w:val="IndexLink"/>
                <w:rtl w:val="true"/>
              </w:rPr>
              <w:t xml:space="preserve">- </w:t>
            </w:r>
            <w:r>
              <w:rPr>
                <w:rStyle w:val="IndexLink"/>
                <w:rtl w:val="true"/>
              </w:rPr>
              <w:t>النخبة</w:t>
            </w:r>
            <w:r>
              <w:rPr>
                <w:rStyle w:val="IndexLink"/>
                <w:rtl w:val="true"/>
              </w:rPr>
              <w:tab/>
            </w:r>
            <w:r>
              <w:rPr>
                <w:rStyle w:val="IndexLink"/>
              </w:rPr>
              <w:t>146</w:t>
            </w:r>
          </w:hyperlink>
        </w:p>
        <w:p>
          <w:pPr>
            <w:pStyle w:val="Contents3"/>
            <w:tabs>
              <w:tab w:val="clear" w:pos="8459"/>
              <w:tab w:val="right" w:pos="9026" w:leader="dot"/>
            </w:tabs>
            <w:rPr/>
          </w:pPr>
          <w:hyperlink w:anchor="__RefHeading___Toc340189_73709187">
            <w:r>
              <w:rPr>
                <w:webHidden/>
                <w:rStyle w:val="IndexLink"/>
              </w:rPr>
              <w:t>465</w:t>
            </w:r>
            <w:r>
              <w:rPr>
                <w:rStyle w:val="IndexLink"/>
                <w:rtl w:val="true"/>
              </w:rPr>
              <w:t xml:space="preserve">- </w:t>
            </w:r>
            <w:r>
              <w:rPr>
                <w:rStyle w:val="IndexLink"/>
                <w:rtl w:val="true"/>
              </w:rPr>
              <w:t>النخبة</w:t>
            </w:r>
            <w:r>
              <w:rPr>
                <w:rStyle w:val="IndexLink"/>
                <w:rtl w:val="true"/>
              </w:rPr>
              <w:tab/>
            </w:r>
            <w:r>
              <w:rPr>
                <w:rStyle w:val="IndexLink"/>
              </w:rPr>
              <w:t>146</w:t>
            </w:r>
          </w:hyperlink>
        </w:p>
        <w:p>
          <w:pPr>
            <w:pStyle w:val="Contents3"/>
            <w:tabs>
              <w:tab w:val="clear" w:pos="8459"/>
              <w:tab w:val="right" w:pos="9026" w:leader="dot"/>
            </w:tabs>
            <w:rPr/>
          </w:pPr>
          <w:hyperlink w:anchor="__RefHeading___Toc340191_73709187">
            <w:r>
              <w:rPr>
                <w:webHidden/>
                <w:rStyle w:val="IndexLink"/>
              </w:rPr>
              <w:t>466</w:t>
            </w:r>
            <w:r>
              <w:rPr>
                <w:rStyle w:val="IndexLink"/>
                <w:rtl w:val="true"/>
              </w:rPr>
              <w:t xml:space="preserve">- </w:t>
            </w:r>
            <w:r>
              <w:rPr>
                <w:rStyle w:val="IndexLink"/>
                <w:rtl w:val="true"/>
              </w:rPr>
              <w:t>النخبة</w:t>
            </w:r>
            <w:r>
              <w:rPr>
                <w:rStyle w:val="IndexLink"/>
                <w:rtl w:val="true"/>
              </w:rPr>
              <w:tab/>
            </w:r>
            <w:r>
              <w:rPr>
                <w:rStyle w:val="IndexLink"/>
              </w:rPr>
              <w:t>146</w:t>
            </w:r>
          </w:hyperlink>
        </w:p>
        <w:p>
          <w:pPr>
            <w:pStyle w:val="Contents3"/>
            <w:tabs>
              <w:tab w:val="clear" w:pos="8459"/>
              <w:tab w:val="right" w:pos="9026" w:leader="dot"/>
            </w:tabs>
            <w:rPr/>
          </w:pPr>
          <w:hyperlink w:anchor="__RefHeading___Toc340193_73709187">
            <w:r>
              <w:rPr>
                <w:webHidden/>
                <w:rStyle w:val="IndexLink"/>
              </w:rPr>
              <w:t>467</w:t>
            </w:r>
            <w:r>
              <w:rPr>
                <w:rStyle w:val="IndexLink"/>
                <w:rtl w:val="true"/>
              </w:rPr>
              <w:t xml:space="preserve">- </w:t>
            </w:r>
            <w:r>
              <w:rPr>
                <w:rStyle w:val="IndexLink"/>
                <w:rtl w:val="true"/>
              </w:rPr>
              <w:t>النخبة</w:t>
            </w:r>
            <w:r>
              <w:rPr>
                <w:rStyle w:val="IndexLink"/>
                <w:rtl w:val="true"/>
              </w:rPr>
              <w:tab/>
            </w:r>
            <w:r>
              <w:rPr>
                <w:rStyle w:val="IndexLink"/>
              </w:rPr>
              <w:t>146</w:t>
            </w:r>
          </w:hyperlink>
        </w:p>
        <w:p>
          <w:pPr>
            <w:pStyle w:val="Contents3"/>
            <w:tabs>
              <w:tab w:val="clear" w:pos="8459"/>
              <w:tab w:val="right" w:pos="9026" w:leader="dot"/>
            </w:tabs>
            <w:rPr/>
          </w:pPr>
          <w:hyperlink w:anchor="__RefHeading___Toc340195_73709187">
            <w:r>
              <w:rPr>
                <w:webHidden/>
                <w:rStyle w:val="IndexLink"/>
                <w:rtl w:val="true"/>
              </w:rPr>
              <w:t>النخبة</w:t>
            </w:r>
            <w:r>
              <w:rPr>
                <w:rStyle w:val="IndexLink"/>
                <w:rtl w:val="true"/>
              </w:rPr>
              <w:tab/>
            </w:r>
            <w:r>
              <w:rPr>
                <w:rStyle w:val="IndexLink"/>
              </w:rPr>
              <w:t>147</w:t>
            </w:r>
          </w:hyperlink>
        </w:p>
        <w:p>
          <w:pPr>
            <w:pStyle w:val="Contents3"/>
            <w:tabs>
              <w:tab w:val="clear" w:pos="8459"/>
              <w:tab w:val="right" w:pos="9026" w:leader="dot"/>
            </w:tabs>
            <w:rPr/>
          </w:pPr>
          <w:hyperlink w:anchor="__RefHeading___Toc340197_73709187">
            <w:r>
              <w:rPr>
                <w:webHidden/>
                <w:rStyle w:val="IndexLink"/>
              </w:rPr>
              <w:t>468</w:t>
            </w:r>
            <w:r>
              <w:rPr>
                <w:rStyle w:val="IndexLink"/>
                <w:rtl w:val="true"/>
              </w:rPr>
              <w:t xml:space="preserve">- </w:t>
            </w:r>
            <w:r>
              <w:rPr>
                <w:rStyle w:val="IndexLink"/>
                <w:rtl w:val="true"/>
              </w:rPr>
              <w:t>النخبة</w:t>
            </w:r>
            <w:r>
              <w:rPr>
                <w:rStyle w:val="IndexLink"/>
                <w:rtl w:val="true"/>
              </w:rPr>
              <w:tab/>
            </w:r>
            <w:r>
              <w:rPr>
                <w:rStyle w:val="IndexLink"/>
              </w:rPr>
              <w:t>147</w:t>
            </w:r>
          </w:hyperlink>
        </w:p>
        <w:p>
          <w:pPr>
            <w:pStyle w:val="Contents3"/>
            <w:tabs>
              <w:tab w:val="clear" w:pos="8459"/>
              <w:tab w:val="right" w:pos="9026" w:leader="dot"/>
            </w:tabs>
            <w:rPr/>
          </w:pPr>
          <w:hyperlink w:anchor="__RefHeading___Toc340199_73709187">
            <w:r>
              <w:rPr>
                <w:webHidden/>
                <w:rStyle w:val="IndexLink"/>
              </w:rPr>
              <w:t>469</w:t>
            </w:r>
            <w:r>
              <w:rPr>
                <w:rStyle w:val="IndexLink"/>
                <w:rtl w:val="true"/>
              </w:rPr>
              <w:t xml:space="preserve">- </w:t>
            </w:r>
            <w:r>
              <w:rPr>
                <w:rStyle w:val="IndexLink"/>
                <w:rtl w:val="true"/>
              </w:rPr>
              <w:t>نخبة آتشکده‏</w:t>
            </w:r>
            <w:r>
              <w:rPr>
                <w:rStyle w:val="IndexLink"/>
                <w:rtl w:val="true"/>
              </w:rPr>
              <w:tab/>
            </w:r>
            <w:r>
              <w:rPr>
                <w:rStyle w:val="IndexLink"/>
              </w:rPr>
              <w:t>147</w:t>
            </w:r>
          </w:hyperlink>
        </w:p>
        <w:p>
          <w:pPr>
            <w:pStyle w:val="Contents3"/>
            <w:tabs>
              <w:tab w:val="clear" w:pos="8459"/>
              <w:tab w:val="right" w:pos="9026" w:leader="dot"/>
            </w:tabs>
            <w:rPr/>
          </w:pPr>
          <w:hyperlink w:anchor="__RefHeading___Toc340201_73709187">
            <w:r>
              <w:rPr>
                <w:webHidden/>
                <w:rStyle w:val="IndexLink"/>
              </w:rPr>
              <w:t>470</w:t>
            </w:r>
            <w:r>
              <w:rPr>
                <w:rStyle w:val="IndexLink"/>
                <w:rtl w:val="true"/>
              </w:rPr>
              <w:t xml:space="preserve">- </w:t>
            </w:r>
            <w:r>
              <w:rPr>
                <w:rStyle w:val="IndexLink"/>
                <w:rtl w:val="true"/>
              </w:rPr>
              <w:t>نخبة الآداب‏</w:t>
            </w:r>
            <w:r>
              <w:rPr>
                <w:rStyle w:val="IndexLink"/>
                <w:rtl w:val="true"/>
              </w:rPr>
              <w:tab/>
            </w:r>
            <w:r>
              <w:rPr>
                <w:rStyle w:val="IndexLink"/>
              </w:rPr>
              <w:t>147</w:t>
            </w:r>
          </w:hyperlink>
        </w:p>
        <w:p>
          <w:pPr>
            <w:pStyle w:val="Contents3"/>
            <w:tabs>
              <w:tab w:val="clear" w:pos="8459"/>
              <w:tab w:val="right" w:pos="9026" w:leader="dot"/>
            </w:tabs>
            <w:rPr/>
          </w:pPr>
          <w:hyperlink w:anchor="__RefHeading___Toc340203_73709187">
            <w:r>
              <w:rPr>
                <w:webHidden/>
                <w:rStyle w:val="IndexLink"/>
              </w:rPr>
              <w:t>471</w:t>
            </w:r>
            <w:r>
              <w:rPr>
                <w:rStyle w:val="IndexLink"/>
                <w:rtl w:val="true"/>
              </w:rPr>
              <w:t xml:space="preserve">- </w:t>
            </w:r>
            <w:r>
              <w:rPr>
                <w:rStyle w:val="IndexLink"/>
                <w:rtl w:val="true"/>
              </w:rPr>
              <w:t>نخبة الأحادیث‏</w:t>
            </w:r>
            <w:r>
              <w:rPr>
                <w:rStyle w:val="IndexLink"/>
                <w:rtl w:val="true"/>
              </w:rPr>
              <w:tab/>
            </w:r>
            <w:r>
              <w:rPr>
                <w:rStyle w:val="IndexLink"/>
              </w:rPr>
              <w:t>147</w:t>
            </w:r>
          </w:hyperlink>
        </w:p>
        <w:p>
          <w:pPr>
            <w:pStyle w:val="Contents3"/>
            <w:tabs>
              <w:tab w:val="clear" w:pos="8459"/>
              <w:tab w:val="right" w:pos="9026" w:leader="dot"/>
            </w:tabs>
            <w:rPr/>
          </w:pPr>
          <w:hyperlink w:anchor="__RefHeading___Toc340205_73709187">
            <w:r>
              <w:rPr>
                <w:webHidden/>
                <w:rStyle w:val="IndexLink"/>
                <w:rtl w:val="true"/>
              </w:rPr>
              <w:t>نخبة الأحکام‏</w:t>
            </w:r>
            <w:r>
              <w:rPr>
                <w:rStyle w:val="IndexLink"/>
                <w:rtl w:val="true"/>
              </w:rPr>
              <w:tab/>
            </w:r>
            <w:r>
              <w:rPr>
                <w:rStyle w:val="IndexLink"/>
              </w:rPr>
              <w:t>147</w:t>
            </w:r>
          </w:hyperlink>
        </w:p>
        <w:p>
          <w:pPr>
            <w:pStyle w:val="Contents3"/>
            <w:tabs>
              <w:tab w:val="clear" w:pos="8459"/>
              <w:tab w:val="right" w:pos="9026" w:leader="dot"/>
            </w:tabs>
            <w:rPr/>
          </w:pPr>
          <w:hyperlink w:anchor="__RefHeading___Toc340207_73709187">
            <w:r>
              <w:rPr>
                <w:webHidden/>
                <w:rStyle w:val="IndexLink"/>
              </w:rPr>
              <w:t>472</w:t>
            </w:r>
            <w:r>
              <w:rPr>
                <w:rStyle w:val="IndexLink"/>
                <w:rtl w:val="true"/>
              </w:rPr>
              <w:t xml:space="preserve">- </w:t>
            </w:r>
            <w:r>
              <w:rPr>
                <w:rStyle w:val="IndexLink"/>
                <w:rtl w:val="true"/>
              </w:rPr>
              <w:t>نخبة الأحکام‏</w:t>
            </w:r>
            <w:r>
              <w:rPr>
                <w:rStyle w:val="IndexLink"/>
                <w:rtl w:val="true"/>
              </w:rPr>
              <w:tab/>
            </w:r>
            <w:r>
              <w:rPr>
                <w:rStyle w:val="IndexLink"/>
              </w:rPr>
              <w:t>148</w:t>
            </w:r>
          </w:hyperlink>
        </w:p>
        <w:p>
          <w:pPr>
            <w:pStyle w:val="Contents3"/>
            <w:tabs>
              <w:tab w:val="clear" w:pos="8459"/>
              <w:tab w:val="right" w:pos="9026" w:leader="dot"/>
            </w:tabs>
            <w:rPr/>
          </w:pPr>
          <w:hyperlink w:anchor="__RefHeading___Toc340209_73709187">
            <w:r>
              <w:rPr>
                <w:webHidden/>
                <w:rStyle w:val="IndexLink"/>
              </w:rPr>
              <w:t>473</w:t>
            </w:r>
            <w:r>
              <w:rPr>
                <w:rStyle w:val="IndexLink"/>
                <w:rtl w:val="true"/>
              </w:rPr>
              <w:t xml:space="preserve">- </w:t>
            </w:r>
            <w:r>
              <w:rPr>
                <w:rStyle w:val="IndexLink"/>
                <w:rtl w:val="true"/>
              </w:rPr>
              <w:t>نخبة الاخبار</w:t>
            </w:r>
            <w:r>
              <w:rPr>
                <w:rStyle w:val="IndexLink"/>
                <w:rtl w:val="true"/>
              </w:rPr>
              <w:tab/>
            </w:r>
            <w:r>
              <w:rPr>
                <w:rStyle w:val="IndexLink"/>
              </w:rPr>
              <w:t>148</w:t>
            </w:r>
          </w:hyperlink>
        </w:p>
        <w:p>
          <w:pPr>
            <w:pStyle w:val="Contents3"/>
            <w:tabs>
              <w:tab w:val="clear" w:pos="8459"/>
              <w:tab w:val="right" w:pos="9026" w:leader="dot"/>
            </w:tabs>
            <w:rPr/>
          </w:pPr>
          <w:hyperlink w:anchor="__RefHeading___Toc340211_73709187">
            <w:r>
              <w:rPr>
                <w:webHidden/>
                <w:rStyle w:val="IndexLink"/>
              </w:rPr>
              <w:t>474</w:t>
            </w:r>
            <w:r>
              <w:rPr>
                <w:rStyle w:val="IndexLink"/>
                <w:rtl w:val="true"/>
              </w:rPr>
              <w:t xml:space="preserve">- </w:t>
            </w:r>
            <w:r>
              <w:rPr>
                <w:rStyle w:val="IndexLink"/>
                <w:rtl w:val="true"/>
              </w:rPr>
              <w:t>نخبة الاخبار</w:t>
            </w:r>
            <w:r>
              <w:rPr>
                <w:rStyle w:val="IndexLink"/>
                <w:rtl w:val="true"/>
              </w:rPr>
              <w:tab/>
            </w:r>
            <w:r>
              <w:rPr>
                <w:rStyle w:val="IndexLink"/>
              </w:rPr>
              <w:t>148</w:t>
            </w:r>
          </w:hyperlink>
        </w:p>
        <w:p>
          <w:pPr>
            <w:pStyle w:val="Contents3"/>
            <w:tabs>
              <w:tab w:val="clear" w:pos="8459"/>
              <w:tab w:val="right" w:pos="9026" w:leader="dot"/>
            </w:tabs>
            <w:rPr/>
          </w:pPr>
          <w:hyperlink w:anchor="__RefHeading___Toc340213_73709187">
            <w:r>
              <w:rPr>
                <w:webHidden/>
                <w:rStyle w:val="IndexLink"/>
              </w:rPr>
              <w:t>475</w:t>
            </w:r>
            <w:r>
              <w:rPr>
                <w:rStyle w:val="IndexLink"/>
                <w:rtl w:val="true"/>
              </w:rPr>
              <w:t xml:space="preserve">- </w:t>
            </w:r>
            <w:r>
              <w:rPr>
                <w:rStyle w:val="IndexLink"/>
                <w:rtl w:val="true"/>
              </w:rPr>
              <w:t>نخبة الاخبار</w:t>
            </w:r>
            <w:r>
              <w:rPr>
                <w:rStyle w:val="IndexLink"/>
                <w:rtl w:val="true"/>
              </w:rPr>
              <w:tab/>
            </w:r>
            <w:r>
              <w:rPr>
                <w:rStyle w:val="IndexLink"/>
              </w:rPr>
              <w:t>148</w:t>
            </w:r>
          </w:hyperlink>
        </w:p>
        <w:p>
          <w:pPr>
            <w:pStyle w:val="Contents3"/>
            <w:tabs>
              <w:tab w:val="clear" w:pos="8459"/>
              <w:tab w:val="right" w:pos="9026" w:leader="dot"/>
            </w:tabs>
            <w:rPr/>
          </w:pPr>
          <w:hyperlink w:anchor="__RefHeading___Toc340215_73709187">
            <w:r>
              <w:rPr>
                <w:webHidden/>
                <w:rStyle w:val="IndexLink"/>
              </w:rPr>
              <w:t>476</w:t>
            </w:r>
            <w:r>
              <w:rPr>
                <w:rStyle w:val="IndexLink"/>
                <w:rtl w:val="true"/>
              </w:rPr>
              <w:t xml:space="preserve">- </w:t>
            </w:r>
            <w:r>
              <w:rPr>
                <w:rStyle w:val="IndexLink"/>
                <w:rtl w:val="true"/>
              </w:rPr>
              <w:t>نخبة الأدب‏</w:t>
            </w:r>
            <w:r>
              <w:rPr>
                <w:rStyle w:val="IndexLink"/>
                <w:rtl w:val="true"/>
              </w:rPr>
              <w:tab/>
            </w:r>
            <w:r>
              <w:rPr>
                <w:rStyle w:val="IndexLink"/>
              </w:rPr>
              <w:t>148</w:t>
            </w:r>
          </w:hyperlink>
        </w:p>
        <w:p>
          <w:pPr>
            <w:pStyle w:val="Contents3"/>
            <w:tabs>
              <w:tab w:val="clear" w:pos="8459"/>
              <w:tab w:val="right" w:pos="9026" w:leader="dot"/>
            </w:tabs>
            <w:rPr/>
          </w:pPr>
          <w:hyperlink w:anchor="__RefHeading___Toc340217_73709187">
            <w:r>
              <w:rPr>
                <w:webHidden/>
                <w:rStyle w:val="IndexLink"/>
              </w:rPr>
              <w:t>477</w:t>
            </w:r>
            <w:r>
              <w:rPr>
                <w:rStyle w:val="IndexLink"/>
                <w:rtl w:val="true"/>
              </w:rPr>
              <w:t xml:space="preserve">- </w:t>
            </w:r>
            <w:r>
              <w:rPr>
                <w:rStyle w:val="IndexLink"/>
                <w:rtl w:val="true"/>
              </w:rPr>
              <w:t>نخبة الأدعیة فی الطریقة المرضیة</w:t>
            </w:r>
            <w:r>
              <w:rPr>
                <w:rStyle w:val="IndexLink"/>
                <w:rtl w:val="true"/>
              </w:rPr>
              <w:tab/>
            </w:r>
            <w:r>
              <w:rPr>
                <w:rStyle w:val="IndexLink"/>
              </w:rPr>
              <w:t>148</w:t>
            </w:r>
          </w:hyperlink>
        </w:p>
        <w:p>
          <w:pPr>
            <w:pStyle w:val="Contents3"/>
            <w:tabs>
              <w:tab w:val="clear" w:pos="8459"/>
              <w:tab w:val="right" w:pos="9026" w:leader="dot"/>
            </w:tabs>
            <w:rPr/>
          </w:pPr>
          <w:hyperlink w:anchor="__RefHeading___Toc340219_73709187">
            <w:r>
              <w:rPr>
                <w:webHidden/>
                <w:rStyle w:val="IndexLink"/>
              </w:rPr>
              <w:t>478</w:t>
            </w:r>
            <w:r>
              <w:rPr>
                <w:rStyle w:val="IndexLink"/>
                <w:rtl w:val="true"/>
              </w:rPr>
              <w:t xml:space="preserve">- </w:t>
            </w:r>
            <w:r>
              <w:rPr>
                <w:rStyle w:val="IndexLink"/>
                <w:rtl w:val="true"/>
              </w:rPr>
              <w:t>نخبة الأذکار</w:t>
            </w:r>
            <w:r>
              <w:rPr>
                <w:rStyle w:val="IndexLink"/>
                <w:rtl w:val="true"/>
              </w:rPr>
              <w:tab/>
            </w:r>
            <w:r>
              <w:rPr>
                <w:rStyle w:val="IndexLink"/>
              </w:rPr>
              <w:t>149</w:t>
            </w:r>
          </w:hyperlink>
        </w:p>
        <w:p>
          <w:pPr>
            <w:pStyle w:val="Contents3"/>
            <w:tabs>
              <w:tab w:val="clear" w:pos="8459"/>
              <w:tab w:val="right" w:pos="9026" w:leader="dot"/>
            </w:tabs>
            <w:rPr/>
          </w:pPr>
          <w:hyperlink w:anchor="__RefHeading___Toc340221_73709187">
            <w:r>
              <w:rPr>
                <w:webHidden/>
                <w:rStyle w:val="IndexLink"/>
              </w:rPr>
              <w:t>479</w:t>
            </w:r>
            <w:r>
              <w:rPr>
                <w:rStyle w:val="IndexLink"/>
                <w:rtl w:val="true"/>
              </w:rPr>
              <w:t xml:space="preserve">- </w:t>
            </w:r>
            <w:r>
              <w:rPr>
                <w:rStyle w:val="IndexLink"/>
                <w:rtl w:val="true"/>
              </w:rPr>
              <w:t>نخبة أشعار</w:t>
            </w:r>
            <w:r>
              <w:rPr>
                <w:rStyle w:val="IndexLink"/>
                <w:rtl w:val="true"/>
              </w:rPr>
              <w:tab/>
            </w:r>
            <w:r>
              <w:rPr>
                <w:rStyle w:val="IndexLink"/>
              </w:rPr>
              <w:t>149</w:t>
            </w:r>
          </w:hyperlink>
        </w:p>
        <w:p>
          <w:pPr>
            <w:pStyle w:val="Contents3"/>
            <w:tabs>
              <w:tab w:val="clear" w:pos="8459"/>
              <w:tab w:val="right" w:pos="9026" w:leader="dot"/>
            </w:tabs>
            <w:rPr/>
          </w:pPr>
          <w:hyperlink w:anchor="__RefHeading___Toc340223_73709187">
            <w:r>
              <w:rPr>
                <w:webHidden/>
                <w:rStyle w:val="IndexLink"/>
                <w:rtl w:val="true"/>
              </w:rPr>
              <w:t>نخبة الأصول‏</w:t>
            </w:r>
            <w:r>
              <w:rPr>
                <w:rStyle w:val="IndexLink"/>
                <w:rtl w:val="true"/>
              </w:rPr>
              <w:tab/>
            </w:r>
            <w:r>
              <w:rPr>
                <w:rStyle w:val="IndexLink"/>
              </w:rPr>
              <w:t>149</w:t>
            </w:r>
          </w:hyperlink>
        </w:p>
        <w:p>
          <w:pPr>
            <w:pStyle w:val="Contents3"/>
            <w:tabs>
              <w:tab w:val="clear" w:pos="8459"/>
              <w:tab w:val="right" w:pos="9026" w:leader="dot"/>
            </w:tabs>
            <w:rPr/>
          </w:pPr>
          <w:hyperlink w:anchor="__RefHeading___Toc340225_73709187">
            <w:r>
              <w:rPr>
                <w:webHidden/>
                <w:rStyle w:val="IndexLink"/>
              </w:rPr>
              <w:t>480</w:t>
            </w:r>
            <w:r>
              <w:rPr>
                <w:rStyle w:val="IndexLink"/>
                <w:rtl w:val="true"/>
              </w:rPr>
              <w:t xml:space="preserve">- </w:t>
            </w:r>
            <w:r>
              <w:rPr>
                <w:rStyle w:val="IndexLink"/>
                <w:rtl w:val="true"/>
              </w:rPr>
              <w:t>نخبة الأصول‏</w:t>
            </w:r>
            <w:r>
              <w:rPr>
                <w:rStyle w:val="IndexLink"/>
                <w:rtl w:val="true"/>
              </w:rPr>
              <w:tab/>
            </w:r>
            <w:r>
              <w:rPr>
                <w:rStyle w:val="IndexLink"/>
              </w:rPr>
              <w:t>149</w:t>
            </w:r>
          </w:hyperlink>
        </w:p>
        <w:p>
          <w:pPr>
            <w:pStyle w:val="Contents3"/>
            <w:tabs>
              <w:tab w:val="clear" w:pos="8459"/>
              <w:tab w:val="right" w:pos="9026" w:leader="dot"/>
            </w:tabs>
            <w:rPr/>
          </w:pPr>
          <w:hyperlink w:anchor="__RefHeading___Toc340227_73709187">
            <w:r>
              <w:rPr>
                <w:webHidden/>
                <w:rStyle w:val="IndexLink"/>
              </w:rPr>
              <w:t>481</w:t>
            </w:r>
            <w:r>
              <w:rPr>
                <w:rStyle w:val="IndexLink"/>
                <w:rtl w:val="true"/>
              </w:rPr>
              <w:t xml:space="preserve">- </w:t>
            </w:r>
            <w:r>
              <w:rPr>
                <w:rStyle w:val="IndexLink"/>
                <w:rtl w:val="true"/>
              </w:rPr>
              <w:t>نخبة الأصول‏</w:t>
            </w:r>
            <w:r>
              <w:rPr>
                <w:rStyle w:val="IndexLink"/>
                <w:rtl w:val="true"/>
              </w:rPr>
              <w:tab/>
            </w:r>
            <w:r>
              <w:rPr>
                <w:rStyle w:val="IndexLink"/>
              </w:rPr>
              <w:t>149</w:t>
            </w:r>
          </w:hyperlink>
        </w:p>
        <w:p>
          <w:pPr>
            <w:pStyle w:val="Contents3"/>
            <w:tabs>
              <w:tab w:val="clear" w:pos="8459"/>
              <w:tab w:val="right" w:pos="9026" w:leader="dot"/>
            </w:tabs>
            <w:rPr/>
          </w:pPr>
          <w:hyperlink w:anchor="__RefHeading___Toc340229_73709187">
            <w:r>
              <w:rPr>
                <w:webHidden/>
                <w:rStyle w:val="IndexLink"/>
              </w:rPr>
              <w:t>482</w:t>
            </w:r>
            <w:r>
              <w:rPr>
                <w:rStyle w:val="IndexLink"/>
                <w:rtl w:val="true"/>
              </w:rPr>
              <w:t xml:space="preserve">- </w:t>
            </w:r>
            <w:r>
              <w:rPr>
                <w:rStyle w:val="IndexLink"/>
                <w:rtl w:val="true"/>
              </w:rPr>
              <w:t>نخبة الأنوار</w:t>
            </w:r>
            <w:r>
              <w:rPr>
                <w:rStyle w:val="IndexLink"/>
                <w:rtl w:val="true"/>
              </w:rPr>
              <w:tab/>
            </w:r>
            <w:r>
              <w:rPr>
                <w:rStyle w:val="IndexLink"/>
              </w:rPr>
              <w:t>149</w:t>
            </w:r>
          </w:hyperlink>
        </w:p>
        <w:p>
          <w:pPr>
            <w:pStyle w:val="Contents3"/>
            <w:tabs>
              <w:tab w:val="clear" w:pos="8459"/>
              <w:tab w:val="right" w:pos="9026" w:leader="dot"/>
            </w:tabs>
            <w:rPr/>
          </w:pPr>
          <w:hyperlink w:anchor="__RefHeading___Toc340231_73709187">
            <w:r>
              <w:rPr>
                <w:webHidden/>
                <w:rStyle w:val="IndexLink"/>
                <w:rtl w:val="true"/>
              </w:rPr>
              <w:t xml:space="preserve">. </w:t>
            </w:r>
            <w:r>
              <w:rPr>
                <w:rStyle w:val="IndexLink"/>
              </w:rPr>
              <w:t>483</w:t>
            </w:r>
            <w:r>
              <w:rPr>
                <w:rStyle w:val="IndexLink"/>
                <w:rtl w:val="true"/>
              </w:rPr>
              <w:t xml:space="preserve">- </w:t>
            </w:r>
            <w:r>
              <w:rPr>
                <w:rStyle w:val="IndexLink"/>
                <w:rtl w:val="true"/>
              </w:rPr>
              <w:t>نخبة البیان‏</w:t>
            </w:r>
            <w:r>
              <w:rPr>
                <w:rStyle w:val="IndexLink"/>
                <w:rtl w:val="true"/>
              </w:rPr>
              <w:tab/>
            </w:r>
            <w:r>
              <w:rPr>
                <w:rStyle w:val="IndexLink"/>
              </w:rPr>
              <w:t>149</w:t>
            </w:r>
          </w:hyperlink>
        </w:p>
        <w:p>
          <w:pPr>
            <w:pStyle w:val="Contents3"/>
            <w:tabs>
              <w:tab w:val="clear" w:pos="8459"/>
              <w:tab w:val="right" w:pos="9026" w:leader="dot"/>
            </w:tabs>
            <w:rPr/>
          </w:pPr>
          <w:hyperlink w:anchor="__RefHeading___Toc340233_73709187">
            <w:r>
              <w:rPr>
                <w:webHidden/>
                <w:rStyle w:val="IndexLink"/>
              </w:rPr>
              <w:t>484</w:t>
            </w:r>
            <w:r>
              <w:rPr>
                <w:rStyle w:val="IndexLink"/>
                <w:rtl w:val="true"/>
              </w:rPr>
              <w:t xml:space="preserve">- </w:t>
            </w:r>
            <w:r>
              <w:rPr>
                <w:rStyle w:val="IndexLink"/>
                <w:rtl w:val="true"/>
              </w:rPr>
              <w:t>نخبة الحکایات‏</w:t>
            </w:r>
            <w:r>
              <w:rPr>
                <w:rStyle w:val="IndexLink"/>
                <w:rtl w:val="true"/>
              </w:rPr>
              <w:tab/>
            </w:r>
            <w:r>
              <w:rPr>
                <w:rStyle w:val="IndexLink"/>
              </w:rPr>
              <w:t>150</w:t>
            </w:r>
          </w:hyperlink>
        </w:p>
        <w:p>
          <w:pPr>
            <w:pStyle w:val="Contents3"/>
            <w:tabs>
              <w:tab w:val="clear" w:pos="8459"/>
              <w:tab w:val="right" w:pos="9026" w:leader="dot"/>
            </w:tabs>
            <w:rPr/>
          </w:pPr>
          <w:hyperlink w:anchor="__RefHeading___Toc340235_73709187">
            <w:r>
              <w:rPr>
                <w:webHidden/>
                <w:rStyle w:val="IndexLink"/>
              </w:rPr>
              <w:t>485</w:t>
            </w:r>
            <w:r>
              <w:rPr>
                <w:rStyle w:val="IndexLink"/>
                <w:rtl w:val="true"/>
              </w:rPr>
              <w:t xml:space="preserve">- </w:t>
            </w:r>
            <w:r>
              <w:rPr>
                <w:rStyle w:val="IndexLink"/>
                <w:rtl w:val="true"/>
              </w:rPr>
              <w:t>نخبة التصریف‏</w:t>
            </w:r>
            <w:r>
              <w:rPr>
                <w:rStyle w:val="IndexLink"/>
                <w:rtl w:val="true"/>
              </w:rPr>
              <w:tab/>
            </w:r>
            <w:r>
              <w:rPr>
                <w:rStyle w:val="IndexLink"/>
              </w:rPr>
              <w:t>150</w:t>
            </w:r>
          </w:hyperlink>
        </w:p>
        <w:p>
          <w:pPr>
            <w:pStyle w:val="Contents3"/>
            <w:tabs>
              <w:tab w:val="clear" w:pos="8459"/>
              <w:tab w:val="right" w:pos="9026" w:leader="dot"/>
            </w:tabs>
            <w:rPr/>
          </w:pPr>
          <w:hyperlink w:anchor="__RefHeading___Toc340237_73709187">
            <w:r>
              <w:rPr>
                <w:webHidden/>
                <w:rStyle w:val="IndexLink"/>
              </w:rPr>
              <w:t>486</w:t>
            </w:r>
            <w:r>
              <w:rPr>
                <w:rStyle w:val="IndexLink"/>
                <w:rtl w:val="true"/>
              </w:rPr>
              <w:t xml:space="preserve">- </w:t>
            </w:r>
            <w:r>
              <w:rPr>
                <w:rStyle w:val="IndexLink"/>
                <w:rtl w:val="true"/>
              </w:rPr>
              <w:t>نخبة الحکم‏</w:t>
            </w:r>
            <w:r>
              <w:rPr>
                <w:rStyle w:val="IndexLink"/>
                <w:rtl w:val="true"/>
              </w:rPr>
              <w:tab/>
            </w:r>
            <w:r>
              <w:rPr>
                <w:rStyle w:val="IndexLink"/>
              </w:rPr>
              <w:t>150</w:t>
            </w:r>
          </w:hyperlink>
        </w:p>
        <w:p>
          <w:pPr>
            <w:pStyle w:val="Contents3"/>
            <w:tabs>
              <w:tab w:val="clear" w:pos="8459"/>
              <w:tab w:val="right" w:pos="9026" w:leader="dot"/>
            </w:tabs>
            <w:rPr/>
          </w:pPr>
          <w:hyperlink w:anchor="__RefHeading___Toc340239_73709187">
            <w:r>
              <w:rPr>
                <w:webHidden/>
                <w:rStyle w:val="IndexLink"/>
              </w:rPr>
              <w:t>487</w:t>
            </w:r>
            <w:r>
              <w:rPr>
                <w:rStyle w:val="IndexLink"/>
                <w:rtl w:val="true"/>
              </w:rPr>
              <w:t xml:space="preserve">- </w:t>
            </w:r>
            <w:r>
              <w:rPr>
                <w:rStyle w:val="IndexLink"/>
                <w:rtl w:val="true"/>
              </w:rPr>
              <w:t>نخبة الخصال‏</w:t>
            </w:r>
            <w:r>
              <w:rPr>
                <w:rStyle w:val="IndexLink"/>
                <w:rtl w:val="true"/>
              </w:rPr>
              <w:tab/>
            </w:r>
            <w:r>
              <w:rPr>
                <w:rStyle w:val="IndexLink"/>
              </w:rPr>
              <w:t>150</w:t>
            </w:r>
          </w:hyperlink>
        </w:p>
        <w:p>
          <w:pPr>
            <w:pStyle w:val="Contents3"/>
            <w:tabs>
              <w:tab w:val="clear" w:pos="8459"/>
              <w:tab w:val="right" w:pos="9026" w:leader="dot"/>
            </w:tabs>
            <w:rPr/>
          </w:pPr>
          <w:hyperlink w:anchor="__RefHeading___Toc340241_73709187">
            <w:r>
              <w:rPr>
                <w:webHidden/>
                <w:rStyle w:val="IndexLink"/>
              </w:rPr>
              <w:t>488</w:t>
            </w:r>
            <w:r>
              <w:rPr>
                <w:rStyle w:val="IndexLink"/>
                <w:rtl w:val="true"/>
              </w:rPr>
              <w:t xml:space="preserve">- </w:t>
            </w:r>
            <w:r>
              <w:rPr>
                <w:rStyle w:val="IndexLink"/>
                <w:rtl w:val="true"/>
              </w:rPr>
              <w:t>نخبة الدعوات‏</w:t>
            </w:r>
            <w:r>
              <w:rPr>
                <w:rStyle w:val="IndexLink"/>
                <w:rtl w:val="true"/>
              </w:rPr>
              <w:tab/>
            </w:r>
            <w:r>
              <w:rPr>
                <w:rStyle w:val="IndexLink"/>
              </w:rPr>
              <w:t>150</w:t>
            </w:r>
          </w:hyperlink>
        </w:p>
        <w:p>
          <w:pPr>
            <w:pStyle w:val="Contents3"/>
            <w:tabs>
              <w:tab w:val="clear" w:pos="8459"/>
              <w:tab w:val="right" w:pos="9026" w:leader="dot"/>
            </w:tabs>
            <w:rPr/>
          </w:pPr>
          <w:hyperlink w:anchor="__RefHeading___Toc340243_73709187">
            <w:r>
              <w:rPr>
                <w:webHidden/>
                <w:rStyle w:val="IndexLink"/>
                <w:rtl w:val="true"/>
              </w:rPr>
              <w:t>نخبة الدعوات‏</w:t>
            </w:r>
            <w:r>
              <w:rPr>
                <w:rStyle w:val="IndexLink"/>
                <w:rtl w:val="true"/>
              </w:rPr>
              <w:tab/>
            </w:r>
            <w:r>
              <w:rPr>
                <w:rStyle w:val="IndexLink"/>
              </w:rPr>
              <w:t>150</w:t>
            </w:r>
          </w:hyperlink>
        </w:p>
        <w:p>
          <w:pPr>
            <w:pStyle w:val="Contents3"/>
            <w:tabs>
              <w:tab w:val="clear" w:pos="8459"/>
              <w:tab w:val="right" w:pos="9026" w:leader="dot"/>
            </w:tabs>
            <w:rPr/>
          </w:pPr>
          <w:hyperlink w:anchor="__RefHeading___Toc340245_73709187">
            <w:r>
              <w:rPr>
                <w:webHidden/>
                <w:rStyle w:val="IndexLink"/>
              </w:rPr>
              <w:t>489</w:t>
            </w:r>
            <w:r>
              <w:rPr>
                <w:rStyle w:val="IndexLink"/>
                <w:rtl w:val="true"/>
              </w:rPr>
              <w:t xml:space="preserve">- </w:t>
            </w:r>
            <w:r>
              <w:rPr>
                <w:rStyle w:val="IndexLink"/>
                <w:rtl w:val="true"/>
              </w:rPr>
              <w:t>نخبة دولتیة</w:t>
            </w:r>
            <w:r>
              <w:rPr>
                <w:rStyle w:val="IndexLink"/>
                <w:rtl w:val="true"/>
              </w:rPr>
              <w:tab/>
            </w:r>
            <w:r>
              <w:rPr>
                <w:rStyle w:val="IndexLink"/>
              </w:rPr>
              <w:t>150</w:t>
            </w:r>
          </w:hyperlink>
        </w:p>
        <w:p>
          <w:pPr>
            <w:pStyle w:val="Contents3"/>
            <w:tabs>
              <w:tab w:val="clear" w:pos="8459"/>
              <w:tab w:val="right" w:pos="9026" w:leader="dot"/>
            </w:tabs>
            <w:rPr/>
          </w:pPr>
          <w:hyperlink w:anchor="__RefHeading___Toc340247_73709187">
            <w:r>
              <w:rPr>
                <w:webHidden/>
                <w:rStyle w:val="IndexLink"/>
              </w:rPr>
              <w:t>490</w:t>
            </w:r>
            <w:r>
              <w:rPr>
                <w:rStyle w:val="IndexLink"/>
                <w:rtl w:val="true"/>
              </w:rPr>
              <w:t xml:space="preserve">- </w:t>
            </w:r>
            <w:r>
              <w:rPr>
                <w:rStyle w:val="IndexLink"/>
                <w:rtl w:val="true"/>
              </w:rPr>
              <w:t>نخبة الزائر</w:t>
            </w:r>
            <w:r>
              <w:rPr>
                <w:rStyle w:val="IndexLink"/>
                <w:rtl w:val="true"/>
              </w:rPr>
              <w:tab/>
            </w:r>
            <w:r>
              <w:rPr>
                <w:rStyle w:val="IndexLink"/>
              </w:rPr>
              <w:t>150</w:t>
            </w:r>
          </w:hyperlink>
        </w:p>
        <w:p>
          <w:pPr>
            <w:pStyle w:val="Contents3"/>
            <w:tabs>
              <w:tab w:val="clear" w:pos="8459"/>
              <w:tab w:val="right" w:pos="9026" w:leader="dot"/>
            </w:tabs>
            <w:rPr/>
          </w:pPr>
          <w:hyperlink w:anchor="__RefHeading___Toc340249_73709187">
            <w:r>
              <w:rPr>
                <w:webHidden/>
                <w:rStyle w:val="IndexLink"/>
              </w:rPr>
              <w:t>491</w:t>
            </w:r>
            <w:r>
              <w:rPr>
                <w:rStyle w:val="IndexLink"/>
                <w:rtl w:val="true"/>
              </w:rPr>
              <w:t xml:space="preserve">- </w:t>
            </w:r>
            <w:r>
              <w:rPr>
                <w:rStyle w:val="IndexLink"/>
                <w:rtl w:val="true"/>
              </w:rPr>
              <w:t>نخبة الزائر</w:t>
            </w:r>
            <w:r>
              <w:rPr>
                <w:rStyle w:val="IndexLink"/>
                <w:rtl w:val="true"/>
              </w:rPr>
              <w:tab/>
            </w:r>
            <w:r>
              <w:rPr>
                <w:rStyle w:val="IndexLink"/>
              </w:rPr>
              <w:t>151</w:t>
            </w:r>
          </w:hyperlink>
        </w:p>
        <w:p>
          <w:pPr>
            <w:pStyle w:val="Contents3"/>
            <w:tabs>
              <w:tab w:val="clear" w:pos="8459"/>
              <w:tab w:val="right" w:pos="9026" w:leader="dot"/>
            </w:tabs>
            <w:rPr/>
          </w:pPr>
          <w:hyperlink w:anchor="__RefHeading___Toc340251_73709187">
            <w:r>
              <w:rPr>
                <w:webHidden/>
                <w:rStyle w:val="IndexLink"/>
              </w:rPr>
              <w:t>492</w:t>
            </w:r>
            <w:r>
              <w:rPr>
                <w:rStyle w:val="IndexLink"/>
                <w:rtl w:val="true"/>
              </w:rPr>
              <w:t xml:space="preserve">- </w:t>
            </w:r>
            <w:r>
              <w:rPr>
                <w:rStyle w:val="IndexLink"/>
                <w:rtl w:val="true"/>
              </w:rPr>
              <w:t>نخبة الزهرة الثمینة فی أنساب أشراف المدینة</w:t>
            </w:r>
            <w:r>
              <w:rPr>
                <w:rStyle w:val="IndexLink"/>
                <w:rtl w:val="true"/>
              </w:rPr>
              <w:tab/>
            </w:r>
            <w:r>
              <w:rPr>
                <w:rStyle w:val="IndexLink"/>
              </w:rPr>
              <w:t>151</w:t>
            </w:r>
          </w:hyperlink>
        </w:p>
        <w:p>
          <w:pPr>
            <w:pStyle w:val="Contents3"/>
            <w:tabs>
              <w:tab w:val="clear" w:pos="8459"/>
              <w:tab w:val="right" w:pos="9026" w:leader="dot"/>
            </w:tabs>
            <w:rPr/>
          </w:pPr>
          <w:hyperlink w:anchor="__RefHeading___Toc340253_73709187">
            <w:r>
              <w:rPr>
                <w:webHidden/>
                <w:rStyle w:val="IndexLink"/>
              </w:rPr>
              <w:t>493</w:t>
            </w:r>
            <w:r>
              <w:rPr>
                <w:rStyle w:val="IndexLink"/>
                <w:rtl w:val="true"/>
              </w:rPr>
              <w:t xml:space="preserve">- </w:t>
            </w:r>
            <w:r>
              <w:rPr>
                <w:rStyle w:val="IndexLink"/>
                <w:rtl w:val="true"/>
              </w:rPr>
              <w:t>نخبة سپهری‏</w:t>
            </w:r>
            <w:r>
              <w:rPr>
                <w:rStyle w:val="IndexLink"/>
                <w:rtl w:val="true"/>
              </w:rPr>
              <w:tab/>
            </w:r>
            <w:r>
              <w:rPr>
                <w:rStyle w:val="IndexLink"/>
              </w:rPr>
              <w:t>151</w:t>
            </w:r>
          </w:hyperlink>
        </w:p>
        <w:p>
          <w:pPr>
            <w:pStyle w:val="Contents3"/>
            <w:tabs>
              <w:tab w:val="clear" w:pos="8459"/>
              <w:tab w:val="right" w:pos="9026" w:leader="dot"/>
            </w:tabs>
            <w:rPr/>
          </w:pPr>
          <w:hyperlink w:anchor="__RefHeading___Toc340255_73709187">
            <w:r>
              <w:rPr>
                <w:webHidden/>
                <w:rStyle w:val="IndexLink"/>
              </w:rPr>
              <w:t>494</w:t>
            </w:r>
            <w:r>
              <w:rPr>
                <w:rStyle w:val="IndexLink"/>
                <w:rtl w:val="true"/>
              </w:rPr>
              <w:t xml:space="preserve">- </w:t>
            </w:r>
            <w:r>
              <w:rPr>
                <w:rStyle w:val="IndexLink"/>
                <w:rtl w:val="true"/>
              </w:rPr>
              <w:t>نخبة سیفیة</w:t>
            </w:r>
            <w:r>
              <w:rPr>
                <w:rStyle w:val="IndexLink"/>
                <w:rtl w:val="true"/>
              </w:rPr>
              <w:tab/>
            </w:r>
            <w:r>
              <w:rPr>
                <w:rStyle w:val="IndexLink"/>
              </w:rPr>
              <w:t>151</w:t>
            </w:r>
          </w:hyperlink>
        </w:p>
        <w:p>
          <w:pPr>
            <w:pStyle w:val="Contents3"/>
            <w:tabs>
              <w:tab w:val="clear" w:pos="8459"/>
              <w:tab w:val="right" w:pos="9026" w:leader="dot"/>
            </w:tabs>
            <w:rPr/>
          </w:pPr>
          <w:hyperlink w:anchor="__RefHeading___Toc340257_73709187">
            <w:r>
              <w:rPr>
                <w:webHidden/>
                <w:rStyle w:val="IndexLink"/>
              </w:rPr>
              <w:t>495</w:t>
            </w:r>
            <w:r>
              <w:rPr>
                <w:rStyle w:val="IndexLink"/>
                <w:rtl w:val="true"/>
              </w:rPr>
              <w:t xml:space="preserve">- </w:t>
            </w:r>
            <w:r>
              <w:rPr>
                <w:rStyle w:val="IndexLink"/>
                <w:rtl w:val="true"/>
              </w:rPr>
              <w:t>نخبة الشرحین‏</w:t>
            </w:r>
            <w:r>
              <w:rPr>
                <w:rStyle w:val="IndexLink"/>
                <w:rtl w:val="true"/>
              </w:rPr>
              <w:tab/>
            </w:r>
            <w:r>
              <w:rPr>
                <w:rStyle w:val="IndexLink"/>
              </w:rPr>
              <w:t>152</w:t>
            </w:r>
          </w:hyperlink>
        </w:p>
        <w:p>
          <w:pPr>
            <w:pStyle w:val="Contents3"/>
            <w:tabs>
              <w:tab w:val="clear" w:pos="8459"/>
              <w:tab w:val="right" w:pos="9026" w:leader="dot"/>
            </w:tabs>
            <w:rPr/>
          </w:pPr>
          <w:hyperlink w:anchor="__RefHeading___Toc340259_73709187">
            <w:r>
              <w:rPr>
                <w:webHidden/>
                <w:rStyle w:val="IndexLink"/>
              </w:rPr>
              <w:t>496</w:t>
            </w:r>
            <w:r>
              <w:rPr>
                <w:rStyle w:val="IndexLink"/>
                <w:rtl w:val="true"/>
              </w:rPr>
              <w:t xml:space="preserve">- </w:t>
            </w:r>
            <w:r>
              <w:rPr>
                <w:rStyle w:val="IndexLink"/>
                <w:rtl w:val="true"/>
              </w:rPr>
              <w:t>النخبة الصغری‏</w:t>
            </w:r>
            <w:r>
              <w:rPr>
                <w:rStyle w:val="IndexLink"/>
                <w:rtl w:val="true"/>
              </w:rPr>
              <w:tab/>
            </w:r>
            <w:r>
              <w:rPr>
                <w:rStyle w:val="IndexLink"/>
              </w:rPr>
              <w:t>152</w:t>
            </w:r>
          </w:hyperlink>
        </w:p>
        <w:p>
          <w:pPr>
            <w:pStyle w:val="Contents3"/>
            <w:tabs>
              <w:tab w:val="clear" w:pos="8459"/>
              <w:tab w:val="right" w:pos="9026" w:leader="dot"/>
            </w:tabs>
            <w:rPr/>
          </w:pPr>
          <w:hyperlink w:anchor="__RefHeading___Toc340261_73709187">
            <w:r>
              <w:rPr>
                <w:webHidden/>
                <w:rStyle w:val="IndexLink"/>
              </w:rPr>
              <w:t>497</w:t>
            </w:r>
            <w:r>
              <w:rPr>
                <w:rStyle w:val="IndexLink"/>
                <w:rtl w:val="true"/>
              </w:rPr>
              <w:t xml:space="preserve">- </w:t>
            </w:r>
            <w:r>
              <w:rPr>
                <w:rStyle w:val="IndexLink"/>
                <w:rtl w:val="true"/>
              </w:rPr>
              <w:t>نخبة الصوارم‏</w:t>
            </w:r>
            <w:r>
              <w:rPr>
                <w:rStyle w:val="IndexLink"/>
                <w:rtl w:val="true"/>
              </w:rPr>
              <w:tab/>
            </w:r>
            <w:r>
              <w:rPr>
                <w:rStyle w:val="IndexLink"/>
              </w:rPr>
              <w:t>152</w:t>
            </w:r>
          </w:hyperlink>
        </w:p>
        <w:p>
          <w:pPr>
            <w:pStyle w:val="Contents3"/>
            <w:tabs>
              <w:tab w:val="clear" w:pos="8459"/>
              <w:tab w:val="right" w:pos="9026" w:leader="dot"/>
            </w:tabs>
            <w:rPr/>
          </w:pPr>
          <w:hyperlink w:anchor="__RefHeading___Toc340263_73709187">
            <w:r>
              <w:rPr>
                <w:webHidden/>
                <w:rStyle w:val="IndexLink"/>
              </w:rPr>
              <w:t>498</w:t>
            </w:r>
            <w:r>
              <w:rPr>
                <w:rStyle w:val="IndexLink"/>
                <w:rtl w:val="true"/>
              </w:rPr>
              <w:t xml:space="preserve">- </w:t>
            </w:r>
            <w:r>
              <w:rPr>
                <w:rStyle w:val="IndexLink"/>
                <w:rtl w:val="true"/>
              </w:rPr>
              <w:t>النخبة العاصمة للصوارم القاصمة</w:t>
            </w:r>
            <w:r>
              <w:rPr>
                <w:rStyle w:val="IndexLink"/>
                <w:rtl w:val="true"/>
              </w:rPr>
              <w:tab/>
            </w:r>
            <w:r>
              <w:rPr>
                <w:rStyle w:val="IndexLink"/>
              </w:rPr>
              <w:t>152</w:t>
            </w:r>
          </w:hyperlink>
        </w:p>
        <w:p>
          <w:pPr>
            <w:pStyle w:val="Contents3"/>
            <w:tabs>
              <w:tab w:val="clear" w:pos="8459"/>
              <w:tab w:val="right" w:pos="9026" w:leader="dot"/>
            </w:tabs>
            <w:rPr/>
          </w:pPr>
          <w:hyperlink w:anchor="__RefHeading___Toc340265_73709187">
            <w:r>
              <w:rPr>
                <w:webHidden/>
                <w:rStyle w:val="IndexLink"/>
              </w:rPr>
              <w:t>499</w:t>
            </w:r>
            <w:r>
              <w:rPr>
                <w:rStyle w:val="IndexLink"/>
                <w:rtl w:val="true"/>
              </w:rPr>
              <w:t xml:space="preserve">- </w:t>
            </w:r>
            <w:r>
              <w:rPr>
                <w:rStyle w:val="IndexLink"/>
                <w:rtl w:val="true"/>
              </w:rPr>
              <w:t>النخبة العراقیة</w:t>
            </w:r>
            <w:r>
              <w:rPr>
                <w:rStyle w:val="IndexLink"/>
                <w:rtl w:val="true"/>
              </w:rPr>
              <w:tab/>
            </w:r>
            <w:r>
              <w:rPr>
                <w:rStyle w:val="IndexLink"/>
              </w:rPr>
              <w:t>153</w:t>
            </w:r>
          </w:hyperlink>
        </w:p>
        <w:p>
          <w:pPr>
            <w:pStyle w:val="Contents3"/>
            <w:tabs>
              <w:tab w:val="clear" w:pos="8459"/>
              <w:tab w:val="right" w:pos="9026" w:leader="dot"/>
            </w:tabs>
            <w:rPr/>
          </w:pPr>
          <w:hyperlink w:anchor="__RefHeading___Toc340267_73709187">
            <w:r>
              <w:rPr>
                <w:webHidden/>
                <w:rStyle w:val="IndexLink"/>
              </w:rPr>
              <w:t>500</w:t>
            </w:r>
            <w:r>
              <w:rPr>
                <w:rStyle w:val="IndexLink"/>
                <w:rtl w:val="true"/>
              </w:rPr>
              <w:t xml:space="preserve">- </w:t>
            </w:r>
            <w:r>
              <w:rPr>
                <w:rStyle w:val="IndexLink"/>
                <w:rtl w:val="true"/>
              </w:rPr>
              <w:t>نخبة العقول فی علم الأصول‏</w:t>
            </w:r>
            <w:r>
              <w:rPr>
                <w:rStyle w:val="IndexLink"/>
                <w:rtl w:val="true"/>
              </w:rPr>
              <w:tab/>
            </w:r>
            <w:r>
              <w:rPr>
                <w:rStyle w:val="IndexLink"/>
              </w:rPr>
              <w:t>153</w:t>
            </w:r>
          </w:hyperlink>
        </w:p>
        <w:p>
          <w:pPr>
            <w:pStyle w:val="Contents3"/>
            <w:tabs>
              <w:tab w:val="clear" w:pos="8459"/>
              <w:tab w:val="right" w:pos="9026" w:leader="dot"/>
            </w:tabs>
            <w:rPr/>
          </w:pPr>
          <w:hyperlink w:anchor="__RefHeading___Toc340269_73709187">
            <w:r>
              <w:rPr>
                <w:webHidden/>
                <w:rStyle w:val="IndexLink"/>
                <w:rtl w:val="true"/>
              </w:rPr>
              <w:t>نخبة العلوم‏</w:t>
            </w:r>
            <w:r>
              <w:rPr>
                <w:rStyle w:val="IndexLink"/>
                <w:rtl w:val="true"/>
              </w:rPr>
              <w:tab/>
            </w:r>
            <w:r>
              <w:rPr>
                <w:rStyle w:val="IndexLink"/>
              </w:rPr>
              <w:t>153</w:t>
            </w:r>
          </w:hyperlink>
        </w:p>
        <w:p>
          <w:pPr>
            <w:pStyle w:val="Contents3"/>
            <w:tabs>
              <w:tab w:val="clear" w:pos="8459"/>
              <w:tab w:val="right" w:pos="9026" w:leader="dot"/>
            </w:tabs>
            <w:rPr/>
          </w:pPr>
          <w:hyperlink w:anchor="__RefHeading___Toc340271_73709187">
            <w:r>
              <w:rPr>
                <w:webHidden/>
                <w:rStyle w:val="IndexLink"/>
              </w:rPr>
              <w:t>501</w:t>
            </w:r>
            <w:r>
              <w:rPr>
                <w:rStyle w:val="IndexLink"/>
                <w:rtl w:val="true"/>
              </w:rPr>
              <w:t xml:space="preserve">- </w:t>
            </w:r>
            <w:r>
              <w:rPr>
                <w:rStyle w:val="IndexLink"/>
                <w:rtl w:val="true"/>
              </w:rPr>
              <w:t>النخبة فی الحکمة العملیة و الأحکام الشرعیة</w:t>
            </w:r>
            <w:r>
              <w:rPr>
                <w:rStyle w:val="IndexLink"/>
                <w:rtl w:val="true"/>
              </w:rPr>
              <w:tab/>
            </w:r>
            <w:r>
              <w:rPr>
                <w:rStyle w:val="IndexLink"/>
              </w:rPr>
              <w:t>153</w:t>
            </w:r>
          </w:hyperlink>
        </w:p>
        <w:p>
          <w:pPr>
            <w:pStyle w:val="Contents3"/>
            <w:tabs>
              <w:tab w:val="clear" w:pos="8459"/>
              <w:tab w:val="right" w:pos="9026" w:leader="dot"/>
            </w:tabs>
            <w:rPr/>
          </w:pPr>
          <w:hyperlink w:anchor="__RefHeading___Toc340273_73709187">
            <w:r>
              <w:rPr>
                <w:webHidden/>
                <w:rStyle w:val="IndexLink"/>
              </w:rPr>
              <w:t>502</w:t>
            </w:r>
            <w:r>
              <w:rPr>
                <w:rStyle w:val="IndexLink"/>
                <w:rtl w:val="true"/>
              </w:rPr>
              <w:t xml:space="preserve">- </w:t>
            </w:r>
            <w:r>
              <w:rPr>
                <w:rStyle w:val="IndexLink"/>
                <w:rtl w:val="true"/>
              </w:rPr>
              <w:t>النخبة فی شرح دعاء الندبة</w:t>
            </w:r>
            <w:r>
              <w:rPr>
                <w:rStyle w:val="IndexLink"/>
                <w:rtl w:val="true"/>
              </w:rPr>
              <w:tab/>
            </w:r>
            <w:r>
              <w:rPr>
                <w:rStyle w:val="IndexLink"/>
              </w:rPr>
              <w:t>154</w:t>
            </w:r>
          </w:hyperlink>
        </w:p>
        <w:p>
          <w:pPr>
            <w:pStyle w:val="Contents3"/>
            <w:tabs>
              <w:tab w:val="clear" w:pos="8459"/>
              <w:tab w:val="right" w:pos="9026" w:leader="dot"/>
            </w:tabs>
            <w:rPr/>
          </w:pPr>
          <w:hyperlink w:anchor="__RefHeading___Toc340275_73709187">
            <w:r>
              <w:rPr>
                <w:webHidden/>
                <w:rStyle w:val="IndexLink"/>
              </w:rPr>
              <w:t>503</w:t>
            </w:r>
            <w:r>
              <w:rPr>
                <w:rStyle w:val="IndexLink"/>
                <w:rtl w:val="true"/>
              </w:rPr>
              <w:t xml:space="preserve">- </w:t>
            </w:r>
            <w:r>
              <w:rPr>
                <w:rStyle w:val="IndexLink"/>
                <w:rtl w:val="true"/>
              </w:rPr>
              <w:t>نخبة القرآن‏</w:t>
            </w:r>
            <w:r>
              <w:rPr>
                <w:rStyle w:val="IndexLink"/>
                <w:rtl w:val="true"/>
              </w:rPr>
              <w:tab/>
            </w:r>
            <w:r>
              <w:rPr>
                <w:rStyle w:val="IndexLink"/>
              </w:rPr>
              <w:t>154</w:t>
            </w:r>
          </w:hyperlink>
        </w:p>
        <w:p>
          <w:pPr>
            <w:pStyle w:val="Contents3"/>
            <w:tabs>
              <w:tab w:val="clear" w:pos="8459"/>
              <w:tab w:val="right" w:pos="9026" w:leader="dot"/>
            </w:tabs>
            <w:rPr/>
          </w:pPr>
          <w:hyperlink w:anchor="__RefHeading___Toc340277_73709187">
            <w:r>
              <w:rPr>
                <w:webHidden/>
                <w:rStyle w:val="IndexLink"/>
              </w:rPr>
              <w:t>504</w:t>
            </w:r>
            <w:r>
              <w:rPr>
                <w:rStyle w:val="IndexLink"/>
                <w:rtl w:val="true"/>
              </w:rPr>
              <w:t xml:space="preserve">- </w:t>
            </w:r>
            <w:r>
              <w:rPr>
                <w:rStyle w:val="IndexLink"/>
                <w:rtl w:val="true"/>
              </w:rPr>
              <w:t>نخبة کامرانیة</w:t>
            </w:r>
            <w:r>
              <w:rPr>
                <w:rStyle w:val="IndexLink"/>
                <w:rtl w:val="true"/>
              </w:rPr>
              <w:tab/>
            </w:r>
            <w:r>
              <w:rPr>
                <w:rStyle w:val="IndexLink"/>
              </w:rPr>
              <w:t>154</w:t>
            </w:r>
          </w:hyperlink>
        </w:p>
        <w:p>
          <w:pPr>
            <w:pStyle w:val="Contents3"/>
            <w:tabs>
              <w:tab w:val="clear" w:pos="8459"/>
              <w:tab w:val="right" w:pos="9026" w:leader="dot"/>
            </w:tabs>
            <w:rPr/>
          </w:pPr>
          <w:hyperlink w:anchor="__RefHeading___Toc340279_73709187">
            <w:r>
              <w:rPr>
                <w:webHidden/>
                <w:rStyle w:val="IndexLink"/>
              </w:rPr>
              <w:t>505</w:t>
            </w:r>
            <w:r>
              <w:rPr>
                <w:rStyle w:val="IndexLink"/>
                <w:rtl w:val="true"/>
              </w:rPr>
              <w:t xml:space="preserve">- </w:t>
            </w:r>
            <w:r>
              <w:rPr>
                <w:rStyle w:val="IndexLink"/>
                <w:rtl w:val="true"/>
              </w:rPr>
              <w:t>النخبة الکبری‏</w:t>
            </w:r>
            <w:r>
              <w:rPr>
                <w:rStyle w:val="IndexLink"/>
                <w:rtl w:val="true"/>
              </w:rPr>
              <w:tab/>
            </w:r>
            <w:r>
              <w:rPr>
                <w:rStyle w:val="IndexLink"/>
              </w:rPr>
              <w:t>154</w:t>
            </w:r>
          </w:hyperlink>
        </w:p>
        <w:p>
          <w:pPr>
            <w:pStyle w:val="Contents3"/>
            <w:tabs>
              <w:tab w:val="clear" w:pos="8459"/>
              <w:tab w:val="right" w:pos="9026" w:leader="dot"/>
            </w:tabs>
            <w:rPr/>
          </w:pPr>
          <w:hyperlink w:anchor="__RefHeading___Toc340281_73709187">
            <w:r>
              <w:rPr>
                <w:webHidden/>
                <w:rStyle w:val="IndexLink"/>
              </w:rPr>
              <w:t>506</w:t>
            </w:r>
            <w:r>
              <w:rPr>
                <w:rStyle w:val="IndexLink"/>
                <w:rtl w:val="true"/>
              </w:rPr>
              <w:t xml:space="preserve">- </w:t>
            </w:r>
            <w:r>
              <w:rPr>
                <w:rStyle w:val="IndexLink"/>
                <w:rtl w:val="true"/>
              </w:rPr>
              <w:t>النخبة اللاریة</w:t>
            </w:r>
            <w:r>
              <w:rPr>
                <w:rStyle w:val="IndexLink"/>
                <w:rtl w:val="true"/>
              </w:rPr>
              <w:tab/>
            </w:r>
            <w:r>
              <w:rPr>
                <w:rStyle w:val="IndexLink"/>
              </w:rPr>
              <w:t>154</w:t>
            </w:r>
          </w:hyperlink>
        </w:p>
        <w:p>
          <w:pPr>
            <w:pStyle w:val="Contents3"/>
            <w:tabs>
              <w:tab w:val="clear" w:pos="8459"/>
              <w:tab w:val="right" w:pos="9026" w:leader="dot"/>
            </w:tabs>
            <w:rPr/>
          </w:pPr>
          <w:hyperlink w:anchor="__RefHeading___Toc340283_73709187">
            <w:r>
              <w:rPr>
                <w:webHidden/>
                <w:rStyle w:val="IndexLink"/>
                <w:rtl w:val="true"/>
              </w:rPr>
              <w:t>نخبة اللغات‏</w:t>
            </w:r>
            <w:r>
              <w:rPr>
                <w:rStyle w:val="IndexLink"/>
                <w:rtl w:val="true"/>
              </w:rPr>
              <w:tab/>
            </w:r>
            <w:r>
              <w:rPr>
                <w:rStyle w:val="IndexLink"/>
              </w:rPr>
              <w:t>154</w:t>
            </w:r>
          </w:hyperlink>
        </w:p>
        <w:p>
          <w:pPr>
            <w:pStyle w:val="Contents3"/>
            <w:tabs>
              <w:tab w:val="clear" w:pos="8459"/>
              <w:tab w:val="right" w:pos="9026" w:leader="dot"/>
            </w:tabs>
            <w:rPr/>
          </w:pPr>
          <w:hyperlink w:anchor="__RefHeading___Toc340285_73709187">
            <w:r>
              <w:rPr>
                <w:webHidden/>
                <w:rStyle w:val="IndexLink"/>
              </w:rPr>
              <w:t>507</w:t>
            </w:r>
            <w:r>
              <w:rPr>
                <w:rStyle w:val="IndexLink"/>
                <w:rtl w:val="true"/>
              </w:rPr>
              <w:t xml:space="preserve">- </w:t>
            </w:r>
            <w:r>
              <w:rPr>
                <w:rStyle w:val="IndexLink"/>
                <w:rtl w:val="true"/>
              </w:rPr>
              <w:t>نخبة المحدثین فی وقعة صفین‏</w:t>
            </w:r>
            <w:r>
              <w:rPr>
                <w:rStyle w:val="IndexLink"/>
                <w:rtl w:val="true"/>
              </w:rPr>
              <w:tab/>
            </w:r>
            <w:r>
              <w:rPr>
                <w:rStyle w:val="IndexLink"/>
              </w:rPr>
              <w:t>154</w:t>
            </w:r>
          </w:hyperlink>
        </w:p>
        <w:p>
          <w:pPr>
            <w:pStyle w:val="Contents3"/>
            <w:tabs>
              <w:tab w:val="clear" w:pos="8459"/>
              <w:tab w:val="right" w:pos="9026" w:leader="dot"/>
            </w:tabs>
            <w:rPr/>
          </w:pPr>
          <w:hyperlink w:anchor="__RefHeading___Toc340287_73709187">
            <w:r>
              <w:rPr>
                <w:webHidden/>
                <w:rStyle w:val="IndexLink"/>
              </w:rPr>
              <w:t>508</w:t>
            </w:r>
            <w:r>
              <w:rPr>
                <w:rStyle w:val="IndexLink"/>
                <w:rtl w:val="true"/>
              </w:rPr>
              <w:t xml:space="preserve">- </w:t>
            </w:r>
            <w:r>
              <w:rPr>
                <w:rStyle w:val="IndexLink"/>
                <w:rtl w:val="true"/>
              </w:rPr>
              <w:t>نخبة المدائح سلطانی‏</w:t>
            </w:r>
            <w:r>
              <w:rPr>
                <w:rStyle w:val="IndexLink"/>
                <w:rtl w:val="true"/>
              </w:rPr>
              <w:tab/>
            </w:r>
            <w:r>
              <w:rPr>
                <w:rStyle w:val="IndexLink"/>
              </w:rPr>
              <w:t>154</w:t>
            </w:r>
          </w:hyperlink>
        </w:p>
        <w:p>
          <w:pPr>
            <w:pStyle w:val="Contents3"/>
            <w:tabs>
              <w:tab w:val="clear" w:pos="8459"/>
              <w:tab w:val="right" w:pos="9026" w:leader="dot"/>
            </w:tabs>
            <w:rPr/>
          </w:pPr>
          <w:hyperlink w:anchor="__RefHeading___Toc340289_73709187">
            <w:r>
              <w:rPr>
                <w:webHidden/>
                <w:rStyle w:val="IndexLink"/>
              </w:rPr>
              <w:t>509</w:t>
            </w:r>
            <w:r>
              <w:rPr>
                <w:rStyle w:val="IndexLink"/>
                <w:rtl w:val="true"/>
              </w:rPr>
              <w:t xml:space="preserve">- </w:t>
            </w:r>
            <w:r>
              <w:rPr>
                <w:rStyle w:val="IndexLink"/>
                <w:rtl w:val="true"/>
              </w:rPr>
              <w:t>نخبة المسائل‏</w:t>
            </w:r>
            <w:r>
              <w:rPr>
                <w:rStyle w:val="IndexLink"/>
                <w:rtl w:val="true"/>
              </w:rPr>
              <w:tab/>
            </w:r>
            <w:r>
              <w:rPr>
                <w:rStyle w:val="IndexLink"/>
              </w:rPr>
              <w:t>155</w:t>
            </w:r>
          </w:hyperlink>
        </w:p>
        <w:p>
          <w:pPr>
            <w:pStyle w:val="Contents3"/>
            <w:tabs>
              <w:tab w:val="clear" w:pos="8459"/>
              <w:tab w:val="right" w:pos="9026" w:leader="dot"/>
            </w:tabs>
            <w:rPr/>
          </w:pPr>
          <w:hyperlink w:anchor="__RefHeading___Toc340291_73709187">
            <w:r>
              <w:rPr>
                <w:webHidden/>
                <w:rStyle w:val="IndexLink"/>
              </w:rPr>
              <w:t>510</w:t>
            </w:r>
            <w:r>
              <w:rPr>
                <w:rStyle w:val="IndexLink"/>
                <w:rtl w:val="true"/>
              </w:rPr>
              <w:t xml:space="preserve">- </w:t>
            </w:r>
            <w:r>
              <w:rPr>
                <w:rStyle w:val="IndexLink"/>
                <w:rtl w:val="true"/>
              </w:rPr>
              <w:t>نخبة المصائب‏</w:t>
            </w:r>
            <w:r>
              <w:rPr>
                <w:rStyle w:val="IndexLink"/>
                <w:rtl w:val="true"/>
              </w:rPr>
              <w:tab/>
            </w:r>
            <w:r>
              <w:rPr>
                <w:rStyle w:val="IndexLink"/>
              </w:rPr>
              <w:t>155</w:t>
            </w:r>
          </w:hyperlink>
        </w:p>
        <w:p>
          <w:pPr>
            <w:pStyle w:val="Contents3"/>
            <w:tabs>
              <w:tab w:val="clear" w:pos="8459"/>
              <w:tab w:val="right" w:pos="9026" w:leader="dot"/>
            </w:tabs>
            <w:rPr/>
          </w:pPr>
          <w:hyperlink w:anchor="__RefHeading___Toc340293_73709187">
            <w:r>
              <w:rPr>
                <w:webHidden/>
                <w:rStyle w:val="IndexLink"/>
              </w:rPr>
              <w:t>511</w:t>
            </w:r>
            <w:r>
              <w:rPr>
                <w:rStyle w:val="IndexLink"/>
                <w:rtl w:val="true"/>
              </w:rPr>
              <w:t xml:space="preserve">- </w:t>
            </w:r>
            <w:r>
              <w:rPr>
                <w:rStyle w:val="IndexLink"/>
                <w:rtl w:val="true"/>
              </w:rPr>
              <w:t>نخبة المعجزات‏</w:t>
            </w:r>
            <w:r>
              <w:rPr>
                <w:rStyle w:val="IndexLink"/>
                <w:rtl w:val="true"/>
              </w:rPr>
              <w:tab/>
            </w:r>
            <w:r>
              <w:rPr>
                <w:rStyle w:val="IndexLink"/>
              </w:rPr>
              <w:t>155</w:t>
            </w:r>
          </w:hyperlink>
        </w:p>
        <w:p>
          <w:pPr>
            <w:pStyle w:val="Contents3"/>
            <w:tabs>
              <w:tab w:val="clear" w:pos="8459"/>
              <w:tab w:val="right" w:pos="9026" w:leader="dot"/>
            </w:tabs>
            <w:rPr/>
          </w:pPr>
          <w:hyperlink w:anchor="__RefHeading___Toc340295_73709187">
            <w:r>
              <w:rPr>
                <w:webHidden/>
                <w:rStyle w:val="IndexLink"/>
              </w:rPr>
              <w:t>512</w:t>
            </w:r>
            <w:r>
              <w:rPr>
                <w:rStyle w:val="IndexLink"/>
                <w:rtl w:val="true"/>
              </w:rPr>
              <w:t xml:space="preserve">- </w:t>
            </w:r>
            <w:r>
              <w:rPr>
                <w:rStyle w:val="IndexLink"/>
                <w:rtl w:val="true"/>
              </w:rPr>
              <w:t>نخبة المقال فی علم الرجال‏</w:t>
            </w:r>
            <w:r>
              <w:rPr>
                <w:rStyle w:val="IndexLink"/>
                <w:rtl w:val="true"/>
              </w:rPr>
              <w:tab/>
            </w:r>
            <w:r>
              <w:rPr>
                <w:rStyle w:val="IndexLink"/>
              </w:rPr>
              <w:t>155</w:t>
            </w:r>
          </w:hyperlink>
        </w:p>
        <w:p>
          <w:pPr>
            <w:pStyle w:val="Contents3"/>
            <w:tabs>
              <w:tab w:val="clear" w:pos="8459"/>
              <w:tab w:val="right" w:pos="9026" w:leader="dot"/>
            </w:tabs>
            <w:rPr/>
          </w:pPr>
          <w:hyperlink w:anchor="__RefHeading___Toc340297_73709187">
            <w:r>
              <w:rPr>
                <w:webHidden/>
                <w:rStyle w:val="IndexLink"/>
              </w:rPr>
              <w:t>513</w:t>
            </w:r>
            <w:r>
              <w:rPr>
                <w:rStyle w:val="IndexLink"/>
                <w:rtl w:val="true"/>
              </w:rPr>
              <w:t xml:space="preserve">- </w:t>
            </w:r>
            <w:r>
              <w:rPr>
                <w:rStyle w:val="IndexLink"/>
                <w:rtl w:val="true"/>
              </w:rPr>
              <w:t>نخبة المقال فی علم الرجال‏</w:t>
            </w:r>
            <w:r>
              <w:rPr>
                <w:rStyle w:val="IndexLink"/>
                <w:rtl w:val="true"/>
              </w:rPr>
              <w:tab/>
            </w:r>
            <w:r>
              <w:rPr>
                <w:rStyle w:val="IndexLink"/>
              </w:rPr>
              <w:t>155</w:t>
            </w:r>
          </w:hyperlink>
        </w:p>
        <w:p>
          <w:pPr>
            <w:pStyle w:val="Contents3"/>
            <w:tabs>
              <w:tab w:val="clear" w:pos="8459"/>
              <w:tab w:val="right" w:pos="9026" w:leader="dot"/>
            </w:tabs>
            <w:rPr/>
          </w:pPr>
          <w:hyperlink w:anchor="__RefHeading___Toc340299_73709187">
            <w:r>
              <w:rPr>
                <w:webHidden/>
                <w:rStyle w:val="IndexLink"/>
              </w:rPr>
              <w:t>514</w:t>
            </w:r>
            <w:r>
              <w:rPr>
                <w:rStyle w:val="IndexLink"/>
                <w:rtl w:val="true"/>
              </w:rPr>
              <w:t xml:space="preserve">- </w:t>
            </w:r>
            <w:r>
              <w:rPr>
                <w:rStyle w:val="IndexLink"/>
                <w:rtl w:val="true"/>
              </w:rPr>
              <w:t>نخبة المناقب و المصائب‏</w:t>
            </w:r>
            <w:r>
              <w:rPr>
                <w:rStyle w:val="IndexLink"/>
                <w:rtl w:val="true"/>
              </w:rPr>
              <w:tab/>
            </w:r>
            <w:r>
              <w:rPr>
                <w:rStyle w:val="IndexLink"/>
              </w:rPr>
              <w:t>155</w:t>
            </w:r>
          </w:hyperlink>
        </w:p>
        <w:p>
          <w:pPr>
            <w:pStyle w:val="Contents3"/>
            <w:tabs>
              <w:tab w:val="clear" w:pos="8459"/>
              <w:tab w:val="right" w:pos="9026" w:leader="dot"/>
            </w:tabs>
            <w:rPr/>
          </w:pPr>
          <w:hyperlink w:anchor="__RefHeading___Toc340301_73709187">
            <w:r>
              <w:rPr>
                <w:webHidden/>
                <w:rStyle w:val="IndexLink"/>
              </w:rPr>
              <w:t>515</w:t>
            </w:r>
            <w:r>
              <w:rPr>
                <w:rStyle w:val="IndexLink"/>
                <w:rtl w:val="true"/>
              </w:rPr>
              <w:t xml:space="preserve">- </w:t>
            </w:r>
            <w:r>
              <w:rPr>
                <w:rStyle w:val="IndexLink"/>
                <w:rtl w:val="true"/>
              </w:rPr>
              <w:t>نخبة المیزان‏</w:t>
            </w:r>
            <w:r>
              <w:rPr>
                <w:rStyle w:val="IndexLink"/>
                <w:rtl w:val="true"/>
              </w:rPr>
              <w:tab/>
            </w:r>
            <w:r>
              <w:rPr>
                <w:rStyle w:val="IndexLink"/>
              </w:rPr>
              <w:t>155</w:t>
            </w:r>
          </w:hyperlink>
        </w:p>
        <w:p>
          <w:pPr>
            <w:pStyle w:val="Contents3"/>
            <w:tabs>
              <w:tab w:val="clear" w:pos="8459"/>
              <w:tab w:val="right" w:pos="9026" w:leader="dot"/>
            </w:tabs>
            <w:rPr/>
          </w:pPr>
          <w:hyperlink w:anchor="__RefHeading___Toc340303_73709187">
            <w:r>
              <w:rPr>
                <w:webHidden/>
                <w:rStyle w:val="IndexLink"/>
              </w:rPr>
              <w:t>516</w:t>
            </w:r>
            <w:r>
              <w:rPr>
                <w:rStyle w:val="IndexLink"/>
                <w:rtl w:val="true"/>
              </w:rPr>
              <w:t xml:space="preserve">- </w:t>
            </w:r>
            <w:r>
              <w:rPr>
                <w:rStyle w:val="IndexLink"/>
                <w:rtl w:val="true"/>
              </w:rPr>
              <w:t>نخبة النور</w:t>
            </w:r>
            <w:r>
              <w:rPr>
                <w:rStyle w:val="IndexLink"/>
                <w:rtl w:val="true"/>
              </w:rPr>
              <w:tab/>
            </w:r>
            <w:r>
              <w:rPr>
                <w:rStyle w:val="IndexLink"/>
              </w:rPr>
              <w:t>156</w:t>
            </w:r>
          </w:hyperlink>
        </w:p>
        <w:p>
          <w:pPr>
            <w:pStyle w:val="Contents3"/>
            <w:tabs>
              <w:tab w:val="clear" w:pos="8459"/>
              <w:tab w:val="right" w:pos="9026" w:leader="dot"/>
            </w:tabs>
            <w:rPr/>
          </w:pPr>
          <w:hyperlink w:anchor="__RefHeading___Toc340305_73709187">
            <w:r>
              <w:rPr>
                <w:webHidden/>
                <w:rStyle w:val="IndexLink"/>
              </w:rPr>
              <w:t>517</w:t>
            </w:r>
            <w:r>
              <w:rPr>
                <w:rStyle w:val="IndexLink"/>
                <w:rtl w:val="true"/>
              </w:rPr>
              <w:t xml:space="preserve">- </w:t>
            </w:r>
            <w:r>
              <w:rPr>
                <w:rStyle w:val="IndexLink"/>
                <w:rtl w:val="true"/>
              </w:rPr>
              <w:t>نخبة الواجبات‏</w:t>
            </w:r>
            <w:r>
              <w:rPr>
                <w:rStyle w:val="IndexLink"/>
                <w:rtl w:val="true"/>
              </w:rPr>
              <w:tab/>
            </w:r>
            <w:r>
              <w:rPr>
                <w:rStyle w:val="IndexLink"/>
              </w:rPr>
              <w:t>156</w:t>
            </w:r>
          </w:hyperlink>
        </w:p>
        <w:p>
          <w:pPr>
            <w:pStyle w:val="Contents3"/>
            <w:tabs>
              <w:tab w:val="clear" w:pos="8459"/>
              <w:tab w:val="right" w:pos="9026" w:leader="dot"/>
            </w:tabs>
            <w:rPr/>
          </w:pPr>
          <w:hyperlink w:anchor="__RefHeading___Toc340307_73709187">
            <w:r>
              <w:rPr>
                <w:webHidden/>
                <w:rStyle w:val="IndexLink"/>
              </w:rPr>
              <w:t>518</w:t>
            </w:r>
            <w:r>
              <w:rPr>
                <w:rStyle w:val="IndexLink"/>
                <w:rtl w:val="true"/>
              </w:rPr>
              <w:t xml:space="preserve">- </w:t>
            </w:r>
            <w:r>
              <w:rPr>
                <w:rStyle w:val="IndexLink"/>
                <w:rtl w:val="true"/>
              </w:rPr>
              <w:t>نخبة الواعظین‏</w:t>
            </w:r>
            <w:r>
              <w:rPr>
                <w:rStyle w:val="IndexLink"/>
                <w:rtl w:val="true"/>
              </w:rPr>
              <w:tab/>
            </w:r>
            <w:r>
              <w:rPr>
                <w:rStyle w:val="IndexLink"/>
              </w:rPr>
              <w:t>156</w:t>
            </w:r>
          </w:hyperlink>
        </w:p>
        <w:p>
          <w:pPr>
            <w:pStyle w:val="Contents3"/>
            <w:tabs>
              <w:tab w:val="clear" w:pos="8459"/>
              <w:tab w:val="right" w:pos="9026" w:leader="dot"/>
            </w:tabs>
            <w:rPr/>
          </w:pPr>
          <w:hyperlink w:anchor="__RefHeading___Toc340309_73709187">
            <w:r>
              <w:rPr>
                <w:webHidden/>
                <w:rStyle w:val="IndexLink"/>
                <w:rtl w:val="true"/>
              </w:rPr>
              <w:t>النخبة الوجیزة فی الحکمة العملیة و الأحکام الشرعیة</w:t>
            </w:r>
            <w:r>
              <w:rPr>
                <w:rStyle w:val="IndexLink"/>
                <w:rtl w:val="true"/>
              </w:rPr>
              <w:tab/>
            </w:r>
            <w:r>
              <w:rPr>
                <w:rStyle w:val="IndexLink"/>
              </w:rPr>
              <w:t>156</w:t>
            </w:r>
          </w:hyperlink>
        </w:p>
        <w:p>
          <w:pPr>
            <w:pStyle w:val="Contents3"/>
            <w:tabs>
              <w:tab w:val="clear" w:pos="8459"/>
              <w:tab w:val="right" w:pos="9026" w:leader="dot"/>
            </w:tabs>
            <w:rPr/>
          </w:pPr>
          <w:hyperlink w:anchor="__RefHeading___Toc340311_73709187">
            <w:r>
              <w:rPr>
                <w:webHidden/>
                <w:rStyle w:val="IndexLink"/>
              </w:rPr>
              <w:t>519</w:t>
            </w:r>
            <w:r>
              <w:rPr>
                <w:rStyle w:val="IndexLink"/>
                <w:rtl w:val="true"/>
              </w:rPr>
              <w:t xml:space="preserve">- </w:t>
            </w:r>
            <w:r>
              <w:rPr>
                <w:rStyle w:val="IndexLink"/>
                <w:rtl w:val="true"/>
              </w:rPr>
              <w:t>النخبة الوجیزة</w:t>
            </w:r>
            <w:r>
              <w:rPr>
                <w:rStyle w:val="IndexLink"/>
                <w:rtl w:val="true"/>
              </w:rPr>
              <w:tab/>
            </w:r>
            <w:r>
              <w:rPr>
                <w:rStyle w:val="IndexLink"/>
              </w:rPr>
              <w:t>156</w:t>
            </w:r>
          </w:hyperlink>
        </w:p>
        <w:p>
          <w:pPr>
            <w:pStyle w:val="Contents3"/>
            <w:tabs>
              <w:tab w:val="clear" w:pos="8459"/>
              <w:tab w:val="right" w:pos="9026" w:leader="dot"/>
            </w:tabs>
            <w:rPr/>
          </w:pPr>
          <w:hyperlink w:anchor="__RefHeading___Toc340313_73709187">
            <w:r>
              <w:rPr>
                <w:webHidden/>
                <w:rStyle w:val="IndexLink"/>
              </w:rPr>
              <w:t>520</w:t>
            </w:r>
            <w:r>
              <w:rPr>
                <w:rStyle w:val="IndexLink"/>
                <w:rtl w:val="true"/>
              </w:rPr>
              <w:t xml:space="preserve">- </w:t>
            </w:r>
            <w:r>
              <w:rPr>
                <w:rStyle w:val="IndexLink"/>
                <w:rtl w:val="true"/>
              </w:rPr>
              <w:t>النخبة الوجیزة</w:t>
            </w:r>
            <w:r>
              <w:rPr>
                <w:rStyle w:val="IndexLink"/>
                <w:rtl w:val="true"/>
              </w:rPr>
              <w:tab/>
            </w:r>
            <w:r>
              <w:rPr>
                <w:rStyle w:val="IndexLink"/>
              </w:rPr>
              <w:t>157</w:t>
            </w:r>
          </w:hyperlink>
        </w:p>
        <w:p>
          <w:pPr>
            <w:pStyle w:val="Contents3"/>
            <w:tabs>
              <w:tab w:val="clear" w:pos="8459"/>
              <w:tab w:val="right" w:pos="9026" w:leader="dot"/>
            </w:tabs>
            <w:rPr/>
          </w:pPr>
          <w:hyperlink w:anchor="__RefHeading___Toc340315_73709187">
            <w:r>
              <w:rPr>
                <w:webHidden/>
                <w:rStyle w:val="IndexLink"/>
              </w:rPr>
              <w:t>521</w:t>
            </w:r>
            <w:r>
              <w:rPr>
                <w:rStyle w:val="IndexLink"/>
                <w:rtl w:val="true"/>
              </w:rPr>
              <w:t xml:space="preserve">- </w:t>
            </w:r>
            <w:r>
              <w:rPr>
                <w:rStyle w:val="IndexLink"/>
                <w:rtl w:val="true"/>
              </w:rPr>
              <w:t>نخبة الوزراء</w:t>
            </w:r>
            <w:r>
              <w:rPr>
                <w:rStyle w:val="IndexLink"/>
                <w:rtl w:val="true"/>
              </w:rPr>
              <w:tab/>
            </w:r>
            <w:r>
              <w:rPr>
                <w:rStyle w:val="IndexLink"/>
              </w:rPr>
              <w:t>157</w:t>
            </w:r>
          </w:hyperlink>
        </w:p>
        <w:p>
          <w:pPr>
            <w:pStyle w:val="Contents3"/>
            <w:tabs>
              <w:tab w:val="clear" w:pos="8459"/>
              <w:tab w:val="right" w:pos="9026" w:leader="dot"/>
            </w:tabs>
            <w:rPr/>
          </w:pPr>
          <w:hyperlink w:anchor="__RefHeading___Toc340317_73709187">
            <w:r>
              <w:rPr>
                <w:webHidden/>
                <w:rStyle w:val="IndexLink"/>
              </w:rPr>
              <w:t>522</w:t>
            </w:r>
            <w:r>
              <w:rPr>
                <w:rStyle w:val="IndexLink"/>
                <w:rtl w:val="true"/>
              </w:rPr>
              <w:t xml:space="preserve">- </w:t>
            </w:r>
            <w:r>
              <w:rPr>
                <w:rStyle w:val="IndexLink"/>
                <w:rtl w:val="true"/>
              </w:rPr>
              <w:t>نخجیرنامه‏</w:t>
            </w:r>
            <w:r>
              <w:rPr>
                <w:rStyle w:val="IndexLink"/>
                <w:rtl w:val="true"/>
              </w:rPr>
              <w:tab/>
            </w:r>
            <w:r>
              <w:rPr>
                <w:rStyle w:val="IndexLink"/>
              </w:rPr>
              <w:t>157</w:t>
            </w:r>
          </w:hyperlink>
        </w:p>
        <w:p>
          <w:pPr>
            <w:pStyle w:val="Contents3"/>
            <w:tabs>
              <w:tab w:val="clear" w:pos="8459"/>
              <w:tab w:val="right" w:pos="9026" w:leader="dot"/>
            </w:tabs>
            <w:rPr/>
          </w:pPr>
          <w:hyperlink w:anchor="__RefHeading___Toc340319_73709187">
            <w:r>
              <w:rPr>
                <w:webHidden/>
                <w:rStyle w:val="IndexLink"/>
              </w:rPr>
              <w:t>523</w:t>
            </w:r>
            <w:r>
              <w:rPr>
                <w:rStyle w:val="IndexLink"/>
                <w:rtl w:val="true"/>
              </w:rPr>
              <w:t xml:space="preserve">- </w:t>
            </w:r>
            <w:r>
              <w:rPr>
                <w:rStyle w:val="IndexLink"/>
                <w:rtl w:val="true"/>
              </w:rPr>
              <w:t>نخجیرنامه‏</w:t>
            </w:r>
            <w:r>
              <w:rPr>
                <w:rStyle w:val="IndexLink"/>
                <w:rtl w:val="true"/>
              </w:rPr>
              <w:tab/>
            </w:r>
            <w:r>
              <w:rPr>
                <w:rStyle w:val="IndexLink"/>
              </w:rPr>
              <w:t>157</w:t>
            </w:r>
          </w:hyperlink>
        </w:p>
        <w:p>
          <w:pPr>
            <w:pStyle w:val="Contents3"/>
            <w:tabs>
              <w:tab w:val="clear" w:pos="8459"/>
              <w:tab w:val="right" w:pos="9026" w:leader="dot"/>
            </w:tabs>
            <w:rPr/>
          </w:pPr>
          <w:hyperlink w:anchor="__RefHeading___Toc340321_73709187">
            <w:r>
              <w:rPr>
                <w:webHidden/>
                <w:rStyle w:val="IndexLink"/>
              </w:rPr>
              <w:t>524</w:t>
            </w:r>
            <w:r>
              <w:rPr>
                <w:rStyle w:val="IndexLink"/>
                <w:rtl w:val="true"/>
              </w:rPr>
              <w:t xml:space="preserve">- </w:t>
            </w:r>
            <w:r>
              <w:rPr>
                <w:rStyle w:val="IndexLink"/>
                <w:rtl w:val="true"/>
              </w:rPr>
              <w:t>نخستین آفریده‏</w:t>
            </w:r>
            <w:r>
              <w:rPr>
                <w:rStyle w:val="IndexLink"/>
                <w:rtl w:val="true"/>
              </w:rPr>
              <w:tab/>
            </w:r>
            <w:r>
              <w:rPr>
                <w:rStyle w:val="IndexLink"/>
              </w:rPr>
              <w:t>157</w:t>
            </w:r>
          </w:hyperlink>
        </w:p>
        <w:p>
          <w:pPr>
            <w:pStyle w:val="Contents3"/>
            <w:tabs>
              <w:tab w:val="clear" w:pos="8459"/>
              <w:tab w:val="right" w:pos="9026" w:leader="dot"/>
            </w:tabs>
            <w:rPr/>
          </w:pPr>
          <w:hyperlink w:anchor="__RefHeading___Toc340323_73709187">
            <w:r>
              <w:rPr>
                <w:webHidden/>
                <w:rStyle w:val="IndexLink"/>
              </w:rPr>
              <w:t>525</w:t>
            </w:r>
            <w:r>
              <w:rPr>
                <w:rStyle w:val="IndexLink"/>
                <w:rtl w:val="true"/>
              </w:rPr>
              <w:t xml:space="preserve">- </w:t>
            </w:r>
            <w:r>
              <w:rPr>
                <w:rStyle w:val="IndexLink"/>
                <w:rtl w:val="true"/>
              </w:rPr>
              <w:t>نخستین إمام‏</w:t>
            </w:r>
            <w:r>
              <w:rPr>
                <w:rStyle w:val="IndexLink"/>
                <w:rtl w:val="true"/>
              </w:rPr>
              <w:tab/>
            </w:r>
            <w:r>
              <w:rPr>
                <w:rStyle w:val="IndexLink"/>
              </w:rPr>
              <w:t>158</w:t>
            </w:r>
          </w:hyperlink>
        </w:p>
        <w:p>
          <w:pPr>
            <w:pStyle w:val="Contents3"/>
            <w:tabs>
              <w:tab w:val="clear" w:pos="8459"/>
              <w:tab w:val="right" w:pos="9026" w:leader="dot"/>
            </w:tabs>
            <w:rPr/>
          </w:pPr>
          <w:hyperlink w:anchor="__RefHeading___Toc340325_73709187">
            <w:r>
              <w:rPr>
                <w:webHidden/>
                <w:rStyle w:val="IndexLink"/>
              </w:rPr>
              <w:t>526</w:t>
            </w:r>
            <w:r>
              <w:rPr>
                <w:rStyle w:val="IndexLink"/>
                <w:rtl w:val="true"/>
              </w:rPr>
              <w:t xml:space="preserve">- </w:t>
            </w:r>
            <w:r>
              <w:rPr>
                <w:rStyle w:val="IndexLink"/>
                <w:rtl w:val="true"/>
              </w:rPr>
              <w:t>نخستین معصوم‏</w:t>
            </w:r>
            <w:r>
              <w:rPr>
                <w:rStyle w:val="IndexLink"/>
                <w:rtl w:val="true"/>
              </w:rPr>
              <w:tab/>
            </w:r>
            <w:r>
              <w:rPr>
                <w:rStyle w:val="IndexLink"/>
              </w:rPr>
              <w:t>158</w:t>
            </w:r>
          </w:hyperlink>
        </w:p>
        <w:p>
          <w:pPr>
            <w:pStyle w:val="Contents3"/>
            <w:tabs>
              <w:tab w:val="clear" w:pos="8459"/>
              <w:tab w:val="right" w:pos="9026" w:leader="dot"/>
            </w:tabs>
            <w:rPr/>
          </w:pPr>
          <w:hyperlink w:anchor="__RefHeading___Toc340327_73709187">
            <w:r>
              <w:rPr>
                <w:webHidden/>
                <w:rStyle w:val="IndexLink"/>
              </w:rPr>
              <w:t>527</w:t>
            </w:r>
            <w:r>
              <w:rPr>
                <w:rStyle w:val="IndexLink"/>
                <w:rtl w:val="true"/>
              </w:rPr>
              <w:t xml:space="preserve">- </w:t>
            </w:r>
            <w:r>
              <w:rPr>
                <w:rStyle w:val="IndexLink"/>
                <w:rtl w:val="true"/>
              </w:rPr>
              <w:t>نخلبند شعرا</w:t>
            </w:r>
            <w:r>
              <w:rPr>
                <w:rStyle w:val="IndexLink"/>
                <w:rtl w:val="true"/>
              </w:rPr>
              <w:tab/>
            </w:r>
            <w:r>
              <w:rPr>
                <w:rStyle w:val="IndexLink"/>
              </w:rPr>
              <w:t>158</w:t>
            </w:r>
          </w:hyperlink>
        </w:p>
        <w:p>
          <w:pPr>
            <w:pStyle w:val="Contents3"/>
            <w:tabs>
              <w:tab w:val="clear" w:pos="8459"/>
              <w:tab w:val="right" w:pos="9026" w:leader="dot"/>
            </w:tabs>
            <w:rPr/>
          </w:pPr>
          <w:hyperlink w:anchor="__RefHeading___Toc340329_73709187">
            <w:r>
              <w:rPr>
                <w:webHidden/>
                <w:rStyle w:val="IndexLink"/>
              </w:rPr>
              <w:t>528</w:t>
            </w:r>
            <w:r>
              <w:rPr>
                <w:rStyle w:val="IndexLink"/>
                <w:rtl w:val="true"/>
              </w:rPr>
              <w:t xml:space="preserve">- </w:t>
            </w:r>
            <w:r>
              <w:rPr>
                <w:rStyle w:val="IndexLink"/>
                <w:rtl w:val="true"/>
              </w:rPr>
              <w:t>نخل ماتم‏</w:t>
            </w:r>
            <w:r>
              <w:rPr>
                <w:rStyle w:val="IndexLink"/>
                <w:rtl w:val="true"/>
              </w:rPr>
              <w:tab/>
            </w:r>
            <w:r>
              <w:rPr>
                <w:rStyle w:val="IndexLink"/>
              </w:rPr>
              <w:t>158</w:t>
            </w:r>
          </w:hyperlink>
        </w:p>
        <w:p>
          <w:pPr>
            <w:pStyle w:val="Contents3"/>
            <w:tabs>
              <w:tab w:val="clear" w:pos="8459"/>
              <w:tab w:val="right" w:pos="9026" w:leader="dot"/>
            </w:tabs>
            <w:rPr/>
          </w:pPr>
          <w:hyperlink w:anchor="__RefHeading___Toc340331_73709187">
            <w:r>
              <w:rPr>
                <w:webHidden/>
                <w:rStyle w:val="IndexLink"/>
              </w:rPr>
              <w:t>529</w:t>
            </w:r>
            <w:r>
              <w:rPr>
                <w:rStyle w:val="IndexLink"/>
                <w:rtl w:val="true"/>
              </w:rPr>
              <w:t xml:space="preserve">- </w:t>
            </w:r>
            <w:r>
              <w:rPr>
                <w:rStyle w:val="IndexLink"/>
                <w:rtl w:val="true"/>
              </w:rPr>
              <w:t>نخود فولاد</w:t>
            </w:r>
            <w:r>
              <w:rPr>
                <w:rStyle w:val="IndexLink"/>
                <w:rtl w:val="true"/>
              </w:rPr>
              <w:tab/>
            </w:r>
            <w:r>
              <w:rPr>
                <w:rStyle w:val="IndexLink"/>
              </w:rPr>
              <w:t>158</w:t>
            </w:r>
          </w:hyperlink>
        </w:p>
        <w:p>
          <w:pPr>
            <w:pStyle w:val="Contents3"/>
            <w:tabs>
              <w:tab w:val="clear" w:pos="8459"/>
              <w:tab w:val="right" w:pos="9026" w:leader="dot"/>
            </w:tabs>
            <w:rPr/>
          </w:pPr>
          <w:hyperlink w:anchor="__RefHeading___Toc340333_73709187">
            <w:r>
              <w:rPr>
                <w:webHidden/>
                <w:rStyle w:val="IndexLink"/>
              </w:rPr>
              <w:t>530</w:t>
            </w:r>
            <w:r>
              <w:rPr>
                <w:rStyle w:val="IndexLink"/>
                <w:rtl w:val="true"/>
              </w:rPr>
              <w:t xml:space="preserve">- </w:t>
            </w:r>
            <w:r>
              <w:rPr>
                <w:rStyle w:val="IndexLink"/>
                <w:rtl w:val="true"/>
              </w:rPr>
              <w:t>النخیلة</w:t>
            </w:r>
            <w:r>
              <w:rPr>
                <w:rStyle w:val="IndexLink"/>
                <w:rtl w:val="true"/>
              </w:rPr>
              <w:tab/>
            </w:r>
            <w:r>
              <w:rPr>
                <w:rStyle w:val="IndexLink"/>
              </w:rPr>
              <w:t>158</w:t>
            </w:r>
          </w:hyperlink>
        </w:p>
        <w:p>
          <w:pPr>
            <w:pStyle w:val="Contents3"/>
            <w:tabs>
              <w:tab w:val="clear" w:pos="8459"/>
              <w:tab w:val="right" w:pos="9026" w:leader="dot"/>
            </w:tabs>
            <w:rPr/>
          </w:pPr>
          <w:hyperlink w:anchor="__RefHeading___Toc340335_73709187">
            <w:r>
              <w:rPr>
                <w:webHidden/>
                <w:rStyle w:val="IndexLink"/>
              </w:rPr>
              <w:t>531</w:t>
            </w:r>
            <w:r>
              <w:rPr>
                <w:rStyle w:val="IndexLink"/>
                <w:rtl w:val="true"/>
              </w:rPr>
              <w:t xml:space="preserve">- </w:t>
            </w:r>
            <w:r>
              <w:rPr>
                <w:rStyle w:val="IndexLink"/>
                <w:rtl w:val="true"/>
              </w:rPr>
              <w:t>ندای آسمان‏</w:t>
            </w:r>
            <w:r>
              <w:rPr>
                <w:rStyle w:val="IndexLink"/>
                <w:rtl w:val="true"/>
              </w:rPr>
              <w:tab/>
            </w:r>
            <w:r>
              <w:rPr>
                <w:rStyle w:val="IndexLink"/>
              </w:rPr>
              <w:t>158</w:t>
            </w:r>
          </w:hyperlink>
        </w:p>
        <w:p>
          <w:pPr>
            <w:pStyle w:val="Contents3"/>
            <w:tabs>
              <w:tab w:val="clear" w:pos="8459"/>
              <w:tab w:val="right" w:pos="9026" w:leader="dot"/>
            </w:tabs>
            <w:rPr/>
          </w:pPr>
          <w:hyperlink w:anchor="__RefHeading___Toc340337_73709187">
            <w:r>
              <w:rPr>
                <w:webHidden/>
                <w:rStyle w:val="IndexLink"/>
              </w:rPr>
              <w:t>532</w:t>
            </w:r>
            <w:r>
              <w:rPr>
                <w:rStyle w:val="IndexLink"/>
                <w:rtl w:val="true"/>
              </w:rPr>
              <w:t xml:space="preserve">- </w:t>
            </w:r>
            <w:r>
              <w:rPr>
                <w:rStyle w:val="IndexLink"/>
                <w:rtl w:val="true"/>
              </w:rPr>
              <w:t>ندای بیت المقدس‏</w:t>
            </w:r>
            <w:r>
              <w:rPr>
                <w:rStyle w:val="IndexLink"/>
                <w:rtl w:val="true"/>
              </w:rPr>
              <w:tab/>
            </w:r>
            <w:r>
              <w:rPr>
                <w:rStyle w:val="IndexLink"/>
              </w:rPr>
              <w:t>158</w:t>
            </w:r>
          </w:hyperlink>
        </w:p>
        <w:p>
          <w:pPr>
            <w:pStyle w:val="Contents3"/>
            <w:tabs>
              <w:tab w:val="clear" w:pos="8459"/>
              <w:tab w:val="right" w:pos="9026" w:leader="dot"/>
            </w:tabs>
            <w:rPr/>
          </w:pPr>
          <w:hyperlink w:anchor="__RefHeading___Toc340339_73709187">
            <w:r>
              <w:rPr>
                <w:webHidden/>
                <w:rStyle w:val="IndexLink"/>
                <w:rtl w:val="true"/>
              </w:rPr>
              <w:t>ندای شریعت‏</w:t>
            </w:r>
            <w:r>
              <w:rPr>
                <w:rStyle w:val="IndexLink"/>
                <w:rtl w:val="true"/>
              </w:rPr>
              <w:tab/>
            </w:r>
            <w:r>
              <w:rPr>
                <w:rStyle w:val="IndexLink"/>
              </w:rPr>
              <w:t>158</w:t>
            </w:r>
          </w:hyperlink>
        </w:p>
        <w:p>
          <w:pPr>
            <w:pStyle w:val="Contents3"/>
            <w:tabs>
              <w:tab w:val="clear" w:pos="8459"/>
              <w:tab w:val="right" w:pos="9026" w:leader="dot"/>
            </w:tabs>
            <w:rPr/>
          </w:pPr>
          <w:hyperlink w:anchor="__RefHeading___Toc340341_73709187">
            <w:r>
              <w:rPr>
                <w:webHidden/>
                <w:rStyle w:val="IndexLink"/>
              </w:rPr>
              <w:t>533</w:t>
            </w:r>
            <w:r>
              <w:rPr>
                <w:rStyle w:val="IndexLink"/>
                <w:rtl w:val="true"/>
              </w:rPr>
              <w:t xml:space="preserve">- </w:t>
            </w:r>
            <w:r>
              <w:rPr>
                <w:rStyle w:val="IndexLink"/>
                <w:rtl w:val="true"/>
              </w:rPr>
              <w:t>ندای وطن‏</w:t>
            </w:r>
            <w:r>
              <w:rPr>
                <w:rStyle w:val="IndexLink"/>
                <w:rtl w:val="true"/>
              </w:rPr>
              <w:tab/>
            </w:r>
            <w:r>
              <w:rPr>
                <w:rStyle w:val="IndexLink"/>
              </w:rPr>
              <w:t>158</w:t>
            </w:r>
          </w:hyperlink>
        </w:p>
        <w:p>
          <w:pPr>
            <w:pStyle w:val="Contents3"/>
            <w:tabs>
              <w:tab w:val="clear" w:pos="8459"/>
              <w:tab w:val="right" w:pos="9026" w:leader="dot"/>
            </w:tabs>
            <w:rPr/>
          </w:pPr>
          <w:hyperlink w:anchor="__RefHeading___Toc340343_73709187">
            <w:r>
              <w:rPr>
                <w:webHidden/>
                <w:rStyle w:val="IndexLink"/>
                <w:rtl w:val="true"/>
              </w:rPr>
              <w:t>الندبة</w:t>
            </w:r>
            <w:r>
              <w:rPr>
                <w:rStyle w:val="IndexLink"/>
                <w:rtl w:val="true"/>
              </w:rPr>
              <w:tab/>
            </w:r>
            <w:r>
              <w:rPr>
                <w:rStyle w:val="IndexLink"/>
              </w:rPr>
              <w:t>158</w:t>
            </w:r>
          </w:hyperlink>
        </w:p>
        <w:p>
          <w:pPr>
            <w:pStyle w:val="Contents3"/>
            <w:tabs>
              <w:tab w:val="clear" w:pos="8459"/>
              <w:tab w:val="right" w:pos="9026" w:leader="dot"/>
            </w:tabs>
            <w:rPr/>
          </w:pPr>
          <w:hyperlink w:anchor="__RefHeading___Toc340345_73709187">
            <w:r>
              <w:rPr>
                <w:webHidden/>
                <w:rStyle w:val="IndexLink"/>
                <w:rtl w:val="true"/>
              </w:rPr>
              <w:t>ندبة الأسرار</w:t>
            </w:r>
            <w:r>
              <w:rPr>
                <w:rStyle w:val="IndexLink"/>
                <w:rtl w:val="true"/>
              </w:rPr>
              <w:tab/>
            </w:r>
            <w:r>
              <w:rPr>
                <w:rStyle w:val="IndexLink"/>
              </w:rPr>
              <w:t>159</w:t>
            </w:r>
          </w:hyperlink>
        </w:p>
        <w:p>
          <w:pPr>
            <w:pStyle w:val="Contents3"/>
            <w:tabs>
              <w:tab w:val="clear" w:pos="8459"/>
              <w:tab w:val="right" w:pos="9026" w:leader="dot"/>
            </w:tabs>
            <w:rPr/>
          </w:pPr>
          <w:hyperlink w:anchor="__RefHeading___Toc340347_73709187">
            <w:r>
              <w:rPr>
                <w:webHidden/>
                <w:rStyle w:val="IndexLink"/>
              </w:rPr>
              <w:t>534</w:t>
            </w:r>
            <w:r>
              <w:rPr>
                <w:rStyle w:val="IndexLink"/>
                <w:rtl w:val="true"/>
              </w:rPr>
              <w:t xml:space="preserve">- </w:t>
            </w:r>
            <w:r>
              <w:rPr>
                <w:rStyle w:val="IndexLink"/>
                <w:rtl w:val="true"/>
              </w:rPr>
              <w:t>الندبة الأولی‏</w:t>
            </w:r>
            <w:r>
              <w:rPr>
                <w:rStyle w:val="IndexLink"/>
                <w:rtl w:val="true"/>
              </w:rPr>
              <w:tab/>
            </w:r>
            <w:r>
              <w:rPr>
                <w:rStyle w:val="IndexLink"/>
              </w:rPr>
              <w:t>159</w:t>
            </w:r>
          </w:hyperlink>
        </w:p>
        <w:p>
          <w:pPr>
            <w:pStyle w:val="Contents3"/>
            <w:tabs>
              <w:tab w:val="clear" w:pos="8459"/>
              <w:tab w:val="right" w:pos="9026" w:leader="dot"/>
            </w:tabs>
            <w:rPr/>
          </w:pPr>
          <w:hyperlink w:anchor="__RefHeading___Toc340349_73709187">
            <w:r>
              <w:rPr>
                <w:webHidden/>
                <w:rStyle w:val="IndexLink"/>
              </w:rPr>
              <w:t>535</w:t>
            </w:r>
            <w:r>
              <w:rPr>
                <w:rStyle w:val="IndexLink"/>
                <w:rtl w:val="true"/>
              </w:rPr>
              <w:t xml:space="preserve">- </w:t>
            </w:r>
            <w:r>
              <w:rPr>
                <w:rStyle w:val="IndexLink"/>
                <w:rtl w:val="true"/>
              </w:rPr>
              <w:t>الندبة الثانیة</w:t>
            </w:r>
            <w:r>
              <w:rPr>
                <w:rStyle w:val="IndexLink"/>
                <w:rtl w:val="true"/>
              </w:rPr>
              <w:tab/>
            </w:r>
            <w:r>
              <w:rPr>
                <w:rStyle w:val="IndexLink"/>
              </w:rPr>
              <w:t>159</w:t>
            </w:r>
          </w:hyperlink>
        </w:p>
        <w:p>
          <w:pPr>
            <w:pStyle w:val="Contents3"/>
            <w:tabs>
              <w:tab w:val="clear" w:pos="8459"/>
              <w:tab w:val="right" w:pos="9026" w:leader="dot"/>
            </w:tabs>
            <w:rPr/>
          </w:pPr>
          <w:hyperlink w:anchor="__RefHeading___Toc340351_73709187">
            <w:r>
              <w:rPr>
                <w:webHidden/>
                <w:rStyle w:val="IndexLink"/>
              </w:rPr>
              <w:t>536</w:t>
            </w:r>
            <w:r>
              <w:rPr>
                <w:rStyle w:val="IndexLink"/>
                <w:rtl w:val="true"/>
              </w:rPr>
              <w:t xml:space="preserve">- </w:t>
            </w:r>
            <w:r>
              <w:rPr>
                <w:rStyle w:val="IndexLink"/>
                <w:rtl w:val="true"/>
              </w:rPr>
              <w:t>الندبة الثالثة</w:t>
            </w:r>
            <w:r>
              <w:rPr>
                <w:rStyle w:val="IndexLink"/>
                <w:rtl w:val="true"/>
              </w:rPr>
              <w:tab/>
            </w:r>
            <w:r>
              <w:rPr>
                <w:rStyle w:val="IndexLink"/>
              </w:rPr>
              <w:t>159</w:t>
            </w:r>
          </w:hyperlink>
        </w:p>
        <w:p>
          <w:pPr>
            <w:pStyle w:val="Contents3"/>
            <w:tabs>
              <w:tab w:val="clear" w:pos="8459"/>
              <w:tab w:val="right" w:pos="9026" w:leader="dot"/>
            </w:tabs>
            <w:rPr/>
          </w:pPr>
          <w:hyperlink w:anchor="__RefHeading___Toc340353_73709187">
            <w:r>
              <w:rPr>
                <w:webHidden/>
                <w:rStyle w:val="IndexLink"/>
                <w:rtl w:val="true"/>
              </w:rPr>
              <w:t>ندبة الأسرار</w:t>
            </w:r>
            <w:r>
              <w:rPr>
                <w:rStyle w:val="IndexLink"/>
                <w:rtl w:val="true"/>
              </w:rPr>
              <w:tab/>
            </w:r>
            <w:r>
              <w:rPr>
                <w:rStyle w:val="IndexLink"/>
              </w:rPr>
              <w:t>159</w:t>
            </w:r>
          </w:hyperlink>
        </w:p>
        <w:p>
          <w:pPr>
            <w:pStyle w:val="Contents3"/>
            <w:tabs>
              <w:tab w:val="clear" w:pos="8459"/>
              <w:tab w:val="right" w:pos="9026" w:leader="dot"/>
            </w:tabs>
            <w:rPr/>
          </w:pPr>
          <w:hyperlink w:anchor="__RefHeading___Toc340355_73709187">
            <w:r>
              <w:rPr>
                <w:webHidden/>
                <w:rStyle w:val="IndexLink"/>
              </w:rPr>
              <w:t>537</w:t>
            </w:r>
            <w:r>
              <w:rPr>
                <w:rStyle w:val="IndexLink"/>
                <w:rtl w:val="true"/>
              </w:rPr>
              <w:t xml:space="preserve">- </w:t>
            </w:r>
            <w:r>
              <w:rPr>
                <w:rStyle w:val="IndexLink"/>
                <w:rtl w:val="true"/>
              </w:rPr>
              <w:t>ندبة العارف‏</w:t>
            </w:r>
            <w:r>
              <w:rPr>
                <w:rStyle w:val="IndexLink"/>
                <w:rtl w:val="true"/>
              </w:rPr>
              <w:tab/>
            </w:r>
            <w:r>
              <w:rPr>
                <w:rStyle w:val="IndexLink"/>
              </w:rPr>
              <w:t>159</w:t>
            </w:r>
          </w:hyperlink>
        </w:p>
        <w:p>
          <w:pPr>
            <w:pStyle w:val="Contents3"/>
            <w:tabs>
              <w:tab w:val="clear" w:pos="8459"/>
              <w:tab w:val="right" w:pos="9026" w:leader="dot"/>
            </w:tabs>
            <w:rPr/>
          </w:pPr>
          <w:hyperlink w:anchor="__RefHeading___Toc340357_73709187">
            <w:r>
              <w:rPr>
                <w:webHidden/>
                <w:rStyle w:val="IndexLink"/>
              </w:rPr>
              <w:t>538</w:t>
            </w:r>
            <w:r>
              <w:rPr>
                <w:rStyle w:val="IndexLink"/>
                <w:rtl w:val="true"/>
              </w:rPr>
              <w:t xml:space="preserve">- </w:t>
            </w:r>
            <w:r>
              <w:rPr>
                <w:rStyle w:val="IndexLink"/>
                <w:rtl w:val="true"/>
              </w:rPr>
              <w:t>الندبة الغراء لسید الشهداء</w:t>
            </w:r>
            <w:r>
              <w:rPr>
                <w:rStyle w:val="IndexLink"/>
                <w:rtl w:val="true"/>
              </w:rPr>
              <w:tab/>
            </w:r>
            <w:r>
              <w:rPr>
                <w:rStyle w:val="IndexLink"/>
              </w:rPr>
              <w:t>159</w:t>
            </w:r>
          </w:hyperlink>
        </w:p>
        <w:p>
          <w:pPr>
            <w:pStyle w:val="Contents3"/>
            <w:tabs>
              <w:tab w:val="clear" w:pos="8459"/>
              <w:tab w:val="right" w:pos="9026" w:leader="dot"/>
            </w:tabs>
            <w:rPr/>
          </w:pPr>
          <w:hyperlink w:anchor="__RefHeading___Toc340359_73709187">
            <w:r>
              <w:rPr>
                <w:webHidden/>
                <w:rStyle w:val="IndexLink"/>
              </w:rPr>
              <w:t>539</w:t>
            </w:r>
            <w:r>
              <w:rPr>
                <w:rStyle w:val="IndexLink"/>
                <w:rtl w:val="true"/>
              </w:rPr>
              <w:t xml:space="preserve">- </w:t>
            </w:r>
            <w:r>
              <w:rPr>
                <w:rStyle w:val="IndexLink"/>
                <w:rtl w:val="true"/>
              </w:rPr>
              <w:t>ندبة المستغیث‏</w:t>
            </w:r>
            <w:r>
              <w:rPr>
                <w:rStyle w:val="IndexLink"/>
                <w:rtl w:val="true"/>
              </w:rPr>
              <w:tab/>
            </w:r>
            <w:r>
              <w:rPr>
                <w:rStyle w:val="IndexLink"/>
              </w:rPr>
              <w:t>159</w:t>
            </w:r>
          </w:hyperlink>
        </w:p>
        <w:p>
          <w:pPr>
            <w:pStyle w:val="Contents3"/>
            <w:tabs>
              <w:tab w:val="clear" w:pos="8459"/>
              <w:tab w:val="right" w:pos="9026" w:leader="dot"/>
            </w:tabs>
            <w:rPr/>
          </w:pPr>
          <w:hyperlink w:anchor="__RefHeading___Toc340361_73709187">
            <w:r>
              <w:rPr>
                <w:webHidden/>
                <w:rStyle w:val="IndexLink"/>
              </w:rPr>
              <w:t>540</w:t>
            </w:r>
            <w:r>
              <w:rPr>
                <w:rStyle w:val="IndexLink"/>
                <w:rtl w:val="true"/>
              </w:rPr>
              <w:t xml:space="preserve">- </w:t>
            </w:r>
            <w:r>
              <w:rPr>
                <w:rStyle w:val="IndexLink"/>
                <w:rtl w:val="true"/>
              </w:rPr>
              <w:t>الندبة المفجعة</w:t>
            </w:r>
            <w:r>
              <w:rPr>
                <w:rStyle w:val="IndexLink"/>
                <w:rtl w:val="true"/>
              </w:rPr>
              <w:tab/>
            </w:r>
            <w:r>
              <w:rPr>
                <w:rStyle w:val="IndexLink"/>
              </w:rPr>
              <w:t>159</w:t>
            </w:r>
          </w:hyperlink>
        </w:p>
        <w:p>
          <w:pPr>
            <w:pStyle w:val="Contents3"/>
            <w:tabs>
              <w:tab w:val="clear" w:pos="8459"/>
              <w:tab w:val="right" w:pos="9026" w:leader="dot"/>
            </w:tabs>
            <w:rPr/>
          </w:pPr>
          <w:hyperlink w:anchor="__RefHeading___Toc340363_73709187">
            <w:r>
              <w:rPr>
                <w:webHidden/>
                <w:rStyle w:val="IndexLink"/>
              </w:rPr>
              <w:t>541</w:t>
            </w:r>
            <w:r>
              <w:rPr>
                <w:rStyle w:val="IndexLink"/>
                <w:rtl w:val="true"/>
              </w:rPr>
              <w:t xml:space="preserve">- </w:t>
            </w:r>
            <w:r>
              <w:rPr>
                <w:rStyle w:val="IndexLink"/>
                <w:rtl w:val="true"/>
              </w:rPr>
              <w:t>ندبة الوالد علی المولود</w:t>
            </w:r>
            <w:r>
              <w:rPr>
                <w:rStyle w:val="IndexLink"/>
                <w:rtl w:val="true"/>
              </w:rPr>
              <w:tab/>
            </w:r>
            <w:r>
              <w:rPr>
                <w:rStyle w:val="IndexLink"/>
              </w:rPr>
              <w:t>159</w:t>
            </w:r>
          </w:hyperlink>
        </w:p>
        <w:p>
          <w:pPr>
            <w:pStyle w:val="Contents3"/>
            <w:tabs>
              <w:tab w:val="clear" w:pos="8459"/>
              <w:tab w:val="right" w:pos="9026" w:leader="dot"/>
            </w:tabs>
            <w:rPr/>
          </w:pPr>
          <w:hyperlink w:anchor="__RefHeading___Toc340365_73709187">
            <w:r>
              <w:rPr>
                <w:webHidden/>
                <w:rStyle w:val="IndexLink"/>
                <w:rtl w:val="true"/>
              </w:rPr>
              <w:t>الندب الثلاث‏</w:t>
            </w:r>
            <w:r>
              <w:rPr>
                <w:rStyle w:val="IndexLink"/>
                <w:rtl w:val="true"/>
              </w:rPr>
              <w:tab/>
            </w:r>
            <w:r>
              <w:rPr>
                <w:rStyle w:val="IndexLink"/>
              </w:rPr>
              <w:t>160</w:t>
            </w:r>
          </w:hyperlink>
        </w:p>
        <w:p>
          <w:pPr>
            <w:pStyle w:val="Contents3"/>
            <w:tabs>
              <w:tab w:val="clear" w:pos="8459"/>
              <w:tab w:val="right" w:pos="9026" w:leader="dot"/>
            </w:tabs>
            <w:rPr/>
          </w:pPr>
          <w:hyperlink w:anchor="__RefHeading___Toc340367_73709187">
            <w:r>
              <w:rPr>
                <w:webHidden/>
                <w:rStyle w:val="IndexLink"/>
              </w:rPr>
              <w:t>542</w:t>
            </w:r>
            <w:r>
              <w:rPr>
                <w:rStyle w:val="IndexLink"/>
                <w:rtl w:val="true"/>
              </w:rPr>
              <w:t xml:space="preserve">- </w:t>
            </w:r>
            <w:r>
              <w:rPr>
                <w:rStyle w:val="IndexLink"/>
                <w:rtl w:val="true"/>
              </w:rPr>
              <w:t>کتاب الندماء</w:t>
            </w:r>
            <w:r>
              <w:rPr>
                <w:rStyle w:val="IndexLink"/>
                <w:rtl w:val="true"/>
              </w:rPr>
              <w:tab/>
            </w:r>
            <w:r>
              <w:rPr>
                <w:rStyle w:val="IndexLink"/>
              </w:rPr>
              <w:t>160</w:t>
            </w:r>
          </w:hyperlink>
        </w:p>
        <w:p>
          <w:pPr>
            <w:pStyle w:val="Contents3"/>
            <w:tabs>
              <w:tab w:val="clear" w:pos="8459"/>
              <w:tab w:val="right" w:pos="9026" w:leader="dot"/>
            </w:tabs>
            <w:rPr/>
          </w:pPr>
          <w:hyperlink w:anchor="__RefHeading___Toc340369_73709187">
            <w:r>
              <w:rPr>
                <w:webHidden/>
                <w:rStyle w:val="IndexLink"/>
              </w:rPr>
              <w:t>543</w:t>
            </w:r>
            <w:r>
              <w:rPr>
                <w:rStyle w:val="IndexLink"/>
                <w:rtl w:val="true"/>
              </w:rPr>
              <w:t xml:space="preserve">- </w:t>
            </w:r>
            <w:r>
              <w:rPr>
                <w:rStyle w:val="IndexLink"/>
                <w:rtl w:val="true"/>
              </w:rPr>
              <w:t>الندوة البلاغیة</w:t>
            </w:r>
            <w:r>
              <w:rPr>
                <w:rStyle w:val="IndexLink"/>
                <w:rtl w:val="true"/>
              </w:rPr>
              <w:tab/>
            </w:r>
            <w:r>
              <w:rPr>
                <w:rStyle w:val="IndexLink"/>
              </w:rPr>
              <w:t>160</w:t>
            </w:r>
          </w:hyperlink>
        </w:p>
        <w:p>
          <w:pPr>
            <w:pStyle w:val="Contents3"/>
            <w:tabs>
              <w:tab w:val="clear" w:pos="8459"/>
              <w:tab w:val="right" w:pos="9026" w:leader="dot"/>
            </w:tabs>
            <w:rPr/>
          </w:pPr>
          <w:hyperlink w:anchor="__RefHeading___Toc340371_73709187">
            <w:r>
              <w:rPr>
                <w:webHidden/>
                <w:rStyle w:val="IndexLink"/>
              </w:rPr>
              <w:t>544</w:t>
            </w:r>
            <w:r>
              <w:rPr>
                <w:rStyle w:val="IndexLink"/>
                <w:rtl w:val="true"/>
              </w:rPr>
              <w:t xml:space="preserve">- </w:t>
            </w:r>
            <w:r>
              <w:rPr>
                <w:rStyle w:val="IndexLink"/>
                <w:rtl w:val="true"/>
              </w:rPr>
              <w:t>ندیم العشاق و نزهة المشتاق‏</w:t>
            </w:r>
            <w:r>
              <w:rPr>
                <w:rStyle w:val="IndexLink"/>
                <w:rtl w:val="true"/>
              </w:rPr>
              <w:tab/>
            </w:r>
            <w:r>
              <w:rPr>
                <w:rStyle w:val="IndexLink"/>
              </w:rPr>
              <w:t>160</w:t>
            </w:r>
          </w:hyperlink>
        </w:p>
        <w:p>
          <w:pPr>
            <w:pStyle w:val="Contents3"/>
            <w:tabs>
              <w:tab w:val="clear" w:pos="8459"/>
              <w:tab w:val="right" w:pos="9026" w:leader="dot"/>
            </w:tabs>
            <w:rPr/>
          </w:pPr>
          <w:hyperlink w:anchor="__RefHeading___Toc340373_73709187">
            <w:r>
              <w:rPr>
                <w:webHidden/>
                <w:rStyle w:val="IndexLink"/>
              </w:rPr>
              <w:t>545</w:t>
            </w:r>
            <w:r>
              <w:rPr>
                <w:rStyle w:val="IndexLink"/>
                <w:rtl w:val="true"/>
              </w:rPr>
              <w:t xml:space="preserve">- </w:t>
            </w:r>
            <w:r>
              <w:rPr>
                <w:rStyle w:val="IndexLink"/>
                <w:rtl w:val="true"/>
              </w:rPr>
              <w:t>ندیم الفرید</w:t>
            </w:r>
            <w:r>
              <w:rPr>
                <w:rStyle w:val="IndexLink"/>
                <w:rtl w:val="true"/>
              </w:rPr>
              <w:tab/>
            </w:r>
            <w:r>
              <w:rPr>
                <w:rStyle w:val="IndexLink"/>
              </w:rPr>
              <w:t>160</w:t>
            </w:r>
          </w:hyperlink>
        </w:p>
        <w:p>
          <w:pPr>
            <w:pStyle w:val="Contents3"/>
            <w:tabs>
              <w:tab w:val="clear" w:pos="8459"/>
              <w:tab w:val="right" w:pos="9026" w:leader="dot"/>
            </w:tabs>
            <w:rPr/>
          </w:pPr>
          <w:hyperlink w:anchor="__RefHeading___Toc340375_73709187">
            <w:r>
              <w:rPr>
                <w:webHidden/>
                <w:rStyle w:val="IndexLink"/>
              </w:rPr>
              <w:t>546</w:t>
            </w:r>
            <w:r>
              <w:rPr>
                <w:rStyle w:val="IndexLink"/>
                <w:rtl w:val="true"/>
              </w:rPr>
              <w:t xml:space="preserve">- </w:t>
            </w:r>
            <w:r>
              <w:rPr>
                <w:rStyle w:val="IndexLink"/>
                <w:rtl w:val="true"/>
              </w:rPr>
              <w:t>کتاب النذر</w:t>
            </w:r>
            <w:r>
              <w:rPr>
                <w:rStyle w:val="IndexLink"/>
                <w:rtl w:val="true"/>
              </w:rPr>
              <w:tab/>
            </w:r>
            <w:r>
              <w:rPr>
                <w:rStyle w:val="IndexLink"/>
              </w:rPr>
              <w:t>160</w:t>
            </w:r>
          </w:hyperlink>
        </w:p>
        <w:p>
          <w:pPr>
            <w:pStyle w:val="Contents3"/>
            <w:tabs>
              <w:tab w:val="clear" w:pos="8459"/>
              <w:tab w:val="right" w:pos="9026" w:leader="dot"/>
            </w:tabs>
            <w:rPr/>
          </w:pPr>
          <w:hyperlink w:anchor="__RefHeading___Toc340377_73709187">
            <w:r>
              <w:rPr>
                <w:webHidden/>
                <w:rStyle w:val="IndexLink"/>
              </w:rPr>
              <w:t>547</w:t>
            </w:r>
            <w:r>
              <w:rPr>
                <w:rStyle w:val="IndexLink"/>
                <w:rtl w:val="true"/>
              </w:rPr>
              <w:t xml:space="preserve">- </w:t>
            </w:r>
            <w:r>
              <w:rPr>
                <w:rStyle w:val="IndexLink"/>
                <w:rtl w:val="true"/>
              </w:rPr>
              <w:t>رسالة فی أن النذر یتعلق بالمباح أم لا</w:t>
            </w:r>
            <w:r>
              <w:rPr>
                <w:rStyle w:val="IndexLink"/>
                <w:rtl w:val="true"/>
              </w:rPr>
              <w:tab/>
            </w:r>
            <w:r>
              <w:rPr>
                <w:rStyle w:val="IndexLink"/>
              </w:rPr>
              <w:t>161</w:t>
            </w:r>
          </w:hyperlink>
        </w:p>
        <w:p>
          <w:pPr>
            <w:pStyle w:val="Contents3"/>
            <w:tabs>
              <w:tab w:val="clear" w:pos="8459"/>
              <w:tab w:val="right" w:pos="9026" w:leader="dot"/>
            </w:tabs>
            <w:rPr/>
          </w:pPr>
          <w:hyperlink w:anchor="__RefHeading___Toc340379_73709187">
            <w:r>
              <w:rPr>
                <w:webHidden/>
                <w:rStyle w:val="IndexLink"/>
              </w:rPr>
              <w:t>548</w:t>
            </w:r>
            <w:r>
              <w:rPr>
                <w:rStyle w:val="IndexLink"/>
                <w:rtl w:val="true"/>
              </w:rPr>
              <w:t xml:space="preserve">- </w:t>
            </w:r>
            <w:r>
              <w:rPr>
                <w:rStyle w:val="IndexLink"/>
                <w:rtl w:val="true"/>
              </w:rPr>
              <w:t>رسالة فی نذر الصدقة و العتق بعد الوفاة</w:t>
            </w:r>
            <w:r>
              <w:rPr>
                <w:rStyle w:val="IndexLink"/>
                <w:rtl w:val="true"/>
              </w:rPr>
              <w:tab/>
            </w:r>
            <w:r>
              <w:rPr>
                <w:rStyle w:val="IndexLink"/>
              </w:rPr>
              <w:t>161</w:t>
            </w:r>
          </w:hyperlink>
        </w:p>
        <w:p>
          <w:pPr>
            <w:pStyle w:val="Contents3"/>
            <w:tabs>
              <w:tab w:val="clear" w:pos="8459"/>
              <w:tab w:val="right" w:pos="9026" w:leader="dot"/>
            </w:tabs>
            <w:rPr/>
          </w:pPr>
          <w:hyperlink w:anchor="__RefHeading___Toc340381_73709187">
            <w:r>
              <w:rPr>
                <w:webHidden/>
                <w:rStyle w:val="IndexLink"/>
              </w:rPr>
              <w:t>549</w:t>
            </w:r>
            <w:r>
              <w:rPr>
                <w:rStyle w:val="IndexLink"/>
                <w:rtl w:val="true"/>
              </w:rPr>
              <w:t xml:space="preserve">- </w:t>
            </w:r>
            <w:r>
              <w:rPr>
                <w:rStyle w:val="IndexLink"/>
                <w:rtl w:val="true"/>
              </w:rPr>
              <w:t>کتاب النذور</w:t>
            </w:r>
            <w:r>
              <w:rPr>
                <w:rStyle w:val="IndexLink"/>
                <w:rtl w:val="true"/>
              </w:rPr>
              <w:tab/>
            </w:r>
            <w:r>
              <w:rPr>
                <w:rStyle w:val="IndexLink"/>
              </w:rPr>
              <w:t>161</w:t>
            </w:r>
          </w:hyperlink>
        </w:p>
        <w:p>
          <w:pPr>
            <w:pStyle w:val="Contents3"/>
            <w:tabs>
              <w:tab w:val="clear" w:pos="8459"/>
              <w:tab w:val="right" w:pos="9026" w:leader="dot"/>
            </w:tabs>
            <w:rPr/>
          </w:pPr>
          <w:hyperlink w:anchor="__RefHeading___Toc340383_73709187">
            <w:r>
              <w:rPr>
                <w:webHidden/>
                <w:rStyle w:val="IndexLink"/>
              </w:rPr>
              <w:t>550</w:t>
            </w:r>
            <w:r>
              <w:rPr>
                <w:rStyle w:val="IndexLink"/>
                <w:rtl w:val="true"/>
              </w:rPr>
              <w:t xml:space="preserve">- </w:t>
            </w:r>
            <w:r>
              <w:rPr>
                <w:rStyle w:val="IndexLink"/>
                <w:rtl w:val="true"/>
              </w:rPr>
              <w:t>کتاب النذور</w:t>
            </w:r>
            <w:r>
              <w:rPr>
                <w:rStyle w:val="IndexLink"/>
                <w:rtl w:val="true"/>
              </w:rPr>
              <w:tab/>
            </w:r>
            <w:r>
              <w:rPr>
                <w:rStyle w:val="IndexLink"/>
              </w:rPr>
              <w:t>161</w:t>
            </w:r>
          </w:hyperlink>
        </w:p>
        <w:p>
          <w:pPr>
            <w:pStyle w:val="Contents3"/>
            <w:tabs>
              <w:tab w:val="clear" w:pos="8459"/>
              <w:tab w:val="right" w:pos="9026" w:leader="dot"/>
            </w:tabs>
            <w:rPr/>
          </w:pPr>
          <w:hyperlink w:anchor="__RefHeading___Toc340385_73709187">
            <w:r>
              <w:rPr>
                <w:webHidden/>
                <w:rStyle w:val="IndexLink"/>
              </w:rPr>
              <w:t>551</w:t>
            </w:r>
            <w:r>
              <w:rPr>
                <w:rStyle w:val="IndexLink"/>
                <w:rtl w:val="true"/>
              </w:rPr>
              <w:t xml:space="preserve">- </w:t>
            </w:r>
            <w:r>
              <w:rPr>
                <w:rStyle w:val="IndexLink"/>
                <w:rtl w:val="true"/>
              </w:rPr>
              <w:t>کتاب النذور و الإیمان و الکفارات‏</w:t>
            </w:r>
            <w:r>
              <w:rPr>
                <w:rStyle w:val="IndexLink"/>
                <w:rtl w:val="true"/>
              </w:rPr>
              <w:tab/>
            </w:r>
            <w:r>
              <w:rPr>
                <w:rStyle w:val="IndexLink"/>
              </w:rPr>
              <w:t>161</w:t>
            </w:r>
          </w:hyperlink>
        </w:p>
        <w:p>
          <w:pPr>
            <w:pStyle w:val="Contents3"/>
            <w:tabs>
              <w:tab w:val="clear" w:pos="8459"/>
              <w:tab w:val="right" w:pos="9026" w:leader="dot"/>
            </w:tabs>
            <w:rPr/>
          </w:pPr>
          <w:hyperlink w:anchor="__RefHeading___Toc340387_73709187">
            <w:r>
              <w:rPr>
                <w:webHidden/>
                <w:rStyle w:val="IndexLink"/>
                <w:rtl w:val="true"/>
              </w:rPr>
              <w:t>نرد</w:t>
            </w:r>
            <w:r>
              <w:rPr>
                <w:rStyle w:val="IndexLink"/>
                <w:rtl w:val="true"/>
              </w:rPr>
              <w:tab/>
            </w:r>
            <w:r>
              <w:rPr>
                <w:rStyle w:val="IndexLink"/>
              </w:rPr>
              <w:t>161</w:t>
            </w:r>
          </w:hyperlink>
        </w:p>
        <w:p>
          <w:pPr>
            <w:pStyle w:val="Contents3"/>
            <w:tabs>
              <w:tab w:val="clear" w:pos="8459"/>
              <w:tab w:val="right" w:pos="9026" w:leader="dot"/>
            </w:tabs>
            <w:rPr/>
          </w:pPr>
          <w:hyperlink w:anchor="__RefHeading___Toc340389_73709187">
            <w:r>
              <w:rPr>
                <w:webHidden/>
                <w:rStyle w:val="IndexLink"/>
              </w:rPr>
              <w:t>552</w:t>
            </w:r>
            <w:r>
              <w:rPr>
                <w:rStyle w:val="IndexLink"/>
                <w:rtl w:val="true"/>
              </w:rPr>
              <w:t xml:space="preserve">- </w:t>
            </w:r>
            <w:r>
              <w:rPr>
                <w:rStyle w:val="IndexLink"/>
                <w:rtl w:val="true"/>
              </w:rPr>
              <w:t>نرگس‏</w:t>
            </w:r>
            <w:r>
              <w:rPr>
                <w:rStyle w:val="IndexLink"/>
                <w:rtl w:val="true"/>
              </w:rPr>
              <w:tab/>
            </w:r>
            <w:r>
              <w:rPr>
                <w:rStyle w:val="IndexLink"/>
              </w:rPr>
              <w:t>161</w:t>
            </w:r>
          </w:hyperlink>
        </w:p>
        <w:p>
          <w:pPr>
            <w:pStyle w:val="Contents3"/>
            <w:tabs>
              <w:tab w:val="clear" w:pos="8459"/>
              <w:tab w:val="right" w:pos="9026" w:leader="dot"/>
            </w:tabs>
            <w:rPr/>
          </w:pPr>
          <w:hyperlink w:anchor="__RefHeading___Toc340391_73709187">
            <w:r>
              <w:rPr>
                <w:webHidden/>
                <w:rStyle w:val="IndexLink"/>
                <w:rtl w:val="true"/>
              </w:rPr>
              <w:t>نرگس‏دان‏</w:t>
            </w:r>
            <w:r>
              <w:rPr>
                <w:rStyle w:val="IndexLink"/>
                <w:rtl w:val="true"/>
              </w:rPr>
              <w:tab/>
            </w:r>
            <w:r>
              <w:rPr>
                <w:rStyle w:val="IndexLink"/>
              </w:rPr>
              <w:t>161</w:t>
            </w:r>
          </w:hyperlink>
        </w:p>
        <w:p>
          <w:pPr>
            <w:pStyle w:val="Contents3"/>
            <w:tabs>
              <w:tab w:val="clear" w:pos="8459"/>
              <w:tab w:val="right" w:pos="9026" w:leader="dot"/>
            </w:tabs>
            <w:rPr/>
          </w:pPr>
          <w:hyperlink w:anchor="__RefHeading___Toc340393_73709187">
            <w:r>
              <w:rPr>
                <w:webHidden/>
                <w:rStyle w:val="IndexLink"/>
                <w:rtl w:val="true"/>
              </w:rPr>
              <w:t>نرگس و گل‏</w:t>
            </w:r>
            <w:r>
              <w:rPr>
                <w:rStyle w:val="IndexLink"/>
                <w:rtl w:val="true"/>
              </w:rPr>
              <w:tab/>
            </w:r>
            <w:r>
              <w:rPr>
                <w:rStyle w:val="IndexLink"/>
              </w:rPr>
              <w:t>161</w:t>
            </w:r>
          </w:hyperlink>
        </w:p>
        <w:p>
          <w:pPr>
            <w:pStyle w:val="Contents3"/>
            <w:tabs>
              <w:tab w:val="clear" w:pos="8459"/>
              <w:tab w:val="right" w:pos="9026" w:leader="dot"/>
            </w:tabs>
            <w:rPr/>
          </w:pPr>
          <w:hyperlink w:anchor="__RefHeading___Toc340395_73709187">
            <w:r>
              <w:rPr>
                <w:webHidden/>
                <w:rStyle w:val="IndexLink"/>
              </w:rPr>
              <w:t>553</w:t>
            </w:r>
            <w:r>
              <w:rPr>
                <w:rStyle w:val="IndexLink"/>
                <w:rtl w:val="true"/>
              </w:rPr>
              <w:t xml:space="preserve">- </w:t>
            </w:r>
            <w:r>
              <w:rPr>
                <w:rStyle w:val="IndexLink"/>
                <w:rtl w:val="true"/>
              </w:rPr>
              <w:t>نزاهة المصحف الشریف عن النسخ و النقص و التحریف‏</w:t>
            </w:r>
            <w:r>
              <w:rPr>
                <w:rStyle w:val="IndexLink"/>
                <w:rtl w:val="true"/>
              </w:rPr>
              <w:tab/>
            </w:r>
            <w:r>
              <w:rPr>
                <w:rStyle w:val="IndexLink"/>
              </w:rPr>
              <w:t>161</w:t>
            </w:r>
          </w:hyperlink>
        </w:p>
        <w:p>
          <w:pPr>
            <w:pStyle w:val="Contents3"/>
            <w:tabs>
              <w:tab w:val="clear" w:pos="8459"/>
              <w:tab w:val="right" w:pos="9026" w:leader="dot"/>
            </w:tabs>
            <w:rPr/>
          </w:pPr>
          <w:hyperlink w:anchor="__RefHeading___Toc340397_73709187">
            <w:r>
              <w:rPr>
                <w:webHidden/>
                <w:rStyle w:val="IndexLink"/>
              </w:rPr>
              <w:t>554</w:t>
            </w:r>
            <w:r>
              <w:rPr>
                <w:rStyle w:val="IndexLink"/>
                <w:rtl w:val="true"/>
              </w:rPr>
              <w:t xml:space="preserve">- </w:t>
            </w:r>
            <w:r>
              <w:rPr>
                <w:rStyle w:val="IndexLink"/>
                <w:rtl w:val="true"/>
              </w:rPr>
              <w:t>نزع القوس فی الأحادیث المستخرجة من روضة الفردوس‏</w:t>
            </w:r>
            <w:r>
              <w:rPr>
                <w:rStyle w:val="IndexLink"/>
                <w:rtl w:val="true"/>
              </w:rPr>
              <w:tab/>
            </w:r>
            <w:r>
              <w:rPr>
                <w:rStyle w:val="IndexLink"/>
              </w:rPr>
              <w:t>162</w:t>
            </w:r>
          </w:hyperlink>
        </w:p>
        <w:p>
          <w:pPr>
            <w:pStyle w:val="Contents3"/>
            <w:tabs>
              <w:tab w:val="clear" w:pos="8459"/>
              <w:tab w:val="right" w:pos="9026" w:leader="dot"/>
            </w:tabs>
            <w:rPr/>
          </w:pPr>
          <w:hyperlink w:anchor="__RefHeading___Toc340399_73709187">
            <w:r>
              <w:rPr>
                <w:webHidden/>
                <w:rStyle w:val="IndexLink"/>
              </w:rPr>
              <w:t>555</w:t>
            </w:r>
            <w:r>
              <w:rPr>
                <w:rStyle w:val="IndexLink"/>
                <w:rtl w:val="true"/>
              </w:rPr>
              <w:t xml:space="preserve">- </w:t>
            </w:r>
            <w:r>
              <w:rPr>
                <w:rStyle w:val="IndexLink"/>
                <w:rtl w:val="true"/>
              </w:rPr>
              <w:t>نزل الأبرار بما صح فی مناقب أهل البیت الأطهار</w:t>
            </w:r>
            <w:r>
              <w:rPr>
                <w:rStyle w:val="IndexLink"/>
                <w:rtl w:val="true"/>
              </w:rPr>
              <w:tab/>
            </w:r>
            <w:r>
              <w:rPr>
                <w:rStyle w:val="IndexLink"/>
              </w:rPr>
              <w:t>162</w:t>
            </w:r>
          </w:hyperlink>
        </w:p>
        <w:p>
          <w:pPr>
            <w:pStyle w:val="Contents3"/>
            <w:tabs>
              <w:tab w:val="clear" w:pos="8459"/>
              <w:tab w:val="right" w:pos="9026" w:leader="dot"/>
            </w:tabs>
            <w:rPr/>
          </w:pPr>
          <w:hyperlink w:anchor="__RefHeading___Toc340401_73709187">
            <w:r>
              <w:rPr>
                <w:webHidden/>
                <w:rStyle w:val="IndexLink"/>
              </w:rPr>
              <w:t>556</w:t>
            </w:r>
            <w:r>
              <w:rPr>
                <w:rStyle w:val="IndexLink"/>
                <w:rtl w:val="true"/>
              </w:rPr>
              <w:t xml:space="preserve">- </w:t>
            </w:r>
            <w:r>
              <w:rPr>
                <w:rStyle w:val="IndexLink"/>
                <w:rtl w:val="true"/>
              </w:rPr>
              <w:t>نزل السائرین‏</w:t>
            </w:r>
            <w:r>
              <w:rPr>
                <w:rStyle w:val="IndexLink"/>
                <w:rtl w:val="true"/>
              </w:rPr>
              <w:tab/>
            </w:r>
            <w:r>
              <w:rPr>
                <w:rStyle w:val="IndexLink"/>
              </w:rPr>
              <w:t>162</w:t>
            </w:r>
          </w:hyperlink>
        </w:p>
        <w:p>
          <w:pPr>
            <w:pStyle w:val="Contents3"/>
            <w:tabs>
              <w:tab w:val="clear" w:pos="8459"/>
              <w:tab w:val="right" w:pos="9026" w:leader="dot"/>
            </w:tabs>
            <w:rPr/>
          </w:pPr>
          <w:hyperlink w:anchor="__RefHeading___Toc340403_73709187">
            <w:r>
              <w:rPr>
                <w:webHidden/>
                <w:rStyle w:val="IndexLink"/>
              </w:rPr>
              <w:t>557</w:t>
            </w:r>
            <w:r>
              <w:rPr>
                <w:rStyle w:val="IndexLink"/>
                <w:rtl w:val="true"/>
              </w:rPr>
              <w:t xml:space="preserve">- </w:t>
            </w:r>
            <w:r>
              <w:rPr>
                <w:rStyle w:val="IndexLink"/>
                <w:rtl w:val="true"/>
              </w:rPr>
              <w:t>نزول الصواعق لإحراق المنافق‏</w:t>
            </w:r>
            <w:r>
              <w:rPr>
                <w:rStyle w:val="IndexLink"/>
                <w:rtl w:val="true"/>
              </w:rPr>
              <w:tab/>
            </w:r>
            <w:r>
              <w:rPr>
                <w:rStyle w:val="IndexLink"/>
              </w:rPr>
              <w:t>162</w:t>
            </w:r>
          </w:hyperlink>
        </w:p>
        <w:p>
          <w:pPr>
            <w:pStyle w:val="Contents3"/>
            <w:tabs>
              <w:tab w:val="clear" w:pos="8459"/>
              <w:tab w:val="right" w:pos="9026" w:leader="dot"/>
            </w:tabs>
            <w:rPr/>
          </w:pPr>
          <w:hyperlink w:anchor="__RefHeading___Toc340405_73709187">
            <w:r>
              <w:rPr>
                <w:webHidden/>
                <w:rStyle w:val="IndexLink"/>
              </w:rPr>
              <w:t>558</w:t>
            </w:r>
            <w:r>
              <w:rPr>
                <w:rStyle w:val="IndexLink"/>
                <w:rtl w:val="true"/>
              </w:rPr>
              <w:t xml:space="preserve">- </w:t>
            </w:r>
            <w:r>
              <w:rPr>
                <w:rStyle w:val="IndexLink"/>
                <w:rtl w:val="true"/>
              </w:rPr>
              <w:t xml:space="preserve">نزول القرآن فی شأن أمیر المؤمنین </w:t>
            </w:r>
            <w:r>
              <w:rPr>
                <w:rStyle w:val="IndexLink"/>
                <w:rtl w:val="true"/>
              </w:rPr>
              <w:t>(</w:t>
            </w:r>
            <w:r>
              <w:rPr>
                <w:rStyle w:val="IndexLink"/>
                <w:rtl w:val="true"/>
              </w:rPr>
              <w:t>ع‏</w:t>
            </w:r>
            <w:r>
              <w:rPr>
                <w:rStyle w:val="IndexLink"/>
                <w:rtl w:val="true"/>
              </w:rPr>
              <w:tab/>
            </w:r>
            <w:r>
              <w:rPr>
                <w:rStyle w:val="IndexLink"/>
              </w:rPr>
              <w:t>162</w:t>
            </w:r>
          </w:hyperlink>
        </w:p>
        <w:p>
          <w:pPr>
            <w:pStyle w:val="Contents3"/>
            <w:tabs>
              <w:tab w:val="clear" w:pos="8459"/>
              <w:tab w:val="right" w:pos="9026" w:leader="dot"/>
            </w:tabs>
            <w:rPr/>
          </w:pPr>
          <w:hyperlink w:anchor="__RefHeading___Toc340407_73709187">
            <w:r>
              <w:rPr>
                <w:webHidden/>
                <w:rStyle w:val="IndexLink"/>
              </w:rPr>
              <w:t>559</w:t>
            </w:r>
            <w:r>
              <w:rPr>
                <w:rStyle w:val="IndexLink"/>
                <w:rtl w:val="true"/>
              </w:rPr>
              <w:t xml:space="preserve">- </w:t>
            </w:r>
            <w:r>
              <w:rPr>
                <w:rStyle w:val="IndexLink"/>
                <w:rtl w:val="true"/>
              </w:rPr>
              <w:t>نزول و عروج‏</w:t>
            </w:r>
            <w:r>
              <w:rPr>
                <w:rStyle w:val="IndexLink"/>
                <w:rtl w:val="true"/>
              </w:rPr>
              <w:tab/>
            </w:r>
            <w:r>
              <w:rPr>
                <w:rStyle w:val="IndexLink"/>
              </w:rPr>
              <w:t>162</w:t>
            </w:r>
          </w:hyperlink>
        </w:p>
        <w:p>
          <w:pPr>
            <w:pStyle w:val="Contents3"/>
            <w:tabs>
              <w:tab w:val="clear" w:pos="8459"/>
              <w:tab w:val="right" w:pos="9026" w:leader="dot"/>
            </w:tabs>
            <w:rPr/>
          </w:pPr>
          <w:hyperlink w:anchor="__RefHeading___Toc340409_73709187">
            <w:r>
              <w:rPr>
                <w:webHidden/>
                <w:rStyle w:val="IndexLink"/>
              </w:rPr>
              <w:t>560</w:t>
            </w:r>
            <w:r>
              <w:rPr>
                <w:rStyle w:val="IndexLink"/>
                <w:rtl w:val="true"/>
              </w:rPr>
              <w:t xml:space="preserve">- </w:t>
            </w:r>
            <w:r>
              <w:rPr>
                <w:rStyle w:val="IndexLink"/>
                <w:rtl w:val="true"/>
              </w:rPr>
              <w:t>النزه و الابتهاج‏</w:t>
            </w:r>
            <w:r>
              <w:rPr>
                <w:rStyle w:val="IndexLink"/>
                <w:rtl w:val="true"/>
              </w:rPr>
              <w:tab/>
            </w:r>
            <w:r>
              <w:rPr>
                <w:rStyle w:val="IndexLink"/>
              </w:rPr>
              <w:t>162</w:t>
            </w:r>
          </w:hyperlink>
        </w:p>
        <w:p>
          <w:pPr>
            <w:pStyle w:val="Contents3"/>
            <w:tabs>
              <w:tab w:val="clear" w:pos="8459"/>
              <w:tab w:val="right" w:pos="9026" w:leader="dot"/>
            </w:tabs>
            <w:rPr/>
          </w:pPr>
          <w:hyperlink w:anchor="__RefHeading___Toc340411_73709187">
            <w:r>
              <w:rPr>
                <w:webHidden/>
                <w:rStyle w:val="IndexLink"/>
              </w:rPr>
              <w:t>561</w:t>
            </w:r>
            <w:r>
              <w:rPr>
                <w:rStyle w:val="IndexLink"/>
                <w:rtl w:val="true"/>
              </w:rPr>
              <w:t xml:space="preserve">- </w:t>
            </w:r>
            <w:r>
              <w:rPr>
                <w:rStyle w:val="IndexLink"/>
                <w:rtl w:val="true"/>
              </w:rPr>
              <w:t>کتاب النزه و الصید</w:t>
            </w:r>
            <w:r>
              <w:rPr>
                <w:rStyle w:val="IndexLink"/>
                <w:rtl w:val="true"/>
              </w:rPr>
              <w:tab/>
            </w:r>
            <w:r>
              <w:rPr>
                <w:rStyle w:val="IndexLink"/>
              </w:rPr>
              <w:t>163</w:t>
            </w:r>
          </w:hyperlink>
        </w:p>
        <w:p>
          <w:pPr>
            <w:pStyle w:val="Contents3"/>
            <w:tabs>
              <w:tab w:val="clear" w:pos="8459"/>
              <w:tab w:val="right" w:pos="9026" w:leader="dot"/>
            </w:tabs>
            <w:rPr/>
          </w:pPr>
          <w:hyperlink w:anchor="__RefHeading___Toc340413_73709187">
            <w:r>
              <w:rPr>
                <w:webHidden/>
                <w:rStyle w:val="IndexLink"/>
              </w:rPr>
              <w:t>562</w:t>
            </w:r>
            <w:r>
              <w:rPr>
                <w:rStyle w:val="IndexLink"/>
                <w:rtl w:val="true"/>
              </w:rPr>
              <w:t xml:space="preserve">- </w:t>
            </w:r>
            <w:r>
              <w:rPr>
                <w:rStyle w:val="IndexLink"/>
                <w:rtl w:val="true"/>
              </w:rPr>
              <w:t>النزهة</w:t>
            </w:r>
            <w:r>
              <w:rPr>
                <w:rStyle w:val="IndexLink"/>
                <w:rtl w:val="true"/>
              </w:rPr>
              <w:tab/>
            </w:r>
            <w:r>
              <w:rPr>
                <w:rStyle w:val="IndexLink"/>
              </w:rPr>
              <w:t>163</w:t>
            </w:r>
          </w:hyperlink>
        </w:p>
        <w:p>
          <w:pPr>
            <w:pStyle w:val="Contents3"/>
            <w:tabs>
              <w:tab w:val="clear" w:pos="8459"/>
              <w:tab w:val="right" w:pos="9026" w:leader="dot"/>
            </w:tabs>
            <w:rPr/>
          </w:pPr>
          <w:hyperlink w:anchor="__RefHeading___Toc340415_73709187">
            <w:r>
              <w:rPr>
                <w:webHidden/>
                <w:rStyle w:val="IndexLink"/>
                <w:rtl w:val="true"/>
              </w:rPr>
              <w:t>نزهة الآداب‏</w:t>
            </w:r>
            <w:r>
              <w:rPr>
                <w:rStyle w:val="IndexLink"/>
                <w:rtl w:val="true"/>
              </w:rPr>
              <w:tab/>
            </w:r>
            <w:r>
              <w:rPr>
                <w:rStyle w:val="IndexLink"/>
              </w:rPr>
              <w:t>163</w:t>
            </w:r>
          </w:hyperlink>
        </w:p>
        <w:p>
          <w:pPr>
            <w:pStyle w:val="Contents3"/>
            <w:tabs>
              <w:tab w:val="clear" w:pos="8459"/>
              <w:tab w:val="right" w:pos="9026" w:leader="dot"/>
            </w:tabs>
            <w:rPr/>
          </w:pPr>
          <w:hyperlink w:anchor="__RefHeading___Toc340417_73709187">
            <w:r>
              <w:rPr>
                <w:webHidden/>
                <w:rStyle w:val="IndexLink"/>
              </w:rPr>
              <w:t>563</w:t>
            </w:r>
            <w:r>
              <w:rPr>
                <w:rStyle w:val="IndexLink"/>
                <w:rtl w:val="true"/>
              </w:rPr>
              <w:t xml:space="preserve">- </w:t>
            </w:r>
            <w:r>
              <w:rPr>
                <w:rStyle w:val="IndexLink"/>
                <w:rtl w:val="true"/>
              </w:rPr>
              <w:t>نزهة الأبدان‏</w:t>
            </w:r>
            <w:r>
              <w:rPr>
                <w:rStyle w:val="IndexLink"/>
                <w:rtl w:val="true"/>
              </w:rPr>
              <w:tab/>
            </w:r>
            <w:r>
              <w:rPr>
                <w:rStyle w:val="IndexLink"/>
              </w:rPr>
              <w:t>163</w:t>
            </w:r>
          </w:hyperlink>
        </w:p>
        <w:p>
          <w:pPr>
            <w:pStyle w:val="Contents3"/>
            <w:tabs>
              <w:tab w:val="clear" w:pos="8459"/>
              <w:tab w:val="right" w:pos="9026" w:leader="dot"/>
            </w:tabs>
            <w:rPr/>
          </w:pPr>
          <w:hyperlink w:anchor="__RefHeading___Toc340419_73709187">
            <w:r>
              <w:rPr>
                <w:webHidden/>
                <w:rStyle w:val="IndexLink"/>
              </w:rPr>
              <w:t>564</w:t>
            </w:r>
            <w:r>
              <w:rPr>
                <w:rStyle w:val="IndexLink"/>
                <w:rtl w:val="true"/>
              </w:rPr>
              <w:t xml:space="preserve">- </w:t>
            </w:r>
            <w:r>
              <w:rPr>
                <w:rStyle w:val="IndexLink"/>
                <w:rtl w:val="true"/>
              </w:rPr>
              <w:t>نزهة الأبرار</w:t>
            </w:r>
            <w:r>
              <w:rPr>
                <w:rStyle w:val="IndexLink"/>
                <w:rtl w:val="true"/>
              </w:rPr>
              <w:tab/>
            </w:r>
            <w:r>
              <w:rPr>
                <w:rStyle w:val="IndexLink"/>
              </w:rPr>
              <w:t>163</w:t>
            </w:r>
          </w:hyperlink>
        </w:p>
        <w:p>
          <w:pPr>
            <w:pStyle w:val="Contents3"/>
            <w:tabs>
              <w:tab w:val="clear" w:pos="8459"/>
              <w:tab w:val="right" w:pos="9026" w:leader="dot"/>
            </w:tabs>
            <w:rPr/>
          </w:pPr>
          <w:hyperlink w:anchor="__RefHeading___Toc340421_73709187">
            <w:r>
              <w:rPr>
                <w:webHidden/>
                <w:rStyle w:val="IndexLink"/>
              </w:rPr>
              <w:t>565</w:t>
            </w:r>
            <w:r>
              <w:rPr>
                <w:rStyle w:val="IndexLink"/>
                <w:rtl w:val="true"/>
              </w:rPr>
              <w:t xml:space="preserve">- </w:t>
            </w:r>
            <w:r>
              <w:rPr>
                <w:rStyle w:val="IndexLink"/>
                <w:rtl w:val="true"/>
              </w:rPr>
              <w:t>نزهة الأبرار فی نسب أولاد الأئمة الأطهار</w:t>
            </w:r>
            <w:r>
              <w:rPr>
                <w:rStyle w:val="IndexLink"/>
                <w:rtl w:val="true"/>
              </w:rPr>
              <w:tab/>
            </w:r>
            <w:r>
              <w:rPr>
                <w:rStyle w:val="IndexLink"/>
              </w:rPr>
              <w:t>163</w:t>
            </w:r>
          </w:hyperlink>
        </w:p>
        <w:p>
          <w:pPr>
            <w:pStyle w:val="Contents3"/>
            <w:tabs>
              <w:tab w:val="clear" w:pos="8459"/>
              <w:tab w:val="right" w:pos="9026" w:leader="dot"/>
            </w:tabs>
            <w:rPr/>
          </w:pPr>
          <w:hyperlink w:anchor="__RefHeading___Toc340423_73709187">
            <w:r>
              <w:rPr>
                <w:webHidden/>
                <w:rStyle w:val="IndexLink"/>
              </w:rPr>
              <w:t>566</w:t>
            </w:r>
            <w:r>
              <w:rPr>
                <w:rStyle w:val="IndexLink"/>
                <w:rtl w:val="true"/>
              </w:rPr>
              <w:t xml:space="preserve">- </w:t>
            </w:r>
            <w:r>
              <w:rPr>
                <w:rStyle w:val="IndexLink"/>
                <w:rtl w:val="true"/>
              </w:rPr>
              <w:t>نزهة الأبرار و منار الأفکار فی خلق الجنة و النار</w:t>
            </w:r>
            <w:r>
              <w:rPr>
                <w:rStyle w:val="IndexLink"/>
                <w:rtl w:val="true"/>
              </w:rPr>
              <w:tab/>
            </w:r>
            <w:r>
              <w:rPr>
                <w:rStyle w:val="IndexLink"/>
              </w:rPr>
              <w:t>163</w:t>
            </w:r>
          </w:hyperlink>
        </w:p>
        <w:p>
          <w:pPr>
            <w:pStyle w:val="Contents3"/>
            <w:tabs>
              <w:tab w:val="clear" w:pos="8459"/>
              <w:tab w:val="right" w:pos="9026" w:leader="dot"/>
            </w:tabs>
            <w:rPr/>
          </w:pPr>
          <w:hyperlink w:anchor="__RefHeading___Toc340425_73709187">
            <w:r>
              <w:rPr>
                <w:webHidden/>
                <w:rStyle w:val="IndexLink"/>
              </w:rPr>
              <w:t>567</w:t>
            </w:r>
            <w:r>
              <w:rPr>
                <w:rStyle w:val="IndexLink"/>
                <w:rtl w:val="true"/>
              </w:rPr>
              <w:t xml:space="preserve">- </w:t>
            </w:r>
            <w:r>
              <w:rPr>
                <w:rStyle w:val="IndexLink"/>
                <w:rtl w:val="true"/>
              </w:rPr>
              <w:t>نزهة الابصار فی اختصار السیل الجرار</w:t>
            </w:r>
            <w:r>
              <w:rPr>
                <w:rStyle w:val="IndexLink"/>
                <w:rtl w:val="true"/>
              </w:rPr>
              <w:tab/>
            </w:r>
            <w:r>
              <w:rPr>
                <w:rStyle w:val="IndexLink"/>
              </w:rPr>
              <w:t>163</w:t>
            </w:r>
          </w:hyperlink>
        </w:p>
        <w:p>
          <w:pPr>
            <w:pStyle w:val="Contents3"/>
            <w:tabs>
              <w:tab w:val="clear" w:pos="8459"/>
              <w:tab w:val="right" w:pos="9026" w:leader="dot"/>
            </w:tabs>
            <w:rPr/>
          </w:pPr>
          <w:hyperlink w:anchor="__RefHeading___Toc340427_73709187">
            <w:r>
              <w:rPr>
                <w:webHidden/>
                <w:rStyle w:val="IndexLink"/>
              </w:rPr>
              <w:t>568</w:t>
            </w:r>
            <w:r>
              <w:rPr>
                <w:rStyle w:val="IndexLink"/>
                <w:rtl w:val="true"/>
              </w:rPr>
              <w:t xml:space="preserve">- </w:t>
            </w:r>
            <w:r>
              <w:rPr>
                <w:rStyle w:val="IndexLink"/>
                <w:rtl w:val="true"/>
              </w:rPr>
              <w:t>نزهة الابصار</w:t>
            </w:r>
            <w:r>
              <w:rPr>
                <w:rStyle w:val="IndexLink"/>
                <w:rtl w:val="true"/>
              </w:rPr>
              <w:tab/>
            </w:r>
            <w:r>
              <w:rPr>
                <w:rStyle w:val="IndexLink"/>
              </w:rPr>
              <w:t>163</w:t>
            </w:r>
          </w:hyperlink>
        </w:p>
        <w:p>
          <w:pPr>
            <w:pStyle w:val="Contents3"/>
            <w:tabs>
              <w:tab w:val="clear" w:pos="8459"/>
              <w:tab w:val="right" w:pos="9026" w:leader="dot"/>
            </w:tabs>
            <w:rPr/>
          </w:pPr>
          <w:hyperlink w:anchor="__RefHeading___Toc340429_73709187">
            <w:r>
              <w:rPr>
                <w:webHidden/>
                <w:rStyle w:val="IndexLink"/>
              </w:rPr>
              <w:t>569</w:t>
            </w:r>
            <w:r>
              <w:rPr>
                <w:rStyle w:val="IndexLink"/>
                <w:rtl w:val="true"/>
              </w:rPr>
              <w:t xml:space="preserve">- </w:t>
            </w:r>
            <w:r>
              <w:rPr>
                <w:rStyle w:val="IndexLink"/>
                <w:rtl w:val="true"/>
              </w:rPr>
              <w:t>نزهة الأدب‏</w:t>
            </w:r>
            <w:r>
              <w:rPr>
                <w:rStyle w:val="IndexLink"/>
                <w:rtl w:val="true"/>
              </w:rPr>
              <w:tab/>
            </w:r>
            <w:r>
              <w:rPr>
                <w:rStyle w:val="IndexLink"/>
              </w:rPr>
              <w:t>164</w:t>
            </w:r>
          </w:hyperlink>
        </w:p>
        <w:p>
          <w:pPr>
            <w:pStyle w:val="Contents3"/>
            <w:tabs>
              <w:tab w:val="clear" w:pos="8459"/>
              <w:tab w:val="right" w:pos="9026" w:leader="dot"/>
            </w:tabs>
            <w:rPr/>
          </w:pPr>
          <w:hyperlink w:anchor="__RefHeading___Toc340431_73709187">
            <w:r>
              <w:rPr>
                <w:webHidden/>
                <w:rStyle w:val="IndexLink"/>
              </w:rPr>
              <w:t>570</w:t>
            </w:r>
            <w:r>
              <w:rPr>
                <w:rStyle w:val="IndexLink"/>
                <w:rtl w:val="true"/>
              </w:rPr>
              <w:t xml:space="preserve">- </w:t>
            </w:r>
            <w:r>
              <w:rPr>
                <w:rStyle w:val="IndexLink"/>
                <w:rtl w:val="true"/>
              </w:rPr>
              <w:t>النزهة الاثنی عشریة فی نقض التحفة الاثنی عشریة الدهلویة</w:t>
            </w:r>
            <w:r>
              <w:rPr>
                <w:rStyle w:val="IndexLink"/>
                <w:rtl w:val="true"/>
              </w:rPr>
              <w:tab/>
            </w:r>
            <w:r>
              <w:rPr>
                <w:rStyle w:val="IndexLink"/>
              </w:rPr>
              <w:t>164</w:t>
            </w:r>
          </w:hyperlink>
        </w:p>
        <w:p>
          <w:pPr>
            <w:pStyle w:val="Contents3"/>
            <w:tabs>
              <w:tab w:val="clear" w:pos="8459"/>
              <w:tab w:val="right" w:pos="9026" w:leader="dot"/>
            </w:tabs>
            <w:rPr/>
          </w:pPr>
          <w:hyperlink w:anchor="__RefHeading___Toc340433_73709187">
            <w:r>
              <w:rPr>
                <w:webHidden/>
                <w:rStyle w:val="IndexLink"/>
              </w:rPr>
              <w:t>571</w:t>
            </w:r>
            <w:r>
              <w:rPr>
                <w:rStyle w:val="IndexLink"/>
                <w:rtl w:val="true"/>
              </w:rPr>
              <w:t xml:space="preserve">- </w:t>
            </w:r>
            <w:r>
              <w:rPr>
                <w:rStyle w:val="IndexLink"/>
                <w:rtl w:val="true"/>
              </w:rPr>
              <w:t>نزهة الأحباب لما فیه من ضروب الآداب‏</w:t>
            </w:r>
            <w:r>
              <w:rPr>
                <w:rStyle w:val="IndexLink"/>
                <w:rtl w:val="true"/>
              </w:rPr>
              <w:tab/>
            </w:r>
            <w:r>
              <w:rPr>
                <w:rStyle w:val="IndexLink"/>
              </w:rPr>
              <w:t>165</w:t>
            </w:r>
          </w:hyperlink>
        </w:p>
        <w:p>
          <w:pPr>
            <w:pStyle w:val="Contents3"/>
            <w:tabs>
              <w:tab w:val="clear" w:pos="8459"/>
              <w:tab w:val="right" w:pos="9026" w:leader="dot"/>
            </w:tabs>
            <w:rPr/>
          </w:pPr>
          <w:hyperlink w:anchor="__RefHeading___Toc340435_73709187">
            <w:r>
              <w:rPr>
                <w:webHidden/>
                <w:rStyle w:val="IndexLink"/>
              </w:rPr>
              <w:t>572</w:t>
            </w:r>
            <w:r>
              <w:rPr>
                <w:rStyle w:val="IndexLink"/>
                <w:rtl w:val="true"/>
              </w:rPr>
              <w:t xml:space="preserve">- </w:t>
            </w:r>
            <w:r>
              <w:rPr>
                <w:rStyle w:val="IndexLink"/>
                <w:rtl w:val="true"/>
              </w:rPr>
              <w:t>نزهة الأحباب‏</w:t>
            </w:r>
            <w:r>
              <w:rPr>
                <w:rStyle w:val="IndexLink"/>
                <w:rtl w:val="true"/>
              </w:rPr>
              <w:tab/>
            </w:r>
            <w:r>
              <w:rPr>
                <w:rStyle w:val="IndexLink"/>
              </w:rPr>
              <w:t>165</w:t>
            </w:r>
          </w:hyperlink>
        </w:p>
        <w:p>
          <w:pPr>
            <w:pStyle w:val="Contents3"/>
            <w:tabs>
              <w:tab w:val="clear" w:pos="8459"/>
              <w:tab w:val="right" w:pos="9026" w:leader="dot"/>
            </w:tabs>
            <w:rPr/>
          </w:pPr>
          <w:hyperlink w:anchor="__RefHeading___Toc340437_73709187">
            <w:r>
              <w:rPr>
                <w:webHidden/>
                <w:rStyle w:val="IndexLink"/>
              </w:rPr>
              <w:t>573</w:t>
            </w:r>
            <w:r>
              <w:rPr>
                <w:rStyle w:val="IndexLink"/>
                <w:rtl w:val="true"/>
              </w:rPr>
              <w:t xml:space="preserve">- </w:t>
            </w:r>
            <w:r>
              <w:rPr>
                <w:rStyle w:val="IndexLink"/>
                <w:rtl w:val="true"/>
              </w:rPr>
              <w:t>نزهة الأحباب‏</w:t>
            </w:r>
            <w:r>
              <w:rPr>
                <w:rStyle w:val="IndexLink"/>
                <w:rtl w:val="true"/>
              </w:rPr>
              <w:tab/>
            </w:r>
            <w:r>
              <w:rPr>
                <w:rStyle w:val="IndexLink"/>
              </w:rPr>
              <w:t>166</w:t>
            </w:r>
          </w:hyperlink>
        </w:p>
        <w:p>
          <w:pPr>
            <w:pStyle w:val="Contents3"/>
            <w:tabs>
              <w:tab w:val="clear" w:pos="8459"/>
              <w:tab w:val="right" w:pos="9026" w:leader="dot"/>
            </w:tabs>
            <w:rPr/>
          </w:pPr>
          <w:hyperlink w:anchor="__RefHeading___Toc340439_73709187">
            <w:r>
              <w:rPr>
                <w:webHidden/>
                <w:rStyle w:val="IndexLink"/>
              </w:rPr>
              <w:t>574</w:t>
            </w:r>
            <w:r>
              <w:rPr>
                <w:rStyle w:val="IndexLink"/>
                <w:rtl w:val="true"/>
              </w:rPr>
              <w:t xml:space="preserve">- </w:t>
            </w:r>
            <w:r>
              <w:rPr>
                <w:rStyle w:val="IndexLink"/>
                <w:rtl w:val="true"/>
              </w:rPr>
              <w:t>نزهة الاخبار عن العالم و الآثار</w:t>
            </w:r>
            <w:r>
              <w:rPr>
                <w:rStyle w:val="IndexLink"/>
                <w:rtl w:val="true"/>
              </w:rPr>
              <w:tab/>
            </w:r>
            <w:r>
              <w:rPr>
                <w:rStyle w:val="IndexLink"/>
              </w:rPr>
              <w:t>166</w:t>
            </w:r>
          </w:hyperlink>
        </w:p>
        <w:p>
          <w:pPr>
            <w:pStyle w:val="Contents3"/>
            <w:tabs>
              <w:tab w:val="clear" w:pos="8459"/>
              <w:tab w:val="right" w:pos="9026" w:leader="dot"/>
            </w:tabs>
            <w:rPr/>
          </w:pPr>
          <w:hyperlink w:anchor="__RefHeading___Toc340441_73709187">
            <w:r>
              <w:rPr>
                <w:webHidden/>
                <w:rStyle w:val="IndexLink"/>
              </w:rPr>
              <w:t>575</w:t>
            </w:r>
            <w:r>
              <w:rPr>
                <w:rStyle w:val="IndexLink"/>
                <w:rtl w:val="true"/>
              </w:rPr>
              <w:t xml:space="preserve">- </w:t>
            </w:r>
            <w:r>
              <w:rPr>
                <w:rStyle w:val="IndexLink"/>
                <w:rtl w:val="true"/>
              </w:rPr>
              <w:t>نزهة الاخبار</w:t>
            </w:r>
            <w:r>
              <w:rPr>
                <w:rStyle w:val="IndexLink"/>
                <w:rtl w:val="true"/>
              </w:rPr>
              <w:tab/>
            </w:r>
            <w:r>
              <w:rPr>
                <w:rStyle w:val="IndexLink"/>
              </w:rPr>
              <w:t>166</w:t>
            </w:r>
          </w:hyperlink>
        </w:p>
        <w:p>
          <w:pPr>
            <w:pStyle w:val="Contents3"/>
            <w:tabs>
              <w:tab w:val="clear" w:pos="8459"/>
              <w:tab w:val="right" w:pos="9026" w:leader="dot"/>
            </w:tabs>
            <w:rPr/>
          </w:pPr>
          <w:hyperlink w:anchor="__RefHeading___Toc340443_73709187">
            <w:r>
              <w:rPr>
                <w:webHidden/>
                <w:rStyle w:val="IndexLink"/>
              </w:rPr>
              <w:t>576</w:t>
            </w:r>
            <w:r>
              <w:rPr>
                <w:rStyle w:val="IndexLink"/>
                <w:rtl w:val="true"/>
              </w:rPr>
              <w:t xml:space="preserve">- </w:t>
            </w:r>
            <w:r>
              <w:rPr>
                <w:rStyle w:val="IndexLink"/>
                <w:rtl w:val="true"/>
              </w:rPr>
              <w:t>نزهة الإخوان فی وقعة بلد المقتول العطشان‏</w:t>
            </w:r>
            <w:r>
              <w:rPr>
                <w:rStyle w:val="IndexLink"/>
                <w:rtl w:val="true"/>
              </w:rPr>
              <w:tab/>
            </w:r>
            <w:r>
              <w:rPr>
                <w:rStyle w:val="IndexLink"/>
              </w:rPr>
              <w:t>166</w:t>
            </w:r>
          </w:hyperlink>
        </w:p>
        <w:p>
          <w:pPr>
            <w:pStyle w:val="Contents3"/>
            <w:tabs>
              <w:tab w:val="clear" w:pos="8459"/>
              <w:tab w:val="right" w:pos="9026" w:leader="dot"/>
            </w:tabs>
            <w:rPr/>
          </w:pPr>
          <w:hyperlink w:anchor="__RefHeading___Toc340445_73709187">
            <w:r>
              <w:rPr>
                <w:webHidden/>
                <w:rStyle w:val="IndexLink"/>
              </w:rPr>
              <w:t>577</w:t>
            </w:r>
            <w:r>
              <w:rPr>
                <w:rStyle w:val="IndexLink"/>
                <w:rtl w:val="true"/>
              </w:rPr>
              <w:t xml:space="preserve">- </w:t>
            </w:r>
            <w:r>
              <w:rPr>
                <w:rStyle w:val="IndexLink"/>
                <w:rtl w:val="true"/>
              </w:rPr>
              <w:t>نزهة الإخوان و تحفه الخلان‏</w:t>
            </w:r>
            <w:r>
              <w:rPr>
                <w:rStyle w:val="IndexLink"/>
                <w:rtl w:val="true"/>
              </w:rPr>
              <w:tab/>
            </w:r>
            <w:r>
              <w:rPr>
                <w:rStyle w:val="IndexLink"/>
              </w:rPr>
              <w:t>166</w:t>
            </w:r>
          </w:hyperlink>
        </w:p>
        <w:p>
          <w:pPr>
            <w:pStyle w:val="Contents3"/>
            <w:tabs>
              <w:tab w:val="clear" w:pos="8459"/>
              <w:tab w:val="right" w:pos="9026" w:leader="dot"/>
            </w:tabs>
            <w:rPr/>
          </w:pPr>
          <w:hyperlink w:anchor="__RefHeading___Toc340447_73709187">
            <w:r>
              <w:rPr>
                <w:webHidden/>
                <w:rStyle w:val="IndexLink"/>
              </w:rPr>
              <w:t>578</w:t>
            </w:r>
            <w:r>
              <w:rPr>
                <w:rStyle w:val="IndexLink"/>
                <w:rtl w:val="true"/>
              </w:rPr>
              <w:t xml:space="preserve">- </w:t>
            </w:r>
            <w:r>
              <w:rPr>
                <w:rStyle w:val="IndexLink"/>
                <w:rtl w:val="true"/>
              </w:rPr>
              <w:t>نزهة الأدباء</w:t>
            </w:r>
            <w:r>
              <w:rPr>
                <w:rStyle w:val="IndexLink"/>
                <w:rtl w:val="true"/>
              </w:rPr>
              <w:tab/>
            </w:r>
            <w:r>
              <w:rPr>
                <w:rStyle w:val="IndexLink"/>
              </w:rPr>
              <w:t>167</w:t>
            </w:r>
          </w:hyperlink>
        </w:p>
        <w:p>
          <w:pPr>
            <w:pStyle w:val="Contents3"/>
            <w:tabs>
              <w:tab w:val="clear" w:pos="8459"/>
              <w:tab w:val="right" w:pos="9026" w:leader="dot"/>
            </w:tabs>
            <w:rPr/>
          </w:pPr>
          <w:hyperlink w:anchor="__RefHeading___Toc340449_73709187">
            <w:r>
              <w:rPr>
                <w:webHidden/>
                <w:rStyle w:val="IndexLink"/>
              </w:rPr>
              <w:t>579</w:t>
            </w:r>
            <w:r>
              <w:rPr>
                <w:rStyle w:val="IndexLink"/>
                <w:rtl w:val="true"/>
              </w:rPr>
              <w:t xml:space="preserve">- </w:t>
            </w:r>
            <w:r>
              <w:rPr>
                <w:rStyle w:val="IndexLink"/>
                <w:rtl w:val="true"/>
              </w:rPr>
              <w:t>نزهة الأذهان‏</w:t>
            </w:r>
            <w:r>
              <w:rPr>
                <w:rStyle w:val="IndexLink"/>
                <w:rtl w:val="true"/>
              </w:rPr>
              <w:tab/>
            </w:r>
            <w:r>
              <w:rPr>
                <w:rStyle w:val="IndexLink"/>
              </w:rPr>
              <w:t>167</w:t>
            </w:r>
          </w:hyperlink>
        </w:p>
        <w:p>
          <w:pPr>
            <w:pStyle w:val="Contents3"/>
            <w:tabs>
              <w:tab w:val="clear" w:pos="8459"/>
              <w:tab w:val="right" w:pos="9026" w:leader="dot"/>
            </w:tabs>
            <w:rPr/>
          </w:pPr>
          <w:hyperlink w:anchor="__RefHeading___Toc340451_73709187">
            <w:r>
              <w:rPr>
                <w:webHidden/>
                <w:rStyle w:val="IndexLink"/>
              </w:rPr>
              <w:t>580</w:t>
            </w:r>
            <w:r>
              <w:rPr>
                <w:rStyle w:val="IndexLink"/>
                <w:rtl w:val="true"/>
              </w:rPr>
              <w:t xml:space="preserve">- </w:t>
            </w:r>
            <w:r>
              <w:rPr>
                <w:rStyle w:val="IndexLink"/>
                <w:rtl w:val="true"/>
              </w:rPr>
              <w:t>نزهة الأرواح‏</w:t>
            </w:r>
            <w:r>
              <w:rPr>
                <w:rStyle w:val="IndexLink"/>
                <w:rtl w:val="true"/>
              </w:rPr>
              <w:tab/>
            </w:r>
            <w:r>
              <w:rPr>
                <w:rStyle w:val="IndexLink"/>
              </w:rPr>
              <w:t>167</w:t>
            </w:r>
          </w:hyperlink>
        </w:p>
        <w:p>
          <w:pPr>
            <w:pStyle w:val="Contents3"/>
            <w:tabs>
              <w:tab w:val="clear" w:pos="8459"/>
              <w:tab w:val="right" w:pos="9026" w:leader="dot"/>
            </w:tabs>
            <w:rPr/>
          </w:pPr>
          <w:hyperlink w:anchor="__RefHeading___Toc340453_73709187">
            <w:r>
              <w:rPr>
                <w:webHidden/>
                <w:rStyle w:val="IndexLink"/>
              </w:rPr>
              <w:t>581</w:t>
            </w:r>
            <w:r>
              <w:rPr>
                <w:rStyle w:val="IndexLink"/>
                <w:rtl w:val="true"/>
              </w:rPr>
              <w:t xml:space="preserve">- </w:t>
            </w:r>
            <w:r>
              <w:rPr>
                <w:rStyle w:val="IndexLink"/>
                <w:rtl w:val="true"/>
              </w:rPr>
              <w:t>نزهة الأرواح‏</w:t>
            </w:r>
            <w:r>
              <w:rPr>
                <w:rStyle w:val="IndexLink"/>
                <w:rtl w:val="true"/>
              </w:rPr>
              <w:tab/>
            </w:r>
            <w:r>
              <w:rPr>
                <w:rStyle w:val="IndexLink"/>
              </w:rPr>
              <w:t>168</w:t>
            </w:r>
          </w:hyperlink>
        </w:p>
        <w:p>
          <w:pPr>
            <w:pStyle w:val="Contents3"/>
            <w:tabs>
              <w:tab w:val="clear" w:pos="8459"/>
              <w:tab w:val="right" w:pos="9026" w:leader="dot"/>
            </w:tabs>
            <w:rPr/>
          </w:pPr>
          <w:hyperlink w:anchor="__RefHeading___Toc340455_73709187">
            <w:r>
              <w:rPr>
                <w:webHidden/>
                <w:rStyle w:val="IndexLink"/>
              </w:rPr>
              <w:t>582</w:t>
            </w:r>
            <w:r>
              <w:rPr>
                <w:rStyle w:val="IndexLink"/>
                <w:rtl w:val="true"/>
              </w:rPr>
              <w:t xml:space="preserve">- </w:t>
            </w:r>
            <w:r>
              <w:rPr>
                <w:rStyle w:val="IndexLink"/>
                <w:rtl w:val="true"/>
              </w:rPr>
              <w:t>نزهة الأرواح فیما یتعلق بالنکاح‏</w:t>
            </w:r>
            <w:r>
              <w:rPr>
                <w:rStyle w:val="IndexLink"/>
                <w:rtl w:val="true"/>
              </w:rPr>
              <w:tab/>
            </w:r>
            <w:r>
              <w:rPr>
                <w:rStyle w:val="IndexLink"/>
              </w:rPr>
              <w:t>168</w:t>
            </w:r>
          </w:hyperlink>
        </w:p>
        <w:p>
          <w:pPr>
            <w:pStyle w:val="Contents3"/>
            <w:tabs>
              <w:tab w:val="clear" w:pos="8459"/>
              <w:tab w:val="right" w:pos="9026" w:leader="dot"/>
            </w:tabs>
            <w:rPr/>
          </w:pPr>
          <w:hyperlink w:anchor="__RefHeading___Toc340457_73709187">
            <w:r>
              <w:rPr>
                <w:webHidden/>
                <w:rStyle w:val="IndexLink"/>
              </w:rPr>
              <w:t>583</w:t>
            </w:r>
            <w:r>
              <w:rPr>
                <w:rStyle w:val="IndexLink"/>
                <w:rtl w:val="true"/>
              </w:rPr>
              <w:t xml:space="preserve">- </w:t>
            </w:r>
            <w:r>
              <w:rPr>
                <w:rStyle w:val="IndexLink"/>
                <w:rtl w:val="true"/>
              </w:rPr>
              <w:t>نزهة الأرواح و روضة الأفراح‏</w:t>
            </w:r>
            <w:r>
              <w:rPr>
                <w:rStyle w:val="IndexLink"/>
                <w:rtl w:val="true"/>
              </w:rPr>
              <w:tab/>
            </w:r>
            <w:r>
              <w:rPr>
                <w:rStyle w:val="IndexLink"/>
              </w:rPr>
              <w:t>168</w:t>
            </w:r>
          </w:hyperlink>
        </w:p>
        <w:p>
          <w:pPr>
            <w:pStyle w:val="Contents3"/>
            <w:tabs>
              <w:tab w:val="clear" w:pos="8459"/>
              <w:tab w:val="right" w:pos="9026" w:leader="dot"/>
            </w:tabs>
            <w:rPr/>
          </w:pPr>
          <w:hyperlink w:anchor="__RefHeading___Toc340459_73709187">
            <w:r>
              <w:rPr>
                <w:webHidden/>
                <w:rStyle w:val="IndexLink"/>
              </w:rPr>
              <w:t>584</w:t>
            </w:r>
            <w:r>
              <w:rPr>
                <w:rStyle w:val="IndexLink"/>
                <w:rtl w:val="true"/>
              </w:rPr>
              <w:t xml:space="preserve">- </w:t>
            </w:r>
            <w:r>
              <w:rPr>
                <w:rStyle w:val="IndexLink"/>
                <w:rtl w:val="true"/>
              </w:rPr>
              <w:t>نزهة الأسماع فی حکم الإجماع‏</w:t>
            </w:r>
            <w:r>
              <w:rPr>
                <w:rStyle w:val="IndexLink"/>
                <w:rtl w:val="true"/>
              </w:rPr>
              <w:tab/>
            </w:r>
            <w:r>
              <w:rPr>
                <w:rStyle w:val="IndexLink"/>
              </w:rPr>
              <w:t>169</w:t>
            </w:r>
          </w:hyperlink>
        </w:p>
        <w:p>
          <w:pPr>
            <w:pStyle w:val="Contents3"/>
            <w:tabs>
              <w:tab w:val="clear" w:pos="8459"/>
              <w:tab w:val="right" w:pos="9026" w:leader="dot"/>
            </w:tabs>
            <w:rPr/>
          </w:pPr>
          <w:hyperlink w:anchor="__RefHeading___Toc340461_73709187">
            <w:r>
              <w:rPr>
                <w:webHidden/>
                <w:rStyle w:val="IndexLink"/>
              </w:rPr>
              <w:t>585</w:t>
            </w:r>
            <w:r>
              <w:rPr>
                <w:rStyle w:val="IndexLink"/>
                <w:rtl w:val="true"/>
              </w:rPr>
              <w:t xml:space="preserve">- </w:t>
            </w:r>
            <w:r>
              <w:rPr>
                <w:rStyle w:val="IndexLink"/>
                <w:rtl w:val="true"/>
              </w:rPr>
              <w:t>نزهة الأشراف فی مجموعة الألطاف‏</w:t>
            </w:r>
            <w:r>
              <w:rPr>
                <w:rStyle w:val="IndexLink"/>
                <w:rtl w:val="true"/>
              </w:rPr>
              <w:tab/>
            </w:r>
            <w:r>
              <w:rPr>
                <w:rStyle w:val="IndexLink"/>
              </w:rPr>
              <w:t>169</w:t>
            </w:r>
          </w:hyperlink>
        </w:p>
        <w:p>
          <w:pPr>
            <w:pStyle w:val="Contents3"/>
            <w:tabs>
              <w:tab w:val="clear" w:pos="8459"/>
              <w:tab w:val="right" w:pos="9026" w:leader="dot"/>
            </w:tabs>
            <w:rPr/>
          </w:pPr>
          <w:hyperlink w:anchor="__RefHeading___Toc340463_73709187">
            <w:r>
              <w:rPr>
                <w:webHidden/>
                <w:rStyle w:val="IndexLink"/>
              </w:rPr>
              <w:t>586</w:t>
            </w:r>
            <w:r>
              <w:rPr>
                <w:rStyle w:val="IndexLink"/>
                <w:rtl w:val="true"/>
              </w:rPr>
              <w:t xml:space="preserve">- </w:t>
            </w:r>
            <w:r>
              <w:rPr>
                <w:rStyle w:val="IndexLink"/>
                <w:rtl w:val="true"/>
              </w:rPr>
              <w:t>نزهة الأفکار و روضة الاخبار فی ذکر من قام بالیمن من الملوک الکبار و الدعاة الأخیار</w:t>
            </w:r>
            <w:r>
              <w:rPr>
                <w:rStyle w:val="IndexLink"/>
                <w:rtl w:val="true"/>
              </w:rPr>
              <w:tab/>
            </w:r>
            <w:r>
              <w:rPr>
                <w:rStyle w:val="IndexLink"/>
              </w:rPr>
              <w:t>169</w:t>
            </w:r>
          </w:hyperlink>
        </w:p>
        <w:p>
          <w:pPr>
            <w:pStyle w:val="Contents3"/>
            <w:tabs>
              <w:tab w:val="clear" w:pos="8459"/>
              <w:tab w:val="right" w:pos="9026" w:leader="dot"/>
            </w:tabs>
            <w:rPr/>
          </w:pPr>
          <w:hyperlink w:anchor="__RefHeading___Toc340465_73709187">
            <w:r>
              <w:rPr>
                <w:webHidden/>
                <w:rStyle w:val="IndexLink"/>
              </w:rPr>
              <w:t>587</w:t>
            </w:r>
            <w:r>
              <w:rPr>
                <w:rStyle w:val="IndexLink"/>
                <w:rtl w:val="true"/>
              </w:rPr>
              <w:t xml:space="preserve">- </w:t>
            </w:r>
            <w:r>
              <w:rPr>
                <w:rStyle w:val="IndexLink"/>
                <w:rtl w:val="true"/>
              </w:rPr>
              <w:t>نزهة الألباب‏</w:t>
            </w:r>
            <w:r>
              <w:rPr>
                <w:rStyle w:val="IndexLink"/>
                <w:rtl w:val="true"/>
              </w:rPr>
              <w:tab/>
            </w:r>
            <w:r>
              <w:rPr>
                <w:rStyle w:val="IndexLink"/>
              </w:rPr>
              <w:t>169</w:t>
            </w:r>
          </w:hyperlink>
        </w:p>
        <w:p>
          <w:pPr>
            <w:pStyle w:val="Contents3"/>
            <w:tabs>
              <w:tab w:val="clear" w:pos="8459"/>
              <w:tab w:val="right" w:pos="9026" w:leader="dot"/>
            </w:tabs>
            <w:rPr/>
          </w:pPr>
          <w:hyperlink w:anchor="__RefHeading___Toc340467_73709187">
            <w:r>
              <w:rPr>
                <w:webHidden/>
                <w:rStyle w:val="IndexLink"/>
              </w:rPr>
              <w:t>588</w:t>
            </w:r>
            <w:r>
              <w:rPr>
                <w:rStyle w:val="IndexLink"/>
                <w:rtl w:val="true"/>
              </w:rPr>
              <w:t xml:space="preserve">- </w:t>
            </w:r>
            <w:r>
              <w:rPr>
                <w:rStyle w:val="IndexLink"/>
                <w:rtl w:val="true"/>
              </w:rPr>
              <w:t>نزهة الألباب فی ریاض الأنساب‏</w:t>
            </w:r>
            <w:r>
              <w:rPr>
                <w:rStyle w:val="IndexLink"/>
                <w:rtl w:val="true"/>
              </w:rPr>
              <w:tab/>
            </w:r>
            <w:r>
              <w:rPr>
                <w:rStyle w:val="IndexLink"/>
              </w:rPr>
              <w:t>169</w:t>
            </w:r>
          </w:hyperlink>
        </w:p>
        <w:p>
          <w:pPr>
            <w:pStyle w:val="Contents3"/>
            <w:tabs>
              <w:tab w:val="clear" w:pos="8459"/>
              <w:tab w:val="right" w:pos="9026" w:leader="dot"/>
            </w:tabs>
            <w:rPr/>
          </w:pPr>
          <w:hyperlink w:anchor="__RefHeading___Toc340469_73709187">
            <w:r>
              <w:rPr>
                <w:webHidden/>
                <w:rStyle w:val="IndexLink"/>
              </w:rPr>
              <w:t>589</w:t>
            </w:r>
            <w:r>
              <w:rPr>
                <w:rStyle w:val="IndexLink"/>
                <w:rtl w:val="true"/>
              </w:rPr>
              <w:t xml:space="preserve">- </w:t>
            </w:r>
            <w:r>
              <w:rPr>
                <w:rStyle w:val="IndexLink"/>
                <w:rtl w:val="true"/>
              </w:rPr>
              <w:t>نزهة الألباب فی شرح حدیث ابن طاب‏</w:t>
            </w:r>
            <w:r>
              <w:rPr>
                <w:rStyle w:val="IndexLink"/>
                <w:rtl w:val="true"/>
              </w:rPr>
              <w:tab/>
            </w:r>
            <w:r>
              <w:rPr>
                <w:rStyle w:val="IndexLink"/>
              </w:rPr>
              <w:t>169</w:t>
            </w:r>
          </w:hyperlink>
        </w:p>
        <w:p>
          <w:pPr>
            <w:pStyle w:val="Contents3"/>
            <w:tabs>
              <w:tab w:val="clear" w:pos="8459"/>
              <w:tab w:val="right" w:pos="9026" w:leader="dot"/>
            </w:tabs>
            <w:rPr/>
          </w:pPr>
          <w:hyperlink w:anchor="__RefHeading___Toc340471_73709187">
            <w:r>
              <w:rPr>
                <w:webHidden/>
                <w:rStyle w:val="IndexLink"/>
              </w:rPr>
              <w:t>590</w:t>
            </w:r>
            <w:r>
              <w:rPr>
                <w:rStyle w:val="IndexLink"/>
                <w:rtl w:val="true"/>
              </w:rPr>
              <w:t xml:space="preserve">- </w:t>
            </w:r>
            <w:r>
              <w:rPr>
                <w:rStyle w:val="IndexLink"/>
                <w:rtl w:val="true"/>
              </w:rPr>
              <w:t>نزهة الألباب فی مباحث البناء و الإعراب‏</w:t>
            </w:r>
            <w:r>
              <w:rPr>
                <w:rStyle w:val="IndexLink"/>
                <w:rtl w:val="true"/>
              </w:rPr>
              <w:tab/>
            </w:r>
            <w:r>
              <w:rPr>
                <w:rStyle w:val="IndexLink"/>
              </w:rPr>
              <w:t>170</w:t>
            </w:r>
          </w:hyperlink>
        </w:p>
        <w:p>
          <w:pPr>
            <w:pStyle w:val="Contents3"/>
            <w:tabs>
              <w:tab w:val="clear" w:pos="8459"/>
              <w:tab w:val="right" w:pos="9026" w:leader="dot"/>
            </w:tabs>
            <w:rPr/>
          </w:pPr>
          <w:hyperlink w:anchor="__RefHeading___Toc340473_73709187">
            <w:r>
              <w:rPr>
                <w:webHidden/>
                <w:rStyle w:val="IndexLink"/>
              </w:rPr>
              <w:t>591</w:t>
            </w:r>
            <w:r>
              <w:rPr>
                <w:rStyle w:val="IndexLink"/>
                <w:rtl w:val="true"/>
              </w:rPr>
              <w:t xml:space="preserve">- </w:t>
            </w:r>
            <w:r>
              <w:rPr>
                <w:rStyle w:val="IndexLink"/>
                <w:rtl w:val="true"/>
              </w:rPr>
              <w:t>نزهة الأنظار فی تتمه الأنوار</w:t>
            </w:r>
            <w:r>
              <w:rPr>
                <w:rStyle w:val="IndexLink"/>
                <w:rtl w:val="true"/>
              </w:rPr>
              <w:tab/>
            </w:r>
            <w:r>
              <w:rPr>
                <w:rStyle w:val="IndexLink"/>
              </w:rPr>
              <w:t>170</w:t>
            </w:r>
          </w:hyperlink>
        </w:p>
        <w:p>
          <w:pPr>
            <w:pStyle w:val="Contents3"/>
            <w:tabs>
              <w:tab w:val="clear" w:pos="8459"/>
              <w:tab w:val="right" w:pos="9026" w:leader="dot"/>
            </w:tabs>
            <w:rPr/>
          </w:pPr>
          <w:hyperlink w:anchor="__RefHeading___Toc340475_73709187">
            <w:r>
              <w:rPr>
                <w:webHidden/>
                <w:rStyle w:val="IndexLink"/>
              </w:rPr>
              <w:t>592</w:t>
            </w:r>
            <w:r>
              <w:rPr>
                <w:rStyle w:val="IndexLink"/>
                <w:rtl w:val="true"/>
              </w:rPr>
              <w:t xml:space="preserve">- </w:t>
            </w:r>
            <w:r>
              <w:rPr>
                <w:rStyle w:val="IndexLink"/>
                <w:rtl w:val="true"/>
              </w:rPr>
              <w:t>نزهة أهل الحرمین فی تاریخ تعمیرات المشهدین‏</w:t>
            </w:r>
            <w:r>
              <w:rPr>
                <w:rStyle w:val="IndexLink"/>
                <w:rtl w:val="true"/>
              </w:rPr>
              <w:tab/>
            </w:r>
            <w:r>
              <w:rPr>
                <w:rStyle w:val="IndexLink"/>
              </w:rPr>
              <w:t>170</w:t>
            </w:r>
          </w:hyperlink>
        </w:p>
        <w:p>
          <w:pPr>
            <w:pStyle w:val="Contents3"/>
            <w:tabs>
              <w:tab w:val="clear" w:pos="8459"/>
              <w:tab w:val="right" w:pos="9026" w:leader="dot"/>
            </w:tabs>
            <w:rPr/>
          </w:pPr>
          <w:hyperlink w:anchor="__RefHeading___Toc340477_73709187">
            <w:r>
              <w:rPr>
                <w:webHidden/>
                <w:rStyle w:val="IndexLink"/>
              </w:rPr>
              <w:t>593</w:t>
            </w:r>
            <w:r>
              <w:rPr>
                <w:rStyle w:val="IndexLink"/>
                <w:rtl w:val="true"/>
              </w:rPr>
              <w:t xml:space="preserve">- </w:t>
            </w:r>
            <w:r>
              <w:rPr>
                <w:rStyle w:val="IndexLink"/>
                <w:rtl w:val="true"/>
              </w:rPr>
              <w:t>نزهة الإیمان و نضرة الإیقان‏</w:t>
            </w:r>
            <w:r>
              <w:rPr>
                <w:rStyle w:val="IndexLink"/>
                <w:rtl w:val="true"/>
              </w:rPr>
              <w:tab/>
            </w:r>
            <w:r>
              <w:rPr>
                <w:rStyle w:val="IndexLink"/>
              </w:rPr>
              <w:t>170</w:t>
            </w:r>
          </w:hyperlink>
        </w:p>
        <w:p>
          <w:pPr>
            <w:pStyle w:val="Contents3"/>
            <w:tabs>
              <w:tab w:val="clear" w:pos="8459"/>
              <w:tab w:val="right" w:pos="9026" w:leader="dot"/>
            </w:tabs>
            <w:rPr/>
          </w:pPr>
          <w:hyperlink w:anchor="__RefHeading___Toc340479_73709187">
            <w:r>
              <w:rPr>
                <w:webHidden/>
                <w:rStyle w:val="IndexLink"/>
              </w:rPr>
              <w:t>594</w:t>
            </w:r>
            <w:r>
              <w:rPr>
                <w:rStyle w:val="IndexLink"/>
                <w:rtl w:val="true"/>
              </w:rPr>
              <w:t xml:space="preserve">- </w:t>
            </w:r>
            <w:r>
              <w:rPr>
                <w:rStyle w:val="IndexLink"/>
                <w:rtl w:val="true"/>
              </w:rPr>
              <w:t>نزهة البصر فی فهرس نسمة السحر</w:t>
            </w:r>
            <w:r>
              <w:rPr>
                <w:rStyle w:val="IndexLink"/>
                <w:rtl w:val="true"/>
              </w:rPr>
              <w:tab/>
            </w:r>
            <w:r>
              <w:rPr>
                <w:rStyle w:val="IndexLink"/>
              </w:rPr>
              <w:t>171</w:t>
            </w:r>
          </w:hyperlink>
        </w:p>
        <w:p>
          <w:pPr>
            <w:pStyle w:val="Contents3"/>
            <w:tabs>
              <w:tab w:val="clear" w:pos="8459"/>
              <w:tab w:val="right" w:pos="9026" w:leader="dot"/>
            </w:tabs>
            <w:rPr/>
          </w:pPr>
          <w:hyperlink w:anchor="__RefHeading___Toc340481_73709187">
            <w:r>
              <w:rPr>
                <w:webHidden/>
                <w:rStyle w:val="IndexLink"/>
                <w:rtl w:val="true"/>
              </w:rPr>
              <w:t>نزهة الجلیس و فرصة الأنیس‏</w:t>
            </w:r>
            <w:r>
              <w:rPr>
                <w:rStyle w:val="IndexLink"/>
                <w:rtl w:val="true"/>
              </w:rPr>
              <w:tab/>
            </w:r>
            <w:r>
              <w:rPr>
                <w:rStyle w:val="IndexLink"/>
              </w:rPr>
              <w:t>171</w:t>
            </w:r>
          </w:hyperlink>
        </w:p>
        <w:p>
          <w:pPr>
            <w:pStyle w:val="Contents3"/>
            <w:tabs>
              <w:tab w:val="clear" w:pos="8459"/>
              <w:tab w:val="right" w:pos="9026" w:leader="dot"/>
            </w:tabs>
            <w:rPr/>
          </w:pPr>
          <w:hyperlink w:anchor="__RefHeading___Toc340483_73709187">
            <w:r>
              <w:rPr>
                <w:webHidden/>
                <w:rStyle w:val="IndexLink"/>
              </w:rPr>
              <w:t>595</w:t>
            </w:r>
            <w:r>
              <w:rPr>
                <w:rStyle w:val="IndexLink"/>
                <w:rtl w:val="true"/>
              </w:rPr>
              <w:t xml:space="preserve"> </w:t>
            </w:r>
            <w:r>
              <w:rPr>
                <w:rStyle w:val="IndexLink"/>
                <w:rtl w:val="true"/>
              </w:rPr>
              <w:t>نزهة الجلیس و منیة الأدیب الأنیس‏</w:t>
            </w:r>
            <w:r>
              <w:rPr>
                <w:rStyle w:val="IndexLink"/>
                <w:rtl w:val="true"/>
              </w:rPr>
              <w:tab/>
            </w:r>
            <w:r>
              <w:rPr>
                <w:rStyle w:val="IndexLink"/>
              </w:rPr>
              <w:t>171</w:t>
            </w:r>
          </w:hyperlink>
        </w:p>
        <w:p>
          <w:pPr>
            <w:pStyle w:val="Contents3"/>
            <w:tabs>
              <w:tab w:val="clear" w:pos="8459"/>
              <w:tab w:val="right" w:pos="9026" w:leader="dot"/>
            </w:tabs>
            <w:rPr/>
          </w:pPr>
          <w:hyperlink w:anchor="__RefHeading___Toc340485_73709187">
            <w:r>
              <w:rPr>
                <w:webHidden/>
                <w:rStyle w:val="IndexLink"/>
              </w:rPr>
              <w:t>596</w:t>
            </w:r>
            <w:r>
              <w:rPr>
                <w:rStyle w:val="IndexLink"/>
                <w:rtl w:val="true"/>
              </w:rPr>
              <w:t xml:space="preserve">- </w:t>
            </w:r>
            <w:r>
              <w:rPr>
                <w:rStyle w:val="IndexLink"/>
                <w:rtl w:val="true"/>
              </w:rPr>
              <w:t>نزهة الحدائق فی العمل بآلة طبق المناطق‏</w:t>
            </w:r>
            <w:r>
              <w:rPr>
                <w:rStyle w:val="IndexLink"/>
                <w:rtl w:val="true"/>
              </w:rPr>
              <w:tab/>
            </w:r>
            <w:r>
              <w:rPr>
                <w:rStyle w:val="IndexLink"/>
              </w:rPr>
              <w:t>171</w:t>
            </w:r>
          </w:hyperlink>
        </w:p>
        <w:p>
          <w:pPr>
            <w:pStyle w:val="Contents3"/>
            <w:tabs>
              <w:tab w:val="clear" w:pos="8459"/>
              <w:tab w:val="right" w:pos="9026" w:leader="dot"/>
            </w:tabs>
            <w:rPr/>
          </w:pPr>
          <w:hyperlink w:anchor="__RefHeading___Toc340487_73709187">
            <w:r>
              <w:rPr>
                <w:webHidden/>
                <w:rStyle w:val="IndexLink"/>
              </w:rPr>
              <w:t>597</w:t>
            </w:r>
            <w:r>
              <w:rPr>
                <w:rStyle w:val="IndexLink"/>
                <w:rtl w:val="true"/>
              </w:rPr>
              <w:t xml:space="preserve">- </w:t>
            </w:r>
            <w:r>
              <w:rPr>
                <w:rStyle w:val="IndexLink"/>
                <w:rtl w:val="true"/>
              </w:rPr>
              <w:t>نزهة الخاطر و سرور الناظر و تحفه الحاضر و متاع المسافر</w:t>
            </w:r>
            <w:r>
              <w:rPr>
                <w:rStyle w:val="IndexLink"/>
                <w:rtl w:val="true"/>
              </w:rPr>
              <w:tab/>
            </w:r>
            <w:r>
              <w:rPr>
                <w:rStyle w:val="IndexLink"/>
              </w:rPr>
              <w:t>171</w:t>
            </w:r>
          </w:hyperlink>
        </w:p>
        <w:p>
          <w:pPr>
            <w:pStyle w:val="Contents3"/>
            <w:tabs>
              <w:tab w:val="clear" w:pos="8459"/>
              <w:tab w:val="right" w:pos="9026" w:leader="dot"/>
            </w:tabs>
            <w:rPr/>
          </w:pPr>
          <w:hyperlink w:anchor="__RefHeading___Toc340489_73709187">
            <w:r>
              <w:rPr>
                <w:webHidden/>
                <w:rStyle w:val="IndexLink"/>
                <w:rtl w:val="true"/>
              </w:rPr>
              <w:t>نزهة الخاطر</w:t>
            </w:r>
            <w:r>
              <w:rPr>
                <w:rStyle w:val="IndexLink"/>
                <w:rtl w:val="true"/>
              </w:rPr>
              <w:tab/>
            </w:r>
            <w:r>
              <w:rPr>
                <w:rStyle w:val="IndexLink"/>
              </w:rPr>
              <w:t>172</w:t>
            </w:r>
          </w:hyperlink>
        </w:p>
        <w:p>
          <w:pPr>
            <w:pStyle w:val="Contents3"/>
            <w:tabs>
              <w:tab w:val="clear" w:pos="8459"/>
              <w:tab w:val="right" w:pos="9026" w:leader="dot"/>
            </w:tabs>
            <w:rPr/>
          </w:pPr>
          <w:hyperlink w:anchor="__RefHeading___Toc340491_73709187">
            <w:r>
              <w:rPr>
                <w:webHidden/>
                <w:rStyle w:val="IndexLink"/>
                <w:rtl w:val="true"/>
              </w:rPr>
              <w:t>نزهة الخواطر ببهجة الناظر</w:t>
            </w:r>
            <w:r>
              <w:rPr>
                <w:rStyle w:val="IndexLink"/>
                <w:rtl w:val="true"/>
              </w:rPr>
              <w:tab/>
            </w:r>
            <w:r>
              <w:rPr>
                <w:rStyle w:val="IndexLink"/>
              </w:rPr>
              <w:t>172</w:t>
            </w:r>
          </w:hyperlink>
        </w:p>
        <w:p>
          <w:pPr>
            <w:pStyle w:val="Contents3"/>
            <w:tabs>
              <w:tab w:val="clear" w:pos="8459"/>
              <w:tab w:val="right" w:pos="9026" w:leader="dot"/>
            </w:tabs>
            <w:rPr/>
          </w:pPr>
          <w:hyperlink w:anchor="__RefHeading___Toc340493_73709187">
            <w:r>
              <w:rPr>
                <w:webHidden/>
                <w:rStyle w:val="IndexLink"/>
                <w:rtl w:val="true"/>
              </w:rPr>
              <w:t>نزهة الخواطر فیما ترکه الأوائل للأواخر</w:t>
            </w:r>
            <w:r>
              <w:rPr>
                <w:rStyle w:val="IndexLink"/>
                <w:rtl w:val="true"/>
              </w:rPr>
              <w:tab/>
            </w:r>
            <w:r>
              <w:rPr>
                <w:rStyle w:val="IndexLink"/>
              </w:rPr>
              <w:t>172</w:t>
            </w:r>
          </w:hyperlink>
        </w:p>
        <w:p>
          <w:pPr>
            <w:pStyle w:val="Contents3"/>
            <w:tabs>
              <w:tab w:val="clear" w:pos="8459"/>
              <w:tab w:val="right" w:pos="9026" w:leader="dot"/>
            </w:tabs>
            <w:rPr/>
          </w:pPr>
          <w:hyperlink w:anchor="__RefHeading___Toc340495_73709187">
            <w:r>
              <w:rPr>
                <w:webHidden/>
                <w:rStyle w:val="IndexLink"/>
              </w:rPr>
              <w:t>598</w:t>
            </w:r>
            <w:r>
              <w:rPr>
                <w:rStyle w:val="IndexLink"/>
                <w:rtl w:val="true"/>
              </w:rPr>
              <w:t xml:space="preserve">- </w:t>
            </w:r>
            <w:r>
              <w:rPr>
                <w:rStyle w:val="IndexLink"/>
                <w:rtl w:val="true"/>
              </w:rPr>
              <w:t>نزهة الخواطر و سمیر الساهر</w:t>
            </w:r>
            <w:r>
              <w:rPr>
                <w:rStyle w:val="IndexLink"/>
                <w:rtl w:val="true"/>
              </w:rPr>
              <w:tab/>
            </w:r>
            <w:r>
              <w:rPr>
                <w:rStyle w:val="IndexLink"/>
              </w:rPr>
              <w:t>172</w:t>
            </w:r>
          </w:hyperlink>
        </w:p>
        <w:p>
          <w:pPr>
            <w:pStyle w:val="Contents3"/>
            <w:tabs>
              <w:tab w:val="clear" w:pos="8459"/>
              <w:tab w:val="right" w:pos="9026" w:leader="dot"/>
            </w:tabs>
            <w:rPr/>
          </w:pPr>
          <w:hyperlink w:anchor="__RefHeading___Toc340497_73709187">
            <w:r>
              <w:rPr>
                <w:webHidden/>
                <w:rStyle w:val="IndexLink"/>
              </w:rPr>
              <w:t>599</w:t>
            </w:r>
            <w:r>
              <w:rPr>
                <w:rStyle w:val="IndexLink"/>
                <w:rtl w:val="true"/>
              </w:rPr>
              <w:t xml:space="preserve">- </w:t>
            </w:r>
            <w:r>
              <w:rPr>
                <w:rStyle w:val="IndexLink"/>
                <w:rtl w:val="true"/>
              </w:rPr>
              <w:t>نزهة الدنیا فیما ورد من المدائح علی الوزیر یحیی‏</w:t>
            </w:r>
            <w:r>
              <w:rPr>
                <w:rStyle w:val="IndexLink"/>
                <w:rtl w:val="true"/>
              </w:rPr>
              <w:tab/>
            </w:r>
            <w:r>
              <w:rPr>
                <w:rStyle w:val="IndexLink"/>
              </w:rPr>
              <w:t>172</w:t>
            </w:r>
          </w:hyperlink>
        </w:p>
        <w:p>
          <w:pPr>
            <w:pStyle w:val="Contents3"/>
            <w:tabs>
              <w:tab w:val="clear" w:pos="8459"/>
              <w:tab w:val="right" w:pos="9026" w:leader="dot"/>
            </w:tabs>
            <w:rPr/>
          </w:pPr>
          <w:hyperlink w:anchor="__RefHeading___Toc340499_73709187">
            <w:r>
              <w:rPr>
                <w:webHidden/>
                <w:rStyle w:val="IndexLink"/>
              </w:rPr>
              <w:t>600</w:t>
            </w:r>
            <w:r>
              <w:rPr>
                <w:rStyle w:val="IndexLink"/>
                <w:rtl w:val="true"/>
              </w:rPr>
              <w:t xml:space="preserve">- </w:t>
            </w:r>
            <w:r>
              <w:rPr>
                <w:rStyle w:val="IndexLink"/>
                <w:rtl w:val="true"/>
              </w:rPr>
              <w:t>نزهة الزاهد و نهزة العابد</w:t>
            </w:r>
            <w:r>
              <w:rPr>
                <w:rStyle w:val="IndexLink"/>
                <w:rtl w:val="true"/>
              </w:rPr>
              <w:tab/>
            </w:r>
            <w:r>
              <w:rPr>
                <w:rStyle w:val="IndexLink"/>
              </w:rPr>
              <w:t>173</w:t>
            </w:r>
          </w:hyperlink>
        </w:p>
        <w:p>
          <w:pPr>
            <w:pStyle w:val="Contents3"/>
            <w:tabs>
              <w:tab w:val="clear" w:pos="8459"/>
              <w:tab w:val="right" w:pos="9026" w:leader="dot"/>
            </w:tabs>
            <w:rPr/>
          </w:pPr>
          <w:hyperlink w:anchor="__RefHeading___Toc340501_73709187">
            <w:r>
              <w:rPr>
                <w:webHidden/>
                <w:rStyle w:val="IndexLink"/>
              </w:rPr>
              <w:t>601</w:t>
            </w:r>
            <w:r>
              <w:rPr>
                <w:rStyle w:val="IndexLink"/>
                <w:rtl w:val="true"/>
              </w:rPr>
              <w:t xml:space="preserve">- </w:t>
            </w:r>
            <w:r>
              <w:rPr>
                <w:rStyle w:val="IndexLink"/>
                <w:rtl w:val="true"/>
              </w:rPr>
              <w:t>نزهة الزاهدین و تحفه العابدین‏</w:t>
            </w:r>
            <w:r>
              <w:rPr>
                <w:rStyle w:val="IndexLink"/>
                <w:rtl w:val="true"/>
              </w:rPr>
              <w:tab/>
            </w:r>
            <w:r>
              <w:rPr>
                <w:rStyle w:val="IndexLink"/>
              </w:rPr>
              <w:t>173</w:t>
            </w:r>
          </w:hyperlink>
        </w:p>
        <w:p>
          <w:pPr>
            <w:pStyle w:val="Contents3"/>
            <w:tabs>
              <w:tab w:val="clear" w:pos="8459"/>
              <w:tab w:val="right" w:pos="9026" w:leader="dot"/>
            </w:tabs>
            <w:rPr/>
          </w:pPr>
          <w:hyperlink w:anchor="__RefHeading___Toc340503_73709187">
            <w:r>
              <w:rPr>
                <w:webHidden/>
                <w:rStyle w:val="IndexLink"/>
              </w:rPr>
              <w:t>602</w:t>
            </w:r>
            <w:r>
              <w:rPr>
                <w:rStyle w:val="IndexLink"/>
                <w:rtl w:val="true"/>
              </w:rPr>
              <w:t xml:space="preserve">- </w:t>
            </w:r>
            <w:r>
              <w:rPr>
                <w:rStyle w:val="IndexLink"/>
                <w:rtl w:val="true"/>
              </w:rPr>
              <w:t>النزهة الساسانیة</w:t>
            </w:r>
            <w:r>
              <w:rPr>
                <w:rStyle w:val="IndexLink"/>
                <w:rtl w:val="true"/>
              </w:rPr>
              <w:tab/>
            </w:r>
            <w:r>
              <w:rPr>
                <w:rStyle w:val="IndexLink"/>
              </w:rPr>
              <w:t>174</w:t>
            </w:r>
          </w:hyperlink>
        </w:p>
        <w:p>
          <w:pPr>
            <w:pStyle w:val="Contents3"/>
            <w:tabs>
              <w:tab w:val="clear" w:pos="8459"/>
              <w:tab w:val="right" w:pos="9026" w:leader="dot"/>
            </w:tabs>
            <w:rPr/>
          </w:pPr>
          <w:hyperlink w:anchor="__RefHeading___Toc340505_73709187">
            <w:r>
              <w:rPr>
                <w:webHidden/>
                <w:rStyle w:val="IndexLink"/>
              </w:rPr>
              <w:t>603</w:t>
            </w:r>
            <w:r>
              <w:rPr>
                <w:rStyle w:val="IndexLink"/>
                <w:rtl w:val="true"/>
              </w:rPr>
              <w:t xml:space="preserve">- </w:t>
            </w:r>
            <w:r>
              <w:rPr>
                <w:rStyle w:val="IndexLink"/>
                <w:rtl w:val="true"/>
              </w:rPr>
              <w:t>النزهة السالکین‏</w:t>
            </w:r>
            <w:r>
              <w:rPr>
                <w:rStyle w:val="IndexLink"/>
                <w:rtl w:val="true"/>
              </w:rPr>
              <w:tab/>
            </w:r>
            <w:r>
              <w:rPr>
                <w:rStyle w:val="IndexLink"/>
              </w:rPr>
              <w:t>174</w:t>
            </w:r>
          </w:hyperlink>
        </w:p>
        <w:p>
          <w:pPr>
            <w:pStyle w:val="Contents3"/>
            <w:tabs>
              <w:tab w:val="clear" w:pos="8459"/>
              <w:tab w:val="right" w:pos="9026" w:leader="dot"/>
            </w:tabs>
            <w:rPr/>
          </w:pPr>
          <w:hyperlink w:anchor="__RefHeading___Toc340507_73709187">
            <w:r>
              <w:rPr>
                <w:webHidden/>
                <w:rStyle w:val="IndexLink"/>
              </w:rPr>
              <w:t>604</w:t>
            </w:r>
            <w:r>
              <w:rPr>
                <w:rStyle w:val="IndexLink"/>
                <w:rtl w:val="true"/>
              </w:rPr>
              <w:t xml:space="preserve">- </w:t>
            </w:r>
            <w:r>
              <w:rPr>
                <w:rStyle w:val="IndexLink"/>
                <w:rtl w:val="true"/>
              </w:rPr>
              <w:t>نزهة السامع‏</w:t>
            </w:r>
            <w:r>
              <w:rPr>
                <w:rStyle w:val="IndexLink"/>
                <w:rtl w:val="true"/>
              </w:rPr>
              <w:tab/>
            </w:r>
            <w:r>
              <w:rPr>
                <w:rStyle w:val="IndexLink"/>
              </w:rPr>
              <w:t>174</w:t>
            </w:r>
          </w:hyperlink>
        </w:p>
        <w:p>
          <w:pPr>
            <w:pStyle w:val="Contents3"/>
            <w:tabs>
              <w:tab w:val="clear" w:pos="8459"/>
              <w:tab w:val="right" w:pos="9026" w:leader="dot"/>
            </w:tabs>
            <w:rPr/>
          </w:pPr>
          <w:hyperlink w:anchor="__RefHeading___Toc340509_73709187">
            <w:r>
              <w:rPr>
                <w:webHidden/>
                <w:rStyle w:val="IndexLink"/>
              </w:rPr>
              <w:t>605</w:t>
            </w:r>
            <w:r>
              <w:rPr>
                <w:rStyle w:val="IndexLink"/>
                <w:rtl w:val="true"/>
              </w:rPr>
              <w:t xml:space="preserve">- </w:t>
            </w:r>
            <w:r>
              <w:rPr>
                <w:rStyle w:val="IndexLink"/>
                <w:rtl w:val="true"/>
              </w:rPr>
              <w:t>نزهة السرور</w:t>
            </w:r>
            <w:r>
              <w:rPr>
                <w:rStyle w:val="IndexLink"/>
                <w:rtl w:val="true"/>
              </w:rPr>
              <w:tab/>
            </w:r>
            <w:r>
              <w:rPr>
                <w:rStyle w:val="IndexLink"/>
              </w:rPr>
              <w:t>174</w:t>
            </w:r>
          </w:hyperlink>
        </w:p>
        <w:p>
          <w:pPr>
            <w:pStyle w:val="Contents3"/>
            <w:tabs>
              <w:tab w:val="clear" w:pos="8459"/>
              <w:tab w:val="right" w:pos="9026" w:leader="dot"/>
            </w:tabs>
            <w:rPr/>
          </w:pPr>
          <w:hyperlink w:anchor="__RefHeading___Toc340511_73709187">
            <w:r>
              <w:rPr>
                <w:webHidden/>
                <w:rStyle w:val="IndexLink"/>
              </w:rPr>
              <w:t>606</w:t>
            </w:r>
            <w:r>
              <w:rPr>
                <w:rStyle w:val="IndexLink"/>
                <w:rtl w:val="true"/>
              </w:rPr>
              <w:t xml:space="preserve">- </w:t>
            </w:r>
            <w:r>
              <w:rPr>
                <w:rStyle w:val="IndexLink"/>
                <w:rtl w:val="true"/>
              </w:rPr>
              <w:t>نزهة الصالحین‏</w:t>
            </w:r>
            <w:r>
              <w:rPr>
                <w:rStyle w:val="IndexLink"/>
                <w:rtl w:val="true"/>
              </w:rPr>
              <w:tab/>
            </w:r>
            <w:r>
              <w:rPr>
                <w:rStyle w:val="IndexLink"/>
              </w:rPr>
              <w:t>174</w:t>
            </w:r>
          </w:hyperlink>
        </w:p>
        <w:p>
          <w:pPr>
            <w:pStyle w:val="Contents3"/>
            <w:tabs>
              <w:tab w:val="clear" w:pos="8459"/>
              <w:tab w:val="right" w:pos="9026" w:leader="dot"/>
            </w:tabs>
            <w:rPr/>
          </w:pPr>
          <w:hyperlink w:anchor="__RefHeading___Toc340513_73709187">
            <w:r>
              <w:rPr>
                <w:webHidden/>
                <w:rStyle w:val="IndexLink"/>
              </w:rPr>
              <w:t>607</w:t>
            </w:r>
            <w:r>
              <w:rPr>
                <w:rStyle w:val="IndexLink"/>
                <w:rtl w:val="true"/>
              </w:rPr>
              <w:t xml:space="preserve">- </w:t>
            </w:r>
            <w:r>
              <w:rPr>
                <w:rStyle w:val="IndexLink"/>
                <w:rtl w:val="true"/>
              </w:rPr>
              <w:t>نزهة الطالب‏</w:t>
            </w:r>
            <w:r>
              <w:rPr>
                <w:rStyle w:val="IndexLink"/>
                <w:rtl w:val="true"/>
              </w:rPr>
              <w:tab/>
            </w:r>
            <w:r>
              <w:rPr>
                <w:rStyle w:val="IndexLink"/>
              </w:rPr>
              <w:t>174</w:t>
            </w:r>
          </w:hyperlink>
        </w:p>
        <w:p>
          <w:pPr>
            <w:pStyle w:val="Contents3"/>
            <w:tabs>
              <w:tab w:val="clear" w:pos="8459"/>
              <w:tab w:val="right" w:pos="9026" w:leader="dot"/>
            </w:tabs>
            <w:rPr/>
          </w:pPr>
          <w:hyperlink w:anchor="__RefHeading___Toc340515_73709187">
            <w:r>
              <w:rPr>
                <w:webHidden/>
                <w:rStyle w:val="IndexLink"/>
              </w:rPr>
              <w:t>608</w:t>
            </w:r>
            <w:r>
              <w:rPr>
                <w:rStyle w:val="IndexLink"/>
                <w:rtl w:val="true"/>
              </w:rPr>
              <w:t xml:space="preserve">- </w:t>
            </w:r>
            <w:r>
              <w:rPr>
                <w:rStyle w:val="IndexLink"/>
                <w:rtl w:val="true"/>
              </w:rPr>
              <w:t>نزهة الطلاب فی ألغاز علم الإعراب‏</w:t>
            </w:r>
            <w:r>
              <w:rPr>
                <w:rStyle w:val="IndexLink"/>
                <w:rtl w:val="true"/>
              </w:rPr>
              <w:tab/>
            </w:r>
            <w:r>
              <w:rPr>
                <w:rStyle w:val="IndexLink"/>
              </w:rPr>
              <w:t>174</w:t>
            </w:r>
          </w:hyperlink>
        </w:p>
        <w:p>
          <w:pPr>
            <w:pStyle w:val="Contents3"/>
            <w:tabs>
              <w:tab w:val="clear" w:pos="8459"/>
              <w:tab w:val="right" w:pos="9026" w:leader="dot"/>
            </w:tabs>
            <w:rPr/>
          </w:pPr>
          <w:hyperlink w:anchor="__RefHeading___Toc340517_73709187">
            <w:r>
              <w:rPr>
                <w:webHidden/>
                <w:rStyle w:val="IndexLink"/>
              </w:rPr>
              <w:t>609</w:t>
            </w:r>
            <w:r>
              <w:rPr>
                <w:rStyle w:val="IndexLink"/>
                <w:rtl w:val="true"/>
              </w:rPr>
              <w:t xml:space="preserve">- </w:t>
            </w:r>
            <w:r>
              <w:rPr>
                <w:rStyle w:val="IndexLink"/>
                <w:rtl w:val="true"/>
              </w:rPr>
              <w:t>نزهة العابد</w:t>
            </w:r>
            <w:r>
              <w:rPr>
                <w:rStyle w:val="IndexLink"/>
                <w:rtl w:val="true"/>
              </w:rPr>
              <w:tab/>
            </w:r>
            <w:r>
              <w:rPr>
                <w:rStyle w:val="IndexLink"/>
              </w:rPr>
              <w:t>174</w:t>
            </w:r>
          </w:hyperlink>
        </w:p>
        <w:p>
          <w:pPr>
            <w:pStyle w:val="Contents3"/>
            <w:tabs>
              <w:tab w:val="clear" w:pos="8459"/>
              <w:tab w:val="right" w:pos="9026" w:leader="dot"/>
            </w:tabs>
            <w:rPr/>
          </w:pPr>
          <w:hyperlink w:anchor="__RefHeading___Toc340519_73709187">
            <w:r>
              <w:rPr>
                <w:webHidden/>
                <w:rStyle w:val="IndexLink"/>
              </w:rPr>
              <w:t>610</w:t>
            </w:r>
            <w:r>
              <w:rPr>
                <w:rStyle w:val="IndexLink"/>
                <w:rtl w:val="true"/>
              </w:rPr>
              <w:t xml:space="preserve">- </w:t>
            </w:r>
            <w:r>
              <w:rPr>
                <w:rStyle w:val="IndexLink"/>
                <w:rtl w:val="true"/>
              </w:rPr>
              <w:t>نزهة العابد و منیة المجاهد</w:t>
            </w:r>
            <w:r>
              <w:rPr>
                <w:rStyle w:val="IndexLink"/>
                <w:rtl w:val="true"/>
              </w:rPr>
              <w:tab/>
            </w:r>
            <w:r>
              <w:rPr>
                <w:rStyle w:val="IndexLink"/>
              </w:rPr>
              <w:t>175</w:t>
            </w:r>
          </w:hyperlink>
        </w:p>
        <w:p>
          <w:pPr>
            <w:pStyle w:val="Contents3"/>
            <w:tabs>
              <w:tab w:val="clear" w:pos="8459"/>
              <w:tab w:val="right" w:pos="9026" w:leader="dot"/>
            </w:tabs>
            <w:rPr/>
          </w:pPr>
          <w:hyperlink w:anchor="__RefHeading___Toc340521_73709187">
            <w:r>
              <w:rPr>
                <w:webHidden/>
                <w:rStyle w:val="IndexLink"/>
              </w:rPr>
              <w:t>611</w:t>
            </w:r>
            <w:r>
              <w:rPr>
                <w:rStyle w:val="IndexLink"/>
                <w:rtl w:val="true"/>
              </w:rPr>
              <w:t xml:space="preserve">- </w:t>
            </w:r>
            <w:r>
              <w:rPr>
                <w:rStyle w:val="IndexLink"/>
                <w:rtl w:val="true"/>
              </w:rPr>
              <w:t>نزهة العاشقین‏</w:t>
            </w:r>
            <w:r>
              <w:rPr>
                <w:rStyle w:val="IndexLink"/>
                <w:rtl w:val="true"/>
              </w:rPr>
              <w:tab/>
            </w:r>
            <w:r>
              <w:rPr>
                <w:rStyle w:val="IndexLink"/>
              </w:rPr>
              <w:t>175</w:t>
            </w:r>
          </w:hyperlink>
        </w:p>
        <w:p>
          <w:pPr>
            <w:pStyle w:val="Contents3"/>
            <w:tabs>
              <w:tab w:val="clear" w:pos="8459"/>
              <w:tab w:val="right" w:pos="9026" w:leader="dot"/>
            </w:tabs>
            <w:rPr/>
          </w:pPr>
          <w:hyperlink w:anchor="__RefHeading___Toc340523_73709187">
            <w:r>
              <w:rPr>
                <w:webHidden/>
                <w:rStyle w:val="IndexLink"/>
              </w:rPr>
              <w:t>612</w:t>
            </w:r>
            <w:r>
              <w:rPr>
                <w:rStyle w:val="IndexLink"/>
                <w:rtl w:val="true"/>
              </w:rPr>
              <w:t xml:space="preserve">- </w:t>
            </w:r>
            <w:r>
              <w:rPr>
                <w:rStyle w:val="IndexLink"/>
                <w:rtl w:val="true"/>
              </w:rPr>
              <w:t>نزهة العاشقین‏</w:t>
            </w:r>
            <w:r>
              <w:rPr>
                <w:rStyle w:val="IndexLink"/>
                <w:rtl w:val="true"/>
              </w:rPr>
              <w:tab/>
            </w:r>
            <w:r>
              <w:rPr>
                <w:rStyle w:val="IndexLink"/>
              </w:rPr>
              <w:t>175</w:t>
            </w:r>
          </w:hyperlink>
        </w:p>
        <w:p>
          <w:pPr>
            <w:pStyle w:val="Contents3"/>
            <w:tabs>
              <w:tab w:val="clear" w:pos="8459"/>
              <w:tab w:val="right" w:pos="9026" w:leader="dot"/>
            </w:tabs>
            <w:rPr/>
          </w:pPr>
          <w:hyperlink w:anchor="__RefHeading___Toc340525_73709187">
            <w:r>
              <w:rPr>
                <w:webHidden/>
                <w:rStyle w:val="IndexLink"/>
              </w:rPr>
              <w:t>613</w:t>
            </w:r>
            <w:r>
              <w:rPr>
                <w:rStyle w:val="IndexLink"/>
                <w:rtl w:val="true"/>
              </w:rPr>
              <w:t xml:space="preserve">- </w:t>
            </w:r>
            <w:r>
              <w:rPr>
                <w:rStyle w:val="IndexLink"/>
                <w:rtl w:val="true"/>
              </w:rPr>
              <w:t>نزهة العشاق فی مکارم الأخلاق‏</w:t>
            </w:r>
            <w:r>
              <w:rPr>
                <w:rStyle w:val="IndexLink"/>
                <w:rtl w:val="true"/>
              </w:rPr>
              <w:tab/>
            </w:r>
            <w:r>
              <w:rPr>
                <w:rStyle w:val="IndexLink"/>
              </w:rPr>
              <w:t>175</w:t>
            </w:r>
          </w:hyperlink>
        </w:p>
        <w:p>
          <w:pPr>
            <w:pStyle w:val="Contents3"/>
            <w:tabs>
              <w:tab w:val="clear" w:pos="8459"/>
              <w:tab w:val="right" w:pos="9026" w:leader="dot"/>
            </w:tabs>
            <w:rPr/>
          </w:pPr>
          <w:hyperlink w:anchor="__RefHeading___Toc340527_73709187">
            <w:r>
              <w:rPr>
                <w:webHidden/>
                <w:rStyle w:val="IndexLink"/>
              </w:rPr>
              <w:t>614</w:t>
            </w:r>
            <w:r>
              <w:rPr>
                <w:rStyle w:val="IndexLink"/>
                <w:rtl w:val="true"/>
              </w:rPr>
              <w:t xml:space="preserve">- </w:t>
            </w:r>
            <w:r>
              <w:rPr>
                <w:rStyle w:val="IndexLink"/>
                <w:rtl w:val="true"/>
              </w:rPr>
              <w:t>نزهة العقول و خلاصة المحسوس و المنقول‏</w:t>
            </w:r>
            <w:r>
              <w:rPr>
                <w:rStyle w:val="IndexLink"/>
                <w:rtl w:val="true"/>
              </w:rPr>
              <w:tab/>
            </w:r>
            <w:r>
              <w:rPr>
                <w:rStyle w:val="IndexLink"/>
              </w:rPr>
              <w:t>175</w:t>
            </w:r>
          </w:hyperlink>
        </w:p>
        <w:p>
          <w:pPr>
            <w:pStyle w:val="Contents3"/>
            <w:tabs>
              <w:tab w:val="clear" w:pos="8459"/>
              <w:tab w:val="right" w:pos="9026" w:leader="dot"/>
            </w:tabs>
            <w:rPr/>
          </w:pPr>
          <w:hyperlink w:anchor="__RefHeading___Toc340529_73709187">
            <w:r>
              <w:rPr>
                <w:webHidden/>
                <w:rStyle w:val="IndexLink"/>
              </w:rPr>
              <w:t>615</w:t>
            </w:r>
            <w:r>
              <w:rPr>
                <w:rStyle w:val="IndexLink"/>
                <w:rtl w:val="true"/>
              </w:rPr>
              <w:t xml:space="preserve">- </w:t>
            </w:r>
            <w:r>
              <w:rPr>
                <w:rStyle w:val="IndexLink"/>
                <w:rtl w:val="true"/>
              </w:rPr>
              <w:t>نزهة عیون المشتاقین إلی وصف السادة الغر المیامین‏</w:t>
            </w:r>
            <w:r>
              <w:rPr>
                <w:rStyle w:val="IndexLink"/>
                <w:rtl w:val="true"/>
              </w:rPr>
              <w:tab/>
            </w:r>
            <w:r>
              <w:rPr>
                <w:rStyle w:val="IndexLink"/>
              </w:rPr>
              <w:t>176</w:t>
            </w:r>
          </w:hyperlink>
        </w:p>
        <w:p>
          <w:pPr>
            <w:pStyle w:val="Contents3"/>
            <w:tabs>
              <w:tab w:val="clear" w:pos="8459"/>
              <w:tab w:val="right" w:pos="9026" w:leader="dot"/>
            </w:tabs>
            <w:rPr/>
          </w:pPr>
          <w:hyperlink w:anchor="__RefHeading___Toc340531_73709187">
            <w:r>
              <w:rPr>
                <w:webHidden/>
                <w:rStyle w:val="IndexLink"/>
              </w:rPr>
              <w:t>616</w:t>
            </w:r>
            <w:r>
              <w:rPr>
                <w:rStyle w:val="IndexLink"/>
                <w:rtl w:val="true"/>
              </w:rPr>
              <w:t xml:space="preserve">- </w:t>
            </w:r>
            <w:r>
              <w:rPr>
                <w:rStyle w:val="IndexLink"/>
                <w:rtl w:val="true"/>
              </w:rPr>
              <w:t>نزهة الغری فی تاریخ النجف الغری السری‏</w:t>
            </w:r>
            <w:r>
              <w:rPr>
                <w:rStyle w:val="IndexLink"/>
                <w:rtl w:val="true"/>
              </w:rPr>
              <w:tab/>
            </w:r>
            <w:r>
              <w:rPr>
                <w:rStyle w:val="IndexLink"/>
              </w:rPr>
              <w:t>176</w:t>
            </w:r>
          </w:hyperlink>
        </w:p>
        <w:p>
          <w:pPr>
            <w:pStyle w:val="Contents3"/>
            <w:tabs>
              <w:tab w:val="clear" w:pos="8459"/>
              <w:tab w:val="right" w:pos="9026" w:leader="dot"/>
            </w:tabs>
            <w:rPr/>
          </w:pPr>
          <w:hyperlink w:anchor="__RefHeading___Toc340533_73709187">
            <w:r>
              <w:rPr>
                <w:webHidden/>
                <w:rStyle w:val="IndexLink"/>
              </w:rPr>
              <w:t>617</w:t>
            </w:r>
            <w:r>
              <w:rPr>
                <w:rStyle w:val="IndexLink"/>
                <w:rtl w:val="true"/>
              </w:rPr>
              <w:t xml:space="preserve">- </w:t>
            </w:r>
            <w:r>
              <w:rPr>
                <w:rStyle w:val="IndexLink"/>
                <w:rtl w:val="true"/>
              </w:rPr>
              <w:t>نزهة القلوب‏</w:t>
            </w:r>
            <w:r>
              <w:rPr>
                <w:rStyle w:val="IndexLink"/>
                <w:rtl w:val="true"/>
              </w:rPr>
              <w:tab/>
            </w:r>
            <w:r>
              <w:rPr>
                <w:rStyle w:val="IndexLink"/>
              </w:rPr>
              <w:t>176</w:t>
            </w:r>
          </w:hyperlink>
        </w:p>
        <w:p>
          <w:pPr>
            <w:pStyle w:val="Contents3"/>
            <w:tabs>
              <w:tab w:val="clear" w:pos="8459"/>
              <w:tab w:val="right" w:pos="9026" w:leader="dot"/>
            </w:tabs>
            <w:rPr/>
          </w:pPr>
          <w:hyperlink w:anchor="__RefHeading___Toc340535_73709187">
            <w:r>
              <w:rPr>
                <w:webHidden/>
                <w:rStyle w:val="IndexLink"/>
              </w:rPr>
              <w:t>618</w:t>
            </w:r>
            <w:r>
              <w:rPr>
                <w:rStyle w:val="IndexLink"/>
                <w:rtl w:val="true"/>
              </w:rPr>
              <w:t xml:space="preserve">- </w:t>
            </w:r>
            <w:r>
              <w:rPr>
                <w:rStyle w:val="IndexLink"/>
                <w:rtl w:val="true"/>
              </w:rPr>
              <w:t>نزهة القلوب المراض‏</w:t>
            </w:r>
            <w:r>
              <w:rPr>
                <w:rStyle w:val="IndexLink"/>
                <w:rtl w:val="true"/>
              </w:rPr>
              <w:tab/>
            </w:r>
            <w:r>
              <w:rPr>
                <w:rStyle w:val="IndexLink"/>
              </w:rPr>
              <w:t>177</w:t>
            </w:r>
          </w:hyperlink>
        </w:p>
        <w:p>
          <w:pPr>
            <w:pStyle w:val="Contents3"/>
            <w:tabs>
              <w:tab w:val="clear" w:pos="8459"/>
              <w:tab w:val="right" w:pos="9026" w:leader="dot"/>
            </w:tabs>
            <w:rPr/>
          </w:pPr>
          <w:hyperlink w:anchor="__RefHeading___Toc340537_73709187">
            <w:r>
              <w:rPr>
                <w:webHidden/>
                <w:rStyle w:val="IndexLink"/>
              </w:rPr>
              <w:t>619</w:t>
            </w:r>
            <w:r>
              <w:rPr>
                <w:rStyle w:val="IndexLink"/>
                <w:rtl w:val="true"/>
              </w:rPr>
              <w:t xml:space="preserve">- </w:t>
            </w:r>
            <w:r>
              <w:rPr>
                <w:rStyle w:val="IndexLink"/>
                <w:rtl w:val="true"/>
              </w:rPr>
              <w:t>نزهة القلوب و الخواطر ببعض ما ترکه الأوائل للأواخر</w:t>
            </w:r>
            <w:r>
              <w:rPr>
                <w:rStyle w:val="IndexLink"/>
                <w:rtl w:val="true"/>
              </w:rPr>
              <w:tab/>
            </w:r>
            <w:r>
              <w:rPr>
                <w:rStyle w:val="IndexLink"/>
              </w:rPr>
              <w:t>177</w:t>
            </w:r>
          </w:hyperlink>
        </w:p>
        <w:p>
          <w:pPr>
            <w:pStyle w:val="Contents3"/>
            <w:tabs>
              <w:tab w:val="clear" w:pos="8459"/>
              <w:tab w:val="right" w:pos="9026" w:leader="dot"/>
            </w:tabs>
            <w:rPr/>
          </w:pPr>
          <w:hyperlink w:anchor="__RefHeading___Toc340539_73709187">
            <w:r>
              <w:rPr>
                <w:webHidden/>
                <w:rStyle w:val="IndexLink"/>
              </w:rPr>
              <w:t>620</w:t>
            </w:r>
            <w:r>
              <w:rPr>
                <w:rStyle w:val="IndexLink"/>
                <w:rtl w:val="true"/>
              </w:rPr>
              <w:t xml:space="preserve">- </w:t>
            </w:r>
            <w:r>
              <w:rPr>
                <w:rStyle w:val="IndexLink"/>
                <w:rtl w:val="true"/>
              </w:rPr>
              <w:t>نزهة القلوب و زاد المسافر</w:t>
            </w:r>
            <w:r>
              <w:rPr>
                <w:rStyle w:val="IndexLink"/>
                <w:rtl w:val="true"/>
              </w:rPr>
              <w:tab/>
            </w:r>
            <w:r>
              <w:rPr>
                <w:rStyle w:val="IndexLink"/>
              </w:rPr>
              <w:t>177</w:t>
            </w:r>
          </w:hyperlink>
        </w:p>
        <w:p>
          <w:pPr>
            <w:pStyle w:val="Contents3"/>
            <w:tabs>
              <w:tab w:val="clear" w:pos="8459"/>
              <w:tab w:val="right" w:pos="9026" w:leader="dot"/>
            </w:tabs>
            <w:rPr/>
          </w:pPr>
          <w:hyperlink w:anchor="__RefHeading___Toc340541_73709187">
            <w:r>
              <w:rPr>
                <w:webHidden/>
                <w:rStyle w:val="IndexLink"/>
              </w:rPr>
              <w:t>621</w:t>
            </w:r>
            <w:r>
              <w:rPr>
                <w:rStyle w:val="IndexLink"/>
                <w:rtl w:val="true"/>
              </w:rPr>
              <w:t xml:space="preserve">- </w:t>
            </w:r>
            <w:r>
              <w:rPr>
                <w:rStyle w:val="IndexLink"/>
                <w:rtl w:val="true"/>
              </w:rPr>
              <w:t>نزهة القلوب و فرحة المکروب‏</w:t>
            </w:r>
            <w:r>
              <w:rPr>
                <w:rStyle w:val="IndexLink"/>
                <w:rtl w:val="true"/>
              </w:rPr>
              <w:tab/>
            </w:r>
            <w:r>
              <w:rPr>
                <w:rStyle w:val="IndexLink"/>
              </w:rPr>
              <w:t>178</w:t>
            </w:r>
          </w:hyperlink>
        </w:p>
        <w:p>
          <w:pPr>
            <w:pStyle w:val="Contents3"/>
            <w:tabs>
              <w:tab w:val="clear" w:pos="8459"/>
              <w:tab w:val="right" w:pos="9026" w:leader="dot"/>
            </w:tabs>
            <w:rPr/>
          </w:pPr>
          <w:hyperlink w:anchor="__RefHeading___Toc340543_73709187">
            <w:r>
              <w:rPr>
                <w:webHidden/>
                <w:rStyle w:val="IndexLink"/>
              </w:rPr>
              <w:t>622</w:t>
            </w:r>
            <w:r>
              <w:rPr>
                <w:rStyle w:val="IndexLink"/>
                <w:rtl w:val="true"/>
              </w:rPr>
              <w:t xml:space="preserve">- </w:t>
            </w:r>
            <w:r>
              <w:rPr>
                <w:rStyle w:val="IndexLink"/>
                <w:rtl w:val="true"/>
              </w:rPr>
              <w:t>نزهة الکتاب‏</w:t>
            </w:r>
            <w:r>
              <w:rPr>
                <w:rStyle w:val="IndexLink"/>
                <w:rtl w:val="true"/>
              </w:rPr>
              <w:tab/>
            </w:r>
            <w:r>
              <w:rPr>
                <w:rStyle w:val="IndexLink"/>
              </w:rPr>
              <w:t>178</w:t>
            </w:r>
          </w:hyperlink>
        </w:p>
        <w:p>
          <w:pPr>
            <w:pStyle w:val="Contents3"/>
            <w:tabs>
              <w:tab w:val="clear" w:pos="8459"/>
              <w:tab w:val="right" w:pos="9026" w:leader="dot"/>
            </w:tabs>
            <w:rPr/>
          </w:pPr>
          <w:hyperlink w:anchor="__RefHeading___Toc340545_73709187">
            <w:r>
              <w:rPr>
                <w:webHidden/>
                <w:rStyle w:val="IndexLink"/>
              </w:rPr>
              <w:t>623</w:t>
            </w:r>
            <w:r>
              <w:rPr>
                <w:rStyle w:val="IndexLink"/>
                <w:rtl w:val="true"/>
              </w:rPr>
              <w:t xml:space="preserve">- </w:t>
            </w:r>
            <w:r>
              <w:rPr>
                <w:rStyle w:val="IndexLink"/>
                <w:rtl w:val="true"/>
              </w:rPr>
              <w:t>نزهة الکرام‏</w:t>
            </w:r>
            <w:r>
              <w:rPr>
                <w:rStyle w:val="IndexLink"/>
                <w:rtl w:val="true"/>
              </w:rPr>
              <w:tab/>
            </w:r>
            <w:r>
              <w:rPr>
                <w:rStyle w:val="IndexLink"/>
              </w:rPr>
              <w:t>179</w:t>
            </w:r>
          </w:hyperlink>
        </w:p>
        <w:p>
          <w:pPr>
            <w:pStyle w:val="Contents3"/>
            <w:tabs>
              <w:tab w:val="clear" w:pos="8459"/>
              <w:tab w:val="right" w:pos="9026" w:leader="dot"/>
            </w:tabs>
            <w:rPr/>
          </w:pPr>
          <w:hyperlink w:anchor="__RefHeading___Toc340547_73709187">
            <w:r>
              <w:rPr>
                <w:webHidden/>
                <w:rStyle w:val="IndexLink"/>
              </w:rPr>
              <w:t>624</w:t>
            </w:r>
            <w:r>
              <w:rPr>
                <w:rStyle w:val="IndexLink"/>
                <w:rtl w:val="true"/>
              </w:rPr>
              <w:t xml:space="preserve">- </w:t>
            </w:r>
            <w:r>
              <w:rPr>
                <w:rStyle w:val="IndexLink"/>
                <w:rtl w:val="true"/>
              </w:rPr>
              <w:t>نزهة الکرام و بستان العوام‏</w:t>
            </w:r>
            <w:r>
              <w:rPr>
                <w:rStyle w:val="IndexLink"/>
                <w:rtl w:val="true"/>
              </w:rPr>
              <w:tab/>
            </w:r>
            <w:r>
              <w:rPr>
                <w:rStyle w:val="IndexLink"/>
              </w:rPr>
              <w:t>179</w:t>
            </w:r>
          </w:hyperlink>
        </w:p>
        <w:p>
          <w:pPr>
            <w:pStyle w:val="Contents3"/>
            <w:tabs>
              <w:tab w:val="clear" w:pos="8459"/>
              <w:tab w:val="right" w:pos="9026" w:leader="dot"/>
            </w:tabs>
            <w:rPr/>
          </w:pPr>
          <w:hyperlink w:anchor="__RefHeading___Toc340549_73709187">
            <w:r>
              <w:rPr>
                <w:webHidden/>
                <w:rStyle w:val="IndexLink"/>
              </w:rPr>
              <w:t>625</w:t>
            </w:r>
            <w:r>
              <w:rPr>
                <w:rStyle w:val="IndexLink"/>
                <w:rtl w:val="true"/>
              </w:rPr>
              <w:t xml:space="preserve">- </w:t>
            </w:r>
            <w:r>
              <w:rPr>
                <w:rStyle w:val="IndexLink"/>
                <w:rtl w:val="true"/>
              </w:rPr>
              <w:t>النزهة المبهجة فی تشحیذ الأذهان و تعدیل الأمزجة</w:t>
            </w:r>
            <w:r>
              <w:rPr>
                <w:rStyle w:val="IndexLink"/>
                <w:rtl w:val="true"/>
              </w:rPr>
              <w:tab/>
            </w:r>
            <w:r>
              <w:rPr>
                <w:rStyle w:val="IndexLink"/>
              </w:rPr>
              <w:t>180</w:t>
            </w:r>
          </w:hyperlink>
        </w:p>
        <w:p>
          <w:pPr>
            <w:pStyle w:val="Contents3"/>
            <w:tabs>
              <w:tab w:val="clear" w:pos="8459"/>
              <w:tab w:val="right" w:pos="9026" w:leader="dot"/>
            </w:tabs>
            <w:rPr/>
          </w:pPr>
          <w:hyperlink w:anchor="__RefHeading___Toc340551_73709187">
            <w:r>
              <w:rPr>
                <w:webHidden/>
                <w:rStyle w:val="IndexLink"/>
              </w:rPr>
              <w:t>626</w:t>
            </w:r>
            <w:r>
              <w:rPr>
                <w:rStyle w:val="IndexLink"/>
                <w:rtl w:val="true"/>
              </w:rPr>
              <w:t xml:space="preserve">- </w:t>
            </w:r>
            <w:r>
              <w:rPr>
                <w:rStyle w:val="IndexLink"/>
                <w:rtl w:val="true"/>
              </w:rPr>
              <w:t>نزهة المتحفظ</w:t>
            </w:r>
            <w:r>
              <w:rPr>
                <w:rStyle w:val="IndexLink"/>
                <w:rtl w:val="true"/>
              </w:rPr>
              <w:tab/>
            </w:r>
            <w:r>
              <w:rPr>
                <w:rStyle w:val="IndexLink"/>
              </w:rPr>
              <w:t>180</w:t>
            </w:r>
          </w:hyperlink>
        </w:p>
        <w:p>
          <w:pPr>
            <w:pStyle w:val="Contents3"/>
            <w:tabs>
              <w:tab w:val="clear" w:pos="8459"/>
              <w:tab w:val="right" w:pos="9026" w:leader="dot"/>
            </w:tabs>
            <w:rPr/>
          </w:pPr>
          <w:hyperlink w:anchor="__RefHeading___Toc340553_73709187">
            <w:r>
              <w:rPr>
                <w:webHidden/>
                <w:rStyle w:val="IndexLink"/>
              </w:rPr>
              <w:t>627</w:t>
            </w:r>
            <w:r>
              <w:rPr>
                <w:rStyle w:val="IndexLink"/>
                <w:rtl w:val="true"/>
              </w:rPr>
              <w:t xml:space="preserve">- </w:t>
            </w:r>
            <w:r>
              <w:rPr>
                <w:rStyle w:val="IndexLink"/>
                <w:rtl w:val="true"/>
              </w:rPr>
              <w:t>نزهة المجالس‏</w:t>
            </w:r>
            <w:r>
              <w:rPr>
                <w:rStyle w:val="IndexLink"/>
                <w:rtl w:val="true"/>
              </w:rPr>
              <w:tab/>
            </w:r>
            <w:r>
              <w:rPr>
                <w:rStyle w:val="IndexLink"/>
              </w:rPr>
              <w:t>180</w:t>
            </w:r>
          </w:hyperlink>
        </w:p>
        <w:p>
          <w:pPr>
            <w:pStyle w:val="Contents3"/>
            <w:tabs>
              <w:tab w:val="clear" w:pos="8459"/>
              <w:tab w:val="right" w:pos="9026" w:leader="dot"/>
            </w:tabs>
            <w:rPr/>
          </w:pPr>
          <w:hyperlink w:anchor="__RefHeading___Toc340555_73709187">
            <w:r>
              <w:rPr>
                <w:webHidden/>
                <w:rStyle w:val="IndexLink"/>
              </w:rPr>
              <w:t>628</w:t>
            </w:r>
            <w:r>
              <w:rPr>
                <w:rStyle w:val="IndexLink"/>
                <w:rtl w:val="true"/>
              </w:rPr>
              <w:t xml:space="preserve">- </w:t>
            </w:r>
            <w:r>
              <w:rPr>
                <w:rStyle w:val="IndexLink"/>
                <w:rtl w:val="true"/>
              </w:rPr>
              <w:t>نزهة المجالس‏</w:t>
            </w:r>
            <w:r>
              <w:rPr>
                <w:rStyle w:val="IndexLink"/>
                <w:rtl w:val="true"/>
              </w:rPr>
              <w:tab/>
            </w:r>
            <w:r>
              <w:rPr>
                <w:rStyle w:val="IndexLink"/>
              </w:rPr>
              <w:t>180</w:t>
            </w:r>
          </w:hyperlink>
        </w:p>
        <w:p>
          <w:pPr>
            <w:pStyle w:val="Contents3"/>
            <w:tabs>
              <w:tab w:val="clear" w:pos="8459"/>
              <w:tab w:val="right" w:pos="9026" w:leader="dot"/>
            </w:tabs>
            <w:rPr/>
          </w:pPr>
          <w:hyperlink w:anchor="__RefHeading___Toc340557_73709187">
            <w:r>
              <w:rPr>
                <w:webHidden/>
                <w:rStyle w:val="IndexLink"/>
              </w:rPr>
              <w:t>629</w:t>
            </w:r>
            <w:r>
              <w:rPr>
                <w:rStyle w:val="IndexLink"/>
                <w:rtl w:val="true"/>
              </w:rPr>
              <w:t xml:space="preserve">- </w:t>
            </w:r>
            <w:r>
              <w:rPr>
                <w:rStyle w:val="IndexLink"/>
                <w:rtl w:val="true"/>
              </w:rPr>
              <w:t>نزهة المجالس و منتخب النفائس‏</w:t>
            </w:r>
            <w:r>
              <w:rPr>
                <w:rStyle w:val="IndexLink"/>
                <w:rtl w:val="true"/>
              </w:rPr>
              <w:tab/>
            </w:r>
            <w:r>
              <w:rPr>
                <w:rStyle w:val="IndexLink"/>
              </w:rPr>
              <w:t>180</w:t>
            </w:r>
          </w:hyperlink>
        </w:p>
        <w:p>
          <w:pPr>
            <w:pStyle w:val="Contents3"/>
            <w:tabs>
              <w:tab w:val="clear" w:pos="8459"/>
              <w:tab w:val="right" w:pos="9026" w:leader="dot"/>
            </w:tabs>
            <w:rPr/>
          </w:pPr>
          <w:hyperlink w:anchor="__RefHeading___Toc340559_73709187">
            <w:r>
              <w:rPr>
                <w:webHidden/>
                <w:rStyle w:val="IndexLink"/>
              </w:rPr>
              <w:t>630</w:t>
            </w:r>
            <w:r>
              <w:rPr>
                <w:rStyle w:val="IndexLink"/>
                <w:rtl w:val="true"/>
              </w:rPr>
              <w:t xml:space="preserve">- </w:t>
            </w:r>
            <w:r>
              <w:rPr>
                <w:rStyle w:val="IndexLink"/>
                <w:rtl w:val="true"/>
              </w:rPr>
              <w:t>نزهة المحبین فی فضائل أمیر المؤمنین‏</w:t>
            </w:r>
            <w:r>
              <w:rPr>
                <w:rStyle w:val="IndexLink"/>
                <w:rtl w:val="true"/>
              </w:rPr>
              <w:tab/>
            </w:r>
            <w:r>
              <w:rPr>
                <w:rStyle w:val="IndexLink"/>
              </w:rPr>
              <w:t>180</w:t>
            </w:r>
          </w:hyperlink>
        </w:p>
        <w:p>
          <w:pPr>
            <w:pStyle w:val="Contents3"/>
            <w:tabs>
              <w:tab w:val="clear" w:pos="8459"/>
              <w:tab w:val="right" w:pos="9026" w:leader="dot"/>
            </w:tabs>
            <w:rPr/>
          </w:pPr>
          <w:hyperlink w:anchor="__RefHeading___Toc340561_73709187">
            <w:r>
              <w:rPr>
                <w:webHidden/>
                <w:rStyle w:val="IndexLink"/>
              </w:rPr>
              <w:t>631</w:t>
            </w:r>
            <w:r>
              <w:rPr>
                <w:rStyle w:val="IndexLink"/>
                <w:rtl w:val="true"/>
              </w:rPr>
              <w:t xml:space="preserve">- </w:t>
            </w:r>
            <w:r>
              <w:rPr>
                <w:rStyle w:val="IndexLink"/>
                <w:rtl w:val="true"/>
              </w:rPr>
              <w:t>نزهة المرتاض فی شرح الطهارة من الریاض‏</w:t>
            </w:r>
            <w:r>
              <w:rPr>
                <w:rStyle w:val="IndexLink"/>
                <w:rtl w:val="true"/>
              </w:rPr>
              <w:tab/>
            </w:r>
            <w:r>
              <w:rPr>
                <w:rStyle w:val="IndexLink"/>
              </w:rPr>
              <w:t>180</w:t>
            </w:r>
          </w:hyperlink>
        </w:p>
        <w:p>
          <w:pPr>
            <w:pStyle w:val="Contents3"/>
            <w:tabs>
              <w:tab w:val="clear" w:pos="8459"/>
              <w:tab w:val="right" w:pos="9026" w:leader="dot"/>
            </w:tabs>
            <w:rPr/>
          </w:pPr>
          <w:hyperlink w:anchor="__RefHeading___Toc340563_73709187">
            <w:r>
              <w:rPr>
                <w:webHidden/>
                <w:rStyle w:val="IndexLink"/>
              </w:rPr>
              <w:t>632</w:t>
            </w:r>
            <w:r>
              <w:rPr>
                <w:rStyle w:val="IndexLink"/>
                <w:rtl w:val="true"/>
              </w:rPr>
              <w:t xml:space="preserve">- </w:t>
            </w:r>
            <w:r>
              <w:rPr>
                <w:rStyle w:val="IndexLink"/>
                <w:rtl w:val="true"/>
              </w:rPr>
              <w:t>نزهة المشتاق‏</w:t>
            </w:r>
            <w:r>
              <w:rPr>
                <w:rStyle w:val="IndexLink"/>
                <w:rtl w:val="true"/>
              </w:rPr>
              <w:tab/>
            </w:r>
            <w:r>
              <w:rPr>
                <w:rStyle w:val="IndexLink"/>
              </w:rPr>
              <w:t>181</w:t>
            </w:r>
          </w:hyperlink>
        </w:p>
        <w:p>
          <w:pPr>
            <w:pStyle w:val="Contents3"/>
            <w:tabs>
              <w:tab w:val="clear" w:pos="8459"/>
              <w:tab w:val="right" w:pos="9026" w:leader="dot"/>
            </w:tabs>
            <w:rPr/>
          </w:pPr>
          <w:hyperlink w:anchor="__RefHeading___Toc340565_73709187">
            <w:r>
              <w:rPr>
                <w:webHidden/>
                <w:rStyle w:val="IndexLink"/>
              </w:rPr>
              <w:t>633</w:t>
            </w:r>
            <w:r>
              <w:rPr>
                <w:rStyle w:val="IndexLink"/>
                <w:rtl w:val="true"/>
              </w:rPr>
              <w:t xml:space="preserve">- </w:t>
            </w:r>
            <w:r>
              <w:rPr>
                <w:rStyle w:val="IndexLink"/>
                <w:rtl w:val="true"/>
              </w:rPr>
              <w:t>نزهة المصائب‏</w:t>
            </w:r>
            <w:r>
              <w:rPr>
                <w:rStyle w:val="IndexLink"/>
                <w:rtl w:val="true"/>
              </w:rPr>
              <w:tab/>
            </w:r>
            <w:r>
              <w:rPr>
                <w:rStyle w:val="IndexLink"/>
              </w:rPr>
              <w:t>181</w:t>
            </w:r>
          </w:hyperlink>
        </w:p>
        <w:p>
          <w:pPr>
            <w:pStyle w:val="Contents3"/>
            <w:tabs>
              <w:tab w:val="clear" w:pos="8459"/>
              <w:tab w:val="right" w:pos="9026" w:leader="dot"/>
            </w:tabs>
            <w:rPr/>
          </w:pPr>
          <w:hyperlink w:anchor="__RefHeading___Toc340567_73709187">
            <w:r>
              <w:rPr>
                <w:webHidden/>
                <w:rStyle w:val="IndexLink"/>
              </w:rPr>
              <w:t>634</w:t>
            </w:r>
            <w:r>
              <w:rPr>
                <w:rStyle w:val="IndexLink"/>
                <w:rtl w:val="true"/>
              </w:rPr>
              <w:t xml:space="preserve">- </w:t>
            </w:r>
            <w:r>
              <w:rPr>
                <w:rStyle w:val="IndexLink"/>
                <w:rtl w:val="true"/>
              </w:rPr>
              <w:t>نزهة الملوک‏</w:t>
            </w:r>
            <w:r>
              <w:rPr>
                <w:rStyle w:val="IndexLink"/>
                <w:rtl w:val="true"/>
              </w:rPr>
              <w:tab/>
            </w:r>
            <w:r>
              <w:rPr>
                <w:rStyle w:val="IndexLink"/>
              </w:rPr>
              <w:t>181</w:t>
            </w:r>
          </w:hyperlink>
        </w:p>
        <w:p>
          <w:pPr>
            <w:pStyle w:val="Contents3"/>
            <w:tabs>
              <w:tab w:val="clear" w:pos="8459"/>
              <w:tab w:val="right" w:pos="9026" w:leader="dot"/>
            </w:tabs>
            <w:rPr/>
          </w:pPr>
          <w:hyperlink w:anchor="__RefHeading___Toc340569_73709187">
            <w:r>
              <w:rPr>
                <w:webHidden/>
                <w:rStyle w:val="IndexLink"/>
                <w:rtl w:val="true"/>
              </w:rPr>
              <w:t>نزهة المؤمنین‏</w:t>
            </w:r>
            <w:r>
              <w:rPr>
                <w:rStyle w:val="IndexLink"/>
                <w:rtl w:val="true"/>
              </w:rPr>
              <w:tab/>
            </w:r>
            <w:r>
              <w:rPr>
                <w:rStyle w:val="IndexLink"/>
              </w:rPr>
              <w:t>181</w:t>
            </w:r>
          </w:hyperlink>
        </w:p>
        <w:p>
          <w:pPr>
            <w:pStyle w:val="Contents3"/>
            <w:tabs>
              <w:tab w:val="clear" w:pos="8459"/>
              <w:tab w:val="right" w:pos="9026" w:leader="dot"/>
            </w:tabs>
            <w:rPr/>
          </w:pPr>
          <w:hyperlink w:anchor="__RefHeading___Toc340571_73709187">
            <w:r>
              <w:rPr>
                <w:webHidden/>
                <w:rStyle w:val="IndexLink"/>
                <w:rtl w:val="true"/>
              </w:rPr>
              <w:t>نزهة الناظر</w:t>
            </w:r>
            <w:r>
              <w:rPr>
                <w:rStyle w:val="IndexLink"/>
                <w:rtl w:val="true"/>
              </w:rPr>
              <w:tab/>
            </w:r>
            <w:r>
              <w:rPr>
                <w:rStyle w:val="IndexLink"/>
              </w:rPr>
              <w:t>181</w:t>
            </w:r>
          </w:hyperlink>
        </w:p>
        <w:p>
          <w:pPr>
            <w:pStyle w:val="Contents3"/>
            <w:tabs>
              <w:tab w:val="clear" w:pos="8459"/>
              <w:tab w:val="right" w:pos="9026" w:leader="dot"/>
            </w:tabs>
            <w:rPr/>
          </w:pPr>
          <w:hyperlink w:anchor="__RefHeading___Toc340573_73709187">
            <w:r>
              <w:rPr>
                <w:webHidden/>
                <w:rStyle w:val="IndexLink"/>
              </w:rPr>
              <w:t>635</w:t>
            </w:r>
            <w:r>
              <w:rPr>
                <w:rStyle w:val="IndexLink"/>
                <w:rtl w:val="true"/>
              </w:rPr>
              <w:t xml:space="preserve">- </w:t>
            </w:r>
            <w:r>
              <w:rPr>
                <w:rStyle w:val="IndexLink"/>
                <w:rtl w:val="true"/>
              </w:rPr>
              <w:t>نزهة الناظر</w:t>
            </w:r>
            <w:r>
              <w:rPr>
                <w:rStyle w:val="IndexLink"/>
                <w:rtl w:val="true"/>
              </w:rPr>
              <w:tab/>
            </w:r>
            <w:r>
              <w:rPr>
                <w:rStyle w:val="IndexLink"/>
              </w:rPr>
              <w:t>181</w:t>
            </w:r>
          </w:hyperlink>
        </w:p>
        <w:p>
          <w:pPr>
            <w:pStyle w:val="Contents3"/>
            <w:tabs>
              <w:tab w:val="clear" w:pos="8459"/>
              <w:tab w:val="right" w:pos="9026" w:leader="dot"/>
            </w:tabs>
            <w:rPr/>
          </w:pPr>
          <w:hyperlink w:anchor="__RefHeading___Toc340575_73709187">
            <w:r>
              <w:rPr>
                <w:webHidden/>
                <w:rStyle w:val="IndexLink"/>
              </w:rPr>
              <w:t>636</w:t>
            </w:r>
            <w:r>
              <w:rPr>
                <w:rStyle w:val="IndexLink"/>
                <w:rtl w:val="true"/>
              </w:rPr>
              <w:t xml:space="preserve">- </w:t>
            </w:r>
            <w:r>
              <w:rPr>
                <w:rStyle w:val="IndexLink"/>
                <w:rtl w:val="true"/>
              </w:rPr>
              <w:t>نزهة الناظر فی الجمع بین الأشباه و النظائر</w:t>
            </w:r>
            <w:r>
              <w:rPr>
                <w:rStyle w:val="IndexLink"/>
                <w:rtl w:val="true"/>
              </w:rPr>
              <w:tab/>
            </w:r>
            <w:r>
              <w:rPr>
                <w:rStyle w:val="IndexLink"/>
              </w:rPr>
              <w:t>181</w:t>
            </w:r>
          </w:hyperlink>
        </w:p>
        <w:p>
          <w:pPr>
            <w:pStyle w:val="Contents3"/>
            <w:tabs>
              <w:tab w:val="clear" w:pos="8459"/>
              <w:tab w:val="right" w:pos="9026" w:leader="dot"/>
            </w:tabs>
            <w:rPr/>
          </w:pPr>
          <w:hyperlink w:anchor="__RefHeading___Toc340577_73709187">
            <w:r>
              <w:rPr>
                <w:webHidden/>
                <w:rStyle w:val="IndexLink"/>
              </w:rPr>
              <w:t>637</w:t>
            </w:r>
            <w:r>
              <w:rPr>
                <w:rStyle w:val="IndexLink"/>
                <w:rtl w:val="true"/>
              </w:rPr>
              <w:t xml:space="preserve">- </w:t>
            </w:r>
            <w:r>
              <w:rPr>
                <w:rStyle w:val="IndexLink"/>
                <w:rtl w:val="true"/>
              </w:rPr>
              <w:t>نزهة الناظر لتفریح الخاطر</w:t>
            </w:r>
            <w:r>
              <w:rPr>
                <w:rStyle w:val="IndexLink"/>
                <w:rtl w:val="true"/>
              </w:rPr>
              <w:tab/>
            </w:r>
            <w:r>
              <w:rPr>
                <w:rStyle w:val="IndexLink"/>
              </w:rPr>
              <w:t>182</w:t>
            </w:r>
          </w:hyperlink>
        </w:p>
        <w:p>
          <w:pPr>
            <w:pStyle w:val="Contents3"/>
            <w:tabs>
              <w:tab w:val="clear" w:pos="8459"/>
              <w:tab w:val="right" w:pos="9026" w:leader="dot"/>
            </w:tabs>
            <w:rPr/>
          </w:pPr>
          <w:hyperlink w:anchor="__RefHeading___Toc340579_73709187">
            <w:r>
              <w:rPr>
                <w:webHidden/>
                <w:rStyle w:val="IndexLink"/>
              </w:rPr>
              <w:t>638</w:t>
            </w:r>
            <w:r>
              <w:rPr>
                <w:rStyle w:val="IndexLink"/>
                <w:rtl w:val="true"/>
              </w:rPr>
              <w:t xml:space="preserve">- </w:t>
            </w:r>
            <w:r>
              <w:rPr>
                <w:rStyle w:val="IndexLink"/>
                <w:rtl w:val="true"/>
              </w:rPr>
              <w:t>نزهة الناظر و تنبیه الخاطر</w:t>
            </w:r>
            <w:r>
              <w:rPr>
                <w:rStyle w:val="IndexLink"/>
                <w:rtl w:val="true"/>
              </w:rPr>
              <w:tab/>
            </w:r>
            <w:r>
              <w:rPr>
                <w:rStyle w:val="IndexLink"/>
              </w:rPr>
              <w:t>183</w:t>
            </w:r>
          </w:hyperlink>
        </w:p>
        <w:p>
          <w:pPr>
            <w:pStyle w:val="Contents3"/>
            <w:tabs>
              <w:tab w:val="clear" w:pos="8459"/>
              <w:tab w:val="right" w:pos="9026" w:leader="dot"/>
            </w:tabs>
            <w:rPr/>
          </w:pPr>
          <w:hyperlink w:anchor="__RefHeading___Toc340581_73709187">
            <w:r>
              <w:rPr>
                <w:webHidden/>
                <w:rStyle w:val="IndexLink"/>
              </w:rPr>
              <w:t>639</w:t>
            </w:r>
            <w:r>
              <w:rPr>
                <w:rStyle w:val="IndexLink"/>
                <w:rtl w:val="true"/>
              </w:rPr>
              <w:t xml:space="preserve">- </w:t>
            </w:r>
            <w:r>
              <w:rPr>
                <w:rStyle w:val="IndexLink"/>
                <w:rtl w:val="true"/>
              </w:rPr>
              <w:t>نزهة الناظر و تنبیه الخاطر</w:t>
            </w:r>
            <w:r>
              <w:rPr>
                <w:rStyle w:val="IndexLink"/>
                <w:rtl w:val="true"/>
              </w:rPr>
              <w:tab/>
            </w:r>
            <w:r>
              <w:rPr>
                <w:rStyle w:val="IndexLink"/>
              </w:rPr>
              <w:t>184</w:t>
            </w:r>
          </w:hyperlink>
        </w:p>
        <w:p>
          <w:pPr>
            <w:pStyle w:val="Contents3"/>
            <w:tabs>
              <w:tab w:val="clear" w:pos="8459"/>
              <w:tab w:val="right" w:pos="9026" w:leader="dot"/>
            </w:tabs>
            <w:rPr/>
          </w:pPr>
          <w:hyperlink w:anchor="__RefHeading___Toc340583_73709187">
            <w:r>
              <w:rPr>
                <w:webHidden/>
                <w:rStyle w:val="IndexLink"/>
              </w:rPr>
              <w:t>640</w:t>
            </w:r>
            <w:r>
              <w:rPr>
                <w:rStyle w:val="IndexLink"/>
                <w:rtl w:val="true"/>
              </w:rPr>
              <w:t xml:space="preserve">- </w:t>
            </w:r>
            <w:r>
              <w:rPr>
                <w:rStyle w:val="IndexLink"/>
                <w:rtl w:val="true"/>
              </w:rPr>
              <w:t>نزهة الناظر و فرحة الخاطر</w:t>
            </w:r>
            <w:r>
              <w:rPr>
                <w:rStyle w:val="IndexLink"/>
                <w:rtl w:val="true"/>
              </w:rPr>
              <w:tab/>
            </w:r>
            <w:r>
              <w:rPr>
                <w:rStyle w:val="IndexLink"/>
              </w:rPr>
              <w:t>184</w:t>
            </w:r>
          </w:hyperlink>
        </w:p>
        <w:p>
          <w:pPr>
            <w:pStyle w:val="Contents3"/>
            <w:tabs>
              <w:tab w:val="clear" w:pos="8459"/>
              <w:tab w:val="right" w:pos="9026" w:leader="dot"/>
            </w:tabs>
            <w:rPr/>
          </w:pPr>
          <w:hyperlink w:anchor="__RefHeading___Toc340585_73709187">
            <w:r>
              <w:rPr>
                <w:webHidden/>
                <w:rStyle w:val="IndexLink"/>
              </w:rPr>
              <w:t>641</w:t>
            </w:r>
            <w:r>
              <w:rPr>
                <w:rStyle w:val="IndexLink"/>
                <w:rtl w:val="true"/>
              </w:rPr>
              <w:t xml:space="preserve">- </w:t>
            </w:r>
            <w:r>
              <w:rPr>
                <w:rStyle w:val="IndexLink"/>
                <w:rtl w:val="true"/>
              </w:rPr>
              <w:t>نزهة الناظرین‏</w:t>
            </w:r>
            <w:r>
              <w:rPr>
                <w:rStyle w:val="IndexLink"/>
                <w:rtl w:val="true"/>
              </w:rPr>
              <w:tab/>
            </w:r>
            <w:r>
              <w:rPr>
                <w:rStyle w:val="IndexLink"/>
              </w:rPr>
              <w:t>185</w:t>
            </w:r>
          </w:hyperlink>
        </w:p>
        <w:p>
          <w:pPr>
            <w:pStyle w:val="Contents3"/>
            <w:tabs>
              <w:tab w:val="clear" w:pos="8459"/>
              <w:tab w:val="right" w:pos="9026" w:leader="dot"/>
            </w:tabs>
            <w:rPr/>
          </w:pPr>
          <w:hyperlink w:anchor="__RefHeading___Toc340587_73709187">
            <w:r>
              <w:rPr>
                <w:webHidden/>
                <w:rStyle w:val="IndexLink"/>
              </w:rPr>
              <w:t>642</w:t>
            </w:r>
            <w:r>
              <w:rPr>
                <w:rStyle w:val="IndexLink"/>
                <w:rtl w:val="true"/>
              </w:rPr>
              <w:t xml:space="preserve">- </w:t>
            </w:r>
            <w:r>
              <w:rPr>
                <w:rStyle w:val="IndexLink"/>
                <w:rtl w:val="true"/>
              </w:rPr>
              <w:t>نزهة الناظرین‏</w:t>
            </w:r>
            <w:r>
              <w:rPr>
                <w:rStyle w:val="IndexLink"/>
                <w:rtl w:val="true"/>
              </w:rPr>
              <w:tab/>
            </w:r>
            <w:r>
              <w:rPr>
                <w:rStyle w:val="IndexLink"/>
              </w:rPr>
              <w:t>185</w:t>
            </w:r>
          </w:hyperlink>
        </w:p>
        <w:p>
          <w:pPr>
            <w:pStyle w:val="Contents3"/>
            <w:tabs>
              <w:tab w:val="clear" w:pos="8459"/>
              <w:tab w:val="right" w:pos="9026" w:leader="dot"/>
            </w:tabs>
            <w:rPr/>
          </w:pPr>
          <w:hyperlink w:anchor="__RefHeading___Toc340589_73709187">
            <w:r>
              <w:rPr>
                <w:webHidden/>
                <w:rStyle w:val="IndexLink"/>
              </w:rPr>
              <w:t>643</w:t>
            </w:r>
            <w:r>
              <w:rPr>
                <w:rStyle w:val="IndexLink"/>
                <w:rtl w:val="true"/>
              </w:rPr>
              <w:t xml:space="preserve">- </w:t>
            </w:r>
            <w:r>
              <w:rPr>
                <w:rStyle w:val="IndexLink"/>
                <w:rtl w:val="true"/>
              </w:rPr>
              <w:t>نزهة الناظرین فی تفسیر القرآن المبین‏</w:t>
            </w:r>
            <w:r>
              <w:rPr>
                <w:rStyle w:val="IndexLink"/>
                <w:rtl w:val="true"/>
              </w:rPr>
              <w:tab/>
            </w:r>
            <w:r>
              <w:rPr>
                <w:rStyle w:val="IndexLink"/>
              </w:rPr>
              <w:t>185</w:t>
            </w:r>
          </w:hyperlink>
        </w:p>
        <w:p>
          <w:pPr>
            <w:pStyle w:val="Contents3"/>
            <w:tabs>
              <w:tab w:val="clear" w:pos="8459"/>
              <w:tab w:val="right" w:pos="9026" w:leader="dot"/>
            </w:tabs>
            <w:rPr/>
          </w:pPr>
          <w:hyperlink w:anchor="__RefHeading___Toc340591_73709187">
            <w:r>
              <w:rPr>
                <w:webHidden/>
                <w:rStyle w:val="IndexLink"/>
              </w:rPr>
              <w:t>644</w:t>
            </w:r>
            <w:r>
              <w:rPr>
                <w:rStyle w:val="IndexLink"/>
                <w:rtl w:val="true"/>
              </w:rPr>
              <w:t xml:space="preserve">- </w:t>
            </w:r>
            <w:r>
              <w:rPr>
                <w:rStyle w:val="IndexLink"/>
                <w:rtl w:val="true"/>
              </w:rPr>
              <w:t>نزهة الناظرین و بهجة السالکین‏</w:t>
            </w:r>
            <w:r>
              <w:rPr>
                <w:rStyle w:val="IndexLink"/>
                <w:rtl w:val="true"/>
              </w:rPr>
              <w:tab/>
            </w:r>
            <w:r>
              <w:rPr>
                <w:rStyle w:val="IndexLink"/>
              </w:rPr>
              <w:t>185</w:t>
            </w:r>
          </w:hyperlink>
        </w:p>
        <w:p>
          <w:pPr>
            <w:pStyle w:val="Contents3"/>
            <w:tabs>
              <w:tab w:val="clear" w:pos="8459"/>
              <w:tab w:val="right" w:pos="9026" w:leader="dot"/>
            </w:tabs>
            <w:rPr/>
          </w:pPr>
          <w:hyperlink w:anchor="__RefHeading___Toc340593_73709187">
            <w:r>
              <w:rPr>
                <w:webHidden/>
                <w:rStyle w:val="IndexLink"/>
              </w:rPr>
              <w:t>645</w:t>
            </w:r>
            <w:r>
              <w:rPr>
                <w:rStyle w:val="IndexLink"/>
                <w:rtl w:val="true"/>
              </w:rPr>
              <w:t xml:space="preserve">- </w:t>
            </w:r>
            <w:r>
              <w:rPr>
                <w:rStyle w:val="IndexLink"/>
                <w:rtl w:val="true"/>
              </w:rPr>
              <w:t>نزهت‏نامه‏</w:t>
            </w:r>
            <w:r>
              <w:rPr>
                <w:rStyle w:val="IndexLink"/>
                <w:rtl w:val="true"/>
              </w:rPr>
              <w:tab/>
            </w:r>
            <w:r>
              <w:rPr>
                <w:rStyle w:val="IndexLink"/>
              </w:rPr>
              <w:t>185</w:t>
            </w:r>
          </w:hyperlink>
        </w:p>
        <w:p>
          <w:pPr>
            <w:pStyle w:val="Contents3"/>
            <w:tabs>
              <w:tab w:val="clear" w:pos="8459"/>
              <w:tab w:val="right" w:pos="9026" w:leader="dot"/>
            </w:tabs>
            <w:rPr/>
          </w:pPr>
          <w:hyperlink w:anchor="__RefHeading___Toc340595_73709187">
            <w:r>
              <w:rPr>
                <w:webHidden/>
                <w:rStyle w:val="IndexLink"/>
              </w:rPr>
              <w:t>646</w:t>
            </w:r>
            <w:r>
              <w:rPr>
                <w:rStyle w:val="IndexLink"/>
                <w:rtl w:val="true"/>
              </w:rPr>
              <w:t xml:space="preserve">- </w:t>
            </w:r>
            <w:r>
              <w:rPr>
                <w:rStyle w:val="IndexLink"/>
                <w:rtl w:val="true"/>
              </w:rPr>
              <w:t>نزهة النظار و أنس الحضار</w:t>
            </w:r>
            <w:r>
              <w:rPr>
                <w:rStyle w:val="IndexLink"/>
                <w:rtl w:val="true"/>
              </w:rPr>
              <w:tab/>
            </w:r>
            <w:r>
              <w:rPr>
                <w:rStyle w:val="IndexLink"/>
              </w:rPr>
              <w:t>185</w:t>
            </w:r>
          </w:hyperlink>
        </w:p>
        <w:p>
          <w:pPr>
            <w:pStyle w:val="Contents3"/>
            <w:tabs>
              <w:tab w:val="clear" w:pos="8459"/>
              <w:tab w:val="right" w:pos="9026" w:leader="dot"/>
            </w:tabs>
            <w:rPr/>
          </w:pPr>
          <w:hyperlink w:anchor="__RefHeading___Toc340597_73709187">
            <w:r>
              <w:rPr>
                <w:webHidden/>
                <w:rStyle w:val="IndexLink"/>
              </w:rPr>
              <w:t>647</w:t>
            </w:r>
            <w:r>
              <w:rPr>
                <w:rStyle w:val="IndexLink"/>
                <w:rtl w:val="true"/>
              </w:rPr>
              <w:t xml:space="preserve">- </w:t>
            </w:r>
            <w:r>
              <w:rPr>
                <w:rStyle w:val="IndexLink"/>
                <w:rtl w:val="true"/>
              </w:rPr>
              <w:t>نزهت‏نامه علائی‏</w:t>
            </w:r>
            <w:r>
              <w:rPr>
                <w:rStyle w:val="IndexLink"/>
                <w:rtl w:val="true"/>
              </w:rPr>
              <w:tab/>
            </w:r>
            <w:r>
              <w:rPr>
                <w:rStyle w:val="IndexLink"/>
              </w:rPr>
              <w:t>186</w:t>
            </w:r>
          </w:hyperlink>
        </w:p>
        <w:p>
          <w:pPr>
            <w:pStyle w:val="Contents3"/>
            <w:tabs>
              <w:tab w:val="clear" w:pos="8459"/>
              <w:tab w:val="right" w:pos="9026" w:leader="dot"/>
            </w:tabs>
            <w:rPr/>
          </w:pPr>
          <w:hyperlink w:anchor="__RefHeading___Toc340599_73709187">
            <w:r>
              <w:rPr>
                <w:webHidden/>
                <w:rStyle w:val="IndexLink"/>
              </w:rPr>
              <w:t>648</w:t>
            </w:r>
            <w:r>
              <w:rPr>
                <w:rStyle w:val="IndexLink"/>
                <w:rtl w:val="true"/>
              </w:rPr>
              <w:t xml:space="preserve">- </w:t>
            </w:r>
            <w:r>
              <w:rPr>
                <w:rStyle w:val="IndexLink"/>
                <w:rtl w:val="true"/>
              </w:rPr>
              <w:t>نزهة النوادی‏</w:t>
            </w:r>
            <w:r>
              <w:rPr>
                <w:rStyle w:val="IndexLink"/>
                <w:rtl w:val="true"/>
              </w:rPr>
              <w:tab/>
            </w:r>
            <w:r>
              <w:rPr>
                <w:rStyle w:val="IndexLink"/>
              </w:rPr>
              <w:t>186</w:t>
            </w:r>
          </w:hyperlink>
        </w:p>
        <w:p>
          <w:pPr>
            <w:pStyle w:val="Contents3"/>
            <w:tabs>
              <w:tab w:val="clear" w:pos="8459"/>
              <w:tab w:val="right" w:pos="9026" w:leader="dot"/>
            </w:tabs>
            <w:rPr/>
          </w:pPr>
          <w:hyperlink w:anchor="__RefHeading___Toc340601_73709187">
            <w:r>
              <w:rPr>
                <w:webHidden/>
                <w:rStyle w:val="IndexLink"/>
              </w:rPr>
              <w:t>649</w:t>
            </w:r>
            <w:r>
              <w:rPr>
                <w:rStyle w:val="IndexLink"/>
                <w:rtl w:val="true"/>
              </w:rPr>
              <w:t xml:space="preserve">- </w:t>
            </w:r>
            <w:r>
              <w:rPr>
                <w:rStyle w:val="IndexLink"/>
                <w:rtl w:val="true"/>
              </w:rPr>
              <w:t>نزهة النواظر فی ترجمه معدن الجواهر</w:t>
            </w:r>
            <w:r>
              <w:rPr>
                <w:rStyle w:val="IndexLink"/>
                <w:rtl w:val="true"/>
              </w:rPr>
              <w:tab/>
            </w:r>
            <w:r>
              <w:rPr>
                <w:rStyle w:val="IndexLink"/>
              </w:rPr>
              <w:t>186</w:t>
            </w:r>
          </w:hyperlink>
        </w:p>
        <w:p>
          <w:pPr>
            <w:pStyle w:val="Contents3"/>
            <w:tabs>
              <w:tab w:val="clear" w:pos="8459"/>
              <w:tab w:val="right" w:pos="9026" w:leader="dot"/>
            </w:tabs>
            <w:rPr/>
          </w:pPr>
          <w:hyperlink w:anchor="__RefHeading___Toc340603_73709187">
            <w:r>
              <w:rPr>
                <w:webHidden/>
                <w:rStyle w:val="IndexLink"/>
              </w:rPr>
              <w:t>650</w:t>
            </w:r>
            <w:r>
              <w:rPr>
                <w:rStyle w:val="IndexLink"/>
                <w:rtl w:val="true"/>
              </w:rPr>
              <w:t xml:space="preserve">- </w:t>
            </w:r>
            <w:r>
              <w:rPr>
                <w:rStyle w:val="IndexLink"/>
                <w:rtl w:val="true"/>
              </w:rPr>
              <w:t>نزهة النواظر و تنبیه الخواطر فی الترغیب و الترهیب و المواعظ و الزواجر</w:t>
            </w:r>
            <w:r>
              <w:rPr>
                <w:rStyle w:val="IndexLink"/>
                <w:rtl w:val="true"/>
              </w:rPr>
              <w:tab/>
            </w:r>
            <w:r>
              <w:rPr>
                <w:rStyle w:val="IndexLink"/>
              </w:rPr>
              <w:t>186</w:t>
            </w:r>
          </w:hyperlink>
        </w:p>
        <w:p>
          <w:pPr>
            <w:pStyle w:val="Contents3"/>
            <w:tabs>
              <w:tab w:val="clear" w:pos="8459"/>
              <w:tab w:val="right" w:pos="9026" w:leader="dot"/>
            </w:tabs>
            <w:rPr/>
          </w:pPr>
          <w:hyperlink w:anchor="__RefHeading___Toc340605_73709187">
            <w:r>
              <w:rPr>
                <w:webHidden/>
                <w:rStyle w:val="IndexLink"/>
              </w:rPr>
              <w:t>651</w:t>
            </w:r>
            <w:r>
              <w:rPr>
                <w:rStyle w:val="IndexLink"/>
                <w:rtl w:val="true"/>
              </w:rPr>
              <w:t xml:space="preserve">- </w:t>
            </w:r>
            <w:r>
              <w:rPr>
                <w:rStyle w:val="IndexLink"/>
                <w:rtl w:val="true"/>
              </w:rPr>
              <w:t>نزهة الواعظین‏</w:t>
            </w:r>
            <w:r>
              <w:rPr>
                <w:rStyle w:val="IndexLink"/>
                <w:rtl w:val="true"/>
              </w:rPr>
              <w:tab/>
            </w:r>
            <w:r>
              <w:rPr>
                <w:rStyle w:val="IndexLink"/>
              </w:rPr>
              <w:t>187</w:t>
            </w:r>
          </w:hyperlink>
        </w:p>
        <w:p>
          <w:pPr>
            <w:pStyle w:val="Contents3"/>
            <w:tabs>
              <w:tab w:val="clear" w:pos="8459"/>
              <w:tab w:val="right" w:pos="9026" w:leader="dot"/>
            </w:tabs>
            <w:rPr/>
          </w:pPr>
          <w:hyperlink w:anchor="__RefHeading___Toc340607_73709187">
            <w:r>
              <w:rPr>
                <w:webHidden/>
                <w:rStyle w:val="IndexLink"/>
              </w:rPr>
              <w:t>652</w:t>
            </w:r>
            <w:r>
              <w:rPr>
                <w:rStyle w:val="IndexLink"/>
                <w:rtl w:val="true"/>
              </w:rPr>
              <w:t xml:space="preserve">- </w:t>
            </w:r>
            <w:r>
              <w:rPr>
                <w:rStyle w:val="IndexLink"/>
                <w:rtl w:val="true"/>
              </w:rPr>
              <w:t>نژاد بشر</w:t>
            </w:r>
            <w:r>
              <w:rPr>
                <w:rStyle w:val="IndexLink"/>
                <w:rtl w:val="true"/>
              </w:rPr>
              <w:tab/>
            </w:r>
            <w:r>
              <w:rPr>
                <w:rStyle w:val="IndexLink"/>
              </w:rPr>
              <w:t>187</w:t>
            </w:r>
          </w:hyperlink>
        </w:p>
        <w:p>
          <w:pPr>
            <w:pStyle w:val="Contents3"/>
            <w:tabs>
              <w:tab w:val="clear" w:pos="8459"/>
              <w:tab w:val="right" w:pos="9026" w:leader="dot"/>
            </w:tabs>
            <w:rPr/>
          </w:pPr>
          <w:hyperlink w:anchor="__RefHeading___Toc340609_73709187">
            <w:r>
              <w:rPr>
                <w:webHidden/>
                <w:rStyle w:val="IndexLink"/>
              </w:rPr>
              <w:t>653</w:t>
            </w:r>
            <w:r>
              <w:rPr>
                <w:rStyle w:val="IndexLink"/>
                <w:rtl w:val="true"/>
              </w:rPr>
              <w:t xml:space="preserve">- </w:t>
            </w:r>
            <w:r>
              <w:rPr>
                <w:rStyle w:val="IndexLink"/>
                <w:rtl w:val="true"/>
              </w:rPr>
              <w:t>نژادنامه‏</w:t>
            </w:r>
            <w:r>
              <w:rPr>
                <w:rStyle w:val="IndexLink"/>
                <w:rtl w:val="true"/>
              </w:rPr>
              <w:tab/>
            </w:r>
            <w:r>
              <w:rPr>
                <w:rStyle w:val="IndexLink"/>
              </w:rPr>
              <w:t>187</w:t>
            </w:r>
          </w:hyperlink>
        </w:p>
        <w:p>
          <w:pPr>
            <w:pStyle w:val="Contents3"/>
            <w:tabs>
              <w:tab w:val="clear" w:pos="8459"/>
              <w:tab w:val="right" w:pos="9026" w:leader="dot"/>
            </w:tabs>
            <w:rPr/>
          </w:pPr>
          <w:hyperlink w:anchor="__RefHeading___Toc340611_73709187">
            <w:r>
              <w:rPr>
                <w:webHidden/>
                <w:rStyle w:val="IndexLink"/>
              </w:rPr>
              <w:t>654</w:t>
            </w:r>
            <w:r>
              <w:rPr>
                <w:rStyle w:val="IndexLink"/>
                <w:rtl w:val="true"/>
              </w:rPr>
              <w:t xml:space="preserve">- </w:t>
            </w:r>
            <w:r>
              <w:rPr>
                <w:rStyle w:val="IndexLink"/>
                <w:rtl w:val="true"/>
              </w:rPr>
              <w:t>نژاد و زبان‏</w:t>
            </w:r>
            <w:r>
              <w:rPr>
                <w:rStyle w:val="IndexLink"/>
                <w:rtl w:val="true"/>
              </w:rPr>
              <w:tab/>
            </w:r>
            <w:r>
              <w:rPr>
                <w:rStyle w:val="IndexLink"/>
              </w:rPr>
              <w:t>188</w:t>
            </w:r>
          </w:hyperlink>
        </w:p>
        <w:p>
          <w:pPr>
            <w:pStyle w:val="Contents3"/>
            <w:tabs>
              <w:tab w:val="clear" w:pos="8459"/>
              <w:tab w:val="right" w:pos="9026" w:leader="dot"/>
            </w:tabs>
            <w:rPr/>
          </w:pPr>
          <w:hyperlink w:anchor="__RefHeading___Toc340613_73709187">
            <w:r>
              <w:rPr>
                <w:webHidden/>
                <w:rStyle w:val="IndexLink"/>
              </w:rPr>
              <w:t>655</w:t>
            </w:r>
            <w:r>
              <w:rPr>
                <w:rStyle w:val="IndexLink"/>
                <w:rtl w:val="true"/>
              </w:rPr>
              <w:t xml:space="preserve">- </w:t>
            </w:r>
            <w:r>
              <w:rPr>
                <w:rStyle w:val="IndexLink"/>
                <w:rtl w:val="true"/>
              </w:rPr>
              <w:t>کتاب النساء</w:t>
            </w:r>
            <w:r>
              <w:rPr>
                <w:rStyle w:val="IndexLink"/>
                <w:rtl w:val="true"/>
              </w:rPr>
              <w:tab/>
            </w:r>
            <w:r>
              <w:rPr>
                <w:rStyle w:val="IndexLink"/>
              </w:rPr>
              <w:t>188</w:t>
            </w:r>
          </w:hyperlink>
        </w:p>
        <w:p>
          <w:pPr>
            <w:pStyle w:val="Contents3"/>
            <w:tabs>
              <w:tab w:val="clear" w:pos="8459"/>
              <w:tab w:val="right" w:pos="9026" w:leader="dot"/>
            </w:tabs>
            <w:rPr/>
          </w:pPr>
          <w:hyperlink w:anchor="__RefHeading___Toc340615_73709187">
            <w:r>
              <w:rPr>
                <w:webHidden/>
                <w:rStyle w:val="IndexLink"/>
              </w:rPr>
              <w:t>656</w:t>
            </w:r>
            <w:r>
              <w:rPr>
                <w:rStyle w:val="IndexLink"/>
                <w:rtl w:val="true"/>
              </w:rPr>
              <w:t xml:space="preserve">- </w:t>
            </w:r>
            <w:r>
              <w:rPr>
                <w:rStyle w:val="IndexLink"/>
                <w:rtl w:val="true"/>
              </w:rPr>
              <w:t>کتاب النساء</w:t>
            </w:r>
            <w:r>
              <w:rPr>
                <w:rStyle w:val="IndexLink"/>
                <w:rtl w:val="true"/>
              </w:rPr>
              <w:tab/>
            </w:r>
            <w:r>
              <w:rPr>
                <w:rStyle w:val="IndexLink"/>
              </w:rPr>
              <w:t>188</w:t>
            </w:r>
          </w:hyperlink>
        </w:p>
        <w:p>
          <w:pPr>
            <w:pStyle w:val="Contents3"/>
            <w:tabs>
              <w:tab w:val="clear" w:pos="8459"/>
              <w:tab w:val="right" w:pos="9026" w:leader="dot"/>
            </w:tabs>
            <w:rPr/>
          </w:pPr>
          <w:hyperlink w:anchor="__RefHeading___Toc340617_73709187">
            <w:r>
              <w:rPr>
                <w:webHidden/>
                <w:rStyle w:val="IndexLink"/>
              </w:rPr>
              <w:t>657</w:t>
            </w:r>
            <w:r>
              <w:rPr>
                <w:rStyle w:val="IndexLink"/>
                <w:rtl w:val="true"/>
              </w:rPr>
              <w:t xml:space="preserve">- </w:t>
            </w:r>
            <w:r>
              <w:rPr>
                <w:rStyle w:val="IndexLink"/>
                <w:rtl w:val="true"/>
              </w:rPr>
              <w:t>کتاب النساء</w:t>
            </w:r>
            <w:r>
              <w:rPr>
                <w:rStyle w:val="IndexLink"/>
                <w:rtl w:val="true"/>
              </w:rPr>
              <w:tab/>
            </w:r>
            <w:r>
              <w:rPr>
                <w:rStyle w:val="IndexLink"/>
              </w:rPr>
              <w:t>188</w:t>
            </w:r>
          </w:hyperlink>
        </w:p>
        <w:p>
          <w:pPr>
            <w:pStyle w:val="Contents3"/>
            <w:tabs>
              <w:tab w:val="clear" w:pos="8459"/>
              <w:tab w:val="right" w:pos="9026" w:leader="dot"/>
            </w:tabs>
            <w:rPr/>
          </w:pPr>
          <w:hyperlink w:anchor="__RefHeading___Toc340619_73709187">
            <w:r>
              <w:rPr>
                <w:webHidden/>
                <w:rStyle w:val="IndexLink"/>
              </w:rPr>
              <w:t>658</w:t>
            </w:r>
            <w:r>
              <w:rPr>
                <w:rStyle w:val="IndexLink"/>
                <w:rtl w:val="true"/>
              </w:rPr>
              <w:t xml:space="preserve">- </w:t>
            </w:r>
            <w:r>
              <w:rPr>
                <w:rStyle w:val="IndexLink"/>
                <w:rtl w:val="true"/>
              </w:rPr>
              <w:t>النساء و الولاء</w:t>
            </w:r>
            <w:r>
              <w:rPr>
                <w:rStyle w:val="IndexLink"/>
                <w:rtl w:val="true"/>
              </w:rPr>
              <w:tab/>
            </w:r>
            <w:r>
              <w:rPr>
                <w:rStyle w:val="IndexLink"/>
              </w:rPr>
              <w:t>188</w:t>
            </w:r>
          </w:hyperlink>
        </w:p>
        <w:p>
          <w:pPr>
            <w:pStyle w:val="Contents3"/>
            <w:tabs>
              <w:tab w:val="clear" w:pos="8459"/>
              <w:tab w:val="right" w:pos="9026" w:leader="dot"/>
            </w:tabs>
            <w:rPr/>
          </w:pPr>
          <w:hyperlink w:anchor="__RefHeading___Toc340621_73709187">
            <w:r>
              <w:rPr>
                <w:webHidden/>
                <w:rStyle w:val="IndexLink"/>
              </w:rPr>
              <w:t>659</w:t>
            </w:r>
            <w:r>
              <w:rPr>
                <w:rStyle w:val="IndexLink"/>
                <w:rtl w:val="true"/>
              </w:rPr>
              <w:t xml:space="preserve">- </w:t>
            </w:r>
            <w:r>
              <w:rPr>
                <w:rStyle w:val="IndexLink"/>
                <w:rtl w:val="true"/>
              </w:rPr>
              <w:t>النساء و الولدان‏</w:t>
            </w:r>
            <w:r>
              <w:rPr>
                <w:rStyle w:val="IndexLink"/>
                <w:rtl w:val="true"/>
              </w:rPr>
              <w:tab/>
            </w:r>
            <w:r>
              <w:rPr>
                <w:rStyle w:val="IndexLink"/>
              </w:rPr>
              <w:t>188</w:t>
            </w:r>
          </w:hyperlink>
        </w:p>
        <w:p>
          <w:pPr>
            <w:pStyle w:val="Contents3"/>
            <w:tabs>
              <w:tab w:val="clear" w:pos="8459"/>
              <w:tab w:val="right" w:pos="9026" w:leader="dot"/>
            </w:tabs>
            <w:rPr/>
          </w:pPr>
          <w:hyperlink w:anchor="__RefHeading___Toc340623_73709187">
            <w:r>
              <w:rPr>
                <w:webHidden/>
                <w:rStyle w:val="IndexLink"/>
                <w:rtl w:val="true"/>
              </w:rPr>
              <w:t>النساء المعروفات فی قریش‏</w:t>
            </w:r>
            <w:r>
              <w:rPr>
                <w:rStyle w:val="IndexLink"/>
                <w:rtl w:val="true"/>
              </w:rPr>
              <w:tab/>
            </w:r>
            <w:r>
              <w:rPr>
                <w:rStyle w:val="IndexLink"/>
              </w:rPr>
              <w:t>188</w:t>
            </w:r>
          </w:hyperlink>
        </w:p>
        <w:p>
          <w:pPr>
            <w:pStyle w:val="Contents3"/>
            <w:tabs>
              <w:tab w:val="clear" w:pos="8459"/>
              <w:tab w:val="right" w:pos="9026" w:leader="dot"/>
            </w:tabs>
            <w:rPr/>
          </w:pPr>
          <w:hyperlink w:anchor="__RefHeading___Toc340625_73709187">
            <w:r>
              <w:rPr>
                <w:webHidden/>
                <w:rStyle w:val="IndexLink"/>
              </w:rPr>
              <w:t>660</w:t>
            </w:r>
            <w:r>
              <w:rPr>
                <w:rStyle w:val="IndexLink"/>
                <w:rtl w:val="true"/>
              </w:rPr>
              <w:t xml:space="preserve">- </w:t>
            </w:r>
            <w:r>
              <w:rPr>
                <w:rStyle w:val="IndexLink"/>
                <w:rtl w:val="true"/>
              </w:rPr>
              <w:t>النسائم‏</w:t>
            </w:r>
            <w:r>
              <w:rPr>
                <w:rStyle w:val="IndexLink"/>
                <w:rtl w:val="true"/>
              </w:rPr>
              <w:tab/>
            </w:r>
            <w:r>
              <w:rPr>
                <w:rStyle w:val="IndexLink"/>
              </w:rPr>
              <w:t>188</w:t>
            </w:r>
          </w:hyperlink>
        </w:p>
        <w:p>
          <w:pPr>
            <w:pStyle w:val="Contents3"/>
            <w:tabs>
              <w:tab w:val="clear" w:pos="8459"/>
              <w:tab w:val="right" w:pos="9026" w:leader="dot"/>
            </w:tabs>
            <w:rPr/>
          </w:pPr>
          <w:hyperlink w:anchor="__RefHeading___Toc340627_73709187">
            <w:r>
              <w:rPr>
                <w:webHidden/>
                <w:rStyle w:val="IndexLink"/>
              </w:rPr>
              <w:t>661</w:t>
            </w:r>
            <w:r>
              <w:rPr>
                <w:rStyle w:val="IndexLink"/>
                <w:rtl w:val="true"/>
              </w:rPr>
              <w:t xml:space="preserve">- </w:t>
            </w:r>
            <w:r>
              <w:rPr>
                <w:rStyle w:val="IndexLink"/>
                <w:rtl w:val="true"/>
              </w:rPr>
              <w:t>نسائم الأسحار من لطائم الاخبار</w:t>
            </w:r>
            <w:r>
              <w:rPr>
                <w:rStyle w:val="IndexLink"/>
                <w:rtl w:val="true"/>
              </w:rPr>
              <w:tab/>
            </w:r>
            <w:r>
              <w:rPr>
                <w:rStyle w:val="IndexLink"/>
              </w:rPr>
              <w:t>188</w:t>
            </w:r>
          </w:hyperlink>
        </w:p>
        <w:p>
          <w:pPr>
            <w:pStyle w:val="Contents3"/>
            <w:tabs>
              <w:tab w:val="clear" w:pos="8459"/>
              <w:tab w:val="right" w:pos="9026" w:leader="dot"/>
            </w:tabs>
            <w:rPr/>
          </w:pPr>
          <w:hyperlink w:anchor="__RefHeading___Toc340629_73709187">
            <w:r>
              <w:rPr>
                <w:webHidden/>
                <w:rStyle w:val="IndexLink"/>
              </w:rPr>
              <w:t>662</w:t>
            </w:r>
            <w:r>
              <w:rPr>
                <w:rStyle w:val="IndexLink"/>
                <w:rtl w:val="true"/>
              </w:rPr>
              <w:t xml:space="preserve">- </w:t>
            </w:r>
            <w:r>
              <w:rPr>
                <w:rStyle w:val="IndexLink"/>
                <w:rtl w:val="true"/>
              </w:rPr>
              <w:t>نسائم گلشن‏</w:t>
            </w:r>
            <w:r>
              <w:rPr>
                <w:rStyle w:val="IndexLink"/>
                <w:rtl w:val="true"/>
              </w:rPr>
              <w:tab/>
            </w:r>
            <w:r>
              <w:rPr>
                <w:rStyle w:val="IndexLink"/>
              </w:rPr>
              <w:t>189</w:t>
            </w:r>
          </w:hyperlink>
        </w:p>
        <w:p>
          <w:pPr>
            <w:pStyle w:val="Contents3"/>
            <w:tabs>
              <w:tab w:val="clear" w:pos="8459"/>
              <w:tab w:val="right" w:pos="9026" w:leader="dot"/>
            </w:tabs>
            <w:rPr/>
          </w:pPr>
          <w:hyperlink w:anchor="__RefHeading___Toc340631_73709187">
            <w:r>
              <w:rPr>
                <w:webHidden/>
                <w:rStyle w:val="IndexLink"/>
              </w:rPr>
              <w:t>663</w:t>
            </w:r>
            <w:r>
              <w:rPr>
                <w:rStyle w:val="IndexLink"/>
                <w:rtl w:val="true"/>
              </w:rPr>
              <w:t xml:space="preserve">- </w:t>
            </w:r>
            <w:r>
              <w:rPr>
                <w:rStyle w:val="IndexLink"/>
                <w:rtl w:val="true"/>
              </w:rPr>
              <w:t>نسائم المحبة</w:t>
            </w:r>
            <w:r>
              <w:rPr>
                <w:rStyle w:val="IndexLink"/>
                <w:rtl w:val="true"/>
              </w:rPr>
              <w:tab/>
            </w:r>
            <w:r>
              <w:rPr>
                <w:rStyle w:val="IndexLink"/>
              </w:rPr>
              <w:t>189</w:t>
            </w:r>
          </w:hyperlink>
        </w:p>
        <w:p>
          <w:pPr>
            <w:pStyle w:val="Contents3"/>
            <w:tabs>
              <w:tab w:val="clear" w:pos="8459"/>
              <w:tab w:val="right" w:pos="9026" w:leader="dot"/>
            </w:tabs>
            <w:rPr/>
          </w:pPr>
          <w:hyperlink w:anchor="__RefHeading___Toc340633_73709187">
            <w:r>
              <w:rPr>
                <w:webHidden/>
                <w:rStyle w:val="IndexLink"/>
              </w:rPr>
              <w:t>664</w:t>
            </w:r>
            <w:r>
              <w:rPr>
                <w:rStyle w:val="IndexLink"/>
                <w:rtl w:val="true"/>
              </w:rPr>
              <w:t xml:space="preserve">- </w:t>
            </w:r>
            <w:r>
              <w:rPr>
                <w:rStyle w:val="IndexLink"/>
                <w:rtl w:val="true"/>
              </w:rPr>
              <w:t>کتاب النسب‏</w:t>
            </w:r>
            <w:r>
              <w:rPr>
                <w:rStyle w:val="IndexLink"/>
                <w:rtl w:val="true"/>
              </w:rPr>
              <w:tab/>
            </w:r>
            <w:r>
              <w:rPr>
                <w:rStyle w:val="IndexLink"/>
              </w:rPr>
              <w:t>189</w:t>
            </w:r>
          </w:hyperlink>
        </w:p>
        <w:p>
          <w:pPr>
            <w:pStyle w:val="Contents3"/>
            <w:tabs>
              <w:tab w:val="clear" w:pos="8459"/>
              <w:tab w:val="right" w:pos="9026" w:leader="dot"/>
            </w:tabs>
            <w:rPr/>
          </w:pPr>
          <w:hyperlink w:anchor="__RefHeading___Toc340635_73709187">
            <w:r>
              <w:rPr>
                <w:webHidden/>
                <w:rStyle w:val="IndexLink"/>
                <w:rtl w:val="true"/>
              </w:rPr>
              <w:t>کتاب النسب‏</w:t>
            </w:r>
            <w:r>
              <w:rPr>
                <w:rStyle w:val="IndexLink"/>
                <w:rtl w:val="true"/>
              </w:rPr>
              <w:tab/>
            </w:r>
            <w:r>
              <w:rPr>
                <w:rStyle w:val="IndexLink"/>
              </w:rPr>
              <w:t>189</w:t>
            </w:r>
          </w:hyperlink>
        </w:p>
        <w:p>
          <w:pPr>
            <w:pStyle w:val="Contents3"/>
            <w:tabs>
              <w:tab w:val="clear" w:pos="8459"/>
              <w:tab w:val="right" w:pos="9026" w:leader="dot"/>
            </w:tabs>
            <w:rPr/>
          </w:pPr>
          <w:hyperlink w:anchor="__RefHeading___Toc340637_73709187">
            <w:r>
              <w:rPr>
                <w:webHidden/>
                <w:rStyle w:val="IndexLink"/>
              </w:rPr>
              <w:t>665</w:t>
            </w:r>
            <w:r>
              <w:rPr>
                <w:rStyle w:val="IndexLink"/>
                <w:rtl w:val="true"/>
              </w:rPr>
              <w:t xml:space="preserve">- </w:t>
            </w:r>
            <w:r>
              <w:rPr>
                <w:rStyle w:val="IndexLink"/>
                <w:rtl w:val="true"/>
              </w:rPr>
              <w:t>رسالة فی النسب‏</w:t>
            </w:r>
            <w:r>
              <w:rPr>
                <w:rStyle w:val="IndexLink"/>
                <w:rtl w:val="true"/>
              </w:rPr>
              <w:tab/>
            </w:r>
            <w:r>
              <w:rPr>
                <w:rStyle w:val="IndexLink"/>
              </w:rPr>
              <w:t>189</w:t>
            </w:r>
          </w:hyperlink>
        </w:p>
        <w:p>
          <w:pPr>
            <w:pStyle w:val="Contents3"/>
            <w:tabs>
              <w:tab w:val="clear" w:pos="8459"/>
              <w:tab w:val="right" w:pos="9026" w:leader="dot"/>
            </w:tabs>
            <w:rPr/>
          </w:pPr>
          <w:hyperlink w:anchor="__RefHeading___Toc340639_73709187">
            <w:r>
              <w:rPr>
                <w:webHidden/>
                <w:rStyle w:val="IndexLink"/>
                <w:rtl w:val="true"/>
              </w:rPr>
              <w:t>کتاب النسب‏</w:t>
            </w:r>
            <w:r>
              <w:rPr>
                <w:rStyle w:val="IndexLink"/>
                <w:rtl w:val="true"/>
              </w:rPr>
              <w:tab/>
            </w:r>
            <w:r>
              <w:rPr>
                <w:rStyle w:val="IndexLink"/>
              </w:rPr>
              <w:t>189</w:t>
            </w:r>
          </w:hyperlink>
        </w:p>
        <w:p>
          <w:pPr>
            <w:pStyle w:val="Contents3"/>
            <w:tabs>
              <w:tab w:val="clear" w:pos="8459"/>
              <w:tab w:val="right" w:pos="9026" w:leader="dot"/>
            </w:tabs>
            <w:rPr/>
          </w:pPr>
          <w:hyperlink w:anchor="__RefHeading___Toc340641_73709187">
            <w:r>
              <w:rPr>
                <w:webHidden/>
                <w:rStyle w:val="IndexLink"/>
                <w:rtl w:val="true"/>
              </w:rPr>
              <w:t>کتاب النسب‏</w:t>
            </w:r>
            <w:r>
              <w:rPr>
                <w:rStyle w:val="IndexLink"/>
                <w:rtl w:val="true"/>
              </w:rPr>
              <w:tab/>
            </w:r>
            <w:r>
              <w:rPr>
                <w:rStyle w:val="IndexLink"/>
              </w:rPr>
              <w:t>189</w:t>
            </w:r>
          </w:hyperlink>
        </w:p>
        <w:p>
          <w:pPr>
            <w:pStyle w:val="Contents3"/>
            <w:tabs>
              <w:tab w:val="clear" w:pos="8459"/>
              <w:tab w:val="right" w:pos="9026" w:leader="dot"/>
            </w:tabs>
            <w:rPr/>
          </w:pPr>
          <w:hyperlink w:anchor="__RefHeading___Toc340643_73709187">
            <w:r>
              <w:rPr>
                <w:webHidden/>
                <w:rStyle w:val="IndexLink"/>
                <w:rtl w:val="true"/>
              </w:rPr>
              <w:t>کتاب النسب‏</w:t>
            </w:r>
            <w:r>
              <w:rPr>
                <w:rStyle w:val="IndexLink"/>
                <w:rtl w:val="true"/>
              </w:rPr>
              <w:tab/>
            </w:r>
            <w:r>
              <w:rPr>
                <w:rStyle w:val="IndexLink"/>
              </w:rPr>
              <w:t>190</w:t>
            </w:r>
          </w:hyperlink>
        </w:p>
        <w:p>
          <w:pPr>
            <w:pStyle w:val="Contents3"/>
            <w:tabs>
              <w:tab w:val="clear" w:pos="8459"/>
              <w:tab w:val="right" w:pos="9026" w:leader="dot"/>
            </w:tabs>
            <w:rPr/>
          </w:pPr>
          <w:hyperlink w:anchor="__RefHeading___Toc340645_73709187">
            <w:r>
              <w:rPr>
                <w:webHidden/>
                <w:rStyle w:val="IndexLink"/>
                <w:rtl w:val="true"/>
              </w:rPr>
              <w:t>نسب آل أبی طالب‏</w:t>
            </w:r>
            <w:r>
              <w:rPr>
                <w:rStyle w:val="IndexLink"/>
                <w:rtl w:val="true"/>
              </w:rPr>
              <w:tab/>
            </w:r>
            <w:r>
              <w:rPr>
                <w:rStyle w:val="IndexLink"/>
              </w:rPr>
              <w:t>190</w:t>
            </w:r>
          </w:hyperlink>
        </w:p>
        <w:p>
          <w:pPr>
            <w:pStyle w:val="Contents3"/>
            <w:tabs>
              <w:tab w:val="clear" w:pos="8459"/>
              <w:tab w:val="right" w:pos="9026" w:leader="dot"/>
            </w:tabs>
            <w:rPr/>
          </w:pPr>
          <w:hyperlink w:anchor="__RefHeading___Toc340647_73709187">
            <w:r>
              <w:rPr>
                <w:webHidden/>
                <w:rStyle w:val="IndexLink"/>
              </w:rPr>
              <w:t>666</w:t>
            </w:r>
            <w:r>
              <w:rPr>
                <w:rStyle w:val="IndexLink"/>
                <w:rtl w:val="true"/>
              </w:rPr>
              <w:t xml:space="preserve">- </w:t>
            </w:r>
            <w:r>
              <w:rPr>
                <w:rStyle w:val="IndexLink"/>
                <w:rtl w:val="true"/>
              </w:rPr>
              <w:t>نسب آل أبی طالب‏</w:t>
            </w:r>
            <w:r>
              <w:rPr>
                <w:rStyle w:val="IndexLink"/>
                <w:rtl w:val="true"/>
              </w:rPr>
              <w:tab/>
            </w:r>
            <w:r>
              <w:rPr>
                <w:rStyle w:val="IndexLink"/>
              </w:rPr>
              <w:t>191</w:t>
            </w:r>
          </w:hyperlink>
        </w:p>
        <w:p>
          <w:pPr>
            <w:pStyle w:val="Contents3"/>
            <w:tabs>
              <w:tab w:val="clear" w:pos="8459"/>
              <w:tab w:val="right" w:pos="9026" w:leader="dot"/>
            </w:tabs>
            <w:rPr/>
          </w:pPr>
          <w:hyperlink w:anchor="__RefHeading___Toc340649_73709187">
            <w:r>
              <w:rPr>
                <w:webHidden/>
                <w:rStyle w:val="IndexLink"/>
                <w:rtl w:val="true"/>
              </w:rPr>
              <w:t>نسب آل أبی طالب‏</w:t>
            </w:r>
            <w:r>
              <w:rPr>
                <w:rStyle w:val="IndexLink"/>
                <w:rtl w:val="true"/>
              </w:rPr>
              <w:tab/>
            </w:r>
            <w:r>
              <w:rPr>
                <w:rStyle w:val="IndexLink"/>
              </w:rPr>
              <w:t>191</w:t>
            </w:r>
          </w:hyperlink>
        </w:p>
        <w:p>
          <w:pPr>
            <w:pStyle w:val="Contents3"/>
            <w:tabs>
              <w:tab w:val="clear" w:pos="8459"/>
              <w:tab w:val="right" w:pos="9026" w:leader="dot"/>
            </w:tabs>
            <w:rPr/>
          </w:pPr>
          <w:hyperlink w:anchor="__RefHeading___Toc340651_73709187">
            <w:r>
              <w:rPr>
                <w:webHidden/>
                <w:rStyle w:val="IndexLink"/>
              </w:rPr>
              <w:t>667</w:t>
            </w:r>
            <w:r>
              <w:rPr>
                <w:rStyle w:val="IndexLink"/>
                <w:rtl w:val="true"/>
              </w:rPr>
              <w:t xml:space="preserve">- </w:t>
            </w:r>
            <w:r>
              <w:rPr>
                <w:rStyle w:val="IndexLink"/>
                <w:rtl w:val="true"/>
              </w:rPr>
              <w:t>رسالة فی نسب آل کمونة بالنجف‏</w:t>
            </w:r>
            <w:r>
              <w:rPr>
                <w:rStyle w:val="IndexLink"/>
                <w:rtl w:val="true"/>
              </w:rPr>
              <w:tab/>
            </w:r>
            <w:r>
              <w:rPr>
                <w:rStyle w:val="IndexLink"/>
              </w:rPr>
              <w:t>192</w:t>
            </w:r>
          </w:hyperlink>
        </w:p>
        <w:p>
          <w:pPr>
            <w:pStyle w:val="Contents3"/>
            <w:tabs>
              <w:tab w:val="clear" w:pos="8459"/>
              <w:tab w:val="right" w:pos="9026" w:leader="dot"/>
            </w:tabs>
            <w:rPr/>
          </w:pPr>
          <w:hyperlink w:anchor="__RefHeading___Toc340653_73709187">
            <w:r>
              <w:rPr>
                <w:webHidden/>
                <w:rStyle w:val="IndexLink"/>
              </w:rPr>
              <w:t>668</w:t>
            </w:r>
            <w:r>
              <w:rPr>
                <w:rStyle w:val="IndexLink"/>
                <w:rtl w:val="true"/>
              </w:rPr>
              <w:t xml:space="preserve">- </w:t>
            </w:r>
            <w:r>
              <w:rPr>
                <w:rStyle w:val="IndexLink"/>
                <w:rtl w:val="true"/>
              </w:rPr>
              <w:t>رسالة فی نسب آل مانع‏</w:t>
            </w:r>
            <w:r>
              <w:rPr>
                <w:rStyle w:val="IndexLink"/>
                <w:rtl w:val="true"/>
              </w:rPr>
              <w:tab/>
            </w:r>
            <w:r>
              <w:rPr>
                <w:rStyle w:val="IndexLink"/>
              </w:rPr>
              <w:t>192</w:t>
            </w:r>
          </w:hyperlink>
        </w:p>
        <w:p>
          <w:pPr>
            <w:pStyle w:val="Contents3"/>
            <w:tabs>
              <w:tab w:val="clear" w:pos="8459"/>
              <w:tab w:val="right" w:pos="9026" w:leader="dot"/>
            </w:tabs>
            <w:rPr/>
          </w:pPr>
          <w:hyperlink w:anchor="__RefHeading___Toc340655_73709187">
            <w:r>
              <w:rPr>
                <w:webHidden/>
                <w:rStyle w:val="IndexLink"/>
              </w:rPr>
              <w:t>669</w:t>
            </w:r>
            <w:r>
              <w:rPr>
                <w:rStyle w:val="IndexLink"/>
                <w:rtl w:val="true"/>
              </w:rPr>
              <w:t xml:space="preserve">- </w:t>
            </w:r>
            <w:r>
              <w:rPr>
                <w:rStyle w:val="IndexLink"/>
                <w:rtl w:val="true"/>
              </w:rPr>
              <w:t>نسب ابن عباس‏</w:t>
            </w:r>
            <w:r>
              <w:rPr>
                <w:rStyle w:val="IndexLink"/>
                <w:rtl w:val="true"/>
              </w:rPr>
              <w:tab/>
            </w:r>
            <w:r>
              <w:rPr>
                <w:rStyle w:val="IndexLink"/>
              </w:rPr>
              <w:t>192</w:t>
            </w:r>
          </w:hyperlink>
        </w:p>
        <w:p>
          <w:pPr>
            <w:pStyle w:val="Contents3"/>
            <w:tabs>
              <w:tab w:val="clear" w:pos="8459"/>
              <w:tab w:val="right" w:pos="9026" w:leader="dot"/>
            </w:tabs>
            <w:rPr/>
          </w:pPr>
          <w:hyperlink w:anchor="__RefHeading___Toc340657_73709187">
            <w:r>
              <w:rPr>
                <w:webHidden/>
                <w:rStyle w:val="IndexLink"/>
              </w:rPr>
              <w:t>670</w:t>
            </w:r>
            <w:r>
              <w:rPr>
                <w:rStyle w:val="IndexLink"/>
                <w:rtl w:val="true"/>
              </w:rPr>
              <w:t xml:space="preserve">- </w:t>
            </w:r>
            <w:r>
              <w:rPr>
                <w:rStyle w:val="IndexLink"/>
                <w:rtl w:val="true"/>
              </w:rPr>
              <w:t>نسب أبی طالب‏</w:t>
            </w:r>
            <w:r>
              <w:rPr>
                <w:rStyle w:val="IndexLink"/>
                <w:rtl w:val="true"/>
              </w:rPr>
              <w:tab/>
            </w:r>
            <w:r>
              <w:rPr>
                <w:rStyle w:val="IndexLink"/>
              </w:rPr>
              <w:t>192</w:t>
            </w:r>
          </w:hyperlink>
        </w:p>
        <w:p>
          <w:pPr>
            <w:pStyle w:val="Contents3"/>
            <w:tabs>
              <w:tab w:val="clear" w:pos="8459"/>
              <w:tab w:val="right" w:pos="9026" w:leader="dot"/>
            </w:tabs>
            <w:rPr/>
          </w:pPr>
          <w:hyperlink w:anchor="__RefHeading___Toc340659_73709187">
            <w:r>
              <w:rPr>
                <w:webHidden/>
                <w:rStyle w:val="IndexLink"/>
              </w:rPr>
              <w:t>671</w:t>
            </w:r>
            <w:r>
              <w:rPr>
                <w:rStyle w:val="IndexLink"/>
                <w:rtl w:val="true"/>
              </w:rPr>
              <w:t xml:space="preserve">- </w:t>
            </w:r>
            <w:r>
              <w:rPr>
                <w:rStyle w:val="IndexLink"/>
                <w:rtl w:val="true"/>
              </w:rPr>
              <w:t>نسب بنی أسد</w:t>
            </w:r>
            <w:r>
              <w:rPr>
                <w:rStyle w:val="IndexLink"/>
                <w:rtl w:val="true"/>
              </w:rPr>
              <w:tab/>
            </w:r>
            <w:r>
              <w:rPr>
                <w:rStyle w:val="IndexLink"/>
              </w:rPr>
              <w:t>192</w:t>
            </w:r>
          </w:hyperlink>
        </w:p>
        <w:p>
          <w:pPr>
            <w:pStyle w:val="Contents3"/>
            <w:tabs>
              <w:tab w:val="clear" w:pos="8459"/>
              <w:tab w:val="right" w:pos="9026" w:leader="dot"/>
            </w:tabs>
            <w:rPr/>
          </w:pPr>
          <w:hyperlink w:anchor="__RefHeading___Toc340661_73709187">
            <w:r>
              <w:rPr>
                <w:webHidden/>
                <w:rStyle w:val="IndexLink"/>
              </w:rPr>
              <w:t>672</w:t>
            </w:r>
            <w:r>
              <w:rPr>
                <w:rStyle w:val="IndexLink"/>
                <w:rtl w:val="true"/>
              </w:rPr>
              <w:t xml:space="preserve">- </w:t>
            </w:r>
            <w:r>
              <w:rPr>
                <w:rStyle w:val="IndexLink"/>
                <w:rtl w:val="true"/>
              </w:rPr>
              <w:t>نسب بنی تغلب‏</w:t>
            </w:r>
            <w:r>
              <w:rPr>
                <w:rStyle w:val="IndexLink"/>
                <w:rtl w:val="true"/>
              </w:rPr>
              <w:tab/>
            </w:r>
            <w:r>
              <w:rPr>
                <w:rStyle w:val="IndexLink"/>
              </w:rPr>
              <w:t>192</w:t>
            </w:r>
          </w:hyperlink>
        </w:p>
        <w:p>
          <w:pPr>
            <w:pStyle w:val="Contents3"/>
            <w:tabs>
              <w:tab w:val="clear" w:pos="8459"/>
              <w:tab w:val="right" w:pos="9026" w:leader="dot"/>
            </w:tabs>
            <w:rPr/>
          </w:pPr>
          <w:hyperlink w:anchor="__RefHeading___Toc340663_73709187">
            <w:r>
              <w:rPr>
                <w:webHidden/>
                <w:rStyle w:val="IndexLink"/>
              </w:rPr>
              <w:t>673</w:t>
            </w:r>
            <w:r>
              <w:rPr>
                <w:rStyle w:val="IndexLink"/>
                <w:rtl w:val="true"/>
              </w:rPr>
              <w:t xml:space="preserve">- </w:t>
            </w:r>
            <w:r>
              <w:rPr>
                <w:rStyle w:val="IndexLink"/>
                <w:rtl w:val="true"/>
              </w:rPr>
              <w:t>نسب بنی تمیم‏</w:t>
            </w:r>
            <w:r>
              <w:rPr>
                <w:rStyle w:val="IndexLink"/>
                <w:rtl w:val="true"/>
              </w:rPr>
              <w:tab/>
            </w:r>
            <w:r>
              <w:rPr>
                <w:rStyle w:val="IndexLink"/>
              </w:rPr>
              <w:t>193</w:t>
            </w:r>
          </w:hyperlink>
        </w:p>
        <w:p>
          <w:pPr>
            <w:pStyle w:val="Contents3"/>
            <w:tabs>
              <w:tab w:val="clear" w:pos="8459"/>
              <w:tab w:val="right" w:pos="9026" w:leader="dot"/>
            </w:tabs>
            <w:rPr/>
          </w:pPr>
          <w:hyperlink w:anchor="__RefHeading___Toc340665_73709187">
            <w:r>
              <w:rPr>
                <w:webHidden/>
                <w:rStyle w:val="IndexLink"/>
              </w:rPr>
              <w:t>674</w:t>
            </w:r>
            <w:r>
              <w:rPr>
                <w:rStyle w:val="IndexLink"/>
                <w:rtl w:val="true"/>
              </w:rPr>
              <w:t xml:space="preserve">- </w:t>
            </w:r>
            <w:r>
              <w:rPr>
                <w:rStyle w:val="IndexLink"/>
                <w:rtl w:val="true"/>
              </w:rPr>
              <w:t>نسب بنی الحارث‏</w:t>
            </w:r>
            <w:r>
              <w:rPr>
                <w:rStyle w:val="IndexLink"/>
                <w:rtl w:val="true"/>
              </w:rPr>
              <w:tab/>
            </w:r>
            <w:r>
              <w:rPr>
                <w:rStyle w:val="IndexLink"/>
              </w:rPr>
              <w:t>193</w:t>
            </w:r>
          </w:hyperlink>
        </w:p>
        <w:p>
          <w:pPr>
            <w:pStyle w:val="Contents3"/>
            <w:tabs>
              <w:tab w:val="clear" w:pos="8459"/>
              <w:tab w:val="right" w:pos="9026" w:leader="dot"/>
            </w:tabs>
            <w:rPr/>
          </w:pPr>
          <w:hyperlink w:anchor="__RefHeading___Toc340667_73709187">
            <w:r>
              <w:rPr>
                <w:webHidden/>
                <w:rStyle w:val="IndexLink"/>
              </w:rPr>
              <w:t>675</w:t>
            </w:r>
            <w:r>
              <w:rPr>
                <w:rStyle w:val="IndexLink"/>
                <w:rtl w:val="true"/>
              </w:rPr>
              <w:t xml:space="preserve">- </w:t>
            </w:r>
            <w:r>
              <w:rPr>
                <w:rStyle w:val="IndexLink"/>
                <w:rtl w:val="true"/>
              </w:rPr>
              <w:t>نسب بنی زهرة</w:t>
            </w:r>
            <w:r>
              <w:rPr>
                <w:rStyle w:val="IndexLink"/>
                <w:rtl w:val="true"/>
              </w:rPr>
              <w:tab/>
            </w:r>
            <w:r>
              <w:rPr>
                <w:rStyle w:val="IndexLink"/>
              </w:rPr>
              <w:t>193</w:t>
            </w:r>
          </w:hyperlink>
        </w:p>
        <w:p>
          <w:pPr>
            <w:pStyle w:val="Contents3"/>
            <w:tabs>
              <w:tab w:val="clear" w:pos="8459"/>
              <w:tab w:val="right" w:pos="9026" w:leader="dot"/>
            </w:tabs>
            <w:rPr/>
          </w:pPr>
          <w:hyperlink w:anchor="__RefHeading___Toc340669_73709187">
            <w:r>
              <w:rPr>
                <w:webHidden/>
                <w:rStyle w:val="IndexLink"/>
              </w:rPr>
              <w:t>676</w:t>
            </w:r>
            <w:r>
              <w:rPr>
                <w:rStyle w:val="IndexLink"/>
                <w:rtl w:val="true"/>
              </w:rPr>
              <w:t xml:space="preserve">- </w:t>
            </w:r>
            <w:r>
              <w:rPr>
                <w:rStyle w:val="IndexLink"/>
                <w:rtl w:val="true"/>
              </w:rPr>
              <w:t>نسب بنی عامر</w:t>
            </w:r>
            <w:r>
              <w:rPr>
                <w:rStyle w:val="IndexLink"/>
                <w:rtl w:val="true"/>
              </w:rPr>
              <w:tab/>
            </w:r>
            <w:r>
              <w:rPr>
                <w:rStyle w:val="IndexLink"/>
              </w:rPr>
              <w:t>193</w:t>
            </w:r>
          </w:hyperlink>
        </w:p>
        <w:p>
          <w:pPr>
            <w:pStyle w:val="Contents3"/>
            <w:tabs>
              <w:tab w:val="clear" w:pos="8459"/>
              <w:tab w:val="right" w:pos="9026" w:leader="dot"/>
            </w:tabs>
            <w:rPr/>
          </w:pPr>
          <w:hyperlink w:anchor="__RefHeading___Toc340671_73709187">
            <w:r>
              <w:rPr>
                <w:webHidden/>
                <w:rStyle w:val="IndexLink"/>
              </w:rPr>
              <w:t>677</w:t>
            </w:r>
            <w:r>
              <w:rPr>
                <w:rStyle w:val="IndexLink"/>
                <w:rtl w:val="true"/>
              </w:rPr>
              <w:t xml:space="preserve">- </w:t>
            </w:r>
            <w:r>
              <w:rPr>
                <w:rStyle w:val="IndexLink"/>
                <w:rtl w:val="true"/>
              </w:rPr>
              <w:t>نسب بنی شیبان‏</w:t>
            </w:r>
            <w:r>
              <w:rPr>
                <w:rStyle w:val="IndexLink"/>
                <w:rtl w:val="true"/>
              </w:rPr>
              <w:tab/>
            </w:r>
            <w:r>
              <w:rPr>
                <w:rStyle w:val="IndexLink"/>
              </w:rPr>
              <w:t>193</w:t>
            </w:r>
          </w:hyperlink>
        </w:p>
        <w:p>
          <w:pPr>
            <w:pStyle w:val="Contents3"/>
            <w:tabs>
              <w:tab w:val="clear" w:pos="8459"/>
              <w:tab w:val="right" w:pos="9026" w:leader="dot"/>
            </w:tabs>
            <w:rPr/>
          </w:pPr>
          <w:hyperlink w:anchor="__RefHeading___Toc340673_73709187">
            <w:r>
              <w:rPr>
                <w:webHidden/>
                <w:rStyle w:val="IndexLink"/>
                <w:rtl w:val="true"/>
              </w:rPr>
              <w:t>نسب بنی العباس‏</w:t>
            </w:r>
            <w:r>
              <w:rPr>
                <w:rStyle w:val="IndexLink"/>
                <w:rtl w:val="true"/>
              </w:rPr>
              <w:tab/>
            </w:r>
            <w:r>
              <w:rPr>
                <w:rStyle w:val="IndexLink"/>
              </w:rPr>
              <w:t>193</w:t>
            </w:r>
          </w:hyperlink>
        </w:p>
        <w:p>
          <w:pPr>
            <w:pStyle w:val="Contents3"/>
            <w:tabs>
              <w:tab w:val="clear" w:pos="8459"/>
              <w:tab w:val="right" w:pos="9026" w:leader="dot"/>
            </w:tabs>
            <w:rPr/>
          </w:pPr>
          <w:hyperlink w:anchor="__RefHeading___Toc340675_73709187">
            <w:r>
              <w:rPr>
                <w:webHidden/>
                <w:rStyle w:val="IndexLink"/>
              </w:rPr>
              <w:t>678</w:t>
            </w:r>
            <w:r>
              <w:rPr>
                <w:rStyle w:val="IndexLink"/>
                <w:rtl w:val="true"/>
              </w:rPr>
              <w:t xml:space="preserve">- </w:t>
            </w:r>
            <w:r>
              <w:rPr>
                <w:rStyle w:val="IndexLink"/>
                <w:rtl w:val="true"/>
              </w:rPr>
              <w:t>نسب بنی عبد الدار</w:t>
            </w:r>
            <w:r>
              <w:rPr>
                <w:rStyle w:val="IndexLink"/>
                <w:rtl w:val="true"/>
              </w:rPr>
              <w:tab/>
            </w:r>
            <w:r>
              <w:rPr>
                <w:rStyle w:val="IndexLink"/>
              </w:rPr>
              <w:t>193</w:t>
            </w:r>
          </w:hyperlink>
        </w:p>
        <w:p>
          <w:pPr>
            <w:pStyle w:val="Contents3"/>
            <w:tabs>
              <w:tab w:val="clear" w:pos="8459"/>
              <w:tab w:val="right" w:pos="9026" w:leader="dot"/>
            </w:tabs>
            <w:rPr/>
          </w:pPr>
          <w:hyperlink w:anchor="__RefHeading___Toc340677_73709187">
            <w:r>
              <w:rPr>
                <w:webHidden/>
                <w:rStyle w:val="IndexLink"/>
              </w:rPr>
              <w:t>679</w:t>
            </w:r>
            <w:r>
              <w:rPr>
                <w:rStyle w:val="IndexLink"/>
                <w:rtl w:val="true"/>
              </w:rPr>
              <w:t xml:space="preserve">- </w:t>
            </w:r>
            <w:r>
              <w:rPr>
                <w:rStyle w:val="IndexLink"/>
                <w:rtl w:val="true"/>
              </w:rPr>
              <w:t>نسب بنی عبد الشمس‏</w:t>
            </w:r>
            <w:r>
              <w:rPr>
                <w:rStyle w:val="IndexLink"/>
                <w:rtl w:val="true"/>
              </w:rPr>
              <w:tab/>
            </w:r>
            <w:r>
              <w:rPr>
                <w:rStyle w:val="IndexLink"/>
              </w:rPr>
              <w:t>193</w:t>
            </w:r>
          </w:hyperlink>
        </w:p>
        <w:p>
          <w:pPr>
            <w:pStyle w:val="Contents3"/>
            <w:tabs>
              <w:tab w:val="clear" w:pos="8459"/>
              <w:tab w:val="right" w:pos="9026" w:leader="dot"/>
            </w:tabs>
            <w:rPr/>
          </w:pPr>
          <w:hyperlink w:anchor="__RefHeading___Toc340679_73709187">
            <w:r>
              <w:rPr>
                <w:webHidden/>
                <w:rStyle w:val="IndexLink"/>
              </w:rPr>
              <w:t>680</w:t>
            </w:r>
            <w:r>
              <w:rPr>
                <w:rStyle w:val="IndexLink"/>
                <w:rtl w:val="true"/>
              </w:rPr>
              <w:t xml:space="preserve">- </w:t>
            </w:r>
            <w:r>
              <w:rPr>
                <w:rStyle w:val="IndexLink"/>
                <w:rtl w:val="true"/>
              </w:rPr>
              <w:t>نسب بنی عدی بن کعب‏</w:t>
            </w:r>
            <w:r>
              <w:rPr>
                <w:rStyle w:val="IndexLink"/>
                <w:rtl w:val="true"/>
              </w:rPr>
              <w:tab/>
            </w:r>
            <w:r>
              <w:rPr>
                <w:rStyle w:val="IndexLink"/>
              </w:rPr>
              <w:t>193</w:t>
            </w:r>
          </w:hyperlink>
        </w:p>
        <w:p>
          <w:pPr>
            <w:pStyle w:val="Contents3"/>
            <w:tabs>
              <w:tab w:val="clear" w:pos="8459"/>
              <w:tab w:val="right" w:pos="9026" w:leader="dot"/>
            </w:tabs>
            <w:rPr/>
          </w:pPr>
          <w:hyperlink w:anchor="__RefHeading___Toc340681_73709187">
            <w:r>
              <w:rPr>
                <w:webHidden/>
                <w:rStyle w:val="IndexLink"/>
              </w:rPr>
              <w:t>681</w:t>
            </w:r>
            <w:r>
              <w:rPr>
                <w:rStyle w:val="IndexLink"/>
                <w:rtl w:val="true"/>
              </w:rPr>
              <w:t xml:space="preserve">- </w:t>
            </w:r>
            <w:r>
              <w:rPr>
                <w:rStyle w:val="IndexLink"/>
                <w:rtl w:val="true"/>
              </w:rPr>
              <w:t>نسب بنی کلاب‏</w:t>
            </w:r>
            <w:r>
              <w:rPr>
                <w:rStyle w:val="IndexLink"/>
                <w:rtl w:val="true"/>
              </w:rPr>
              <w:tab/>
            </w:r>
            <w:r>
              <w:rPr>
                <w:rStyle w:val="IndexLink"/>
              </w:rPr>
              <w:t>193</w:t>
            </w:r>
          </w:hyperlink>
        </w:p>
        <w:p>
          <w:pPr>
            <w:pStyle w:val="Contents3"/>
            <w:tabs>
              <w:tab w:val="clear" w:pos="8459"/>
              <w:tab w:val="right" w:pos="9026" w:leader="dot"/>
            </w:tabs>
            <w:rPr/>
          </w:pPr>
          <w:hyperlink w:anchor="__RefHeading___Toc340683_73709187">
            <w:r>
              <w:rPr>
                <w:webHidden/>
                <w:rStyle w:val="IndexLink"/>
              </w:rPr>
              <w:t>682</w:t>
            </w:r>
            <w:r>
              <w:rPr>
                <w:rStyle w:val="IndexLink"/>
                <w:rtl w:val="true"/>
              </w:rPr>
              <w:t xml:space="preserve">- </w:t>
            </w:r>
            <w:r>
              <w:rPr>
                <w:rStyle w:val="IndexLink"/>
                <w:rtl w:val="true"/>
              </w:rPr>
              <w:t>نسب بنی محارب‏</w:t>
            </w:r>
            <w:r>
              <w:rPr>
                <w:rStyle w:val="IndexLink"/>
                <w:rtl w:val="true"/>
              </w:rPr>
              <w:tab/>
            </w:r>
            <w:r>
              <w:rPr>
                <w:rStyle w:val="IndexLink"/>
              </w:rPr>
              <w:t>193</w:t>
            </w:r>
          </w:hyperlink>
        </w:p>
        <w:p>
          <w:pPr>
            <w:pStyle w:val="Contents3"/>
            <w:tabs>
              <w:tab w:val="clear" w:pos="8459"/>
              <w:tab w:val="right" w:pos="9026" w:leader="dot"/>
            </w:tabs>
            <w:rPr/>
          </w:pPr>
          <w:hyperlink w:anchor="__RefHeading___Toc340685_73709187">
            <w:r>
              <w:rPr>
                <w:webHidden/>
                <w:rStyle w:val="IndexLink"/>
              </w:rPr>
              <w:t>683</w:t>
            </w:r>
            <w:r>
              <w:rPr>
                <w:rStyle w:val="IndexLink"/>
                <w:rtl w:val="true"/>
              </w:rPr>
              <w:t xml:space="preserve">- </w:t>
            </w:r>
            <w:r>
              <w:rPr>
                <w:rStyle w:val="IndexLink"/>
                <w:rtl w:val="true"/>
              </w:rPr>
              <w:t>نسب بنی نوفل‏</w:t>
            </w:r>
            <w:r>
              <w:rPr>
                <w:rStyle w:val="IndexLink"/>
                <w:rtl w:val="true"/>
              </w:rPr>
              <w:tab/>
            </w:r>
            <w:r>
              <w:rPr>
                <w:rStyle w:val="IndexLink"/>
              </w:rPr>
              <w:t>193</w:t>
            </w:r>
          </w:hyperlink>
        </w:p>
        <w:p>
          <w:pPr>
            <w:pStyle w:val="Contents3"/>
            <w:tabs>
              <w:tab w:val="clear" w:pos="8459"/>
              <w:tab w:val="right" w:pos="9026" w:leader="dot"/>
            </w:tabs>
            <w:rPr/>
          </w:pPr>
          <w:hyperlink w:anchor="__RefHeading___Toc340687_73709187">
            <w:r>
              <w:rPr>
                <w:webHidden/>
                <w:rStyle w:val="IndexLink"/>
              </w:rPr>
              <w:t>684</w:t>
            </w:r>
            <w:r>
              <w:rPr>
                <w:rStyle w:val="IndexLink"/>
                <w:rtl w:val="true"/>
              </w:rPr>
              <w:t xml:space="preserve">- </w:t>
            </w:r>
            <w:r>
              <w:rPr>
                <w:rStyle w:val="IndexLink"/>
                <w:rtl w:val="true"/>
              </w:rPr>
              <w:t>کتاب نسب بنی هاشم‏</w:t>
            </w:r>
            <w:r>
              <w:rPr>
                <w:rStyle w:val="IndexLink"/>
                <w:rtl w:val="true"/>
              </w:rPr>
              <w:tab/>
            </w:r>
            <w:r>
              <w:rPr>
                <w:rStyle w:val="IndexLink"/>
              </w:rPr>
              <w:t>193</w:t>
            </w:r>
          </w:hyperlink>
        </w:p>
        <w:p>
          <w:pPr>
            <w:pStyle w:val="Contents3"/>
            <w:tabs>
              <w:tab w:val="clear" w:pos="8459"/>
              <w:tab w:val="right" w:pos="9026" w:leader="dot"/>
            </w:tabs>
            <w:rPr/>
          </w:pPr>
          <w:hyperlink w:anchor="__RefHeading___Toc340689_73709187">
            <w:r>
              <w:rPr>
                <w:webHidden/>
                <w:rStyle w:val="IndexLink"/>
              </w:rPr>
              <w:t>685</w:t>
            </w:r>
            <w:r>
              <w:rPr>
                <w:rStyle w:val="IndexLink"/>
                <w:rtl w:val="true"/>
              </w:rPr>
              <w:t xml:space="preserve">- </w:t>
            </w:r>
            <w:r>
              <w:rPr>
                <w:rStyle w:val="IndexLink"/>
                <w:rtl w:val="true"/>
              </w:rPr>
              <w:t>رسالة النسب بین الأعداد</w:t>
            </w:r>
            <w:r>
              <w:rPr>
                <w:rStyle w:val="IndexLink"/>
                <w:rtl w:val="true"/>
              </w:rPr>
              <w:tab/>
            </w:r>
            <w:r>
              <w:rPr>
                <w:rStyle w:val="IndexLink"/>
              </w:rPr>
              <w:t>193</w:t>
            </w:r>
          </w:hyperlink>
        </w:p>
        <w:p>
          <w:pPr>
            <w:pStyle w:val="Contents3"/>
            <w:tabs>
              <w:tab w:val="clear" w:pos="8459"/>
              <w:tab w:val="right" w:pos="9026" w:leader="dot"/>
            </w:tabs>
            <w:rPr/>
          </w:pPr>
          <w:hyperlink w:anchor="__RefHeading___Toc340691_73709187">
            <w:r>
              <w:rPr>
                <w:webHidden/>
                <w:rStyle w:val="IndexLink"/>
              </w:rPr>
              <w:t>686</w:t>
            </w:r>
            <w:r>
              <w:rPr>
                <w:rStyle w:val="IndexLink"/>
                <w:rtl w:val="true"/>
              </w:rPr>
              <w:t xml:space="preserve">- </w:t>
            </w:r>
            <w:r>
              <w:rPr>
                <w:rStyle w:val="IndexLink"/>
                <w:rtl w:val="true"/>
              </w:rPr>
              <w:t>رسالة فی النسب بین الدوائر العظام‏</w:t>
            </w:r>
            <w:r>
              <w:rPr>
                <w:rStyle w:val="IndexLink"/>
                <w:rtl w:val="true"/>
              </w:rPr>
              <w:tab/>
            </w:r>
            <w:r>
              <w:rPr>
                <w:rStyle w:val="IndexLink"/>
              </w:rPr>
              <w:t>194</w:t>
            </w:r>
          </w:hyperlink>
        </w:p>
        <w:p>
          <w:pPr>
            <w:pStyle w:val="Contents3"/>
            <w:tabs>
              <w:tab w:val="clear" w:pos="8459"/>
              <w:tab w:val="right" w:pos="9026" w:leader="dot"/>
            </w:tabs>
            <w:rPr/>
          </w:pPr>
          <w:hyperlink w:anchor="__RefHeading___Toc340693_73709187">
            <w:r>
              <w:rPr>
                <w:webHidden/>
                <w:rStyle w:val="IndexLink"/>
              </w:rPr>
              <w:t>687</w:t>
            </w:r>
            <w:r>
              <w:rPr>
                <w:rStyle w:val="IndexLink"/>
                <w:rtl w:val="true"/>
              </w:rPr>
              <w:t xml:space="preserve">- </w:t>
            </w:r>
            <w:r>
              <w:rPr>
                <w:rStyle w:val="IndexLink"/>
                <w:rtl w:val="true"/>
              </w:rPr>
              <w:t>النسب بین الدوائر بعضها مع بعض‏</w:t>
            </w:r>
            <w:r>
              <w:rPr>
                <w:rStyle w:val="IndexLink"/>
                <w:rtl w:val="true"/>
              </w:rPr>
              <w:tab/>
            </w:r>
            <w:r>
              <w:rPr>
                <w:rStyle w:val="IndexLink"/>
              </w:rPr>
              <w:t>194</w:t>
            </w:r>
          </w:hyperlink>
        </w:p>
        <w:p>
          <w:pPr>
            <w:pStyle w:val="Contents3"/>
            <w:tabs>
              <w:tab w:val="clear" w:pos="8459"/>
              <w:tab w:val="right" w:pos="9026" w:leader="dot"/>
            </w:tabs>
            <w:rPr/>
          </w:pPr>
          <w:hyperlink w:anchor="__RefHeading___Toc340695_73709187">
            <w:r>
              <w:rPr>
                <w:webHidden/>
                <w:rStyle w:val="IndexLink"/>
              </w:rPr>
              <w:t>688</w:t>
            </w:r>
            <w:r>
              <w:rPr>
                <w:rStyle w:val="IndexLink"/>
                <w:rtl w:val="true"/>
              </w:rPr>
              <w:t xml:space="preserve">- </w:t>
            </w:r>
            <w:r>
              <w:rPr>
                <w:rStyle w:val="IndexLink"/>
                <w:rtl w:val="true"/>
              </w:rPr>
              <w:t>النسب بین الفلزات و الجواهر فی الحجم‏</w:t>
            </w:r>
            <w:r>
              <w:rPr>
                <w:rStyle w:val="IndexLink"/>
                <w:rtl w:val="true"/>
              </w:rPr>
              <w:tab/>
            </w:r>
            <w:r>
              <w:rPr>
                <w:rStyle w:val="IndexLink"/>
              </w:rPr>
              <w:t>194</w:t>
            </w:r>
          </w:hyperlink>
        </w:p>
        <w:p>
          <w:pPr>
            <w:pStyle w:val="Contents3"/>
            <w:tabs>
              <w:tab w:val="clear" w:pos="8459"/>
              <w:tab w:val="right" w:pos="9026" w:leader="dot"/>
            </w:tabs>
            <w:rPr/>
          </w:pPr>
          <w:hyperlink w:anchor="__RefHeading___Toc340697_73709187">
            <w:r>
              <w:rPr>
                <w:webHidden/>
                <w:rStyle w:val="IndexLink"/>
              </w:rPr>
              <w:t>689</w:t>
            </w:r>
            <w:r>
              <w:rPr>
                <w:rStyle w:val="IndexLink"/>
                <w:rtl w:val="true"/>
              </w:rPr>
              <w:t xml:space="preserve">- </w:t>
            </w:r>
            <w:r>
              <w:rPr>
                <w:rStyle w:val="IndexLink"/>
                <w:rtl w:val="true"/>
              </w:rPr>
              <w:t>النسب التألیفیة</w:t>
            </w:r>
            <w:r>
              <w:rPr>
                <w:rStyle w:val="IndexLink"/>
                <w:rtl w:val="true"/>
              </w:rPr>
              <w:tab/>
            </w:r>
            <w:r>
              <w:rPr>
                <w:rStyle w:val="IndexLink"/>
              </w:rPr>
              <w:t>194</w:t>
            </w:r>
          </w:hyperlink>
        </w:p>
        <w:p>
          <w:pPr>
            <w:pStyle w:val="Contents3"/>
            <w:tabs>
              <w:tab w:val="clear" w:pos="8459"/>
              <w:tab w:val="right" w:pos="9026" w:leader="dot"/>
            </w:tabs>
            <w:rPr/>
          </w:pPr>
          <w:hyperlink w:anchor="__RefHeading___Toc340699_73709187">
            <w:r>
              <w:rPr>
                <w:webHidden/>
                <w:rStyle w:val="IndexLink"/>
              </w:rPr>
              <w:t>690</w:t>
            </w:r>
            <w:r>
              <w:rPr>
                <w:rStyle w:val="IndexLink"/>
                <w:rtl w:val="true"/>
              </w:rPr>
              <w:t xml:space="preserve">- </w:t>
            </w:r>
            <w:r>
              <w:rPr>
                <w:rStyle w:val="IndexLink"/>
                <w:rtl w:val="true"/>
              </w:rPr>
              <w:t>رسالة فی النسب الثنائیة بین الدوائر العظام‏</w:t>
            </w:r>
            <w:r>
              <w:rPr>
                <w:rStyle w:val="IndexLink"/>
                <w:rtl w:val="true"/>
              </w:rPr>
              <w:tab/>
            </w:r>
            <w:r>
              <w:rPr>
                <w:rStyle w:val="IndexLink"/>
              </w:rPr>
              <w:t>194</w:t>
            </w:r>
          </w:hyperlink>
        </w:p>
        <w:p>
          <w:pPr>
            <w:pStyle w:val="Contents3"/>
            <w:tabs>
              <w:tab w:val="clear" w:pos="8459"/>
              <w:tab w:val="right" w:pos="9026" w:leader="dot"/>
            </w:tabs>
            <w:rPr/>
          </w:pPr>
          <w:hyperlink w:anchor="__RefHeading___Toc340701_73709187">
            <w:r>
              <w:rPr>
                <w:webHidden/>
                <w:rStyle w:val="IndexLink"/>
              </w:rPr>
              <w:t>691</w:t>
            </w:r>
            <w:r>
              <w:rPr>
                <w:rStyle w:val="IndexLink"/>
                <w:rtl w:val="true"/>
              </w:rPr>
              <w:t xml:space="preserve">- </w:t>
            </w:r>
            <w:r>
              <w:rPr>
                <w:rStyle w:val="IndexLink"/>
                <w:rtl w:val="true"/>
              </w:rPr>
              <w:t>نسب الخیل‏</w:t>
            </w:r>
            <w:r>
              <w:rPr>
                <w:rStyle w:val="IndexLink"/>
                <w:rtl w:val="true"/>
              </w:rPr>
              <w:tab/>
            </w:r>
            <w:r>
              <w:rPr>
                <w:rStyle w:val="IndexLink"/>
              </w:rPr>
              <w:t>194</w:t>
            </w:r>
          </w:hyperlink>
        </w:p>
        <w:p>
          <w:pPr>
            <w:pStyle w:val="Contents3"/>
            <w:tabs>
              <w:tab w:val="clear" w:pos="8459"/>
              <w:tab w:val="right" w:pos="9026" w:leader="dot"/>
            </w:tabs>
            <w:rPr/>
          </w:pPr>
          <w:hyperlink w:anchor="__RefHeading___Toc340703_73709187">
            <w:r>
              <w:rPr>
                <w:webHidden/>
                <w:rStyle w:val="IndexLink"/>
              </w:rPr>
              <w:t>692</w:t>
            </w:r>
            <w:r>
              <w:rPr>
                <w:rStyle w:val="IndexLink"/>
                <w:rtl w:val="true"/>
              </w:rPr>
              <w:t xml:space="preserve">- </w:t>
            </w:r>
            <w:r>
              <w:rPr>
                <w:rStyle w:val="IndexLink"/>
                <w:rtl w:val="true"/>
              </w:rPr>
              <w:t>رسالة نسب دلدار علی‏</w:t>
            </w:r>
            <w:r>
              <w:rPr>
                <w:rStyle w:val="IndexLink"/>
                <w:rtl w:val="true"/>
              </w:rPr>
              <w:tab/>
            </w:r>
            <w:r>
              <w:rPr>
                <w:rStyle w:val="IndexLink"/>
              </w:rPr>
              <w:t>194</w:t>
            </w:r>
          </w:hyperlink>
        </w:p>
        <w:p>
          <w:pPr>
            <w:pStyle w:val="Contents3"/>
            <w:tabs>
              <w:tab w:val="clear" w:pos="8459"/>
              <w:tab w:val="right" w:pos="9026" w:leader="dot"/>
            </w:tabs>
            <w:rPr/>
          </w:pPr>
          <w:hyperlink w:anchor="__RefHeading___Toc340705_73709187">
            <w:r>
              <w:rPr>
                <w:webHidden/>
                <w:rStyle w:val="IndexLink"/>
              </w:rPr>
              <w:t>693</w:t>
            </w:r>
            <w:r>
              <w:rPr>
                <w:rStyle w:val="IndexLink"/>
                <w:rtl w:val="true"/>
              </w:rPr>
              <w:t xml:space="preserve">- </w:t>
            </w:r>
            <w:r>
              <w:rPr>
                <w:rStyle w:val="IndexLink"/>
                <w:rtl w:val="true"/>
              </w:rPr>
              <w:t>نسب رسول الله ص‏</w:t>
            </w:r>
            <w:r>
              <w:rPr>
                <w:rStyle w:val="IndexLink"/>
                <w:rtl w:val="true"/>
              </w:rPr>
              <w:tab/>
            </w:r>
            <w:r>
              <w:rPr>
                <w:rStyle w:val="IndexLink"/>
              </w:rPr>
              <w:t>195</w:t>
            </w:r>
          </w:hyperlink>
        </w:p>
        <w:p>
          <w:pPr>
            <w:pStyle w:val="Contents3"/>
            <w:tabs>
              <w:tab w:val="clear" w:pos="8459"/>
              <w:tab w:val="right" w:pos="9026" w:leader="dot"/>
            </w:tabs>
            <w:rPr/>
          </w:pPr>
          <w:hyperlink w:anchor="__RefHeading___Toc340707_73709187">
            <w:r>
              <w:rPr>
                <w:webHidden/>
                <w:rStyle w:val="IndexLink"/>
              </w:rPr>
              <w:t>694</w:t>
            </w:r>
            <w:r>
              <w:rPr>
                <w:rStyle w:val="IndexLink"/>
                <w:rtl w:val="true"/>
              </w:rPr>
              <w:t xml:space="preserve">- </w:t>
            </w:r>
            <w:r>
              <w:rPr>
                <w:rStyle w:val="IndexLink"/>
                <w:rtl w:val="true"/>
              </w:rPr>
              <w:t>رسالة فی نسب الرواة</w:t>
            </w:r>
            <w:r>
              <w:rPr>
                <w:rStyle w:val="IndexLink"/>
                <w:rtl w:val="true"/>
              </w:rPr>
              <w:tab/>
            </w:r>
            <w:r>
              <w:rPr>
                <w:rStyle w:val="IndexLink"/>
              </w:rPr>
              <w:t>195</w:t>
            </w:r>
          </w:hyperlink>
        </w:p>
        <w:p>
          <w:pPr>
            <w:pStyle w:val="Contents3"/>
            <w:tabs>
              <w:tab w:val="clear" w:pos="8459"/>
              <w:tab w:val="right" w:pos="9026" w:leader="dot"/>
            </w:tabs>
            <w:rPr/>
          </w:pPr>
          <w:hyperlink w:anchor="__RefHeading___Toc340709_73709187">
            <w:r>
              <w:rPr>
                <w:webHidden/>
                <w:rStyle w:val="IndexLink"/>
              </w:rPr>
              <w:t>695</w:t>
            </w:r>
            <w:r>
              <w:rPr>
                <w:rStyle w:val="IndexLink"/>
                <w:rtl w:val="true"/>
              </w:rPr>
              <w:t xml:space="preserve">- </w:t>
            </w:r>
            <w:r>
              <w:rPr>
                <w:rStyle w:val="IndexLink"/>
                <w:rtl w:val="true"/>
              </w:rPr>
              <w:t>نسب سادات بلگرام‏</w:t>
            </w:r>
            <w:r>
              <w:rPr>
                <w:rStyle w:val="IndexLink"/>
                <w:rtl w:val="true"/>
              </w:rPr>
              <w:tab/>
            </w:r>
            <w:r>
              <w:rPr>
                <w:rStyle w:val="IndexLink"/>
              </w:rPr>
              <w:t>195</w:t>
            </w:r>
          </w:hyperlink>
        </w:p>
        <w:p>
          <w:pPr>
            <w:pStyle w:val="Contents3"/>
            <w:tabs>
              <w:tab w:val="clear" w:pos="8459"/>
              <w:tab w:val="right" w:pos="9026" w:leader="dot"/>
            </w:tabs>
            <w:rPr/>
          </w:pPr>
          <w:hyperlink w:anchor="__RefHeading___Toc340711_73709187">
            <w:r>
              <w:rPr>
                <w:webHidden/>
                <w:rStyle w:val="IndexLink"/>
              </w:rPr>
              <w:t>696</w:t>
            </w:r>
            <w:r>
              <w:rPr>
                <w:rStyle w:val="IndexLink"/>
                <w:rtl w:val="true"/>
              </w:rPr>
              <w:t xml:space="preserve">- </w:t>
            </w:r>
            <w:r>
              <w:rPr>
                <w:rStyle w:val="IndexLink"/>
                <w:rtl w:val="true"/>
              </w:rPr>
              <w:t>رسالة فی نسب السادة الرضویة</w:t>
            </w:r>
            <w:r>
              <w:rPr>
                <w:rStyle w:val="IndexLink"/>
                <w:rtl w:val="true"/>
              </w:rPr>
              <w:tab/>
            </w:r>
            <w:r>
              <w:rPr>
                <w:rStyle w:val="IndexLink"/>
              </w:rPr>
              <w:t>195</w:t>
            </w:r>
          </w:hyperlink>
        </w:p>
        <w:p>
          <w:pPr>
            <w:pStyle w:val="Contents3"/>
            <w:tabs>
              <w:tab w:val="clear" w:pos="8459"/>
              <w:tab w:val="right" w:pos="9026" w:leader="dot"/>
            </w:tabs>
            <w:rPr/>
          </w:pPr>
          <w:hyperlink w:anchor="__RefHeading___Toc340713_73709187">
            <w:r>
              <w:rPr>
                <w:webHidden/>
                <w:rStyle w:val="IndexLink"/>
              </w:rPr>
              <w:t>697</w:t>
            </w:r>
            <w:r>
              <w:rPr>
                <w:rStyle w:val="IndexLink"/>
                <w:rtl w:val="true"/>
              </w:rPr>
              <w:t xml:space="preserve">- </w:t>
            </w:r>
            <w:r>
              <w:rPr>
                <w:rStyle w:val="IndexLink"/>
                <w:rtl w:val="true"/>
              </w:rPr>
              <w:t>نسب سهم بن عمر بن هصیص‏</w:t>
            </w:r>
            <w:r>
              <w:rPr>
                <w:rStyle w:val="IndexLink"/>
                <w:rtl w:val="true"/>
              </w:rPr>
              <w:tab/>
            </w:r>
            <w:r>
              <w:rPr>
                <w:rStyle w:val="IndexLink"/>
              </w:rPr>
              <w:t>195</w:t>
            </w:r>
          </w:hyperlink>
        </w:p>
        <w:p>
          <w:pPr>
            <w:pStyle w:val="Contents3"/>
            <w:tabs>
              <w:tab w:val="clear" w:pos="8459"/>
              <w:tab w:val="right" w:pos="9026" w:leader="dot"/>
            </w:tabs>
            <w:rPr/>
          </w:pPr>
          <w:hyperlink w:anchor="__RefHeading___Toc340715_73709187">
            <w:r>
              <w:rPr>
                <w:webHidden/>
                <w:rStyle w:val="IndexLink"/>
              </w:rPr>
              <w:t>698</w:t>
            </w:r>
            <w:r>
              <w:rPr>
                <w:rStyle w:val="IndexLink"/>
                <w:rtl w:val="true"/>
              </w:rPr>
              <w:t xml:space="preserve">- </w:t>
            </w:r>
            <w:r>
              <w:rPr>
                <w:rStyle w:val="IndexLink"/>
                <w:rtl w:val="true"/>
              </w:rPr>
              <w:t>نسب الطالبیین‏</w:t>
            </w:r>
            <w:r>
              <w:rPr>
                <w:rStyle w:val="IndexLink"/>
                <w:rtl w:val="true"/>
              </w:rPr>
              <w:tab/>
            </w:r>
            <w:r>
              <w:rPr>
                <w:rStyle w:val="IndexLink"/>
              </w:rPr>
              <w:t>195</w:t>
            </w:r>
          </w:hyperlink>
        </w:p>
        <w:p>
          <w:pPr>
            <w:pStyle w:val="Contents3"/>
            <w:tabs>
              <w:tab w:val="clear" w:pos="8459"/>
              <w:tab w:val="right" w:pos="9026" w:leader="dot"/>
            </w:tabs>
            <w:rPr/>
          </w:pPr>
          <w:hyperlink w:anchor="__RefHeading___Toc340717_73709187">
            <w:r>
              <w:rPr>
                <w:webHidden/>
                <w:rStyle w:val="IndexLink"/>
              </w:rPr>
              <w:t>699</w:t>
            </w:r>
            <w:r>
              <w:rPr>
                <w:rStyle w:val="IndexLink"/>
                <w:rtl w:val="true"/>
              </w:rPr>
              <w:t xml:space="preserve">- </w:t>
            </w:r>
            <w:r>
              <w:rPr>
                <w:rStyle w:val="IndexLink"/>
                <w:rtl w:val="true"/>
              </w:rPr>
              <w:t>نسب الطالبیین‏</w:t>
            </w:r>
            <w:r>
              <w:rPr>
                <w:rStyle w:val="IndexLink"/>
                <w:rtl w:val="true"/>
              </w:rPr>
              <w:tab/>
            </w:r>
            <w:r>
              <w:rPr>
                <w:rStyle w:val="IndexLink"/>
              </w:rPr>
              <w:t>195</w:t>
            </w:r>
          </w:hyperlink>
        </w:p>
        <w:p>
          <w:pPr>
            <w:pStyle w:val="Contents3"/>
            <w:tabs>
              <w:tab w:val="clear" w:pos="8459"/>
              <w:tab w:val="right" w:pos="9026" w:leader="dot"/>
            </w:tabs>
            <w:rPr/>
          </w:pPr>
          <w:hyperlink w:anchor="__RefHeading___Toc340719_73709187">
            <w:r>
              <w:rPr>
                <w:webHidden/>
                <w:rStyle w:val="IndexLink"/>
              </w:rPr>
              <w:t>700</w:t>
            </w:r>
            <w:r>
              <w:rPr>
                <w:rStyle w:val="IndexLink"/>
                <w:rtl w:val="true"/>
              </w:rPr>
              <w:t xml:space="preserve">- </w:t>
            </w:r>
            <w:r>
              <w:rPr>
                <w:rStyle w:val="IndexLink"/>
                <w:rtl w:val="true"/>
              </w:rPr>
              <w:t>رسالة فی نسب السید علی خان‏</w:t>
            </w:r>
            <w:r>
              <w:rPr>
                <w:rStyle w:val="IndexLink"/>
                <w:rtl w:val="true"/>
              </w:rPr>
              <w:tab/>
            </w:r>
            <w:r>
              <w:rPr>
                <w:rStyle w:val="IndexLink"/>
              </w:rPr>
              <w:t>196</w:t>
            </w:r>
          </w:hyperlink>
        </w:p>
        <w:p>
          <w:pPr>
            <w:pStyle w:val="Contents3"/>
            <w:tabs>
              <w:tab w:val="clear" w:pos="8459"/>
              <w:tab w:val="right" w:pos="9026" w:leader="dot"/>
            </w:tabs>
            <w:rPr/>
          </w:pPr>
          <w:hyperlink w:anchor="__RefHeading___Toc340721_73709187">
            <w:r>
              <w:rPr>
                <w:webHidden/>
                <w:rStyle w:val="IndexLink"/>
              </w:rPr>
              <w:t>701</w:t>
            </w:r>
            <w:r>
              <w:rPr>
                <w:rStyle w:val="IndexLink"/>
                <w:rtl w:val="true"/>
              </w:rPr>
              <w:t xml:space="preserve">- </w:t>
            </w:r>
            <w:r>
              <w:rPr>
                <w:rStyle w:val="IndexLink"/>
                <w:rtl w:val="true"/>
              </w:rPr>
              <w:t>نسب عمر بن الخطاب‏</w:t>
            </w:r>
            <w:r>
              <w:rPr>
                <w:rStyle w:val="IndexLink"/>
                <w:rtl w:val="true"/>
              </w:rPr>
              <w:tab/>
            </w:r>
            <w:r>
              <w:rPr>
                <w:rStyle w:val="IndexLink"/>
              </w:rPr>
              <w:t>197</w:t>
            </w:r>
          </w:hyperlink>
        </w:p>
        <w:p>
          <w:pPr>
            <w:pStyle w:val="Contents3"/>
            <w:tabs>
              <w:tab w:val="clear" w:pos="8459"/>
              <w:tab w:val="right" w:pos="9026" w:leader="dot"/>
            </w:tabs>
            <w:rPr/>
          </w:pPr>
          <w:hyperlink w:anchor="__RefHeading___Toc340723_73709187">
            <w:r>
              <w:rPr>
                <w:webHidden/>
                <w:rStyle w:val="IndexLink"/>
              </w:rPr>
              <w:t>702</w:t>
            </w:r>
            <w:r>
              <w:rPr>
                <w:rStyle w:val="IndexLink"/>
                <w:rtl w:val="true"/>
              </w:rPr>
              <w:t xml:space="preserve">- </w:t>
            </w:r>
            <w:r>
              <w:rPr>
                <w:rStyle w:val="IndexLink"/>
                <w:rtl w:val="true"/>
              </w:rPr>
              <w:t>نسب فحول الخیل فی الجاهلیة و الإسلام‏</w:t>
            </w:r>
            <w:r>
              <w:rPr>
                <w:rStyle w:val="IndexLink"/>
                <w:rtl w:val="true"/>
              </w:rPr>
              <w:tab/>
            </w:r>
            <w:r>
              <w:rPr>
                <w:rStyle w:val="IndexLink"/>
              </w:rPr>
              <w:t>197</w:t>
            </w:r>
          </w:hyperlink>
        </w:p>
        <w:p>
          <w:pPr>
            <w:pStyle w:val="Contents3"/>
            <w:tabs>
              <w:tab w:val="clear" w:pos="8459"/>
              <w:tab w:val="right" w:pos="9026" w:leader="dot"/>
            </w:tabs>
            <w:rPr/>
          </w:pPr>
          <w:hyperlink w:anchor="__RefHeading___Toc340725_73709187">
            <w:r>
              <w:rPr>
                <w:webHidden/>
                <w:rStyle w:val="IndexLink"/>
              </w:rPr>
              <w:t>703</w:t>
            </w:r>
            <w:r>
              <w:rPr>
                <w:rStyle w:val="IndexLink"/>
                <w:rtl w:val="true"/>
              </w:rPr>
              <w:t xml:space="preserve">- </w:t>
            </w:r>
            <w:r>
              <w:rPr>
                <w:rStyle w:val="IndexLink"/>
                <w:rtl w:val="true"/>
              </w:rPr>
              <w:t>نسب قریش‏</w:t>
            </w:r>
            <w:r>
              <w:rPr>
                <w:rStyle w:val="IndexLink"/>
                <w:rtl w:val="true"/>
              </w:rPr>
              <w:tab/>
            </w:r>
            <w:r>
              <w:rPr>
                <w:rStyle w:val="IndexLink"/>
              </w:rPr>
              <w:t>197</w:t>
            </w:r>
          </w:hyperlink>
        </w:p>
        <w:p>
          <w:pPr>
            <w:pStyle w:val="Contents3"/>
            <w:tabs>
              <w:tab w:val="clear" w:pos="8459"/>
              <w:tab w:val="right" w:pos="9026" w:leader="dot"/>
            </w:tabs>
            <w:rPr/>
          </w:pPr>
          <w:hyperlink w:anchor="__RefHeading___Toc340727_73709187">
            <w:r>
              <w:rPr>
                <w:webHidden/>
                <w:rStyle w:val="IndexLink"/>
                <w:rtl w:val="true"/>
              </w:rPr>
              <w:t>نسب المجلسیین‏</w:t>
            </w:r>
            <w:r>
              <w:rPr>
                <w:rStyle w:val="IndexLink"/>
                <w:rtl w:val="true"/>
              </w:rPr>
              <w:tab/>
            </w:r>
            <w:r>
              <w:rPr>
                <w:rStyle w:val="IndexLink"/>
              </w:rPr>
              <w:t>197</w:t>
            </w:r>
          </w:hyperlink>
        </w:p>
        <w:p>
          <w:pPr>
            <w:pStyle w:val="Contents3"/>
            <w:tabs>
              <w:tab w:val="clear" w:pos="8459"/>
              <w:tab w:val="right" w:pos="9026" w:leader="dot"/>
            </w:tabs>
            <w:rPr/>
          </w:pPr>
          <w:hyperlink w:anchor="__RefHeading___Toc340729_73709187">
            <w:r>
              <w:rPr>
                <w:webHidden/>
                <w:rStyle w:val="IndexLink"/>
              </w:rPr>
              <w:t>704</w:t>
            </w:r>
            <w:r>
              <w:rPr>
                <w:rStyle w:val="IndexLink"/>
                <w:rtl w:val="true"/>
              </w:rPr>
              <w:t xml:space="preserve">- </w:t>
            </w:r>
            <w:r>
              <w:rPr>
                <w:rStyle w:val="IndexLink"/>
                <w:rtl w:val="true"/>
              </w:rPr>
              <w:t>رسالة فی نسب محمد المشعشعی‏</w:t>
            </w:r>
            <w:r>
              <w:rPr>
                <w:rStyle w:val="IndexLink"/>
                <w:rtl w:val="true"/>
              </w:rPr>
              <w:tab/>
            </w:r>
            <w:r>
              <w:rPr>
                <w:rStyle w:val="IndexLink"/>
              </w:rPr>
              <w:t>198</w:t>
            </w:r>
          </w:hyperlink>
        </w:p>
        <w:p>
          <w:pPr>
            <w:pStyle w:val="Contents3"/>
            <w:tabs>
              <w:tab w:val="clear" w:pos="8459"/>
              <w:tab w:val="right" w:pos="9026" w:leader="dot"/>
            </w:tabs>
            <w:rPr/>
          </w:pPr>
          <w:hyperlink w:anchor="__RefHeading___Toc340731_73709187">
            <w:r>
              <w:rPr>
                <w:webHidden/>
                <w:rStyle w:val="IndexLink"/>
              </w:rPr>
              <w:t>705</w:t>
            </w:r>
            <w:r>
              <w:rPr>
                <w:rStyle w:val="IndexLink"/>
                <w:rtl w:val="true"/>
              </w:rPr>
              <w:t xml:space="preserve">- </w:t>
            </w:r>
            <w:r>
              <w:rPr>
                <w:rStyle w:val="IndexLink"/>
                <w:rtl w:val="true"/>
              </w:rPr>
              <w:t>نسب معد بن عدنان‏</w:t>
            </w:r>
            <w:r>
              <w:rPr>
                <w:rStyle w:val="IndexLink"/>
                <w:rtl w:val="true"/>
              </w:rPr>
              <w:tab/>
            </w:r>
            <w:r>
              <w:rPr>
                <w:rStyle w:val="IndexLink"/>
              </w:rPr>
              <w:t>198</w:t>
            </w:r>
          </w:hyperlink>
        </w:p>
        <w:p>
          <w:pPr>
            <w:pStyle w:val="Contents3"/>
            <w:tabs>
              <w:tab w:val="clear" w:pos="8459"/>
              <w:tab w:val="right" w:pos="9026" w:leader="dot"/>
            </w:tabs>
            <w:rPr/>
          </w:pPr>
          <w:hyperlink w:anchor="__RefHeading___Toc340733_73709187">
            <w:r>
              <w:rPr>
                <w:webHidden/>
                <w:rStyle w:val="IndexLink"/>
              </w:rPr>
              <w:t>706</w:t>
            </w:r>
            <w:r>
              <w:rPr>
                <w:rStyle w:val="IndexLink"/>
                <w:rtl w:val="true"/>
              </w:rPr>
              <w:t xml:space="preserve">- </w:t>
            </w:r>
            <w:r>
              <w:rPr>
                <w:rStyle w:val="IndexLink"/>
                <w:rtl w:val="true"/>
              </w:rPr>
              <w:t>نسب المهالبة</w:t>
            </w:r>
            <w:r>
              <w:rPr>
                <w:rStyle w:val="IndexLink"/>
                <w:rtl w:val="true"/>
              </w:rPr>
              <w:tab/>
            </w:r>
            <w:r>
              <w:rPr>
                <w:rStyle w:val="IndexLink"/>
              </w:rPr>
              <w:t>198</w:t>
            </w:r>
          </w:hyperlink>
        </w:p>
        <w:p>
          <w:pPr>
            <w:pStyle w:val="Contents3"/>
            <w:tabs>
              <w:tab w:val="clear" w:pos="8459"/>
              <w:tab w:val="right" w:pos="9026" w:leader="dot"/>
            </w:tabs>
            <w:rPr/>
          </w:pPr>
          <w:hyperlink w:anchor="__RefHeading___Toc340735_73709187">
            <w:r>
              <w:rPr>
                <w:webHidden/>
                <w:rStyle w:val="IndexLink"/>
              </w:rPr>
              <w:t>707</w:t>
            </w:r>
            <w:r>
              <w:rPr>
                <w:rStyle w:val="IndexLink"/>
                <w:rtl w:val="true"/>
              </w:rPr>
              <w:t xml:space="preserve">- </w:t>
            </w:r>
            <w:r>
              <w:rPr>
                <w:rStyle w:val="IndexLink"/>
                <w:rtl w:val="true"/>
              </w:rPr>
              <w:t>نسب‏نامه رسول مقبول‏</w:t>
            </w:r>
            <w:r>
              <w:rPr>
                <w:rStyle w:val="IndexLink"/>
                <w:rtl w:val="true"/>
              </w:rPr>
              <w:tab/>
            </w:r>
            <w:r>
              <w:rPr>
                <w:rStyle w:val="IndexLink"/>
              </w:rPr>
              <w:t>198</w:t>
            </w:r>
          </w:hyperlink>
        </w:p>
        <w:p>
          <w:pPr>
            <w:pStyle w:val="Contents3"/>
            <w:tabs>
              <w:tab w:val="clear" w:pos="8459"/>
              <w:tab w:val="right" w:pos="9026" w:leader="dot"/>
            </w:tabs>
            <w:rPr/>
          </w:pPr>
          <w:hyperlink w:anchor="__RefHeading___Toc340737_73709187">
            <w:r>
              <w:rPr>
                <w:webHidden/>
                <w:rStyle w:val="IndexLink"/>
              </w:rPr>
              <w:t>708</w:t>
            </w:r>
            <w:r>
              <w:rPr>
                <w:rStyle w:val="IndexLink"/>
                <w:rtl w:val="true"/>
              </w:rPr>
              <w:t xml:space="preserve">- </w:t>
            </w:r>
            <w:r>
              <w:rPr>
                <w:rStyle w:val="IndexLink"/>
                <w:rtl w:val="true"/>
              </w:rPr>
              <w:t>نسب‏نامه‏</w:t>
            </w:r>
            <w:r>
              <w:rPr>
                <w:rStyle w:val="IndexLink"/>
                <w:rtl w:val="true"/>
              </w:rPr>
              <w:tab/>
            </w:r>
            <w:r>
              <w:rPr>
                <w:rStyle w:val="IndexLink"/>
              </w:rPr>
              <w:t>198</w:t>
            </w:r>
          </w:hyperlink>
        </w:p>
        <w:p>
          <w:pPr>
            <w:pStyle w:val="Contents3"/>
            <w:tabs>
              <w:tab w:val="clear" w:pos="8459"/>
              <w:tab w:val="right" w:pos="9026" w:leader="dot"/>
            </w:tabs>
            <w:rPr/>
          </w:pPr>
          <w:hyperlink w:anchor="__RefHeading___Toc340739_73709187">
            <w:r>
              <w:rPr>
                <w:webHidden/>
                <w:rStyle w:val="IndexLink"/>
              </w:rPr>
              <w:t>709</w:t>
            </w:r>
            <w:r>
              <w:rPr>
                <w:rStyle w:val="IndexLink"/>
                <w:rtl w:val="true"/>
              </w:rPr>
              <w:t xml:space="preserve">- </w:t>
            </w:r>
            <w:r>
              <w:rPr>
                <w:rStyle w:val="IndexLink"/>
                <w:rtl w:val="true"/>
              </w:rPr>
              <w:t>نسب‏نامه‏</w:t>
            </w:r>
            <w:r>
              <w:rPr>
                <w:rStyle w:val="IndexLink"/>
                <w:rtl w:val="true"/>
              </w:rPr>
              <w:tab/>
            </w:r>
            <w:r>
              <w:rPr>
                <w:rStyle w:val="IndexLink"/>
              </w:rPr>
              <w:t>198</w:t>
            </w:r>
          </w:hyperlink>
        </w:p>
        <w:p>
          <w:pPr>
            <w:pStyle w:val="Contents3"/>
            <w:tabs>
              <w:tab w:val="clear" w:pos="8459"/>
              <w:tab w:val="right" w:pos="9026" w:leader="dot"/>
            </w:tabs>
            <w:rPr/>
          </w:pPr>
          <w:hyperlink w:anchor="__RefHeading___Toc340741_73709187">
            <w:r>
              <w:rPr>
                <w:webHidden/>
                <w:rStyle w:val="IndexLink"/>
              </w:rPr>
              <w:t>710</w:t>
            </w:r>
            <w:r>
              <w:rPr>
                <w:rStyle w:val="IndexLink"/>
                <w:rtl w:val="true"/>
              </w:rPr>
              <w:t xml:space="preserve">- </w:t>
            </w:r>
            <w:r>
              <w:rPr>
                <w:rStyle w:val="IndexLink"/>
                <w:rtl w:val="true"/>
              </w:rPr>
              <w:t>نسب‏نامه‏</w:t>
            </w:r>
            <w:r>
              <w:rPr>
                <w:rStyle w:val="IndexLink"/>
                <w:rtl w:val="true"/>
              </w:rPr>
              <w:tab/>
            </w:r>
            <w:r>
              <w:rPr>
                <w:rStyle w:val="IndexLink"/>
              </w:rPr>
              <w:t>199</w:t>
            </w:r>
          </w:hyperlink>
        </w:p>
        <w:p>
          <w:pPr>
            <w:pStyle w:val="Contents3"/>
            <w:tabs>
              <w:tab w:val="clear" w:pos="8459"/>
              <w:tab w:val="right" w:pos="9026" w:leader="dot"/>
            </w:tabs>
            <w:rPr/>
          </w:pPr>
          <w:hyperlink w:anchor="__RefHeading___Toc340743_73709187">
            <w:r>
              <w:rPr>
                <w:webHidden/>
                <w:rStyle w:val="IndexLink"/>
              </w:rPr>
              <w:t>711</w:t>
            </w:r>
            <w:r>
              <w:rPr>
                <w:rStyle w:val="IndexLink"/>
                <w:rtl w:val="true"/>
              </w:rPr>
              <w:t xml:space="preserve">- </w:t>
            </w:r>
            <w:r>
              <w:rPr>
                <w:rStyle w:val="IndexLink"/>
                <w:rtl w:val="true"/>
              </w:rPr>
              <w:t>نسب‏نامه‏</w:t>
            </w:r>
            <w:r>
              <w:rPr>
                <w:rStyle w:val="IndexLink"/>
                <w:rtl w:val="true"/>
              </w:rPr>
              <w:tab/>
            </w:r>
            <w:r>
              <w:rPr>
                <w:rStyle w:val="IndexLink"/>
              </w:rPr>
              <w:t>199</w:t>
            </w:r>
          </w:hyperlink>
        </w:p>
        <w:p>
          <w:pPr>
            <w:pStyle w:val="Contents3"/>
            <w:tabs>
              <w:tab w:val="clear" w:pos="8459"/>
              <w:tab w:val="right" w:pos="9026" w:leader="dot"/>
            </w:tabs>
            <w:rPr/>
          </w:pPr>
          <w:hyperlink w:anchor="__RefHeading___Toc340745_73709187">
            <w:r>
              <w:rPr>
                <w:webHidden/>
                <w:rStyle w:val="IndexLink"/>
              </w:rPr>
              <w:t>712</w:t>
            </w:r>
            <w:r>
              <w:rPr>
                <w:rStyle w:val="IndexLink"/>
                <w:rtl w:val="true"/>
              </w:rPr>
              <w:t xml:space="preserve">- </w:t>
            </w:r>
            <w:r>
              <w:rPr>
                <w:rStyle w:val="IndexLink"/>
                <w:rtl w:val="true"/>
              </w:rPr>
              <w:t>نسب‏نامه ألفت‏</w:t>
            </w:r>
            <w:r>
              <w:rPr>
                <w:rStyle w:val="IndexLink"/>
                <w:rtl w:val="true"/>
              </w:rPr>
              <w:tab/>
            </w:r>
            <w:r>
              <w:rPr>
                <w:rStyle w:val="IndexLink"/>
              </w:rPr>
              <w:t>199</w:t>
            </w:r>
          </w:hyperlink>
        </w:p>
        <w:p>
          <w:pPr>
            <w:pStyle w:val="Contents3"/>
            <w:tabs>
              <w:tab w:val="clear" w:pos="8459"/>
              <w:tab w:val="right" w:pos="9026" w:leader="dot"/>
            </w:tabs>
            <w:rPr/>
          </w:pPr>
          <w:hyperlink w:anchor="__RefHeading___Toc340747_73709187">
            <w:r>
              <w:rPr>
                <w:webHidden/>
                <w:rStyle w:val="IndexLink"/>
                <w:rtl w:val="true"/>
              </w:rPr>
              <w:t>نسب‏نامه صفوی‏</w:t>
            </w:r>
            <w:r>
              <w:rPr>
                <w:rStyle w:val="IndexLink"/>
                <w:rtl w:val="true"/>
              </w:rPr>
              <w:tab/>
            </w:r>
            <w:r>
              <w:rPr>
                <w:rStyle w:val="IndexLink"/>
              </w:rPr>
              <w:t>199</w:t>
            </w:r>
          </w:hyperlink>
        </w:p>
        <w:p>
          <w:pPr>
            <w:pStyle w:val="Contents3"/>
            <w:tabs>
              <w:tab w:val="clear" w:pos="8459"/>
              <w:tab w:val="right" w:pos="9026" w:leader="dot"/>
            </w:tabs>
            <w:rPr/>
          </w:pPr>
          <w:hyperlink w:anchor="__RefHeading___Toc340749_73709187">
            <w:r>
              <w:rPr>
                <w:webHidden/>
                <w:rStyle w:val="IndexLink"/>
              </w:rPr>
              <w:t>713</w:t>
            </w:r>
            <w:r>
              <w:rPr>
                <w:rStyle w:val="IndexLink"/>
                <w:rtl w:val="true"/>
              </w:rPr>
              <w:t xml:space="preserve">- </w:t>
            </w:r>
            <w:r>
              <w:rPr>
                <w:rStyle w:val="IndexLink"/>
                <w:rtl w:val="true"/>
              </w:rPr>
              <w:t>نسب‏نامه ملوک‏</w:t>
            </w:r>
            <w:r>
              <w:rPr>
                <w:rStyle w:val="IndexLink"/>
                <w:rtl w:val="true"/>
              </w:rPr>
              <w:tab/>
            </w:r>
            <w:r>
              <w:rPr>
                <w:rStyle w:val="IndexLink"/>
              </w:rPr>
              <w:t>199</w:t>
            </w:r>
          </w:hyperlink>
        </w:p>
        <w:p>
          <w:pPr>
            <w:pStyle w:val="Contents3"/>
            <w:tabs>
              <w:tab w:val="clear" w:pos="8459"/>
              <w:tab w:val="right" w:pos="9026" w:leader="dot"/>
            </w:tabs>
            <w:rPr/>
          </w:pPr>
          <w:hyperlink w:anchor="__RefHeading___Toc340751_73709187">
            <w:r>
              <w:rPr>
                <w:webHidden/>
                <w:rStyle w:val="IndexLink"/>
              </w:rPr>
              <w:t>714</w:t>
            </w:r>
            <w:r>
              <w:rPr>
                <w:rStyle w:val="IndexLink"/>
                <w:rtl w:val="true"/>
              </w:rPr>
              <w:t xml:space="preserve">- </w:t>
            </w:r>
            <w:r>
              <w:rPr>
                <w:rStyle w:val="IndexLink"/>
                <w:rtl w:val="true"/>
              </w:rPr>
              <w:t>نسب‏نامه مؤتمن الملک‏</w:t>
            </w:r>
            <w:r>
              <w:rPr>
                <w:rStyle w:val="IndexLink"/>
                <w:rtl w:val="true"/>
              </w:rPr>
              <w:tab/>
            </w:r>
            <w:r>
              <w:rPr>
                <w:rStyle w:val="IndexLink"/>
              </w:rPr>
              <w:t>199</w:t>
            </w:r>
          </w:hyperlink>
        </w:p>
        <w:p>
          <w:pPr>
            <w:pStyle w:val="Contents3"/>
            <w:tabs>
              <w:tab w:val="clear" w:pos="8459"/>
              <w:tab w:val="right" w:pos="9026" w:leader="dot"/>
            </w:tabs>
            <w:rPr/>
          </w:pPr>
          <w:hyperlink w:anchor="__RefHeading___Toc340753_73709187">
            <w:r>
              <w:rPr>
                <w:webHidden/>
                <w:rStyle w:val="IndexLink"/>
              </w:rPr>
              <w:t>715</w:t>
            </w:r>
            <w:r>
              <w:rPr>
                <w:rStyle w:val="IndexLink"/>
                <w:rtl w:val="true"/>
              </w:rPr>
              <w:t xml:space="preserve">- </w:t>
            </w:r>
            <w:r>
              <w:rPr>
                <w:rStyle w:val="IndexLink"/>
                <w:rtl w:val="true"/>
              </w:rPr>
              <w:t>نسب‏نامه کرد مازندرانی‏</w:t>
            </w:r>
            <w:r>
              <w:rPr>
                <w:rStyle w:val="IndexLink"/>
                <w:rtl w:val="true"/>
              </w:rPr>
              <w:tab/>
            </w:r>
            <w:r>
              <w:rPr>
                <w:rStyle w:val="IndexLink"/>
              </w:rPr>
              <w:t>199</w:t>
            </w:r>
          </w:hyperlink>
        </w:p>
        <w:p>
          <w:pPr>
            <w:pStyle w:val="Contents3"/>
            <w:tabs>
              <w:tab w:val="clear" w:pos="8459"/>
              <w:tab w:val="right" w:pos="9026" w:leader="dot"/>
            </w:tabs>
            <w:rPr/>
          </w:pPr>
          <w:hyperlink w:anchor="__RefHeading___Toc340755_73709187">
            <w:r>
              <w:rPr>
                <w:webHidden/>
                <w:rStyle w:val="IndexLink"/>
              </w:rPr>
              <w:t>716</w:t>
            </w:r>
            <w:r>
              <w:rPr>
                <w:rStyle w:val="IndexLink"/>
                <w:rtl w:val="true"/>
              </w:rPr>
              <w:t xml:space="preserve">- </w:t>
            </w:r>
            <w:r>
              <w:rPr>
                <w:rStyle w:val="IndexLink"/>
                <w:rtl w:val="true"/>
              </w:rPr>
              <w:t>نسب‏نامه والی‏</w:t>
            </w:r>
            <w:r>
              <w:rPr>
                <w:rStyle w:val="IndexLink"/>
                <w:rtl w:val="true"/>
              </w:rPr>
              <w:tab/>
            </w:r>
            <w:r>
              <w:rPr>
                <w:rStyle w:val="IndexLink"/>
              </w:rPr>
              <w:t>199</w:t>
            </w:r>
          </w:hyperlink>
        </w:p>
        <w:p>
          <w:pPr>
            <w:pStyle w:val="Contents3"/>
            <w:tabs>
              <w:tab w:val="clear" w:pos="8459"/>
              <w:tab w:val="right" w:pos="9026" w:leader="dot"/>
            </w:tabs>
            <w:rPr/>
          </w:pPr>
          <w:hyperlink w:anchor="__RefHeading___Toc340757_73709187">
            <w:r>
              <w:rPr>
                <w:webHidden/>
                <w:rStyle w:val="IndexLink"/>
              </w:rPr>
              <w:t>717</w:t>
            </w:r>
            <w:r>
              <w:rPr>
                <w:rStyle w:val="IndexLink"/>
                <w:rtl w:val="true"/>
              </w:rPr>
              <w:t xml:space="preserve">- </w:t>
            </w:r>
            <w:r>
              <w:rPr>
                <w:rStyle w:val="IndexLink"/>
                <w:rtl w:val="true"/>
              </w:rPr>
              <w:t>نسب‏نامه وحید بهبهانی‏</w:t>
            </w:r>
            <w:r>
              <w:rPr>
                <w:rStyle w:val="IndexLink"/>
                <w:rtl w:val="true"/>
              </w:rPr>
              <w:tab/>
            </w:r>
            <w:r>
              <w:rPr>
                <w:rStyle w:val="IndexLink"/>
              </w:rPr>
              <w:t>199</w:t>
            </w:r>
          </w:hyperlink>
        </w:p>
        <w:p>
          <w:pPr>
            <w:pStyle w:val="Contents3"/>
            <w:tabs>
              <w:tab w:val="clear" w:pos="8459"/>
              <w:tab w:val="right" w:pos="9026" w:leader="dot"/>
            </w:tabs>
            <w:rPr/>
          </w:pPr>
          <w:hyperlink w:anchor="__RefHeading___Toc340759_73709187">
            <w:r>
              <w:rPr>
                <w:webHidden/>
                <w:rStyle w:val="IndexLink"/>
              </w:rPr>
              <w:t>718</w:t>
            </w:r>
            <w:r>
              <w:rPr>
                <w:rStyle w:val="IndexLink"/>
                <w:rtl w:val="true"/>
              </w:rPr>
              <w:t xml:space="preserve">- </w:t>
            </w:r>
            <w:r>
              <w:rPr>
                <w:rStyle w:val="IndexLink"/>
                <w:rtl w:val="true"/>
              </w:rPr>
              <w:t xml:space="preserve">نسب النبی </w:t>
            </w:r>
            <w:r>
              <w:rPr>
                <w:rStyle w:val="IndexLink"/>
                <w:rtl w:val="true"/>
              </w:rPr>
              <w:t>(</w:t>
            </w:r>
            <w:r>
              <w:rPr>
                <w:rStyle w:val="IndexLink"/>
                <w:rtl w:val="true"/>
              </w:rPr>
              <w:t>ص‏</w:t>
            </w:r>
            <w:r>
              <w:rPr>
                <w:rStyle w:val="IndexLink"/>
                <w:rtl w:val="true"/>
              </w:rPr>
              <w:tab/>
            </w:r>
            <w:r>
              <w:rPr>
                <w:rStyle w:val="IndexLink"/>
              </w:rPr>
              <w:t>200</w:t>
            </w:r>
          </w:hyperlink>
        </w:p>
        <w:p>
          <w:pPr>
            <w:pStyle w:val="Contents3"/>
            <w:tabs>
              <w:tab w:val="clear" w:pos="8459"/>
              <w:tab w:val="right" w:pos="9026" w:leader="dot"/>
            </w:tabs>
            <w:rPr/>
          </w:pPr>
          <w:hyperlink w:anchor="__RefHeading___Toc340761_73709187">
            <w:r>
              <w:rPr>
                <w:webHidden/>
                <w:rStyle w:val="IndexLink"/>
              </w:rPr>
              <w:t>719</w:t>
            </w:r>
            <w:r>
              <w:rPr>
                <w:rStyle w:val="IndexLink"/>
                <w:rtl w:val="true"/>
              </w:rPr>
              <w:t xml:space="preserve">- </w:t>
            </w:r>
            <w:r>
              <w:rPr>
                <w:rStyle w:val="IndexLink"/>
                <w:rtl w:val="true"/>
              </w:rPr>
              <w:t>نسب ولد معد بن عدنان و أخبارهم‏</w:t>
            </w:r>
            <w:r>
              <w:rPr>
                <w:rStyle w:val="IndexLink"/>
                <w:rtl w:val="true"/>
              </w:rPr>
              <w:tab/>
            </w:r>
            <w:r>
              <w:rPr>
                <w:rStyle w:val="IndexLink"/>
              </w:rPr>
              <w:t>200</w:t>
            </w:r>
          </w:hyperlink>
        </w:p>
        <w:p>
          <w:pPr>
            <w:pStyle w:val="Contents3"/>
            <w:tabs>
              <w:tab w:val="clear" w:pos="8459"/>
              <w:tab w:val="right" w:pos="9026" w:leader="dot"/>
            </w:tabs>
            <w:rPr/>
          </w:pPr>
          <w:hyperlink w:anchor="__RefHeading___Toc340763_73709187">
            <w:r>
              <w:rPr>
                <w:webHidden/>
                <w:rStyle w:val="IndexLink"/>
              </w:rPr>
              <w:t>720</w:t>
            </w:r>
            <w:r>
              <w:rPr>
                <w:rStyle w:val="IndexLink"/>
                <w:rtl w:val="true"/>
              </w:rPr>
              <w:t xml:space="preserve">- </w:t>
            </w:r>
            <w:r>
              <w:rPr>
                <w:rStyle w:val="IndexLink"/>
                <w:rtl w:val="true"/>
              </w:rPr>
              <w:t>رسالة فی نسبة ارتفاع أعظم الجبال إلی قطر الأرض‏</w:t>
            </w:r>
            <w:r>
              <w:rPr>
                <w:rStyle w:val="IndexLink"/>
                <w:rtl w:val="true"/>
              </w:rPr>
              <w:tab/>
            </w:r>
            <w:r>
              <w:rPr>
                <w:rStyle w:val="IndexLink"/>
              </w:rPr>
              <w:t>200</w:t>
            </w:r>
          </w:hyperlink>
        </w:p>
        <w:p>
          <w:pPr>
            <w:pStyle w:val="Contents3"/>
            <w:tabs>
              <w:tab w:val="clear" w:pos="8459"/>
              <w:tab w:val="right" w:pos="9026" w:leader="dot"/>
            </w:tabs>
            <w:rPr/>
          </w:pPr>
          <w:hyperlink w:anchor="__RefHeading___Toc340765_73709187">
            <w:r>
              <w:rPr>
                <w:webHidden/>
                <w:rStyle w:val="IndexLink"/>
              </w:rPr>
              <w:t>721</w:t>
            </w:r>
            <w:r>
              <w:rPr>
                <w:rStyle w:val="IndexLink"/>
                <w:rtl w:val="true"/>
              </w:rPr>
              <w:t xml:space="preserve">- </w:t>
            </w:r>
            <w:r>
              <w:rPr>
                <w:rStyle w:val="IndexLink"/>
                <w:rtl w:val="true"/>
              </w:rPr>
              <w:t>رسالة فی نسبة ارتفاع أعظم الجبال إلی قطر الأرض‏</w:t>
            </w:r>
            <w:r>
              <w:rPr>
                <w:rStyle w:val="IndexLink"/>
                <w:rtl w:val="true"/>
              </w:rPr>
              <w:tab/>
            </w:r>
            <w:r>
              <w:rPr>
                <w:rStyle w:val="IndexLink"/>
              </w:rPr>
              <w:t>200</w:t>
            </w:r>
          </w:hyperlink>
        </w:p>
        <w:p>
          <w:pPr>
            <w:pStyle w:val="Contents3"/>
            <w:tabs>
              <w:tab w:val="clear" w:pos="8459"/>
              <w:tab w:val="right" w:pos="9026" w:leader="dot"/>
            </w:tabs>
            <w:rPr/>
          </w:pPr>
          <w:hyperlink w:anchor="__RefHeading___Toc340767_73709187">
            <w:r>
              <w:rPr>
                <w:webHidden/>
                <w:rStyle w:val="IndexLink"/>
              </w:rPr>
              <w:t>722</w:t>
            </w:r>
            <w:r>
              <w:rPr>
                <w:rStyle w:val="IndexLink"/>
                <w:rtl w:val="true"/>
              </w:rPr>
              <w:t xml:space="preserve">- </w:t>
            </w:r>
            <w:r>
              <w:rPr>
                <w:rStyle w:val="IndexLink"/>
                <w:rtl w:val="true"/>
              </w:rPr>
              <w:t>نسبت أفراد</w:t>
            </w:r>
            <w:r>
              <w:rPr>
                <w:rStyle w:val="IndexLink"/>
                <w:rtl w:val="true"/>
              </w:rPr>
              <w:tab/>
            </w:r>
            <w:r>
              <w:rPr>
                <w:rStyle w:val="IndexLink"/>
              </w:rPr>
              <w:t>200</w:t>
            </w:r>
          </w:hyperlink>
        </w:p>
        <w:p>
          <w:pPr>
            <w:pStyle w:val="Contents3"/>
            <w:tabs>
              <w:tab w:val="clear" w:pos="8459"/>
              <w:tab w:val="right" w:pos="9026" w:leader="dot"/>
            </w:tabs>
            <w:rPr/>
          </w:pPr>
          <w:hyperlink w:anchor="__RefHeading___Toc340769_73709187">
            <w:r>
              <w:rPr>
                <w:webHidden/>
                <w:rStyle w:val="IndexLink"/>
              </w:rPr>
              <w:t>723</w:t>
            </w:r>
            <w:r>
              <w:rPr>
                <w:rStyle w:val="IndexLink"/>
                <w:rtl w:val="true"/>
              </w:rPr>
              <w:t xml:space="preserve">- </w:t>
            </w:r>
            <w:r>
              <w:rPr>
                <w:rStyle w:val="IndexLink"/>
                <w:rtl w:val="true"/>
              </w:rPr>
              <w:t>رسالة فی النسبة بین الحرفین‏</w:t>
            </w:r>
            <w:r>
              <w:rPr>
                <w:rStyle w:val="IndexLink"/>
                <w:rtl w:val="true"/>
              </w:rPr>
              <w:tab/>
            </w:r>
            <w:r>
              <w:rPr>
                <w:rStyle w:val="IndexLink"/>
              </w:rPr>
              <w:t>201</w:t>
            </w:r>
          </w:hyperlink>
        </w:p>
        <w:p>
          <w:pPr>
            <w:pStyle w:val="Contents3"/>
            <w:tabs>
              <w:tab w:val="clear" w:pos="8459"/>
              <w:tab w:val="right" w:pos="9026" w:leader="dot"/>
            </w:tabs>
            <w:rPr/>
          </w:pPr>
          <w:hyperlink w:anchor="__RefHeading___Toc340771_73709187">
            <w:r>
              <w:rPr>
                <w:webHidden/>
                <w:rStyle w:val="IndexLink"/>
              </w:rPr>
              <w:t>724</w:t>
            </w:r>
            <w:r>
              <w:rPr>
                <w:rStyle w:val="IndexLink"/>
                <w:rtl w:val="true"/>
              </w:rPr>
              <w:t xml:space="preserve">- </w:t>
            </w:r>
            <w:r>
              <w:rPr>
                <w:rStyle w:val="IndexLink"/>
                <w:rtl w:val="true"/>
              </w:rPr>
              <w:t>رسالة فی النسبة بین الحقیقة و المنقول‏</w:t>
            </w:r>
            <w:r>
              <w:rPr>
                <w:rStyle w:val="IndexLink"/>
                <w:rtl w:val="true"/>
              </w:rPr>
              <w:tab/>
            </w:r>
            <w:r>
              <w:rPr>
                <w:rStyle w:val="IndexLink"/>
              </w:rPr>
              <w:t>201</w:t>
            </w:r>
          </w:hyperlink>
        </w:p>
        <w:p>
          <w:pPr>
            <w:pStyle w:val="Contents3"/>
            <w:tabs>
              <w:tab w:val="clear" w:pos="8459"/>
              <w:tab w:val="right" w:pos="9026" w:leader="dot"/>
            </w:tabs>
            <w:rPr/>
          </w:pPr>
          <w:hyperlink w:anchor="__RefHeading___Toc340773_73709187">
            <w:r>
              <w:rPr>
                <w:webHidden/>
                <w:rStyle w:val="IndexLink"/>
              </w:rPr>
              <w:t>725</w:t>
            </w:r>
            <w:r>
              <w:rPr>
                <w:rStyle w:val="IndexLink"/>
                <w:rtl w:val="true"/>
              </w:rPr>
              <w:t xml:space="preserve">- </w:t>
            </w:r>
            <w:r>
              <w:rPr>
                <w:rStyle w:val="IndexLink"/>
                <w:rtl w:val="true"/>
              </w:rPr>
              <w:t>رسالة فی النسبة بین العددین المعلومین‏</w:t>
            </w:r>
            <w:r>
              <w:rPr>
                <w:rStyle w:val="IndexLink"/>
                <w:rtl w:val="true"/>
              </w:rPr>
              <w:tab/>
            </w:r>
            <w:r>
              <w:rPr>
                <w:rStyle w:val="IndexLink"/>
              </w:rPr>
              <w:t>201</w:t>
            </w:r>
          </w:hyperlink>
        </w:p>
        <w:p>
          <w:pPr>
            <w:pStyle w:val="Contents3"/>
            <w:tabs>
              <w:tab w:val="clear" w:pos="8459"/>
              <w:tab w:val="right" w:pos="9026" w:leader="dot"/>
            </w:tabs>
            <w:rPr/>
          </w:pPr>
          <w:hyperlink w:anchor="__RefHeading___Toc340775_73709187">
            <w:r>
              <w:rPr>
                <w:webHidden/>
                <w:rStyle w:val="IndexLink"/>
              </w:rPr>
              <w:t>726</w:t>
            </w:r>
            <w:r>
              <w:rPr>
                <w:rStyle w:val="IndexLink"/>
                <w:rtl w:val="true"/>
              </w:rPr>
              <w:t xml:space="preserve">- </w:t>
            </w:r>
            <w:r>
              <w:rPr>
                <w:rStyle w:val="IndexLink"/>
                <w:rtl w:val="true"/>
              </w:rPr>
              <w:t>نسبت خرقة</w:t>
            </w:r>
            <w:r>
              <w:rPr>
                <w:rStyle w:val="IndexLink"/>
                <w:rtl w:val="true"/>
              </w:rPr>
              <w:tab/>
            </w:r>
            <w:r>
              <w:rPr>
                <w:rStyle w:val="IndexLink"/>
              </w:rPr>
              <w:t>201</w:t>
            </w:r>
          </w:hyperlink>
        </w:p>
        <w:p>
          <w:pPr>
            <w:pStyle w:val="Contents3"/>
            <w:tabs>
              <w:tab w:val="clear" w:pos="8459"/>
              <w:tab w:val="right" w:pos="9026" w:leader="dot"/>
            </w:tabs>
            <w:rPr/>
          </w:pPr>
          <w:hyperlink w:anchor="__RefHeading___Toc340777_73709187">
            <w:r>
              <w:rPr>
                <w:webHidden/>
                <w:rStyle w:val="IndexLink"/>
              </w:rPr>
              <w:t>727</w:t>
            </w:r>
            <w:r>
              <w:rPr>
                <w:rStyle w:val="IndexLink"/>
                <w:rtl w:val="true"/>
              </w:rPr>
              <w:t xml:space="preserve">- </w:t>
            </w:r>
            <w:r>
              <w:rPr>
                <w:rStyle w:val="IndexLink"/>
                <w:rtl w:val="true"/>
              </w:rPr>
              <w:t>نسبت خرقة</w:t>
            </w:r>
            <w:r>
              <w:rPr>
                <w:rStyle w:val="IndexLink"/>
                <w:rtl w:val="true"/>
              </w:rPr>
              <w:tab/>
            </w:r>
            <w:r>
              <w:rPr>
                <w:rStyle w:val="IndexLink"/>
              </w:rPr>
              <w:t>201</w:t>
            </w:r>
          </w:hyperlink>
        </w:p>
        <w:p>
          <w:pPr>
            <w:pStyle w:val="Contents3"/>
            <w:tabs>
              <w:tab w:val="clear" w:pos="8459"/>
              <w:tab w:val="right" w:pos="9026" w:leader="dot"/>
            </w:tabs>
            <w:rPr/>
          </w:pPr>
          <w:hyperlink w:anchor="__RefHeading___Toc340779_73709187">
            <w:r>
              <w:rPr>
                <w:webHidden/>
                <w:rStyle w:val="IndexLink"/>
              </w:rPr>
              <w:t>728</w:t>
            </w:r>
            <w:r>
              <w:rPr>
                <w:rStyle w:val="IndexLink"/>
                <w:rtl w:val="true"/>
              </w:rPr>
              <w:t xml:space="preserve">- </w:t>
            </w:r>
            <w:r>
              <w:rPr>
                <w:rStyle w:val="IndexLink"/>
                <w:rtl w:val="true"/>
              </w:rPr>
              <w:t>النسبة بین الجبریة و التبرئة أو البتریة</w:t>
            </w:r>
            <w:r>
              <w:rPr>
                <w:rStyle w:val="IndexLink"/>
                <w:rtl w:val="true"/>
              </w:rPr>
              <w:tab/>
            </w:r>
            <w:r>
              <w:rPr>
                <w:rStyle w:val="IndexLink"/>
              </w:rPr>
              <w:t>201</w:t>
            </w:r>
          </w:hyperlink>
        </w:p>
        <w:p>
          <w:pPr>
            <w:pStyle w:val="Contents3"/>
            <w:tabs>
              <w:tab w:val="clear" w:pos="8459"/>
              <w:tab w:val="right" w:pos="9026" w:leader="dot"/>
            </w:tabs>
            <w:rPr/>
          </w:pPr>
          <w:hyperlink w:anchor="__RefHeading___Toc340781_73709187">
            <w:r>
              <w:rPr>
                <w:webHidden/>
                <w:rStyle w:val="IndexLink"/>
              </w:rPr>
              <w:t>729</w:t>
            </w:r>
            <w:r>
              <w:rPr>
                <w:rStyle w:val="IndexLink"/>
                <w:rtl w:val="true"/>
              </w:rPr>
              <w:t xml:space="preserve">- </w:t>
            </w:r>
            <w:r>
              <w:rPr>
                <w:rStyle w:val="IndexLink"/>
                <w:rtl w:val="true"/>
              </w:rPr>
              <w:t>النسبة الربیة</w:t>
            </w:r>
            <w:r>
              <w:rPr>
                <w:rStyle w:val="IndexLink"/>
                <w:rtl w:val="true"/>
              </w:rPr>
              <w:tab/>
            </w:r>
            <w:r>
              <w:rPr>
                <w:rStyle w:val="IndexLink"/>
              </w:rPr>
              <w:t>201</w:t>
            </w:r>
          </w:hyperlink>
        </w:p>
        <w:p>
          <w:pPr>
            <w:pStyle w:val="Contents3"/>
            <w:tabs>
              <w:tab w:val="clear" w:pos="8459"/>
              <w:tab w:val="right" w:pos="9026" w:leader="dot"/>
            </w:tabs>
            <w:rPr/>
          </w:pPr>
          <w:hyperlink w:anchor="__RefHeading___Toc340783_73709187">
            <w:r>
              <w:rPr>
                <w:webHidden/>
                <w:rStyle w:val="IndexLink"/>
              </w:rPr>
              <w:t>730</w:t>
            </w:r>
            <w:r>
              <w:rPr>
                <w:rStyle w:val="IndexLink"/>
                <w:rtl w:val="true"/>
              </w:rPr>
              <w:t xml:space="preserve">- </w:t>
            </w:r>
            <w:r>
              <w:rPr>
                <w:rStyle w:val="IndexLink"/>
                <w:rtl w:val="true"/>
              </w:rPr>
              <w:t>رسالة فی نسبة القطر إلی محیط الدائرة</w:t>
            </w:r>
            <w:r>
              <w:rPr>
                <w:rStyle w:val="IndexLink"/>
                <w:rtl w:val="true"/>
              </w:rPr>
              <w:tab/>
            </w:r>
            <w:r>
              <w:rPr>
                <w:rStyle w:val="IndexLink"/>
              </w:rPr>
              <w:t>201</w:t>
            </w:r>
          </w:hyperlink>
        </w:p>
        <w:p>
          <w:pPr>
            <w:pStyle w:val="Contents3"/>
            <w:tabs>
              <w:tab w:val="clear" w:pos="8459"/>
              <w:tab w:val="right" w:pos="9026" w:leader="dot"/>
            </w:tabs>
            <w:rPr/>
          </w:pPr>
          <w:hyperlink w:anchor="__RefHeading___Toc340785_73709187">
            <w:r>
              <w:rPr>
                <w:webHidden/>
                <w:rStyle w:val="IndexLink"/>
              </w:rPr>
              <w:t>731</w:t>
            </w:r>
            <w:r>
              <w:rPr>
                <w:rStyle w:val="IndexLink"/>
                <w:rtl w:val="true"/>
              </w:rPr>
              <w:t xml:space="preserve">- </w:t>
            </w:r>
            <w:r>
              <w:rPr>
                <w:rStyle w:val="IndexLink"/>
                <w:rtl w:val="true"/>
              </w:rPr>
              <w:t>رسالة فی نسبة القطر إلی المحیط</w:t>
            </w:r>
            <w:r>
              <w:rPr>
                <w:rStyle w:val="IndexLink"/>
                <w:rtl w:val="true"/>
              </w:rPr>
              <w:tab/>
            </w:r>
            <w:r>
              <w:rPr>
                <w:rStyle w:val="IndexLink"/>
              </w:rPr>
              <w:t>202</w:t>
            </w:r>
          </w:hyperlink>
        </w:p>
        <w:p>
          <w:pPr>
            <w:pStyle w:val="Contents3"/>
            <w:tabs>
              <w:tab w:val="clear" w:pos="8459"/>
              <w:tab w:val="right" w:pos="9026" w:leader="dot"/>
            </w:tabs>
            <w:rPr/>
          </w:pPr>
          <w:hyperlink w:anchor="__RefHeading___Toc340787_73709187">
            <w:r>
              <w:rPr>
                <w:webHidden/>
                <w:rStyle w:val="IndexLink"/>
              </w:rPr>
              <w:t>732</w:t>
            </w:r>
            <w:r>
              <w:rPr>
                <w:rStyle w:val="IndexLink"/>
                <w:rtl w:val="true"/>
              </w:rPr>
              <w:t xml:space="preserve">- </w:t>
            </w:r>
            <w:r>
              <w:rPr>
                <w:rStyle w:val="IndexLink"/>
                <w:rtl w:val="true"/>
              </w:rPr>
              <w:t>رسالة فی النسبة و إنها ثلاثیة أو رباعیة</w:t>
            </w:r>
            <w:r>
              <w:rPr>
                <w:rStyle w:val="IndexLink"/>
                <w:rtl w:val="true"/>
              </w:rPr>
              <w:tab/>
            </w:r>
            <w:r>
              <w:rPr>
                <w:rStyle w:val="IndexLink"/>
              </w:rPr>
              <w:t>202</w:t>
            </w:r>
          </w:hyperlink>
        </w:p>
        <w:p>
          <w:pPr>
            <w:pStyle w:val="Contents3"/>
            <w:tabs>
              <w:tab w:val="clear" w:pos="8459"/>
              <w:tab w:val="right" w:pos="9026" w:leader="dot"/>
            </w:tabs>
            <w:rPr/>
          </w:pPr>
          <w:hyperlink w:anchor="__RefHeading___Toc340789_73709187">
            <w:r>
              <w:rPr>
                <w:webHidden/>
                <w:rStyle w:val="IndexLink"/>
              </w:rPr>
              <w:t>733</w:t>
            </w:r>
            <w:r>
              <w:rPr>
                <w:rStyle w:val="IndexLink"/>
                <w:rtl w:val="true"/>
              </w:rPr>
              <w:t xml:space="preserve">- </w:t>
            </w:r>
            <w:r>
              <w:rPr>
                <w:rStyle w:val="IndexLink"/>
                <w:rtl w:val="true"/>
              </w:rPr>
              <w:t>النسبیة</w:t>
            </w:r>
            <w:r>
              <w:rPr>
                <w:rStyle w:val="IndexLink"/>
                <w:rtl w:val="true"/>
              </w:rPr>
              <w:tab/>
            </w:r>
            <w:r>
              <w:rPr>
                <w:rStyle w:val="IndexLink"/>
              </w:rPr>
              <w:t>202</w:t>
            </w:r>
          </w:hyperlink>
        </w:p>
        <w:p>
          <w:pPr>
            <w:pStyle w:val="Contents3"/>
            <w:tabs>
              <w:tab w:val="clear" w:pos="8459"/>
              <w:tab w:val="right" w:pos="9026" w:leader="dot"/>
            </w:tabs>
            <w:rPr/>
          </w:pPr>
          <w:hyperlink w:anchor="__RefHeading___Toc340791_73709187">
            <w:r>
              <w:rPr>
                <w:webHidden/>
                <w:rStyle w:val="IndexLink"/>
              </w:rPr>
              <w:t>734</w:t>
            </w:r>
            <w:r>
              <w:rPr>
                <w:rStyle w:val="IndexLink"/>
                <w:rtl w:val="true"/>
              </w:rPr>
              <w:t xml:space="preserve">- </w:t>
            </w:r>
            <w:r>
              <w:rPr>
                <w:rStyle w:val="IndexLink"/>
                <w:rtl w:val="true"/>
              </w:rPr>
              <w:t>نسج أسباب الأدب المبارک فی فتح قرب المولی شبیر بن المبارک‏</w:t>
            </w:r>
            <w:r>
              <w:rPr>
                <w:rStyle w:val="IndexLink"/>
                <w:rtl w:val="true"/>
              </w:rPr>
              <w:tab/>
            </w:r>
            <w:r>
              <w:rPr>
                <w:rStyle w:val="IndexLink"/>
              </w:rPr>
              <w:t>202</w:t>
            </w:r>
          </w:hyperlink>
        </w:p>
        <w:p>
          <w:pPr>
            <w:pStyle w:val="Contents3"/>
            <w:tabs>
              <w:tab w:val="clear" w:pos="8459"/>
              <w:tab w:val="right" w:pos="9026" w:leader="dot"/>
            </w:tabs>
            <w:rPr/>
          </w:pPr>
          <w:hyperlink w:anchor="__RefHeading___Toc340793_73709187">
            <w:r>
              <w:rPr>
                <w:webHidden/>
                <w:rStyle w:val="IndexLink"/>
              </w:rPr>
              <w:t>735</w:t>
            </w:r>
            <w:r>
              <w:rPr>
                <w:rStyle w:val="IndexLink"/>
                <w:rtl w:val="true"/>
              </w:rPr>
              <w:t xml:space="preserve">- </w:t>
            </w:r>
            <w:r>
              <w:rPr>
                <w:rStyle w:val="IndexLink"/>
                <w:rtl w:val="true"/>
              </w:rPr>
              <w:t>نسج النسوج‏</w:t>
            </w:r>
            <w:r>
              <w:rPr>
                <w:rStyle w:val="IndexLink"/>
                <w:rtl w:val="true"/>
              </w:rPr>
              <w:tab/>
            </w:r>
            <w:r>
              <w:rPr>
                <w:rStyle w:val="IndexLink"/>
              </w:rPr>
              <w:t>202</w:t>
            </w:r>
          </w:hyperlink>
        </w:p>
        <w:p>
          <w:pPr>
            <w:pStyle w:val="Contents3"/>
            <w:tabs>
              <w:tab w:val="clear" w:pos="8459"/>
              <w:tab w:val="right" w:pos="9026" w:leader="dot"/>
            </w:tabs>
            <w:rPr/>
          </w:pPr>
          <w:hyperlink w:anchor="__RefHeading___Toc340795_73709187">
            <w:r>
              <w:rPr>
                <w:webHidden/>
                <w:rStyle w:val="IndexLink"/>
              </w:rPr>
              <w:t>736</w:t>
            </w:r>
            <w:r>
              <w:rPr>
                <w:rStyle w:val="IndexLink"/>
                <w:rtl w:val="true"/>
              </w:rPr>
              <w:t xml:space="preserve">- </w:t>
            </w:r>
            <w:r>
              <w:rPr>
                <w:rStyle w:val="IndexLink"/>
                <w:rtl w:val="true"/>
              </w:rPr>
              <w:t>النسخ‏</w:t>
            </w:r>
            <w:r>
              <w:rPr>
                <w:rStyle w:val="IndexLink"/>
                <w:rtl w:val="true"/>
              </w:rPr>
              <w:tab/>
            </w:r>
            <w:r>
              <w:rPr>
                <w:rStyle w:val="IndexLink"/>
              </w:rPr>
              <w:t>202</w:t>
            </w:r>
          </w:hyperlink>
        </w:p>
        <w:p>
          <w:pPr>
            <w:pStyle w:val="Contents3"/>
            <w:tabs>
              <w:tab w:val="clear" w:pos="8459"/>
              <w:tab w:val="right" w:pos="9026" w:leader="dot"/>
            </w:tabs>
            <w:rPr/>
          </w:pPr>
          <w:hyperlink w:anchor="__RefHeading___Toc340797_73709187">
            <w:r>
              <w:rPr>
                <w:webHidden/>
                <w:rStyle w:val="IndexLink"/>
              </w:rPr>
              <w:t>737</w:t>
            </w:r>
            <w:r>
              <w:rPr>
                <w:rStyle w:val="IndexLink"/>
                <w:rtl w:val="true"/>
              </w:rPr>
              <w:t xml:space="preserve">- </w:t>
            </w:r>
            <w:r>
              <w:rPr>
                <w:rStyle w:val="IndexLink"/>
                <w:rtl w:val="true"/>
              </w:rPr>
              <w:t>رسالة فی نسخ الإسلام لسائر الشرائع السابقة</w:t>
            </w:r>
            <w:r>
              <w:rPr>
                <w:rStyle w:val="IndexLink"/>
                <w:rtl w:val="true"/>
              </w:rPr>
              <w:tab/>
            </w:r>
            <w:r>
              <w:rPr>
                <w:rStyle w:val="IndexLink"/>
              </w:rPr>
              <w:t>203</w:t>
            </w:r>
          </w:hyperlink>
        </w:p>
        <w:p>
          <w:pPr>
            <w:pStyle w:val="Contents3"/>
            <w:tabs>
              <w:tab w:val="clear" w:pos="8459"/>
              <w:tab w:val="right" w:pos="9026" w:leader="dot"/>
            </w:tabs>
            <w:rPr/>
          </w:pPr>
          <w:hyperlink w:anchor="__RefHeading___Toc340799_73709187">
            <w:r>
              <w:rPr>
                <w:webHidden/>
                <w:rStyle w:val="IndexLink"/>
              </w:rPr>
              <w:t>738</w:t>
            </w:r>
            <w:r>
              <w:rPr>
                <w:rStyle w:val="IndexLink"/>
                <w:rtl w:val="true"/>
              </w:rPr>
              <w:t xml:space="preserve">- </w:t>
            </w:r>
            <w:r>
              <w:rPr>
                <w:rStyle w:val="IndexLink"/>
                <w:rtl w:val="true"/>
              </w:rPr>
              <w:t>نسخ جهان‏آرا</w:t>
            </w:r>
            <w:r>
              <w:rPr>
                <w:rStyle w:val="IndexLink"/>
                <w:rtl w:val="true"/>
              </w:rPr>
              <w:tab/>
            </w:r>
            <w:r>
              <w:rPr>
                <w:rStyle w:val="IndexLink"/>
              </w:rPr>
              <w:t>203</w:t>
            </w:r>
          </w:hyperlink>
        </w:p>
        <w:p>
          <w:pPr>
            <w:pStyle w:val="Contents3"/>
            <w:tabs>
              <w:tab w:val="clear" w:pos="8459"/>
              <w:tab w:val="right" w:pos="9026" w:leader="dot"/>
            </w:tabs>
            <w:rPr/>
          </w:pPr>
          <w:hyperlink w:anchor="__RefHeading___Toc340801_73709187">
            <w:r>
              <w:rPr>
                <w:webHidden/>
                <w:rStyle w:val="IndexLink"/>
              </w:rPr>
              <w:t>739</w:t>
            </w:r>
            <w:r>
              <w:rPr>
                <w:rStyle w:val="IndexLink"/>
                <w:rtl w:val="true"/>
              </w:rPr>
              <w:t xml:space="preserve">- </w:t>
            </w:r>
            <w:r>
              <w:rPr>
                <w:rStyle w:val="IndexLink"/>
                <w:rtl w:val="true"/>
              </w:rPr>
              <w:t>نسخ العهود إلی القضاء</w:t>
            </w:r>
            <w:r>
              <w:rPr>
                <w:rStyle w:val="IndexLink"/>
                <w:rtl w:val="true"/>
              </w:rPr>
              <w:tab/>
            </w:r>
            <w:r>
              <w:rPr>
                <w:rStyle w:val="IndexLink"/>
              </w:rPr>
              <w:t>203</w:t>
            </w:r>
          </w:hyperlink>
        </w:p>
        <w:p>
          <w:pPr>
            <w:pStyle w:val="Contents3"/>
            <w:tabs>
              <w:tab w:val="clear" w:pos="8459"/>
              <w:tab w:val="right" w:pos="9026" w:leader="dot"/>
            </w:tabs>
            <w:rPr/>
          </w:pPr>
          <w:hyperlink w:anchor="__RefHeading___Toc340803_73709187">
            <w:r>
              <w:rPr>
                <w:webHidden/>
                <w:rStyle w:val="IndexLink"/>
              </w:rPr>
              <w:t>740</w:t>
            </w:r>
            <w:r>
              <w:rPr>
                <w:rStyle w:val="IndexLink"/>
                <w:rtl w:val="true"/>
              </w:rPr>
              <w:t xml:space="preserve">- </w:t>
            </w:r>
            <w:r>
              <w:rPr>
                <w:rStyle w:val="IndexLink"/>
                <w:rtl w:val="true"/>
              </w:rPr>
              <w:t>نسخ مؤبد</w:t>
            </w:r>
            <w:r>
              <w:rPr>
                <w:rStyle w:val="IndexLink"/>
                <w:rtl w:val="true"/>
              </w:rPr>
              <w:tab/>
            </w:r>
            <w:r>
              <w:rPr>
                <w:rStyle w:val="IndexLink"/>
              </w:rPr>
              <w:t>203</w:t>
            </w:r>
          </w:hyperlink>
        </w:p>
        <w:p>
          <w:pPr>
            <w:pStyle w:val="Contents3"/>
            <w:tabs>
              <w:tab w:val="clear" w:pos="8459"/>
              <w:tab w:val="right" w:pos="9026" w:leader="dot"/>
            </w:tabs>
            <w:rPr/>
          </w:pPr>
          <w:hyperlink w:anchor="__RefHeading___Toc340805_73709187">
            <w:r>
              <w:rPr>
                <w:webHidden/>
                <w:rStyle w:val="IndexLink"/>
                <w:rtl w:val="true"/>
              </w:rPr>
              <w:t>(</w:t>
            </w:r>
            <w:r>
              <w:rPr>
                <w:rStyle w:val="IndexLink"/>
                <w:rtl w:val="true"/>
              </w:rPr>
              <w:t>النسخة</w:t>
            </w:r>
            <w:r>
              <w:rPr>
                <w:rStyle w:val="IndexLink"/>
                <w:rtl w:val="true"/>
              </w:rPr>
              <w:t>)</w:t>
              <w:tab/>
            </w:r>
            <w:r>
              <w:rPr>
                <w:rStyle w:val="IndexLink"/>
              </w:rPr>
              <w:t>203</w:t>
            </w:r>
          </w:hyperlink>
        </w:p>
        <w:p>
          <w:pPr>
            <w:pStyle w:val="Contents3"/>
            <w:tabs>
              <w:tab w:val="clear" w:pos="8459"/>
              <w:tab w:val="right" w:pos="9026" w:leader="dot"/>
            </w:tabs>
            <w:rPr/>
          </w:pPr>
          <w:hyperlink w:anchor="__RefHeading___Toc340807_73709187">
            <w:r>
              <w:rPr>
                <w:webHidden/>
                <w:rStyle w:val="IndexLink"/>
                <w:rtl w:val="true"/>
              </w:rPr>
              <w:t>بیان</w:t>
            </w:r>
            <w:r>
              <w:rPr>
                <w:rStyle w:val="IndexLink"/>
                <w:rtl w:val="true"/>
              </w:rPr>
              <w:tab/>
            </w:r>
            <w:r>
              <w:rPr>
                <w:rStyle w:val="IndexLink"/>
              </w:rPr>
              <w:t>203</w:t>
            </w:r>
          </w:hyperlink>
        </w:p>
        <w:p>
          <w:pPr>
            <w:pStyle w:val="Contents3"/>
            <w:tabs>
              <w:tab w:val="clear" w:pos="8459"/>
              <w:tab w:val="right" w:pos="9026" w:leader="dot"/>
            </w:tabs>
            <w:rPr/>
          </w:pPr>
          <w:hyperlink w:anchor="__RefHeading___Toc340809_73709187">
            <w:r>
              <w:rPr>
                <w:webHidden/>
                <w:rStyle w:val="IndexLink"/>
              </w:rPr>
              <w:t>741</w:t>
            </w:r>
            <w:r>
              <w:rPr>
                <w:rStyle w:val="IndexLink"/>
                <w:rtl w:val="true"/>
              </w:rPr>
              <w:t xml:space="preserve">- </w:t>
            </w:r>
            <w:r>
              <w:rPr>
                <w:rStyle w:val="IndexLink"/>
                <w:rtl w:val="true"/>
              </w:rPr>
              <w:t xml:space="preserve">نسخه أمیر المؤمنین </w:t>
            </w:r>
            <w:r>
              <w:rPr>
                <w:rStyle w:val="IndexLink"/>
                <w:rtl w:val="true"/>
              </w:rPr>
              <w:t>(</w:t>
            </w:r>
            <w:r>
              <w:rPr>
                <w:rStyle w:val="IndexLink"/>
                <w:rtl w:val="true"/>
              </w:rPr>
              <w:t>ع‏</w:t>
            </w:r>
            <w:r>
              <w:rPr>
                <w:rStyle w:val="IndexLink"/>
                <w:rtl w:val="true"/>
              </w:rPr>
              <w:tab/>
            </w:r>
            <w:r>
              <w:rPr>
                <w:rStyle w:val="IndexLink"/>
              </w:rPr>
              <w:t>204</w:t>
            </w:r>
          </w:hyperlink>
        </w:p>
        <w:p>
          <w:pPr>
            <w:pStyle w:val="Contents3"/>
            <w:tabs>
              <w:tab w:val="clear" w:pos="8459"/>
              <w:tab w:val="right" w:pos="9026" w:leader="dot"/>
            </w:tabs>
            <w:rPr/>
          </w:pPr>
          <w:hyperlink w:anchor="__RefHeading___Toc340811_73709187">
            <w:r>
              <w:rPr>
                <w:webHidden/>
                <w:rStyle w:val="IndexLink"/>
              </w:rPr>
              <w:t>742</w:t>
            </w:r>
            <w:r>
              <w:rPr>
                <w:rStyle w:val="IndexLink"/>
                <w:rtl w:val="true"/>
              </w:rPr>
              <w:t xml:space="preserve">- </w:t>
            </w:r>
            <w:r>
              <w:rPr>
                <w:rStyle w:val="IndexLink"/>
                <w:rtl w:val="true"/>
              </w:rPr>
              <w:t xml:space="preserve">نسخه أمیر المؤمنین </w:t>
            </w:r>
            <w:r>
              <w:rPr>
                <w:rStyle w:val="IndexLink"/>
                <w:rtl w:val="true"/>
              </w:rPr>
              <w:t>(</w:t>
            </w:r>
            <w:r>
              <w:rPr>
                <w:rStyle w:val="IndexLink"/>
                <w:rtl w:val="true"/>
              </w:rPr>
              <w:t>ع‏</w:t>
            </w:r>
            <w:r>
              <w:rPr>
                <w:rStyle w:val="IndexLink"/>
                <w:rtl w:val="true"/>
              </w:rPr>
              <w:tab/>
            </w:r>
            <w:r>
              <w:rPr>
                <w:rStyle w:val="IndexLink"/>
              </w:rPr>
              <w:t>204</w:t>
            </w:r>
          </w:hyperlink>
        </w:p>
        <w:p>
          <w:pPr>
            <w:pStyle w:val="Contents3"/>
            <w:tabs>
              <w:tab w:val="clear" w:pos="8459"/>
              <w:tab w:val="right" w:pos="9026" w:leader="dot"/>
            </w:tabs>
            <w:rPr/>
          </w:pPr>
          <w:hyperlink w:anchor="__RefHeading___Toc340813_73709187">
            <w:r>
              <w:rPr>
                <w:webHidden/>
                <w:rStyle w:val="IndexLink"/>
              </w:rPr>
              <w:t>743</w:t>
            </w:r>
            <w:r>
              <w:rPr>
                <w:rStyle w:val="IndexLink"/>
                <w:rtl w:val="true"/>
              </w:rPr>
              <w:t xml:space="preserve">- </w:t>
            </w:r>
            <w:r>
              <w:rPr>
                <w:rStyle w:val="IndexLink"/>
                <w:rtl w:val="true"/>
              </w:rPr>
              <w:t xml:space="preserve">نسخه الباقر </w:t>
            </w:r>
            <w:r>
              <w:rPr>
                <w:rStyle w:val="IndexLink"/>
                <w:rtl w:val="true"/>
              </w:rPr>
              <w:t>(</w:t>
            </w:r>
            <w:r>
              <w:rPr>
                <w:rStyle w:val="IndexLink"/>
                <w:rtl w:val="true"/>
              </w:rPr>
              <w:t>ع‏</w:t>
            </w:r>
            <w:r>
              <w:rPr>
                <w:rStyle w:val="IndexLink"/>
                <w:rtl w:val="true"/>
              </w:rPr>
              <w:tab/>
            </w:r>
            <w:r>
              <w:rPr>
                <w:rStyle w:val="IndexLink"/>
              </w:rPr>
              <w:t>204</w:t>
            </w:r>
          </w:hyperlink>
        </w:p>
        <w:p>
          <w:pPr>
            <w:pStyle w:val="Contents3"/>
            <w:tabs>
              <w:tab w:val="clear" w:pos="8459"/>
              <w:tab w:val="right" w:pos="9026" w:leader="dot"/>
            </w:tabs>
            <w:rPr/>
          </w:pPr>
          <w:hyperlink w:anchor="__RefHeading___Toc340815_73709187">
            <w:r>
              <w:rPr>
                <w:webHidden/>
                <w:rStyle w:val="IndexLink"/>
              </w:rPr>
              <w:t>744</w:t>
            </w:r>
            <w:r>
              <w:rPr>
                <w:rStyle w:val="IndexLink"/>
                <w:rtl w:val="true"/>
              </w:rPr>
              <w:t xml:space="preserve">- </w:t>
            </w:r>
            <w:r>
              <w:rPr>
                <w:rStyle w:val="IndexLink"/>
                <w:rtl w:val="true"/>
              </w:rPr>
              <w:t>نسخه الباقر</w:t>
            </w:r>
            <w:r>
              <w:rPr>
                <w:rStyle w:val="IndexLink"/>
                <w:rtl w:val="true"/>
              </w:rPr>
              <w:tab/>
            </w:r>
            <w:r>
              <w:rPr>
                <w:rStyle w:val="IndexLink"/>
              </w:rPr>
              <w:t>204</w:t>
            </w:r>
          </w:hyperlink>
        </w:p>
        <w:p>
          <w:pPr>
            <w:pStyle w:val="Contents3"/>
            <w:tabs>
              <w:tab w:val="clear" w:pos="8459"/>
              <w:tab w:val="right" w:pos="9026" w:leader="dot"/>
            </w:tabs>
            <w:rPr/>
          </w:pPr>
          <w:hyperlink w:anchor="__RefHeading___Toc340817_73709187">
            <w:r>
              <w:rPr>
                <w:webHidden/>
                <w:rStyle w:val="IndexLink"/>
              </w:rPr>
              <w:t>745</w:t>
            </w:r>
            <w:r>
              <w:rPr>
                <w:rStyle w:val="IndexLink"/>
                <w:rtl w:val="true"/>
              </w:rPr>
              <w:t xml:space="preserve">- </w:t>
            </w:r>
            <w:r>
              <w:rPr>
                <w:rStyle w:val="IndexLink"/>
                <w:rtl w:val="true"/>
              </w:rPr>
              <w:t>نسخه الباقر و الصادق‏</w:t>
            </w:r>
            <w:r>
              <w:rPr>
                <w:rStyle w:val="IndexLink"/>
                <w:rtl w:val="true"/>
              </w:rPr>
              <w:tab/>
            </w:r>
            <w:r>
              <w:rPr>
                <w:rStyle w:val="IndexLink"/>
              </w:rPr>
              <w:t>204</w:t>
            </w:r>
          </w:hyperlink>
        </w:p>
        <w:p>
          <w:pPr>
            <w:pStyle w:val="Contents3"/>
            <w:tabs>
              <w:tab w:val="clear" w:pos="8459"/>
              <w:tab w:val="right" w:pos="9026" w:leader="dot"/>
            </w:tabs>
            <w:rPr/>
          </w:pPr>
          <w:hyperlink w:anchor="__RefHeading___Toc340819_73709187">
            <w:r>
              <w:rPr>
                <w:webHidden/>
                <w:rStyle w:val="IndexLink"/>
              </w:rPr>
              <w:t>746</w:t>
            </w:r>
            <w:r>
              <w:rPr>
                <w:rStyle w:val="IndexLink"/>
                <w:rtl w:val="true"/>
              </w:rPr>
              <w:t xml:space="preserve">- </w:t>
            </w:r>
            <w:r>
              <w:rPr>
                <w:rStyle w:val="IndexLink"/>
                <w:rtl w:val="true"/>
              </w:rPr>
              <w:t>نسخه الجواد</w:t>
            </w:r>
            <w:r>
              <w:rPr>
                <w:rStyle w:val="IndexLink"/>
                <w:rtl w:val="true"/>
              </w:rPr>
              <w:tab/>
            </w:r>
            <w:r>
              <w:rPr>
                <w:rStyle w:val="IndexLink"/>
              </w:rPr>
              <w:t>204</w:t>
            </w:r>
          </w:hyperlink>
        </w:p>
        <w:p>
          <w:pPr>
            <w:pStyle w:val="Contents3"/>
            <w:tabs>
              <w:tab w:val="clear" w:pos="8459"/>
              <w:tab w:val="right" w:pos="9026" w:leader="dot"/>
            </w:tabs>
            <w:rPr/>
          </w:pPr>
          <w:hyperlink w:anchor="__RefHeading___Toc340821_73709187">
            <w:r>
              <w:rPr>
                <w:webHidden/>
                <w:rStyle w:val="IndexLink"/>
              </w:rPr>
              <w:t>747</w:t>
            </w:r>
            <w:r>
              <w:rPr>
                <w:rStyle w:val="IndexLink"/>
                <w:rtl w:val="true"/>
              </w:rPr>
              <w:t xml:space="preserve">- </w:t>
            </w:r>
            <w:r>
              <w:rPr>
                <w:rStyle w:val="IndexLink"/>
                <w:rtl w:val="true"/>
              </w:rPr>
              <w:t>نسخه دلپذیر</w:t>
            </w:r>
            <w:r>
              <w:rPr>
                <w:rStyle w:val="IndexLink"/>
                <w:rtl w:val="true"/>
              </w:rPr>
              <w:tab/>
            </w:r>
            <w:r>
              <w:rPr>
                <w:rStyle w:val="IndexLink"/>
              </w:rPr>
              <w:t>204</w:t>
            </w:r>
          </w:hyperlink>
        </w:p>
        <w:p>
          <w:pPr>
            <w:pStyle w:val="Contents3"/>
            <w:tabs>
              <w:tab w:val="clear" w:pos="8459"/>
              <w:tab w:val="right" w:pos="9026" w:leader="dot"/>
            </w:tabs>
            <w:rPr/>
          </w:pPr>
          <w:hyperlink w:anchor="__RefHeading___Toc340823_73709187">
            <w:r>
              <w:rPr>
                <w:webHidden/>
                <w:rStyle w:val="IndexLink"/>
              </w:rPr>
              <w:t>748</w:t>
            </w:r>
            <w:r>
              <w:rPr>
                <w:rStyle w:val="IndexLink"/>
                <w:rtl w:val="true"/>
              </w:rPr>
              <w:t xml:space="preserve">- </w:t>
            </w:r>
            <w:r>
              <w:rPr>
                <w:rStyle w:val="IndexLink"/>
                <w:rtl w:val="true"/>
              </w:rPr>
              <w:t>نسخه الدیباجة</w:t>
            </w:r>
            <w:r>
              <w:rPr>
                <w:rStyle w:val="IndexLink"/>
                <w:rtl w:val="true"/>
              </w:rPr>
              <w:tab/>
            </w:r>
            <w:r>
              <w:rPr>
                <w:rStyle w:val="IndexLink"/>
              </w:rPr>
              <w:t>205</w:t>
            </w:r>
          </w:hyperlink>
        </w:p>
        <w:p>
          <w:pPr>
            <w:pStyle w:val="Contents3"/>
            <w:tabs>
              <w:tab w:val="clear" w:pos="8459"/>
              <w:tab w:val="right" w:pos="9026" w:leader="dot"/>
            </w:tabs>
            <w:rPr/>
          </w:pPr>
          <w:hyperlink w:anchor="__RefHeading___Toc340825_73709187">
            <w:r>
              <w:rPr>
                <w:webHidden/>
                <w:rStyle w:val="IndexLink"/>
              </w:rPr>
              <w:t>749</w:t>
            </w:r>
            <w:r>
              <w:rPr>
                <w:rStyle w:val="IndexLink"/>
                <w:rtl w:val="true"/>
              </w:rPr>
              <w:t xml:space="preserve">- </w:t>
            </w:r>
            <w:r>
              <w:rPr>
                <w:rStyle w:val="IndexLink"/>
                <w:rtl w:val="true"/>
              </w:rPr>
              <w:t xml:space="preserve">نسخه الرضا </w:t>
            </w:r>
            <w:r>
              <w:rPr>
                <w:rStyle w:val="IndexLink"/>
                <w:rtl w:val="true"/>
              </w:rPr>
              <w:t>(</w:t>
            </w:r>
            <w:r>
              <w:rPr>
                <w:rStyle w:val="IndexLink"/>
                <w:rtl w:val="true"/>
              </w:rPr>
              <w:t>ع‏</w:t>
            </w:r>
            <w:r>
              <w:rPr>
                <w:rStyle w:val="IndexLink"/>
                <w:rtl w:val="true"/>
              </w:rPr>
              <w:tab/>
            </w:r>
            <w:r>
              <w:rPr>
                <w:rStyle w:val="IndexLink"/>
              </w:rPr>
              <w:t>205</w:t>
            </w:r>
          </w:hyperlink>
        </w:p>
        <w:p>
          <w:pPr>
            <w:pStyle w:val="Contents3"/>
            <w:tabs>
              <w:tab w:val="clear" w:pos="8459"/>
              <w:tab w:val="right" w:pos="9026" w:leader="dot"/>
            </w:tabs>
            <w:rPr/>
          </w:pPr>
          <w:hyperlink w:anchor="__RefHeading___Toc340827_73709187">
            <w:r>
              <w:rPr>
                <w:webHidden/>
                <w:rStyle w:val="IndexLink"/>
              </w:rPr>
              <w:t>750</w:t>
            </w:r>
            <w:r>
              <w:rPr>
                <w:rStyle w:val="IndexLink"/>
                <w:rtl w:val="true"/>
              </w:rPr>
              <w:t xml:space="preserve">- </w:t>
            </w:r>
            <w:r>
              <w:rPr>
                <w:rStyle w:val="IndexLink"/>
                <w:rtl w:val="true"/>
              </w:rPr>
              <w:t>نسخه الرضا</w:t>
            </w:r>
            <w:r>
              <w:rPr>
                <w:rStyle w:val="IndexLink"/>
                <w:rtl w:val="true"/>
              </w:rPr>
              <w:tab/>
            </w:r>
            <w:r>
              <w:rPr>
                <w:rStyle w:val="IndexLink"/>
              </w:rPr>
              <w:t>205</w:t>
            </w:r>
          </w:hyperlink>
        </w:p>
        <w:p>
          <w:pPr>
            <w:pStyle w:val="Contents3"/>
            <w:tabs>
              <w:tab w:val="clear" w:pos="8459"/>
              <w:tab w:val="right" w:pos="9026" w:leader="dot"/>
            </w:tabs>
            <w:rPr/>
          </w:pPr>
          <w:hyperlink w:anchor="__RefHeading___Toc340829_73709187">
            <w:r>
              <w:rPr>
                <w:webHidden/>
                <w:rStyle w:val="IndexLink"/>
              </w:rPr>
              <w:t>751</w:t>
            </w:r>
            <w:r>
              <w:rPr>
                <w:rStyle w:val="IndexLink"/>
                <w:rtl w:val="true"/>
              </w:rPr>
              <w:t xml:space="preserve">- </w:t>
            </w:r>
            <w:r>
              <w:rPr>
                <w:rStyle w:val="IndexLink"/>
                <w:rtl w:val="true"/>
              </w:rPr>
              <w:t>نسخه الرضا</w:t>
            </w:r>
            <w:r>
              <w:rPr>
                <w:rStyle w:val="IndexLink"/>
                <w:rtl w:val="true"/>
              </w:rPr>
              <w:tab/>
            </w:r>
            <w:r>
              <w:rPr>
                <w:rStyle w:val="IndexLink"/>
              </w:rPr>
              <w:t>205</w:t>
            </w:r>
          </w:hyperlink>
        </w:p>
        <w:p>
          <w:pPr>
            <w:pStyle w:val="Contents3"/>
            <w:tabs>
              <w:tab w:val="clear" w:pos="8459"/>
              <w:tab w:val="right" w:pos="9026" w:leader="dot"/>
            </w:tabs>
            <w:rPr/>
          </w:pPr>
          <w:hyperlink w:anchor="__RefHeading___Toc340831_73709187">
            <w:r>
              <w:rPr>
                <w:webHidden/>
                <w:rStyle w:val="IndexLink"/>
              </w:rPr>
              <w:t>752</w:t>
            </w:r>
            <w:r>
              <w:rPr>
                <w:rStyle w:val="IndexLink"/>
                <w:rtl w:val="true"/>
              </w:rPr>
              <w:t xml:space="preserve">- </w:t>
            </w:r>
            <w:r>
              <w:rPr>
                <w:rStyle w:val="IndexLink"/>
                <w:rtl w:val="true"/>
              </w:rPr>
              <w:t>نسخه الرضا</w:t>
            </w:r>
            <w:r>
              <w:rPr>
                <w:rStyle w:val="IndexLink"/>
                <w:rtl w:val="true"/>
              </w:rPr>
              <w:tab/>
            </w:r>
            <w:r>
              <w:rPr>
                <w:rStyle w:val="IndexLink"/>
              </w:rPr>
              <w:t>205</w:t>
            </w:r>
          </w:hyperlink>
        </w:p>
        <w:p>
          <w:pPr>
            <w:pStyle w:val="Contents3"/>
            <w:tabs>
              <w:tab w:val="clear" w:pos="8459"/>
              <w:tab w:val="right" w:pos="9026" w:leader="dot"/>
            </w:tabs>
            <w:rPr/>
          </w:pPr>
          <w:hyperlink w:anchor="__RefHeading___Toc340833_73709187">
            <w:r>
              <w:rPr>
                <w:webHidden/>
                <w:rStyle w:val="IndexLink"/>
              </w:rPr>
              <w:t>753</w:t>
            </w:r>
            <w:r>
              <w:rPr>
                <w:rStyle w:val="IndexLink"/>
                <w:rtl w:val="true"/>
              </w:rPr>
              <w:t xml:space="preserve">- </w:t>
            </w:r>
            <w:r>
              <w:rPr>
                <w:rStyle w:val="IndexLink"/>
                <w:rtl w:val="true"/>
              </w:rPr>
              <w:t>نسخه الرضا</w:t>
            </w:r>
            <w:r>
              <w:rPr>
                <w:rStyle w:val="IndexLink"/>
                <w:rtl w:val="true"/>
              </w:rPr>
              <w:tab/>
            </w:r>
            <w:r>
              <w:rPr>
                <w:rStyle w:val="IndexLink"/>
              </w:rPr>
              <w:t>206</w:t>
            </w:r>
          </w:hyperlink>
        </w:p>
        <w:p>
          <w:pPr>
            <w:pStyle w:val="Contents3"/>
            <w:tabs>
              <w:tab w:val="clear" w:pos="8459"/>
              <w:tab w:val="right" w:pos="9026" w:leader="dot"/>
            </w:tabs>
            <w:rPr/>
          </w:pPr>
          <w:hyperlink w:anchor="__RefHeading___Toc340835_73709187">
            <w:r>
              <w:rPr>
                <w:webHidden/>
                <w:rStyle w:val="IndexLink"/>
              </w:rPr>
              <w:t>754</w:t>
            </w:r>
            <w:r>
              <w:rPr>
                <w:rStyle w:val="IndexLink"/>
                <w:rtl w:val="true"/>
              </w:rPr>
              <w:t xml:space="preserve">- </w:t>
            </w:r>
            <w:r>
              <w:rPr>
                <w:rStyle w:val="IndexLink"/>
                <w:rtl w:val="true"/>
              </w:rPr>
              <w:t>نسخه الرضا</w:t>
            </w:r>
            <w:r>
              <w:rPr>
                <w:rStyle w:val="IndexLink"/>
                <w:rtl w:val="true"/>
              </w:rPr>
              <w:tab/>
            </w:r>
            <w:r>
              <w:rPr>
                <w:rStyle w:val="IndexLink"/>
              </w:rPr>
              <w:t>206</w:t>
            </w:r>
          </w:hyperlink>
        </w:p>
        <w:p>
          <w:pPr>
            <w:pStyle w:val="Contents3"/>
            <w:tabs>
              <w:tab w:val="clear" w:pos="8459"/>
              <w:tab w:val="right" w:pos="9026" w:leader="dot"/>
            </w:tabs>
            <w:rPr/>
          </w:pPr>
          <w:hyperlink w:anchor="__RefHeading___Toc340837_73709187">
            <w:r>
              <w:rPr>
                <w:webHidden/>
                <w:rStyle w:val="IndexLink"/>
              </w:rPr>
              <w:t>755</w:t>
            </w:r>
            <w:r>
              <w:rPr>
                <w:rStyle w:val="IndexLink"/>
                <w:rtl w:val="true"/>
              </w:rPr>
              <w:t xml:space="preserve">- </w:t>
            </w:r>
            <w:r>
              <w:rPr>
                <w:rStyle w:val="IndexLink"/>
                <w:rtl w:val="true"/>
              </w:rPr>
              <w:t>نسخه الرضا</w:t>
            </w:r>
            <w:r>
              <w:rPr>
                <w:rStyle w:val="IndexLink"/>
                <w:rtl w:val="true"/>
              </w:rPr>
              <w:tab/>
            </w:r>
            <w:r>
              <w:rPr>
                <w:rStyle w:val="IndexLink"/>
              </w:rPr>
              <w:t>206</w:t>
            </w:r>
          </w:hyperlink>
        </w:p>
        <w:p>
          <w:pPr>
            <w:pStyle w:val="Contents3"/>
            <w:tabs>
              <w:tab w:val="clear" w:pos="8459"/>
              <w:tab w:val="right" w:pos="9026" w:leader="dot"/>
            </w:tabs>
            <w:rPr/>
          </w:pPr>
          <w:hyperlink w:anchor="__RefHeading___Toc340839_73709187">
            <w:r>
              <w:rPr>
                <w:webHidden/>
                <w:rStyle w:val="IndexLink"/>
              </w:rPr>
              <w:t>756</w:t>
            </w:r>
            <w:r>
              <w:rPr>
                <w:rStyle w:val="IndexLink"/>
                <w:rtl w:val="true"/>
              </w:rPr>
              <w:t xml:space="preserve">- </w:t>
            </w:r>
            <w:r>
              <w:rPr>
                <w:rStyle w:val="IndexLink"/>
                <w:rtl w:val="true"/>
              </w:rPr>
              <w:t>نسخه الرضا</w:t>
            </w:r>
            <w:r>
              <w:rPr>
                <w:rStyle w:val="IndexLink"/>
                <w:rtl w:val="true"/>
              </w:rPr>
              <w:tab/>
            </w:r>
            <w:r>
              <w:rPr>
                <w:rStyle w:val="IndexLink"/>
              </w:rPr>
              <w:t>206</w:t>
            </w:r>
          </w:hyperlink>
        </w:p>
        <w:p>
          <w:pPr>
            <w:pStyle w:val="Contents3"/>
            <w:tabs>
              <w:tab w:val="clear" w:pos="8459"/>
              <w:tab w:val="right" w:pos="9026" w:leader="dot"/>
            </w:tabs>
            <w:rPr/>
          </w:pPr>
          <w:hyperlink w:anchor="__RefHeading___Toc340841_73709187">
            <w:r>
              <w:rPr>
                <w:webHidden/>
                <w:rStyle w:val="IndexLink"/>
              </w:rPr>
              <w:t>757</w:t>
            </w:r>
            <w:r>
              <w:rPr>
                <w:rStyle w:val="IndexLink"/>
                <w:rtl w:val="true"/>
              </w:rPr>
              <w:t xml:space="preserve">- </w:t>
            </w:r>
            <w:r>
              <w:rPr>
                <w:rStyle w:val="IndexLink"/>
                <w:rtl w:val="true"/>
              </w:rPr>
              <w:t>نسخه الرضا</w:t>
            </w:r>
            <w:r>
              <w:rPr>
                <w:rStyle w:val="IndexLink"/>
                <w:rtl w:val="true"/>
              </w:rPr>
              <w:tab/>
            </w:r>
            <w:r>
              <w:rPr>
                <w:rStyle w:val="IndexLink"/>
              </w:rPr>
              <w:t>206</w:t>
            </w:r>
          </w:hyperlink>
        </w:p>
        <w:p>
          <w:pPr>
            <w:pStyle w:val="Contents3"/>
            <w:tabs>
              <w:tab w:val="clear" w:pos="8459"/>
              <w:tab w:val="right" w:pos="9026" w:leader="dot"/>
            </w:tabs>
            <w:rPr/>
          </w:pPr>
          <w:hyperlink w:anchor="__RefHeading___Toc340843_73709187">
            <w:r>
              <w:rPr>
                <w:webHidden/>
                <w:rStyle w:val="IndexLink"/>
              </w:rPr>
              <w:t>758</w:t>
            </w:r>
            <w:r>
              <w:rPr>
                <w:rStyle w:val="IndexLink"/>
                <w:rtl w:val="true"/>
              </w:rPr>
              <w:t xml:space="preserve">- </w:t>
            </w:r>
            <w:r>
              <w:rPr>
                <w:rStyle w:val="IndexLink"/>
                <w:rtl w:val="true"/>
              </w:rPr>
              <w:t>نسخه الرضا</w:t>
            </w:r>
            <w:r>
              <w:rPr>
                <w:rStyle w:val="IndexLink"/>
                <w:rtl w:val="true"/>
              </w:rPr>
              <w:tab/>
            </w:r>
            <w:r>
              <w:rPr>
                <w:rStyle w:val="IndexLink"/>
              </w:rPr>
              <w:t>206</w:t>
            </w:r>
          </w:hyperlink>
        </w:p>
        <w:p>
          <w:pPr>
            <w:pStyle w:val="Contents3"/>
            <w:tabs>
              <w:tab w:val="clear" w:pos="8459"/>
              <w:tab w:val="right" w:pos="9026" w:leader="dot"/>
            </w:tabs>
            <w:rPr/>
          </w:pPr>
          <w:hyperlink w:anchor="__RefHeading___Toc340845_73709187">
            <w:r>
              <w:rPr>
                <w:webHidden/>
                <w:rStyle w:val="IndexLink"/>
              </w:rPr>
              <w:t>759</w:t>
            </w:r>
            <w:r>
              <w:rPr>
                <w:rStyle w:val="IndexLink"/>
                <w:rtl w:val="true"/>
              </w:rPr>
              <w:t xml:space="preserve">- </w:t>
            </w:r>
            <w:r>
              <w:rPr>
                <w:rStyle w:val="IndexLink"/>
                <w:rtl w:val="true"/>
              </w:rPr>
              <w:t xml:space="preserve">نسخه السجاد </w:t>
            </w:r>
            <w:r>
              <w:rPr>
                <w:rStyle w:val="IndexLink"/>
                <w:rtl w:val="true"/>
              </w:rPr>
              <w:t>(</w:t>
            </w:r>
            <w:r>
              <w:rPr>
                <w:rStyle w:val="IndexLink"/>
                <w:rtl w:val="true"/>
              </w:rPr>
              <w:t>ع‏</w:t>
            </w:r>
            <w:r>
              <w:rPr>
                <w:rStyle w:val="IndexLink"/>
                <w:rtl w:val="true"/>
              </w:rPr>
              <w:tab/>
            </w:r>
            <w:r>
              <w:rPr>
                <w:rStyle w:val="IndexLink"/>
              </w:rPr>
              <w:t>206</w:t>
            </w:r>
          </w:hyperlink>
        </w:p>
        <w:p>
          <w:pPr>
            <w:pStyle w:val="Contents3"/>
            <w:tabs>
              <w:tab w:val="clear" w:pos="8459"/>
              <w:tab w:val="right" w:pos="9026" w:leader="dot"/>
            </w:tabs>
            <w:rPr/>
          </w:pPr>
          <w:hyperlink w:anchor="__RefHeading___Toc340847_73709187">
            <w:r>
              <w:rPr>
                <w:webHidden/>
                <w:rStyle w:val="IndexLink"/>
              </w:rPr>
              <w:t>760</w:t>
            </w:r>
            <w:r>
              <w:rPr>
                <w:rStyle w:val="IndexLink"/>
                <w:rtl w:val="true"/>
              </w:rPr>
              <w:t xml:space="preserve">- </w:t>
            </w:r>
            <w:r>
              <w:rPr>
                <w:rStyle w:val="IndexLink"/>
                <w:rtl w:val="true"/>
              </w:rPr>
              <w:t xml:space="preserve">نسخه السجاد </w:t>
            </w:r>
            <w:r>
              <w:rPr>
                <w:rStyle w:val="IndexLink"/>
                <w:rtl w:val="true"/>
              </w:rPr>
              <w:t>(</w:t>
            </w:r>
            <w:r>
              <w:rPr>
                <w:rStyle w:val="IndexLink"/>
                <w:rtl w:val="true"/>
              </w:rPr>
              <w:t>ع‏</w:t>
            </w:r>
            <w:r>
              <w:rPr>
                <w:rStyle w:val="IndexLink"/>
                <w:rtl w:val="true"/>
              </w:rPr>
              <w:tab/>
            </w:r>
            <w:r>
              <w:rPr>
                <w:rStyle w:val="IndexLink"/>
              </w:rPr>
              <w:t>206</w:t>
            </w:r>
          </w:hyperlink>
        </w:p>
        <w:p>
          <w:pPr>
            <w:pStyle w:val="Contents3"/>
            <w:tabs>
              <w:tab w:val="clear" w:pos="8459"/>
              <w:tab w:val="right" w:pos="9026" w:leader="dot"/>
            </w:tabs>
            <w:rPr/>
          </w:pPr>
          <w:hyperlink w:anchor="__RefHeading___Toc340849_73709187">
            <w:r>
              <w:rPr>
                <w:webHidden/>
                <w:rStyle w:val="IndexLink"/>
              </w:rPr>
              <w:t>761</w:t>
            </w:r>
            <w:r>
              <w:rPr>
                <w:rStyle w:val="IndexLink"/>
                <w:rtl w:val="true"/>
              </w:rPr>
              <w:t xml:space="preserve">- </w:t>
            </w:r>
            <w:r>
              <w:rPr>
                <w:rStyle w:val="IndexLink"/>
                <w:rtl w:val="true"/>
              </w:rPr>
              <w:t>نسخه سعید العبسی‏</w:t>
            </w:r>
            <w:r>
              <w:rPr>
                <w:rStyle w:val="IndexLink"/>
                <w:rtl w:val="true"/>
              </w:rPr>
              <w:tab/>
            </w:r>
            <w:r>
              <w:rPr>
                <w:rStyle w:val="IndexLink"/>
              </w:rPr>
              <w:t>206</w:t>
            </w:r>
          </w:hyperlink>
        </w:p>
        <w:p>
          <w:pPr>
            <w:pStyle w:val="Contents3"/>
            <w:tabs>
              <w:tab w:val="clear" w:pos="8459"/>
              <w:tab w:val="right" w:pos="9026" w:leader="dot"/>
            </w:tabs>
            <w:rPr/>
          </w:pPr>
          <w:hyperlink w:anchor="__RefHeading___Toc340851_73709187">
            <w:r>
              <w:rPr>
                <w:webHidden/>
                <w:rStyle w:val="IndexLink"/>
              </w:rPr>
              <w:t>762</w:t>
            </w:r>
            <w:r>
              <w:rPr>
                <w:rStyle w:val="IndexLink"/>
                <w:rtl w:val="true"/>
              </w:rPr>
              <w:t xml:space="preserve">- </w:t>
            </w:r>
            <w:r>
              <w:rPr>
                <w:rStyle w:val="IndexLink"/>
                <w:rtl w:val="true"/>
              </w:rPr>
              <w:t>نسخه شاه‏جهانی‏</w:t>
            </w:r>
            <w:r>
              <w:rPr>
                <w:rStyle w:val="IndexLink"/>
                <w:rtl w:val="true"/>
              </w:rPr>
              <w:tab/>
            </w:r>
            <w:r>
              <w:rPr>
                <w:rStyle w:val="IndexLink"/>
              </w:rPr>
              <w:t>206</w:t>
            </w:r>
          </w:hyperlink>
        </w:p>
        <w:p>
          <w:pPr>
            <w:pStyle w:val="Contents3"/>
            <w:tabs>
              <w:tab w:val="clear" w:pos="8459"/>
              <w:tab w:val="right" w:pos="9026" w:leader="dot"/>
            </w:tabs>
            <w:rPr/>
          </w:pPr>
          <w:hyperlink w:anchor="__RefHeading___Toc340853_73709187">
            <w:r>
              <w:rPr>
                <w:webHidden/>
                <w:rStyle w:val="IndexLink"/>
              </w:rPr>
              <w:t>763</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206</w:t>
            </w:r>
          </w:hyperlink>
        </w:p>
        <w:p>
          <w:pPr>
            <w:pStyle w:val="Contents3"/>
            <w:tabs>
              <w:tab w:val="clear" w:pos="8459"/>
              <w:tab w:val="right" w:pos="9026" w:leader="dot"/>
            </w:tabs>
            <w:rPr/>
          </w:pPr>
          <w:hyperlink w:anchor="__RefHeading___Toc340855_73709187">
            <w:r>
              <w:rPr>
                <w:webHidden/>
                <w:rStyle w:val="IndexLink"/>
              </w:rPr>
              <w:t>764</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207</w:t>
            </w:r>
          </w:hyperlink>
        </w:p>
        <w:p>
          <w:pPr>
            <w:pStyle w:val="Contents3"/>
            <w:tabs>
              <w:tab w:val="clear" w:pos="8459"/>
              <w:tab w:val="right" w:pos="9026" w:leader="dot"/>
            </w:tabs>
            <w:rPr/>
          </w:pPr>
          <w:hyperlink w:anchor="__RefHeading___Toc340857_73709187">
            <w:r>
              <w:rPr>
                <w:webHidden/>
                <w:rStyle w:val="IndexLink"/>
              </w:rPr>
              <w:t>765</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207</w:t>
            </w:r>
          </w:hyperlink>
        </w:p>
        <w:p>
          <w:pPr>
            <w:pStyle w:val="Contents3"/>
            <w:tabs>
              <w:tab w:val="clear" w:pos="8459"/>
              <w:tab w:val="right" w:pos="9026" w:leader="dot"/>
            </w:tabs>
            <w:rPr/>
          </w:pPr>
          <w:hyperlink w:anchor="__RefHeading___Toc340859_73709187">
            <w:r>
              <w:rPr>
                <w:webHidden/>
                <w:rStyle w:val="IndexLink"/>
              </w:rPr>
              <w:t>766</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207</w:t>
            </w:r>
          </w:hyperlink>
        </w:p>
        <w:p>
          <w:pPr>
            <w:pStyle w:val="Contents3"/>
            <w:tabs>
              <w:tab w:val="clear" w:pos="8459"/>
              <w:tab w:val="right" w:pos="9026" w:leader="dot"/>
            </w:tabs>
            <w:rPr/>
          </w:pPr>
          <w:hyperlink w:anchor="__RefHeading___Toc340861_73709187">
            <w:r>
              <w:rPr>
                <w:webHidden/>
                <w:rStyle w:val="IndexLink"/>
              </w:rPr>
              <w:t>767</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207</w:t>
            </w:r>
          </w:hyperlink>
        </w:p>
        <w:p>
          <w:pPr>
            <w:pStyle w:val="Contents3"/>
            <w:tabs>
              <w:tab w:val="clear" w:pos="8459"/>
              <w:tab w:val="right" w:pos="9026" w:leader="dot"/>
            </w:tabs>
            <w:rPr/>
          </w:pPr>
          <w:hyperlink w:anchor="__RefHeading___Toc340863_73709187">
            <w:r>
              <w:rPr>
                <w:webHidden/>
                <w:rStyle w:val="IndexLink"/>
              </w:rPr>
              <w:t>768</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207</w:t>
            </w:r>
          </w:hyperlink>
        </w:p>
        <w:p>
          <w:pPr>
            <w:pStyle w:val="Contents3"/>
            <w:tabs>
              <w:tab w:val="clear" w:pos="8459"/>
              <w:tab w:val="right" w:pos="9026" w:leader="dot"/>
            </w:tabs>
            <w:rPr/>
          </w:pPr>
          <w:hyperlink w:anchor="__RefHeading___Toc340865_73709187">
            <w:r>
              <w:rPr>
                <w:webHidden/>
                <w:rStyle w:val="IndexLink"/>
              </w:rPr>
              <w:t>769</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207</w:t>
            </w:r>
          </w:hyperlink>
        </w:p>
        <w:p>
          <w:pPr>
            <w:pStyle w:val="Contents3"/>
            <w:tabs>
              <w:tab w:val="clear" w:pos="8459"/>
              <w:tab w:val="right" w:pos="9026" w:leader="dot"/>
            </w:tabs>
            <w:rPr/>
          </w:pPr>
          <w:hyperlink w:anchor="__RefHeading___Toc340867_73709187">
            <w:r>
              <w:rPr>
                <w:webHidden/>
                <w:rStyle w:val="IndexLink"/>
              </w:rPr>
              <w:t>770</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207</w:t>
            </w:r>
          </w:hyperlink>
        </w:p>
        <w:p>
          <w:pPr>
            <w:pStyle w:val="Contents3"/>
            <w:tabs>
              <w:tab w:val="clear" w:pos="8459"/>
              <w:tab w:val="right" w:pos="9026" w:leader="dot"/>
            </w:tabs>
            <w:rPr/>
          </w:pPr>
          <w:hyperlink w:anchor="__RefHeading___Toc340869_73709187">
            <w:r>
              <w:rPr>
                <w:webHidden/>
                <w:rStyle w:val="IndexLink"/>
              </w:rPr>
              <w:t>771</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208</w:t>
            </w:r>
          </w:hyperlink>
        </w:p>
        <w:p>
          <w:pPr>
            <w:pStyle w:val="Contents3"/>
            <w:tabs>
              <w:tab w:val="clear" w:pos="8459"/>
              <w:tab w:val="right" w:pos="9026" w:leader="dot"/>
            </w:tabs>
            <w:rPr/>
          </w:pPr>
          <w:hyperlink w:anchor="__RefHeading___Toc340871_73709187">
            <w:r>
              <w:rPr>
                <w:webHidden/>
                <w:rStyle w:val="IndexLink"/>
              </w:rPr>
              <w:t>772</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208</w:t>
            </w:r>
          </w:hyperlink>
        </w:p>
        <w:p>
          <w:pPr>
            <w:pStyle w:val="Contents3"/>
            <w:tabs>
              <w:tab w:val="clear" w:pos="8459"/>
              <w:tab w:val="right" w:pos="9026" w:leader="dot"/>
            </w:tabs>
            <w:rPr/>
          </w:pPr>
          <w:hyperlink w:anchor="__RefHeading___Toc340873_73709187">
            <w:r>
              <w:rPr>
                <w:webHidden/>
                <w:rStyle w:val="IndexLink"/>
              </w:rPr>
              <w:t>773</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208</w:t>
            </w:r>
          </w:hyperlink>
        </w:p>
        <w:p>
          <w:pPr>
            <w:pStyle w:val="Contents3"/>
            <w:tabs>
              <w:tab w:val="clear" w:pos="8459"/>
              <w:tab w:val="right" w:pos="9026" w:leader="dot"/>
            </w:tabs>
            <w:rPr/>
          </w:pPr>
          <w:hyperlink w:anchor="__RefHeading___Toc340875_73709187">
            <w:r>
              <w:rPr>
                <w:webHidden/>
                <w:rStyle w:val="IndexLink"/>
              </w:rPr>
              <w:t>774</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208</w:t>
            </w:r>
          </w:hyperlink>
        </w:p>
        <w:p>
          <w:pPr>
            <w:pStyle w:val="Contents3"/>
            <w:tabs>
              <w:tab w:val="clear" w:pos="8459"/>
              <w:tab w:val="right" w:pos="9026" w:leader="dot"/>
            </w:tabs>
            <w:rPr/>
          </w:pPr>
          <w:hyperlink w:anchor="__RefHeading___Toc340877_73709187">
            <w:r>
              <w:rPr>
                <w:webHidden/>
                <w:rStyle w:val="IndexLink"/>
              </w:rPr>
              <w:t>775</w:t>
            </w:r>
            <w:r>
              <w:rPr>
                <w:rStyle w:val="IndexLink"/>
                <w:rtl w:val="true"/>
              </w:rPr>
              <w:t xml:space="preserve">- </w:t>
            </w:r>
            <w:r>
              <w:rPr>
                <w:rStyle w:val="IndexLink"/>
                <w:rtl w:val="true"/>
              </w:rPr>
              <w:t>نسخه الصادق‏</w:t>
            </w:r>
            <w:r>
              <w:rPr>
                <w:rStyle w:val="IndexLink"/>
                <w:rtl w:val="true"/>
              </w:rPr>
              <w:tab/>
            </w:r>
            <w:r>
              <w:rPr>
                <w:rStyle w:val="IndexLink"/>
              </w:rPr>
              <w:t>208</w:t>
            </w:r>
          </w:hyperlink>
        </w:p>
        <w:p>
          <w:pPr>
            <w:pStyle w:val="Contents3"/>
            <w:tabs>
              <w:tab w:val="clear" w:pos="8459"/>
              <w:tab w:val="right" w:pos="9026" w:leader="dot"/>
            </w:tabs>
            <w:rPr/>
          </w:pPr>
          <w:hyperlink w:anchor="__RefHeading___Toc340879_73709187">
            <w:r>
              <w:rPr>
                <w:webHidden/>
                <w:rStyle w:val="IndexLink"/>
              </w:rPr>
              <w:t>776</w:t>
            </w:r>
            <w:r>
              <w:rPr>
                <w:rStyle w:val="IndexLink"/>
                <w:rtl w:val="true"/>
              </w:rPr>
              <w:t xml:space="preserve">- </w:t>
            </w:r>
            <w:r>
              <w:rPr>
                <w:rStyle w:val="IndexLink"/>
                <w:rtl w:val="true"/>
              </w:rPr>
              <w:t xml:space="preserve">نسخه الصادق </w:t>
            </w:r>
            <w:r>
              <w:rPr>
                <w:rStyle w:val="IndexLink"/>
                <w:rtl w:val="true"/>
              </w:rPr>
              <w:t>(</w:t>
            </w:r>
            <w:r>
              <w:rPr>
                <w:rStyle w:val="IndexLink"/>
                <w:rtl w:val="true"/>
              </w:rPr>
              <w:t>ع‏</w:t>
            </w:r>
            <w:r>
              <w:rPr>
                <w:rStyle w:val="IndexLink"/>
                <w:rtl w:val="true"/>
              </w:rPr>
              <w:tab/>
            </w:r>
            <w:r>
              <w:rPr>
                <w:rStyle w:val="IndexLink"/>
              </w:rPr>
              <w:t>208</w:t>
            </w:r>
          </w:hyperlink>
        </w:p>
        <w:p>
          <w:pPr>
            <w:pStyle w:val="Contents3"/>
            <w:tabs>
              <w:tab w:val="clear" w:pos="8459"/>
              <w:tab w:val="right" w:pos="9026" w:leader="dot"/>
            </w:tabs>
            <w:rPr/>
          </w:pPr>
          <w:hyperlink w:anchor="__RefHeading___Toc340881_73709187">
            <w:r>
              <w:rPr>
                <w:webHidden/>
                <w:rStyle w:val="IndexLink"/>
              </w:rPr>
              <w:t>777</w:t>
            </w:r>
            <w:r>
              <w:rPr>
                <w:rStyle w:val="IndexLink"/>
                <w:rtl w:val="true"/>
              </w:rPr>
              <w:t xml:space="preserve">- </w:t>
            </w:r>
            <w:r>
              <w:rPr>
                <w:rStyle w:val="IndexLink"/>
                <w:rtl w:val="true"/>
              </w:rPr>
              <w:t xml:space="preserve">نسخه العسکری الحسن بن علی </w:t>
            </w:r>
            <w:r>
              <w:rPr>
                <w:rStyle w:val="IndexLink"/>
                <w:rtl w:val="true"/>
              </w:rPr>
              <w:t>(</w:t>
            </w:r>
            <w:r>
              <w:rPr>
                <w:rStyle w:val="IndexLink"/>
                <w:rtl w:val="true"/>
              </w:rPr>
              <w:t>ع‏</w:t>
            </w:r>
            <w:r>
              <w:rPr>
                <w:rStyle w:val="IndexLink"/>
                <w:rtl w:val="true"/>
              </w:rPr>
              <w:tab/>
            </w:r>
            <w:r>
              <w:rPr>
                <w:rStyle w:val="IndexLink"/>
              </w:rPr>
              <w:t>208</w:t>
            </w:r>
          </w:hyperlink>
        </w:p>
        <w:p>
          <w:pPr>
            <w:pStyle w:val="Contents3"/>
            <w:tabs>
              <w:tab w:val="clear" w:pos="8459"/>
              <w:tab w:val="right" w:pos="9026" w:leader="dot"/>
            </w:tabs>
            <w:rPr/>
          </w:pPr>
          <w:hyperlink w:anchor="__RefHeading___Toc340883_73709187">
            <w:r>
              <w:rPr>
                <w:webHidden/>
                <w:rStyle w:val="IndexLink"/>
              </w:rPr>
              <w:t>778</w:t>
            </w:r>
            <w:r>
              <w:rPr>
                <w:rStyle w:val="IndexLink"/>
                <w:rtl w:val="true"/>
              </w:rPr>
              <w:t xml:space="preserve">- </w:t>
            </w:r>
            <w:r>
              <w:rPr>
                <w:rStyle w:val="IndexLink"/>
                <w:rtl w:val="true"/>
              </w:rPr>
              <w:t>نسخه کیدانی‏</w:t>
            </w:r>
            <w:r>
              <w:rPr>
                <w:rStyle w:val="IndexLink"/>
                <w:rtl w:val="true"/>
              </w:rPr>
              <w:tab/>
            </w:r>
            <w:r>
              <w:rPr>
                <w:rStyle w:val="IndexLink"/>
              </w:rPr>
              <w:t>208</w:t>
            </w:r>
          </w:hyperlink>
        </w:p>
        <w:p>
          <w:pPr>
            <w:pStyle w:val="Contents3"/>
            <w:tabs>
              <w:tab w:val="clear" w:pos="8459"/>
              <w:tab w:val="right" w:pos="9026" w:leader="dot"/>
            </w:tabs>
            <w:rPr/>
          </w:pPr>
          <w:hyperlink w:anchor="__RefHeading___Toc340885_73709187">
            <w:r>
              <w:rPr>
                <w:webHidden/>
                <w:rStyle w:val="IndexLink"/>
              </w:rPr>
              <w:t>779</w:t>
            </w:r>
            <w:r>
              <w:rPr>
                <w:rStyle w:val="IndexLink"/>
                <w:rtl w:val="true"/>
              </w:rPr>
              <w:t xml:space="preserve">- </w:t>
            </w:r>
            <w:r>
              <w:rPr>
                <w:rStyle w:val="IndexLink"/>
                <w:rtl w:val="true"/>
              </w:rPr>
              <w:t xml:space="preserve">نسخه موسی بن جعفر </w:t>
            </w:r>
            <w:r>
              <w:rPr>
                <w:rStyle w:val="IndexLink"/>
                <w:rtl w:val="true"/>
              </w:rPr>
              <w:t>(</w:t>
            </w:r>
            <w:r>
              <w:rPr>
                <w:rStyle w:val="IndexLink"/>
                <w:rtl w:val="true"/>
              </w:rPr>
              <w:t>ع‏</w:t>
            </w:r>
            <w:r>
              <w:rPr>
                <w:rStyle w:val="IndexLink"/>
                <w:rtl w:val="true"/>
              </w:rPr>
              <w:tab/>
            </w:r>
            <w:r>
              <w:rPr>
                <w:rStyle w:val="IndexLink"/>
              </w:rPr>
              <w:t>208</w:t>
            </w:r>
          </w:hyperlink>
        </w:p>
        <w:p>
          <w:pPr>
            <w:pStyle w:val="Contents3"/>
            <w:tabs>
              <w:tab w:val="clear" w:pos="8459"/>
              <w:tab w:val="right" w:pos="9026" w:leader="dot"/>
            </w:tabs>
            <w:rPr/>
          </w:pPr>
          <w:hyperlink w:anchor="__RefHeading___Toc340887_73709187">
            <w:r>
              <w:rPr>
                <w:webHidden/>
                <w:rStyle w:val="IndexLink"/>
              </w:rPr>
              <w:t>780</w:t>
            </w:r>
            <w:r>
              <w:rPr>
                <w:rStyle w:val="IndexLink"/>
                <w:rtl w:val="true"/>
              </w:rPr>
              <w:t xml:space="preserve">- </w:t>
            </w:r>
            <w:r>
              <w:rPr>
                <w:rStyle w:val="IndexLink"/>
                <w:rtl w:val="true"/>
              </w:rPr>
              <w:t>نسخه موسی بن جعفر</w:t>
            </w:r>
            <w:r>
              <w:rPr>
                <w:rStyle w:val="IndexLink"/>
                <w:rtl w:val="true"/>
              </w:rPr>
              <w:tab/>
            </w:r>
            <w:r>
              <w:rPr>
                <w:rStyle w:val="IndexLink"/>
              </w:rPr>
              <w:t>208</w:t>
            </w:r>
          </w:hyperlink>
        </w:p>
        <w:p>
          <w:pPr>
            <w:pStyle w:val="Contents3"/>
            <w:tabs>
              <w:tab w:val="clear" w:pos="8459"/>
              <w:tab w:val="right" w:pos="9026" w:leader="dot"/>
            </w:tabs>
            <w:rPr/>
          </w:pPr>
          <w:hyperlink w:anchor="__RefHeading___Toc340889_73709187">
            <w:r>
              <w:rPr>
                <w:webHidden/>
                <w:rStyle w:val="IndexLink"/>
              </w:rPr>
              <w:t>781</w:t>
            </w:r>
            <w:r>
              <w:rPr>
                <w:rStyle w:val="IndexLink"/>
                <w:rtl w:val="true"/>
              </w:rPr>
              <w:t xml:space="preserve">- </w:t>
            </w:r>
            <w:r>
              <w:rPr>
                <w:rStyle w:val="IndexLink"/>
                <w:rtl w:val="true"/>
              </w:rPr>
              <w:t>نسخه موسی بن جعفر</w:t>
            </w:r>
            <w:r>
              <w:rPr>
                <w:rStyle w:val="IndexLink"/>
                <w:rtl w:val="true"/>
              </w:rPr>
              <w:tab/>
            </w:r>
            <w:r>
              <w:rPr>
                <w:rStyle w:val="IndexLink"/>
              </w:rPr>
              <w:t>208</w:t>
            </w:r>
          </w:hyperlink>
        </w:p>
        <w:p>
          <w:pPr>
            <w:pStyle w:val="Contents3"/>
            <w:tabs>
              <w:tab w:val="clear" w:pos="8459"/>
              <w:tab w:val="right" w:pos="9026" w:leader="dot"/>
            </w:tabs>
            <w:rPr/>
          </w:pPr>
          <w:hyperlink w:anchor="__RefHeading___Toc340891_73709187">
            <w:r>
              <w:rPr>
                <w:webHidden/>
                <w:rStyle w:val="IndexLink"/>
              </w:rPr>
              <w:t>782</w:t>
            </w:r>
            <w:r>
              <w:rPr>
                <w:rStyle w:val="IndexLink"/>
                <w:rtl w:val="true"/>
              </w:rPr>
              <w:t xml:space="preserve">- </w:t>
            </w:r>
            <w:r>
              <w:rPr>
                <w:rStyle w:val="IndexLink"/>
                <w:rtl w:val="true"/>
              </w:rPr>
              <w:t xml:space="preserve">نسخه موسی بن جعفر و الرضا </w:t>
            </w:r>
            <w:r>
              <w:rPr>
                <w:rStyle w:val="IndexLink"/>
                <w:rtl w:val="true"/>
              </w:rPr>
              <w:t>(</w:t>
            </w:r>
            <w:r>
              <w:rPr>
                <w:rStyle w:val="IndexLink"/>
                <w:rtl w:val="true"/>
              </w:rPr>
              <w:t>ع‏</w:t>
            </w:r>
            <w:r>
              <w:rPr>
                <w:rStyle w:val="IndexLink"/>
                <w:rtl w:val="true"/>
              </w:rPr>
              <w:tab/>
            </w:r>
            <w:r>
              <w:rPr>
                <w:rStyle w:val="IndexLink"/>
              </w:rPr>
              <w:t>208</w:t>
            </w:r>
          </w:hyperlink>
        </w:p>
        <w:p>
          <w:pPr>
            <w:pStyle w:val="Contents3"/>
            <w:tabs>
              <w:tab w:val="clear" w:pos="8459"/>
              <w:tab w:val="right" w:pos="9026" w:leader="dot"/>
            </w:tabs>
            <w:rPr/>
          </w:pPr>
          <w:hyperlink w:anchor="__RefHeading___Toc340893_73709187">
            <w:r>
              <w:rPr>
                <w:webHidden/>
                <w:rStyle w:val="IndexLink"/>
              </w:rPr>
              <w:t>783</w:t>
            </w:r>
            <w:r>
              <w:rPr>
                <w:rStyle w:val="IndexLink"/>
                <w:rtl w:val="true"/>
              </w:rPr>
              <w:t xml:space="preserve">- </w:t>
            </w:r>
            <w:r>
              <w:rPr>
                <w:rStyle w:val="IndexLink"/>
                <w:rtl w:val="true"/>
              </w:rPr>
              <w:t>نسخه مهر و وفا</w:t>
            </w:r>
            <w:r>
              <w:rPr>
                <w:rStyle w:val="IndexLink"/>
                <w:rtl w:val="true"/>
              </w:rPr>
              <w:tab/>
            </w:r>
            <w:r>
              <w:rPr>
                <w:rStyle w:val="IndexLink"/>
              </w:rPr>
              <w:t>209</w:t>
            </w:r>
          </w:hyperlink>
        </w:p>
        <w:p>
          <w:pPr>
            <w:pStyle w:val="Contents3"/>
            <w:tabs>
              <w:tab w:val="clear" w:pos="8459"/>
              <w:tab w:val="right" w:pos="9026" w:leader="dot"/>
            </w:tabs>
            <w:rPr/>
          </w:pPr>
          <w:hyperlink w:anchor="__RefHeading___Toc340895_73709187">
            <w:r>
              <w:rPr>
                <w:webHidden/>
                <w:rStyle w:val="IndexLink"/>
              </w:rPr>
              <w:t>784</w:t>
            </w:r>
            <w:r>
              <w:rPr>
                <w:rStyle w:val="IndexLink"/>
                <w:rtl w:val="true"/>
              </w:rPr>
              <w:t xml:space="preserve">- </w:t>
            </w:r>
            <w:r>
              <w:rPr>
                <w:rStyle w:val="IndexLink"/>
                <w:rtl w:val="true"/>
              </w:rPr>
              <w:t>نسخه الواعظین‏</w:t>
            </w:r>
            <w:r>
              <w:rPr>
                <w:rStyle w:val="IndexLink"/>
                <w:rtl w:val="true"/>
              </w:rPr>
              <w:tab/>
            </w:r>
            <w:r>
              <w:rPr>
                <w:rStyle w:val="IndexLink"/>
              </w:rPr>
              <w:t>209</w:t>
            </w:r>
          </w:hyperlink>
        </w:p>
        <w:p>
          <w:pPr>
            <w:pStyle w:val="Contents3"/>
            <w:tabs>
              <w:tab w:val="clear" w:pos="8459"/>
              <w:tab w:val="right" w:pos="9026" w:leader="dot"/>
            </w:tabs>
            <w:rPr/>
          </w:pPr>
          <w:hyperlink w:anchor="__RefHeading___Toc340897_73709187">
            <w:r>
              <w:rPr>
                <w:webHidden/>
                <w:rStyle w:val="IndexLink"/>
              </w:rPr>
              <w:t>785</w:t>
            </w:r>
            <w:r>
              <w:rPr>
                <w:rStyle w:val="IndexLink"/>
                <w:rtl w:val="true"/>
              </w:rPr>
              <w:t xml:space="preserve">- </w:t>
            </w:r>
            <w:r>
              <w:rPr>
                <w:rStyle w:val="IndexLink"/>
                <w:rtl w:val="true"/>
              </w:rPr>
              <w:t xml:space="preserve">نسخه الهادی </w:t>
            </w:r>
            <w:r>
              <w:rPr>
                <w:rStyle w:val="IndexLink"/>
                <w:rtl w:val="true"/>
              </w:rPr>
              <w:t>(</w:t>
            </w:r>
            <w:r>
              <w:rPr>
                <w:rStyle w:val="IndexLink"/>
                <w:rtl w:val="true"/>
              </w:rPr>
              <w:t>ع‏</w:t>
            </w:r>
            <w:r>
              <w:rPr>
                <w:rStyle w:val="IndexLink"/>
                <w:rtl w:val="true"/>
              </w:rPr>
              <w:tab/>
            </w:r>
            <w:r>
              <w:rPr>
                <w:rStyle w:val="IndexLink"/>
              </w:rPr>
              <w:t>209</w:t>
            </w:r>
          </w:hyperlink>
        </w:p>
        <w:p>
          <w:pPr>
            <w:pStyle w:val="Contents3"/>
            <w:tabs>
              <w:tab w:val="clear" w:pos="8459"/>
              <w:tab w:val="right" w:pos="9026" w:leader="dot"/>
            </w:tabs>
            <w:rPr/>
          </w:pPr>
          <w:hyperlink w:anchor="__RefHeading___Toc340899_73709187">
            <w:r>
              <w:rPr>
                <w:webHidden/>
                <w:rStyle w:val="IndexLink"/>
              </w:rPr>
              <w:t>786</w:t>
            </w:r>
            <w:r>
              <w:rPr>
                <w:rStyle w:val="IndexLink"/>
                <w:rtl w:val="true"/>
              </w:rPr>
              <w:t xml:space="preserve">- </w:t>
            </w:r>
            <w:r>
              <w:rPr>
                <w:rStyle w:val="IndexLink"/>
                <w:rtl w:val="true"/>
              </w:rPr>
              <w:t xml:space="preserve">نسخه الهادی </w:t>
            </w:r>
            <w:r>
              <w:rPr>
                <w:rStyle w:val="IndexLink"/>
                <w:rtl w:val="true"/>
              </w:rPr>
              <w:t>(</w:t>
            </w:r>
            <w:r>
              <w:rPr>
                <w:rStyle w:val="IndexLink"/>
                <w:rtl w:val="true"/>
              </w:rPr>
              <w:t>ع‏</w:t>
            </w:r>
            <w:r>
              <w:rPr>
                <w:rStyle w:val="IndexLink"/>
                <w:rtl w:val="true"/>
              </w:rPr>
              <w:tab/>
            </w:r>
            <w:r>
              <w:rPr>
                <w:rStyle w:val="IndexLink"/>
              </w:rPr>
              <w:t>209</w:t>
            </w:r>
          </w:hyperlink>
        </w:p>
        <w:p>
          <w:pPr>
            <w:pStyle w:val="Contents3"/>
            <w:tabs>
              <w:tab w:val="clear" w:pos="8459"/>
              <w:tab w:val="right" w:pos="9026" w:leader="dot"/>
            </w:tabs>
            <w:rPr/>
          </w:pPr>
          <w:hyperlink w:anchor="__RefHeading___Toc340901_73709187">
            <w:r>
              <w:rPr>
                <w:webHidden/>
                <w:rStyle w:val="IndexLink"/>
              </w:rPr>
              <w:t>787</w:t>
            </w:r>
            <w:r>
              <w:rPr>
                <w:rStyle w:val="IndexLink"/>
                <w:rtl w:val="true"/>
              </w:rPr>
              <w:t xml:space="preserve">- </w:t>
            </w:r>
            <w:r>
              <w:rPr>
                <w:rStyle w:val="IndexLink"/>
                <w:rtl w:val="true"/>
              </w:rPr>
              <w:t xml:space="preserve">نسخه الهادی </w:t>
            </w:r>
            <w:r>
              <w:rPr>
                <w:rStyle w:val="IndexLink"/>
                <w:rtl w:val="true"/>
              </w:rPr>
              <w:t>(</w:t>
            </w:r>
            <w:r>
              <w:rPr>
                <w:rStyle w:val="IndexLink"/>
                <w:rtl w:val="true"/>
              </w:rPr>
              <w:t>ع‏</w:t>
            </w:r>
            <w:r>
              <w:rPr>
                <w:rStyle w:val="IndexLink"/>
                <w:rtl w:val="true"/>
              </w:rPr>
              <w:tab/>
            </w:r>
            <w:r>
              <w:rPr>
                <w:rStyle w:val="IndexLink"/>
              </w:rPr>
              <w:t>209</w:t>
            </w:r>
          </w:hyperlink>
        </w:p>
        <w:p>
          <w:pPr>
            <w:pStyle w:val="Contents3"/>
            <w:tabs>
              <w:tab w:val="clear" w:pos="8459"/>
              <w:tab w:val="right" w:pos="9026" w:leader="dot"/>
            </w:tabs>
            <w:rPr/>
          </w:pPr>
          <w:hyperlink w:anchor="__RefHeading___Toc340903_73709187">
            <w:r>
              <w:rPr>
                <w:webHidden/>
                <w:rStyle w:val="IndexLink"/>
              </w:rPr>
              <w:t>788</w:t>
            </w:r>
            <w:r>
              <w:rPr>
                <w:rStyle w:val="IndexLink"/>
                <w:rtl w:val="true"/>
              </w:rPr>
              <w:t xml:space="preserve">- </w:t>
            </w:r>
            <w:r>
              <w:rPr>
                <w:rStyle w:val="IndexLink"/>
                <w:rtl w:val="true"/>
              </w:rPr>
              <w:t>نسخه‏های مجرب‏</w:t>
            </w:r>
            <w:r>
              <w:rPr>
                <w:rStyle w:val="IndexLink"/>
                <w:rtl w:val="true"/>
              </w:rPr>
              <w:tab/>
            </w:r>
            <w:r>
              <w:rPr>
                <w:rStyle w:val="IndexLink"/>
              </w:rPr>
              <w:t>209</w:t>
            </w:r>
          </w:hyperlink>
        </w:p>
        <w:p>
          <w:pPr>
            <w:pStyle w:val="Contents3"/>
            <w:tabs>
              <w:tab w:val="clear" w:pos="8459"/>
              <w:tab w:val="right" w:pos="9026" w:leader="dot"/>
            </w:tabs>
            <w:rPr/>
          </w:pPr>
          <w:hyperlink w:anchor="__RefHeading___Toc340905_73709187">
            <w:r>
              <w:rPr>
                <w:webHidden/>
                <w:rStyle w:val="IndexLink"/>
              </w:rPr>
              <w:t>789</w:t>
            </w:r>
            <w:r>
              <w:rPr>
                <w:rStyle w:val="IndexLink"/>
                <w:rtl w:val="true"/>
              </w:rPr>
              <w:t xml:space="preserve">- </w:t>
            </w:r>
            <w:r>
              <w:rPr>
                <w:rStyle w:val="IndexLink"/>
                <w:rtl w:val="true"/>
              </w:rPr>
              <w:t>نسک الصائم‏</w:t>
            </w:r>
            <w:r>
              <w:rPr>
                <w:rStyle w:val="IndexLink"/>
                <w:rtl w:val="true"/>
              </w:rPr>
              <w:tab/>
            </w:r>
            <w:r>
              <w:rPr>
                <w:rStyle w:val="IndexLink"/>
              </w:rPr>
              <w:t>209</w:t>
            </w:r>
          </w:hyperlink>
        </w:p>
        <w:p>
          <w:pPr>
            <w:pStyle w:val="Contents3"/>
            <w:tabs>
              <w:tab w:val="clear" w:pos="8459"/>
              <w:tab w:val="right" w:pos="9026" w:leader="dot"/>
            </w:tabs>
            <w:rPr/>
          </w:pPr>
          <w:hyperlink w:anchor="__RefHeading___Toc340907_73709187">
            <w:r>
              <w:rPr>
                <w:webHidden/>
                <w:rStyle w:val="IndexLink"/>
              </w:rPr>
              <w:t>790</w:t>
            </w:r>
            <w:r>
              <w:rPr>
                <w:rStyle w:val="IndexLink"/>
                <w:rtl w:val="true"/>
              </w:rPr>
              <w:t xml:space="preserve">- </w:t>
            </w:r>
            <w:r>
              <w:rPr>
                <w:rStyle w:val="IndexLink"/>
                <w:rtl w:val="true"/>
              </w:rPr>
              <w:t>نسل شجاعان‏</w:t>
            </w:r>
            <w:r>
              <w:rPr>
                <w:rStyle w:val="IndexLink"/>
                <w:rtl w:val="true"/>
              </w:rPr>
              <w:tab/>
            </w:r>
            <w:r>
              <w:rPr>
                <w:rStyle w:val="IndexLink"/>
              </w:rPr>
              <w:t>209</w:t>
            </w:r>
          </w:hyperlink>
        </w:p>
        <w:p>
          <w:pPr>
            <w:pStyle w:val="Contents3"/>
            <w:tabs>
              <w:tab w:val="clear" w:pos="8459"/>
              <w:tab w:val="right" w:pos="9026" w:leader="dot"/>
            </w:tabs>
            <w:rPr/>
          </w:pPr>
          <w:hyperlink w:anchor="__RefHeading___Toc340909_73709187">
            <w:r>
              <w:rPr>
                <w:webHidden/>
                <w:rStyle w:val="IndexLink"/>
              </w:rPr>
              <w:t>791</w:t>
            </w:r>
            <w:r>
              <w:rPr>
                <w:rStyle w:val="IndexLink"/>
                <w:rtl w:val="true"/>
              </w:rPr>
              <w:t xml:space="preserve">- </w:t>
            </w:r>
            <w:r>
              <w:rPr>
                <w:rStyle w:val="IndexLink"/>
                <w:rtl w:val="true"/>
              </w:rPr>
              <w:t>نسمات السحر</w:t>
            </w:r>
            <w:r>
              <w:rPr>
                <w:rStyle w:val="IndexLink"/>
                <w:rtl w:val="true"/>
              </w:rPr>
              <w:tab/>
            </w:r>
            <w:r>
              <w:rPr>
                <w:rStyle w:val="IndexLink"/>
              </w:rPr>
              <w:t>210</w:t>
            </w:r>
          </w:hyperlink>
        </w:p>
        <w:p>
          <w:pPr>
            <w:pStyle w:val="Contents3"/>
            <w:tabs>
              <w:tab w:val="clear" w:pos="8459"/>
              <w:tab w:val="right" w:pos="9026" w:leader="dot"/>
            </w:tabs>
            <w:rPr/>
          </w:pPr>
          <w:hyperlink w:anchor="__RefHeading___Toc340911_73709187">
            <w:r>
              <w:rPr>
                <w:webHidden/>
                <w:rStyle w:val="IndexLink"/>
              </w:rPr>
              <w:t>792</w:t>
            </w:r>
            <w:r>
              <w:rPr>
                <w:rStyle w:val="IndexLink"/>
                <w:rtl w:val="true"/>
              </w:rPr>
              <w:t xml:space="preserve">- </w:t>
            </w:r>
            <w:r>
              <w:rPr>
                <w:rStyle w:val="IndexLink"/>
                <w:rtl w:val="true"/>
              </w:rPr>
              <w:t>نسمات الفیحاء</w:t>
            </w:r>
            <w:r>
              <w:rPr>
                <w:rStyle w:val="IndexLink"/>
                <w:rtl w:val="true"/>
              </w:rPr>
              <w:tab/>
            </w:r>
            <w:r>
              <w:rPr>
                <w:rStyle w:val="IndexLink"/>
              </w:rPr>
              <w:t>210</w:t>
            </w:r>
          </w:hyperlink>
        </w:p>
        <w:p>
          <w:pPr>
            <w:pStyle w:val="Contents3"/>
            <w:tabs>
              <w:tab w:val="clear" w:pos="8459"/>
              <w:tab w:val="right" w:pos="9026" w:leader="dot"/>
            </w:tabs>
            <w:rPr/>
          </w:pPr>
          <w:hyperlink w:anchor="__RefHeading___Toc340913_73709187">
            <w:r>
              <w:rPr>
                <w:webHidden/>
                <w:rStyle w:val="IndexLink"/>
              </w:rPr>
              <w:t>793</w:t>
            </w:r>
            <w:r>
              <w:rPr>
                <w:rStyle w:val="IndexLink"/>
                <w:rtl w:val="true"/>
              </w:rPr>
              <w:t xml:space="preserve">- </w:t>
            </w:r>
            <w:r>
              <w:rPr>
                <w:rStyle w:val="IndexLink"/>
                <w:rtl w:val="true"/>
              </w:rPr>
              <w:t>نسمات معطر در تفسیر آیات و سور</w:t>
            </w:r>
            <w:r>
              <w:rPr>
                <w:rStyle w:val="IndexLink"/>
                <w:rtl w:val="true"/>
              </w:rPr>
              <w:tab/>
            </w:r>
            <w:r>
              <w:rPr>
                <w:rStyle w:val="IndexLink"/>
              </w:rPr>
              <w:t>210</w:t>
            </w:r>
          </w:hyperlink>
        </w:p>
        <w:p>
          <w:pPr>
            <w:pStyle w:val="Contents3"/>
            <w:tabs>
              <w:tab w:val="clear" w:pos="8459"/>
              <w:tab w:val="right" w:pos="9026" w:leader="dot"/>
            </w:tabs>
            <w:rPr/>
          </w:pPr>
          <w:hyperlink w:anchor="__RefHeading___Toc340915_73709187">
            <w:r>
              <w:rPr>
                <w:webHidden/>
                <w:rStyle w:val="IndexLink"/>
              </w:rPr>
              <w:t>794</w:t>
            </w:r>
            <w:r>
              <w:rPr>
                <w:rStyle w:val="IndexLink"/>
                <w:rtl w:val="true"/>
              </w:rPr>
              <w:t xml:space="preserve">- </w:t>
            </w:r>
            <w:r>
              <w:rPr>
                <w:rStyle w:val="IndexLink"/>
                <w:rtl w:val="true"/>
              </w:rPr>
              <w:t>نسمة السحر بذکر من تشیع و شعر</w:t>
            </w:r>
            <w:r>
              <w:rPr>
                <w:rStyle w:val="IndexLink"/>
                <w:rtl w:val="true"/>
              </w:rPr>
              <w:tab/>
            </w:r>
            <w:r>
              <w:rPr>
                <w:rStyle w:val="IndexLink"/>
              </w:rPr>
              <w:t>210</w:t>
            </w:r>
          </w:hyperlink>
        </w:p>
        <w:p>
          <w:pPr>
            <w:pStyle w:val="Contents3"/>
            <w:tabs>
              <w:tab w:val="clear" w:pos="8459"/>
              <w:tab w:val="right" w:pos="9026" w:leader="dot"/>
            </w:tabs>
            <w:rPr/>
          </w:pPr>
          <w:hyperlink w:anchor="__RefHeading___Toc340917_73709187">
            <w:r>
              <w:rPr>
                <w:webHidden/>
                <w:rStyle w:val="IndexLink"/>
              </w:rPr>
              <w:t>795</w:t>
            </w:r>
            <w:r>
              <w:rPr>
                <w:rStyle w:val="IndexLink"/>
                <w:rtl w:val="true"/>
              </w:rPr>
              <w:t xml:space="preserve">- </w:t>
            </w:r>
            <w:r>
              <w:rPr>
                <w:rStyle w:val="IndexLink"/>
                <w:rtl w:val="true"/>
              </w:rPr>
              <w:t>نسیان و أسباب و علامات و علاج آن‏</w:t>
            </w:r>
            <w:r>
              <w:rPr>
                <w:rStyle w:val="IndexLink"/>
                <w:rtl w:val="true"/>
              </w:rPr>
              <w:tab/>
            </w:r>
            <w:r>
              <w:rPr>
                <w:rStyle w:val="IndexLink"/>
              </w:rPr>
              <w:t>211</w:t>
            </w:r>
          </w:hyperlink>
        </w:p>
        <w:p>
          <w:pPr>
            <w:pStyle w:val="Contents3"/>
            <w:tabs>
              <w:tab w:val="clear" w:pos="8459"/>
              <w:tab w:val="right" w:pos="9026" w:leader="dot"/>
            </w:tabs>
            <w:rPr/>
          </w:pPr>
          <w:hyperlink w:anchor="__RefHeading___Toc340919_73709187">
            <w:r>
              <w:rPr>
                <w:webHidden/>
                <w:rStyle w:val="IndexLink"/>
              </w:rPr>
              <w:t>796</w:t>
            </w:r>
            <w:r>
              <w:rPr>
                <w:rStyle w:val="IndexLink"/>
                <w:rtl w:val="true"/>
              </w:rPr>
              <w:t xml:space="preserve">- </w:t>
            </w:r>
            <w:r>
              <w:rPr>
                <w:rStyle w:val="IndexLink"/>
                <w:rtl w:val="true"/>
              </w:rPr>
              <w:t>نسیم‏</w:t>
            </w:r>
            <w:r>
              <w:rPr>
                <w:rStyle w:val="IndexLink"/>
                <w:rtl w:val="true"/>
              </w:rPr>
              <w:tab/>
            </w:r>
            <w:r>
              <w:rPr>
                <w:rStyle w:val="IndexLink"/>
              </w:rPr>
              <w:t>211</w:t>
            </w:r>
          </w:hyperlink>
        </w:p>
        <w:p>
          <w:pPr>
            <w:pStyle w:val="Contents3"/>
            <w:tabs>
              <w:tab w:val="clear" w:pos="8459"/>
              <w:tab w:val="right" w:pos="9026" w:leader="dot"/>
            </w:tabs>
            <w:rPr/>
          </w:pPr>
          <w:hyperlink w:anchor="__RefHeading___Toc340921_73709187">
            <w:r>
              <w:rPr>
                <w:webHidden/>
                <w:rStyle w:val="IndexLink"/>
              </w:rPr>
              <w:t>797</w:t>
            </w:r>
            <w:r>
              <w:rPr>
                <w:rStyle w:val="IndexLink"/>
                <w:rtl w:val="true"/>
              </w:rPr>
              <w:t xml:space="preserve">- </w:t>
            </w:r>
            <w:r>
              <w:rPr>
                <w:rStyle w:val="IndexLink"/>
                <w:rtl w:val="true"/>
              </w:rPr>
              <w:t>نسیم إسفند</w:t>
            </w:r>
            <w:r>
              <w:rPr>
                <w:rStyle w:val="IndexLink"/>
                <w:rtl w:val="true"/>
              </w:rPr>
              <w:tab/>
            </w:r>
            <w:r>
              <w:rPr>
                <w:rStyle w:val="IndexLink"/>
              </w:rPr>
              <w:t>211</w:t>
            </w:r>
          </w:hyperlink>
        </w:p>
        <w:p>
          <w:pPr>
            <w:pStyle w:val="Contents3"/>
            <w:tabs>
              <w:tab w:val="clear" w:pos="8459"/>
              <w:tab w:val="right" w:pos="9026" w:leader="dot"/>
            </w:tabs>
            <w:rPr/>
          </w:pPr>
          <w:hyperlink w:anchor="__RefHeading___Toc340923_73709187">
            <w:r>
              <w:rPr>
                <w:webHidden/>
                <w:rStyle w:val="IndexLink"/>
              </w:rPr>
              <w:t>798</w:t>
            </w:r>
            <w:r>
              <w:rPr>
                <w:rStyle w:val="IndexLink"/>
                <w:rtl w:val="true"/>
              </w:rPr>
              <w:t xml:space="preserve">- </w:t>
            </w:r>
            <w:r>
              <w:rPr>
                <w:rStyle w:val="IndexLink"/>
                <w:rtl w:val="true"/>
              </w:rPr>
              <w:t>نسیم بهاری در أحوال حکیم نزاری‏</w:t>
            </w:r>
            <w:r>
              <w:rPr>
                <w:rStyle w:val="IndexLink"/>
                <w:rtl w:val="true"/>
              </w:rPr>
              <w:tab/>
            </w:r>
            <w:r>
              <w:rPr>
                <w:rStyle w:val="IndexLink"/>
              </w:rPr>
              <w:t>211</w:t>
            </w:r>
          </w:hyperlink>
        </w:p>
        <w:p>
          <w:pPr>
            <w:pStyle w:val="Contents3"/>
            <w:tabs>
              <w:tab w:val="clear" w:pos="8459"/>
              <w:tab w:val="right" w:pos="9026" w:leader="dot"/>
            </w:tabs>
            <w:rPr/>
          </w:pPr>
          <w:hyperlink w:anchor="__RefHeading___Toc340925_73709187">
            <w:r>
              <w:rPr>
                <w:webHidden/>
                <w:rStyle w:val="IndexLink"/>
              </w:rPr>
              <w:t>799</w:t>
            </w:r>
            <w:r>
              <w:rPr>
                <w:rStyle w:val="IndexLink"/>
                <w:rtl w:val="true"/>
              </w:rPr>
              <w:t xml:space="preserve">- </w:t>
            </w:r>
            <w:r>
              <w:rPr>
                <w:rStyle w:val="IndexLink"/>
                <w:rtl w:val="true"/>
              </w:rPr>
              <w:t>نسیم الحجاز فی التصاحیف و الألغاز</w:t>
            </w:r>
            <w:r>
              <w:rPr>
                <w:rStyle w:val="IndexLink"/>
                <w:rtl w:val="true"/>
              </w:rPr>
              <w:tab/>
            </w:r>
            <w:r>
              <w:rPr>
                <w:rStyle w:val="IndexLink"/>
              </w:rPr>
              <w:t>211</w:t>
            </w:r>
          </w:hyperlink>
        </w:p>
        <w:p>
          <w:pPr>
            <w:pStyle w:val="Contents3"/>
            <w:tabs>
              <w:tab w:val="clear" w:pos="8459"/>
              <w:tab w:val="right" w:pos="9026" w:leader="dot"/>
            </w:tabs>
            <w:rPr/>
          </w:pPr>
          <w:hyperlink w:anchor="__RefHeading___Toc340927_73709187">
            <w:r>
              <w:rPr>
                <w:webHidden/>
                <w:rStyle w:val="IndexLink"/>
              </w:rPr>
              <w:t>800</w:t>
            </w:r>
            <w:r>
              <w:rPr>
                <w:rStyle w:val="IndexLink"/>
                <w:rtl w:val="true"/>
              </w:rPr>
              <w:t xml:space="preserve">- </w:t>
            </w:r>
            <w:r>
              <w:rPr>
                <w:rStyle w:val="IndexLink"/>
                <w:rtl w:val="true"/>
              </w:rPr>
              <w:t>نسیم السحر</w:t>
            </w:r>
            <w:r>
              <w:rPr>
                <w:rStyle w:val="IndexLink"/>
                <w:rtl w:val="true"/>
              </w:rPr>
              <w:tab/>
            </w:r>
            <w:r>
              <w:rPr>
                <w:rStyle w:val="IndexLink"/>
              </w:rPr>
              <w:t>211</w:t>
            </w:r>
          </w:hyperlink>
        </w:p>
        <w:p>
          <w:pPr>
            <w:pStyle w:val="Contents3"/>
            <w:tabs>
              <w:tab w:val="clear" w:pos="8459"/>
              <w:tab w:val="right" w:pos="9026" w:leader="dot"/>
            </w:tabs>
            <w:rPr/>
          </w:pPr>
          <w:hyperlink w:anchor="__RefHeading___Toc340929_73709187">
            <w:r>
              <w:rPr>
                <w:webHidden/>
                <w:rStyle w:val="IndexLink"/>
              </w:rPr>
              <w:t>801</w:t>
            </w:r>
            <w:r>
              <w:rPr>
                <w:rStyle w:val="IndexLink"/>
                <w:rtl w:val="true"/>
              </w:rPr>
              <w:t xml:space="preserve">- </w:t>
            </w:r>
            <w:r>
              <w:rPr>
                <w:rStyle w:val="IndexLink"/>
                <w:rtl w:val="true"/>
              </w:rPr>
              <w:t>نسیم شمال‏</w:t>
            </w:r>
            <w:r>
              <w:rPr>
                <w:rStyle w:val="IndexLink"/>
                <w:rtl w:val="true"/>
              </w:rPr>
              <w:tab/>
            </w:r>
            <w:r>
              <w:rPr>
                <w:rStyle w:val="IndexLink"/>
              </w:rPr>
              <w:t>211</w:t>
            </w:r>
          </w:hyperlink>
        </w:p>
        <w:p>
          <w:pPr>
            <w:pStyle w:val="Contents3"/>
            <w:tabs>
              <w:tab w:val="clear" w:pos="8459"/>
              <w:tab w:val="right" w:pos="9026" w:leader="dot"/>
            </w:tabs>
            <w:rPr/>
          </w:pPr>
          <w:hyperlink w:anchor="__RefHeading___Toc340931_73709187">
            <w:r>
              <w:rPr>
                <w:webHidden/>
                <w:rStyle w:val="IndexLink"/>
              </w:rPr>
              <w:t>802</w:t>
            </w:r>
            <w:r>
              <w:rPr>
                <w:rStyle w:val="IndexLink"/>
                <w:rtl w:val="true"/>
              </w:rPr>
              <w:t xml:space="preserve">- </w:t>
            </w:r>
            <w:r>
              <w:rPr>
                <w:rStyle w:val="IndexLink"/>
                <w:rtl w:val="true"/>
              </w:rPr>
              <w:t>نسیم الصبا</w:t>
            </w:r>
            <w:r>
              <w:rPr>
                <w:rStyle w:val="IndexLink"/>
                <w:rtl w:val="true"/>
              </w:rPr>
              <w:tab/>
            </w:r>
            <w:r>
              <w:rPr>
                <w:rStyle w:val="IndexLink"/>
              </w:rPr>
              <w:t>211</w:t>
            </w:r>
          </w:hyperlink>
        </w:p>
        <w:p>
          <w:pPr>
            <w:pStyle w:val="Contents3"/>
            <w:tabs>
              <w:tab w:val="clear" w:pos="8459"/>
              <w:tab w:val="right" w:pos="9026" w:leader="dot"/>
            </w:tabs>
            <w:rPr/>
          </w:pPr>
          <w:hyperlink w:anchor="__RefHeading___Toc340933_73709187">
            <w:r>
              <w:rPr>
                <w:webHidden/>
                <w:rStyle w:val="IndexLink"/>
              </w:rPr>
              <w:t>803</w:t>
            </w:r>
            <w:r>
              <w:rPr>
                <w:rStyle w:val="IndexLink"/>
                <w:rtl w:val="true"/>
              </w:rPr>
              <w:t xml:space="preserve">- </w:t>
            </w:r>
            <w:r>
              <w:rPr>
                <w:rStyle w:val="IndexLink"/>
                <w:rtl w:val="true"/>
              </w:rPr>
              <w:t>نسیم الصبا فی قصة الجزیرة الخضراء</w:t>
            </w:r>
            <w:r>
              <w:rPr>
                <w:rStyle w:val="IndexLink"/>
                <w:rtl w:val="true"/>
              </w:rPr>
              <w:tab/>
            </w:r>
            <w:r>
              <w:rPr>
                <w:rStyle w:val="IndexLink"/>
              </w:rPr>
              <w:t>212</w:t>
            </w:r>
          </w:hyperlink>
        </w:p>
        <w:p>
          <w:pPr>
            <w:pStyle w:val="Contents3"/>
            <w:tabs>
              <w:tab w:val="clear" w:pos="8459"/>
              <w:tab w:val="right" w:pos="9026" w:leader="dot"/>
            </w:tabs>
            <w:rPr/>
          </w:pPr>
          <w:hyperlink w:anchor="__RefHeading___Toc340935_73709187">
            <w:r>
              <w:rPr>
                <w:webHidden/>
                <w:rStyle w:val="IndexLink"/>
              </w:rPr>
              <w:t>804</w:t>
            </w:r>
            <w:r>
              <w:rPr>
                <w:rStyle w:val="IndexLink"/>
                <w:rtl w:val="true"/>
              </w:rPr>
              <w:t xml:space="preserve">- </w:t>
            </w:r>
            <w:r>
              <w:rPr>
                <w:rStyle w:val="IndexLink"/>
                <w:rtl w:val="true"/>
              </w:rPr>
              <w:t>نسیم الصباح فی شرح دعاء الصباح‏</w:t>
            </w:r>
            <w:r>
              <w:rPr>
                <w:rStyle w:val="IndexLink"/>
                <w:rtl w:val="true"/>
              </w:rPr>
              <w:tab/>
            </w:r>
            <w:r>
              <w:rPr>
                <w:rStyle w:val="IndexLink"/>
              </w:rPr>
              <w:t>212</w:t>
            </w:r>
          </w:hyperlink>
        </w:p>
        <w:p>
          <w:pPr>
            <w:pStyle w:val="Contents3"/>
            <w:tabs>
              <w:tab w:val="clear" w:pos="8459"/>
              <w:tab w:val="right" w:pos="9026" w:leader="dot"/>
            </w:tabs>
            <w:rPr/>
          </w:pPr>
          <w:hyperlink w:anchor="__RefHeading___Toc340937_73709187">
            <w:r>
              <w:rPr>
                <w:webHidden/>
                <w:rStyle w:val="IndexLink"/>
              </w:rPr>
              <w:t>805</w:t>
            </w:r>
            <w:r>
              <w:rPr>
                <w:rStyle w:val="IndexLink"/>
                <w:rtl w:val="true"/>
              </w:rPr>
              <w:t xml:space="preserve">- </w:t>
            </w:r>
            <w:r>
              <w:rPr>
                <w:rStyle w:val="IndexLink"/>
                <w:rtl w:val="true"/>
              </w:rPr>
              <w:t>نسیم طرب‏</w:t>
            </w:r>
            <w:r>
              <w:rPr>
                <w:rStyle w:val="IndexLink"/>
                <w:rtl w:val="true"/>
              </w:rPr>
              <w:tab/>
            </w:r>
            <w:r>
              <w:rPr>
                <w:rStyle w:val="IndexLink"/>
              </w:rPr>
              <w:t>212</w:t>
            </w:r>
          </w:hyperlink>
        </w:p>
        <w:p>
          <w:pPr>
            <w:pStyle w:val="Contents3"/>
            <w:tabs>
              <w:tab w:val="clear" w:pos="8459"/>
              <w:tab w:val="right" w:pos="9026" w:leader="dot"/>
            </w:tabs>
            <w:rPr/>
          </w:pPr>
          <w:hyperlink w:anchor="__RefHeading___Toc340939_73709187">
            <w:r>
              <w:rPr>
                <w:webHidden/>
                <w:rStyle w:val="IndexLink"/>
              </w:rPr>
              <w:t>806</w:t>
            </w:r>
            <w:r>
              <w:rPr>
                <w:rStyle w:val="IndexLink"/>
                <w:rtl w:val="true"/>
              </w:rPr>
              <w:t xml:space="preserve">- </w:t>
            </w:r>
            <w:r>
              <w:rPr>
                <w:rStyle w:val="IndexLink"/>
                <w:rtl w:val="true"/>
              </w:rPr>
              <w:t>نسیم عیش در شرح دعای صنمی قریش‏</w:t>
            </w:r>
            <w:r>
              <w:rPr>
                <w:rStyle w:val="IndexLink"/>
                <w:rtl w:val="true"/>
              </w:rPr>
              <w:tab/>
            </w:r>
            <w:r>
              <w:rPr>
                <w:rStyle w:val="IndexLink"/>
              </w:rPr>
              <w:t>212</w:t>
            </w:r>
          </w:hyperlink>
        </w:p>
        <w:p>
          <w:pPr>
            <w:pStyle w:val="Contents3"/>
            <w:tabs>
              <w:tab w:val="clear" w:pos="8459"/>
              <w:tab w:val="right" w:pos="9026" w:leader="dot"/>
            </w:tabs>
            <w:rPr/>
          </w:pPr>
          <w:hyperlink w:anchor="__RefHeading___Toc340941_73709187">
            <w:r>
              <w:rPr>
                <w:webHidden/>
                <w:rStyle w:val="IndexLink"/>
              </w:rPr>
              <w:t>807</w:t>
            </w:r>
            <w:r>
              <w:rPr>
                <w:rStyle w:val="IndexLink"/>
                <w:rtl w:val="true"/>
              </w:rPr>
              <w:t xml:space="preserve">- </w:t>
            </w:r>
            <w:r>
              <w:rPr>
                <w:rStyle w:val="IndexLink"/>
                <w:rtl w:val="true"/>
              </w:rPr>
              <w:t>نشاط الشباب‏</w:t>
            </w:r>
            <w:r>
              <w:rPr>
                <w:rStyle w:val="IndexLink"/>
                <w:rtl w:val="true"/>
              </w:rPr>
              <w:tab/>
            </w:r>
            <w:r>
              <w:rPr>
                <w:rStyle w:val="IndexLink"/>
              </w:rPr>
              <w:t>213</w:t>
            </w:r>
          </w:hyperlink>
        </w:p>
        <w:p>
          <w:pPr>
            <w:pStyle w:val="Contents3"/>
            <w:tabs>
              <w:tab w:val="clear" w:pos="8459"/>
              <w:tab w:val="right" w:pos="9026" w:leader="dot"/>
            </w:tabs>
            <w:rPr/>
          </w:pPr>
          <w:hyperlink w:anchor="__RefHeading___Toc340943_73709187">
            <w:r>
              <w:rPr>
                <w:webHidden/>
                <w:rStyle w:val="IndexLink"/>
                <w:rtl w:val="true"/>
              </w:rPr>
              <w:t>نشاط عشق‏</w:t>
            </w:r>
            <w:r>
              <w:rPr>
                <w:rStyle w:val="IndexLink"/>
                <w:rtl w:val="true"/>
              </w:rPr>
              <w:tab/>
            </w:r>
            <w:r>
              <w:rPr>
                <w:rStyle w:val="IndexLink"/>
              </w:rPr>
              <w:t>213</w:t>
            </w:r>
          </w:hyperlink>
        </w:p>
        <w:p>
          <w:pPr>
            <w:pStyle w:val="Contents3"/>
            <w:tabs>
              <w:tab w:val="clear" w:pos="8459"/>
              <w:tab w:val="right" w:pos="9026" w:leader="dot"/>
            </w:tabs>
            <w:rPr/>
          </w:pPr>
          <w:hyperlink w:anchor="__RefHeading___Toc340945_73709187">
            <w:r>
              <w:rPr>
                <w:webHidden/>
                <w:rStyle w:val="IndexLink"/>
                <w:rtl w:val="true"/>
              </w:rPr>
              <w:t>نشاط القلوب‏</w:t>
            </w:r>
            <w:r>
              <w:rPr>
                <w:rStyle w:val="IndexLink"/>
                <w:rtl w:val="true"/>
              </w:rPr>
              <w:tab/>
            </w:r>
            <w:r>
              <w:rPr>
                <w:rStyle w:val="IndexLink"/>
              </w:rPr>
              <w:t>213</w:t>
            </w:r>
          </w:hyperlink>
        </w:p>
        <w:p>
          <w:pPr>
            <w:pStyle w:val="Contents3"/>
            <w:tabs>
              <w:tab w:val="clear" w:pos="8459"/>
              <w:tab w:val="right" w:pos="9026" w:leader="dot"/>
            </w:tabs>
            <w:rPr/>
          </w:pPr>
          <w:hyperlink w:anchor="__RefHeading___Toc340947_73709187">
            <w:r>
              <w:rPr>
                <w:webHidden/>
                <w:rStyle w:val="IndexLink"/>
              </w:rPr>
              <w:t>808</w:t>
            </w:r>
            <w:r>
              <w:rPr>
                <w:rStyle w:val="IndexLink"/>
                <w:rtl w:val="true"/>
              </w:rPr>
              <w:t xml:space="preserve">- </w:t>
            </w:r>
            <w:r>
              <w:rPr>
                <w:rStyle w:val="IndexLink"/>
                <w:rtl w:val="true"/>
              </w:rPr>
              <w:t>نشانه‏شناسی‏</w:t>
            </w:r>
            <w:r>
              <w:rPr>
                <w:rStyle w:val="IndexLink"/>
                <w:rtl w:val="true"/>
              </w:rPr>
              <w:tab/>
            </w:r>
            <w:r>
              <w:rPr>
                <w:rStyle w:val="IndexLink"/>
              </w:rPr>
              <w:t>213</w:t>
            </w:r>
          </w:hyperlink>
        </w:p>
        <w:p>
          <w:pPr>
            <w:pStyle w:val="Contents3"/>
            <w:tabs>
              <w:tab w:val="clear" w:pos="8459"/>
              <w:tab w:val="right" w:pos="9026" w:leader="dot"/>
            </w:tabs>
            <w:rPr/>
          </w:pPr>
          <w:hyperlink w:anchor="__RefHeading___Toc340949_73709187">
            <w:r>
              <w:rPr>
                <w:webHidden/>
                <w:rStyle w:val="IndexLink"/>
              </w:rPr>
              <w:t>809</w:t>
            </w:r>
            <w:r>
              <w:rPr>
                <w:rStyle w:val="IndexLink"/>
                <w:rtl w:val="true"/>
              </w:rPr>
              <w:t xml:space="preserve">- </w:t>
            </w:r>
            <w:r>
              <w:rPr>
                <w:rStyle w:val="IndexLink"/>
                <w:rtl w:val="true"/>
              </w:rPr>
              <w:t>نشانه‏شناسی‏</w:t>
            </w:r>
            <w:r>
              <w:rPr>
                <w:rStyle w:val="IndexLink"/>
                <w:rtl w:val="true"/>
              </w:rPr>
              <w:tab/>
            </w:r>
            <w:r>
              <w:rPr>
                <w:rStyle w:val="IndexLink"/>
              </w:rPr>
              <w:t>213</w:t>
            </w:r>
          </w:hyperlink>
        </w:p>
        <w:p>
          <w:pPr>
            <w:pStyle w:val="Contents3"/>
            <w:tabs>
              <w:tab w:val="clear" w:pos="8459"/>
              <w:tab w:val="right" w:pos="9026" w:leader="dot"/>
            </w:tabs>
            <w:rPr/>
          </w:pPr>
          <w:hyperlink w:anchor="__RefHeading___Toc340951_73709187">
            <w:r>
              <w:rPr>
                <w:webHidden/>
                <w:rStyle w:val="IndexLink"/>
              </w:rPr>
              <w:t>810</w:t>
            </w:r>
            <w:r>
              <w:rPr>
                <w:rStyle w:val="IndexLink"/>
                <w:rtl w:val="true"/>
              </w:rPr>
              <w:t xml:space="preserve">- </w:t>
            </w:r>
            <w:r>
              <w:rPr>
                <w:rStyle w:val="IndexLink"/>
                <w:rtl w:val="true"/>
              </w:rPr>
              <w:t>نشانه‏شناسی‏</w:t>
            </w:r>
            <w:r>
              <w:rPr>
                <w:rStyle w:val="IndexLink"/>
                <w:rtl w:val="true"/>
              </w:rPr>
              <w:tab/>
            </w:r>
            <w:r>
              <w:rPr>
                <w:rStyle w:val="IndexLink"/>
              </w:rPr>
              <w:t>213</w:t>
            </w:r>
          </w:hyperlink>
        </w:p>
        <w:p>
          <w:pPr>
            <w:pStyle w:val="Contents3"/>
            <w:tabs>
              <w:tab w:val="clear" w:pos="8459"/>
              <w:tab w:val="right" w:pos="9026" w:leader="dot"/>
            </w:tabs>
            <w:rPr/>
          </w:pPr>
          <w:hyperlink w:anchor="__RefHeading___Toc340953_73709187">
            <w:r>
              <w:rPr>
                <w:webHidden/>
                <w:rStyle w:val="IndexLink"/>
              </w:rPr>
              <w:t>811</w:t>
            </w:r>
            <w:r>
              <w:rPr>
                <w:rStyle w:val="IndexLink"/>
                <w:rtl w:val="true"/>
              </w:rPr>
              <w:t xml:space="preserve">- </w:t>
            </w:r>
            <w:r>
              <w:rPr>
                <w:rStyle w:val="IndexLink"/>
                <w:rtl w:val="true"/>
              </w:rPr>
              <w:t>نشأة أخری‏</w:t>
            </w:r>
            <w:r>
              <w:rPr>
                <w:rStyle w:val="IndexLink"/>
                <w:rtl w:val="true"/>
              </w:rPr>
              <w:tab/>
            </w:r>
            <w:r>
              <w:rPr>
                <w:rStyle w:val="IndexLink"/>
              </w:rPr>
              <w:t>213</w:t>
            </w:r>
          </w:hyperlink>
        </w:p>
        <w:p>
          <w:pPr>
            <w:pStyle w:val="Contents3"/>
            <w:tabs>
              <w:tab w:val="clear" w:pos="8459"/>
              <w:tab w:val="right" w:pos="9026" w:leader="dot"/>
            </w:tabs>
            <w:rPr/>
          </w:pPr>
          <w:hyperlink w:anchor="__RefHeading___Toc340955_73709187">
            <w:r>
              <w:rPr>
                <w:webHidden/>
                <w:rStyle w:val="IndexLink"/>
                <w:rtl w:val="true"/>
              </w:rPr>
              <w:t>نشأة بی‏خمار</w:t>
            </w:r>
            <w:r>
              <w:rPr>
                <w:rStyle w:val="IndexLink"/>
                <w:rtl w:val="true"/>
              </w:rPr>
              <w:tab/>
            </w:r>
            <w:r>
              <w:rPr>
                <w:rStyle w:val="IndexLink"/>
              </w:rPr>
              <w:t>213</w:t>
            </w:r>
          </w:hyperlink>
        </w:p>
        <w:p>
          <w:pPr>
            <w:pStyle w:val="Contents3"/>
            <w:tabs>
              <w:tab w:val="clear" w:pos="8459"/>
              <w:tab w:val="right" w:pos="9026" w:leader="dot"/>
            </w:tabs>
            <w:rPr/>
          </w:pPr>
          <w:hyperlink w:anchor="__RefHeading___Toc340957_73709187">
            <w:r>
              <w:rPr>
                <w:webHidden/>
                <w:rStyle w:val="IndexLink"/>
              </w:rPr>
              <w:t>812</w:t>
            </w:r>
            <w:r>
              <w:rPr>
                <w:rStyle w:val="IndexLink"/>
                <w:rtl w:val="true"/>
              </w:rPr>
              <w:t xml:space="preserve">- </w:t>
            </w:r>
            <w:r>
              <w:rPr>
                <w:rStyle w:val="IndexLink"/>
                <w:rtl w:val="true"/>
              </w:rPr>
              <w:t>نشأة العشق‏</w:t>
            </w:r>
            <w:r>
              <w:rPr>
                <w:rStyle w:val="IndexLink"/>
                <w:rtl w:val="true"/>
              </w:rPr>
              <w:tab/>
            </w:r>
            <w:r>
              <w:rPr>
                <w:rStyle w:val="IndexLink"/>
              </w:rPr>
              <w:t>213</w:t>
            </w:r>
          </w:hyperlink>
        </w:p>
        <w:p>
          <w:pPr>
            <w:pStyle w:val="Contents3"/>
            <w:tabs>
              <w:tab w:val="clear" w:pos="8459"/>
              <w:tab w:val="right" w:pos="9026" w:leader="dot"/>
            </w:tabs>
            <w:rPr/>
          </w:pPr>
          <w:hyperlink w:anchor="__RefHeading___Toc340959_73709187">
            <w:r>
              <w:rPr>
                <w:webHidden/>
                <w:rStyle w:val="IndexLink"/>
              </w:rPr>
              <w:t>813</w:t>
            </w:r>
            <w:r>
              <w:rPr>
                <w:rStyle w:val="IndexLink"/>
                <w:rtl w:val="true"/>
              </w:rPr>
              <w:t xml:space="preserve">- </w:t>
            </w:r>
            <w:r>
              <w:rPr>
                <w:rStyle w:val="IndexLink"/>
                <w:rtl w:val="true"/>
              </w:rPr>
              <w:t>نشتر تمدن‏</w:t>
            </w:r>
            <w:r>
              <w:rPr>
                <w:rStyle w:val="IndexLink"/>
                <w:rtl w:val="true"/>
              </w:rPr>
              <w:tab/>
            </w:r>
            <w:r>
              <w:rPr>
                <w:rStyle w:val="IndexLink"/>
              </w:rPr>
              <w:t>213</w:t>
            </w:r>
          </w:hyperlink>
        </w:p>
        <w:p>
          <w:pPr>
            <w:pStyle w:val="Contents3"/>
            <w:tabs>
              <w:tab w:val="clear" w:pos="8459"/>
              <w:tab w:val="right" w:pos="9026" w:leader="dot"/>
            </w:tabs>
            <w:rPr/>
          </w:pPr>
          <w:hyperlink w:anchor="__RefHeading___Toc340961_73709187">
            <w:r>
              <w:rPr>
                <w:webHidden/>
                <w:rStyle w:val="IndexLink"/>
              </w:rPr>
              <w:t>814</w:t>
            </w:r>
            <w:r>
              <w:rPr>
                <w:rStyle w:val="IndexLink"/>
                <w:rtl w:val="true"/>
              </w:rPr>
              <w:t xml:space="preserve">- </w:t>
            </w:r>
            <w:r>
              <w:rPr>
                <w:rStyle w:val="IndexLink"/>
                <w:rtl w:val="true"/>
              </w:rPr>
              <w:t>نشتر عشق‏</w:t>
            </w:r>
            <w:r>
              <w:rPr>
                <w:rStyle w:val="IndexLink"/>
                <w:rtl w:val="true"/>
              </w:rPr>
              <w:tab/>
            </w:r>
            <w:r>
              <w:rPr>
                <w:rStyle w:val="IndexLink"/>
              </w:rPr>
              <w:t>214</w:t>
            </w:r>
          </w:hyperlink>
        </w:p>
        <w:p>
          <w:pPr>
            <w:pStyle w:val="Contents3"/>
            <w:tabs>
              <w:tab w:val="clear" w:pos="8459"/>
              <w:tab w:val="right" w:pos="9026" w:leader="dot"/>
            </w:tabs>
            <w:rPr/>
          </w:pPr>
          <w:hyperlink w:anchor="__RefHeading___Toc340963_73709187">
            <w:r>
              <w:rPr>
                <w:webHidden/>
                <w:rStyle w:val="IndexLink"/>
              </w:rPr>
              <w:t>815</w:t>
            </w:r>
            <w:r>
              <w:rPr>
                <w:rStyle w:val="IndexLink"/>
                <w:rtl w:val="true"/>
              </w:rPr>
              <w:t xml:space="preserve">- </w:t>
            </w:r>
            <w:r>
              <w:rPr>
                <w:rStyle w:val="IndexLink"/>
                <w:rtl w:val="true"/>
              </w:rPr>
              <w:t>نشتر غم‏</w:t>
            </w:r>
            <w:r>
              <w:rPr>
                <w:rStyle w:val="IndexLink"/>
                <w:rtl w:val="true"/>
              </w:rPr>
              <w:tab/>
            </w:r>
            <w:r>
              <w:rPr>
                <w:rStyle w:val="IndexLink"/>
              </w:rPr>
              <w:t>214</w:t>
            </w:r>
          </w:hyperlink>
        </w:p>
        <w:p>
          <w:pPr>
            <w:pStyle w:val="Contents3"/>
            <w:tabs>
              <w:tab w:val="clear" w:pos="8459"/>
              <w:tab w:val="right" w:pos="9026" w:leader="dot"/>
            </w:tabs>
            <w:rPr/>
          </w:pPr>
          <w:hyperlink w:anchor="__RefHeading___Toc340965_73709187">
            <w:r>
              <w:rPr>
                <w:webHidden/>
                <w:rStyle w:val="IndexLink"/>
              </w:rPr>
              <w:t>816</w:t>
            </w:r>
            <w:r>
              <w:rPr>
                <w:rStyle w:val="IndexLink"/>
                <w:rtl w:val="true"/>
              </w:rPr>
              <w:t xml:space="preserve">- </w:t>
            </w:r>
            <w:r>
              <w:rPr>
                <w:rStyle w:val="IndexLink"/>
                <w:rtl w:val="true"/>
              </w:rPr>
              <w:t>نشتر غم‏</w:t>
            </w:r>
            <w:r>
              <w:rPr>
                <w:rStyle w:val="IndexLink"/>
                <w:rtl w:val="true"/>
              </w:rPr>
              <w:tab/>
            </w:r>
            <w:r>
              <w:rPr>
                <w:rStyle w:val="IndexLink"/>
              </w:rPr>
              <w:t>214</w:t>
            </w:r>
          </w:hyperlink>
        </w:p>
        <w:p>
          <w:pPr>
            <w:pStyle w:val="Contents3"/>
            <w:tabs>
              <w:tab w:val="clear" w:pos="8459"/>
              <w:tab w:val="right" w:pos="9026" w:leader="dot"/>
            </w:tabs>
            <w:rPr/>
          </w:pPr>
          <w:hyperlink w:anchor="__RefHeading___Toc340967_73709187">
            <w:r>
              <w:rPr>
                <w:webHidden/>
                <w:rStyle w:val="IndexLink"/>
              </w:rPr>
              <w:t>817</w:t>
            </w:r>
            <w:r>
              <w:rPr>
                <w:rStyle w:val="IndexLink"/>
                <w:rtl w:val="true"/>
              </w:rPr>
              <w:t xml:space="preserve">- </w:t>
            </w:r>
            <w:r>
              <w:rPr>
                <w:rStyle w:val="IndexLink"/>
                <w:rtl w:val="true"/>
              </w:rPr>
              <w:t>نشر الأسرار</w:t>
            </w:r>
            <w:r>
              <w:rPr>
                <w:rStyle w:val="IndexLink"/>
                <w:rtl w:val="true"/>
              </w:rPr>
              <w:tab/>
            </w:r>
            <w:r>
              <w:rPr>
                <w:rStyle w:val="IndexLink"/>
              </w:rPr>
              <w:t>214</w:t>
            </w:r>
          </w:hyperlink>
        </w:p>
        <w:p>
          <w:pPr>
            <w:pStyle w:val="Contents3"/>
            <w:tabs>
              <w:tab w:val="clear" w:pos="8459"/>
              <w:tab w:val="right" w:pos="9026" w:leader="dot"/>
            </w:tabs>
            <w:rPr/>
          </w:pPr>
          <w:hyperlink w:anchor="__RefHeading___Toc340969_73709187">
            <w:r>
              <w:rPr>
                <w:webHidden/>
                <w:rStyle w:val="IndexLink"/>
              </w:rPr>
              <w:t>818</w:t>
            </w:r>
            <w:r>
              <w:rPr>
                <w:rStyle w:val="IndexLink"/>
                <w:rtl w:val="true"/>
              </w:rPr>
              <w:t xml:space="preserve">- </w:t>
            </w:r>
            <w:r>
              <w:rPr>
                <w:rStyle w:val="IndexLink"/>
                <w:rtl w:val="true"/>
              </w:rPr>
              <w:t>نشر الأمان فی الأسفار و الأوطان‏</w:t>
            </w:r>
            <w:r>
              <w:rPr>
                <w:rStyle w:val="IndexLink"/>
                <w:rtl w:val="true"/>
              </w:rPr>
              <w:tab/>
            </w:r>
            <w:r>
              <w:rPr>
                <w:rStyle w:val="IndexLink"/>
              </w:rPr>
              <w:t>214</w:t>
            </w:r>
          </w:hyperlink>
        </w:p>
        <w:p>
          <w:pPr>
            <w:pStyle w:val="Contents3"/>
            <w:tabs>
              <w:tab w:val="clear" w:pos="8459"/>
              <w:tab w:val="right" w:pos="9026" w:leader="dot"/>
            </w:tabs>
            <w:rPr/>
          </w:pPr>
          <w:hyperlink w:anchor="__RefHeading___Toc340971_73709187">
            <w:r>
              <w:rPr>
                <w:webHidden/>
                <w:rStyle w:val="IndexLink"/>
              </w:rPr>
              <w:t>819</w:t>
            </w:r>
            <w:r>
              <w:rPr>
                <w:rStyle w:val="IndexLink"/>
                <w:rtl w:val="true"/>
              </w:rPr>
              <w:t xml:space="preserve">- </w:t>
            </w:r>
            <w:r>
              <w:rPr>
                <w:rStyle w:val="IndexLink"/>
                <w:rtl w:val="true"/>
              </w:rPr>
              <w:t>نشر الحیاة</w:t>
            </w:r>
            <w:r>
              <w:rPr>
                <w:rStyle w:val="IndexLink"/>
                <w:rtl w:val="true"/>
              </w:rPr>
              <w:tab/>
            </w:r>
            <w:r>
              <w:rPr>
                <w:rStyle w:val="IndexLink"/>
              </w:rPr>
              <w:t>214</w:t>
            </w:r>
          </w:hyperlink>
        </w:p>
        <w:p>
          <w:pPr>
            <w:pStyle w:val="Contents3"/>
            <w:tabs>
              <w:tab w:val="clear" w:pos="8459"/>
              <w:tab w:val="right" w:pos="9026" w:leader="dot"/>
            </w:tabs>
            <w:rPr/>
          </w:pPr>
          <w:hyperlink w:anchor="__RefHeading___Toc340973_73709187">
            <w:r>
              <w:rPr>
                <w:webHidden/>
                <w:rStyle w:val="IndexLink"/>
              </w:rPr>
              <w:t>820</w:t>
            </w:r>
            <w:r>
              <w:rPr>
                <w:rStyle w:val="IndexLink"/>
                <w:rtl w:val="true"/>
              </w:rPr>
              <w:t xml:space="preserve">- </w:t>
            </w:r>
            <w:r>
              <w:rPr>
                <w:rStyle w:val="IndexLink"/>
                <w:rtl w:val="true"/>
              </w:rPr>
              <w:t>نشر الخزامی فی تراجم أصحابنا القدامی‏</w:t>
            </w:r>
            <w:r>
              <w:rPr>
                <w:rStyle w:val="IndexLink"/>
                <w:rtl w:val="true"/>
              </w:rPr>
              <w:tab/>
            </w:r>
            <w:r>
              <w:rPr>
                <w:rStyle w:val="IndexLink"/>
              </w:rPr>
              <w:t>214</w:t>
            </w:r>
          </w:hyperlink>
        </w:p>
        <w:p>
          <w:pPr>
            <w:pStyle w:val="Contents3"/>
            <w:tabs>
              <w:tab w:val="clear" w:pos="8459"/>
              <w:tab w:val="right" w:pos="9026" w:leader="dot"/>
            </w:tabs>
            <w:rPr/>
          </w:pPr>
          <w:hyperlink w:anchor="__RefHeading___Toc340975_73709187">
            <w:r>
              <w:rPr>
                <w:webHidden/>
                <w:rStyle w:val="IndexLink"/>
              </w:rPr>
              <w:t>821</w:t>
            </w:r>
            <w:r>
              <w:rPr>
                <w:rStyle w:val="IndexLink"/>
                <w:rtl w:val="true"/>
              </w:rPr>
              <w:t xml:space="preserve">- </w:t>
            </w:r>
            <w:r>
              <w:rPr>
                <w:rStyle w:val="IndexLink"/>
                <w:rtl w:val="true"/>
              </w:rPr>
              <w:t>نشر الطیب فیما یلزم الکاتب و الخطیب‏</w:t>
            </w:r>
            <w:r>
              <w:rPr>
                <w:rStyle w:val="IndexLink"/>
                <w:rtl w:val="true"/>
              </w:rPr>
              <w:tab/>
            </w:r>
            <w:r>
              <w:rPr>
                <w:rStyle w:val="IndexLink"/>
              </w:rPr>
              <w:t>215</w:t>
            </w:r>
          </w:hyperlink>
        </w:p>
        <w:p>
          <w:pPr>
            <w:pStyle w:val="Contents3"/>
            <w:tabs>
              <w:tab w:val="clear" w:pos="8459"/>
              <w:tab w:val="right" w:pos="9026" w:leader="dot"/>
            </w:tabs>
            <w:rPr/>
          </w:pPr>
          <w:hyperlink w:anchor="__RefHeading___Toc340977_73709187">
            <w:r>
              <w:rPr>
                <w:webHidden/>
                <w:rStyle w:val="IndexLink"/>
              </w:rPr>
              <w:t>822</w:t>
            </w:r>
            <w:r>
              <w:rPr>
                <w:rStyle w:val="IndexLink"/>
                <w:rtl w:val="true"/>
              </w:rPr>
              <w:t xml:space="preserve">- </w:t>
            </w:r>
            <w:r>
              <w:rPr>
                <w:rStyle w:val="IndexLink"/>
                <w:rtl w:val="true"/>
              </w:rPr>
              <w:t>نشر العبیر فی طهارة البئر</w:t>
            </w:r>
            <w:r>
              <w:rPr>
                <w:rStyle w:val="IndexLink"/>
                <w:rtl w:val="true"/>
              </w:rPr>
              <w:tab/>
            </w:r>
            <w:r>
              <w:rPr>
                <w:rStyle w:val="IndexLink"/>
              </w:rPr>
              <w:t>215</w:t>
            </w:r>
          </w:hyperlink>
        </w:p>
        <w:p>
          <w:pPr>
            <w:pStyle w:val="Contents3"/>
            <w:tabs>
              <w:tab w:val="clear" w:pos="8459"/>
              <w:tab w:val="right" w:pos="9026" w:leader="dot"/>
            </w:tabs>
            <w:rPr/>
          </w:pPr>
          <w:hyperlink w:anchor="__RefHeading___Toc340979_73709187">
            <w:r>
              <w:rPr>
                <w:webHidden/>
                <w:rStyle w:val="IndexLink"/>
              </w:rPr>
              <w:t>823</w:t>
            </w:r>
            <w:r>
              <w:rPr>
                <w:rStyle w:val="IndexLink"/>
                <w:rtl w:val="true"/>
              </w:rPr>
              <w:t xml:space="preserve">- </w:t>
            </w:r>
            <w:r>
              <w:rPr>
                <w:rStyle w:val="IndexLink"/>
                <w:rtl w:val="true"/>
              </w:rPr>
              <w:t>نشر غم‏</w:t>
            </w:r>
            <w:r>
              <w:rPr>
                <w:rStyle w:val="IndexLink"/>
                <w:rtl w:val="true"/>
              </w:rPr>
              <w:tab/>
            </w:r>
            <w:r>
              <w:rPr>
                <w:rStyle w:val="IndexLink"/>
              </w:rPr>
              <w:t>215</w:t>
            </w:r>
          </w:hyperlink>
        </w:p>
        <w:p>
          <w:pPr>
            <w:pStyle w:val="Contents3"/>
            <w:tabs>
              <w:tab w:val="clear" w:pos="8459"/>
              <w:tab w:val="right" w:pos="9026" w:leader="dot"/>
            </w:tabs>
            <w:rPr/>
          </w:pPr>
          <w:hyperlink w:anchor="__RefHeading___Toc340981_73709187">
            <w:r>
              <w:rPr>
                <w:webHidden/>
                <w:rStyle w:val="IndexLink"/>
              </w:rPr>
              <w:t>824</w:t>
            </w:r>
            <w:r>
              <w:rPr>
                <w:rStyle w:val="IndexLink"/>
                <w:rtl w:val="true"/>
              </w:rPr>
              <w:t xml:space="preserve">- </w:t>
            </w:r>
            <w:r>
              <w:rPr>
                <w:rStyle w:val="IndexLink"/>
                <w:rtl w:val="true"/>
              </w:rPr>
              <w:t>النشر و العلی‏</w:t>
            </w:r>
            <w:r>
              <w:rPr>
                <w:rStyle w:val="IndexLink"/>
                <w:rtl w:val="true"/>
              </w:rPr>
              <w:tab/>
            </w:r>
            <w:r>
              <w:rPr>
                <w:rStyle w:val="IndexLink"/>
              </w:rPr>
              <w:t>215</w:t>
            </w:r>
          </w:hyperlink>
        </w:p>
        <w:p>
          <w:pPr>
            <w:pStyle w:val="Contents3"/>
            <w:tabs>
              <w:tab w:val="clear" w:pos="8459"/>
              <w:tab w:val="right" w:pos="9026" w:leader="dot"/>
            </w:tabs>
            <w:rPr/>
          </w:pPr>
          <w:hyperlink w:anchor="__RefHeading___Toc340983_73709187">
            <w:r>
              <w:rPr>
                <w:webHidden/>
                <w:rStyle w:val="IndexLink"/>
              </w:rPr>
              <w:t>825</w:t>
            </w:r>
            <w:r>
              <w:rPr>
                <w:rStyle w:val="IndexLink"/>
                <w:rtl w:val="true"/>
              </w:rPr>
              <w:t xml:space="preserve">- </w:t>
            </w:r>
            <w:r>
              <w:rPr>
                <w:rStyle w:val="IndexLink"/>
                <w:rtl w:val="true"/>
              </w:rPr>
              <w:t>نشریة کتابخانه مرکزی دانشگاه طهران درباره نسخه‏های خطی‏</w:t>
            </w:r>
            <w:r>
              <w:rPr>
                <w:rStyle w:val="IndexLink"/>
                <w:rtl w:val="true"/>
              </w:rPr>
              <w:tab/>
            </w:r>
            <w:r>
              <w:rPr>
                <w:rStyle w:val="IndexLink"/>
              </w:rPr>
              <w:t>215</w:t>
            </w:r>
          </w:hyperlink>
        </w:p>
        <w:p>
          <w:pPr>
            <w:pStyle w:val="Contents3"/>
            <w:tabs>
              <w:tab w:val="clear" w:pos="8459"/>
              <w:tab w:val="right" w:pos="9026" w:leader="dot"/>
            </w:tabs>
            <w:rPr/>
          </w:pPr>
          <w:hyperlink w:anchor="__RefHeading___Toc340985_73709187">
            <w:r>
              <w:rPr>
                <w:webHidden/>
                <w:rStyle w:val="IndexLink"/>
              </w:rPr>
              <w:t>826</w:t>
            </w:r>
            <w:r>
              <w:rPr>
                <w:rStyle w:val="IndexLink"/>
                <w:rtl w:val="true"/>
              </w:rPr>
              <w:t xml:space="preserve">- </w:t>
            </w:r>
            <w:r>
              <w:rPr>
                <w:rStyle w:val="IndexLink"/>
                <w:rtl w:val="true"/>
              </w:rPr>
              <w:t>نشوار المحاضرة و أخبار المذاکرة</w:t>
            </w:r>
            <w:r>
              <w:rPr>
                <w:rStyle w:val="IndexLink"/>
                <w:rtl w:val="true"/>
              </w:rPr>
              <w:tab/>
            </w:r>
            <w:r>
              <w:rPr>
                <w:rStyle w:val="IndexLink"/>
              </w:rPr>
              <w:t>216</w:t>
            </w:r>
          </w:hyperlink>
        </w:p>
        <w:p>
          <w:pPr>
            <w:pStyle w:val="Contents3"/>
            <w:tabs>
              <w:tab w:val="clear" w:pos="8459"/>
              <w:tab w:val="right" w:pos="9026" w:leader="dot"/>
            </w:tabs>
            <w:rPr/>
          </w:pPr>
          <w:hyperlink w:anchor="__RefHeading___Toc340987_73709187">
            <w:r>
              <w:rPr>
                <w:webHidden/>
                <w:rStyle w:val="IndexLink"/>
              </w:rPr>
              <w:t>827</w:t>
            </w:r>
            <w:r>
              <w:rPr>
                <w:rStyle w:val="IndexLink"/>
                <w:rtl w:val="true"/>
              </w:rPr>
              <w:t xml:space="preserve">- </w:t>
            </w:r>
            <w:r>
              <w:rPr>
                <w:rStyle w:val="IndexLink"/>
                <w:rtl w:val="true"/>
              </w:rPr>
              <w:t>النشوز و الخلع و المباراة</w:t>
            </w:r>
            <w:r>
              <w:rPr>
                <w:rStyle w:val="IndexLink"/>
                <w:rtl w:val="true"/>
              </w:rPr>
              <w:tab/>
            </w:r>
            <w:r>
              <w:rPr>
                <w:rStyle w:val="IndexLink"/>
              </w:rPr>
              <w:t>216</w:t>
            </w:r>
          </w:hyperlink>
        </w:p>
        <w:p>
          <w:pPr>
            <w:pStyle w:val="Contents3"/>
            <w:tabs>
              <w:tab w:val="clear" w:pos="8459"/>
              <w:tab w:val="right" w:pos="9026" w:leader="dot"/>
            </w:tabs>
            <w:rPr/>
          </w:pPr>
          <w:hyperlink w:anchor="__RefHeading___Toc340989_73709187">
            <w:r>
              <w:rPr>
                <w:webHidden/>
                <w:rStyle w:val="IndexLink"/>
              </w:rPr>
              <w:t>828</w:t>
            </w:r>
            <w:r>
              <w:rPr>
                <w:rStyle w:val="IndexLink"/>
                <w:rtl w:val="true"/>
              </w:rPr>
              <w:t xml:space="preserve">- </w:t>
            </w:r>
            <w:r>
              <w:rPr>
                <w:rStyle w:val="IndexLink"/>
                <w:rtl w:val="true"/>
              </w:rPr>
              <w:t>نشوة الإخوان فی مسألة الغلیان‏</w:t>
            </w:r>
            <w:r>
              <w:rPr>
                <w:rStyle w:val="IndexLink"/>
                <w:rtl w:val="true"/>
              </w:rPr>
              <w:tab/>
            </w:r>
            <w:r>
              <w:rPr>
                <w:rStyle w:val="IndexLink"/>
              </w:rPr>
              <w:t>216</w:t>
            </w:r>
          </w:hyperlink>
        </w:p>
        <w:p>
          <w:pPr>
            <w:pStyle w:val="Contents3"/>
            <w:tabs>
              <w:tab w:val="clear" w:pos="8459"/>
              <w:tab w:val="right" w:pos="9026" w:leader="dot"/>
            </w:tabs>
            <w:rPr/>
          </w:pPr>
          <w:hyperlink w:anchor="__RefHeading___Toc340991_73709187">
            <w:r>
              <w:rPr>
                <w:webHidden/>
                <w:rStyle w:val="IndexLink"/>
              </w:rPr>
              <w:t>829</w:t>
            </w:r>
            <w:r>
              <w:rPr>
                <w:rStyle w:val="IndexLink"/>
                <w:rtl w:val="true"/>
              </w:rPr>
              <w:t xml:space="preserve">- </w:t>
            </w:r>
            <w:r>
              <w:rPr>
                <w:rStyle w:val="IndexLink"/>
                <w:rtl w:val="true"/>
              </w:rPr>
              <w:t>نشوة الأمانی‏</w:t>
            </w:r>
            <w:r>
              <w:rPr>
                <w:rStyle w:val="IndexLink"/>
                <w:rtl w:val="true"/>
              </w:rPr>
              <w:tab/>
            </w:r>
            <w:r>
              <w:rPr>
                <w:rStyle w:val="IndexLink"/>
              </w:rPr>
              <w:t>216</w:t>
            </w:r>
          </w:hyperlink>
        </w:p>
        <w:p>
          <w:pPr>
            <w:pStyle w:val="Contents3"/>
            <w:tabs>
              <w:tab w:val="clear" w:pos="8459"/>
              <w:tab w:val="right" w:pos="9026" w:leader="dot"/>
            </w:tabs>
            <w:rPr/>
          </w:pPr>
          <w:hyperlink w:anchor="__RefHeading___Toc340993_73709187">
            <w:r>
              <w:rPr>
                <w:webHidden/>
                <w:rStyle w:val="IndexLink"/>
              </w:rPr>
              <w:t>830</w:t>
            </w:r>
            <w:r>
              <w:rPr>
                <w:rStyle w:val="IndexLink"/>
                <w:rtl w:val="true"/>
              </w:rPr>
              <w:t xml:space="preserve">- </w:t>
            </w:r>
            <w:r>
              <w:rPr>
                <w:rStyle w:val="IndexLink"/>
                <w:rtl w:val="true"/>
              </w:rPr>
              <w:t>نشوة السلافة فی جواب سر الخلافة</w:t>
            </w:r>
            <w:r>
              <w:rPr>
                <w:rStyle w:val="IndexLink"/>
                <w:rtl w:val="true"/>
              </w:rPr>
              <w:tab/>
            </w:r>
            <w:r>
              <w:rPr>
                <w:rStyle w:val="IndexLink"/>
              </w:rPr>
              <w:t>217</w:t>
            </w:r>
          </w:hyperlink>
        </w:p>
        <w:p>
          <w:pPr>
            <w:pStyle w:val="Contents3"/>
            <w:tabs>
              <w:tab w:val="clear" w:pos="8459"/>
              <w:tab w:val="right" w:pos="9026" w:leader="dot"/>
            </w:tabs>
            <w:rPr/>
          </w:pPr>
          <w:hyperlink w:anchor="__RefHeading___Toc340995_73709187">
            <w:r>
              <w:rPr>
                <w:webHidden/>
                <w:rStyle w:val="IndexLink"/>
              </w:rPr>
              <w:t>831</w:t>
            </w:r>
            <w:r>
              <w:rPr>
                <w:rStyle w:val="IndexLink"/>
                <w:rtl w:val="true"/>
              </w:rPr>
              <w:t xml:space="preserve">- </w:t>
            </w:r>
            <w:r>
              <w:rPr>
                <w:rStyle w:val="IndexLink"/>
                <w:rtl w:val="true"/>
              </w:rPr>
              <w:t>نشوة السلافة و محل الإضافة</w:t>
            </w:r>
            <w:r>
              <w:rPr>
                <w:rStyle w:val="IndexLink"/>
                <w:rtl w:val="true"/>
              </w:rPr>
              <w:tab/>
            </w:r>
            <w:r>
              <w:rPr>
                <w:rStyle w:val="IndexLink"/>
              </w:rPr>
              <w:t>217</w:t>
            </w:r>
          </w:hyperlink>
        </w:p>
        <w:p>
          <w:pPr>
            <w:pStyle w:val="Contents3"/>
            <w:tabs>
              <w:tab w:val="clear" w:pos="8459"/>
              <w:tab w:val="right" w:pos="9026" w:leader="dot"/>
            </w:tabs>
            <w:rPr/>
          </w:pPr>
          <w:hyperlink w:anchor="__RefHeading___Toc340997_73709187">
            <w:r>
              <w:rPr>
                <w:webHidden/>
                <w:rStyle w:val="IndexLink"/>
              </w:rPr>
              <w:t>832</w:t>
            </w:r>
            <w:r>
              <w:rPr>
                <w:rStyle w:val="IndexLink"/>
                <w:rtl w:val="true"/>
              </w:rPr>
              <w:t xml:space="preserve">- </w:t>
            </w:r>
            <w:r>
              <w:rPr>
                <w:rStyle w:val="IndexLink"/>
                <w:rtl w:val="true"/>
              </w:rPr>
              <w:t>نشوة الوداد و هدیة المعاد</w:t>
            </w:r>
            <w:r>
              <w:rPr>
                <w:rStyle w:val="IndexLink"/>
                <w:rtl w:val="true"/>
              </w:rPr>
              <w:tab/>
            </w:r>
            <w:r>
              <w:rPr>
                <w:rStyle w:val="IndexLink"/>
              </w:rPr>
              <w:t>217</w:t>
            </w:r>
          </w:hyperlink>
        </w:p>
        <w:p>
          <w:pPr>
            <w:pStyle w:val="Contents3"/>
            <w:tabs>
              <w:tab w:val="clear" w:pos="8459"/>
              <w:tab w:val="right" w:pos="9026" w:leader="dot"/>
            </w:tabs>
            <w:rPr/>
          </w:pPr>
          <w:hyperlink w:anchor="__RefHeading___Toc340999_73709187">
            <w:r>
              <w:rPr>
                <w:webHidden/>
                <w:rStyle w:val="IndexLink"/>
                <w:rtl w:val="true"/>
              </w:rPr>
              <w:t xml:space="preserve">نصائح </w:t>
            </w:r>
            <w:r>
              <w:rPr>
                <w:rStyle w:val="IndexLink"/>
                <w:rtl w:val="true"/>
              </w:rPr>
              <w:t>...</w:t>
              <w:tab/>
            </w:r>
            <w:r>
              <w:rPr>
                <w:rStyle w:val="IndexLink"/>
              </w:rPr>
              <w:t>218</w:t>
            </w:r>
          </w:hyperlink>
        </w:p>
        <w:p>
          <w:pPr>
            <w:pStyle w:val="Contents3"/>
            <w:tabs>
              <w:tab w:val="clear" w:pos="8459"/>
              <w:tab w:val="right" w:pos="9026" w:leader="dot"/>
            </w:tabs>
            <w:rPr/>
          </w:pPr>
          <w:hyperlink w:anchor="__RefHeading___Toc341001_73709187">
            <w:r>
              <w:rPr>
                <w:webHidden/>
                <w:rStyle w:val="IndexLink"/>
                <w:rtl w:val="true"/>
              </w:rPr>
              <w:t>بیان</w:t>
            </w:r>
            <w:r>
              <w:rPr>
                <w:rStyle w:val="IndexLink"/>
                <w:rtl w:val="true"/>
              </w:rPr>
              <w:tab/>
            </w:r>
            <w:r>
              <w:rPr>
                <w:rStyle w:val="IndexLink"/>
              </w:rPr>
              <w:t>218</w:t>
            </w:r>
          </w:hyperlink>
        </w:p>
        <w:p>
          <w:pPr>
            <w:pStyle w:val="Contents3"/>
            <w:tabs>
              <w:tab w:val="clear" w:pos="8459"/>
              <w:tab w:val="right" w:pos="9026" w:leader="dot"/>
            </w:tabs>
            <w:rPr/>
          </w:pPr>
          <w:hyperlink w:anchor="__RefHeading___Toc341003_73709187">
            <w:r>
              <w:rPr>
                <w:webHidden/>
                <w:rStyle w:val="IndexLink"/>
              </w:rPr>
              <w:t>833</w:t>
            </w:r>
            <w:r>
              <w:rPr>
                <w:rStyle w:val="IndexLink"/>
                <w:rtl w:val="true"/>
              </w:rPr>
              <w:t xml:space="preserve">- </w:t>
            </w:r>
            <w:r>
              <w:rPr>
                <w:rStyle w:val="IndexLink"/>
                <w:rtl w:val="true"/>
              </w:rPr>
              <w:t>نصاب‏آموز</w:t>
            </w:r>
            <w:r>
              <w:rPr>
                <w:rStyle w:val="IndexLink"/>
                <w:rtl w:val="true"/>
              </w:rPr>
              <w:tab/>
            </w:r>
            <w:r>
              <w:rPr>
                <w:rStyle w:val="IndexLink"/>
              </w:rPr>
              <w:t>218</w:t>
            </w:r>
          </w:hyperlink>
        </w:p>
        <w:p>
          <w:pPr>
            <w:pStyle w:val="Contents3"/>
            <w:tabs>
              <w:tab w:val="clear" w:pos="8459"/>
              <w:tab w:val="right" w:pos="9026" w:leader="dot"/>
            </w:tabs>
            <w:rPr/>
          </w:pPr>
          <w:hyperlink w:anchor="__RefHeading___Toc341005_73709187">
            <w:r>
              <w:rPr>
                <w:webHidden/>
                <w:rStyle w:val="IndexLink"/>
              </w:rPr>
              <w:t>834</w:t>
            </w:r>
            <w:r>
              <w:rPr>
                <w:rStyle w:val="IndexLink"/>
                <w:rtl w:val="true"/>
              </w:rPr>
              <w:t xml:space="preserve">- </w:t>
            </w:r>
            <w:r>
              <w:rPr>
                <w:rStyle w:val="IndexLink"/>
                <w:rtl w:val="true"/>
              </w:rPr>
              <w:t>نصاب الاخبار لتذکرة الأخیار فی أحادیث النبی المختار</w:t>
            </w:r>
            <w:r>
              <w:rPr>
                <w:rStyle w:val="IndexLink"/>
                <w:rtl w:val="true"/>
              </w:rPr>
              <w:tab/>
            </w:r>
            <w:r>
              <w:rPr>
                <w:rStyle w:val="IndexLink"/>
              </w:rPr>
              <w:t>218</w:t>
            </w:r>
          </w:hyperlink>
        </w:p>
        <w:p>
          <w:pPr>
            <w:pStyle w:val="Contents3"/>
            <w:tabs>
              <w:tab w:val="clear" w:pos="8459"/>
              <w:tab w:val="right" w:pos="9026" w:leader="dot"/>
            </w:tabs>
            <w:rPr/>
          </w:pPr>
          <w:hyperlink w:anchor="__RefHeading___Toc341007_73709187">
            <w:r>
              <w:rPr>
                <w:webHidden/>
                <w:rStyle w:val="IndexLink"/>
              </w:rPr>
              <w:t>835</w:t>
            </w:r>
            <w:r>
              <w:rPr>
                <w:rStyle w:val="IndexLink"/>
                <w:rtl w:val="true"/>
              </w:rPr>
              <w:t xml:space="preserve">- </w:t>
            </w:r>
            <w:r>
              <w:rPr>
                <w:rStyle w:val="IndexLink"/>
                <w:rtl w:val="true"/>
              </w:rPr>
              <w:t>نصاب أدیب الممالک‏</w:t>
            </w:r>
            <w:r>
              <w:rPr>
                <w:rStyle w:val="IndexLink"/>
                <w:rtl w:val="true"/>
              </w:rPr>
              <w:tab/>
            </w:r>
            <w:r>
              <w:rPr>
                <w:rStyle w:val="IndexLink"/>
              </w:rPr>
              <w:t>218</w:t>
            </w:r>
          </w:hyperlink>
        </w:p>
        <w:p>
          <w:pPr>
            <w:pStyle w:val="Contents3"/>
            <w:tabs>
              <w:tab w:val="clear" w:pos="8459"/>
              <w:tab w:val="right" w:pos="9026" w:leader="dot"/>
            </w:tabs>
            <w:rPr/>
          </w:pPr>
          <w:hyperlink w:anchor="__RefHeading___Toc341009_73709187">
            <w:r>
              <w:rPr>
                <w:webHidden/>
                <w:rStyle w:val="IndexLink"/>
              </w:rPr>
              <w:t>836</w:t>
            </w:r>
            <w:r>
              <w:rPr>
                <w:rStyle w:val="IndexLink"/>
                <w:rtl w:val="true"/>
              </w:rPr>
              <w:t xml:space="preserve">- </w:t>
            </w:r>
            <w:r>
              <w:rPr>
                <w:rStyle w:val="IndexLink"/>
                <w:rtl w:val="true"/>
              </w:rPr>
              <w:t>نصاب أصول متری‏</w:t>
            </w:r>
            <w:r>
              <w:rPr>
                <w:rStyle w:val="IndexLink"/>
                <w:rtl w:val="true"/>
              </w:rPr>
              <w:tab/>
            </w:r>
            <w:r>
              <w:rPr>
                <w:rStyle w:val="IndexLink"/>
              </w:rPr>
              <w:t>218</w:t>
            </w:r>
          </w:hyperlink>
        </w:p>
        <w:p>
          <w:pPr>
            <w:pStyle w:val="Contents3"/>
            <w:tabs>
              <w:tab w:val="clear" w:pos="8459"/>
              <w:tab w:val="right" w:pos="9026" w:leader="dot"/>
            </w:tabs>
            <w:rPr/>
          </w:pPr>
          <w:hyperlink w:anchor="__RefHeading___Toc341011_73709187">
            <w:r>
              <w:rPr>
                <w:webHidden/>
                <w:rStyle w:val="IndexLink"/>
              </w:rPr>
              <w:t>837</w:t>
            </w:r>
            <w:r>
              <w:rPr>
                <w:rStyle w:val="IndexLink"/>
                <w:rtl w:val="true"/>
              </w:rPr>
              <w:t xml:space="preserve">- </w:t>
            </w:r>
            <w:r>
              <w:rPr>
                <w:rStyle w:val="IndexLink"/>
                <w:rtl w:val="true"/>
              </w:rPr>
              <w:t>نصاب انگلیسی بفارسی‏</w:t>
            </w:r>
            <w:r>
              <w:rPr>
                <w:rStyle w:val="IndexLink"/>
                <w:rtl w:val="true"/>
              </w:rPr>
              <w:tab/>
            </w:r>
            <w:r>
              <w:rPr>
                <w:rStyle w:val="IndexLink"/>
              </w:rPr>
              <w:t>218</w:t>
            </w:r>
          </w:hyperlink>
        </w:p>
        <w:p>
          <w:pPr>
            <w:pStyle w:val="Contents3"/>
            <w:tabs>
              <w:tab w:val="clear" w:pos="8459"/>
              <w:tab w:val="right" w:pos="9026" w:leader="dot"/>
            </w:tabs>
            <w:rPr/>
          </w:pPr>
          <w:hyperlink w:anchor="__RefHeading___Toc341013_73709187">
            <w:r>
              <w:rPr>
                <w:webHidden/>
                <w:rStyle w:val="IndexLink"/>
              </w:rPr>
              <w:t>838</w:t>
            </w:r>
            <w:r>
              <w:rPr>
                <w:rStyle w:val="IndexLink"/>
                <w:rtl w:val="true"/>
              </w:rPr>
              <w:t xml:space="preserve">- </w:t>
            </w:r>
            <w:r>
              <w:rPr>
                <w:rStyle w:val="IndexLink"/>
                <w:rtl w:val="true"/>
              </w:rPr>
              <w:t>نصاب بدیع العجائب‏</w:t>
            </w:r>
            <w:r>
              <w:rPr>
                <w:rStyle w:val="IndexLink"/>
                <w:rtl w:val="true"/>
              </w:rPr>
              <w:tab/>
            </w:r>
            <w:r>
              <w:rPr>
                <w:rStyle w:val="IndexLink"/>
              </w:rPr>
              <w:t>219</w:t>
            </w:r>
          </w:hyperlink>
        </w:p>
        <w:p>
          <w:pPr>
            <w:pStyle w:val="Contents3"/>
            <w:tabs>
              <w:tab w:val="clear" w:pos="8459"/>
              <w:tab w:val="right" w:pos="9026" w:leader="dot"/>
            </w:tabs>
            <w:rPr/>
          </w:pPr>
          <w:hyperlink w:anchor="__RefHeading___Toc341015_73709187">
            <w:r>
              <w:rPr>
                <w:webHidden/>
                <w:rStyle w:val="IndexLink"/>
                <w:rtl w:val="true"/>
              </w:rPr>
              <w:t>نصاب بدیعی‏</w:t>
            </w:r>
            <w:r>
              <w:rPr>
                <w:rStyle w:val="IndexLink"/>
                <w:rtl w:val="true"/>
              </w:rPr>
              <w:tab/>
            </w:r>
            <w:r>
              <w:rPr>
                <w:rStyle w:val="IndexLink"/>
              </w:rPr>
              <w:t>219</w:t>
            </w:r>
          </w:hyperlink>
        </w:p>
        <w:p>
          <w:pPr>
            <w:pStyle w:val="Contents3"/>
            <w:tabs>
              <w:tab w:val="clear" w:pos="8459"/>
              <w:tab w:val="right" w:pos="9026" w:leader="dot"/>
            </w:tabs>
            <w:rPr/>
          </w:pPr>
          <w:hyperlink w:anchor="__RefHeading___Toc341017_73709187">
            <w:r>
              <w:rPr>
                <w:webHidden/>
                <w:rStyle w:val="IndexLink"/>
              </w:rPr>
              <w:t>839</w:t>
            </w:r>
            <w:r>
              <w:rPr>
                <w:rStyle w:val="IndexLink"/>
                <w:rtl w:val="true"/>
              </w:rPr>
              <w:t xml:space="preserve">- </w:t>
            </w:r>
            <w:r>
              <w:rPr>
                <w:rStyle w:val="IndexLink"/>
                <w:rtl w:val="true"/>
              </w:rPr>
              <w:t>نصاب بیرجندی‏</w:t>
            </w:r>
            <w:r>
              <w:rPr>
                <w:rStyle w:val="IndexLink"/>
                <w:rtl w:val="true"/>
              </w:rPr>
              <w:tab/>
            </w:r>
            <w:r>
              <w:rPr>
                <w:rStyle w:val="IndexLink"/>
              </w:rPr>
              <w:t>219</w:t>
            </w:r>
          </w:hyperlink>
        </w:p>
        <w:p>
          <w:pPr>
            <w:pStyle w:val="Contents3"/>
            <w:tabs>
              <w:tab w:val="clear" w:pos="8459"/>
              <w:tab w:val="right" w:pos="9026" w:leader="dot"/>
            </w:tabs>
            <w:rPr/>
          </w:pPr>
          <w:hyperlink w:anchor="__RefHeading___Toc341019_73709187">
            <w:r>
              <w:rPr>
                <w:webHidden/>
                <w:rStyle w:val="IndexLink"/>
              </w:rPr>
              <w:t>840</w:t>
            </w:r>
            <w:r>
              <w:rPr>
                <w:rStyle w:val="IndexLink"/>
                <w:rtl w:val="true"/>
              </w:rPr>
              <w:t xml:space="preserve">- </w:t>
            </w:r>
            <w:r>
              <w:rPr>
                <w:rStyle w:val="IndexLink"/>
                <w:rtl w:val="true"/>
              </w:rPr>
              <w:t>نصاب تجنیس اللغات‏</w:t>
            </w:r>
            <w:r>
              <w:rPr>
                <w:rStyle w:val="IndexLink"/>
                <w:rtl w:val="true"/>
              </w:rPr>
              <w:tab/>
            </w:r>
            <w:r>
              <w:rPr>
                <w:rStyle w:val="IndexLink"/>
              </w:rPr>
              <w:t>219</w:t>
            </w:r>
          </w:hyperlink>
        </w:p>
        <w:p>
          <w:pPr>
            <w:pStyle w:val="Contents3"/>
            <w:tabs>
              <w:tab w:val="clear" w:pos="8459"/>
              <w:tab w:val="right" w:pos="9026" w:leader="dot"/>
            </w:tabs>
            <w:rPr/>
          </w:pPr>
          <w:hyperlink w:anchor="__RefHeading___Toc341021_73709187">
            <w:r>
              <w:rPr>
                <w:webHidden/>
                <w:rStyle w:val="IndexLink"/>
              </w:rPr>
              <w:t>841</w:t>
            </w:r>
            <w:r>
              <w:rPr>
                <w:rStyle w:val="IndexLink"/>
                <w:rtl w:val="true"/>
              </w:rPr>
              <w:t xml:space="preserve">- </w:t>
            </w:r>
            <w:r>
              <w:rPr>
                <w:rStyle w:val="IndexLink"/>
                <w:rtl w:val="true"/>
              </w:rPr>
              <w:t>نصاب ترسل‏</w:t>
            </w:r>
            <w:r>
              <w:rPr>
                <w:rStyle w:val="IndexLink"/>
                <w:rtl w:val="true"/>
              </w:rPr>
              <w:tab/>
            </w:r>
            <w:r>
              <w:rPr>
                <w:rStyle w:val="IndexLink"/>
              </w:rPr>
              <w:t>219</w:t>
            </w:r>
          </w:hyperlink>
        </w:p>
        <w:p>
          <w:pPr>
            <w:pStyle w:val="Contents3"/>
            <w:tabs>
              <w:tab w:val="clear" w:pos="8459"/>
              <w:tab w:val="right" w:pos="9026" w:leader="dot"/>
            </w:tabs>
            <w:rPr/>
          </w:pPr>
          <w:hyperlink w:anchor="__RefHeading___Toc341023_73709187">
            <w:r>
              <w:rPr>
                <w:webHidden/>
                <w:rStyle w:val="IndexLink"/>
              </w:rPr>
              <w:t>3</w:t>
            </w:r>
            <w:r>
              <w:rPr>
                <w:rStyle w:val="IndexLink"/>
                <w:rtl w:val="true"/>
              </w:rPr>
              <w:t xml:space="preserve">- </w:t>
            </w:r>
            <w:r>
              <w:rPr>
                <w:rStyle w:val="IndexLink"/>
              </w:rPr>
              <w:t>842</w:t>
            </w:r>
            <w:r>
              <w:rPr>
                <w:rStyle w:val="IndexLink"/>
                <w:rtl w:val="true"/>
              </w:rPr>
              <w:t xml:space="preserve">- </w:t>
            </w:r>
            <w:r>
              <w:rPr>
                <w:rStyle w:val="IndexLink"/>
                <w:rtl w:val="true"/>
              </w:rPr>
              <w:t>نصاب ترکی بفارسی‏</w:t>
            </w:r>
            <w:r>
              <w:rPr>
                <w:rStyle w:val="IndexLink"/>
                <w:rtl w:val="true"/>
              </w:rPr>
              <w:tab/>
            </w:r>
            <w:r>
              <w:rPr>
                <w:rStyle w:val="IndexLink"/>
              </w:rPr>
              <w:t>219</w:t>
            </w:r>
          </w:hyperlink>
        </w:p>
        <w:p>
          <w:pPr>
            <w:pStyle w:val="Contents3"/>
            <w:tabs>
              <w:tab w:val="clear" w:pos="8459"/>
              <w:tab w:val="right" w:pos="9026" w:leader="dot"/>
            </w:tabs>
            <w:rPr/>
          </w:pPr>
          <w:hyperlink w:anchor="__RefHeading___Toc341025_73709187">
            <w:r>
              <w:rPr>
                <w:webHidden/>
                <w:rStyle w:val="IndexLink"/>
              </w:rPr>
              <w:t>45</w:t>
            </w:r>
            <w:r>
              <w:rPr>
                <w:rStyle w:val="IndexLink"/>
                <w:rtl w:val="true"/>
              </w:rPr>
              <w:t xml:space="preserve">- </w:t>
            </w:r>
            <w:r>
              <w:rPr>
                <w:rStyle w:val="IndexLink"/>
              </w:rPr>
              <w:t>844</w:t>
            </w:r>
            <w:r>
              <w:rPr>
                <w:rStyle w:val="IndexLink"/>
                <w:rtl w:val="true"/>
              </w:rPr>
              <w:t xml:space="preserve">- </w:t>
            </w:r>
            <w:r>
              <w:rPr>
                <w:rStyle w:val="IndexLink"/>
                <w:rtl w:val="true"/>
              </w:rPr>
              <w:t>نصاب ترکی بفارسی‏</w:t>
            </w:r>
            <w:r>
              <w:rPr>
                <w:rStyle w:val="IndexLink"/>
                <w:rtl w:val="true"/>
              </w:rPr>
              <w:tab/>
            </w:r>
            <w:r>
              <w:rPr>
                <w:rStyle w:val="IndexLink"/>
              </w:rPr>
              <w:t>220</w:t>
            </w:r>
          </w:hyperlink>
        </w:p>
        <w:p>
          <w:pPr>
            <w:pStyle w:val="Contents3"/>
            <w:tabs>
              <w:tab w:val="clear" w:pos="8459"/>
              <w:tab w:val="right" w:pos="9026" w:leader="dot"/>
            </w:tabs>
            <w:rPr/>
          </w:pPr>
          <w:hyperlink w:anchor="__RefHeading___Toc341027_73709187">
            <w:r>
              <w:rPr>
                <w:webHidden/>
                <w:rStyle w:val="IndexLink"/>
              </w:rPr>
              <w:t>846</w:t>
            </w:r>
            <w:r>
              <w:rPr>
                <w:rStyle w:val="IndexLink"/>
                <w:rtl w:val="true"/>
              </w:rPr>
              <w:t xml:space="preserve">- </w:t>
            </w:r>
            <w:r>
              <w:rPr>
                <w:rStyle w:val="IndexLink"/>
                <w:rtl w:val="true"/>
              </w:rPr>
              <w:t>نصابچه‏</w:t>
            </w:r>
            <w:r>
              <w:rPr>
                <w:rStyle w:val="IndexLink"/>
                <w:rtl w:val="true"/>
              </w:rPr>
              <w:tab/>
            </w:r>
            <w:r>
              <w:rPr>
                <w:rStyle w:val="IndexLink"/>
              </w:rPr>
              <w:t>220</w:t>
            </w:r>
          </w:hyperlink>
        </w:p>
        <w:p>
          <w:pPr>
            <w:pStyle w:val="Contents3"/>
            <w:tabs>
              <w:tab w:val="clear" w:pos="8459"/>
              <w:tab w:val="right" w:pos="9026" w:leader="dot"/>
            </w:tabs>
            <w:rPr/>
          </w:pPr>
          <w:hyperlink w:anchor="__RefHeading___Toc341029_73709187">
            <w:r>
              <w:rPr>
                <w:webHidden/>
                <w:rStyle w:val="IndexLink"/>
              </w:rPr>
              <w:t>847</w:t>
            </w:r>
            <w:r>
              <w:rPr>
                <w:rStyle w:val="IndexLink"/>
                <w:rtl w:val="true"/>
              </w:rPr>
              <w:t xml:space="preserve">- </w:t>
            </w:r>
            <w:r>
              <w:rPr>
                <w:rStyle w:val="IndexLink"/>
                <w:rtl w:val="true"/>
              </w:rPr>
              <w:t>نصاب دهلوی‏</w:t>
            </w:r>
            <w:r>
              <w:rPr>
                <w:rStyle w:val="IndexLink"/>
                <w:rtl w:val="true"/>
              </w:rPr>
              <w:tab/>
            </w:r>
            <w:r>
              <w:rPr>
                <w:rStyle w:val="IndexLink"/>
              </w:rPr>
              <w:t>220</w:t>
            </w:r>
          </w:hyperlink>
        </w:p>
        <w:p>
          <w:pPr>
            <w:pStyle w:val="Contents3"/>
            <w:tabs>
              <w:tab w:val="clear" w:pos="8459"/>
              <w:tab w:val="right" w:pos="9026" w:leader="dot"/>
            </w:tabs>
            <w:rPr/>
          </w:pPr>
          <w:hyperlink w:anchor="__RefHeading___Toc341031_73709187">
            <w:r>
              <w:rPr>
                <w:webHidden/>
                <w:rStyle w:val="IndexLink"/>
              </w:rPr>
              <w:t>848</w:t>
            </w:r>
            <w:r>
              <w:rPr>
                <w:rStyle w:val="IndexLink"/>
                <w:rtl w:val="true"/>
              </w:rPr>
              <w:t xml:space="preserve">- </w:t>
            </w:r>
            <w:r>
              <w:rPr>
                <w:rStyle w:val="IndexLink"/>
                <w:rtl w:val="true"/>
              </w:rPr>
              <w:t>نصاب الرجال‏</w:t>
            </w:r>
            <w:r>
              <w:rPr>
                <w:rStyle w:val="IndexLink"/>
                <w:rtl w:val="true"/>
              </w:rPr>
              <w:tab/>
            </w:r>
            <w:r>
              <w:rPr>
                <w:rStyle w:val="IndexLink"/>
              </w:rPr>
              <w:t>220</w:t>
            </w:r>
          </w:hyperlink>
        </w:p>
        <w:p>
          <w:pPr>
            <w:pStyle w:val="Contents3"/>
            <w:tabs>
              <w:tab w:val="clear" w:pos="8459"/>
              <w:tab w:val="right" w:pos="9026" w:leader="dot"/>
            </w:tabs>
            <w:rPr/>
          </w:pPr>
          <w:hyperlink w:anchor="__RefHeading___Toc341033_73709187">
            <w:r>
              <w:rPr>
                <w:webHidden/>
                <w:rStyle w:val="IndexLink"/>
              </w:rPr>
              <w:t>849</w:t>
            </w:r>
            <w:r>
              <w:rPr>
                <w:rStyle w:val="IndexLink"/>
                <w:rtl w:val="true"/>
              </w:rPr>
              <w:t xml:space="preserve">- </w:t>
            </w:r>
            <w:r>
              <w:rPr>
                <w:rStyle w:val="IndexLink"/>
                <w:rtl w:val="true"/>
              </w:rPr>
              <w:t>نصاب شش زبان‏</w:t>
            </w:r>
            <w:r>
              <w:rPr>
                <w:rStyle w:val="IndexLink"/>
                <w:rtl w:val="true"/>
              </w:rPr>
              <w:tab/>
            </w:r>
            <w:r>
              <w:rPr>
                <w:rStyle w:val="IndexLink"/>
              </w:rPr>
              <w:t>221</w:t>
            </w:r>
          </w:hyperlink>
        </w:p>
        <w:p>
          <w:pPr>
            <w:pStyle w:val="Contents3"/>
            <w:tabs>
              <w:tab w:val="clear" w:pos="8459"/>
              <w:tab w:val="right" w:pos="9026" w:leader="dot"/>
            </w:tabs>
            <w:rPr/>
          </w:pPr>
          <w:hyperlink w:anchor="__RefHeading___Toc341035_73709187">
            <w:r>
              <w:rPr>
                <w:webHidden/>
                <w:rStyle w:val="IndexLink"/>
              </w:rPr>
              <w:t>850</w:t>
            </w:r>
            <w:r>
              <w:rPr>
                <w:rStyle w:val="IndexLink"/>
                <w:rtl w:val="true"/>
              </w:rPr>
              <w:t xml:space="preserve">- </w:t>
            </w:r>
            <w:r>
              <w:rPr>
                <w:rStyle w:val="IndexLink"/>
                <w:rtl w:val="true"/>
              </w:rPr>
              <w:t>نصاب شیدای یزدی‏</w:t>
            </w:r>
            <w:r>
              <w:rPr>
                <w:rStyle w:val="IndexLink"/>
                <w:rtl w:val="true"/>
              </w:rPr>
              <w:tab/>
            </w:r>
            <w:r>
              <w:rPr>
                <w:rStyle w:val="IndexLink"/>
              </w:rPr>
              <w:t>221</w:t>
            </w:r>
          </w:hyperlink>
        </w:p>
        <w:p>
          <w:pPr>
            <w:pStyle w:val="Contents3"/>
            <w:tabs>
              <w:tab w:val="clear" w:pos="8459"/>
              <w:tab w:val="right" w:pos="9026" w:leader="dot"/>
            </w:tabs>
            <w:rPr/>
          </w:pPr>
          <w:hyperlink w:anchor="__RefHeading___Toc341037_73709187">
            <w:r>
              <w:rPr>
                <w:webHidden/>
                <w:rStyle w:val="IndexLink"/>
              </w:rPr>
              <w:t>851</w:t>
            </w:r>
            <w:r>
              <w:rPr>
                <w:rStyle w:val="IndexLink"/>
                <w:rtl w:val="true"/>
              </w:rPr>
              <w:t xml:space="preserve">- </w:t>
            </w:r>
            <w:r>
              <w:rPr>
                <w:rStyle w:val="IndexLink"/>
                <w:rtl w:val="true"/>
              </w:rPr>
              <w:t>نصاب الصبیان‏</w:t>
            </w:r>
            <w:r>
              <w:rPr>
                <w:rStyle w:val="IndexLink"/>
                <w:rtl w:val="true"/>
              </w:rPr>
              <w:tab/>
            </w:r>
            <w:r>
              <w:rPr>
                <w:rStyle w:val="IndexLink"/>
              </w:rPr>
              <w:t>221</w:t>
            </w:r>
          </w:hyperlink>
        </w:p>
        <w:p>
          <w:pPr>
            <w:pStyle w:val="Contents3"/>
            <w:tabs>
              <w:tab w:val="clear" w:pos="8459"/>
              <w:tab w:val="right" w:pos="9026" w:leader="dot"/>
            </w:tabs>
            <w:rPr/>
          </w:pPr>
          <w:hyperlink w:anchor="__RefHeading___Toc341039_73709187">
            <w:r>
              <w:rPr>
                <w:webHidden/>
                <w:rStyle w:val="IndexLink"/>
              </w:rPr>
              <w:t>852</w:t>
            </w:r>
            <w:r>
              <w:rPr>
                <w:rStyle w:val="IndexLink"/>
                <w:rtl w:val="true"/>
              </w:rPr>
              <w:t xml:space="preserve">- </w:t>
            </w:r>
            <w:r>
              <w:rPr>
                <w:rStyle w:val="IndexLink"/>
                <w:rtl w:val="true"/>
              </w:rPr>
              <w:t>نصاب طبری‏</w:t>
            </w:r>
            <w:r>
              <w:rPr>
                <w:rStyle w:val="IndexLink"/>
                <w:rtl w:val="true"/>
              </w:rPr>
              <w:tab/>
            </w:r>
            <w:r>
              <w:rPr>
                <w:rStyle w:val="IndexLink"/>
              </w:rPr>
              <w:t>221</w:t>
            </w:r>
          </w:hyperlink>
        </w:p>
        <w:p>
          <w:pPr>
            <w:pStyle w:val="Contents3"/>
            <w:tabs>
              <w:tab w:val="clear" w:pos="8459"/>
              <w:tab w:val="right" w:pos="9026" w:leader="dot"/>
            </w:tabs>
            <w:rPr/>
          </w:pPr>
          <w:hyperlink w:anchor="__RefHeading___Toc341041_73709187">
            <w:r>
              <w:rPr>
                <w:webHidden/>
                <w:rStyle w:val="IndexLink"/>
              </w:rPr>
              <w:t>853</w:t>
            </w:r>
            <w:r>
              <w:rPr>
                <w:rStyle w:val="IndexLink"/>
                <w:rtl w:val="true"/>
              </w:rPr>
              <w:t xml:space="preserve">- </w:t>
            </w:r>
            <w:r>
              <w:rPr>
                <w:rStyle w:val="IndexLink"/>
                <w:rtl w:val="true"/>
              </w:rPr>
              <w:t>نصاب العابدین‏</w:t>
            </w:r>
            <w:r>
              <w:rPr>
                <w:rStyle w:val="IndexLink"/>
                <w:rtl w:val="true"/>
              </w:rPr>
              <w:tab/>
            </w:r>
            <w:r>
              <w:rPr>
                <w:rStyle w:val="IndexLink"/>
              </w:rPr>
              <w:t>222</w:t>
            </w:r>
          </w:hyperlink>
        </w:p>
        <w:p>
          <w:pPr>
            <w:pStyle w:val="Contents3"/>
            <w:tabs>
              <w:tab w:val="clear" w:pos="8459"/>
              <w:tab w:val="right" w:pos="9026" w:leader="dot"/>
            </w:tabs>
            <w:rPr/>
          </w:pPr>
          <w:hyperlink w:anchor="__RefHeading___Toc341043_73709187">
            <w:r>
              <w:rPr>
                <w:webHidden/>
                <w:rStyle w:val="IndexLink"/>
              </w:rPr>
              <w:t>854</w:t>
            </w:r>
            <w:r>
              <w:rPr>
                <w:rStyle w:val="IndexLink"/>
                <w:rtl w:val="true"/>
              </w:rPr>
              <w:t xml:space="preserve">- </w:t>
            </w:r>
            <w:r>
              <w:rPr>
                <w:rStyle w:val="IndexLink"/>
                <w:rtl w:val="true"/>
              </w:rPr>
              <w:t>نصاب فارسی‏</w:t>
            </w:r>
            <w:r>
              <w:rPr>
                <w:rStyle w:val="IndexLink"/>
                <w:rtl w:val="true"/>
              </w:rPr>
              <w:tab/>
            </w:r>
            <w:r>
              <w:rPr>
                <w:rStyle w:val="IndexLink"/>
              </w:rPr>
              <w:t>222</w:t>
            </w:r>
          </w:hyperlink>
        </w:p>
        <w:p>
          <w:pPr>
            <w:pStyle w:val="Contents3"/>
            <w:tabs>
              <w:tab w:val="clear" w:pos="8459"/>
              <w:tab w:val="right" w:pos="9026" w:leader="dot"/>
            </w:tabs>
            <w:rPr/>
          </w:pPr>
          <w:hyperlink w:anchor="__RefHeading___Toc341045_73709187">
            <w:r>
              <w:rPr>
                <w:webHidden/>
                <w:rStyle w:val="IndexLink"/>
              </w:rPr>
              <w:t>57</w:t>
            </w:r>
            <w:r>
              <w:rPr>
                <w:rStyle w:val="IndexLink"/>
                <w:rtl w:val="true"/>
              </w:rPr>
              <w:t xml:space="preserve">- </w:t>
            </w:r>
            <w:r>
              <w:rPr>
                <w:rStyle w:val="IndexLink"/>
              </w:rPr>
              <w:t>855</w:t>
            </w:r>
            <w:r>
              <w:rPr>
                <w:rStyle w:val="IndexLink"/>
                <w:rtl w:val="true"/>
              </w:rPr>
              <w:t xml:space="preserve">- </w:t>
            </w:r>
            <w:r>
              <w:rPr>
                <w:rStyle w:val="IndexLink"/>
                <w:rtl w:val="true"/>
              </w:rPr>
              <w:t>نصاب فرانسه بفارسی‏</w:t>
            </w:r>
            <w:r>
              <w:rPr>
                <w:rStyle w:val="IndexLink"/>
                <w:rtl w:val="true"/>
              </w:rPr>
              <w:tab/>
            </w:r>
            <w:r>
              <w:rPr>
                <w:rStyle w:val="IndexLink"/>
              </w:rPr>
              <w:t>222</w:t>
            </w:r>
          </w:hyperlink>
        </w:p>
        <w:p>
          <w:pPr>
            <w:pStyle w:val="Contents3"/>
            <w:tabs>
              <w:tab w:val="clear" w:pos="8459"/>
              <w:tab w:val="right" w:pos="9026" w:leader="dot"/>
            </w:tabs>
            <w:rPr/>
          </w:pPr>
          <w:hyperlink w:anchor="__RefHeading___Toc341047_73709187">
            <w:r>
              <w:rPr>
                <w:webHidden/>
                <w:rStyle w:val="IndexLink"/>
              </w:rPr>
              <w:t>858</w:t>
            </w:r>
            <w:r>
              <w:rPr>
                <w:rStyle w:val="IndexLink"/>
                <w:rtl w:val="true"/>
              </w:rPr>
              <w:t xml:space="preserve">- </w:t>
            </w:r>
            <w:r>
              <w:rPr>
                <w:rStyle w:val="IndexLink"/>
                <w:rtl w:val="true"/>
              </w:rPr>
              <w:t>نصاب مثلثات‏</w:t>
            </w:r>
            <w:r>
              <w:rPr>
                <w:rStyle w:val="IndexLink"/>
                <w:rtl w:val="true"/>
              </w:rPr>
              <w:tab/>
            </w:r>
            <w:r>
              <w:rPr>
                <w:rStyle w:val="IndexLink"/>
              </w:rPr>
              <w:t>223</w:t>
            </w:r>
          </w:hyperlink>
        </w:p>
        <w:p>
          <w:pPr>
            <w:pStyle w:val="Contents3"/>
            <w:tabs>
              <w:tab w:val="clear" w:pos="8459"/>
              <w:tab w:val="right" w:pos="9026" w:leader="dot"/>
            </w:tabs>
            <w:rPr/>
          </w:pPr>
          <w:hyperlink w:anchor="__RefHeading___Toc341049_73709187">
            <w:r>
              <w:rPr>
                <w:webHidden/>
                <w:rStyle w:val="IndexLink"/>
                <w:rtl w:val="true"/>
              </w:rPr>
              <w:t>نصاب معروف‏</w:t>
            </w:r>
            <w:r>
              <w:rPr>
                <w:rStyle w:val="IndexLink"/>
                <w:rtl w:val="true"/>
              </w:rPr>
              <w:tab/>
            </w:r>
            <w:r>
              <w:rPr>
                <w:rStyle w:val="IndexLink"/>
              </w:rPr>
              <w:t>223</w:t>
            </w:r>
          </w:hyperlink>
        </w:p>
        <w:p>
          <w:pPr>
            <w:pStyle w:val="Contents3"/>
            <w:tabs>
              <w:tab w:val="clear" w:pos="8459"/>
              <w:tab w:val="right" w:pos="9026" w:leader="dot"/>
            </w:tabs>
            <w:rPr/>
          </w:pPr>
          <w:hyperlink w:anchor="__RefHeading___Toc341051_73709187">
            <w:r>
              <w:rPr>
                <w:webHidden/>
                <w:rStyle w:val="IndexLink"/>
                <w:rtl w:val="true"/>
              </w:rPr>
              <w:t>نصاب ملخص‏</w:t>
            </w:r>
            <w:r>
              <w:rPr>
                <w:rStyle w:val="IndexLink"/>
                <w:rtl w:val="true"/>
              </w:rPr>
              <w:tab/>
            </w:r>
            <w:r>
              <w:rPr>
                <w:rStyle w:val="IndexLink"/>
              </w:rPr>
              <w:t>223</w:t>
            </w:r>
          </w:hyperlink>
        </w:p>
        <w:p>
          <w:pPr>
            <w:pStyle w:val="Contents3"/>
            <w:tabs>
              <w:tab w:val="clear" w:pos="8459"/>
              <w:tab w:val="right" w:pos="9026" w:leader="dot"/>
            </w:tabs>
            <w:rPr/>
          </w:pPr>
          <w:hyperlink w:anchor="__RefHeading___Toc341053_73709187">
            <w:r>
              <w:rPr>
                <w:webHidden/>
                <w:rStyle w:val="IndexLink"/>
              </w:rPr>
              <w:t>859</w:t>
            </w:r>
            <w:r>
              <w:rPr>
                <w:rStyle w:val="IndexLink"/>
                <w:rtl w:val="true"/>
              </w:rPr>
              <w:t xml:space="preserve">- </w:t>
            </w:r>
            <w:r>
              <w:rPr>
                <w:rStyle w:val="IndexLink"/>
                <w:rtl w:val="true"/>
              </w:rPr>
              <w:t>نصاب مظفری‏</w:t>
            </w:r>
            <w:r>
              <w:rPr>
                <w:rStyle w:val="IndexLink"/>
                <w:rtl w:val="true"/>
              </w:rPr>
              <w:tab/>
            </w:r>
            <w:r>
              <w:rPr>
                <w:rStyle w:val="IndexLink"/>
              </w:rPr>
              <w:t>223</w:t>
            </w:r>
          </w:hyperlink>
        </w:p>
        <w:p>
          <w:pPr>
            <w:pStyle w:val="Contents3"/>
            <w:tabs>
              <w:tab w:val="clear" w:pos="8459"/>
              <w:tab w:val="right" w:pos="9026" w:leader="dot"/>
            </w:tabs>
            <w:rPr/>
          </w:pPr>
          <w:hyperlink w:anchor="__RefHeading___Toc341055_73709187">
            <w:r>
              <w:rPr>
                <w:webHidden/>
                <w:rStyle w:val="IndexLink"/>
              </w:rPr>
              <w:t>860</w:t>
            </w:r>
            <w:r>
              <w:rPr>
                <w:rStyle w:val="IndexLink"/>
                <w:rtl w:val="true"/>
              </w:rPr>
              <w:t xml:space="preserve">- </w:t>
            </w:r>
            <w:r>
              <w:rPr>
                <w:rStyle w:val="IndexLink"/>
                <w:rtl w:val="true"/>
              </w:rPr>
              <w:t>نصاب مهذب‏</w:t>
            </w:r>
            <w:r>
              <w:rPr>
                <w:rStyle w:val="IndexLink"/>
                <w:rtl w:val="true"/>
              </w:rPr>
              <w:tab/>
            </w:r>
            <w:r>
              <w:rPr>
                <w:rStyle w:val="IndexLink"/>
              </w:rPr>
              <w:t>223</w:t>
            </w:r>
          </w:hyperlink>
        </w:p>
        <w:p>
          <w:pPr>
            <w:pStyle w:val="Contents3"/>
            <w:tabs>
              <w:tab w:val="clear" w:pos="8459"/>
              <w:tab w:val="right" w:pos="9026" w:leader="dot"/>
            </w:tabs>
            <w:rPr/>
          </w:pPr>
          <w:hyperlink w:anchor="__RefHeading___Toc341057_73709187">
            <w:r>
              <w:rPr>
                <w:webHidden/>
                <w:rStyle w:val="IndexLink"/>
                <w:rtl w:val="true"/>
              </w:rPr>
              <w:t>نصاب ناصری‏</w:t>
            </w:r>
            <w:r>
              <w:rPr>
                <w:rStyle w:val="IndexLink"/>
                <w:rtl w:val="true"/>
              </w:rPr>
              <w:tab/>
            </w:r>
            <w:r>
              <w:rPr>
                <w:rStyle w:val="IndexLink"/>
              </w:rPr>
              <w:t>223</w:t>
            </w:r>
          </w:hyperlink>
        </w:p>
        <w:p>
          <w:pPr>
            <w:pStyle w:val="Contents3"/>
            <w:tabs>
              <w:tab w:val="clear" w:pos="8459"/>
              <w:tab w:val="right" w:pos="9026" w:leader="dot"/>
            </w:tabs>
            <w:rPr/>
          </w:pPr>
          <w:hyperlink w:anchor="__RefHeading___Toc341059_73709187">
            <w:r>
              <w:rPr>
                <w:webHidden/>
                <w:rStyle w:val="IndexLink"/>
              </w:rPr>
              <w:t>861</w:t>
            </w:r>
            <w:r>
              <w:rPr>
                <w:rStyle w:val="IndexLink"/>
                <w:rtl w:val="true"/>
              </w:rPr>
              <w:t xml:space="preserve">- </w:t>
            </w:r>
            <w:r>
              <w:rPr>
                <w:rStyle w:val="IndexLink"/>
                <w:rtl w:val="true"/>
              </w:rPr>
              <w:t>نصاب النقدین و الغلاة</w:t>
            </w:r>
            <w:r>
              <w:rPr>
                <w:rStyle w:val="IndexLink"/>
                <w:rtl w:val="true"/>
              </w:rPr>
              <w:tab/>
            </w:r>
            <w:r>
              <w:rPr>
                <w:rStyle w:val="IndexLink"/>
              </w:rPr>
              <w:t>223</w:t>
            </w:r>
          </w:hyperlink>
        </w:p>
        <w:p>
          <w:pPr>
            <w:pStyle w:val="Contents3"/>
            <w:tabs>
              <w:tab w:val="clear" w:pos="8459"/>
              <w:tab w:val="right" w:pos="9026" w:leader="dot"/>
            </w:tabs>
            <w:rPr/>
          </w:pPr>
          <w:hyperlink w:anchor="__RefHeading___Toc341061_73709187">
            <w:r>
              <w:rPr>
                <w:webHidden/>
                <w:rStyle w:val="IndexLink"/>
              </w:rPr>
              <w:t>862</w:t>
            </w:r>
            <w:r>
              <w:rPr>
                <w:rStyle w:val="IndexLink"/>
                <w:rtl w:val="true"/>
              </w:rPr>
              <w:t xml:space="preserve">- </w:t>
            </w:r>
            <w:r>
              <w:rPr>
                <w:rStyle w:val="IndexLink"/>
                <w:rtl w:val="true"/>
              </w:rPr>
              <w:t>النصاریات‏</w:t>
            </w:r>
            <w:r>
              <w:rPr>
                <w:rStyle w:val="IndexLink"/>
                <w:rtl w:val="true"/>
              </w:rPr>
              <w:tab/>
            </w:r>
            <w:r>
              <w:rPr>
                <w:rStyle w:val="IndexLink"/>
              </w:rPr>
              <w:t>223</w:t>
            </w:r>
          </w:hyperlink>
        </w:p>
        <w:p>
          <w:pPr>
            <w:pStyle w:val="Contents3"/>
            <w:tabs>
              <w:tab w:val="clear" w:pos="8459"/>
              <w:tab w:val="right" w:pos="9026" w:leader="dot"/>
            </w:tabs>
            <w:rPr/>
          </w:pPr>
          <w:hyperlink w:anchor="__RefHeading___Toc341063_73709187">
            <w:r>
              <w:rPr>
                <w:webHidden/>
                <w:rStyle w:val="IndexLink"/>
              </w:rPr>
              <w:t>863</w:t>
            </w:r>
            <w:r>
              <w:rPr>
                <w:rStyle w:val="IndexLink"/>
                <w:rtl w:val="true"/>
              </w:rPr>
              <w:t xml:space="preserve">- </w:t>
            </w:r>
            <w:r>
              <w:rPr>
                <w:rStyle w:val="IndexLink"/>
                <w:rtl w:val="true"/>
              </w:rPr>
              <w:t>النصائح‏</w:t>
            </w:r>
            <w:r>
              <w:rPr>
                <w:rStyle w:val="IndexLink"/>
                <w:rtl w:val="true"/>
              </w:rPr>
              <w:tab/>
            </w:r>
            <w:r>
              <w:rPr>
                <w:rStyle w:val="IndexLink"/>
              </w:rPr>
              <w:t>224</w:t>
            </w:r>
          </w:hyperlink>
        </w:p>
        <w:p>
          <w:pPr>
            <w:pStyle w:val="Contents3"/>
            <w:tabs>
              <w:tab w:val="clear" w:pos="8459"/>
              <w:tab w:val="right" w:pos="9026" w:leader="dot"/>
            </w:tabs>
            <w:rPr/>
          </w:pPr>
          <w:hyperlink w:anchor="__RefHeading___Toc341065_73709187">
            <w:r>
              <w:rPr>
                <w:webHidden/>
                <w:rStyle w:val="IndexLink"/>
              </w:rPr>
              <w:t>864</w:t>
            </w:r>
            <w:r>
              <w:rPr>
                <w:rStyle w:val="IndexLink"/>
                <w:rtl w:val="true"/>
              </w:rPr>
              <w:t xml:space="preserve">- </w:t>
            </w:r>
            <w:r>
              <w:rPr>
                <w:rStyle w:val="IndexLink"/>
                <w:rtl w:val="true"/>
              </w:rPr>
              <w:t>النصائح‏</w:t>
            </w:r>
            <w:r>
              <w:rPr>
                <w:rStyle w:val="IndexLink"/>
                <w:rtl w:val="true"/>
              </w:rPr>
              <w:tab/>
            </w:r>
            <w:r>
              <w:rPr>
                <w:rStyle w:val="IndexLink"/>
              </w:rPr>
              <w:t>224</w:t>
            </w:r>
          </w:hyperlink>
        </w:p>
        <w:p>
          <w:pPr>
            <w:pStyle w:val="Contents3"/>
            <w:tabs>
              <w:tab w:val="clear" w:pos="8459"/>
              <w:tab w:val="right" w:pos="9026" w:leader="dot"/>
            </w:tabs>
            <w:rPr/>
          </w:pPr>
          <w:hyperlink w:anchor="__RefHeading___Toc341067_73709187">
            <w:r>
              <w:rPr>
                <w:webHidden/>
                <w:rStyle w:val="IndexLink"/>
              </w:rPr>
              <w:t>865</w:t>
            </w:r>
            <w:r>
              <w:rPr>
                <w:rStyle w:val="IndexLink"/>
                <w:rtl w:val="true"/>
              </w:rPr>
              <w:t xml:space="preserve">- </w:t>
            </w:r>
            <w:r>
              <w:rPr>
                <w:rStyle w:val="IndexLink"/>
                <w:rtl w:val="true"/>
              </w:rPr>
              <w:t>النصائح‏</w:t>
            </w:r>
            <w:r>
              <w:rPr>
                <w:rStyle w:val="IndexLink"/>
                <w:rtl w:val="true"/>
              </w:rPr>
              <w:tab/>
            </w:r>
            <w:r>
              <w:rPr>
                <w:rStyle w:val="IndexLink"/>
              </w:rPr>
              <w:t>224</w:t>
            </w:r>
          </w:hyperlink>
        </w:p>
        <w:p>
          <w:pPr>
            <w:pStyle w:val="Contents3"/>
            <w:tabs>
              <w:tab w:val="clear" w:pos="8459"/>
              <w:tab w:val="right" w:pos="9026" w:leader="dot"/>
            </w:tabs>
            <w:rPr/>
          </w:pPr>
          <w:hyperlink w:anchor="__RefHeading___Toc341069_73709187">
            <w:r>
              <w:rPr>
                <w:webHidden/>
                <w:rStyle w:val="IndexLink"/>
              </w:rPr>
              <w:t>866</w:t>
            </w:r>
            <w:r>
              <w:rPr>
                <w:rStyle w:val="IndexLink"/>
                <w:rtl w:val="true"/>
              </w:rPr>
              <w:t xml:space="preserve">- </w:t>
            </w:r>
            <w:r>
              <w:rPr>
                <w:rStyle w:val="IndexLink"/>
                <w:rtl w:val="true"/>
              </w:rPr>
              <w:t>نصائح أپیکتتوس‏</w:t>
            </w:r>
            <w:r>
              <w:rPr>
                <w:rStyle w:val="IndexLink"/>
                <w:rtl w:val="true"/>
              </w:rPr>
              <w:tab/>
            </w:r>
            <w:r>
              <w:rPr>
                <w:rStyle w:val="IndexLink"/>
              </w:rPr>
              <w:t>224</w:t>
            </w:r>
          </w:hyperlink>
        </w:p>
        <w:p>
          <w:pPr>
            <w:pStyle w:val="Contents3"/>
            <w:tabs>
              <w:tab w:val="clear" w:pos="8459"/>
              <w:tab w:val="right" w:pos="9026" w:leader="dot"/>
            </w:tabs>
            <w:rPr/>
          </w:pPr>
          <w:hyperlink w:anchor="__RefHeading___Toc341071_73709187">
            <w:r>
              <w:rPr>
                <w:webHidden/>
                <w:rStyle w:val="IndexLink"/>
              </w:rPr>
              <w:t>867</w:t>
            </w:r>
            <w:r>
              <w:rPr>
                <w:rStyle w:val="IndexLink"/>
                <w:rtl w:val="true"/>
              </w:rPr>
              <w:t xml:space="preserve">- </w:t>
            </w:r>
            <w:r>
              <w:rPr>
                <w:rStyle w:val="IndexLink"/>
                <w:rtl w:val="true"/>
              </w:rPr>
              <w:t>نصائح الأطفال‏</w:t>
            </w:r>
            <w:r>
              <w:rPr>
                <w:rStyle w:val="IndexLink"/>
                <w:rtl w:val="true"/>
              </w:rPr>
              <w:tab/>
            </w:r>
            <w:r>
              <w:rPr>
                <w:rStyle w:val="IndexLink"/>
              </w:rPr>
              <w:t>224</w:t>
            </w:r>
          </w:hyperlink>
        </w:p>
        <w:p>
          <w:pPr>
            <w:pStyle w:val="Contents3"/>
            <w:tabs>
              <w:tab w:val="clear" w:pos="8459"/>
              <w:tab w:val="right" w:pos="9026" w:leader="dot"/>
            </w:tabs>
            <w:rPr/>
          </w:pPr>
          <w:hyperlink w:anchor="__RefHeading___Toc341073_73709187">
            <w:r>
              <w:rPr>
                <w:webHidden/>
                <w:rStyle w:val="IndexLink"/>
              </w:rPr>
              <w:t>868</w:t>
            </w:r>
            <w:r>
              <w:rPr>
                <w:rStyle w:val="IndexLink"/>
                <w:rtl w:val="true"/>
              </w:rPr>
              <w:t xml:space="preserve">- </w:t>
            </w:r>
            <w:r>
              <w:rPr>
                <w:rStyle w:val="IndexLink"/>
                <w:rtl w:val="true"/>
              </w:rPr>
              <w:t>نصائح أفلاطون باسکندر</w:t>
            </w:r>
            <w:r>
              <w:rPr>
                <w:rStyle w:val="IndexLink"/>
                <w:rtl w:val="true"/>
              </w:rPr>
              <w:tab/>
            </w:r>
            <w:r>
              <w:rPr>
                <w:rStyle w:val="IndexLink"/>
              </w:rPr>
              <w:t>224</w:t>
            </w:r>
          </w:hyperlink>
        </w:p>
        <w:p>
          <w:pPr>
            <w:pStyle w:val="Contents3"/>
            <w:tabs>
              <w:tab w:val="clear" w:pos="8459"/>
              <w:tab w:val="right" w:pos="9026" w:leader="dot"/>
            </w:tabs>
            <w:rPr/>
          </w:pPr>
          <w:hyperlink w:anchor="__RefHeading___Toc341075_73709187">
            <w:r>
              <w:rPr>
                <w:webHidden/>
                <w:rStyle w:val="IndexLink"/>
              </w:rPr>
              <w:t>869</w:t>
            </w:r>
            <w:r>
              <w:rPr>
                <w:rStyle w:val="IndexLink"/>
                <w:rtl w:val="true"/>
              </w:rPr>
              <w:t xml:space="preserve">- </w:t>
            </w:r>
            <w:r>
              <w:rPr>
                <w:rStyle w:val="IndexLink"/>
                <w:rtl w:val="true"/>
              </w:rPr>
              <w:t>نصائح الأمین‏</w:t>
            </w:r>
            <w:r>
              <w:rPr>
                <w:rStyle w:val="IndexLink"/>
                <w:rtl w:val="true"/>
              </w:rPr>
              <w:tab/>
            </w:r>
            <w:r>
              <w:rPr>
                <w:rStyle w:val="IndexLink"/>
              </w:rPr>
              <w:t>224</w:t>
            </w:r>
          </w:hyperlink>
        </w:p>
        <w:p>
          <w:pPr>
            <w:pStyle w:val="Contents3"/>
            <w:tabs>
              <w:tab w:val="clear" w:pos="8459"/>
              <w:tab w:val="right" w:pos="9026" w:leader="dot"/>
            </w:tabs>
            <w:rPr/>
          </w:pPr>
          <w:hyperlink w:anchor="__RefHeading___Toc341077_73709187">
            <w:r>
              <w:rPr>
                <w:webHidden/>
                <w:rStyle w:val="IndexLink"/>
              </w:rPr>
              <w:t>870</w:t>
            </w:r>
            <w:r>
              <w:rPr>
                <w:rStyle w:val="IndexLink"/>
                <w:rtl w:val="true"/>
              </w:rPr>
              <w:t xml:space="preserve">- </w:t>
            </w:r>
            <w:r>
              <w:rPr>
                <w:rStyle w:val="IndexLink"/>
                <w:rtl w:val="true"/>
              </w:rPr>
              <w:t>نصائح أهل العدوان‏</w:t>
            </w:r>
            <w:r>
              <w:rPr>
                <w:rStyle w:val="IndexLink"/>
                <w:rtl w:val="true"/>
              </w:rPr>
              <w:tab/>
            </w:r>
            <w:r>
              <w:rPr>
                <w:rStyle w:val="IndexLink"/>
              </w:rPr>
              <w:t>224</w:t>
            </w:r>
          </w:hyperlink>
        </w:p>
        <w:p>
          <w:pPr>
            <w:pStyle w:val="Contents3"/>
            <w:tabs>
              <w:tab w:val="clear" w:pos="8459"/>
              <w:tab w:val="right" w:pos="9026" w:leader="dot"/>
            </w:tabs>
            <w:rPr/>
          </w:pPr>
          <w:hyperlink w:anchor="__RefHeading___Toc341079_73709187">
            <w:r>
              <w:rPr>
                <w:webHidden/>
                <w:rStyle w:val="IndexLink"/>
              </w:rPr>
              <w:t>871</w:t>
            </w:r>
            <w:r>
              <w:rPr>
                <w:rStyle w:val="IndexLink"/>
                <w:rtl w:val="true"/>
              </w:rPr>
              <w:t xml:space="preserve">- </w:t>
            </w:r>
            <w:r>
              <w:rPr>
                <w:rStyle w:val="IndexLink"/>
                <w:rtl w:val="true"/>
              </w:rPr>
              <w:t>نصائح بطالبان حکمت‏</w:t>
            </w:r>
            <w:r>
              <w:rPr>
                <w:rStyle w:val="IndexLink"/>
                <w:rtl w:val="true"/>
              </w:rPr>
              <w:tab/>
            </w:r>
            <w:r>
              <w:rPr>
                <w:rStyle w:val="IndexLink"/>
              </w:rPr>
              <w:t>225</w:t>
            </w:r>
          </w:hyperlink>
        </w:p>
        <w:p>
          <w:pPr>
            <w:pStyle w:val="Contents3"/>
            <w:tabs>
              <w:tab w:val="clear" w:pos="8459"/>
              <w:tab w:val="right" w:pos="9026" w:leader="dot"/>
            </w:tabs>
            <w:rPr/>
          </w:pPr>
          <w:hyperlink w:anchor="__RefHeading___Toc341081_73709187">
            <w:r>
              <w:rPr>
                <w:webHidden/>
                <w:rStyle w:val="IndexLink"/>
                <w:rtl w:val="true"/>
              </w:rPr>
              <w:t>نصائح بوذرجمهر</w:t>
            </w:r>
            <w:r>
              <w:rPr>
                <w:rStyle w:val="IndexLink"/>
                <w:rtl w:val="true"/>
              </w:rPr>
              <w:tab/>
            </w:r>
            <w:r>
              <w:rPr>
                <w:rStyle w:val="IndexLink"/>
              </w:rPr>
              <w:t>225</w:t>
            </w:r>
          </w:hyperlink>
        </w:p>
        <w:p>
          <w:pPr>
            <w:pStyle w:val="Contents3"/>
            <w:tabs>
              <w:tab w:val="clear" w:pos="8459"/>
              <w:tab w:val="right" w:pos="9026" w:leader="dot"/>
            </w:tabs>
            <w:rPr/>
          </w:pPr>
          <w:hyperlink w:anchor="__RefHeading___Toc341083_73709187">
            <w:r>
              <w:rPr>
                <w:webHidden/>
                <w:rStyle w:val="IndexLink"/>
              </w:rPr>
              <w:t>872</w:t>
            </w:r>
            <w:r>
              <w:rPr>
                <w:rStyle w:val="IndexLink"/>
                <w:rtl w:val="true"/>
              </w:rPr>
              <w:t xml:space="preserve">- </w:t>
            </w:r>
            <w:r>
              <w:rPr>
                <w:rStyle w:val="IndexLink"/>
                <w:rtl w:val="true"/>
              </w:rPr>
              <w:t>نصائح الحکماء للإسکندر</w:t>
            </w:r>
            <w:r>
              <w:rPr>
                <w:rStyle w:val="IndexLink"/>
                <w:rtl w:val="true"/>
              </w:rPr>
              <w:tab/>
            </w:r>
            <w:r>
              <w:rPr>
                <w:rStyle w:val="IndexLink"/>
              </w:rPr>
              <w:t>225</w:t>
            </w:r>
          </w:hyperlink>
        </w:p>
        <w:p>
          <w:pPr>
            <w:pStyle w:val="Contents3"/>
            <w:tabs>
              <w:tab w:val="clear" w:pos="8459"/>
              <w:tab w:val="right" w:pos="9026" w:leader="dot"/>
            </w:tabs>
            <w:rPr/>
          </w:pPr>
          <w:hyperlink w:anchor="__RefHeading___Toc341085_73709187">
            <w:r>
              <w:rPr>
                <w:webHidden/>
                <w:rStyle w:val="IndexLink"/>
              </w:rPr>
              <w:t>873</w:t>
            </w:r>
            <w:r>
              <w:rPr>
                <w:rStyle w:val="IndexLink"/>
                <w:rtl w:val="true"/>
              </w:rPr>
              <w:t xml:space="preserve">- </w:t>
            </w:r>
            <w:r>
              <w:rPr>
                <w:rStyle w:val="IndexLink"/>
                <w:rtl w:val="true"/>
              </w:rPr>
              <w:t>نصائح داودی‏</w:t>
            </w:r>
            <w:r>
              <w:rPr>
                <w:rStyle w:val="IndexLink"/>
                <w:rtl w:val="true"/>
              </w:rPr>
              <w:tab/>
            </w:r>
            <w:r>
              <w:rPr>
                <w:rStyle w:val="IndexLink"/>
              </w:rPr>
              <w:t>225</w:t>
            </w:r>
          </w:hyperlink>
        </w:p>
        <w:p>
          <w:pPr>
            <w:pStyle w:val="Contents3"/>
            <w:tabs>
              <w:tab w:val="clear" w:pos="8459"/>
              <w:tab w:val="right" w:pos="9026" w:leader="dot"/>
            </w:tabs>
            <w:rPr/>
          </w:pPr>
          <w:hyperlink w:anchor="__RefHeading___Toc341087_73709187">
            <w:r>
              <w:rPr>
                <w:webHidden/>
                <w:rStyle w:val="IndexLink"/>
              </w:rPr>
              <w:t>874</w:t>
            </w:r>
            <w:r>
              <w:rPr>
                <w:rStyle w:val="IndexLink"/>
                <w:rtl w:val="true"/>
              </w:rPr>
              <w:t xml:space="preserve">- </w:t>
            </w:r>
            <w:r>
              <w:rPr>
                <w:rStyle w:val="IndexLink"/>
                <w:rtl w:val="true"/>
              </w:rPr>
              <w:t>النصائح الداودیة و الأرواح العنبریة</w:t>
            </w:r>
            <w:r>
              <w:rPr>
                <w:rStyle w:val="IndexLink"/>
                <w:rtl w:val="true"/>
              </w:rPr>
              <w:tab/>
            </w:r>
            <w:r>
              <w:rPr>
                <w:rStyle w:val="IndexLink"/>
              </w:rPr>
              <w:t>225</w:t>
            </w:r>
          </w:hyperlink>
        </w:p>
        <w:p>
          <w:pPr>
            <w:pStyle w:val="Contents3"/>
            <w:tabs>
              <w:tab w:val="clear" w:pos="8459"/>
              <w:tab w:val="right" w:pos="9026" w:leader="dot"/>
            </w:tabs>
            <w:rPr/>
          </w:pPr>
          <w:hyperlink w:anchor="__RefHeading___Toc341089_73709187">
            <w:r>
              <w:rPr>
                <w:webHidden/>
                <w:rStyle w:val="IndexLink"/>
              </w:rPr>
              <w:t>875</w:t>
            </w:r>
            <w:r>
              <w:rPr>
                <w:rStyle w:val="IndexLink"/>
                <w:rtl w:val="true"/>
              </w:rPr>
              <w:t xml:space="preserve">- </w:t>
            </w:r>
            <w:r>
              <w:rPr>
                <w:rStyle w:val="IndexLink"/>
                <w:rtl w:val="true"/>
              </w:rPr>
              <w:t>نصائح درویش‏</w:t>
            </w:r>
            <w:r>
              <w:rPr>
                <w:rStyle w:val="IndexLink"/>
                <w:rtl w:val="true"/>
              </w:rPr>
              <w:tab/>
            </w:r>
            <w:r>
              <w:rPr>
                <w:rStyle w:val="IndexLink"/>
              </w:rPr>
              <w:t>225</w:t>
            </w:r>
          </w:hyperlink>
        </w:p>
        <w:p>
          <w:pPr>
            <w:pStyle w:val="Contents3"/>
            <w:tabs>
              <w:tab w:val="clear" w:pos="8459"/>
              <w:tab w:val="right" w:pos="9026" w:leader="dot"/>
            </w:tabs>
            <w:rPr/>
          </w:pPr>
          <w:hyperlink w:anchor="__RefHeading___Toc341091_73709187">
            <w:r>
              <w:rPr>
                <w:webHidden/>
                <w:rStyle w:val="IndexLink"/>
                <w:rtl w:val="true"/>
              </w:rPr>
              <w:t>نصائح زمان‏</w:t>
            </w:r>
            <w:r>
              <w:rPr>
                <w:rStyle w:val="IndexLink"/>
                <w:rtl w:val="true"/>
              </w:rPr>
              <w:tab/>
            </w:r>
            <w:r>
              <w:rPr>
                <w:rStyle w:val="IndexLink"/>
              </w:rPr>
              <w:t>225</w:t>
            </w:r>
          </w:hyperlink>
        </w:p>
        <w:p>
          <w:pPr>
            <w:pStyle w:val="Contents3"/>
            <w:tabs>
              <w:tab w:val="clear" w:pos="8459"/>
              <w:tab w:val="right" w:pos="9026" w:leader="dot"/>
            </w:tabs>
            <w:rPr/>
          </w:pPr>
          <w:hyperlink w:anchor="__RefHeading___Toc341093_73709187">
            <w:r>
              <w:rPr>
                <w:webHidden/>
                <w:rStyle w:val="IndexLink"/>
              </w:rPr>
              <w:t>876</w:t>
            </w:r>
            <w:r>
              <w:rPr>
                <w:rStyle w:val="IndexLink"/>
                <w:rtl w:val="true"/>
              </w:rPr>
              <w:t xml:space="preserve">- </w:t>
            </w:r>
            <w:r>
              <w:rPr>
                <w:rStyle w:val="IndexLink"/>
                <w:rtl w:val="true"/>
              </w:rPr>
              <w:t>نصائح سرکار پیر</w:t>
            </w:r>
            <w:r>
              <w:rPr>
                <w:rStyle w:val="IndexLink"/>
                <w:rtl w:val="true"/>
              </w:rPr>
              <w:tab/>
            </w:r>
            <w:r>
              <w:rPr>
                <w:rStyle w:val="IndexLink"/>
              </w:rPr>
              <w:t>225</w:t>
            </w:r>
          </w:hyperlink>
        </w:p>
        <w:p>
          <w:pPr>
            <w:pStyle w:val="Contents3"/>
            <w:tabs>
              <w:tab w:val="clear" w:pos="8459"/>
              <w:tab w:val="right" w:pos="9026" w:leader="dot"/>
            </w:tabs>
            <w:rPr/>
          </w:pPr>
          <w:hyperlink w:anchor="__RefHeading___Toc341095_73709187">
            <w:r>
              <w:rPr>
                <w:webHidden/>
                <w:rStyle w:val="IndexLink"/>
              </w:rPr>
              <w:t>877</w:t>
            </w:r>
            <w:r>
              <w:rPr>
                <w:rStyle w:val="IndexLink"/>
                <w:rtl w:val="true"/>
              </w:rPr>
              <w:t xml:space="preserve">- </w:t>
            </w:r>
            <w:r>
              <w:rPr>
                <w:rStyle w:val="IndexLink"/>
                <w:rtl w:val="true"/>
              </w:rPr>
              <w:t>نصائح شاهی‏</w:t>
            </w:r>
            <w:r>
              <w:rPr>
                <w:rStyle w:val="IndexLink"/>
                <w:rtl w:val="true"/>
              </w:rPr>
              <w:tab/>
            </w:r>
            <w:r>
              <w:rPr>
                <w:rStyle w:val="IndexLink"/>
              </w:rPr>
              <w:t>225</w:t>
            </w:r>
          </w:hyperlink>
        </w:p>
        <w:p>
          <w:pPr>
            <w:pStyle w:val="Contents3"/>
            <w:tabs>
              <w:tab w:val="clear" w:pos="8459"/>
              <w:tab w:val="right" w:pos="9026" w:leader="dot"/>
            </w:tabs>
            <w:rPr/>
          </w:pPr>
          <w:hyperlink w:anchor="__RefHeading___Toc341097_73709187">
            <w:r>
              <w:rPr>
                <w:webHidden/>
                <w:rStyle w:val="IndexLink"/>
              </w:rPr>
              <w:t>878</w:t>
            </w:r>
            <w:r>
              <w:rPr>
                <w:rStyle w:val="IndexLink"/>
                <w:rtl w:val="true"/>
              </w:rPr>
              <w:t xml:space="preserve">- </w:t>
            </w:r>
            <w:r>
              <w:rPr>
                <w:rStyle w:val="IndexLink"/>
                <w:rtl w:val="true"/>
              </w:rPr>
              <w:t>نصائح الشیخ للشاب‏</w:t>
            </w:r>
            <w:r>
              <w:rPr>
                <w:rStyle w:val="IndexLink"/>
                <w:rtl w:val="true"/>
              </w:rPr>
              <w:tab/>
            </w:r>
            <w:r>
              <w:rPr>
                <w:rStyle w:val="IndexLink"/>
              </w:rPr>
              <w:t>225</w:t>
            </w:r>
          </w:hyperlink>
        </w:p>
        <w:p>
          <w:pPr>
            <w:pStyle w:val="Contents3"/>
            <w:tabs>
              <w:tab w:val="clear" w:pos="8459"/>
              <w:tab w:val="right" w:pos="9026" w:leader="dot"/>
            </w:tabs>
            <w:rPr/>
          </w:pPr>
          <w:hyperlink w:anchor="__RefHeading___Toc341099_73709187">
            <w:r>
              <w:rPr>
                <w:webHidden/>
                <w:rStyle w:val="IndexLink"/>
              </w:rPr>
              <w:t>879</w:t>
            </w:r>
            <w:r>
              <w:rPr>
                <w:rStyle w:val="IndexLink"/>
                <w:rtl w:val="true"/>
              </w:rPr>
              <w:t xml:space="preserve">- </w:t>
            </w:r>
            <w:r>
              <w:rPr>
                <w:rStyle w:val="IndexLink"/>
                <w:rtl w:val="true"/>
              </w:rPr>
              <w:t>نصائح الشیعة</w:t>
            </w:r>
            <w:r>
              <w:rPr>
                <w:rStyle w:val="IndexLink"/>
                <w:rtl w:val="true"/>
              </w:rPr>
              <w:tab/>
            </w:r>
            <w:r>
              <w:rPr>
                <w:rStyle w:val="IndexLink"/>
              </w:rPr>
              <w:t>225</w:t>
            </w:r>
          </w:hyperlink>
        </w:p>
        <w:p>
          <w:pPr>
            <w:pStyle w:val="Contents3"/>
            <w:tabs>
              <w:tab w:val="clear" w:pos="8459"/>
              <w:tab w:val="right" w:pos="9026" w:leader="dot"/>
            </w:tabs>
            <w:rPr/>
          </w:pPr>
          <w:hyperlink w:anchor="__RefHeading___Toc341101_73709187">
            <w:r>
              <w:rPr>
                <w:webHidden/>
                <w:rStyle w:val="IndexLink"/>
              </w:rPr>
              <w:t>880</w:t>
            </w:r>
            <w:r>
              <w:rPr>
                <w:rStyle w:val="IndexLink"/>
                <w:rtl w:val="true"/>
              </w:rPr>
              <w:t xml:space="preserve">- </w:t>
            </w:r>
            <w:r>
              <w:rPr>
                <w:rStyle w:val="IndexLink"/>
                <w:rtl w:val="true"/>
              </w:rPr>
              <w:t>نصائح طبیة</w:t>
            </w:r>
            <w:r>
              <w:rPr>
                <w:rStyle w:val="IndexLink"/>
                <w:rtl w:val="true"/>
              </w:rPr>
              <w:tab/>
            </w:r>
            <w:r>
              <w:rPr>
                <w:rStyle w:val="IndexLink"/>
              </w:rPr>
              <w:t>226</w:t>
            </w:r>
          </w:hyperlink>
        </w:p>
        <w:p>
          <w:pPr>
            <w:pStyle w:val="Contents3"/>
            <w:tabs>
              <w:tab w:val="clear" w:pos="8459"/>
              <w:tab w:val="right" w:pos="9026" w:leader="dot"/>
            </w:tabs>
            <w:rPr/>
          </w:pPr>
          <w:hyperlink w:anchor="__RefHeading___Toc341103_73709187">
            <w:r>
              <w:rPr>
                <w:webHidden/>
                <w:rStyle w:val="IndexLink"/>
              </w:rPr>
              <w:t>881</w:t>
            </w:r>
            <w:r>
              <w:rPr>
                <w:rStyle w:val="IndexLink"/>
                <w:rtl w:val="true"/>
              </w:rPr>
              <w:t xml:space="preserve">- </w:t>
            </w:r>
            <w:r>
              <w:rPr>
                <w:rStyle w:val="IndexLink"/>
                <w:rtl w:val="true"/>
              </w:rPr>
              <w:t>نصائح فردوسی‏</w:t>
            </w:r>
            <w:r>
              <w:rPr>
                <w:rStyle w:val="IndexLink"/>
                <w:rtl w:val="true"/>
              </w:rPr>
              <w:tab/>
            </w:r>
            <w:r>
              <w:rPr>
                <w:rStyle w:val="IndexLink"/>
              </w:rPr>
              <w:t>226</w:t>
            </w:r>
          </w:hyperlink>
        </w:p>
        <w:p>
          <w:pPr>
            <w:pStyle w:val="Contents3"/>
            <w:tabs>
              <w:tab w:val="clear" w:pos="8459"/>
              <w:tab w:val="right" w:pos="9026" w:leader="dot"/>
            </w:tabs>
            <w:rPr/>
          </w:pPr>
          <w:hyperlink w:anchor="__RefHeading___Toc341105_73709187">
            <w:r>
              <w:rPr>
                <w:webHidden/>
                <w:rStyle w:val="IndexLink"/>
              </w:rPr>
              <w:t>882</w:t>
            </w:r>
            <w:r>
              <w:rPr>
                <w:rStyle w:val="IndexLink"/>
                <w:rtl w:val="true"/>
              </w:rPr>
              <w:t xml:space="preserve">- </w:t>
            </w:r>
            <w:r>
              <w:rPr>
                <w:rStyle w:val="IndexLink"/>
                <w:rtl w:val="true"/>
              </w:rPr>
              <w:t>النصائح الکافیة فی مثالب معاویة</w:t>
            </w:r>
            <w:r>
              <w:rPr>
                <w:rStyle w:val="IndexLink"/>
                <w:rtl w:val="true"/>
              </w:rPr>
              <w:tab/>
            </w:r>
            <w:r>
              <w:rPr>
                <w:rStyle w:val="IndexLink"/>
              </w:rPr>
              <w:t>226</w:t>
            </w:r>
          </w:hyperlink>
        </w:p>
        <w:p>
          <w:pPr>
            <w:pStyle w:val="Contents3"/>
            <w:tabs>
              <w:tab w:val="clear" w:pos="8459"/>
              <w:tab w:val="right" w:pos="9026" w:leader="dot"/>
            </w:tabs>
            <w:rPr/>
          </w:pPr>
          <w:hyperlink w:anchor="__RefHeading___Toc341107_73709187">
            <w:r>
              <w:rPr>
                <w:webHidden/>
                <w:rStyle w:val="IndexLink"/>
              </w:rPr>
              <w:t>883</w:t>
            </w:r>
            <w:r>
              <w:rPr>
                <w:rStyle w:val="IndexLink"/>
                <w:rtl w:val="true"/>
              </w:rPr>
              <w:t xml:space="preserve">- </w:t>
            </w:r>
            <w:r>
              <w:rPr>
                <w:rStyle w:val="IndexLink"/>
                <w:rtl w:val="true"/>
              </w:rPr>
              <w:t>نصائح الکبراء</w:t>
            </w:r>
            <w:r>
              <w:rPr>
                <w:rStyle w:val="IndexLink"/>
                <w:rtl w:val="true"/>
              </w:rPr>
              <w:tab/>
            </w:r>
            <w:r>
              <w:rPr>
                <w:rStyle w:val="IndexLink"/>
              </w:rPr>
              <w:t>227</w:t>
            </w:r>
          </w:hyperlink>
        </w:p>
        <w:p>
          <w:pPr>
            <w:pStyle w:val="Contents3"/>
            <w:tabs>
              <w:tab w:val="clear" w:pos="8459"/>
              <w:tab w:val="right" w:pos="9026" w:leader="dot"/>
            </w:tabs>
            <w:rPr/>
          </w:pPr>
          <w:hyperlink w:anchor="__RefHeading___Toc341109_73709187">
            <w:r>
              <w:rPr>
                <w:webHidden/>
                <w:rStyle w:val="IndexLink"/>
              </w:rPr>
              <w:t>86</w:t>
            </w:r>
            <w:r>
              <w:rPr>
                <w:rStyle w:val="IndexLink"/>
                <w:rtl w:val="true"/>
              </w:rPr>
              <w:t xml:space="preserve">- </w:t>
            </w:r>
            <w:r>
              <w:rPr>
                <w:rStyle w:val="IndexLink"/>
              </w:rPr>
              <w:t>884</w:t>
            </w:r>
            <w:r>
              <w:rPr>
                <w:rStyle w:val="IndexLink"/>
                <w:rtl w:val="true"/>
              </w:rPr>
              <w:t xml:space="preserve">- </w:t>
            </w:r>
            <w:r>
              <w:rPr>
                <w:rStyle w:val="IndexLink"/>
                <w:rtl w:val="true"/>
              </w:rPr>
              <w:t>نصائح لقمان‏</w:t>
            </w:r>
            <w:r>
              <w:rPr>
                <w:rStyle w:val="IndexLink"/>
                <w:rtl w:val="true"/>
              </w:rPr>
              <w:tab/>
            </w:r>
            <w:r>
              <w:rPr>
                <w:rStyle w:val="IndexLink"/>
              </w:rPr>
              <w:t>227</w:t>
            </w:r>
          </w:hyperlink>
        </w:p>
        <w:p>
          <w:pPr>
            <w:pStyle w:val="Contents3"/>
            <w:tabs>
              <w:tab w:val="clear" w:pos="8459"/>
              <w:tab w:val="right" w:pos="9026" w:leader="dot"/>
            </w:tabs>
            <w:rPr/>
          </w:pPr>
          <w:hyperlink w:anchor="__RefHeading___Toc341111_73709187">
            <w:r>
              <w:rPr>
                <w:webHidden/>
                <w:rStyle w:val="IndexLink"/>
              </w:rPr>
              <w:t>887</w:t>
            </w:r>
            <w:r>
              <w:rPr>
                <w:rStyle w:val="IndexLink"/>
                <w:rtl w:val="true"/>
              </w:rPr>
              <w:t xml:space="preserve">- </w:t>
            </w:r>
            <w:r>
              <w:rPr>
                <w:rStyle w:val="IndexLink"/>
                <w:rtl w:val="true"/>
              </w:rPr>
              <w:t>نصائح الملوک فی السیر و السلوک‏</w:t>
            </w:r>
            <w:r>
              <w:rPr>
                <w:rStyle w:val="IndexLink"/>
                <w:rtl w:val="true"/>
              </w:rPr>
              <w:tab/>
            </w:r>
            <w:r>
              <w:rPr>
                <w:rStyle w:val="IndexLink"/>
              </w:rPr>
              <w:t>227</w:t>
            </w:r>
          </w:hyperlink>
        </w:p>
        <w:p>
          <w:pPr>
            <w:pStyle w:val="Contents3"/>
            <w:tabs>
              <w:tab w:val="clear" w:pos="8459"/>
              <w:tab w:val="right" w:pos="9026" w:leader="dot"/>
            </w:tabs>
            <w:rPr/>
          </w:pPr>
          <w:hyperlink w:anchor="__RefHeading___Toc341113_73709187">
            <w:r>
              <w:rPr>
                <w:webHidden/>
                <w:rStyle w:val="IndexLink"/>
              </w:rPr>
              <w:t>888</w:t>
            </w:r>
            <w:r>
              <w:rPr>
                <w:rStyle w:val="IndexLink"/>
                <w:rtl w:val="true"/>
              </w:rPr>
              <w:t xml:space="preserve">- </w:t>
            </w:r>
            <w:r>
              <w:rPr>
                <w:rStyle w:val="IndexLink"/>
                <w:rtl w:val="true"/>
              </w:rPr>
              <w:t>نصائح الملوک و آداب السلوک‏</w:t>
            </w:r>
            <w:r>
              <w:rPr>
                <w:rStyle w:val="IndexLink"/>
                <w:rtl w:val="true"/>
              </w:rPr>
              <w:tab/>
            </w:r>
            <w:r>
              <w:rPr>
                <w:rStyle w:val="IndexLink"/>
              </w:rPr>
              <w:t>227</w:t>
            </w:r>
          </w:hyperlink>
        </w:p>
        <w:p>
          <w:pPr>
            <w:pStyle w:val="Contents3"/>
            <w:tabs>
              <w:tab w:val="clear" w:pos="8459"/>
              <w:tab w:val="right" w:pos="9026" w:leader="dot"/>
            </w:tabs>
            <w:rPr/>
          </w:pPr>
          <w:hyperlink w:anchor="__RefHeading___Toc341115_73709187">
            <w:r>
              <w:rPr>
                <w:webHidden/>
                <w:rStyle w:val="IndexLink"/>
              </w:rPr>
              <w:t>889</w:t>
            </w:r>
            <w:r>
              <w:rPr>
                <w:rStyle w:val="IndexLink"/>
                <w:rtl w:val="true"/>
              </w:rPr>
              <w:t xml:space="preserve">- </w:t>
            </w:r>
            <w:r>
              <w:rPr>
                <w:rStyle w:val="IndexLink"/>
                <w:rtl w:val="true"/>
              </w:rPr>
              <w:t>نصائح منظوم‏</w:t>
            </w:r>
            <w:r>
              <w:rPr>
                <w:rStyle w:val="IndexLink"/>
                <w:rtl w:val="true"/>
              </w:rPr>
              <w:tab/>
            </w:r>
            <w:r>
              <w:rPr>
                <w:rStyle w:val="IndexLink"/>
              </w:rPr>
              <w:t>227</w:t>
            </w:r>
          </w:hyperlink>
        </w:p>
        <w:p>
          <w:pPr>
            <w:pStyle w:val="Contents3"/>
            <w:tabs>
              <w:tab w:val="clear" w:pos="8459"/>
              <w:tab w:val="right" w:pos="9026" w:leader="dot"/>
            </w:tabs>
            <w:rPr/>
          </w:pPr>
          <w:hyperlink w:anchor="__RefHeading___Toc341117_73709187">
            <w:r>
              <w:rPr>
                <w:webHidden/>
                <w:rStyle w:val="IndexLink"/>
              </w:rPr>
              <w:t>890</w:t>
            </w:r>
            <w:r>
              <w:rPr>
                <w:rStyle w:val="IndexLink"/>
                <w:rtl w:val="true"/>
              </w:rPr>
              <w:t xml:space="preserve">- </w:t>
            </w:r>
            <w:r>
              <w:rPr>
                <w:rStyle w:val="IndexLink"/>
                <w:rtl w:val="true"/>
              </w:rPr>
              <w:t>نصائح مؤمن در تأویل زکات‏</w:t>
            </w:r>
            <w:r>
              <w:rPr>
                <w:rStyle w:val="IndexLink"/>
                <w:rtl w:val="true"/>
              </w:rPr>
              <w:tab/>
            </w:r>
            <w:r>
              <w:rPr>
                <w:rStyle w:val="IndexLink"/>
              </w:rPr>
              <w:t>227</w:t>
            </w:r>
          </w:hyperlink>
        </w:p>
        <w:p>
          <w:pPr>
            <w:pStyle w:val="Contents3"/>
            <w:tabs>
              <w:tab w:val="clear" w:pos="8459"/>
              <w:tab w:val="right" w:pos="9026" w:leader="dot"/>
            </w:tabs>
            <w:rPr/>
          </w:pPr>
          <w:hyperlink w:anchor="__RefHeading___Toc341119_73709187">
            <w:r>
              <w:rPr>
                <w:webHidden/>
                <w:rStyle w:val="IndexLink"/>
              </w:rPr>
              <w:t>891</w:t>
            </w:r>
            <w:r>
              <w:rPr>
                <w:rStyle w:val="IndexLink"/>
                <w:rtl w:val="true"/>
              </w:rPr>
              <w:t xml:space="preserve">- </w:t>
            </w:r>
            <w:r>
              <w:rPr>
                <w:rStyle w:val="IndexLink"/>
                <w:rtl w:val="true"/>
              </w:rPr>
              <w:t>نصائح‏نامه‏</w:t>
            </w:r>
            <w:r>
              <w:rPr>
                <w:rStyle w:val="IndexLink"/>
                <w:rtl w:val="true"/>
              </w:rPr>
              <w:tab/>
            </w:r>
            <w:r>
              <w:rPr>
                <w:rStyle w:val="IndexLink"/>
              </w:rPr>
              <w:t>228</w:t>
            </w:r>
          </w:hyperlink>
        </w:p>
        <w:p>
          <w:pPr>
            <w:pStyle w:val="Contents3"/>
            <w:tabs>
              <w:tab w:val="clear" w:pos="8459"/>
              <w:tab w:val="right" w:pos="9026" w:leader="dot"/>
            </w:tabs>
            <w:rPr/>
          </w:pPr>
          <w:hyperlink w:anchor="__RefHeading___Toc341121_73709187">
            <w:r>
              <w:rPr>
                <w:webHidden/>
                <w:rStyle w:val="IndexLink"/>
              </w:rPr>
              <w:t>892</w:t>
            </w:r>
            <w:r>
              <w:rPr>
                <w:rStyle w:val="IndexLink"/>
                <w:rtl w:val="true"/>
              </w:rPr>
              <w:t xml:space="preserve">- </w:t>
            </w:r>
            <w:r>
              <w:rPr>
                <w:rStyle w:val="IndexLink"/>
                <w:rtl w:val="true"/>
              </w:rPr>
              <w:t>نصائح الهدی و الدین‏</w:t>
            </w:r>
            <w:r>
              <w:rPr>
                <w:rStyle w:val="IndexLink"/>
                <w:rtl w:val="true"/>
              </w:rPr>
              <w:tab/>
            </w:r>
            <w:r>
              <w:rPr>
                <w:rStyle w:val="IndexLink"/>
              </w:rPr>
              <w:t>228</w:t>
            </w:r>
          </w:hyperlink>
        </w:p>
        <w:p>
          <w:pPr>
            <w:pStyle w:val="Contents3"/>
            <w:tabs>
              <w:tab w:val="clear" w:pos="8459"/>
              <w:tab w:val="right" w:pos="9026" w:leader="dot"/>
            </w:tabs>
            <w:rPr/>
          </w:pPr>
          <w:hyperlink w:anchor="__RefHeading___Toc341123_73709187">
            <w:r>
              <w:rPr>
                <w:webHidden/>
                <w:rStyle w:val="IndexLink"/>
              </w:rPr>
              <w:t>893</w:t>
            </w:r>
            <w:r>
              <w:rPr>
                <w:rStyle w:val="IndexLink"/>
                <w:rtl w:val="true"/>
              </w:rPr>
              <w:t xml:space="preserve">- </w:t>
            </w:r>
            <w:r>
              <w:rPr>
                <w:rStyle w:val="IndexLink"/>
                <w:rtl w:val="true"/>
              </w:rPr>
              <w:t>النص الجلی فی إمامة مولانا علی‏</w:t>
            </w:r>
            <w:r>
              <w:rPr>
                <w:rStyle w:val="IndexLink"/>
                <w:rtl w:val="true"/>
              </w:rPr>
              <w:tab/>
            </w:r>
            <w:r>
              <w:rPr>
                <w:rStyle w:val="IndexLink"/>
              </w:rPr>
              <w:t>228</w:t>
            </w:r>
          </w:hyperlink>
        </w:p>
        <w:p>
          <w:pPr>
            <w:pStyle w:val="Contents3"/>
            <w:tabs>
              <w:tab w:val="clear" w:pos="8459"/>
              <w:tab w:val="right" w:pos="9026" w:leader="dot"/>
            </w:tabs>
            <w:rPr/>
          </w:pPr>
          <w:hyperlink w:anchor="__RefHeading___Toc341125_73709187">
            <w:r>
              <w:rPr>
                <w:webHidden/>
                <w:rStyle w:val="IndexLink"/>
              </w:rPr>
              <w:t>894</w:t>
            </w:r>
            <w:r>
              <w:rPr>
                <w:rStyle w:val="IndexLink"/>
                <w:rtl w:val="true"/>
              </w:rPr>
              <w:t xml:space="preserve">- </w:t>
            </w:r>
            <w:r>
              <w:rPr>
                <w:rStyle w:val="IndexLink"/>
                <w:rtl w:val="true"/>
              </w:rPr>
              <w:t>النص الجلی فی إمامة مولانا علی‏</w:t>
            </w:r>
            <w:r>
              <w:rPr>
                <w:rStyle w:val="IndexLink"/>
                <w:rtl w:val="true"/>
              </w:rPr>
              <w:tab/>
            </w:r>
            <w:r>
              <w:rPr>
                <w:rStyle w:val="IndexLink"/>
              </w:rPr>
              <w:t>228</w:t>
            </w:r>
          </w:hyperlink>
        </w:p>
        <w:p>
          <w:pPr>
            <w:pStyle w:val="Contents3"/>
            <w:tabs>
              <w:tab w:val="clear" w:pos="8459"/>
              <w:tab w:val="right" w:pos="9026" w:leader="dot"/>
            </w:tabs>
            <w:rPr/>
          </w:pPr>
          <w:hyperlink w:anchor="__RefHeading___Toc341127_73709187">
            <w:r>
              <w:rPr>
                <w:webHidden/>
                <w:rStyle w:val="IndexLink"/>
              </w:rPr>
              <w:t>895</w:t>
            </w:r>
            <w:r>
              <w:rPr>
                <w:rStyle w:val="IndexLink"/>
                <w:rtl w:val="true"/>
              </w:rPr>
              <w:t xml:space="preserve">- </w:t>
            </w:r>
            <w:r>
              <w:rPr>
                <w:rStyle w:val="IndexLink"/>
                <w:rtl w:val="true"/>
              </w:rPr>
              <w:t>النص الجلی فی معرفة الوصی‏</w:t>
            </w:r>
            <w:r>
              <w:rPr>
                <w:rStyle w:val="IndexLink"/>
                <w:rtl w:val="true"/>
              </w:rPr>
              <w:tab/>
            </w:r>
            <w:r>
              <w:rPr>
                <w:rStyle w:val="IndexLink"/>
              </w:rPr>
              <w:t>228</w:t>
            </w:r>
          </w:hyperlink>
        </w:p>
        <w:p>
          <w:pPr>
            <w:pStyle w:val="Contents3"/>
            <w:tabs>
              <w:tab w:val="clear" w:pos="8459"/>
              <w:tab w:val="right" w:pos="9026" w:leader="dot"/>
            </w:tabs>
            <w:rPr/>
          </w:pPr>
          <w:hyperlink w:anchor="__RefHeading___Toc341129_73709187">
            <w:r>
              <w:rPr>
                <w:webHidden/>
                <w:rStyle w:val="IndexLink"/>
              </w:rPr>
              <w:t>896</w:t>
            </w:r>
            <w:r>
              <w:rPr>
                <w:rStyle w:val="IndexLink"/>
                <w:rtl w:val="true"/>
              </w:rPr>
              <w:t xml:space="preserve">- </w:t>
            </w:r>
            <w:r>
              <w:rPr>
                <w:rStyle w:val="IndexLink"/>
                <w:rtl w:val="true"/>
              </w:rPr>
              <w:t>النص الصریح فی الجهر بالحمد و التسبیح‏</w:t>
            </w:r>
            <w:r>
              <w:rPr>
                <w:rStyle w:val="IndexLink"/>
                <w:rtl w:val="true"/>
              </w:rPr>
              <w:tab/>
            </w:r>
            <w:r>
              <w:rPr>
                <w:rStyle w:val="IndexLink"/>
              </w:rPr>
              <w:t>228</w:t>
            </w:r>
          </w:hyperlink>
        </w:p>
        <w:p>
          <w:pPr>
            <w:pStyle w:val="Contents3"/>
            <w:tabs>
              <w:tab w:val="clear" w:pos="8459"/>
              <w:tab w:val="right" w:pos="9026" w:leader="dot"/>
            </w:tabs>
            <w:rPr/>
          </w:pPr>
          <w:hyperlink w:anchor="__RefHeading___Toc341131_73709187">
            <w:r>
              <w:rPr>
                <w:webHidden/>
                <w:rStyle w:val="IndexLink"/>
              </w:rPr>
              <w:t>897</w:t>
            </w:r>
            <w:r>
              <w:rPr>
                <w:rStyle w:val="IndexLink"/>
                <w:rtl w:val="true"/>
              </w:rPr>
              <w:t xml:space="preserve">- </w:t>
            </w:r>
            <w:r>
              <w:rPr>
                <w:rStyle w:val="IndexLink"/>
                <w:rtl w:val="true"/>
              </w:rPr>
              <w:t xml:space="preserve">النص علی علی </w:t>
            </w:r>
            <w:r>
              <w:rPr>
                <w:rStyle w:val="IndexLink"/>
                <w:rtl w:val="true"/>
              </w:rPr>
              <w:t>(</w:t>
            </w:r>
            <w:r>
              <w:rPr>
                <w:rStyle w:val="IndexLink"/>
                <w:rtl w:val="true"/>
              </w:rPr>
              <w:t>ع‏</w:t>
            </w:r>
            <w:r>
              <w:rPr>
                <w:rStyle w:val="IndexLink"/>
                <w:rtl w:val="true"/>
              </w:rPr>
              <w:tab/>
            </w:r>
            <w:r>
              <w:rPr>
                <w:rStyle w:val="IndexLink"/>
              </w:rPr>
              <w:t>228</w:t>
            </w:r>
          </w:hyperlink>
        </w:p>
        <w:p>
          <w:pPr>
            <w:pStyle w:val="Contents3"/>
            <w:tabs>
              <w:tab w:val="clear" w:pos="8459"/>
              <w:tab w:val="right" w:pos="9026" w:leader="dot"/>
            </w:tabs>
            <w:rPr/>
          </w:pPr>
          <w:hyperlink w:anchor="__RefHeading___Toc341133_73709187">
            <w:r>
              <w:rPr>
                <w:webHidden/>
                <w:rStyle w:val="IndexLink"/>
              </w:rPr>
              <w:t>898</w:t>
            </w:r>
            <w:r>
              <w:rPr>
                <w:rStyle w:val="IndexLink"/>
                <w:rtl w:val="true"/>
              </w:rPr>
              <w:t xml:space="preserve">- </w:t>
            </w:r>
            <w:r>
              <w:rPr>
                <w:rStyle w:val="IndexLink"/>
                <w:rtl w:val="true"/>
              </w:rPr>
              <w:t>نص النبیین علی الوصیین‏</w:t>
            </w:r>
            <w:r>
              <w:rPr>
                <w:rStyle w:val="IndexLink"/>
                <w:rtl w:val="true"/>
              </w:rPr>
              <w:tab/>
            </w:r>
            <w:r>
              <w:rPr>
                <w:rStyle w:val="IndexLink"/>
              </w:rPr>
              <w:t>229</w:t>
            </w:r>
          </w:hyperlink>
        </w:p>
        <w:p>
          <w:pPr>
            <w:pStyle w:val="Contents3"/>
            <w:tabs>
              <w:tab w:val="clear" w:pos="8459"/>
              <w:tab w:val="right" w:pos="9026" w:leader="dot"/>
            </w:tabs>
            <w:rPr/>
          </w:pPr>
          <w:hyperlink w:anchor="__RefHeading___Toc341135_73709187">
            <w:r>
              <w:rPr>
                <w:webHidden/>
                <w:rStyle w:val="IndexLink"/>
              </w:rPr>
              <w:t>899</w:t>
            </w:r>
            <w:r>
              <w:rPr>
                <w:rStyle w:val="IndexLink"/>
                <w:rtl w:val="true"/>
              </w:rPr>
              <w:t xml:space="preserve">- </w:t>
            </w:r>
            <w:r>
              <w:rPr>
                <w:rStyle w:val="IndexLink"/>
                <w:rtl w:val="true"/>
              </w:rPr>
              <w:t>نص النصوص فی شرح الفصوص‏</w:t>
            </w:r>
            <w:r>
              <w:rPr>
                <w:rStyle w:val="IndexLink"/>
                <w:rtl w:val="true"/>
              </w:rPr>
              <w:tab/>
            </w:r>
            <w:r>
              <w:rPr>
                <w:rStyle w:val="IndexLink"/>
              </w:rPr>
              <w:t>229</w:t>
            </w:r>
          </w:hyperlink>
        </w:p>
        <w:p>
          <w:pPr>
            <w:pStyle w:val="Contents3"/>
            <w:tabs>
              <w:tab w:val="clear" w:pos="8459"/>
              <w:tab w:val="right" w:pos="9026" w:leader="dot"/>
            </w:tabs>
            <w:rPr/>
          </w:pPr>
          <w:hyperlink w:anchor="__RefHeading___Toc341137_73709187">
            <w:r>
              <w:rPr>
                <w:webHidden/>
                <w:rStyle w:val="IndexLink"/>
              </w:rPr>
              <w:t>900</w:t>
            </w:r>
            <w:r>
              <w:rPr>
                <w:rStyle w:val="IndexLink"/>
                <w:rtl w:val="true"/>
              </w:rPr>
              <w:t xml:space="preserve">- </w:t>
            </w:r>
            <w:r>
              <w:rPr>
                <w:rStyle w:val="IndexLink"/>
                <w:rtl w:val="true"/>
              </w:rPr>
              <w:t>نصح الحبیب‏</w:t>
            </w:r>
            <w:r>
              <w:rPr>
                <w:rStyle w:val="IndexLink"/>
                <w:rtl w:val="true"/>
              </w:rPr>
              <w:tab/>
            </w:r>
            <w:r>
              <w:rPr>
                <w:rStyle w:val="IndexLink"/>
              </w:rPr>
              <w:t>229</w:t>
            </w:r>
          </w:hyperlink>
        </w:p>
        <w:p>
          <w:pPr>
            <w:pStyle w:val="Contents3"/>
            <w:tabs>
              <w:tab w:val="clear" w:pos="8459"/>
              <w:tab w:val="right" w:pos="9026" w:leader="dot"/>
            </w:tabs>
            <w:rPr/>
          </w:pPr>
          <w:hyperlink w:anchor="__RefHeading___Toc341139_73709187">
            <w:r>
              <w:rPr>
                <w:webHidden/>
                <w:rStyle w:val="IndexLink"/>
                <w:rtl w:val="true"/>
              </w:rPr>
              <w:t>نصر المؤمنین‏</w:t>
            </w:r>
            <w:r>
              <w:rPr>
                <w:rStyle w:val="IndexLink"/>
                <w:rtl w:val="true"/>
              </w:rPr>
              <w:tab/>
            </w:r>
            <w:r>
              <w:rPr>
                <w:rStyle w:val="IndexLink"/>
              </w:rPr>
              <w:t>229</w:t>
            </w:r>
          </w:hyperlink>
        </w:p>
        <w:p>
          <w:pPr>
            <w:pStyle w:val="Contents3"/>
            <w:tabs>
              <w:tab w:val="clear" w:pos="8459"/>
              <w:tab w:val="right" w:pos="9026" w:leader="dot"/>
            </w:tabs>
            <w:rPr/>
          </w:pPr>
          <w:hyperlink w:anchor="__RefHeading___Toc341141_73709187">
            <w:r>
              <w:rPr>
                <w:webHidden/>
                <w:rStyle w:val="IndexLink"/>
              </w:rPr>
              <w:t>901</w:t>
            </w:r>
            <w:r>
              <w:rPr>
                <w:rStyle w:val="IndexLink"/>
                <w:rtl w:val="true"/>
              </w:rPr>
              <w:t xml:space="preserve">- </w:t>
            </w:r>
            <w:r>
              <w:rPr>
                <w:rStyle w:val="IndexLink"/>
                <w:rtl w:val="true"/>
              </w:rPr>
              <w:t>نصر المؤمنین‏</w:t>
            </w:r>
            <w:r>
              <w:rPr>
                <w:rStyle w:val="IndexLink"/>
                <w:rtl w:val="true"/>
              </w:rPr>
              <w:tab/>
            </w:r>
            <w:r>
              <w:rPr>
                <w:rStyle w:val="IndexLink"/>
              </w:rPr>
              <w:t>229</w:t>
            </w:r>
          </w:hyperlink>
        </w:p>
        <w:p>
          <w:pPr>
            <w:pStyle w:val="Contents3"/>
            <w:tabs>
              <w:tab w:val="clear" w:pos="8459"/>
              <w:tab w:val="right" w:pos="9026" w:leader="dot"/>
            </w:tabs>
            <w:rPr/>
          </w:pPr>
          <w:hyperlink w:anchor="__RefHeading___Toc341143_73709187">
            <w:r>
              <w:rPr>
                <w:webHidden/>
                <w:rStyle w:val="IndexLink"/>
              </w:rPr>
              <w:t>902</w:t>
            </w:r>
            <w:r>
              <w:rPr>
                <w:rStyle w:val="IndexLink"/>
                <w:rtl w:val="true"/>
              </w:rPr>
              <w:t xml:space="preserve">- </w:t>
            </w:r>
            <w:r>
              <w:rPr>
                <w:rStyle w:val="IndexLink"/>
                <w:rtl w:val="true"/>
              </w:rPr>
              <w:t>نصرت‏نامه‏</w:t>
            </w:r>
            <w:r>
              <w:rPr>
                <w:rStyle w:val="IndexLink"/>
                <w:rtl w:val="true"/>
              </w:rPr>
              <w:tab/>
            </w:r>
            <w:r>
              <w:rPr>
                <w:rStyle w:val="IndexLink"/>
              </w:rPr>
              <w:t>229</w:t>
            </w:r>
          </w:hyperlink>
        </w:p>
        <w:p>
          <w:pPr>
            <w:pStyle w:val="Contents3"/>
            <w:tabs>
              <w:tab w:val="clear" w:pos="8459"/>
              <w:tab w:val="right" w:pos="9026" w:leader="dot"/>
            </w:tabs>
            <w:rPr/>
          </w:pPr>
          <w:hyperlink w:anchor="__RefHeading___Toc341145_73709187">
            <w:r>
              <w:rPr>
                <w:webHidden/>
                <w:rStyle w:val="IndexLink"/>
                <w:rtl w:val="true"/>
              </w:rPr>
              <w:t>نصرت‏نامه‏</w:t>
            </w:r>
            <w:r>
              <w:rPr>
                <w:rStyle w:val="IndexLink"/>
                <w:rtl w:val="true"/>
              </w:rPr>
              <w:tab/>
            </w:r>
            <w:r>
              <w:rPr>
                <w:rStyle w:val="IndexLink"/>
              </w:rPr>
              <w:t>229</w:t>
            </w:r>
          </w:hyperlink>
        </w:p>
        <w:p>
          <w:pPr>
            <w:pStyle w:val="Contents3"/>
            <w:tabs>
              <w:tab w:val="clear" w:pos="8459"/>
              <w:tab w:val="right" w:pos="9026" w:leader="dot"/>
            </w:tabs>
            <w:rPr/>
          </w:pPr>
          <w:hyperlink w:anchor="__RefHeading___Toc341147_73709187">
            <w:r>
              <w:rPr>
                <w:webHidden/>
                <w:rStyle w:val="IndexLink"/>
              </w:rPr>
              <w:t>903</w:t>
            </w:r>
            <w:r>
              <w:rPr>
                <w:rStyle w:val="IndexLink"/>
                <w:rtl w:val="true"/>
              </w:rPr>
              <w:t xml:space="preserve">- </w:t>
            </w:r>
            <w:r>
              <w:rPr>
                <w:rStyle w:val="IndexLink"/>
                <w:rtl w:val="true"/>
              </w:rPr>
              <w:t>النصرة</w:t>
            </w:r>
            <w:r>
              <w:rPr>
                <w:rStyle w:val="IndexLink"/>
                <w:rtl w:val="true"/>
              </w:rPr>
              <w:tab/>
            </w:r>
            <w:r>
              <w:rPr>
                <w:rStyle w:val="IndexLink"/>
              </w:rPr>
              <w:t>229</w:t>
            </w:r>
          </w:hyperlink>
        </w:p>
        <w:p>
          <w:pPr>
            <w:pStyle w:val="Contents3"/>
            <w:tabs>
              <w:tab w:val="clear" w:pos="8459"/>
              <w:tab w:val="right" w:pos="9026" w:leader="dot"/>
            </w:tabs>
            <w:rPr/>
          </w:pPr>
          <w:hyperlink w:anchor="__RefHeading___Toc341149_73709187">
            <w:r>
              <w:rPr>
                <w:webHidden/>
                <w:rStyle w:val="IndexLink"/>
              </w:rPr>
              <w:t>904</w:t>
            </w:r>
            <w:r>
              <w:rPr>
                <w:rStyle w:val="IndexLink"/>
                <w:rtl w:val="true"/>
              </w:rPr>
              <w:t xml:space="preserve">- </w:t>
            </w:r>
            <w:r>
              <w:rPr>
                <w:rStyle w:val="IndexLink"/>
                <w:rtl w:val="true"/>
              </w:rPr>
              <w:t>النصرة</w:t>
            </w:r>
            <w:r>
              <w:rPr>
                <w:rStyle w:val="IndexLink"/>
                <w:rtl w:val="true"/>
              </w:rPr>
              <w:tab/>
            </w:r>
            <w:r>
              <w:rPr>
                <w:rStyle w:val="IndexLink"/>
              </w:rPr>
              <w:t>230</w:t>
            </w:r>
          </w:hyperlink>
        </w:p>
        <w:p>
          <w:pPr>
            <w:pStyle w:val="Contents3"/>
            <w:tabs>
              <w:tab w:val="clear" w:pos="8459"/>
              <w:tab w:val="right" w:pos="9026" w:leader="dot"/>
            </w:tabs>
            <w:rPr/>
          </w:pPr>
          <w:hyperlink w:anchor="__RefHeading___Toc341151_73709187">
            <w:r>
              <w:rPr>
                <w:webHidden/>
                <w:rStyle w:val="IndexLink"/>
              </w:rPr>
              <w:t>905</w:t>
            </w:r>
            <w:r>
              <w:rPr>
                <w:rStyle w:val="IndexLink"/>
                <w:rtl w:val="true"/>
              </w:rPr>
              <w:t xml:space="preserve">- </w:t>
            </w:r>
            <w:r>
              <w:rPr>
                <w:rStyle w:val="IndexLink"/>
                <w:rtl w:val="true"/>
              </w:rPr>
              <w:t>النصرة</w:t>
            </w:r>
            <w:r>
              <w:rPr>
                <w:rStyle w:val="IndexLink"/>
                <w:rtl w:val="true"/>
              </w:rPr>
              <w:tab/>
            </w:r>
            <w:r>
              <w:rPr>
                <w:rStyle w:val="IndexLink"/>
              </w:rPr>
              <w:t>230</w:t>
            </w:r>
          </w:hyperlink>
        </w:p>
        <w:p>
          <w:pPr>
            <w:pStyle w:val="Contents3"/>
            <w:tabs>
              <w:tab w:val="clear" w:pos="8459"/>
              <w:tab w:val="right" w:pos="9026" w:leader="dot"/>
            </w:tabs>
            <w:rPr/>
          </w:pPr>
          <w:hyperlink w:anchor="__RefHeading___Toc341153_73709187">
            <w:r>
              <w:rPr>
                <w:webHidden/>
                <w:rStyle w:val="IndexLink"/>
              </w:rPr>
              <w:t>906</w:t>
            </w:r>
            <w:r>
              <w:rPr>
                <w:rStyle w:val="IndexLink"/>
                <w:rtl w:val="true"/>
              </w:rPr>
              <w:t xml:space="preserve">- </w:t>
            </w:r>
            <w:r>
              <w:rPr>
                <w:rStyle w:val="IndexLink"/>
                <w:rtl w:val="true"/>
              </w:rPr>
              <w:t>النصرة لأحکام العترة</w:t>
            </w:r>
            <w:r>
              <w:rPr>
                <w:rStyle w:val="IndexLink"/>
                <w:rtl w:val="true"/>
              </w:rPr>
              <w:tab/>
            </w:r>
            <w:r>
              <w:rPr>
                <w:rStyle w:val="IndexLink"/>
              </w:rPr>
              <w:t>230</w:t>
            </w:r>
          </w:hyperlink>
        </w:p>
        <w:p>
          <w:pPr>
            <w:pStyle w:val="Contents3"/>
            <w:tabs>
              <w:tab w:val="clear" w:pos="8459"/>
              <w:tab w:val="right" w:pos="9026" w:leader="dot"/>
            </w:tabs>
            <w:rPr/>
          </w:pPr>
          <w:hyperlink w:anchor="__RefHeading___Toc341155_73709187">
            <w:r>
              <w:rPr>
                <w:webHidden/>
                <w:rStyle w:val="IndexLink"/>
              </w:rPr>
              <w:t>907</w:t>
            </w:r>
            <w:r>
              <w:rPr>
                <w:rStyle w:val="IndexLink"/>
                <w:rtl w:val="true"/>
              </w:rPr>
              <w:t xml:space="preserve">- </w:t>
            </w:r>
            <w:r>
              <w:rPr>
                <w:rStyle w:val="IndexLink"/>
                <w:rtl w:val="true"/>
              </w:rPr>
              <w:t>نصرة الإسلام‏</w:t>
            </w:r>
            <w:r>
              <w:rPr>
                <w:rStyle w:val="IndexLink"/>
                <w:rtl w:val="true"/>
              </w:rPr>
              <w:tab/>
            </w:r>
            <w:r>
              <w:rPr>
                <w:rStyle w:val="IndexLink"/>
              </w:rPr>
              <w:t>231</w:t>
            </w:r>
          </w:hyperlink>
        </w:p>
        <w:p>
          <w:pPr>
            <w:pStyle w:val="Contents3"/>
            <w:tabs>
              <w:tab w:val="clear" w:pos="8459"/>
              <w:tab w:val="right" w:pos="9026" w:leader="dot"/>
            </w:tabs>
            <w:rPr/>
          </w:pPr>
          <w:hyperlink w:anchor="__RefHeading___Toc341157_73709187">
            <w:r>
              <w:rPr>
                <w:webHidden/>
                <w:rStyle w:val="IndexLink"/>
              </w:rPr>
              <w:t>908</w:t>
            </w:r>
            <w:r>
              <w:rPr>
                <w:rStyle w:val="IndexLink"/>
                <w:rtl w:val="true"/>
              </w:rPr>
              <w:t xml:space="preserve">- </w:t>
            </w:r>
            <w:r>
              <w:rPr>
                <w:rStyle w:val="IndexLink"/>
                <w:rtl w:val="true"/>
              </w:rPr>
              <w:t>نصرة الحسینیة</w:t>
            </w:r>
            <w:r>
              <w:rPr>
                <w:rStyle w:val="IndexLink"/>
                <w:rtl w:val="true"/>
              </w:rPr>
              <w:tab/>
            </w:r>
            <w:r>
              <w:rPr>
                <w:rStyle w:val="IndexLink"/>
              </w:rPr>
              <w:t>231</w:t>
            </w:r>
          </w:hyperlink>
        </w:p>
        <w:p>
          <w:pPr>
            <w:pStyle w:val="Contents3"/>
            <w:tabs>
              <w:tab w:val="clear" w:pos="8459"/>
              <w:tab w:val="right" w:pos="9026" w:leader="dot"/>
            </w:tabs>
            <w:rPr/>
          </w:pPr>
          <w:hyperlink w:anchor="__RefHeading___Toc341159_73709187">
            <w:r>
              <w:rPr>
                <w:webHidden/>
                <w:rStyle w:val="IndexLink"/>
              </w:rPr>
              <w:t>909</w:t>
            </w:r>
            <w:r>
              <w:rPr>
                <w:rStyle w:val="IndexLink"/>
                <w:rtl w:val="true"/>
              </w:rPr>
              <w:t xml:space="preserve">- </w:t>
            </w:r>
            <w:r>
              <w:rPr>
                <w:rStyle w:val="IndexLink"/>
                <w:rtl w:val="true"/>
              </w:rPr>
              <w:t>نصرة الحق‏</w:t>
            </w:r>
            <w:r>
              <w:rPr>
                <w:rStyle w:val="IndexLink"/>
                <w:rtl w:val="true"/>
              </w:rPr>
              <w:tab/>
            </w:r>
            <w:r>
              <w:rPr>
                <w:rStyle w:val="IndexLink"/>
              </w:rPr>
              <w:t>231</w:t>
            </w:r>
          </w:hyperlink>
        </w:p>
        <w:p>
          <w:pPr>
            <w:pStyle w:val="Contents3"/>
            <w:tabs>
              <w:tab w:val="clear" w:pos="8459"/>
              <w:tab w:val="right" w:pos="9026" w:leader="dot"/>
            </w:tabs>
            <w:rPr/>
          </w:pPr>
          <w:hyperlink w:anchor="__RefHeading___Toc341161_73709187">
            <w:r>
              <w:rPr>
                <w:webHidden/>
                <w:rStyle w:val="IndexLink"/>
              </w:rPr>
              <w:t>910</w:t>
            </w:r>
            <w:r>
              <w:rPr>
                <w:rStyle w:val="IndexLink"/>
                <w:rtl w:val="true"/>
              </w:rPr>
              <w:t xml:space="preserve">- </w:t>
            </w:r>
            <w:r>
              <w:rPr>
                <w:rStyle w:val="IndexLink"/>
                <w:rtl w:val="true"/>
              </w:rPr>
              <w:t>نصرة الحق‏</w:t>
            </w:r>
            <w:r>
              <w:rPr>
                <w:rStyle w:val="IndexLink"/>
                <w:rtl w:val="true"/>
              </w:rPr>
              <w:tab/>
            </w:r>
            <w:r>
              <w:rPr>
                <w:rStyle w:val="IndexLink"/>
              </w:rPr>
              <w:t>231</w:t>
            </w:r>
          </w:hyperlink>
        </w:p>
        <w:p>
          <w:pPr>
            <w:pStyle w:val="Contents3"/>
            <w:tabs>
              <w:tab w:val="clear" w:pos="8459"/>
              <w:tab w:val="right" w:pos="9026" w:leader="dot"/>
            </w:tabs>
            <w:rPr/>
          </w:pPr>
          <w:hyperlink w:anchor="__RefHeading___Toc341163_73709187">
            <w:r>
              <w:rPr>
                <w:webHidden/>
                <w:rStyle w:val="IndexLink"/>
              </w:rPr>
              <w:t>911</w:t>
            </w:r>
            <w:r>
              <w:rPr>
                <w:rStyle w:val="IndexLink"/>
                <w:rtl w:val="true"/>
              </w:rPr>
              <w:t xml:space="preserve">- </w:t>
            </w:r>
            <w:r>
              <w:rPr>
                <w:rStyle w:val="IndexLink"/>
                <w:rtl w:val="true"/>
              </w:rPr>
              <w:t>نصرة الحق‏</w:t>
            </w:r>
            <w:r>
              <w:rPr>
                <w:rStyle w:val="IndexLink"/>
                <w:rtl w:val="true"/>
              </w:rPr>
              <w:tab/>
            </w:r>
            <w:r>
              <w:rPr>
                <w:rStyle w:val="IndexLink"/>
              </w:rPr>
              <w:t>231</w:t>
            </w:r>
          </w:hyperlink>
        </w:p>
        <w:p>
          <w:pPr>
            <w:pStyle w:val="Contents3"/>
            <w:tabs>
              <w:tab w:val="clear" w:pos="8459"/>
              <w:tab w:val="right" w:pos="9026" w:leader="dot"/>
            </w:tabs>
            <w:rPr/>
          </w:pPr>
          <w:hyperlink w:anchor="__RefHeading___Toc341165_73709187">
            <w:r>
              <w:rPr>
                <w:webHidden/>
                <w:rStyle w:val="IndexLink"/>
              </w:rPr>
              <w:t>912</w:t>
            </w:r>
            <w:r>
              <w:rPr>
                <w:rStyle w:val="IndexLink"/>
                <w:rtl w:val="true"/>
              </w:rPr>
              <w:t xml:space="preserve">- </w:t>
            </w:r>
            <w:r>
              <w:rPr>
                <w:rStyle w:val="IndexLink"/>
                <w:rtl w:val="true"/>
              </w:rPr>
              <w:t>نصرة الحق‏</w:t>
            </w:r>
            <w:r>
              <w:rPr>
                <w:rStyle w:val="IndexLink"/>
                <w:rtl w:val="true"/>
              </w:rPr>
              <w:tab/>
            </w:r>
            <w:r>
              <w:rPr>
                <w:rStyle w:val="IndexLink"/>
              </w:rPr>
              <w:t>231</w:t>
            </w:r>
          </w:hyperlink>
        </w:p>
        <w:p>
          <w:pPr>
            <w:pStyle w:val="Contents3"/>
            <w:tabs>
              <w:tab w:val="clear" w:pos="8459"/>
              <w:tab w:val="right" w:pos="9026" w:leader="dot"/>
            </w:tabs>
            <w:rPr/>
          </w:pPr>
          <w:hyperlink w:anchor="__RefHeading___Toc341167_73709187">
            <w:r>
              <w:rPr>
                <w:webHidden/>
                <w:rStyle w:val="IndexLink"/>
              </w:rPr>
              <w:t>913</w:t>
            </w:r>
            <w:r>
              <w:rPr>
                <w:rStyle w:val="IndexLink"/>
                <w:rtl w:val="true"/>
              </w:rPr>
              <w:t xml:space="preserve">- </w:t>
            </w:r>
            <w:r>
              <w:rPr>
                <w:rStyle w:val="IndexLink"/>
                <w:rtl w:val="true"/>
              </w:rPr>
              <w:t>نصرة الدین‏</w:t>
            </w:r>
            <w:r>
              <w:rPr>
                <w:rStyle w:val="IndexLink"/>
                <w:rtl w:val="true"/>
              </w:rPr>
              <w:tab/>
            </w:r>
            <w:r>
              <w:rPr>
                <w:rStyle w:val="IndexLink"/>
              </w:rPr>
              <w:t>231</w:t>
            </w:r>
          </w:hyperlink>
        </w:p>
        <w:p>
          <w:pPr>
            <w:pStyle w:val="Contents3"/>
            <w:tabs>
              <w:tab w:val="clear" w:pos="8459"/>
              <w:tab w:val="right" w:pos="9026" w:leader="dot"/>
            </w:tabs>
            <w:rPr/>
          </w:pPr>
          <w:hyperlink w:anchor="__RefHeading___Toc341169_73709187">
            <w:r>
              <w:rPr>
                <w:webHidden/>
                <w:rStyle w:val="IndexLink"/>
              </w:rPr>
              <w:t>914</w:t>
            </w:r>
            <w:r>
              <w:rPr>
                <w:rStyle w:val="IndexLink"/>
                <w:rtl w:val="true"/>
              </w:rPr>
              <w:t xml:space="preserve">- </w:t>
            </w:r>
            <w:r>
              <w:rPr>
                <w:rStyle w:val="IndexLink"/>
                <w:rtl w:val="true"/>
              </w:rPr>
              <w:t>نصرة الشریعة فی الاستنصار لمذهب الشیعة</w:t>
            </w:r>
            <w:r>
              <w:rPr>
                <w:rStyle w:val="IndexLink"/>
                <w:rtl w:val="true"/>
              </w:rPr>
              <w:tab/>
            </w:r>
            <w:r>
              <w:rPr>
                <w:rStyle w:val="IndexLink"/>
              </w:rPr>
              <w:t>231</w:t>
            </w:r>
          </w:hyperlink>
        </w:p>
        <w:p>
          <w:pPr>
            <w:pStyle w:val="Contents3"/>
            <w:tabs>
              <w:tab w:val="clear" w:pos="8459"/>
              <w:tab w:val="right" w:pos="9026" w:leader="dot"/>
            </w:tabs>
            <w:rPr/>
          </w:pPr>
          <w:hyperlink w:anchor="__RefHeading___Toc341171_73709187">
            <w:r>
              <w:rPr>
                <w:webHidden/>
                <w:rStyle w:val="IndexLink"/>
              </w:rPr>
              <w:t>915</w:t>
            </w:r>
            <w:r>
              <w:rPr>
                <w:rStyle w:val="IndexLink"/>
                <w:rtl w:val="true"/>
              </w:rPr>
              <w:t xml:space="preserve">- </w:t>
            </w:r>
            <w:r>
              <w:rPr>
                <w:rStyle w:val="IndexLink"/>
                <w:rtl w:val="true"/>
              </w:rPr>
              <w:t>نصرة الطریقة</w:t>
            </w:r>
            <w:r>
              <w:rPr>
                <w:rStyle w:val="IndexLink"/>
                <w:rtl w:val="true"/>
              </w:rPr>
              <w:tab/>
            </w:r>
            <w:r>
              <w:rPr>
                <w:rStyle w:val="IndexLink"/>
              </w:rPr>
              <w:t>232</w:t>
            </w:r>
          </w:hyperlink>
        </w:p>
        <w:p>
          <w:pPr>
            <w:pStyle w:val="Contents3"/>
            <w:tabs>
              <w:tab w:val="clear" w:pos="8459"/>
              <w:tab w:val="right" w:pos="9026" w:leader="dot"/>
            </w:tabs>
            <w:rPr/>
          </w:pPr>
          <w:hyperlink w:anchor="__RefHeading___Toc341173_73709187">
            <w:r>
              <w:rPr>
                <w:webHidden/>
                <w:rStyle w:val="IndexLink"/>
              </w:rPr>
              <w:t>916</w:t>
            </w:r>
            <w:r>
              <w:rPr>
                <w:rStyle w:val="IndexLink"/>
                <w:rtl w:val="true"/>
              </w:rPr>
              <w:t xml:space="preserve">- </w:t>
            </w:r>
            <w:r>
              <w:rPr>
                <w:rStyle w:val="IndexLink"/>
                <w:rtl w:val="true"/>
              </w:rPr>
              <w:t>نصرة الفترة و عصرة القطرة</w:t>
            </w:r>
            <w:r>
              <w:rPr>
                <w:rStyle w:val="IndexLink"/>
                <w:rtl w:val="true"/>
              </w:rPr>
              <w:tab/>
            </w:r>
            <w:r>
              <w:rPr>
                <w:rStyle w:val="IndexLink"/>
              </w:rPr>
              <w:t>232</w:t>
            </w:r>
          </w:hyperlink>
        </w:p>
        <w:p>
          <w:pPr>
            <w:pStyle w:val="Contents3"/>
            <w:tabs>
              <w:tab w:val="clear" w:pos="8459"/>
              <w:tab w:val="right" w:pos="9026" w:leader="dot"/>
            </w:tabs>
            <w:rPr/>
          </w:pPr>
          <w:hyperlink w:anchor="__RefHeading___Toc341175_73709187">
            <w:r>
              <w:rPr>
                <w:webHidden/>
                <w:rStyle w:val="IndexLink"/>
              </w:rPr>
              <w:t>917</w:t>
            </w:r>
            <w:r>
              <w:rPr>
                <w:rStyle w:val="IndexLink"/>
                <w:rtl w:val="true"/>
              </w:rPr>
              <w:t xml:space="preserve">- </w:t>
            </w:r>
            <w:r>
              <w:rPr>
                <w:rStyle w:val="IndexLink"/>
                <w:rtl w:val="true"/>
              </w:rPr>
              <w:t>النصرة فی فضل القرآن‏</w:t>
            </w:r>
            <w:r>
              <w:rPr>
                <w:rStyle w:val="IndexLink"/>
                <w:rtl w:val="true"/>
              </w:rPr>
              <w:tab/>
            </w:r>
            <w:r>
              <w:rPr>
                <w:rStyle w:val="IndexLink"/>
              </w:rPr>
              <w:t>232</w:t>
            </w:r>
          </w:hyperlink>
        </w:p>
        <w:p>
          <w:pPr>
            <w:pStyle w:val="Contents3"/>
            <w:tabs>
              <w:tab w:val="clear" w:pos="8459"/>
              <w:tab w:val="right" w:pos="9026" w:leader="dot"/>
            </w:tabs>
            <w:rPr/>
          </w:pPr>
          <w:hyperlink w:anchor="__RefHeading___Toc341177_73709187">
            <w:r>
              <w:rPr>
                <w:webHidden/>
                <w:rStyle w:val="IndexLink"/>
              </w:rPr>
              <w:t>918</w:t>
            </w:r>
            <w:r>
              <w:rPr>
                <w:rStyle w:val="IndexLink"/>
                <w:rtl w:val="true"/>
              </w:rPr>
              <w:t xml:space="preserve">- </w:t>
            </w:r>
            <w:r>
              <w:rPr>
                <w:rStyle w:val="IndexLink"/>
                <w:rtl w:val="true"/>
              </w:rPr>
              <w:t>نصرة القول بالعدد</w:t>
            </w:r>
            <w:r>
              <w:rPr>
                <w:rStyle w:val="IndexLink"/>
                <w:rtl w:val="true"/>
              </w:rPr>
              <w:tab/>
            </w:r>
            <w:r>
              <w:rPr>
                <w:rStyle w:val="IndexLink"/>
              </w:rPr>
              <w:t>232</w:t>
            </w:r>
          </w:hyperlink>
        </w:p>
        <w:p>
          <w:pPr>
            <w:pStyle w:val="Contents3"/>
            <w:tabs>
              <w:tab w:val="clear" w:pos="8459"/>
              <w:tab w:val="right" w:pos="9026" w:leader="dot"/>
            </w:tabs>
            <w:rPr/>
          </w:pPr>
          <w:hyperlink w:anchor="__RefHeading___Toc341179_73709187">
            <w:r>
              <w:rPr>
                <w:webHidden/>
                <w:rStyle w:val="IndexLink"/>
              </w:rPr>
              <w:t>919</w:t>
            </w:r>
            <w:r>
              <w:rPr>
                <w:rStyle w:val="IndexLink"/>
                <w:rtl w:val="true"/>
              </w:rPr>
              <w:t xml:space="preserve">- </w:t>
            </w:r>
            <w:r>
              <w:rPr>
                <w:rStyle w:val="IndexLink"/>
                <w:rtl w:val="true"/>
              </w:rPr>
              <w:t>النصرة لسید العترة فی حرب البصرة</w:t>
            </w:r>
            <w:r>
              <w:rPr>
                <w:rStyle w:val="IndexLink"/>
                <w:rtl w:val="true"/>
              </w:rPr>
              <w:tab/>
            </w:r>
            <w:r>
              <w:rPr>
                <w:rStyle w:val="IndexLink"/>
              </w:rPr>
              <w:t>233</w:t>
            </w:r>
          </w:hyperlink>
        </w:p>
        <w:p>
          <w:pPr>
            <w:pStyle w:val="Contents3"/>
            <w:tabs>
              <w:tab w:val="clear" w:pos="8459"/>
              <w:tab w:val="right" w:pos="9026" w:leader="dot"/>
            </w:tabs>
            <w:rPr/>
          </w:pPr>
          <w:hyperlink w:anchor="__RefHeading___Toc341181_73709187">
            <w:r>
              <w:rPr>
                <w:webHidden/>
                <w:rStyle w:val="IndexLink"/>
              </w:rPr>
              <w:t>920</w:t>
            </w:r>
            <w:r>
              <w:rPr>
                <w:rStyle w:val="IndexLink"/>
                <w:rtl w:val="true"/>
              </w:rPr>
              <w:t xml:space="preserve">- </w:t>
            </w:r>
            <w:r>
              <w:rPr>
                <w:rStyle w:val="IndexLink"/>
                <w:rtl w:val="true"/>
              </w:rPr>
              <w:t>نصرة المستبصرین فی شرح تبصرة المتعلمین‏</w:t>
            </w:r>
            <w:r>
              <w:rPr>
                <w:rStyle w:val="IndexLink"/>
                <w:rtl w:val="true"/>
              </w:rPr>
              <w:tab/>
            </w:r>
            <w:r>
              <w:rPr>
                <w:rStyle w:val="IndexLink"/>
              </w:rPr>
              <w:t>233</w:t>
            </w:r>
          </w:hyperlink>
        </w:p>
        <w:p>
          <w:pPr>
            <w:pStyle w:val="Contents3"/>
            <w:tabs>
              <w:tab w:val="clear" w:pos="8459"/>
              <w:tab w:val="right" w:pos="9026" w:leader="dot"/>
            </w:tabs>
            <w:rPr/>
          </w:pPr>
          <w:hyperlink w:anchor="__RefHeading___Toc341183_73709187">
            <w:r>
              <w:rPr>
                <w:webHidden/>
                <w:rStyle w:val="IndexLink"/>
              </w:rPr>
              <w:t>921</w:t>
            </w:r>
            <w:r>
              <w:rPr>
                <w:rStyle w:val="IndexLink"/>
                <w:rtl w:val="true"/>
              </w:rPr>
              <w:t xml:space="preserve">- </w:t>
            </w:r>
            <w:r>
              <w:rPr>
                <w:rStyle w:val="IndexLink"/>
                <w:rtl w:val="true"/>
              </w:rPr>
              <w:t>نصرة المظلوم‏</w:t>
            </w:r>
            <w:r>
              <w:rPr>
                <w:rStyle w:val="IndexLink"/>
                <w:rtl w:val="true"/>
              </w:rPr>
              <w:tab/>
            </w:r>
            <w:r>
              <w:rPr>
                <w:rStyle w:val="IndexLink"/>
              </w:rPr>
              <w:t>234</w:t>
            </w:r>
          </w:hyperlink>
        </w:p>
        <w:p>
          <w:pPr>
            <w:pStyle w:val="Contents3"/>
            <w:tabs>
              <w:tab w:val="clear" w:pos="8459"/>
              <w:tab w:val="right" w:pos="9026" w:leader="dot"/>
            </w:tabs>
            <w:rPr/>
          </w:pPr>
          <w:hyperlink w:anchor="__RefHeading___Toc341185_73709187">
            <w:r>
              <w:rPr>
                <w:webHidden/>
                <w:rStyle w:val="IndexLink"/>
              </w:rPr>
              <w:t>922</w:t>
            </w:r>
            <w:r>
              <w:rPr>
                <w:rStyle w:val="IndexLink"/>
                <w:rtl w:val="true"/>
              </w:rPr>
              <w:t xml:space="preserve">- </w:t>
            </w:r>
            <w:r>
              <w:rPr>
                <w:rStyle w:val="IndexLink"/>
                <w:rtl w:val="true"/>
              </w:rPr>
              <w:t>نصرة المؤمنین فی کشف شبهات المعاندین‏</w:t>
            </w:r>
            <w:r>
              <w:rPr>
                <w:rStyle w:val="IndexLink"/>
                <w:rtl w:val="true"/>
              </w:rPr>
              <w:tab/>
            </w:r>
            <w:r>
              <w:rPr>
                <w:rStyle w:val="IndexLink"/>
              </w:rPr>
              <w:t>234</w:t>
            </w:r>
          </w:hyperlink>
        </w:p>
        <w:p>
          <w:pPr>
            <w:pStyle w:val="Contents3"/>
            <w:tabs>
              <w:tab w:val="clear" w:pos="8459"/>
              <w:tab w:val="right" w:pos="9026" w:leader="dot"/>
            </w:tabs>
            <w:rPr/>
          </w:pPr>
          <w:hyperlink w:anchor="__RefHeading___Toc341187_73709187">
            <w:r>
              <w:rPr>
                <w:webHidden/>
                <w:rStyle w:val="IndexLink"/>
                <w:rtl w:val="true"/>
              </w:rPr>
              <w:t>نصرة المؤمنین و ذلة الشیاطین‏</w:t>
            </w:r>
            <w:r>
              <w:rPr>
                <w:rStyle w:val="IndexLink"/>
                <w:rtl w:val="true"/>
              </w:rPr>
              <w:tab/>
            </w:r>
            <w:r>
              <w:rPr>
                <w:rStyle w:val="IndexLink"/>
              </w:rPr>
              <w:t>234</w:t>
            </w:r>
          </w:hyperlink>
        </w:p>
        <w:p>
          <w:pPr>
            <w:pStyle w:val="Contents3"/>
            <w:tabs>
              <w:tab w:val="clear" w:pos="8459"/>
              <w:tab w:val="right" w:pos="9026" w:leader="dot"/>
            </w:tabs>
            <w:rPr/>
          </w:pPr>
          <w:hyperlink w:anchor="__RefHeading___Toc341189_73709187">
            <w:r>
              <w:rPr>
                <w:webHidden/>
                <w:rStyle w:val="IndexLink"/>
              </w:rPr>
              <w:t>923</w:t>
            </w:r>
            <w:r>
              <w:rPr>
                <w:rStyle w:val="IndexLink"/>
                <w:rtl w:val="true"/>
              </w:rPr>
              <w:t xml:space="preserve">- </w:t>
            </w:r>
            <w:r>
              <w:rPr>
                <w:rStyle w:val="IndexLink"/>
                <w:rtl w:val="true"/>
              </w:rPr>
              <w:t>نصرة المؤمنین‏</w:t>
            </w:r>
            <w:r>
              <w:rPr>
                <w:rStyle w:val="IndexLink"/>
                <w:rtl w:val="true"/>
              </w:rPr>
              <w:tab/>
            </w:r>
            <w:r>
              <w:rPr>
                <w:rStyle w:val="IndexLink"/>
              </w:rPr>
              <w:t>234</w:t>
            </w:r>
          </w:hyperlink>
        </w:p>
        <w:p>
          <w:pPr>
            <w:pStyle w:val="Contents3"/>
            <w:tabs>
              <w:tab w:val="clear" w:pos="8459"/>
              <w:tab w:val="right" w:pos="9026" w:leader="dot"/>
            </w:tabs>
            <w:rPr/>
          </w:pPr>
          <w:hyperlink w:anchor="__RefHeading___Toc341191_73709187">
            <w:r>
              <w:rPr>
                <w:webHidden/>
                <w:rStyle w:val="IndexLink"/>
              </w:rPr>
              <w:t>924</w:t>
            </w:r>
            <w:r>
              <w:rPr>
                <w:rStyle w:val="IndexLink"/>
                <w:rtl w:val="true"/>
              </w:rPr>
              <w:t xml:space="preserve">- </w:t>
            </w:r>
            <w:r>
              <w:rPr>
                <w:rStyle w:val="IndexLink"/>
                <w:rtl w:val="true"/>
              </w:rPr>
              <w:t>نصرة الواقفة</w:t>
            </w:r>
            <w:r>
              <w:rPr>
                <w:rStyle w:val="IndexLink"/>
                <w:rtl w:val="true"/>
              </w:rPr>
              <w:tab/>
            </w:r>
            <w:r>
              <w:rPr>
                <w:rStyle w:val="IndexLink"/>
              </w:rPr>
              <w:t>234</w:t>
            </w:r>
          </w:hyperlink>
        </w:p>
        <w:p>
          <w:pPr>
            <w:pStyle w:val="Contents3"/>
            <w:tabs>
              <w:tab w:val="clear" w:pos="8459"/>
              <w:tab w:val="right" w:pos="9026" w:leader="dot"/>
            </w:tabs>
            <w:rPr/>
          </w:pPr>
          <w:hyperlink w:anchor="__RefHeading___Toc341193_73709187">
            <w:r>
              <w:rPr>
                <w:webHidden/>
                <w:rStyle w:val="IndexLink"/>
              </w:rPr>
              <w:t>6</w:t>
            </w:r>
            <w:r>
              <w:rPr>
                <w:rStyle w:val="IndexLink"/>
                <w:rtl w:val="true"/>
              </w:rPr>
              <w:t xml:space="preserve">- </w:t>
            </w:r>
            <w:r>
              <w:rPr>
                <w:rStyle w:val="IndexLink"/>
              </w:rPr>
              <w:t>925</w:t>
            </w:r>
            <w:r>
              <w:rPr>
                <w:rStyle w:val="IndexLink"/>
                <w:rtl w:val="true"/>
              </w:rPr>
              <w:t xml:space="preserve">- </w:t>
            </w:r>
            <w:r>
              <w:rPr>
                <w:rStyle w:val="IndexLink"/>
                <w:rtl w:val="true"/>
              </w:rPr>
              <w:t>نصف جهان‏</w:t>
            </w:r>
            <w:r>
              <w:rPr>
                <w:rStyle w:val="IndexLink"/>
                <w:rtl w:val="true"/>
              </w:rPr>
              <w:tab/>
            </w:r>
            <w:r>
              <w:rPr>
                <w:rStyle w:val="IndexLink"/>
              </w:rPr>
              <w:t>234</w:t>
            </w:r>
          </w:hyperlink>
        </w:p>
        <w:p>
          <w:pPr>
            <w:pStyle w:val="Contents3"/>
            <w:tabs>
              <w:tab w:val="clear" w:pos="8459"/>
              <w:tab w:val="right" w:pos="9026" w:leader="dot"/>
            </w:tabs>
            <w:rPr/>
          </w:pPr>
          <w:hyperlink w:anchor="__RefHeading___Toc341195_73709187">
            <w:r>
              <w:rPr>
                <w:webHidden/>
                <w:rStyle w:val="IndexLink"/>
              </w:rPr>
              <w:t>927</w:t>
            </w:r>
            <w:r>
              <w:rPr>
                <w:rStyle w:val="IndexLink"/>
                <w:rtl w:val="true"/>
              </w:rPr>
              <w:t xml:space="preserve">- </w:t>
            </w:r>
            <w:r>
              <w:rPr>
                <w:rStyle w:val="IndexLink"/>
                <w:rtl w:val="true"/>
              </w:rPr>
              <w:t>نصوح‏نامه‏</w:t>
            </w:r>
            <w:r>
              <w:rPr>
                <w:rStyle w:val="IndexLink"/>
                <w:rtl w:val="true"/>
              </w:rPr>
              <w:tab/>
            </w:r>
            <w:r>
              <w:rPr>
                <w:rStyle w:val="IndexLink"/>
              </w:rPr>
              <w:t>235</w:t>
            </w:r>
          </w:hyperlink>
        </w:p>
        <w:p>
          <w:pPr>
            <w:pStyle w:val="Contents3"/>
            <w:tabs>
              <w:tab w:val="clear" w:pos="8459"/>
              <w:tab w:val="right" w:pos="9026" w:leader="dot"/>
            </w:tabs>
            <w:rPr/>
          </w:pPr>
          <w:hyperlink w:anchor="__RefHeading___Toc341197_73709187">
            <w:r>
              <w:rPr>
                <w:webHidden/>
                <w:rStyle w:val="IndexLink"/>
              </w:rPr>
              <w:t>928</w:t>
            </w:r>
            <w:r>
              <w:rPr>
                <w:rStyle w:val="IndexLink"/>
                <w:rtl w:val="true"/>
              </w:rPr>
              <w:t xml:space="preserve">- </w:t>
            </w:r>
            <w:r>
              <w:rPr>
                <w:rStyle w:val="IndexLink"/>
                <w:rtl w:val="true"/>
              </w:rPr>
              <w:t>النصوص‏</w:t>
            </w:r>
            <w:r>
              <w:rPr>
                <w:rStyle w:val="IndexLink"/>
                <w:rtl w:val="true"/>
              </w:rPr>
              <w:tab/>
            </w:r>
            <w:r>
              <w:rPr>
                <w:rStyle w:val="IndexLink"/>
              </w:rPr>
              <w:t>235</w:t>
            </w:r>
          </w:hyperlink>
        </w:p>
        <w:p>
          <w:pPr>
            <w:pStyle w:val="Contents3"/>
            <w:tabs>
              <w:tab w:val="clear" w:pos="8459"/>
              <w:tab w:val="right" w:pos="9026" w:leader="dot"/>
            </w:tabs>
            <w:rPr/>
          </w:pPr>
          <w:hyperlink w:anchor="__RefHeading___Toc341199_73709187">
            <w:r>
              <w:rPr>
                <w:webHidden/>
                <w:rStyle w:val="IndexLink"/>
              </w:rPr>
              <w:t>929</w:t>
            </w:r>
            <w:r>
              <w:rPr>
                <w:rStyle w:val="IndexLink"/>
                <w:rtl w:val="true"/>
              </w:rPr>
              <w:t xml:space="preserve">- </w:t>
            </w:r>
            <w:r>
              <w:rPr>
                <w:rStyle w:val="IndexLink"/>
                <w:rtl w:val="true"/>
              </w:rPr>
              <w:t>النصوص‏</w:t>
            </w:r>
            <w:r>
              <w:rPr>
                <w:rStyle w:val="IndexLink"/>
                <w:rtl w:val="true"/>
              </w:rPr>
              <w:tab/>
            </w:r>
            <w:r>
              <w:rPr>
                <w:rStyle w:val="IndexLink"/>
              </w:rPr>
              <w:t>235</w:t>
            </w:r>
          </w:hyperlink>
        </w:p>
        <w:p>
          <w:pPr>
            <w:pStyle w:val="Contents3"/>
            <w:tabs>
              <w:tab w:val="clear" w:pos="8459"/>
              <w:tab w:val="right" w:pos="9026" w:leader="dot"/>
            </w:tabs>
            <w:rPr/>
          </w:pPr>
          <w:hyperlink w:anchor="__RefHeading___Toc341201_73709187">
            <w:r>
              <w:rPr>
                <w:webHidden/>
                <w:rStyle w:val="IndexLink"/>
                <w:rtl w:val="true"/>
              </w:rPr>
              <w:t>النصوص‏</w:t>
            </w:r>
            <w:r>
              <w:rPr>
                <w:rStyle w:val="IndexLink"/>
                <w:rtl w:val="true"/>
              </w:rPr>
              <w:tab/>
            </w:r>
            <w:r>
              <w:rPr>
                <w:rStyle w:val="IndexLink"/>
              </w:rPr>
              <w:t>235</w:t>
            </w:r>
          </w:hyperlink>
        </w:p>
        <w:p>
          <w:pPr>
            <w:pStyle w:val="Contents3"/>
            <w:tabs>
              <w:tab w:val="clear" w:pos="8459"/>
              <w:tab w:val="right" w:pos="9026" w:leader="dot"/>
            </w:tabs>
            <w:rPr/>
          </w:pPr>
          <w:hyperlink w:anchor="__RefHeading___Toc341203_73709187">
            <w:r>
              <w:rPr>
                <w:webHidden/>
                <w:rStyle w:val="IndexLink"/>
              </w:rPr>
              <w:t>930</w:t>
            </w:r>
            <w:r>
              <w:rPr>
                <w:rStyle w:val="IndexLink"/>
                <w:rtl w:val="true"/>
              </w:rPr>
              <w:t xml:space="preserve">- </w:t>
            </w:r>
            <w:r>
              <w:rPr>
                <w:rStyle w:val="IndexLink"/>
                <w:rtl w:val="true"/>
              </w:rPr>
              <w:t>نصوص الأئمة</w:t>
            </w:r>
            <w:r>
              <w:rPr>
                <w:rStyle w:val="IndexLink"/>
                <w:rtl w:val="true"/>
              </w:rPr>
              <w:tab/>
            </w:r>
            <w:r>
              <w:rPr>
                <w:rStyle w:val="IndexLink"/>
              </w:rPr>
              <w:t>235</w:t>
            </w:r>
          </w:hyperlink>
        </w:p>
        <w:p>
          <w:pPr>
            <w:pStyle w:val="Contents3"/>
            <w:tabs>
              <w:tab w:val="clear" w:pos="8459"/>
              <w:tab w:val="right" w:pos="9026" w:leader="dot"/>
            </w:tabs>
            <w:rPr/>
          </w:pPr>
          <w:hyperlink w:anchor="__RefHeading___Toc341205_73709187">
            <w:r>
              <w:rPr>
                <w:webHidden/>
                <w:rStyle w:val="IndexLink"/>
                <w:rtl w:val="true"/>
              </w:rPr>
              <w:t>نصوص الأئمة</w:t>
            </w:r>
            <w:r>
              <w:rPr>
                <w:rStyle w:val="IndexLink"/>
                <w:rtl w:val="true"/>
              </w:rPr>
              <w:tab/>
            </w:r>
            <w:r>
              <w:rPr>
                <w:rStyle w:val="IndexLink"/>
              </w:rPr>
              <w:t>235</w:t>
            </w:r>
          </w:hyperlink>
        </w:p>
        <w:p>
          <w:pPr>
            <w:pStyle w:val="Contents3"/>
            <w:tabs>
              <w:tab w:val="clear" w:pos="8459"/>
              <w:tab w:val="right" w:pos="9026" w:leader="dot"/>
            </w:tabs>
            <w:rPr/>
          </w:pPr>
          <w:hyperlink w:anchor="__RefHeading___Toc341207_73709187">
            <w:r>
              <w:rPr>
                <w:webHidden/>
                <w:rStyle w:val="IndexLink"/>
              </w:rPr>
              <w:t>931</w:t>
            </w:r>
            <w:r>
              <w:rPr>
                <w:rStyle w:val="IndexLink"/>
                <w:rtl w:val="true"/>
              </w:rPr>
              <w:t xml:space="preserve">- </w:t>
            </w:r>
            <w:r>
              <w:rPr>
                <w:rStyle w:val="IndexLink"/>
                <w:rtl w:val="true"/>
              </w:rPr>
              <w:t>النصوص علی الأئمة الاثنی عشر</w:t>
            </w:r>
            <w:r>
              <w:rPr>
                <w:rStyle w:val="IndexLink"/>
                <w:rtl w:val="true"/>
              </w:rPr>
              <w:tab/>
            </w:r>
            <w:r>
              <w:rPr>
                <w:rStyle w:val="IndexLink"/>
              </w:rPr>
              <w:t>236</w:t>
            </w:r>
          </w:hyperlink>
        </w:p>
        <w:p>
          <w:pPr>
            <w:pStyle w:val="Contents3"/>
            <w:tabs>
              <w:tab w:val="clear" w:pos="8459"/>
              <w:tab w:val="right" w:pos="9026" w:leader="dot"/>
            </w:tabs>
            <w:rPr/>
          </w:pPr>
          <w:hyperlink w:anchor="__RefHeading___Toc341209_73709187">
            <w:r>
              <w:rPr>
                <w:webHidden/>
                <w:rStyle w:val="IndexLink"/>
              </w:rPr>
              <w:t>932</w:t>
            </w:r>
            <w:r>
              <w:rPr>
                <w:rStyle w:val="IndexLink"/>
                <w:rtl w:val="true"/>
              </w:rPr>
              <w:t xml:space="preserve">- </w:t>
            </w:r>
            <w:r>
              <w:rPr>
                <w:rStyle w:val="IndexLink"/>
                <w:rtl w:val="true"/>
              </w:rPr>
              <w:t>النصوص علی الأئمة الاثنی عشر</w:t>
            </w:r>
            <w:r>
              <w:rPr>
                <w:rStyle w:val="IndexLink"/>
                <w:rtl w:val="true"/>
              </w:rPr>
              <w:tab/>
            </w:r>
            <w:r>
              <w:rPr>
                <w:rStyle w:val="IndexLink"/>
              </w:rPr>
              <w:t>236</w:t>
            </w:r>
          </w:hyperlink>
        </w:p>
        <w:p>
          <w:pPr>
            <w:pStyle w:val="Contents3"/>
            <w:tabs>
              <w:tab w:val="clear" w:pos="8459"/>
              <w:tab w:val="right" w:pos="9026" w:leader="dot"/>
            </w:tabs>
            <w:rPr/>
          </w:pPr>
          <w:hyperlink w:anchor="__RefHeading___Toc341211_73709187">
            <w:r>
              <w:rPr>
                <w:webHidden/>
                <w:rStyle w:val="IndexLink"/>
              </w:rPr>
              <w:t>933</w:t>
            </w:r>
            <w:r>
              <w:rPr>
                <w:rStyle w:val="IndexLink"/>
                <w:rtl w:val="true"/>
              </w:rPr>
              <w:t xml:space="preserve">- </w:t>
            </w:r>
            <w:r>
              <w:rPr>
                <w:rStyle w:val="IndexLink"/>
                <w:rtl w:val="true"/>
              </w:rPr>
              <w:t>النصوص الجلیة فی الإمامة</w:t>
            </w:r>
            <w:r>
              <w:rPr>
                <w:rStyle w:val="IndexLink"/>
                <w:rtl w:val="true"/>
              </w:rPr>
              <w:tab/>
            </w:r>
            <w:r>
              <w:rPr>
                <w:rStyle w:val="IndexLink"/>
              </w:rPr>
              <w:t>236</w:t>
            </w:r>
          </w:hyperlink>
        </w:p>
        <w:p>
          <w:pPr>
            <w:pStyle w:val="Contents3"/>
            <w:tabs>
              <w:tab w:val="clear" w:pos="8459"/>
              <w:tab w:val="right" w:pos="9026" w:leader="dot"/>
            </w:tabs>
            <w:rPr/>
          </w:pPr>
          <w:hyperlink w:anchor="__RefHeading___Toc341213_73709187">
            <w:r>
              <w:rPr>
                <w:webHidden/>
                <w:rStyle w:val="IndexLink"/>
              </w:rPr>
              <w:t>934</w:t>
            </w:r>
            <w:r>
              <w:rPr>
                <w:rStyle w:val="IndexLink"/>
                <w:rtl w:val="true"/>
              </w:rPr>
              <w:t xml:space="preserve">- </w:t>
            </w:r>
            <w:r>
              <w:rPr>
                <w:rStyle w:val="IndexLink"/>
                <w:rtl w:val="true"/>
              </w:rPr>
              <w:t>نصوص الخصوص فی شرح الفصوص‏</w:t>
            </w:r>
            <w:r>
              <w:rPr>
                <w:rStyle w:val="IndexLink"/>
                <w:rtl w:val="true"/>
              </w:rPr>
              <w:tab/>
            </w:r>
            <w:r>
              <w:rPr>
                <w:rStyle w:val="IndexLink"/>
              </w:rPr>
              <w:t>236</w:t>
            </w:r>
          </w:hyperlink>
        </w:p>
        <w:p>
          <w:pPr>
            <w:pStyle w:val="Contents3"/>
            <w:tabs>
              <w:tab w:val="clear" w:pos="8459"/>
              <w:tab w:val="right" w:pos="9026" w:leader="dot"/>
            </w:tabs>
            <w:rPr/>
          </w:pPr>
          <w:hyperlink w:anchor="__RefHeading___Toc341215_73709187">
            <w:r>
              <w:rPr>
                <w:webHidden/>
                <w:rStyle w:val="IndexLink"/>
              </w:rPr>
              <w:t>935</w:t>
            </w:r>
            <w:r>
              <w:rPr>
                <w:rStyle w:val="IndexLink"/>
                <w:rtl w:val="true"/>
              </w:rPr>
              <w:t xml:space="preserve">- </w:t>
            </w:r>
            <w:r>
              <w:rPr>
                <w:rStyle w:val="IndexLink"/>
                <w:rtl w:val="true"/>
              </w:rPr>
              <w:t>النصوص الشریفة</w:t>
            </w:r>
            <w:r>
              <w:rPr>
                <w:rStyle w:val="IndexLink"/>
                <w:rtl w:val="true"/>
              </w:rPr>
              <w:tab/>
            </w:r>
            <w:r>
              <w:rPr>
                <w:rStyle w:val="IndexLink"/>
              </w:rPr>
              <w:t>236</w:t>
            </w:r>
          </w:hyperlink>
        </w:p>
        <w:p>
          <w:pPr>
            <w:pStyle w:val="Contents3"/>
            <w:tabs>
              <w:tab w:val="clear" w:pos="8459"/>
              <w:tab w:val="right" w:pos="9026" w:leader="dot"/>
            </w:tabs>
            <w:rPr/>
          </w:pPr>
          <w:hyperlink w:anchor="__RefHeading___Toc341217_73709187">
            <w:r>
              <w:rPr>
                <w:webHidden/>
                <w:rStyle w:val="IndexLink"/>
              </w:rPr>
              <w:t>936</w:t>
            </w:r>
            <w:r>
              <w:rPr>
                <w:rStyle w:val="IndexLink"/>
                <w:rtl w:val="true"/>
              </w:rPr>
              <w:t xml:space="preserve">- </w:t>
            </w:r>
            <w:r>
              <w:rPr>
                <w:rStyle w:val="IndexLink"/>
                <w:rtl w:val="true"/>
              </w:rPr>
              <w:t>النصوص فی اعتقاد الخصوص‏</w:t>
            </w:r>
            <w:r>
              <w:rPr>
                <w:rStyle w:val="IndexLink"/>
                <w:rtl w:val="true"/>
              </w:rPr>
              <w:tab/>
            </w:r>
            <w:r>
              <w:rPr>
                <w:rStyle w:val="IndexLink"/>
              </w:rPr>
              <w:t>236</w:t>
            </w:r>
          </w:hyperlink>
        </w:p>
        <w:p>
          <w:pPr>
            <w:pStyle w:val="Contents3"/>
            <w:tabs>
              <w:tab w:val="clear" w:pos="8459"/>
              <w:tab w:val="right" w:pos="9026" w:leader="dot"/>
            </w:tabs>
            <w:rPr/>
          </w:pPr>
          <w:hyperlink w:anchor="__RefHeading___Toc341219_73709187">
            <w:r>
              <w:rPr>
                <w:webHidden/>
                <w:rStyle w:val="IndexLink"/>
              </w:rPr>
              <w:t>937</w:t>
            </w:r>
            <w:r>
              <w:rPr>
                <w:rStyle w:val="IndexLink"/>
                <w:rtl w:val="true"/>
              </w:rPr>
              <w:t xml:space="preserve">- </w:t>
            </w:r>
            <w:r>
              <w:rPr>
                <w:rStyle w:val="IndexLink"/>
                <w:rtl w:val="true"/>
              </w:rPr>
              <w:t>النصوص المأثورة</w:t>
            </w:r>
            <w:r>
              <w:rPr>
                <w:rStyle w:val="IndexLink"/>
                <w:rtl w:val="true"/>
              </w:rPr>
              <w:tab/>
            </w:r>
            <w:r>
              <w:rPr>
                <w:rStyle w:val="IndexLink"/>
              </w:rPr>
              <w:t>237</w:t>
            </w:r>
          </w:hyperlink>
        </w:p>
        <w:p>
          <w:pPr>
            <w:pStyle w:val="Contents3"/>
            <w:tabs>
              <w:tab w:val="clear" w:pos="8459"/>
              <w:tab w:val="right" w:pos="9026" w:leader="dot"/>
            </w:tabs>
            <w:rPr/>
          </w:pPr>
          <w:hyperlink w:anchor="__RefHeading___Toc341221_73709187">
            <w:r>
              <w:rPr>
                <w:webHidden/>
                <w:rStyle w:val="IndexLink"/>
              </w:rPr>
              <w:t>938</w:t>
            </w:r>
            <w:r>
              <w:rPr>
                <w:rStyle w:val="IndexLink"/>
                <w:rtl w:val="true"/>
              </w:rPr>
              <w:t xml:space="preserve">- </w:t>
            </w:r>
            <w:r>
              <w:rPr>
                <w:rStyle w:val="IndexLink"/>
                <w:rtl w:val="true"/>
              </w:rPr>
              <w:t>النصوص و المعجزات‏</w:t>
            </w:r>
            <w:r>
              <w:rPr>
                <w:rStyle w:val="IndexLink"/>
                <w:rtl w:val="true"/>
              </w:rPr>
              <w:tab/>
            </w:r>
            <w:r>
              <w:rPr>
                <w:rStyle w:val="IndexLink"/>
              </w:rPr>
              <w:t>237</w:t>
            </w:r>
          </w:hyperlink>
        </w:p>
        <w:p>
          <w:pPr>
            <w:pStyle w:val="Contents3"/>
            <w:tabs>
              <w:tab w:val="clear" w:pos="8459"/>
              <w:tab w:val="right" w:pos="9026" w:leader="dot"/>
            </w:tabs>
            <w:rPr/>
          </w:pPr>
          <w:hyperlink w:anchor="__RefHeading___Toc341223_73709187">
            <w:r>
              <w:rPr>
                <w:webHidden/>
                <w:rStyle w:val="IndexLink"/>
              </w:rPr>
              <w:t>939</w:t>
            </w:r>
            <w:r>
              <w:rPr>
                <w:rStyle w:val="IndexLink"/>
                <w:rtl w:val="true"/>
              </w:rPr>
              <w:t xml:space="preserve">- </w:t>
            </w:r>
            <w:r>
              <w:rPr>
                <w:rStyle w:val="IndexLink"/>
                <w:rtl w:val="true"/>
              </w:rPr>
              <w:t>نصیب الفتیان‏</w:t>
            </w:r>
            <w:r>
              <w:rPr>
                <w:rStyle w:val="IndexLink"/>
                <w:rtl w:val="true"/>
              </w:rPr>
              <w:tab/>
            </w:r>
            <w:r>
              <w:rPr>
                <w:rStyle w:val="IndexLink"/>
              </w:rPr>
              <w:t>237</w:t>
            </w:r>
          </w:hyperlink>
        </w:p>
        <w:p>
          <w:pPr>
            <w:pStyle w:val="Contents3"/>
            <w:tabs>
              <w:tab w:val="clear" w:pos="8459"/>
              <w:tab w:val="right" w:pos="9026" w:leader="dot"/>
            </w:tabs>
            <w:rPr/>
          </w:pPr>
          <w:hyperlink w:anchor="__RefHeading___Toc341225_73709187">
            <w:r>
              <w:rPr>
                <w:webHidden/>
                <w:rStyle w:val="IndexLink"/>
              </w:rPr>
              <w:t>940</w:t>
            </w:r>
            <w:r>
              <w:rPr>
                <w:rStyle w:val="IndexLink"/>
                <w:rtl w:val="true"/>
              </w:rPr>
              <w:t xml:space="preserve">- </w:t>
            </w:r>
            <w:r>
              <w:rPr>
                <w:rStyle w:val="IndexLink"/>
                <w:rtl w:val="true"/>
              </w:rPr>
              <w:t>نصیحت آموزگار</w:t>
            </w:r>
            <w:r>
              <w:rPr>
                <w:rStyle w:val="IndexLink"/>
                <w:rtl w:val="true"/>
              </w:rPr>
              <w:tab/>
            </w:r>
            <w:r>
              <w:rPr>
                <w:rStyle w:val="IndexLink"/>
              </w:rPr>
              <w:t>237</w:t>
            </w:r>
          </w:hyperlink>
        </w:p>
        <w:p>
          <w:pPr>
            <w:pStyle w:val="Contents3"/>
            <w:tabs>
              <w:tab w:val="clear" w:pos="8459"/>
              <w:tab w:val="right" w:pos="9026" w:leader="dot"/>
            </w:tabs>
            <w:rPr/>
          </w:pPr>
          <w:hyperlink w:anchor="__RefHeading___Toc341227_73709187">
            <w:r>
              <w:rPr>
                <w:webHidden/>
                <w:rStyle w:val="IndexLink"/>
              </w:rPr>
              <w:t>941</w:t>
            </w:r>
            <w:r>
              <w:rPr>
                <w:rStyle w:val="IndexLink"/>
                <w:rtl w:val="true"/>
              </w:rPr>
              <w:t xml:space="preserve">- </w:t>
            </w:r>
            <w:r>
              <w:rPr>
                <w:rStyle w:val="IndexLink"/>
                <w:rtl w:val="true"/>
              </w:rPr>
              <w:t>نصیحت اباقا خان بن هولاکو خان‏</w:t>
            </w:r>
            <w:r>
              <w:rPr>
                <w:rStyle w:val="IndexLink"/>
                <w:rtl w:val="true"/>
              </w:rPr>
              <w:tab/>
            </w:r>
            <w:r>
              <w:rPr>
                <w:rStyle w:val="IndexLink"/>
              </w:rPr>
              <w:t>237</w:t>
            </w:r>
          </w:hyperlink>
        </w:p>
        <w:p>
          <w:pPr>
            <w:pStyle w:val="Contents3"/>
            <w:tabs>
              <w:tab w:val="clear" w:pos="8459"/>
              <w:tab w:val="right" w:pos="9026" w:leader="dot"/>
            </w:tabs>
            <w:rPr/>
          </w:pPr>
          <w:hyperlink w:anchor="__RefHeading___Toc341229_73709187">
            <w:r>
              <w:rPr>
                <w:webHidden/>
                <w:rStyle w:val="IndexLink"/>
              </w:rPr>
              <w:t>942</w:t>
            </w:r>
            <w:r>
              <w:rPr>
                <w:rStyle w:val="IndexLink"/>
                <w:rtl w:val="true"/>
              </w:rPr>
              <w:t xml:space="preserve">- </w:t>
            </w:r>
            <w:r>
              <w:rPr>
                <w:rStyle w:val="IndexLink"/>
                <w:rtl w:val="true"/>
              </w:rPr>
              <w:t>نصیحة الأولاد</w:t>
            </w:r>
            <w:r>
              <w:rPr>
                <w:rStyle w:val="IndexLink"/>
                <w:rtl w:val="true"/>
              </w:rPr>
              <w:tab/>
            </w:r>
            <w:r>
              <w:rPr>
                <w:rStyle w:val="IndexLink"/>
              </w:rPr>
              <w:t>237</w:t>
            </w:r>
          </w:hyperlink>
        </w:p>
        <w:p>
          <w:pPr>
            <w:pStyle w:val="Contents3"/>
            <w:tabs>
              <w:tab w:val="clear" w:pos="8459"/>
              <w:tab w:val="right" w:pos="9026" w:leader="dot"/>
            </w:tabs>
            <w:rPr/>
          </w:pPr>
          <w:hyperlink w:anchor="__RefHeading___Toc341231_73709187">
            <w:r>
              <w:rPr>
                <w:webHidden/>
                <w:rStyle w:val="IndexLink"/>
              </w:rPr>
              <w:t>943</w:t>
            </w:r>
            <w:r>
              <w:rPr>
                <w:rStyle w:val="IndexLink"/>
                <w:rtl w:val="true"/>
              </w:rPr>
              <w:t xml:space="preserve">- </w:t>
            </w:r>
            <w:r>
              <w:rPr>
                <w:rStyle w:val="IndexLink"/>
                <w:rtl w:val="true"/>
              </w:rPr>
              <w:t>نصیحة الجهال‏</w:t>
            </w:r>
            <w:r>
              <w:rPr>
                <w:rStyle w:val="IndexLink"/>
                <w:rtl w:val="true"/>
              </w:rPr>
              <w:tab/>
            </w:r>
            <w:r>
              <w:rPr>
                <w:rStyle w:val="IndexLink"/>
              </w:rPr>
              <w:t>237</w:t>
            </w:r>
          </w:hyperlink>
        </w:p>
        <w:p>
          <w:pPr>
            <w:pStyle w:val="Contents3"/>
            <w:tabs>
              <w:tab w:val="clear" w:pos="8459"/>
              <w:tab w:val="right" w:pos="9026" w:leader="dot"/>
            </w:tabs>
            <w:rPr/>
          </w:pPr>
          <w:hyperlink w:anchor="__RefHeading___Toc341233_73709187">
            <w:r>
              <w:rPr>
                <w:webHidden/>
                <w:rStyle w:val="IndexLink"/>
              </w:rPr>
              <w:t>944</w:t>
            </w:r>
            <w:r>
              <w:rPr>
                <w:rStyle w:val="IndexLink"/>
                <w:rtl w:val="true"/>
              </w:rPr>
              <w:t xml:space="preserve">- </w:t>
            </w:r>
            <w:r>
              <w:rPr>
                <w:rStyle w:val="IndexLink"/>
                <w:rtl w:val="true"/>
              </w:rPr>
              <w:t>نصیحة الشیعة</w:t>
            </w:r>
            <w:r>
              <w:rPr>
                <w:rStyle w:val="IndexLink"/>
                <w:rtl w:val="true"/>
              </w:rPr>
              <w:tab/>
            </w:r>
            <w:r>
              <w:rPr>
                <w:rStyle w:val="IndexLink"/>
              </w:rPr>
              <w:t>238</w:t>
            </w:r>
          </w:hyperlink>
        </w:p>
        <w:p>
          <w:pPr>
            <w:pStyle w:val="Contents3"/>
            <w:tabs>
              <w:tab w:val="clear" w:pos="8459"/>
              <w:tab w:val="right" w:pos="9026" w:leader="dot"/>
            </w:tabs>
            <w:rPr/>
          </w:pPr>
          <w:hyperlink w:anchor="__RefHeading___Toc341235_73709187">
            <w:r>
              <w:rPr>
                <w:webHidden/>
                <w:rStyle w:val="IndexLink"/>
              </w:rPr>
              <w:t>945</w:t>
            </w:r>
            <w:r>
              <w:rPr>
                <w:rStyle w:val="IndexLink"/>
                <w:rtl w:val="true"/>
              </w:rPr>
              <w:t xml:space="preserve">- </w:t>
            </w:r>
            <w:r>
              <w:rPr>
                <w:rStyle w:val="IndexLink"/>
                <w:rtl w:val="true"/>
              </w:rPr>
              <w:t>نصیحة الضال‏</w:t>
            </w:r>
            <w:r>
              <w:rPr>
                <w:rStyle w:val="IndexLink"/>
                <w:rtl w:val="true"/>
              </w:rPr>
              <w:tab/>
            </w:r>
            <w:r>
              <w:rPr>
                <w:rStyle w:val="IndexLink"/>
              </w:rPr>
              <w:t>238</w:t>
            </w:r>
          </w:hyperlink>
        </w:p>
        <w:p>
          <w:pPr>
            <w:pStyle w:val="Contents3"/>
            <w:tabs>
              <w:tab w:val="clear" w:pos="8459"/>
              <w:tab w:val="right" w:pos="9026" w:leader="dot"/>
            </w:tabs>
            <w:rPr/>
          </w:pPr>
          <w:hyperlink w:anchor="__RefHeading___Toc341237_73709187">
            <w:r>
              <w:rPr>
                <w:webHidden/>
                <w:rStyle w:val="IndexLink"/>
              </w:rPr>
              <w:t>946</w:t>
            </w:r>
            <w:r>
              <w:rPr>
                <w:rStyle w:val="IndexLink"/>
                <w:rtl w:val="true"/>
              </w:rPr>
              <w:t xml:space="preserve">- </w:t>
            </w:r>
            <w:r>
              <w:rPr>
                <w:rStyle w:val="IndexLink"/>
                <w:rtl w:val="true"/>
              </w:rPr>
              <w:t>نصیحة الکرام و فضیحة اللئام‏</w:t>
            </w:r>
            <w:r>
              <w:rPr>
                <w:rStyle w:val="IndexLink"/>
                <w:rtl w:val="true"/>
              </w:rPr>
              <w:tab/>
            </w:r>
            <w:r>
              <w:rPr>
                <w:rStyle w:val="IndexLink"/>
              </w:rPr>
              <w:t>238</w:t>
            </w:r>
          </w:hyperlink>
        </w:p>
        <w:p>
          <w:pPr>
            <w:pStyle w:val="Contents3"/>
            <w:tabs>
              <w:tab w:val="clear" w:pos="8459"/>
              <w:tab w:val="right" w:pos="9026" w:leader="dot"/>
            </w:tabs>
            <w:rPr/>
          </w:pPr>
          <w:hyperlink w:anchor="__RefHeading___Toc341239_73709187">
            <w:r>
              <w:rPr>
                <w:webHidden/>
                <w:rStyle w:val="IndexLink"/>
              </w:rPr>
              <w:t>947</w:t>
            </w:r>
            <w:r>
              <w:rPr>
                <w:rStyle w:val="IndexLink"/>
                <w:rtl w:val="true"/>
              </w:rPr>
              <w:t xml:space="preserve">- </w:t>
            </w:r>
            <w:r>
              <w:rPr>
                <w:rStyle w:val="IndexLink"/>
                <w:rtl w:val="true"/>
              </w:rPr>
              <w:t>النصیحة لبعض الإخوان‏</w:t>
            </w:r>
            <w:r>
              <w:rPr>
                <w:rStyle w:val="IndexLink"/>
                <w:rtl w:val="true"/>
              </w:rPr>
              <w:tab/>
            </w:r>
            <w:r>
              <w:rPr>
                <w:rStyle w:val="IndexLink"/>
              </w:rPr>
              <w:t>238</w:t>
            </w:r>
          </w:hyperlink>
        </w:p>
        <w:p>
          <w:pPr>
            <w:pStyle w:val="Contents3"/>
            <w:tabs>
              <w:tab w:val="clear" w:pos="8459"/>
              <w:tab w:val="right" w:pos="9026" w:leader="dot"/>
            </w:tabs>
            <w:rPr/>
          </w:pPr>
          <w:hyperlink w:anchor="__RefHeading___Toc341241_73709187">
            <w:r>
              <w:rPr>
                <w:webHidden/>
                <w:rStyle w:val="IndexLink"/>
              </w:rPr>
              <w:t>948</w:t>
            </w:r>
            <w:r>
              <w:rPr>
                <w:rStyle w:val="IndexLink"/>
                <w:rtl w:val="true"/>
              </w:rPr>
              <w:t xml:space="preserve">- </w:t>
            </w:r>
            <w:r>
              <w:rPr>
                <w:rStyle w:val="IndexLink"/>
                <w:rtl w:val="true"/>
              </w:rPr>
              <w:t>نصیحة المتشرعین‏</w:t>
            </w:r>
            <w:r>
              <w:rPr>
                <w:rStyle w:val="IndexLink"/>
                <w:rtl w:val="true"/>
              </w:rPr>
              <w:tab/>
            </w:r>
            <w:r>
              <w:rPr>
                <w:rStyle w:val="IndexLink"/>
              </w:rPr>
              <w:t>238</w:t>
            </w:r>
          </w:hyperlink>
        </w:p>
        <w:p>
          <w:pPr>
            <w:pStyle w:val="Contents3"/>
            <w:tabs>
              <w:tab w:val="clear" w:pos="8459"/>
              <w:tab w:val="right" w:pos="9026" w:leader="dot"/>
            </w:tabs>
            <w:rPr/>
          </w:pPr>
          <w:hyperlink w:anchor="__RefHeading___Toc341243_73709187">
            <w:r>
              <w:rPr>
                <w:webHidden/>
                <w:rStyle w:val="IndexLink"/>
                <w:rtl w:val="true"/>
              </w:rPr>
              <w:t>نصیحة المتعصبین‏</w:t>
            </w:r>
            <w:r>
              <w:rPr>
                <w:rStyle w:val="IndexLink"/>
                <w:rtl w:val="true"/>
              </w:rPr>
              <w:tab/>
            </w:r>
            <w:r>
              <w:rPr>
                <w:rStyle w:val="IndexLink"/>
              </w:rPr>
              <w:t>239</w:t>
            </w:r>
          </w:hyperlink>
        </w:p>
        <w:p>
          <w:pPr>
            <w:pStyle w:val="Contents3"/>
            <w:tabs>
              <w:tab w:val="clear" w:pos="8459"/>
              <w:tab w:val="right" w:pos="9026" w:leader="dot"/>
            </w:tabs>
            <w:rPr/>
          </w:pPr>
          <w:hyperlink w:anchor="__RefHeading___Toc341245_73709187">
            <w:r>
              <w:rPr>
                <w:webHidden/>
                <w:rStyle w:val="IndexLink"/>
              </w:rPr>
              <w:t>949</w:t>
            </w:r>
            <w:r>
              <w:rPr>
                <w:rStyle w:val="IndexLink"/>
                <w:rtl w:val="true"/>
              </w:rPr>
              <w:t xml:space="preserve">- </w:t>
            </w:r>
            <w:r>
              <w:rPr>
                <w:rStyle w:val="IndexLink"/>
                <w:rtl w:val="true"/>
              </w:rPr>
              <w:t>نصیحة الملوک‏</w:t>
            </w:r>
            <w:r>
              <w:rPr>
                <w:rStyle w:val="IndexLink"/>
                <w:rtl w:val="true"/>
              </w:rPr>
              <w:tab/>
            </w:r>
            <w:r>
              <w:rPr>
                <w:rStyle w:val="IndexLink"/>
              </w:rPr>
              <w:t>239</w:t>
            </w:r>
          </w:hyperlink>
        </w:p>
        <w:p>
          <w:pPr>
            <w:pStyle w:val="Contents3"/>
            <w:tabs>
              <w:tab w:val="clear" w:pos="8459"/>
              <w:tab w:val="right" w:pos="9026" w:leader="dot"/>
            </w:tabs>
            <w:rPr/>
          </w:pPr>
          <w:hyperlink w:anchor="__RefHeading___Toc341247_73709187">
            <w:r>
              <w:rPr>
                <w:webHidden/>
                <w:rStyle w:val="IndexLink"/>
              </w:rPr>
              <w:t>950</w:t>
            </w:r>
            <w:r>
              <w:rPr>
                <w:rStyle w:val="IndexLink"/>
                <w:rtl w:val="true"/>
              </w:rPr>
              <w:t xml:space="preserve">- </w:t>
            </w:r>
            <w:r>
              <w:rPr>
                <w:rStyle w:val="IndexLink"/>
                <w:rtl w:val="true"/>
              </w:rPr>
              <w:t>نصیحة الناصب‏</w:t>
            </w:r>
            <w:r>
              <w:rPr>
                <w:rStyle w:val="IndexLink"/>
                <w:rtl w:val="true"/>
              </w:rPr>
              <w:tab/>
            </w:r>
            <w:r>
              <w:rPr>
                <w:rStyle w:val="IndexLink"/>
              </w:rPr>
              <w:t>239</w:t>
            </w:r>
          </w:hyperlink>
        </w:p>
        <w:p>
          <w:pPr>
            <w:pStyle w:val="Contents3"/>
            <w:tabs>
              <w:tab w:val="clear" w:pos="8459"/>
              <w:tab w:val="right" w:pos="9026" w:leader="dot"/>
            </w:tabs>
            <w:rPr/>
          </w:pPr>
          <w:hyperlink w:anchor="__RefHeading___Toc341249_73709187">
            <w:r>
              <w:rPr>
                <w:webHidden/>
                <w:rStyle w:val="IndexLink"/>
              </w:rPr>
              <w:t>951</w:t>
            </w:r>
            <w:r>
              <w:rPr>
                <w:rStyle w:val="IndexLink"/>
                <w:rtl w:val="true"/>
              </w:rPr>
              <w:t xml:space="preserve">- </w:t>
            </w:r>
            <w:r>
              <w:rPr>
                <w:rStyle w:val="IndexLink"/>
                <w:rtl w:val="true"/>
              </w:rPr>
              <w:t>نصیحت‏نامه‏</w:t>
            </w:r>
            <w:r>
              <w:rPr>
                <w:rStyle w:val="IndexLink"/>
                <w:rtl w:val="true"/>
              </w:rPr>
              <w:tab/>
            </w:r>
            <w:r>
              <w:rPr>
                <w:rStyle w:val="IndexLink"/>
              </w:rPr>
              <w:t>239</w:t>
            </w:r>
          </w:hyperlink>
        </w:p>
        <w:p>
          <w:pPr>
            <w:pStyle w:val="Contents3"/>
            <w:tabs>
              <w:tab w:val="clear" w:pos="8459"/>
              <w:tab w:val="right" w:pos="9026" w:leader="dot"/>
            </w:tabs>
            <w:rPr/>
          </w:pPr>
          <w:hyperlink w:anchor="__RefHeading___Toc341251_73709187">
            <w:r>
              <w:rPr>
                <w:webHidden/>
                <w:rStyle w:val="IndexLink"/>
                <w:rtl w:val="true"/>
              </w:rPr>
              <w:t>نصیحت‏نامه‏</w:t>
            </w:r>
            <w:r>
              <w:rPr>
                <w:rStyle w:val="IndexLink"/>
                <w:rtl w:val="true"/>
              </w:rPr>
              <w:tab/>
            </w:r>
            <w:r>
              <w:rPr>
                <w:rStyle w:val="IndexLink"/>
              </w:rPr>
              <w:t>239</w:t>
            </w:r>
          </w:hyperlink>
        </w:p>
        <w:p>
          <w:pPr>
            <w:pStyle w:val="Contents3"/>
            <w:tabs>
              <w:tab w:val="clear" w:pos="8459"/>
              <w:tab w:val="right" w:pos="9026" w:leader="dot"/>
            </w:tabs>
            <w:rPr/>
          </w:pPr>
          <w:hyperlink w:anchor="__RefHeading___Toc341253_73709187">
            <w:r>
              <w:rPr>
                <w:webHidden/>
                <w:rStyle w:val="IndexLink"/>
              </w:rPr>
              <w:t>952</w:t>
            </w:r>
            <w:r>
              <w:rPr>
                <w:rStyle w:val="IndexLink"/>
                <w:rtl w:val="true"/>
              </w:rPr>
              <w:t xml:space="preserve">- </w:t>
            </w:r>
            <w:r>
              <w:rPr>
                <w:rStyle w:val="IndexLink"/>
                <w:rtl w:val="true"/>
              </w:rPr>
              <w:t>نصیحت‏نامه‏</w:t>
            </w:r>
            <w:r>
              <w:rPr>
                <w:rStyle w:val="IndexLink"/>
                <w:rtl w:val="true"/>
              </w:rPr>
              <w:tab/>
            </w:r>
            <w:r>
              <w:rPr>
                <w:rStyle w:val="IndexLink"/>
              </w:rPr>
              <w:t>239</w:t>
            </w:r>
          </w:hyperlink>
        </w:p>
        <w:p>
          <w:pPr>
            <w:pStyle w:val="Contents3"/>
            <w:tabs>
              <w:tab w:val="clear" w:pos="8459"/>
              <w:tab w:val="right" w:pos="9026" w:leader="dot"/>
            </w:tabs>
            <w:rPr/>
          </w:pPr>
          <w:hyperlink w:anchor="__RefHeading___Toc341255_73709187">
            <w:r>
              <w:rPr>
                <w:webHidden/>
                <w:rStyle w:val="IndexLink"/>
                <w:rtl w:val="true"/>
              </w:rPr>
              <w:t>نصیحت‏نامه‏</w:t>
            </w:r>
            <w:r>
              <w:rPr>
                <w:rStyle w:val="IndexLink"/>
                <w:rtl w:val="true"/>
              </w:rPr>
              <w:tab/>
            </w:r>
            <w:r>
              <w:rPr>
                <w:rStyle w:val="IndexLink"/>
              </w:rPr>
              <w:t>240</w:t>
            </w:r>
          </w:hyperlink>
        </w:p>
        <w:p>
          <w:pPr>
            <w:pStyle w:val="Contents3"/>
            <w:tabs>
              <w:tab w:val="clear" w:pos="8459"/>
              <w:tab w:val="right" w:pos="9026" w:leader="dot"/>
            </w:tabs>
            <w:rPr/>
          </w:pPr>
          <w:hyperlink w:anchor="__RefHeading___Toc341257_73709187">
            <w:r>
              <w:rPr>
                <w:webHidden/>
                <w:rStyle w:val="IndexLink"/>
                <w:rtl w:val="true"/>
              </w:rPr>
              <w:t>نصیحت‏نامه‏</w:t>
            </w:r>
            <w:r>
              <w:rPr>
                <w:rStyle w:val="IndexLink"/>
                <w:rtl w:val="true"/>
              </w:rPr>
              <w:tab/>
            </w:r>
            <w:r>
              <w:rPr>
                <w:rStyle w:val="IndexLink"/>
              </w:rPr>
              <w:t>240</w:t>
            </w:r>
          </w:hyperlink>
        </w:p>
        <w:p>
          <w:pPr>
            <w:pStyle w:val="Contents3"/>
            <w:tabs>
              <w:tab w:val="clear" w:pos="8459"/>
              <w:tab w:val="right" w:pos="9026" w:leader="dot"/>
            </w:tabs>
            <w:rPr/>
          </w:pPr>
          <w:hyperlink w:anchor="__RefHeading___Toc341259_73709187">
            <w:r>
              <w:rPr>
                <w:webHidden/>
                <w:rStyle w:val="IndexLink"/>
              </w:rPr>
              <w:t>953</w:t>
            </w:r>
            <w:r>
              <w:rPr>
                <w:rStyle w:val="IndexLink"/>
                <w:rtl w:val="true"/>
              </w:rPr>
              <w:t xml:space="preserve">- </w:t>
            </w:r>
            <w:r>
              <w:rPr>
                <w:rStyle w:val="IndexLink"/>
                <w:rtl w:val="true"/>
              </w:rPr>
              <w:t>نصیحت‏نامه‏</w:t>
            </w:r>
            <w:r>
              <w:rPr>
                <w:rStyle w:val="IndexLink"/>
                <w:rtl w:val="true"/>
              </w:rPr>
              <w:tab/>
            </w:r>
            <w:r>
              <w:rPr>
                <w:rStyle w:val="IndexLink"/>
              </w:rPr>
              <w:t>240</w:t>
            </w:r>
          </w:hyperlink>
        </w:p>
        <w:p>
          <w:pPr>
            <w:pStyle w:val="Contents3"/>
            <w:tabs>
              <w:tab w:val="clear" w:pos="8459"/>
              <w:tab w:val="right" w:pos="9026" w:leader="dot"/>
            </w:tabs>
            <w:rPr/>
          </w:pPr>
          <w:hyperlink w:anchor="__RefHeading___Toc341261_73709187">
            <w:r>
              <w:rPr>
                <w:webHidden/>
                <w:rStyle w:val="IndexLink"/>
                <w:rtl w:val="true"/>
              </w:rPr>
              <w:t>نصیحت‏نامه‏</w:t>
            </w:r>
            <w:r>
              <w:rPr>
                <w:rStyle w:val="IndexLink"/>
                <w:rtl w:val="true"/>
              </w:rPr>
              <w:tab/>
            </w:r>
            <w:r>
              <w:rPr>
                <w:rStyle w:val="IndexLink"/>
              </w:rPr>
              <w:t>240</w:t>
            </w:r>
          </w:hyperlink>
        </w:p>
        <w:p>
          <w:pPr>
            <w:pStyle w:val="Contents3"/>
            <w:tabs>
              <w:tab w:val="clear" w:pos="8459"/>
              <w:tab w:val="right" w:pos="9026" w:leader="dot"/>
            </w:tabs>
            <w:rPr/>
          </w:pPr>
          <w:hyperlink w:anchor="__RefHeading___Toc341263_73709187">
            <w:r>
              <w:rPr>
                <w:webHidden/>
                <w:rStyle w:val="IndexLink"/>
              </w:rPr>
              <w:t>954</w:t>
            </w:r>
            <w:r>
              <w:rPr>
                <w:rStyle w:val="IndexLink"/>
                <w:rtl w:val="true"/>
              </w:rPr>
              <w:t xml:space="preserve">- </w:t>
            </w:r>
            <w:r>
              <w:rPr>
                <w:rStyle w:val="IndexLink"/>
                <w:rtl w:val="true"/>
              </w:rPr>
              <w:t>نصیحت‏نامه‏</w:t>
            </w:r>
            <w:r>
              <w:rPr>
                <w:rStyle w:val="IndexLink"/>
                <w:rtl w:val="true"/>
              </w:rPr>
              <w:tab/>
            </w:r>
            <w:r>
              <w:rPr>
                <w:rStyle w:val="IndexLink"/>
              </w:rPr>
              <w:t>240</w:t>
            </w:r>
          </w:hyperlink>
        </w:p>
        <w:p>
          <w:pPr>
            <w:pStyle w:val="Contents3"/>
            <w:tabs>
              <w:tab w:val="clear" w:pos="8459"/>
              <w:tab w:val="right" w:pos="9026" w:leader="dot"/>
            </w:tabs>
            <w:rPr/>
          </w:pPr>
          <w:hyperlink w:anchor="__RefHeading___Toc341265_73709187">
            <w:r>
              <w:rPr>
                <w:webHidden/>
                <w:rStyle w:val="IndexLink"/>
              </w:rPr>
              <w:t>955</w:t>
            </w:r>
            <w:r>
              <w:rPr>
                <w:rStyle w:val="IndexLink"/>
                <w:rtl w:val="true"/>
              </w:rPr>
              <w:t xml:space="preserve">- </w:t>
            </w:r>
            <w:r>
              <w:rPr>
                <w:rStyle w:val="IndexLink"/>
                <w:rtl w:val="true"/>
              </w:rPr>
              <w:t>نصیحت‏نامه‏</w:t>
            </w:r>
            <w:r>
              <w:rPr>
                <w:rStyle w:val="IndexLink"/>
                <w:rtl w:val="true"/>
              </w:rPr>
              <w:tab/>
            </w:r>
            <w:r>
              <w:rPr>
                <w:rStyle w:val="IndexLink"/>
              </w:rPr>
              <w:t>240</w:t>
            </w:r>
          </w:hyperlink>
        </w:p>
        <w:p>
          <w:pPr>
            <w:pStyle w:val="Contents3"/>
            <w:tabs>
              <w:tab w:val="clear" w:pos="8459"/>
              <w:tab w:val="right" w:pos="9026" w:leader="dot"/>
            </w:tabs>
            <w:rPr/>
          </w:pPr>
          <w:hyperlink w:anchor="__RefHeading___Toc341267_73709187">
            <w:r>
              <w:rPr>
                <w:webHidden/>
                <w:rStyle w:val="IndexLink"/>
              </w:rPr>
              <w:t>956</w:t>
            </w:r>
            <w:r>
              <w:rPr>
                <w:rStyle w:val="IndexLink"/>
                <w:rtl w:val="true"/>
              </w:rPr>
              <w:t xml:space="preserve">- </w:t>
            </w:r>
            <w:r>
              <w:rPr>
                <w:rStyle w:val="IndexLink"/>
                <w:rtl w:val="true"/>
              </w:rPr>
              <w:t>نصیحت‏نامه‏</w:t>
            </w:r>
            <w:r>
              <w:rPr>
                <w:rStyle w:val="IndexLink"/>
                <w:rtl w:val="true"/>
              </w:rPr>
              <w:tab/>
            </w:r>
            <w:r>
              <w:rPr>
                <w:rStyle w:val="IndexLink"/>
              </w:rPr>
              <w:t>240</w:t>
            </w:r>
          </w:hyperlink>
        </w:p>
        <w:p>
          <w:pPr>
            <w:pStyle w:val="Contents3"/>
            <w:tabs>
              <w:tab w:val="clear" w:pos="8459"/>
              <w:tab w:val="right" w:pos="9026" w:leader="dot"/>
            </w:tabs>
            <w:rPr/>
          </w:pPr>
          <w:hyperlink w:anchor="__RefHeading___Toc341269_73709187">
            <w:r>
              <w:rPr>
                <w:webHidden/>
                <w:rStyle w:val="IndexLink"/>
              </w:rPr>
              <w:t>957</w:t>
            </w:r>
            <w:r>
              <w:rPr>
                <w:rStyle w:val="IndexLink"/>
                <w:rtl w:val="true"/>
              </w:rPr>
              <w:t xml:space="preserve">- </w:t>
            </w:r>
            <w:r>
              <w:rPr>
                <w:rStyle w:val="IndexLink"/>
                <w:rtl w:val="true"/>
              </w:rPr>
              <w:t>نصیحت‏نامه‏</w:t>
            </w:r>
            <w:r>
              <w:rPr>
                <w:rStyle w:val="IndexLink"/>
                <w:rtl w:val="true"/>
              </w:rPr>
              <w:tab/>
            </w:r>
            <w:r>
              <w:rPr>
                <w:rStyle w:val="IndexLink"/>
              </w:rPr>
              <w:t>240</w:t>
            </w:r>
          </w:hyperlink>
        </w:p>
        <w:p>
          <w:pPr>
            <w:pStyle w:val="Contents3"/>
            <w:tabs>
              <w:tab w:val="clear" w:pos="8459"/>
              <w:tab w:val="right" w:pos="9026" w:leader="dot"/>
            </w:tabs>
            <w:rPr/>
          </w:pPr>
          <w:hyperlink w:anchor="__RefHeading___Toc341271_73709187">
            <w:r>
              <w:rPr>
                <w:webHidden/>
                <w:rStyle w:val="IndexLink"/>
              </w:rPr>
              <w:t>62</w:t>
            </w:r>
            <w:r>
              <w:rPr>
                <w:rStyle w:val="IndexLink"/>
                <w:rtl w:val="true"/>
              </w:rPr>
              <w:t xml:space="preserve">- </w:t>
            </w:r>
            <w:r>
              <w:rPr>
                <w:rStyle w:val="IndexLink"/>
              </w:rPr>
              <w:t>958</w:t>
            </w:r>
            <w:r>
              <w:rPr>
                <w:rStyle w:val="IndexLink"/>
                <w:rtl w:val="true"/>
              </w:rPr>
              <w:t xml:space="preserve">- </w:t>
            </w:r>
            <w:r>
              <w:rPr>
                <w:rStyle w:val="IndexLink"/>
                <w:rtl w:val="true"/>
              </w:rPr>
              <w:t>نصیحت‏نامه‏</w:t>
            </w:r>
            <w:r>
              <w:rPr>
                <w:rStyle w:val="IndexLink"/>
                <w:rtl w:val="true"/>
              </w:rPr>
              <w:tab/>
            </w:r>
            <w:r>
              <w:rPr>
                <w:rStyle w:val="IndexLink"/>
              </w:rPr>
              <w:t>240</w:t>
            </w:r>
          </w:hyperlink>
        </w:p>
        <w:p>
          <w:pPr>
            <w:pStyle w:val="Contents3"/>
            <w:tabs>
              <w:tab w:val="clear" w:pos="8459"/>
              <w:tab w:val="right" w:pos="9026" w:leader="dot"/>
            </w:tabs>
            <w:rPr/>
          </w:pPr>
          <w:hyperlink w:anchor="__RefHeading___Toc341273_73709187">
            <w:r>
              <w:rPr>
                <w:webHidden/>
                <w:rStyle w:val="IndexLink"/>
              </w:rPr>
              <w:t>963</w:t>
            </w:r>
            <w:r>
              <w:rPr>
                <w:rStyle w:val="IndexLink"/>
                <w:rtl w:val="true"/>
              </w:rPr>
              <w:t xml:space="preserve">- </w:t>
            </w:r>
            <w:r>
              <w:rPr>
                <w:rStyle w:val="IndexLink"/>
                <w:rtl w:val="true"/>
              </w:rPr>
              <w:t>نصیحت‏نامه شاهی‏</w:t>
            </w:r>
            <w:r>
              <w:rPr>
                <w:rStyle w:val="IndexLink"/>
                <w:rtl w:val="true"/>
              </w:rPr>
              <w:tab/>
            </w:r>
            <w:r>
              <w:rPr>
                <w:rStyle w:val="IndexLink"/>
              </w:rPr>
              <w:t>241</w:t>
            </w:r>
          </w:hyperlink>
        </w:p>
        <w:p>
          <w:pPr>
            <w:pStyle w:val="Contents3"/>
            <w:tabs>
              <w:tab w:val="clear" w:pos="8459"/>
              <w:tab w:val="right" w:pos="9026" w:leader="dot"/>
            </w:tabs>
            <w:rPr/>
          </w:pPr>
          <w:hyperlink w:anchor="__RefHeading___Toc341275_73709187">
            <w:r>
              <w:rPr>
                <w:webHidden/>
                <w:rStyle w:val="IndexLink"/>
              </w:rPr>
              <w:t>964</w:t>
            </w:r>
            <w:r>
              <w:rPr>
                <w:rStyle w:val="IndexLink"/>
                <w:rtl w:val="true"/>
              </w:rPr>
              <w:t xml:space="preserve">- </w:t>
            </w:r>
            <w:r>
              <w:rPr>
                <w:rStyle w:val="IndexLink"/>
                <w:rtl w:val="true"/>
              </w:rPr>
              <w:t>نصیحت‏نامه شاهی‏</w:t>
            </w:r>
            <w:r>
              <w:rPr>
                <w:rStyle w:val="IndexLink"/>
                <w:rtl w:val="true"/>
              </w:rPr>
              <w:tab/>
            </w:r>
            <w:r>
              <w:rPr>
                <w:rStyle w:val="IndexLink"/>
              </w:rPr>
              <w:t>241</w:t>
            </w:r>
          </w:hyperlink>
        </w:p>
        <w:p>
          <w:pPr>
            <w:pStyle w:val="Contents3"/>
            <w:tabs>
              <w:tab w:val="clear" w:pos="8459"/>
              <w:tab w:val="right" w:pos="9026" w:leader="dot"/>
            </w:tabs>
            <w:rPr/>
          </w:pPr>
          <w:hyperlink w:anchor="__RefHeading___Toc341277_73709187">
            <w:r>
              <w:rPr>
                <w:webHidden/>
                <w:rStyle w:val="IndexLink"/>
              </w:rPr>
              <w:t>965</w:t>
            </w:r>
            <w:r>
              <w:rPr>
                <w:rStyle w:val="IndexLink"/>
                <w:rtl w:val="true"/>
              </w:rPr>
              <w:t xml:space="preserve">- </w:t>
            </w:r>
            <w:r>
              <w:rPr>
                <w:rStyle w:val="IndexLink"/>
                <w:rtl w:val="true"/>
              </w:rPr>
              <w:t>نصیحت‏نامه شیخ المقامرین‏</w:t>
            </w:r>
            <w:r>
              <w:rPr>
                <w:rStyle w:val="IndexLink"/>
                <w:rtl w:val="true"/>
              </w:rPr>
              <w:tab/>
            </w:r>
            <w:r>
              <w:rPr>
                <w:rStyle w:val="IndexLink"/>
              </w:rPr>
              <w:t>241</w:t>
            </w:r>
          </w:hyperlink>
        </w:p>
        <w:p>
          <w:pPr>
            <w:pStyle w:val="Contents3"/>
            <w:tabs>
              <w:tab w:val="clear" w:pos="8459"/>
              <w:tab w:val="right" w:pos="9026" w:leader="dot"/>
            </w:tabs>
            <w:rPr/>
          </w:pPr>
          <w:hyperlink w:anchor="__RefHeading___Toc341279_73709187">
            <w:r>
              <w:rPr>
                <w:webHidden/>
                <w:rStyle w:val="IndexLink"/>
              </w:rPr>
              <w:t>966</w:t>
            </w:r>
            <w:r>
              <w:rPr>
                <w:rStyle w:val="IndexLink"/>
                <w:rtl w:val="true"/>
              </w:rPr>
              <w:t xml:space="preserve">- </w:t>
            </w:r>
            <w:r>
              <w:rPr>
                <w:rStyle w:val="IndexLink"/>
                <w:rtl w:val="true"/>
              </w:rPr>
              <w:t>نصیحت‏نامه فدائی‏</w:t>
            </w:r>
            <w:r>
              <w:rPr>
                <w:rStyle w:val="IndexLink"/>
                <w:rtl w:val="true"/>
              </w:rPr>
              <w:tab/>
            </w:r>
            <w:r>
              <w:rPr>
                <w:rStyle w:val="IndexLink"/>
              </w:rPr>
              <w:t>241</w:t>
            </w:r>
          </w:hyperlink>
        </w:p>
        <w:p>
          <w:pPr>
            <w:pStyle w:val="Contents3"/>
            <w:tabs>
              <w:tab w:val="clear" w:pos="8459"/>
              <w:tab w:val="right" w:pos="9026" w:leader="dot"/>
            </w:tabs>
            <w:rPr/>
          </w:pPr>
          <w:hyperlink w:anchor="__RefHeading___Toc341281_73709187">
            <w:r>
              <w:rPr>
                <w:webHidden/>
                <w:rStyle w:val="IndexLink"/>
              </w:rPr>
              <w:t>967</w:t>
            </w:r>
            <w:r>
              <w:rPr>
                <w:rStyle w:val="IndexLink"/>
                <w:rtl w:val="true"/>
              </w:rPr>
              <w:t xml:space="preserve">- </w:t>
            </w:r>
            <w:r>
              <w:rPr>
                <w:rStyle w:val="IndexLink"/>
                <w:rtl w:val="true"/>
              </w:rPr>
              <w:t>نصیحة الولاة الهادیة إلی النجاة</w:t>
            </w:r>
            <w:r>
              <w:rPr>
                <w:rStyle w:val="IndexLink"/>
                <w:rtl w:val="true"/>
              </w:rPr>
              <w:tab/>
            </w:r>
            <w:r>
              <w:rPr>
                <w:rStyle w:val="IndexLink"/>
              </w:rPr>
              <w:t>241</w:t>
            </w:r>
          </w:hyperlink>
        </w:p>
        <w:p>
          <w:pPr>
            <w:pStyle w:val="Contents3"/>
            <w:tabs>
              <w:tab w:val="clear" w:pos="8459"/>
              <w:tab w:val="right" w:pos="9026" w:leader="dot"/>
            </w:tabs>
            <w:rPr/>
          </w:pPr>
          <w:hyperlink w:anchor="__RefHeading___Toc341283_73709187">
            <w:r>
              <w:rPr>
                <w:webHidden/>
                <w:rStyle w:val="IndexLink"/>
                <w:rtl w:val="true"/>
              </w:rPr>
              <w:t>نصیر الدین طوسی‏</w:t>
            </w:r>
            <w:r>
              <w:rPr>
                <w:rStyle w:val="IndexLink"/>
                <w:rtl w:val="true"/>
              </w:rPr>
              <w:tab/>
            </w:r>
            <w:r>
              <w:rPr>
                <w:rStyle w:val="IndexLink"/>
              </w:rPr>
              <w:t>241</w:t>
            </w:r>
          </w:hyperlink>
        </w:p>
        <w:p>
          <w:pPr>
            <w:pStyle w:val="Contents3"/>
            <w:tabs>
              <w:tab w:val="clear" w:pos="8459"/>
              <w:tab w:val="right" w:pos="9026" w:leader="dot"/>
            </w:tabs>
            <w:rPr/>
          </w:pPr>
          <w:hyperlink w:anchor="__RefHeading___Toc341285_73709187">
            <w:r>
              <w:rPr>
                <w:webHidden/>
                <w:rStyle w:val="IndexLink"/>
              </w:rPr>
              <w:t>968</w:t>
            </w:r>
            <w:r>
              <w:rPr>
                <w:rStyle w:val="IndexLink"/>
                <w:rtl w:val="true"/>
              </w:rPr>
              <w:t xml:space="preserve">- </w:t>
            </w:r>
            <w:r>
              <w:rPr>
                <w:rStyle w:val="IndexLink"/>
                <w:rtl w:val="true"/>
              </w:rPr>
              <w:t>النصیر فی نقض کلام صاحب التفسیر</w:t>
            </w:r>
            <w:r>
              <w:rPr>
                <w:rStyle w:val="IndexLink"/>
                <w:rtl w:val="true"/>
              </w:rPr>
              <w:tab/>
            </w:r>
            <w:r>
              <w:rPr>
                <w:rStyle w:val="IndexLink"/>
              </w:rPr>
              <w:t>242</w:t>
            </w:r>
          </w:hyperlink>
        </w:p>
        <w:p>
          <w:pPr>
            <w:pStyle w:val="Contents3"/>
            <w:tabs>
              <w:tab w:val="clear" w:pos="8459"/>
              <w:tab w:val="right" w:pos="9026" w:leader="dot"/>
            </w:tabs>
            <w:rPr/>
          </w:pPr>
          <w:hyperlink w:anchor="__RefHeading___Toc341287_73709187">
            <w:r>
              <w:rPr>
                <w:webHidden/>
                <w:rStyle w:val="IndexLink"/>
              </w:rPr>
              <w:t>969</w:t>
            </w:r>
            <w:r>
              <w:rPr>
                <w:rStyle w:val="IndexLink"/>
                <w:rtl w:val="true"/>
              </w:rPr>
              <w:t xml:space="preserve">- </w:t>
            </w:r>
            <w:r>
              <w:rPr>
                <w:rStyle w:val="IndexLink"/>
                <w:rtl w:val="true"/>
              </w:rPr>
              <w:t>نضارة البصارة</w:t>
            </w:r>
            <w:r>
              <w:rPr>
                <w:rStyle w:val="IndexLink"/>
                <w:rtl w:val="true"/>
              </w:rPr>
              <w:tab/>
            </w:r>
            <w:r>
              <w:rPr>
                <w:rStyle w:val="IndexLink"/>
              </w:rPr>
              <w:t>242</w:t>
            </w:r>
          </w:hyperlink>
        </w:p>
        <w:p>
          <w:pPr>
            <w:pStyle w:val="Contents3"/>
            <w:tabs>
              <w:tab w:val="clear" w:pos="8459"/>
              <w:tab w:val="right" w:pos="9026" w:leader="dot"/>
            </w:tabs>
            <w:rPr/>
          </w:pPr>
          <w:hyperlink w:anchor="__RefHeading___Toc341289_73709187">
            <w:r>
              <w:rPr>
                <w:webHidden/>
                <w:rStyle w:val="IndexLink"/>
              </w:rPr>
              <w:t>970</w:t>
            </w:r>
            <w:r>
              <w:rPr>
                <w:rStyle w:val="IndexLink"/>
                <w:rtl w:val="true"/>
              </w:rPr>
              <w:t xml:space="preserve">- </w:t>
            </w:r>
            <w:r>
              <w:rPr>
                <w:rStyle w:val="IndexLink"/>
                <w:rtl w:val="true"/>
              </w:rPr>
              <w:t>النضائد</w:t>
            </w:r>
            <w:r>
              <w:rPr>
                <w:rStyle w:val="IndexLink"/>
                <w:rtl w:val="true"/>
              </w:rPr>
              <w:tab/>
            </w:r>
            <w:r>
              <w:rPr>
                <w:rStyle w:val="IndexLink"/>
              </w:rPr>
              <w:t>242</w:t>
            </w:r>
          </w:hyperlink>
        </w:p>
        <w:p>
          <w:pPr>
            <w:pStyle w:val="Contents3"/>
            <w:tabs>
              <w:tab w:val="clear" w:pos="8459"/>
              <w:tab w:val="right" w:pos="9026" w:leader="dot"/>
            </w:tabs>
            <w:rPr/>
          </w:pPr>
          <w:hyperlink w:anchor="__RefHeading___Toc341291_73709187">
            <w:r>
              <w:rPr>
                <w:webHidden/>
                <w:rStyle w:val="IndexLink"/>
              </w:rPr>
              <w:t>971</w:t>
            </w:r>
            <w:r>
              <w:rPr>
                <w:rStyle w:val="IndexLink"/>
                <w:rtl w:val="true"/>
              </w:rPr>
              <w:t xml:space="preserve">- </w:t>
            </w:r>
            <w:r>
              <w:rPr>
                <w:rStyle w:val="IndexLink"/>
                <w:rtl w:val="true"/>
              </w:rPr>
              <w:t>نضد الإیضاح‏</w:t>
            </w:r>
            <w:r>
              <w:rPr>
                <w:rStyle w:val="IndexLink"/>
                <w:rtl w:val="true"/>
              </w:rPr>
              <w:tab/>
            </w:r>
            <w:r>
              <w:rPr>
                <w:rStyle w:val="IndexLink"/>
              </w:rPr>
              <w:t>242</w:t>
            </w:r>
          </w:hyperlink>
        </w:p>
        <w:p>
          <w:pPr>
            <w:pStyle w:val="Contents3"/>
            <w:tabs>
              <w:tab w:val="clear" w:pos="8459"/>
              <w:tab w:val="right" w:pos="9026" w:leader="dot"/>
            </w:tabs>
            <w:rPr/>
          </w:pPr>
          <w:hyperlink w:anchor="__RefHeading___Toc341293_73709187">
            <w:r>
              <w:rPr>
                <w:webHidden/>
                <w:rStyle w:val="IndexLink"/>
              </w:rPr>
              <w:t>972</w:t>
            </w:r>
            <w:r>
              <w:rPr>
                <w:rStyle w:val="IndexLink"/>
                <w:rtl w:val="true"/>
              </w:rPr>
              <w:t xml:space="preserve">- </w:t>
            </w:r>
            <w:r>
              <w:rPr>
                <w:rStyle w:val="IndexLink"/>
                <w:rtl w:val="true"/>
              </w:rPr>
              <w:t>نضد ثواب الأعمال و عقاب الأعمال‏</w:t>
            </w:r>
            <w:r>
              <w:rPr>
                <w:rStyle w:val="IndexLink"/>
                <w:rtl w:val="true"/>
              </w:rPr>
              <w:tab/>
            </w:r>
            <w:r>
              <w:rPr>
                <w:rStyle w:val="IndexLink"/>
              </w:rPr>
              <w:t>242</w:t>
            </w:r>
          </w:hyperlink>
        </w:p>
        <w:p>
          <w:pPr>
            <w:pStyle w:val="Contents3"/>
            <w:tabs>
              <w:tab w:val="clear" w:pos="8459"/>
              <w:tab w:val="right" w:pos="9026" w:leader="dot"/>
            </w:tabs>
            <w:rPr/>
          </w:pPr>
          <w:hyperlink w:anchor="__RefHeading___Toc341295_73709187">
            <w:r>
              <w:rPr>
                <w:webHidden/>
                <w:rStyle w:val="IndexLink"/>
              </w:rPr>
              <w:t>973</w:t>
            </w:r>
            <w:r>
              <w:rPr>
                <w:rStyle w:val="IndexLink"/>
                <w:rtl w:val="true"/>
              </w:rPr>
              <w:t xml:space="preserve">- </w:t>
            </w:r>
            <w:r>
              <w:rPr>
                <w:rStyle w:val="IndexLink"/>
                <w:rtl w:val="true"/>
              </w:rPr>
              <w:t>نضد الدرر و نظم الغرر</w:t>
            </w:r>
            <w:r>
              <w:rPr>
                <w:rStyle w:val="IndexLink"/>
                <w:rtl w:val="true"/>
              </w:rPr>
              <w:tab/>
            </w:r>
            <w:r>
              <w:rPr>
                <w:rStyle w:val="IndexLink"/>
              </w:rPr>
              <w:t>242</w:t>
            </w:r>
          </w:hyperlink>
        </w:p>
        <w:p>
          <w:pPr>
            <w:pStyle w:val="Contents3"/>
            <w:tabs>
              <w:tab w:val="clear" w:pos="8459"/>
              <w:tab w:val="right" w:pos="9026" w:leader="dot"/>
            </w:tabs>
            <w:rPr/>
          </w:pPr>
          <w:hyperlink w:anchor="__RefHeading___Toc341297_73709187">
            <w:r>
              <w:rPr>
                <w:webHidden/>
                <w:rStyle w:val="IndexLink"/>
              </w:rPr>
              <w:t>974</w:t>
            </w:r>
            <w:r>
              <w:rPr>
                <w:rStyle w:val="IndexLink"/>
                <w:rtl w:val="true"/>
              </w:rPr>
              <w:t xml:space="preserve">- </w:t>
            </w:r>
            <w:r>
              <w:rPr>
                <w:rStyle w:val="IndexLink"/>
                <w:rtl w:val="true"/>
              </w:rPr>
              <w:t>نضد القواعد الفقهیة علی مذهب الإمامیة</w:t>
            </w:r>
            <w:r>
              <w:rPr>
                <w:rStyle w:val="IndexLink"/>
                <w:rtl w:val="true"/>
              </w:rPr>
              <w:tab/>
            </w:r>
            <w:r>
              <w:rPr>
                <w:rStyle w:val="IndexLink"/>
              </w:rPr>
              <w:t>243</w:t>
            </w:r>
          </w:hyperlink>
        </w:p>
        <w:p>
          <w:pPr>
            <w:pStyle w:val="Contents3"/>
            <w:tabs>
              <w:tab w:val="clear" w:pos="8459"/>
              <w:tab w:val="right" w:pos="9026" w:leader="dot"/>
            </w:tabs>
            <w:rPr/>
          </w:pPr>
          <w:hyperlink w:anchor="__RefHeading___Toc341299_73709187">
            <w:r>
              <w:rPr>
                <w:webHidden/>
                <w:rStyle w:val="IndexLink"/>
              </w:rPr>
              <w:t>975</w:t>
            </w:r>
            <w:r>
              <w:rPr>
                <w:rStyle w:val="IndexLink"/>
                <w:rtl w:val="true"/>
              </w:rPr>
              <w:t xml:space="preserve">- </w:t>
            </w:r>
            <w:r>
              <w:rPr>
                <w:rStyle w:val="IndexLink"/>
                <w:rtl w:val="true"/>
              </w:rPr>
              <w:t>نضد اللآلی و مهرع التالی‏</w:t>
            </w:r>
            <w:r>
              <w:rPr>
                <w:rStyle w:val="IndexLink"/>
                <w:rtl w:val="true"/>
              </w:rPr>
              <w:tab/>
            </w:r>
            <w:r>
              <w:rPr>
                <w:rStyle w:val="IndexLink"/>
              </w:rPr>
              <w:t>243</w:t>
            </w:r>
          </w:hyperlink>
        </w:p>
        <w:p>
          <w:pPr>
            <w:pStyle w:val="Contents3"/>
            <w:tabs>
              <w:tab w:val="clear" w:pos="8459"/>
              <w:tab w:val="right" w:pos="9026" w:leader="dot"/>
            </w:tabs>
            <w:rPr/>
          </w:pPr>
          <w:hyperlink w:anchor="__RefHeading___Toc341301_73709187">
            <w:r>
              <w:rPr>
                <w:webHidden/>
                <w:rStyle w:val="IndexLink"/>
              </w:rPr>
              <w:t>976</w:t>
            </w:r>
            <w:r>
              <w:rPr>
                <w:rStyle w:val="IndexLink"/>
                <w:rtl w:val="true"/>
              </w:rPr>
              <w:t xml:space="preserve">- </w:t>
            </w:r>
            <w:r>
              <w:rPr>
                <w:rStyle w:val="IndexLink"/>
                <w:rtl w:val="true"/>
              </w:rPr>
              <w:t>کتاب النضر</w:t>
            </w:r>
            <w:r>
              <w:rPr>
                <w:rStyle w:val="IndexLink"/>
                <w:rtl w:val="true"/>
              </w:rPr>
              <w:tab/>
            </w:r>
            <w:r>
              <w:rPr>
                <w:rStyle w:val="IndexLink"/>
              </w:rPr>
              <w:t>244</w:t>
            </w:r>
          </w:hyperlink>
        </w:p>
        <w:p>
          <w:pPr>
            <w:pStyle w:val="Contents3"/>
            <w:tabs>
              <w:tab w:val="clear" w:pos="8459"/>
              <w:tab w:val="right" w:pos="9026" w:leader="dot"/>
            </w:tabs>
            <w:rPr/>
          </w:pPr>
          <w:hyperlink w:anchor="__RefHeading___Toc341303_73709187">
            <w:r>
              <w:rPr>
                <w:webHidden/>
                <w:rStyle w:val="IndexLink"/>
              </w:rPr>
              <w:t>977</w:t>
            </w:r>
            <w:r>
              <w:rPr>
                <w:rStyle w:val="IndexLink"/>
                <w:rtl w:val="true"/>
              </w:rPr>
              <w:t xml:space="preserve">- </w:t>
            </w:r>
            <w:r>
              <w:rPr>
                <w:rStyle w:val="IndexLink"/>
                <w:rtl w:val="true"/>
              </w:rPr>
              <w:t>کتاب النطق‏</w:t>
            </w:r>
            <w:r>
              <w:rPr>
                <w:rStyle w:val="IndexLink"/>
                <w:rtl w:val="true"/>
              </w:rPr>
              <w:tab/>
            </w:r>
            <w:r>
              <w:rPr>
                <w:rStyle w:val="IndexLink"/>
              </w:rPr>
              <w:t>244</w:t>
            </w:r>
          </w:hyperlink>
        </w:p>
        <w:p>
          <w:pPr>
            <w:pStyle w:val="Contents3"/>
            <w:tabs>
              <w:tab w:val="clear" w:pos="8459"/>
              <w:tab w:val="right" w:pos="9026" w:leader="dot"/>
            </w:tabs>
            <w:rPr/>
          </w:pPr>
          <w:hyperlink w:anchor="__RefHeading___Toc341305_73709187">
            <w:r>
              <w:rPr>
                <w:webHidden/>
                <w:rStyle w:val="IndexLink"/>
              </w:rPr>
              <w:t>978</w:t>
            </w:r>
            <w:r>
              <w:rPr>
                <w:rStyle w:val="IndexLink"/>
                <w:rtl w:val="true"/>
              </w:rPr>
              <w:t xml:space="preserve">- </w:t>
            </w:r>
            <w:r>
              <w:rPr>
                <w:rStyle w:val="IndexLink"/>
                <w:rtl w:val="true"/>
              </w:rPr>
              <w:t>نطق‏</w:t>
            </w:r>
            <w:r>
              <w:rPr>
                <w:rStyle w:val="IndexLink"/>
                <w:rtl w:val="true"/>
              </w:rPr>
              <w:tab/>
            </w:r>
            <w:r>
              <w:rPr>
                <w:rStyle w:val="IndexLink"/>
              </w:rPr>
              <w:t>245</w:t>
            </w:r>
          </w:hyperlink>
        </w:p>
        <w:p>
          <w:pPr>
            <w:pStyle w:val="Contents3"/>
            <w:tabs>
              <w:tab w:val="clear" w:pos="8459"/>
              <w:tab w:val="right" w:pos="9026" w:leader="dot"/>
            </w:tabs>
            <w:rPr/>
          </w:pPr>
          <w:hyperlink w:anchor="__RefHeading___Toc341307_73709187">
            <w:r>
              <w:rPr>
                <w:webHidden/>
                <w:rStyle w:val="IndexLink"/>
              </w:rPr>
              <w:t>86</w:t>
            </w:r>
            <w:r>
              <w:rPr>
                <w:rStyle w:val="IndexLink"/>
                <w:rtl w:val="true"/>
              </w:rPr>
              <w:t xml:space="preserve">- </w:t>
            </w:r>
            <w:r>
              <w:rPr>
                <w:rStyle w:val="IndexLink"/>
              </w:rPr>
              <w:t>979</w:t>
            </w:r>
            <w:r>
              <w:rPr>
                <w:rStyle w:val="IndexLink"/>
                <w:rtl w:val="true"/>
              </w:rPr>
              <w:t xml:space="preserve">- </w:t>
            </w:r>
            <w:r>
              <w:rPr>
                <w:rStyle w:val="IndexLink"/>
                <w:rtl w:val="true"/>
              </w:rPr>
              <w:t>نطق افتتاح دار الشوری‏</w:t>
            </w:r>
            <w:r>
              <w:rPr>
                <w:rStyle w:val="IndexLink"/>
                <w:rtl w:val="true"/>
              </w:rPr>
              <w:tab/>
            </w:r>
            <w:r>
              <w:rPr>
                <w:rStyle w:val="IndexLink"/>
              </w:rPr>
              <w:t>245</w:t>
            </w:r>
          </w:hyperlink>
        </w:p>
        <w:p>
          <w:pPr>
            <w:pStyle w:val="Contents3"/>
            <w:tabs>
              <w:tab w:val="clear" w:pos="8459"/>
              <w:tab w:val="right" w:pos="9026" w:leader="dot"/>
            </w:tabs>
            <w:rPr/>
          </w:pPr>
          <w:hyperlink w:anchor="__RefHeading___Toc341309_73709187">
            <w:r>
              <w:rPr>
                <w:webHidden/>
                <w:rStyle w:val="IndexLink"/>
              </w:rPr>
              <w:t>987</w:t>
            </w:r>
            <w:r>
              <w:rPr>
                <w:rStyle w:val="IndexLink"/>
                <w:rtl w:val="true"/>
              </w:rPr>
              <w:t xml:space="preserve">- </w:t>
            </w:r>
            <w:r>
              <w:rPr>
                <w:rStyle w:val="IndexLink"/>
                <w:rtl w:val="true"/>
              </w:rPr>
              <w:t>نطق الحق‏</w:t>
            </w:r>
            <w:r>
              <w:rPr>
                <w:rStyle w:val="IndexLink"/>
                <w:rtl w:val="true"/>
              </w:rPr>
              <w:tab/>
            </w:r>
            <w:r>
              <w:rPr>
                <w:rStyle w:val="IndexLink"/>
              </w:rPr>
              <w:t>246</w:t>
            </w:r>
          </w:hyperlink>
        </w:p>
        <w:p>
          <w:pPr>
            <w:pStyle w:val="Contents3"/>
            <w:tabs>
              <w:tab w:val="clear" w:pos="8459"/>
              <w:tab w:val="right" w:pos="9026" w:leader="dot"/>
            </w:tabs>
            <w:rPr/>
          </w:pPr>
          <w:hyperlink w:anchor="__RefHeading___Toc341311_73709187">
            <w:r>
              <w:rPr>
                <w:webHidden/>
                <w:rStyle w:val="IndexLink"/>
              </w:rPr>
              <w:t>988</w:t>
            </w:r>
            <w:r>
              <w:rPr>
                <w:rStyle w:val="IndexLink"/>
                <w:rtl w:val="true"/>
              </w:rPr>
              <w:t xml:space="preserve">- </w:t>
            </w:r>
            <w:r>
              <w:rPr>
                <w:rStyle w:val="IndexLink"/>
                <w:rtl w:val="true"/>
              </w:rPr>
              <w:t>نطق صامت‏</w:t>
            </w:r>
            <w:r>
              <w:rPr>
                <w:rStyle w:val="IndexLink"/>
                <w:rtl w:val="true"/>
              </w:rPr>
              <w:tab/>
            </w:r>
            <w:r>
              <w:rPr>
                <w:rStyle w:val="IndexLink"/>
              </w:rPr>
              <w:t>246</w:t>
            </w:r>
          </w:hyperlink>
        </w:p>
        <w:p>
          <w:pPr>
            <w:pStyle w:val="Contents3"/>
            <w:tabs>
              <w:tab w:val="clear" w:pos="8459"/>
              <w:tab w:val="right" w:pos="9026" w:leader="dot"/>
            </w:tabs>
            <w:rPr/>
          </w:pPr>
          <w:hyperlink w:anchor="__RefHeading___Toc341313_73709187">
            <w:r>
              <w:rPr>
                <w:webHidden/>
                <w:rStyle w:val="IndexLink"/>
              </w:rPr>
              <w:t>989</w:t>
            </w:r>
            <w:r>
              <w:rPr>
                <w:rStyle w:val="IndexLink"/>
                <w:rtl w:val="true"/>
              </w:rPr>
              <w:t xml:space="preserve">- </w:t>
            </w:r>
            <w:r>
              <w:rPr>
                <w:rStyle w:val="IndexLink"/>
                <w:rtl w:val="true"/>
              </w:rPr>
              <w:t>نطق فصیحی در رد مسیحی‏</w:t>
            </w:r>
            <w:r>
              <w:rPr>
                <w:rStyle w:val="IndexLink"/>
                <w:rtl w:val="true"/>
              </w:rPr>
              <w:tab/>
            </w:r>
            <w:r>
              <w:rPr>
                <w:rStyle w:val="IndexLink"/>
              </w:rPr>
              <w:t>246</w:t>
            </w:r>
          </w:hyperlink>
        </w:p>
        <w:p>
          <w:pPr>
            <w:pStyle w:val="Contents3"/>
            <w:tabs>
              <w:tab w:val="clear" w:pos="8459"/>
              <w:tab w:val="right" w:pos="9026" w:leader="dot"/>
            </w:tabs>
            <w:rPr/>
          </w:pPr>
          <w:hyperlink w:anchor="__RefHeading___Toc341315_73709187">
            <w:r>
              <w:rPr>
                <w:webHidden/>
                <w:rStyle w:val="IndexLink"/>
              </w:rPr>
              <w:t>990</w:t>
            </w:r>
            <w:r>
              <w:rPr>
                <w:rStyle w:val="IndexLink"/>
                <w:rtl w:val="true"/>
              </w:rPr>
              <w:t xml:space="preserve">- </w:t>
            </w:r>
            <w:r>
              <w:rPr>
                <w:rStyle w:val="IndexLink"/>
                <w:rtl w:val="true"/>
              </w:rPr>
              <w:t>النطق المفهوم من أهل الصمت المعلوم‏</w:t>
            </w:r>
            <w:r>
              <w:rPr>
                <w:rStyle w:val="IndexLink"/>
                <w:rtl w:val="true"/>
              </w:rPr>
              <w:tab/>
            </w:r>
            <w:r>
              <w:rPr>
                <w:rStyle w:val="IndexLink"/>
              </w:rPr>
              <w:t>246</w:t>
            </w:r>
          </w:hyperlink>
        </w:p>
        <w:p>
          <w:pPr>
            <w:pStyle w:val="Contents3"/>
            <w:tabs>
              <w:tab w:val="clear" w:pos="8459"/>
              <w:tab w:val="right" w:pos="9026" w:leader="dot"/>
            </w:tabs>
            <w:rPr/>
          </w:pPr>
          <w:hyperlink w:anchor="__RefHeading___Toc341317_73709187">
            <w:r>
              <w:rPr>
                <w:webHidden/>
                <w:rStyle w:val="IndexLink"/>
              </w:rPr>
              <w:t>991</w:t>
            </w:r>
            <w:r>
              <w:rPr>
                <w:rStyle w:val="IndexLink"/>
                <w:rtl w:val="true"/>
              </w:rPr>
              <w:t xml:space="preserve">- </w:t>
            </w:r>
            <w:r>
              <w:rPr>
                <w:rStyle w:val="IndexLink"/>
                <w:rtl w:val="true"/>
              </w:rPr>
              <w:t>نظارة انتقام‏</w:t>
            </w:r>
            <w:r>
              <w:rPr>
                <w:rStyle w:val="IndexLink"/>
                <w:rtl w:val="true"/>
              </w:rPr>
              <w:tab/>
            </w:r>
            <w:r>
              <w:rPr>
                <w:rStyle w:val="IndexLink"/>
              </w:rPr>
              <w:t>246</w:t>
            </w:r>
          </w:hyperlink>
        </w:p>
        <w:p>
          <w:pPr>
            <w:pStyle w:val="Contents3"/>
            <w:tabs>
              <w:tab w:val="clear" w:pos="8459"/>
              <w:tab w:val="right" w:pos="9026" w:leader="dot"/>
            </w:tabs>
            <w:rPr/>
          </w:pPr>
          <w:hyperlink w:anchor="__RefHeading___Toc341319_73709187">
            <w:r>
              <w:rPr>
                <w:webHidden/>
                <w:rStyle w:val="IndexLink"/>
              </w:rPr>
              <w:t>992</w:t>
            </w:r>
            <w:r>
              <w:rPr>
                <w:rStyle w:val="IndexLink"/>
                <w:rtl w:val="true"/>
              </w:rPr>
              <w:t xml:space="preserve">- </w:t>
            </w:r>
            <w:r>
              <w:rPr>
                <w:rStyle w:val="IndexLink"/>
                <w:rtl w:val="true"/>
              </w:rPr>
              <w:t>النظام‏</w:t>
            </w:r>
            <w:r>
              <w:rPr>
                <w:rStyle w:val="IndexLink"/>
                <w:rtl w:val="true"/>
              </w:rPr>
              <w:tab/>
            </w:r>
            <w:r>
              <w:rPr>
                <w:rStyle w:val="IndexLink"/>
              </w:rPr>
              <w:t>246</w:t>
            </w:r>
          </w:hyperlink>
        </w:p>
        <w:p>
          <w:pPr>
            <w:pStyle w:val="Contents3"/>
            <w:tabs>
              <w:tab w:val="clear" w:pos="8459"/>
              <w:tab w:val="right" w:pos="9026" w:leader="dot"/>
            </w:tabs>
            <w:rPr/>
          </w:pPr>
          <w:hyperlink w:anchor="__RefHeading___Toc341321_73709187">
            <w:r>
              <w:rPr>
                <w:webHidden/>
                <w:rStyle w:val="IndexLink"/>
              </w:rPr>
              <w:t>993</w:t>
            </w:r>
            <w:r>
              <w:rPr>
                <w:rStyle w:val="IndexLink"/>
                <w:rtl w:val="true"/>
              </w:rPr>
              <w:t xml:space="preserve">- </w:t>
            </w:r>
            <w:r>
              <w:rPr>
                <w:rStyle w:val="IndexLink"/>
                <w:rtl w:val="true"/>
              </w:rPr>
              <w:t>النظام‏</w:t>
            </w:r>
            <w:r>
              <w:rPr>
                <w:rStyle w:val="IndexLink"/>
                <w:rtl w:val="true"/>
              </w:rPr>
              <w:tab/>
            </w:r>
            <w:r>
              <w:rPr>
                <w:rStyle w:val="IndexLink"/>
              </w:rPr>
              <w:t>246</w:t>
            </w:r>
          </w:hyperlink>
        </w:p>
        <w:p>
          <w:pPr>
            <w:pStyle w:val="Contents3"/>
            <w:tabs>
              <w:tab w:val="clear" w:pos="8459"/>
              <w:tab w:val="right" w:pos="9026" w:leader="dot"/>
            </w:tabs>
            <w:rPr/>
          </w:pPr>
          <w:hyperlink w:anchor="__RefHeading___Toc341323_73709187">
            <w:r>
              <w:rPr>
                <w:webHidden/>
                <w:rStyle w:val="IndexLink"/>
              </w:rPr>
              <w:t>994</w:t>
            </w:r>
            <w:r>
              <w:rPr>
                <w:rStyle w:val="IndexLink"/>
                <w:rtl w:val="true"/>
              </w:rPr>
              <w:t xml:space="preserve">- </w:t>
            </w:r>
            <w:r>
              <w:rPr>
                <w:rStyle w:val="IndexLink"/>
                <w:rtl w:val="true"/>
              </w:rPr>
              <w:t>نظام أردو</w:t>
            </w:r>
            <w:r>
              <w:rPr>
                <w:rStyle w:val="IndexLink"/>
                <w:rtl w:val="true"/>
              </w:rPr>
              <w:tab/>
            </w:r>
            <w:r>
              <w:rPr>
                <w:rStyle w:val="IndexLink"/>
              </w:rPr>
              <w:t>247</w:t>
            </w:r>
          </w:hyperlink>
        </w:p>
        <w:p>
          <w:pPr>
            <w:pStyle w:val="Contents3"/>
            <w:tabs>
              <w:tab w:val="clear" w:pos="8459"/>
              <w:tab w:val="right" w:pos="9026" w:leader="dot"/>
            </w:tabs>
            <w:rPr/>
          </w:pPr>
          <w:hyperlink w:anchor="__RefHeading___Toc341325_73709187">
            <w:r>
              <w:rPr>
                <w:webHidden/>
                <w:rStyle w:val="IndexLink"/>
              </w:rPr>
              <w:t>995</w:t>
            </w:r>
            <w:r>
              <w:rPr>
                <w:rStyle w:val="IndexLink"/>
                <w:rtl w:val="true"/>
              </w:rPr>
              <w:t xml:space="preserve">- </w:t>
            </w:r>
            <w:r>
              <w:rPr>
                <w:rStyle w:val="IndexLink"/>
                <w:rtl w:val="true"/>
              </w:rPr>
              <w:t>نظام الأقوال فی معرفة الرجال‏</w:t>
            </w:r>
            <w:r>
              <w:rPr>
                <w:rStyle w:val="IndexLink"/>
                <w:rtl w:val="true"/>
              </w:rPr>
              <w:tab/>
            </w:r>
            <w:r>
              <w:rPr>
                <w:rStyle w:val="IndexLink"/>
              </w:rPr>
              <w:t>247</w:t>
            </w:r>
          </w:hyperlink>
        </w:p>
        <w:p>
          <w:pPr>
            <w:pStyle w:val="Contents3"/>
            <w:tabs>
              <w:tab w:val="clear" w:pos="8459"/>
              <w:tab w:val="right" w:pos="9026" w:leader="dot"/>
            </w:tabs>
            <w:rPr/>
          </w:pPr>
          <w:hyperlink w:anchor="__RefHeading___Toc341327_73709187">
            <w:r>
              <w:rPr>
                <w:webHidden/>
                <w:rStyle w:val="IndexLink"/>
              </w:rPr>
              <w:t>996</w:t>
            </w:r>
            <w:r>
              <w:rPr>
                <w:rStyle w:val="IndexLink"/>
                <w:rtl w:val="true"/>
              </w:rPr>
              <w:t xml:space="preserve">- </w:t>
            </w:r>
            <w:r>
              <w:rPr>
                <w:rStyle w:val="IndexLink"/>
                <w:rtl w:val="true"/>
              </w:rPr>
              <w:t>نظام الأنساب‏</w:t>
            </w:r>
            <w:r>
              <w:rPr>
                <w:rStyle w:val="IndexLink"/>
                <w:rtl w:val="true"/>
              </w:rPr>
              <w:tab/>
            </w:r>
            <w:r>
              <w:rPr>
                <w:rStyle w:val="IndexLink"/>
              </w:rPr>
              <w:t>247</w:t>
            </w:r>
          </w:hyperlink>
        </w:p>
        <w:p>
          <w:pPr>
            <w:pStyle w:val="Contents3"/>
            <w:tabs>
              <w:tab w:val="clear" w:pos="8459"/>
              <w:tab w:val="right" w:pos="9026" w:leader="dot"/>
            </w:tabs>
            <w:rPr/>
          </w:pPr>
          <w:hyperlink w:anchor="__RefHeading___Toc341329_73709187">
            <w:r>
              <w:rPr>
                <w:webHidden/>
                <w:rStyle w:val="IndexLink"/>
              </w:rPr>
              <w:t>997</w:t>
            </w:r>
            <w:r>
              <w:rPr>
                <w:rStyle w:val="IndexLink"/>
                <w:rtl w:val="true"/>
              </w:rPr>
              <w:t xml:space="preserve">- </w:t>
            </w:r>
            <w:r>
              <w:rPr>
                <w:rStyle w:val="IndexLink"/>
                <w:rtl w:val="true"/>
              </w:rPr>
              <w:t>نظام البراهین فی أصول الدین‏</w:t>
            </w:r>
            <w:r>
              <w:rPr>
                <w:rStyle w:val="IndexLink"/>
                <w:rtl w:val="true"/>
              </w:rPr>
              <w:tab/>
            </w:r>
            <w:r>
              <w:rPr>
                <w:rStyle w:val="IndexLink"/>
              </w:rPr>
              <w:t>247</w:t>
            </w:r>
          </w:hyperlink>
        </w:p>
        <w:p>
          <w:pPr>
            <w:pStyle w:val="Contents3"/>
            <w:tabs>
              <w:tab w:val="clear" w:pos="8459"/>
              <w:tab w:val="right" w:pos="9026" w:leader="dot"/>
            </w:tabs>
            <w:rPr/>
          </w:pPr>
          <w:hyperlink w:anchor="__RefHeading___Toc341331_73709187">
            <w:r>
              <w:rPr>
                <w:webHidden/>
                <w:rStyle w:val="IndexLink"/>
                <w:rtl w:val="true"/>
              </w:rPr>
              <w:t>نظام البرهان‏</w:t>
            </w:r>
            <w:r>
              <w:rPr>
                <w:rStyle w:val="IndexLink"/>
                <w:rtl w:val="true"/>
              </w:rPr>
              <w:tab/>
            </w:r>
            <w:r>
              <w:rPr>
                <w:rStyle w:val="IndexLink"/>
              </w:rPr>
              <w:t>247</w:t>
            </w:r>
          </w:hyperlink>
        </w:p>
        <w:p>
          <w:pPr>
            <w:pStyle w:val="Contents3"/>
            <w:tabs>
              <w:tab w:val="clear" w:pos="8459"/>
              <w:tab w:val="right" w:pos="9026" w:leader="dot"/>
            </w:tabs>
            <w:rPr/>
          </w:pPr>
          <w:hyperlink w:anchor="__RefHeading___Toc341333_73709187">
            <w:r>
              <w:rPr>
                <w:webHidden/>
                <w:rStyle w:val="IndexLink"/>
                <w:rtl w:val="true"/>
              </w:rPr>
              <w:t>نظام التفاسیر</w:t>
            </w:r>
            <w:r>
              <w:rPr>
                <w:rStyle w:val="IndexLink"/>
                <w:rtl w:val="true"/>
              </w:rPr>
              <w:tab/>
            </w:r>
            <w:r>
              <w:rPr>
                <w:rStyle w:val="IndexLink"/>
              </w:rPr>
              <w:t>248</w:t>
            </w:r>
          </w:hyperlink>
        </w:p>
        <w:p>
          <w:pPr>
            <w:pStyle w:val="Contents3"/>
            <w:tabs>
              <w:tab w:val="clear" w:pos="8459"/>
              <w:tab w:val="right" w:pos="9026" w:leader="dot"/>
            </w:tabs>
            <w:rPr/>
          </w:pPr>
          <w:hyperlink w:anchor="__RefHeading___Toc341335_73709187">
            <w:r>
              <w:rPr>
                <w:webHidden/>
                <w:rStyle w:val="IndexLink"/>
              </w:rPr>
              <w:t>998</w:t>
            </w:r>
            <w:r>
              <w:rPr>
                <w:rStyle w:val="IndexLink"/>
                <w:rtl w:val="true"/>
              </w:rPr>
              <w:t xml:space="preserve">- </w:t>
            </w:r>
            <w:r>
              <w:rPr>
                <w:rStyle w:val="IndexLink"/>
                <w:rtl w:val="true"/>
              </w:rPr>
              <w:t>نظام التنجیم‏</w:t>
            </w:r>
            <w:r>
              <w:rPr>
                <w:rStyle w:val="IndexLink"/>
                <w:rtl w:val="true"/>
              </w:rPr>
              <w:tab/>
            </w:r>
            <w:r>
              <w:rPr>
                <w:rStyle w:val="IndexLink"/>
              </w:rPr>
              <w:t>248</w:t>
            </w:r>
          </w:hyperlink>
        </w:p>
        <w:p>
          <w:pPr>
            <w:pStyle w:val="Contents3"/>
            <w:tabs>
              <w:tab w:val="clear" w:pos="8459"/>
              <w:tab w:val="right" w:pos="9026" w:leader="dot"/>
            </w:tabs>
            <w:rPr/>
          </w:pPr>
          <w:hyperlink w:anchor="__RefHeading___Toc341337_73709187">
            <w:r>
              <w:rPr>
                <w:webHidden/>
                <w:rStyle w:val="IndexLink"/>
              </w:rPr>
              <w:t>999</w:t>
            </w:r>
            <w:r>
              <w:rPr>
                <w:rStyle w:val="IndexLink"/>
                <w:rtl w:val="true"/>
              </w:rPr>
              <w:t xml:space="preserve">- </w:t>
            </w:r>
            <w:r>
              <w:rPr>
                <w:rStyle w:val="IndexLink"/>
                <w:rtl w:val="true"/>
              </w:rPr>
              <w:t>نظام التواریخ‏</w:t>
            </w:r>
            <w:r>
              <w:rPr>
                <w:rStyle w:val="IndexLink"/>
                <w:rtl w:val="true"/>
              </w:rPr>
              <w:tab/>
            </w:r>
            <w:r>
              <w:rPr>
                <w:rStyle w:val="IndexLink"/>
              </w:rPr>
              <w:t>248</w:t>
            </w:r>
          </w:hyperlink>
        </w:p>
        <w:p>
          <w:pPr>
            <w:pStyle w:val="Contents3"/>
            <w:tabs>
              <w:tab w:val="clear" w:pos="8459"/>
              <w:tab w:val="right" w:pos="9026" w:leader="dot"/>
            </w:tabs>
            <w:rPr/>
          </w:pPr>
          <w:hyperlink w:anchor="__RefHeading___Toc341339_73709187">
            <w:r>
              <w:rPr>
                <w:webHidden/>
                <w:rStyle w:val="IndexLink"/>
              </w:rPr>
              <w:t>1000</w:t>
            </w:r>
            <w:r>
              <w:rPr>
                <w:rStyle w:val="IndexLink"/>
                <w:rtl w:val="true"/>
              </w:rPr>
              <w:t xml:space="preserve">- </w:t>
            </w:r>
            <w:r>
              <w:rPr>
                <w:rStyle w:val="IndexLink"/>
                <w:rtl w:val="true"/>
              </w:rPr>
              <w:t>نظام الحکم فی الإسلام‏</w:t>
            </w:r>
            <w:r>
              <w:rPr>
                <w:rStyle w:val="IndexLink"/>
                <w:rtl w:val="true"/>
              </w:rPr>
              <w:tab/>
            </w:r>
            <w:r>
              <w:rPr>
                <w:rStyle w:val="IndexLink"/>
              </w:rPr>
              <w:t>248</w:t>
            </w:r>
          </w:hyperlink>
        </w:p>
        <w:p>
          <w:pPr>
            <w:pStyle w:val="Contents3"/>
            <w:tabs>
              <w:tab w:val="clear" w:pos="8459"/>
              <w:tab w:val="right" w:pos="9026" w:leader="dot"/>
            </w:tabs>
            <w:rPr/>
          </w:pPr>
          <w:hyperlink w:anchor="__RefHeading___Toc341341_73709187">
            <w:r>
              <w:rPr>
                <w:webHidden/>
                <w:rStyle w:val="IndexLink"/>
              </w:rPr>
              <w:t>1001</w:t>
            </w:r>
            <w:r>
              <w:rPr>
                <w:rStyle w:val="IndexLink"/>
                <w:rtl w:val="true"/>
              </w:rPr>
              <w:t xml:space="preserve">- </w:t>
            </w:r>
            <w:r>
              <w:rPr>
                <w:rStyle w:val="IndexLink"/>
                <w:rtl w:val="true"/>
              </w:rPr>
              <w:t>النظام السیاسی فی الإسلام‏</w:t>
            </w:r>
            <w:r>
              <w:rPr>
                <w:rStyle w:val="IndexLink"/>
                <w:rtl w:val="true"/>
              </w:rPr>
              <w:tab/>
            </w:r>
            <w:r>
              <w:rPr>
                <w:rStyle w:val="IndexLink"/>
              </w:rPr>
              <w:t>248</w:t>
            </w:r>
          </w:hyperlink>
        </w:p>
        <w:p>
          <w:pPr>
            <w:pStyle w:val="Contents3"/>
            <w:tabs>
              <w:tab w:val="clear" w:pos="8459"/>
              <w:tab w:val="right" w:pos="9026" w:leader="dot"/>
            </w:tabs>
            <w:rPr/>
          </w:pPr>
          <w:hyperlink w:anchor="__RefHeading___Toc341343_73709187">
            <w:r>
              <w:rPr>
                <w:webHidden/>
                <w:rStyle w:val="IndexLink"/>
              </w:rPr>
              <w:t>1002</w:t>
            </w:r>
            <w:r>
              <w:rPr>
                <w:rStyle w:val="IndexLink"/>
                <w:rtl w:val="true"/>
              </w:rPr>
              <w:t xml:space="preserve">- </w:t>
            </w:r>
            <w:r>
              <w:rPr>
                <w:rStyle w:val="IndexLink"/>
                <w:rtl w:val="true"/>
              </w:rPr>
              <w:t>نظام شاهی‏</w:t>
            </w:r>
            <w:r>
              <w:rPr>
                <w:rStyle w:val="IndexLink"/>
                <w:rtl w:val="true"/>
              </w:rPr>
              <w:tab/>
            </w:r>
            <w:r>
              <w:rPr>
                <w:rStyle w:val="IndexLink"/>
              </w:rPr>
              <w:t>249</w:t>
            </w:r>
          </w:hyperlink>
        </w:p>
        <w:p>
          <w:pPr>
            <w:pStyle w:val="Contents3"/>
            <w:tabs>
              <w:tab w:val="clear" w:pos="8459"/>
              <w:tab w:val="right" w:pos="9026" w:leader="dot"/>
            </w:tabs>
            <w:rPr/>
          </w:pPr>
          <w:hyperlink w:anchor="__RefHeading___Toc341345_73709187">
            <w:r>
              <w:rPr>
                <w:webHidden/>
                <w:rStyle w:val="IndexLink"/>
              </w:rPr>
              <w:t>1003</w:t>
            </w:r>
            <w:r>
              <w:rPr>
                <w:rStyle w:val="IndexLink"/>
                <w:rtl w:val="true"/>
              </w:rPr>
              <w:t xml:space="preserve">- </w:t>
            </w:r>
            <w:r>
              <w:rPr>
                <w:rStyle w:val="IndexLink"/>
                <w:rtl w:val="true"/>
              </w:rPr>
              <w:t>نظام صحت‏</w:t>
            </w:r>
            <w:r>
              <w:rPr>
                <w:rStyle w:val="IndexLink"/>
                <w:rtl w:val="true"/>
              </w:rPr>
              <w:tab/>
            </w:r>
            <w:r>
              <w:rPr>
                <w:rStyle w:val="IndexLink"/>
              </w:rPr>
              <w:t>249</w:t>
            </w:r>
          </w:hyperlink>
        </w:p>
        <w:p>
          <w:pPr>
            <w:pStyle w:val="Contents3"/>
            <w:tabs>
              <w:tab w:val="clear" w:pos="8459"/>
              <w:tab w:val="right" w:pos="9026" w:leader="dot"/>
            </w:tabs>
            <w:rPr/>
          </w:pPr>
          <w:hyperlink w:anchor="__RefHeading___Toc341347_73709187">
            <w:r>
              <w:rPr>
                <w:webHidden/>
                <w:rStyle w:val="IndexLink"/>
              </w:rPr>
              <w:t>1004</w:t>
            </w:r>
            <w:r>
              <w:rPr>
                <w:rStyle w:val="IndexLink"/>
                <w:rtl w:val="true"/>
              </w:rPr>
              <w:t xml:space="preserve">- </w:t>
            </w:r>
            <w:r>
              <w:rPr>
                <w:rStyle w:val="IndexLink"/>
                <w:rtl w:val="true"/>
              </w:rPr>
              <w:t>نظام الصرف‏</w:t>
            </w:r>
            <w:r>
              <w:rPr>
                <w:rStyle w:val="IndexLink"/>
                <w:rtl w:val="true"/>
              </w:rPr>
              <w:tab/>
            </w:r>
            <w:r>
              <w:rPr>
                <w:rStyle w:val="IndexLink"/>
              </w:rPr>
              <w:t>249</w:t>
            </w:r>
          </w:hyperlink>
        </w:p>
        <w:p>
          <w:pPr>
            <w:pStyle w:val="Contents3"/>
            <w:tabs>
              <w:tab w:val="clear" w:pos="8459"/>
              <w:tab w:val="right" w:pos="9026" w:leader="dot"/>
            </w:tabs>
            <w:rPr/>
          </w:pPr>
          <w:hyperlink w:anchor="__RefHeading___Toc341349_73709187">
            <w:r>
              <w:rPr>
                <w:webHidden/>
                <w:rStyle w:val="IndexLink"/>
              </w:rPr>
              <w:t>1005</w:t>
            </w:r>
            <w:r>
              <w:rPr>
                <w:rStyle w:val="IndexLink"/>
                <w:rtl w:val="true"/>
              </w:rPr>
              <w:t xml:space="preserve">- </w:t>
            </w:r>
            <w:r>
              <w:rPr>
                <w:rStyle w:val="IndexLink"/>
                <w:rtl w:val="true"/>
              </w:rPr>
              <w:t>نظام العالم‏</w:t>
            </w:r>
            <w:r>
              <w:rPr>
                <w:rStyle w:val="IndexLink"/>
                <w:rtl w:val="true"/>
              </w:rPr>
              <w:tab/>
            </w:r>
            <w:r>
              <w:rPr>
                <w:rStyle w:val="IndexLink"/>
              </w:rPr>
              <w:t>249</w:t>
            </w:r>
          </w:hyperlink>
        </w:p>
        <w:p>
          <w:pPr>
            <w:pStyle w:val="Contents3"/>
            <w:tabs>
              <w:tab w:val="clear" w:pos="8459"/>
              <w:tab w:val="right" w:pos="9026" w:leader="dot"/>
            </w:tabs>
            <w:rPr/>
          </w:pPr>
          <w:hyperlink w:anchor="__RefHeading___Toc341351_73709187">
            <w:r>
              <w:rPr>
                <w:webHidden/>
                <w:rStyle w:val="IndexLink"/>
              </w:rPr>
              <w:t>1006</w:t>
            </w:r>
            <w:r>
              <w:rPr>
                <w:rStyle w:val="IndexLink"/>
                <w:rtl w:val="true"/>
              </w:rPr>
              <w:t xml:space="preserve">- </w:t>
            </w:r>
            <w:r>
              <w:rPr>
                <w:rStyle w:val="IndexLink"/>
                <w:rtl w:val="true"/>
              </w:rPr>
              <w:t>نظام العائلة الإسلامیة</w:t>
            </w:r>
            <w:r>
              <w:rPr>
                <w:rStyle w:val="IndexLink"/>
                <w:rtl w:val="true"/>
              </w:rPr>
              <w:tab/>
            </w:r>
            <w:r>
              <w:rPr>
                <w:rStyle w:val="IndexLink"/>
              </w:rPr>
              <w:t>249</w:t>
            </w:r>
          </w:hyperlink>
        </w:p>
        <w:p>
          <w:pPr>
            <w:pStyle w:val="Contents3"/>
            <w:tabs>
              <w:tab w:val="clear" w:pos="8459"/>
              <w:tab w:val="right" w:pos="9026" w:leader="dot"/>
            </w:tabs>
            <w:rPr/>
          </w:pPr>
          <w:hyperlink w:anchor="__RefHeading___Toc341353_73709187">
            <w:r>
              <w:rPr>
                <w:webHidden/>
                <w:rStyle w:val="IndexLink"/>
              </w:rPr>
              <w:t>1007</w:t>
            </w:r>
            <w:r>
              <w:rPr>
                <w:rStyle w:val="IndexLink"/>
                <w:rtl w:val="true"/>
              </w:rPr>
              <w:t xml:space="preserve">- </w:t>
            </w:r>
            <w:r>
              <w:rPr>
                <w:rStyle w:val="IndexLink"/>
                <w:rtl w:val="true"/>
              </w:rPr>
              <w:t>نظام الفرائد فی شرح القواعد</w:t>
            </w:r>
            <w:r>
              <w:rPr>
                <w:rStyle w:val="IndexLink"/>
                <w:rtl w:val="true"/>
              </w:rPr>
              <w:tab/>
            </w:r>
            <w:r>
              <w:rPr>
                <w:rStyle w:val="IndexLink"/>
              </w:rPr>
              <w:t>249</w:t>
            </w:r>
          </w:hyperlink>
        </w:p>
        <w:p>
          <w:pPr>
            <w:pStyle w:val="Contents3"/>
            <w:tabs>
              <w:tab w:val="clear" w:pos="8459"/>
              <w:tab w:val="right" w:pos="9026" w:leader="dot"/>
            </w:tabs>
            <w:rPr/>
          </w:pPr>
          <w:hyperlink w:anchor="__RefHeading___Toc341355_73709187">
            <w:r>
              <w:rPr>
                <w:webHidden/>
                <w:rStyle w:val="IndexLink"/>
              </w:rPr>
              <w:t>1008</w:t>
            </w:r>
            <w:r>
              <w:rPr>
                <w:rStyle w:val="IndexLink"/>
                <w:rtl w:val="true"/>
              </w:rPr>
              <w:t xml:space="preserve">- </w:t>
            </w:r>
            <w:r>
              <w:rPr>
                <w:rStyle w:val="IndexLink"/>
                <w:rtl w:val="true"/>
              </w:rPr>
              <w:t>نظام الفصول فی شرح نهج الوصول إلی علم الأصول‏</w:t>
            </w:r>
            <w:r>
              <w:rPr>
                <w:rStyle w:val="IndexLink"/>
                <w:rtl w:val="true"/>
              </w:rPr>
              <w:tab/>
            </w:r>
            <w:r>
              <w:rPr>
                <w:rStyle w:val="IndexLink"/>
              </w:rPr>
              <w:t>249</w:t>
            </w:r>
          </w:hyperlink>
        </w:p>
        <w:p>
          <w:pPr>
            <w:pStyle w:val="Contents3"/>
            <w:tabs>
              <w:tab w:val="clear" w:pos="8459"/>
              <w:tab w:val="right" w:pos="9026" w:leader="dot"/>
            </w:tabs>
            <w:rPr/>
          </w:pPr>
          <w:hyperlink w:anchor="__RefHeading___Toc341357_73709187">
            <w:r>
              <w:rPr>
                <w:webHidden/>
                <w:rStyle w:val="IndexLink"/>
              </w:rPr>
              <w:t>1009</w:t>
            </w:r>
            <w:r>
              <w:rPr>
                <w:rStyle w:val="IndexLink"/>
                <w:rtl w:val="true"/>
              </w:rPr>
              <w:t xml:space="preserve">- </w:t>
            </w:r>
            <w:r>
              <w:rPr>
                <w:rStyle w:val="IndexLink"/>
                <w:rtl w:val="true"/>
              </w:rPr>
              <w:t>نظام اللآلی فی الأیام و اللیالی‏</w:t>
            </w:r>
            <w:r>
              <w:rPr>
                <w:rStyle w:val="IndexLink"/>
                <w:rtl w:val="true"/>
              </w:rPr>
              <w:tab/>
            </w:r>
            <w:r>
              <w:rPr>
                <w:rStyle w:val="IndexLink"/>
              </w:rPr>
              <w:t>250</w:t>
            </w:r>
          </w:hyperlink>
        </w:p>
        <w:p>
          <w:pPr>
            <w:pStyle w:val="Contents3"/>
            <w:tabs>
              <w:tab w:val="clear" w:pos="8459"/>
              <w:tab w:val="right" w:pos="9026" w:leader="dot"/>
            </w:tabs>
            <w:rPr/>
          </w:pPr>
          <w:hyperlink w:anchor="__RefHeading___Toc341359_73709187">
            <w:r>
              <w:rPr>
                <w:webHidden/>
                <w:rStyle w:val="IndexLink"/>
              </w:rPr>
              <w:t>1010</w:t>
            </w:r>
            <w:r>
              <w:rPr>
                <w:rStyle w:val="IndexLink"/>
                <w:rtl w:val="true"/>
              </w:rPr>
              <w:t xml:space="preserve">- </w:t>
            </w:r>
            <w:r>
              <w:rPr>
                <w:rStyle w:val="IndexLink"/>
                <w:rtl w:val="true"/>
              </w:rPr>
              <w:t>نظام المضامین‏</w:t>
            </w:r>
            <w:r>
              <w:rPr>
                <w:rStyle w:val="IndexLink"/>
                <w:rtl w:val="true"/>
              </w:rPr>
              <w:tab/>
            </w:r>
            <w:r>
              <w:rPr>
                <w:rStyle w:val="IndexLink"/>
              </w:rPr>
              <w:t>250</w:t>
            </w:r>
          </w:hyperlink>
        </w:p>
        <w:p>
          <w:pPr>
            <w:pStyle w:val="Contents3"/>
            <w:tabs>
              <w:tab w:val="clear" w:pos="8459"/>
              <w:tab w:val="right" w:pos="9026" w:leader="dot"/>
            </w:tabs>
            <w:rPr/>
          </w:pPr>
          <w:hyperlink w:anchor="__RefHeading___Toc341361_73709187">
            <w:r>
              <w:rPr>
                <w:webHidden/>
                <w:rStyle w:val="IndexLink"/>
              </w:rPr>
              <w:t>1011</w:t>
            </w:r>
            <w:r>
              <w:rPr>
                <w:rStyle w:val="IndexLink"/>
                <w:rtl w:val="true"/>
              </w:rPr>
              <w:t xml:space="preserve">- </w:t>
            </w:r>
            <w:r>
              <w:rPr>
                <w:rStyle w:val="IndexLink"/>
                <w:rtl w:val="true"/>
              </w:rPr>
              <w:t>نظام الملک‏</w:t>
            </w:r>
            <w:r>
              <w:rPr>
                <w:rStyle w:val="IndexLink"/>
                <w:rtl w:val="true"/>
              </w:rPr>
              <w:tab/>
            </w:r>
            <w:r>
              <w:rPr>
                <w:rStyle w:val="IndexLink"/>
              </w:rPr>
              <w:t>250</w:t>
            </w:r>
          </w:hyperlink>
        </w:p>
        <w:p>
          <w:pPr>
            <w:pStyle w:val="Contents3"/>
            <w:tabs>
              <w:tab w:val="clear" w:pos="8459"/>
              <w:tab w:val="right" w:pos="9026" w:leader="dot"/>
            </w:tabs>
            <w:rPr/>
          </w:pPr>
          <w:hyperlink w:anchor="__RefHeading___Toc341363_73709187">
            <w:r>
              <w:rPr>
                <w:webHidden/>
                <w:rStyle w:val="IndexLink"/>
              </w:rPr>
              <w:t>1012</w:t>
            </w:r>
            <w:r>
              <w:rPr>
                <w:rStyle w:val="IndexLink"/>
                <w:rtl w:val="true"/>
              </w:rPr>
              <w:t xml:space="preserve">- </w:t>
            </w:r>
            <w:r>
              <w:rPr>
                <w:rStyle w:val="IndexLink"/>
                <w:rtl w:val="true"/>
              </w:rPr>
              <w:t>نظام الموجود فی ترتیب الحدود</w:t>
            </w:r>
            <w:r>
              <w:rPr>
                <w:rStyle w:val="IndexLink"/>
                <w:rtl w:val="true"/>
              </w:rPr>
              <w:tab/>
            </w:r>
            <w:r>
              <w:rPr>
                <w:rStyle w:val="IndexLink"/>
              </w:rPr>
              <w:t>250</w:t>
            </w:r>
          </w:hyperlink>
        </w:p>
        <w:p>
          <w:pPr>
            <w:pStyle w:val="Contents3"/>
            <w:tabs>
              <w:tab w:val="clear" w:pos="8459"/>
              <w:tab w:val="right" w:pos="9026" w:leader="dot"/>
            </w:tabs>
            <w:rPr/>
          </w:pPr>
          <w:hyperlink w:anchor="__RefHeading___Toc341365_73709187">
            <w:r>
              <w:rPr>
                <w:webHidden/>
                <w:rStyle w:val="IndexLink"/>
              </w:rPr>
              <w:t>1013</w:t>
            </w:r>
            <w:r>
              <w:rPr>
                <w:rStyle w:val="IndexLink"/>
                <w:rtl w:val="true"/>
              </w:rPr>
              <w:t xml:space="preserve">- </w:t>
            </w:r>
            <w:r>
              <w:rPr>
                <w:rStyle w:val="IndexLink"/>
                <w:rtl w:val="true"/>
              </w:rPr>
              <w:t>نظام ناصری‏</w:t>
            </w:r>
            <w:r>
              <w:rPr>
                <w:rStyle w:val="IndexLink"/>
                <w:rtl w:val="true"/>
              </w:rPr>
              <w:tab/>
            </w:r>
            <w:r>
              <w:rPr>
                <w:rStyle w:val="IndexLink"/>
              </w:rPr>
              <w:t>250</w:t>
            </w:r>
          </w:hyperlink>
        </w:p>
        <w:p>
          <w:pPr>
            <w:pStyle w:val="Contents3"/>
            <w:tabs>
              <w:tab w:val="clear" w:pos="8459"/>
              <w:tab w:val="right" w:pos="9026" w:leader="dot"/>
            </w:tabs>
            <w:rPr/>
          </w:pPr>
          <w:hyperlink w:anchor="__RefHeading___Toc341367_73709187">
            <w:r>
              <w:rPr>
                <w:webHidden/>
                <w:rStyle w:val="IndexLink"/>
              </w:rPr>
              <w:t>18</w:t>
            </w:r>
            <w:r>
              <w:rPr>
                <w:rStyle w:val="IndexLink"/>
                <w:rtl w:val="true"/>
              </w:rPr>
              <w:t xml:space="preserve">- </w:t>
            </w:r>
            <w:r>
              <w:rPr>
                <w:rStyle w:val="IndexLink"/>
              </w:rPr>
              <w:t>1014</w:t>
            </w:r>
            <w:r>
              <w:rPr>
                <w:rStyle w:val="IndexLink"/>
                <w:rtl w:val="true"/>
              </w:rPr>
              <w:t xml:space="preserve">- </w:t>
            </w:r>
            <w:r>
              <w:rPr>
                <w:rStyle w:val="IndexLink"/>
                <w:rtl w:val="true"/>
              </w:rPr>
              <w:t>نظام‏نامه‏</w:t>
            </w:r>
            <w:r>
              <w:rPr>
                <w:rStyle w:val="IndexLink"/>
                <w:rtl w:val="true"/>
              </w:rPr>
              <w:tab/>
            </w:r>
            <w:r>
              <w:rPr>
                <w:rStyle w:val="IndexLink"/>
              </w:rPr>
              <w:t>250</w:t>
            </w:r>
          </w:hyperlink>
        </w:p>
        <w:p>
          <w:pPr>
            <w:pStyle w:val="Contents3"/>
            <w:tabs>
              <w:tab w:val="clear" w:pos="8459"/>
              <w:tab w:val="right" w:pos="9026" w:leader="dot"/>
            </w:tabs>
            <w:rPr/>
          </w:pPr>
          <w:hyperlink w:anchor="__RefHeading___Toc341369_73709187">
            <w:r>
              <w:rPr>
                <w:webHidden/>
                <w:rStyle w:val="IndexLink"/>
              </w:rPr>
              <w:t>1019</w:t>
            </w:r>
            <w:r>
              <w:rPr>
                <w:rStyle w:val="IndexLink"/>
                <w:rtl w:val="true"/>
              </w:rPr>
              <w:t xml:space="preserve">- </w:t>
            </w:r>
            <w:r>
              <w:rPr>
                <w:rStyle w:val="IndexLink"/>
                <w:rtl w:val="true"/>
              </w:rPr>
              <w:t>نظام النحو</w:t>
            </w:r>
            <w:r>
              <w:rPr>
                <w:rStyle w:val="IndexLink"/>
                <w:rtl w:val="true"/>
              </w:rPr>
              <w:tab/>
            </w:r>
            <w:r>
              <w:rPr>
                <w:rStyle w:val="IndexLink"/>
              </w:rPr>
              <w:t>250</w:t>
            </w:r>
          </w:hyperlink>
        </w:p>
        <w:p>
          <w:pPr>
            <w:pStyle w:val="Contents3"/>
            <w:tabs>
              <w:tab w:val="clear" w:pos="8459"/>
              <w:tab w:val="right" w:pos="9026" w:leader="dot"/>
            </w:tabs>
            <w:rPr/>
          </w:pPr>
          <w:hyperlink w:anchor="__RefHeading___Toc341371_73709187">
            <w:r>
              <w:rPr>
                <w:webHidden/>
                <w:rStyle w:val="IndexLink"/>
              </w:rPr>
              <w:t>21</w:t>
            </w:r>
            <w:r>
              <w:rPr>
                <w:rStyle w:val="IndexLink"/>
                <w:rtl w:val="true"/>
              </w:rPr>
              <w:t xml:space="preserve">- </w:t>
            </w:r>
            <w:r>
              <w:rPr>
                <w:rStyle w:val="IndexLink"/>
              </w:rPr>
              <w:t>1020</w:t>
            </w:r>
            <w:r>
              <w:rPr>
                <w:rStyle w:val="IndexLink"/>
                <w:rtl w:val="true"/>
              </w:rPr>
              <w:t xml:space="preserve">- </w:t>
            </w:r>
            <w:r>
              <w:rPr>
                <w:rStyle w:val="IndexLink"/>
                <w:rtl w:val="true"/>
              </w:rPr>
              <w:t>نظامی شاعر داستان سرا</w:t>
            </w:r>
            <w:r>
              <w:rPr>
                <w:rStyle w:val="IndexLink"/>
                <w:rtl w:val="true"/>
              </w:rPr>
              <w:tab/>
            </w:r>
            <w:r>
              <w:rPr>
                <w:rStyle w:val="IndexLink"/>
              </w:rPr>
              <w:t>251</w:t>
            </w:r>
          </w:hyperlink>
        </w:p>
        <w:p>
          <w:pPr>
            <w:pStyle w:val="Contents3"/>
            <w:tabs>
              <w:tab w:val="clear" w:pos="8459"/>
              <w:tab w:val="right" w:pos="9026" w:leader="dot"/>
            </w:tabs>
            <w:rPr/>
          </w:pPr>
          <w:hyperlink w:anchor="__RefHeading___Toc341373_73709187">
            <w:r>
              <w:rPr>
                <w:webHidden/>
                <w:rStyle w:val="IndexLink"/>
              </w:rPr>
              <w:t>1022</w:t>
            </w:r>
            <w:r>
              <w:rPr>
                <w:rStyle w:val="IndexLink"/>
                <w:rtl w:val="true"/>
              </w:rPr>
              <w:t xml:space="preserve">- </w:t>
            </w:r>
            <w:r>
              <w:rPr>
                <w:rStyle w:val="IndexLink"/>
                <w:rtl w:val="true"/>
              </w:rPr>
              <w:t>النظامیة فی مذهب الإمامیة</w:t>
            </w:r>
            <w:r>
              <w:rPr>
                <w:rStyle w:val="IndexLink"/>
                <w:rtl w:val="true"/>
              </w:rPr>
              <w:tab/>
            </w:r>
            <w:r>
              <w:rPr>
                <w:rStyle w:val="IndexLink"/>
              </w:rPr>
              <w:t>251</w:t>
            </w:r>
          </w:hyperlink>
        </w:p>
        <w:p>
          <w:pPr>
            <w:pStyle w:val="Contents3"/>
            <w:tabs>
              <w:tab w:val="clear" w:pos="8459"/>
              <w:tab w:val="right" w:pos="9026" w:leader="dot"/>
            </w:tabs>
            <w:rPr/>
          </w:pPr>
          <w:hyperlink w:anchor="__RefHeading___Toc341375_73709187">
            <w:r>
              <w:rPr>
                <w:webHidden/>
                <w:rStyle w:val="IndexLink"/>
              </w:rPr>
              <w:t>1023</w:t>
            </w:r>
            <w:r>
              <w:rPr>
                <w:rStyle w:val="IndexLink"/>
                <w:rtl w:val="true"/>
              </w:rPr>
              <w:t xml:space="preserve">- </w:t>
            </w:r>
            <w:r>
              <w:rPr>
                <w:rStyle w:val="IndexLink"/>
                <w:rtl w:val="true"/>
              </w:rPr>
              <w:t>النظامیة</w:t>
            </w:r>
            <w:r>
              <w:rPr>
                <w:rStyle w:val="IndexLink"/>
                <w:rtl w:val="true"/>
              </w:rPr>
              <w:tab/>
            </w:r>
            <w:r>
              <w:rPr>
                <w:rStyle w:val="IndexLink"/>
              </w:rPr>
              <w:t>251</w:t>
            </w:r>
          </w:hyperlink>
        </w:p>
        <w:p>
          <w:pPr>
            <w:pStyle w:val="Contents3"/>
            <w:tabs>
              <w:tab w:val="clear" w:pos="8459"/>
              <w:tab w:val="right" w:pos="9026" w:leader="dot"/>
            </w:tabs>
            <w:rPr/>
          </w:pPr>
          <w:hyperlink w:anchor="__RefHeading___Toc341377_73709187">
            <w:r>
              <w:rPr>
                <w:webHidden/>
                <w:rStyle w:val="IndexLink"/>
              </w:rPr>
              <w:t>1024</w:t>
            </w:r>
            <w:r>
              <w:rPr>
                <w:rStyle w:val="IndexLink"/>
                <w:rtl w:val="true"/>
              </w:rPr>
              <w:t xml:space="preserve">- </w:t>
            </w:r>
            <w:r>
              <w:rPr>
                <w:rStyle w:val="IndexLink"/>
                <w:rtl w:val="true"/>
              </w:rPr>
              <w:t>النظر</w:t>
            </w:r>
            <w:r>
              <w:rPr>
                <w:rStyle w:val="IndexLink"/>
                <w:rtl w:val="true"/>
              </w:rPr>
              <w:tab/>
            </w:r>
            <w:r>
              <w:rPr>
                <w:rStyle w:val="IndexLink"/>
              </w:rPr>
              <w:t>251</w:t>
            </w:r>
          </w:hyperlink>
        </w:p>
        <w:p>
          <w:pPr>
            <w:pStyle w:val="Contents3"/>
            <w:tabs>
              <w:tab w:val="clear" w:pos="8459"/>
              <w:tab w:val="right" w:pos="9026" w:leader="dot"/>
            </w:tabs>
            <w:rPr/>
          </w:pPr>
          <w:hyperlink w:anchor="__RefHeading___Toc341379_73709187">
            <w:r>
              <w:rPr>
                <w:webHidden/>
                <w:rStyle w:val="IndexLink"/>
              </w:rPr>
              <w:t>1025</w:t>
            </w:r>
            <w:r>
              <w:rPr>
                <w:rStyle w:val="IndexLink"/>
                <w:rtl w:val="true"/>
              </w:rPr>
              <w:t xml:space="preserve">- </w:t>
            </w:r>
            <w:r>
              <w:rPr>
                <w:rStyle w:val="IndexLink"/>
                <w:rtl w:val="true"/>
              </w:rPr>
              <w:t>النظرات‏</w:t>
            </w:r>
            <w:r>
              <w:rPr>
                <w:rStyle w:val="IndexLink"/>
                <w:rtl w:val="true"/>
              </w:rPr>
              <w:tab/>
            </w:r>
            <w:r>
              <w:rPr>
                <w:rStyle w:val="IndexLink"/>
              </w:rPr>
              <w:t>251</w:t>
            </w:r>
          </w:hyperlink>
        </w:p>
        <w:p>
          <w:pPr>
            <w:pStyle w:val="Contents3"/>
            <w:tabs>
              <w:tab w:val="clear" w:pos="8459"/>
              <w:tab w:val="right" w:pos="9026" w:leader="dot"/>
            </w:tabs>
            <w:rPr/>
          </w:pPr>
          <w:hyperlink w:anchor="__RefHeading___Toc341381_73709187">
            <w:r>
              <w:rPr>
                <w:webHidden/>
                <w:rStyle w:val="IndexLink"/>
              </w:rPr>
              <w:t>1026</w:t>
            </w:r>
            <w:r>
              <w:rPr>
                <w:rStyle w:val="IndexLink"/>
                <w:rtl w:val="true"/>
              </w:rPr>
              <w:t xml:space="preserve">- </w:t>
            </w:r>
            <w:r>
              <w:rPr>
                <w:rStyle w:val="IndexLink"/>
                <w:rtl w:val="true"/>
              </w:rPr>
              <w:t>نظربازی‏</w:t>
            </w:r>
            <w:r>
              <w:rPr>
                <w:rStyle w:val="IndexLink"/>
                <w:rtl w:val="true"/>
              </w:rPr>
              <w:tab/>
            </w:r>
            <w:r>
              <w:rPr>
                <w:rStyle w:val="IndexLink"/>
              </w:rPr>
              <w:t>251</w:t>
            </w:r>
          </w:hyperlink>
        </w:p>
        <w:p>
          <w:pPr>
            <w:pStyle w:val="Contents3"/>
            <w:tabs>
              <w:tab w:val="clear" w:pos="8459"/>
              <w:tab w:val="right" w:pos="9026" w:leader="dot"/>
            </w:tabs>
            <w:rPr/>
          </w:pPr>
          <w:hyperlink w:anchor="__RefHeading___Toc341383_73709187">
            <w:r>
              <w:rPr>
                <w:webHidden/>
                <w:rStyle w:val="IndexLink"/>
              </w:rPr>
              <w:t>1027</w:t>
            </w:r>
            <w:r>
              <w:rPr>
                <w:rStyle w:val="IndexLink"/>
                <w:rtl w:val="true"/>
              </w:rPr>
              <w:t xml:space="preserve">- </w:t>
            </w:r>
            <w:r>
              <w:rPr>
                <w:rStyle w:val="IndexLink"/>
                <w:rtl w:val="true"/>
              </w:rPr>
              <w:t>نظر سلیم‏</w:t>
            </w:r>
            <w:r>
              <w:rPr>
                <w:rStyle w:val="IndexLink"/>
                <w:rtl w:val="true"/>
              </w:rPr>
              <w:tab/>
            </w:r>
            <w:r>
              <w:rPr>
                <w:rStyle w:val="IndexLink"/>
              </w:rPr>
              <w:t>251</w:t>
            </w:r>
          </w:hyperlink>
        </w:p>
        <w:p>
          <w:pPr>
            <w:pStyle w:val="Contents3"/>
            <w:tabs>
              <w:tab w:val="clear" w:pos="8459"/>
              <w:tab w:val="right" w:pos="9026" w:leader="dot"/>
            </w:tabs>
            <w:rPr/>
          </w:pPr>
          <w:hyperlink w:anchor="__RefHeading___Toc341385_73709187">
            <w:r>
              <w:rPr>
                <w:webHidden/>
                <w:rStyle w:val="IndexLink"/>
              </w:rPr>
              <w:t>1028</w:t>
            </w:r>
            <w:r>
              <w:rPr>
                <w:rStyle w:val="IndexLink"/>
                <w:rtl w:val="true"/>
              </w:rPr>
              <w:t xml:space="preserve">- </w:t>
            </w:r>
            <w:r>
              <w:rPr>
                <w:rStyle w:val="IndexLink"/>
                <w:rtl w:val="true"/>
              </w:rPr>
              <w:t>نظر متفکران إسلامی درباره طبیعت‏</w:t>
            </w:r>
            <w:r>
              <w:rPr>
                <w:rStyle w:val="IndexLink"/>
                <w:rtl w:val="true"/>
              </w:rPr>
              <w:tab/>
            </w:r>
            <w:r>
              <w:rPr>
                <w:rStyle w:val="IndexLink"/>
              </w:rPr>
              <w:t>252</w:t>
            </w:r>
          </w:hyperlink>
        </w:p>
        <w:p>
          <w:pPr>
            <w:pStyle w:val="Contents3"/>
            <w:tabs>
              <w:tab w:val="clear" w:pos="8459"/>
              <w:tab w:val="right" w:pos="9026" w:leader="dot"/>
            </w:tabs>
            <w:rPr/>
          </w:pPr>
          <w:hyperlink w:anchor="__RefHeading___Toc341387_73709187">
            <w:r>
              <w:rPr>
                <w:webHidden/>
                <w:rStyle w:val="IndexLink"/>
              </w:rPr>
              <w:t>1029</w:t>
            </w:r>
            <w:r>
              <w:rPr>
                <w:rStyle w:val="IndexLink"/>
                <w:rtl w:val="true"/>
              </w:rPr>
              <w:t xml:space="preserve">- </w:t>
            </w:r>
            <w:r>
              <w:rPr>
                <w:rStyle w:val="IndexLink"/>
                <w:rtl w:val="true"/>
              </w:rPr>
              <w:t>نظر النذر</w:t>
            </w:r>
            <w:r>
              <w:rPr>
                <w:rStyle w:val="IndexLink"/>
                <w:rtl w:val="true"/>
              </w:rPr>
              <w:tab/>
            </w:r>
            <w:r>
              <w:rPr>
                <w:rStyle w:val="IndexLink"/>
              </w:rPr>
              <w:t>252</w:t>
            </w:r>
          </w:hyperlink>
        </w:p>
        <w:p>
          <w:pPr>
            <w:pStyle w:val="Contents3"/>
            <w:tabs>
              <w:tab w:val="clear" w:pos="8459"/>
              <w:tab w:val="right" w:pos="9026" w:leader="dot"/>
            </w:tabs>
            <w:rPr/>
          </w:pPr>
          <w:hyperlink w:anchor="__RefHeading___Toc341389_73709187">
            <w:r>
              <w:rPr>
                <w:webHidden/>
                <w:rStyle w:val="IndexLink"/>
              </w:rPr>
              <w:t>1030</w:t>
            </w:r>
            <w:r>
              <w:rPr>
                <w:rStyle w:val="IndexLink"/>
                <w:rtl w:val="true"/>
              </w:rPr>
              <w:t xml:space="preserve">- </w:t>
            </w:r>
            <w:r>
              <w:rPr>
                <w:rStyle w:val="IndexLink"/>
                <w:rtl w:val="true"/>
              </w:rPr>
              <w:t>النظرة الدامعة</w:t>
            </w:r>
            <w:r>
              <w:rPr>
                <w:rStyle w:val="IndexLink"/>
                <w:rtl w:val="true"/>
              </w:rPr>
              <w:tab/>
            </w:r>
            <w:r>
              <w:rPr>
                <w:rStyle w:val="IndexLink"/>
              </w:rPr>
              <w:t>252</w:t>
            </w:r>
          </w:hyperlink>
        </w:p>
        <w:p>
          <w:pPr>
            <w:pStyle w:val="Contents3"/>
            <w:tabs>
              <w:tab w:val="clear" w:pos="8459"/>
              <w:tab w:val="right" w:pos="9026" w:leader="dot"/>
            </w:tabs>
            <w:rPr/>
          </w:pPr>
          <w:hyperlink w:anchor="__RefHeading___Toc341391_73709187">
            <w:r>
              <w:rPr>
                <w:webHidden/>
                <w:rStyle w:val="IndexLink"/>
              </w:rPr>
              <w:t>1031</w:t>
            </w:r>
            <w:r>
              <w:rPr>
                <w:rStyle w:val="IndexLink"/>
                <w:rtl w:val="true"/>
              </w:rPr>
              <w:t xml:space="preserve">- </w:t>
            </w:r>
            <w:r>
              <w:rPr>
                <w:rStyle w:val="IndexLink"/>
                <w:rtl w:val="true"/>
              </w:rPr>
              <w:t>نظرة الیقین‏</w:t>
            </w:r>
            <w:r>
              <w:rPr>
                <w:rStyle w:val="IndexLink"/>
                <w:rtl w:val="true"/>
              </w:rPr>
              <w:tab/>
            </w:r>
            <w:r>
              <w:rPr>
                <w:rStyle w:val="IndexLink"/>
              </w:rPr>
              <w:t>252</w:t>
            </w:r>
          </w:hyperlink>
        </w:p>
        <w:p>
          <w:pPr>
            <w:pStyle w:val="Contents3"/>
            <w:tabs>
              <w:tab w:val="clear" w:pos="8459"/>
              <w:tab w:val="right" w:pos="9026" w:leader="dot"/>
            </w:tabs>
            <w:rPr/>
          </w:pPr>
          <w:hyperlink w:anchor="__RefHeading___Toc341393_73709187">
            <w:r>
              <w:rPr>
                <w:webHidden/>
                <w:rStyle w:val="IndexLink"/>
              </w:rPr>
              <w:t>1032</w:t>
            </w:r>
            <w:r>
              <w:rPr>
                <w:rStyle w:val="IndexLink"/>
                <w:rtl w:val="true"/>
              </w:rPr>
              <w:t xml:space="preserve">- </w:t>
            </w:r>
            <w:r>
              <w:rPr>
                <w:rStyle w:val="IndexLink"/>
                <w:rtl w:val="true"/>
              </w:rPr>
              <w:t>نظریة الإثبات‏</w:t>
            </w:r>
            <w:r>
              <w:rPr>
                <w:rStyle w:val="IndexLink"/>
                <w:rtl w:val="true"/>
              </w:rPr>
              <w:tab/>
            </w:r>
            <w:r>
              <w:rPr>
                <w:rStyle w:val="IndexLink"/>
              </w:rPr>
              <w:t>252</w:t>
            </w:r>
          </w:hyperlink>
        </w:p>
        <w:p>
          <w:pPr>
            <w:pStyle w:val="Contents3"/>
            <w:tabs>
              <w:tab w:val="clear" w:pos="8459"/>
              <w:tab w:val="right" w:pos="9026" w:leader="dot"/>
            </w:tabs>
            <w:rPr/>
          </w:pPr>
          <w:hyperlink w:anchor="__RefHeading___Toc341395_73709187">
            <w:r>
              <w:rPr>
                <w:webHidden/>
                <w:rStyle w:val="IndexLink"/>
              </w:rPr>
              <w:t>1033</w:t>
            </w:r>
            <w:r>
              <w:rPr>
                <w:rStyle w:val="IndexLink"/>
                <w:rtl w:val="true"/>
              </w:rPr>
              <w:t xml:space="preserve">- </w:t>
            </w:r>
            <w:r>
              <w:rPr>
                <w:rStyle w:val="IndexLink"/>
                <w:rtl w:val="true"/>
              </w:rPr>
              <w:t>نظریة نسبیت خصوصی‏</w:t>
            </w:r>
            <w:r>
              <w:rPr>
                <w:rStyle w:val="IndexLink"/>
                <w:rtl w:val="true"/>
              </w:rPr>
              <w:tab/>
            </w:r>
            <w:r>
              <w:rPr>
                <w:rStyle w:val="IndexLink"/>
              </w:rPr>
              <w:t>252</w:t>
            </w:r>
          </w:hyperlink>
        </w:p>
        <w:p>
          <w:pPr>
            <w:pStyle w:val="Contents3"/>
            <w:tabs>
              <w:tab w:val="clear" w:pos="8459"/>
              <w:tab w:val="right" w:pos="9026" w:leader="dot"/>
            </w:tabs>
            <w:rPr/>
          </w:pPr>
          <w:hyperlink w:anchor="__RefHeading___Toc341397_73709187">
            <w:r>
              <w:rPr>
                <w:webHidden/>
                <w:rStyle w:val="IndexLink"/>
                <w:rtl w:val="true"/>
              </w:rPr>
              <w:t>نظم آب حیات‏</w:t>
            </w:r>
            <w:r>
              <w:rPr>
                <w:rStyle w:val="IndexLink"/>
                <w:rtl w:val="true"/>
              </w:rPr>
              <w:tab/>
            </w:r>
            <w:r>
              <w:rPr>
                <w:rStyle w:val="IndexLink"/>
              </w:rPr>
              <w:t>252</w:t>
            </w:r>
          </w:hyperlink>
        </w:p>
        <w:p>
          <w:pPr>
            <w:pStyle w:val="Contents3"/>
            <w:tabs>
              <w:tab w:val="clear" w:pos="8459"/>
              <w:tab w:val="right" w:pos="9026" w:leader="dot"/>
            </w:tabs>
            <w:rPr/>
          </w:pPr>
          <w:hyperlink w:anchor="__RefHeading___Toc341399_73709187">
            <w:r>
              <w:rPr>
                <w:webHidden/>
                <w:rStyle w:val="IndexLink"/>
                <w:rtl w:val="true"/>
              </w:rPr>
              <w:t>النظم‏</w:t>
            </w:r>
            <w:r>
              <w:rPr>
                <w:rStyle w:val="IndexLink"/>
                <w:rtl w:val="true"/>
              </w:rPr>
              <w:tab/>
            </w:r>
            <w:r>
              <w:rPr>
                <w:rStyle w:val="IndexLink"/>
              </w:rPr>
              <w:t>253</w:t>
            </w:r>
          </w:hyperlink>
        </w:p>
        <w:p>
          <w:pPr>
            <w:pStyle w:val="Contents3"/>
            <w:tabs>
              <w:tab w:val="clear" w:pos="8459"/>
              <w:tab w:val="right" w:pos="9026" w:leader="dot"/>
            </w:tabs>
            <w:rPr/>
          </w:pPr>
          <w:hyperlink w:anchor="__RefHeading___Toc341401_73709187">
            <w:r>
              <w:rPr>
                <w:webHidden/>
                <w:rStyle w:val="IndexLink"/>
              </w:rPr>
              <w:t>1034</w:t>
            </w:r>
            <w:r>
              <w:rPr>
                <w:rStyle w:val="IndexLink"/>
                <w:rtl w:val="true"/>
              </w:rPr>
              <w:t xml:space="preserve">- </w:t>
            </w:r>
            <w:r>
              <w:rPr>
                <w:rStyle w:val="IndexLink"/>
                <w:rtl w:val="true"/>
              </w:rPr>
              <w:t>نظم أبحر الشعر</w:t>
            </w:r>
            <w:r>
              <w:rPr>
                <w:rStyle w:val="IndexLink"/>
                <w:rtl w:val="true"/>
              </w:rPr>
              <w:tab/>
            </w:r>
            <w:r>
              <w:rPr>
                <w:rStyle w:val="IndexLink"/>
              </w:rPr>
              <w:t>253</w:t>
            </w:r>
          </w:hyperlink>
        </w:p>
        <w:p>
          <w:pPr>
            <w:pStyle w:val="Contents3"/>
            <w:tabs>
              <w:tab w:val="clear" w:pos="8459"/>
              <w:tab w:val="right" w:pos="9026" w:leader="dot"/>
            </w:tabs>
            <w:rPr/>
          </w:pPr>
          <w:hyperlink w:anchor="__RefHeading___Toc341403_73709187">
            <w:r>
              <w:rPr>
                <w:webHidden/>
                <w:rStyle w:val="IndexLink"/>
                <w:rtl w:val="true"/>
              </w:rPr>
              <w:t>نظم الاثنی عشریة</w:t>
            </w:r>
            <w:r>
              <w:rPr>
                <w:rStyle w:val="IndexLink"/>
                <w:rtl w:val="true"/>
              </w:rPr>
              <w:tab/>
            </w:r>
            <w:r>
              <w:rPr>
                <w:rStyle w:val="IndexLink"/>
              </w:rPr>
              <w:t>253</w:t>
            </w:r>
          </w:hyperlink>
        </w:p>
        <w:p>
          <w:pPr>
            <w:pStyle w:val="Contents3"/>
            <w:tabs>
              <w:tab w:val="clear" w:pos="8459"/>
              <w:tab w:val="right" w:pos="9026" w:leader="dot"/>
            </w:tabs>
            <w:rPr/>
          </w:pPr>
          <w:hyperlink w:anchor="__RefHeading___Toc341405_73709187">
            <w:r>
              <w:rPr>
                <w:webHidden/>
                <w:rStyle w:val="IndexLink"/>
              </w:rPr>
              <w:t>1035</w:t>
            </w:r>
            <w:r>
              <w:rPr>
                <w:rStyle w:val="IndexLink"/>
                <w:rtl w:val="true"/>
              </w:rPr>
              <w:t xml:space="preserve">- </w:t>
            </w:r>
            <w:r>
              <w:rPr>
                <w:rStyle w:val="IndexLink"/>
                <w:rtl w:val="true"/>
              </w:rPr>
              <w:t>نظم أخذ الثأر</w:t>
            </w:r>
            <w:r>
              <w:rPr>
                <w:rStyle w:val="IndexLink"/>
                <w:rtl w:val="true"/>
              </w:rPr>
              <w:tab/>
            </w:r>
            <w:r>
              <w:rPr>
                <w:rStyle w:val="IndexLink"/>
              </w:rPr>
              <w:t>253</w:t>
            </w:r>
          </w:hyperlink>
        </w:p>
        <w:p>
          <w:pPr>
            <w:pStyle w:val="Contents3"/>
            <w:tabs>
              <w:tab w:val="clear" w:pos="8459"/>
              <w:tab w:val="right" w:pos="9026" w:leader="dot"/>
            </w:tabs>
            <w:rPr/>
          </w:pPr>
          <w:hyperlink w:anchor="__RefHeading___Toc341407_73709187">
            <w:r>
              <w:rPr>
                <w:webHidden/>
                <w:rStyle w:val="IndexLink"/>
              </w:rPr>
              <w:t>1036</w:t>
            </w:r>
            <w:r>
              <w:rPr>
                <w:rStyle w:val="IndexLink"/>
                <w:rtl w:val="true"/>
              </w:rPr>
              <w:t xml:space="preserve">- </w:t>
            </w:r>
            <w:r>
              <w:rPr>
                <w:rStyle w:val="IndexLink"/>
                <w:rtl w:val="true"/>
              </w:rPr>
              <w:t>نظم الأدلة فی أصول الملة</w:t>
            </w:r>
            <w:r>
              <w:rPr>
                <w:rStyle w:val="IndexLink"/>
                <w:rtl w:val="true"/>
              </w:rPr>
              <w:tab/>
            </w:r>
            <w:r>
              <w:rPr>
                <w:rStyle w:val="IndexLink"/>
              </w:rPr>
              <w:t>253</w:t>
            </w:r>
          </w:hyperlink>
        </w:p>
        <w:p>
          <w:pPr>
            <w:pStyle w:val="Contents3"/>
            <w:tabs>
              <w:tab w:val="clear" w:pos="8459"/>
              <w:tab w:val="right" w:pos="9026" w:leader="dot"/>
            </w:tabs>
            <w:rPr/>
          </w:pPr>
          <w:hyperlink w:anchor="__RefHeading___Toc341409_73709187">
            <w:r>
              <w:rPr>
                <w:webHidden/>
                <w:rStyle w:val="IndexLink"/>
              </w:rPr>
              <w:t>1037</w:t>
            </w:r>
            <w:r>
              <w:rPr>
                <w:rStyle w:val="IndexLink"/>
                <w:rtl w:val="true"/>
              </w:rPr>
              <w:t xml:space="preserve">- </w:t>
            </w:r>
            <w:r>
              <w:rPr>
                <w:rStyle w:val="IndexLink"/>
                <w:rtl w:val="true"/>
              </w:rPr>
              <w:t>نظم أربعین نبوی‏</w:t>
            </w:r>
            <w:r>
              <w:rPr>
                <w:rStyle w:val="IndexLink"/>
                <w:rtl w:val="true"/>
              </w:rPr>
              <w:tab/>
            </w:r>
            <w:r>
              <w:rPr>
                <w:rStyle w:val="IndexLink"/>
              </w:rPr>
              <w:t>253</w:t>
            </w:r>
          </w:hyperlink>
        </w:p>
        <w:p>
          <w:pPr>
            <w:pStyle w:val="Contents3"/>
            <w:tabs>
              <w:tab w:val="clear" w:pos="8459"/>
              <w:tab w:val="right" w:pos="9026" w:leader="dot"/>
            </w:tabs>
            <w:rPr/>
          </w:pPr>
          <w:hyperlink w:anchor="__RefHeading___Toc341411_73709187">
            <w:r>
              <w:rPr>
                <w:webHidden/>
                <w:rStyle w:val="IndexLink"/>
              </w:rPr>
              <w:t>1038</w:t>
            </w:r>
            <w:r>
              <w:rPr>
                <w:rStyle w:val="IndexLink"/>
                <w:rtl w:val="true"/>
              </w:rPr>
              <w:t xml:space="preserve">- </w:t>
            </w:r>
            <w:r>
              <w:rPr>
                <w:rStyle w:val="IndexLink"/>
                <w:rtl w:val="true"/>
              </w:rPr>
              <w:t>نظم الأصول‏</w:t>
            </w:r>
            <w:r>
              <w:rPr>
                <w:rStyle w:val="IndexLink"/>
                <w:rtl w:val="true"/>
              </w:rPr>
              <w:tab/>
            </w:r>
            <w:r>
              <w:rPr>
                <w:rStyle w:val="IndexLink"/>
              </w:rPr>
              <w:t>254</w:t>
            </w:r>
          </w:hyperlink>
        </w:p>
        <w:p>
          <w:pPr>
            <w:pStyle w:val="Contents3"/>
            <w:tabs>
              <w:tab w:val="clear" w:pos="8459"/>
              <w:tab w:val="right" w:pos="9026" w:leader="dot"/>
            </w:tabs>
            <w:rPr/>
          </w:pPr>
          <w:hyperlink w:anchor="__RefHeading___Toc341413_73709187">
            <w:r>
              <w:rPr>
                <w:webHidden/>
                <w:rStyle w:val="IndexLink"/>
                <w:rtl w:val="true"/>
              </w:rPr>
              <w:t>نظم الأصول‏</w:t>
            </w:r>
            <w:r>
              <w:rPr>
                <w:rStyle w:val="IndexLink"/>
                <w:rtl w:val="true"/>
              </w:rPr>
              <w:tab/>
            </w:r>
            <w:r>
              <w:rPr>
                <w:rStyle w:val="IndexLink"/>
              </w:rPr>
              <w:t>254</w:t>
            </w:r>
          </w:hyperlink>
        </w:p>
        <w:p>
          <w:pPr>
            <w:pStyle w:val="Contents3"/>
            <w:tabs>
              <w:tab w:val="clear" w:pos="8459"/>
              <w:tab w:val="right" w:pos="9026" w:leader="dot"/>
            </w:tabs>
            <w:rPr/>
          </w:pPr>
          <w:hyperlink w:anchor="__RefHeading___Toc341415_73709187">
            <w:r>
              <w:rPr>
                <w:webHidden/>
                <w:rStyle w:val="IndexLink"/>
              </w:rPr>
              <w:t>1039</w:t>
            </w:r>
            <w:r>
              <w:rPr>
                <w:rStyle w:val="IndexLink"/>
                <w:rtl w:val="true"/>
              </w:rPr>
              <w:t xml:space="preserve">- </w:t>
            </w:r>
            <w:r>
              <w:rPr>
                <w:rStyle w:val="IndexLink"/>
                <w:rtl w:val="true"/>
              </w:rPr>
              <w:t>نظم الأعلام فی أصول الأحکام‏</w:t>
            </w:r>
            <w:r>
              <w:rPr>
                <w:rStyle w:val="IndexLink"/>
                <w:rtl w:val="true"/>
              </w:rPr>
              <w:tab/>
            </w:r>
            <w:r>
              <w:rPr>
                <w:rStyle w:val="IndexLink"/>
              </w:rPr>
              <w:t>254</w:t>
            </w:r>
          </w:hyperlink>
        </w:p>
        <w:p>
          <w:pPr>
            <w:pStyle w:val="Contents3"/>
            <w:tabs>
              <w:tab w:val="clear" w:pos="8459"/>
              <w:tab w:val="right" w:pos="9026" w:leader="dot"/>
            </w:tabs>
            <w:rPr/>
          </w:pPr>
          <w:hyperlink w:anchor="__RefHeading___Toc341417_73709187">
            <w:r>
              <w:rPr>
                <w:webHidden/>
                <w:rStyle w:val="IndexLink"/>
                <w:rtl w:val="true"/>
              </w:rPr>
              <w:t>نظم ألف لیلة و لیلة</w:t>
            </w:r>
            <w:r>
              <w:rPr>
                <w:rStyle w:val="IndexLink"/>
                <w:rtl w:val="true"/>
              </w:rPr>
              <w:tab/>
            </w:r>
            <w:r>
              <w:rPr>
                <w:rStyle w:val="IndexLink"/>
              </w:rPr>
              <w:t>254</w:t>
            </w:r>
          </w:hyperlink>
        </w:p>
        <w:p>
          <w:pPr>
            <w:pStyle w:val="Contents3"/>
            <w:tabs>
              <w:tab w:val="clear" w:pos="8459"/>
              <w:tab w:val="right" w:pos="9026" w:leader="dot"/>
            </w:tabs>
            <w:rPr/>
          </w:pPr>
          <w:hyperlink w:anchor="__RefHeading___Toc341419_73709187">
            <w:r>
              <w:rPr>
                <w:webHidden/>
                <w:rStyle w:val="IndexLink"/>
              </w:rPr>
              <w:t>1040</w:t>
            </w:r>
            <w:r>
              <w:rPr>
                <w:rStyle w:val="IndexLink"/>
                <w:rtl w:val="true"/>
              </w:rPr>
              <w:t xml:space="preserve">- </w:t>
            </w:r>
            <w:r>
              <w:rPr>
                <w:rStyle w:val="IndexLink"/>
                <w:rtl w:val="true"/>
              </w:rPr>
              <w:t>نظم ألفیة الشهید</w:t>
            </w:r>
            <w:r>
              <w:rPr>
                <w:rStyle w:val="IndexLink"/>
                <w:rtl w:val="true"/>
              </w:rPr>
              <w:tab/>
            </w:r>
            <w:r>
              <w:rPr>
                <w:rStyle w:val="IndexLink"/>
              </w:rPr>
              <w:t>254</w:t>
            </w:r>
          </w:hyperlink>
        </w:p>
        <w:p>
          <w:pPr>
            <w:pStyle w:val="Contents3"/>
            <w:tabs>
              <w:tab w:val="clear" w:pos="8459"/>
              <w:tab w:val="right" w:pos="9026" w:leader="dot"/>
            </w:tabs>
            <w:rPr/>
          </w:pPr>
          <w:hyperlink w:anchor="__RefHeading___Toc341421_73709187">
            <w:r>
              <w:rPr>
                <w:webHidden/>
                <w:rStyle w:val="IndexLink"/>
              </w:rPr>
              <w:t>1041</w:t>
            </w:r>
            <w:r>
              <w:rPr>
                <w:rStyle w:val="IndexLink"/>
                <w:rtl w:val="true"/>
              </w:rPr>
              <w:t xml:space="preserve">- </w:t>
            </w:r>
            <w:r>
              <w:rPr>
                <w:rStyle w:val="IndexLink"/>
                <w:rtl w:val="true"/>
              </w:rPr>
              <w:t>نظم ألفیة الشهید</w:t>
            </w:r>
            <w:r>
              <w:rPr>
                <w:rStyle w:val="IndexLink"/>
                <w:rtl w:val="true"/>
              </w:rPr>
              <w:tab/>
            </w:r>
            <w:r>
              <w:rPr>
                <w:rStyle w:val="IndexLink"/>
              </w:rPr>
              <w:t>254</w:t>
            </w:r>
          </w:hyperlink>
        </w:p>
        <w:p>
          <w:pPr>
            <w:pStyle w:val="Contents3"/>
            <w:tabs>
              <w:tab w:val="clear" w:pos="8459"/>
              <w:tab w:val="right" w:pos="9026" w:leader="dot"/>
            </w:tabs>
            <w:rPr/>
          </w:pPr>
          <w:hyperlink w:anchor="__RefHeading___Toc341423_73709187">
            <w:r>
              <w:rPr>
                <w:webHidden/>
                <w:rStyle w:val="IndexLink"/>
              </w:rPr>
              <w:t>1042</w:t>
            </w:r>
            <w:r>
              <w:rPr>
                <w:rStyle w:val="IndexLink"/>
                <w:rtl w:val="true"/>
              </w:rPr>
              <w:t xml:space="preserve">- </w:t>
            </w:r>
            <w:r>
              <w:rPr>
                <w:rStyle w:val="IndexLink"/>
                <w:rtl w:val="true"/>
              </w:rPr>
              <w:t>نظم ألفیة شهید</w:t>
            </w:r>
            <w:r>
              <w:rPr>
                <w:rStyle w:val="IndexLink"/>
                <w:rtl w:val="true"/>
              </w:rPr>
              <w:tab/>
            </w:r>
            <w:r>
              <w:rPr>
                <w:rStyle w:val="IndexLink"/>
              </w:rPr>
              <w:t>255</w:t>
            </w:r>
          </w:hyperlink>
        </w:p>
        <w:p>
          <w:pPr>
            <w:pStyle w:val="Contents3"/>
            <w:tabs>
              <w:tab w:val="clear" w:pos="8459"/>
              <w:tab w:val="right" w:pos="9026" w:leader="dot"/>
            </w:tabs>
            <w:rPr/>
          </w:pPr>
          <w:hyperlink w:anchor="__RefHeading___Toc341425_73709187">
            <w:r>
              <w:rPr>
                <w:webHidden/>
                <w:rStyle w:val="IndexLink"/>
                <w:rtl w:val="true"/>
              </w:rPr>
              <w:t>نظم ألفیة الشهید</w:t>
            </w:r>
            <w:r>
              <w:rPr>
                <w:rStyle w:val="IndexLink"/>
                <w:rtl w:val="true"/>
              </w:rPr>
              <w:tab/>
            </w:r>
            <w:r>
              <w:rPr>
                <w:rStyle w:val="IndexLink"/>
              </w:rPr>
              <w:t>255</w:t>
            </w:r>
          </w:hyperlink>
        </w:p>
        <w:p>
          <w:pPr>
            <w:pStyle w:val="Contents3"/>
            <w:tabs>
              <w:tab w:val="clear" w:pos="8459"/>
              <w:tab w:val="right" w:pos="9026" w:leader="dot"/>
            </w:tabs>
            <w:rPr/>
          </w:pPr>
          <w:hyperlink w:anchor="__RefHeading___Toc341427_73709187">
            <w:r>
              <w:rPr>
                <w:webHidden/>
                <w:rStyle w:val="IndexLink"/>
                <w:rtl w:val="true"/>
              </w:rPr>
              <w:t>نظم الألوف‏</w:t>
            </w:r>
            <w:r>
              <w:rPr>
                <w:rStyle w:val="IndexLink"/>
                <w:rtl w:val="true"/>
              </w:rPr>
              <w:tab/>
            </w:r>
            <w:r>
              <w:rPr>
                <w:rStyle w:val="IndexLink"/>
              </w:rPr>
              <w:t>255</w:t>
            </w:r>
          </w:hyperlink>
        </w:p>
        <w:p>
          <w:pPr>
            <w:pStyle w:val="Contents3"/>
            <w:tabs>
              <w:tab w:val="clear" w:pos="8459"/>
              <w:tab w:val="right" w:pos="9026" w:leader="dot"/>
            </w:tabs>
            <w:rPr/>
          </w:pPr>
          <w:hyperlink w:anchor="__RefHeading___Toc341429_73709187">
            <w:r>
              <w:rPr>
                <w:webHidden/>
                <w:rStyle w:val="IndexLink"/>
              </w:rPr>
              <w:t>1043</w:t>
            </w:r>
            <w:r>
              <w:rPr>
                <w:rStyle w:val="IndexLink"/>
                <w:rtl w:val="true"/>
              </w:rPr>
              <w:t xml:space="preserve">- </w:t>
            </w:r>
            <w:r>
              <w:rPr>
                <w:rStyle w:val="IndexLink"/>
                <w:rtl w:val="true"/>
              </w:rPr>
              <w:t>نظم الأنماط المبدعات من کتاب الإشارات‏</w:t>
            </w:r>
            <w:r>
              <w:rPr>
                <w:rStyle w:val="IndexLink"/>
                <w:rtl w:val="true"/>
              </w:rPr>
              <w:tab/>
            </w:r>
            <w:r>
              <w:rPr>
                <w:rStyle w:val="IndexLink"/>
              </w:rPr>
              <w:t>255</w:t>
            </w:r>
          </w:hyperlink>
        </w:p>
        <w:p>
          <w:pPr>
            <w:pStyle w:val="Contents3"/>
            <w:tabs>
              <w:tab w:val="clear" w:pos="8459"/>
              <w:tab w:val="right" w:pos="9026" w:leader="dot"/>
            </w:tabs>
            <w:rPr/>
          </w:pPr>
          <w:hyperlink w:anchor="__RefHeading___Toc341431_73709187">
            <w:r>
              <w:rPr>
                <w:webHidden/>
                <w:rStyle w:val="IndexLink"/>
                <w:rtl w:val="true"/>
              </w:rPr>
              <w:t>نظم أنوار سهیلی‏</w:t>
            </w:r>
            <w:r>
              <w:rPr>
                <w:rStyle w:val="IndexLink"/>
                <w:rtl w:val="true"/>
              </w:rPr>
              <w:tab/>
            </w:r>
            <w:r>
              <w:rPr>
                <w:rStyle w:val="IndexLink"/>
              </w:rPr>
              <w:t>255</w:t>
            </w:r>
          </w:hyperlink>
        </w:p>
        <w:p>
          <w:pPr>
            <w:pStyle w:val="Contents3"/>
            <w:tabs>
              <w:tab w:val="clear" w:pos="8459"/>
              <w:tab w:val="right" w:pos="9026" w:leader="dot"/>
            </w:tabs>
            <w:rPr/>
          </w:pPr>
          <w:hyperlink w:anchor="__RefHeading___Toc341433_73709187">
            <w:r>
              <w:rPr>
                <w:webHidden/>
                <w:rStyle w:val="IndexLink"/>
              </w:rPr>
              <w:t>1044</w:t>
            </w:r>
            <w:r>
              <w:rPr>
                <w:rStyle w:val="IndexLink"/>
                <w:rtl w:val="true"/>
              </w:rPr>
              <w:t xml:space="preserve">- </w:t>
            </w:r>
            <w:r>
              <w:rPr>
                <w:rStyle w:val="IndexLink"/>
                <w:rtl w:val="true"/>
              </w:rPr>
              <w:t>نظم الإیضاح‏</w:t>
            </w:r>
            <w:r>
              <w:rPr>
                <w:rStyle w:val="IndexLink"/>
                <w:rtl w:val="true"/>
              </w:rPr>
              <w:tab/>
            </w:r>
            <w:r>
              <w:rPr>
                <w:rStyle w:val="IndexLink"/>
              </w:rPr>
              <w:t>255</w:t>
            </w:r>
          </w:hyperlink>
        </w:p>
        <w:p>
          <w:pPr>
            <w:pStyle w:val="Contents3"/>
            <w:tabs>
              <w:tab w:val="clear" w:pos="8459"/>
              <w:tab w:val="right" w:pos="9026" w:leader="dot"/>
            </w:tabs>
            <w:rPr/>
          </w:pPr>
          <w:hyperlink w:anchor="__RefHeading___Toc341435_73709187">
            <w:r>
              <w:rPr>
                <w:webHidden/>
                <w:rStyle w:val="IndexLink"/>
              </w:rPr>
              <w:t>1045</w:t>
            </w:r>
            <w:r>
              <w:rPr>
                <w:rStyle w:val="IndexLink"/>
                <w:rtl w:val="true"/>
              </w:rPr>
              <w:t xml:space="preserve">- </w:t>
            </w:r>
            <w:r>
              <w:rPr>
                <w:rStyle w:val="IndexLink"/>
                <w:rtl w:val="true"/>
              </w:rPr>
              <w:t>نظم الباب الحادی عشر</w:t>
            </w:r>
            <w:r>
              <w:rPr>
                <w:rStyle w:val="IndexLink"/>
                <w:rtl w:val="true"/>
              </w:rPr>
              <w:tab/>
            </w:r>
            <w:r>
              <w:rPr>
                <w:rStyle w:val="IndexLink"/>
              </w:rPr>
              <w:t>255</w:t>
            </w:r>
          </w:hyperlink>
        </w:p>
        <w:p>
          <w:pPr>
            <w:pStyle w:val="Contents3"/>
            <w:tabs>
              <w:tab w:val="clear" w:pos="8459"/>
              <w:tab w:val="right" w:pos="9026" w:leader="dot"/>
            </w:tabs>
            <w:rPr/>
          </w:pPr>
          <w:hyperlink w:anchor="__RefHeading___Toc341437_73709187">
            <w:r>
              <w:rPr>
                <w:webHidden/>
                <w:rStyle w:val="IndexLink"/>
              </w:rPr>
              <w:t>1046</w:t>
            </w:r>
            <w:r>
              <w:rPr>
                <w:rStyle w:val="IndexLink"/>
                <w:rtl w:val="true"/>
              </w:rPr>
              <w:t xml:space="preserve">- </w:t>
            </w:r>
            <w:r>
              <w:rPr>
                <w:rStyle w:val="IndexLink"/>
                <w:rtl w:val="true"/>
              </w:rPr>
              <w:t>شرح باب حادی عشر</w:t>
            </w:r>
            <w:r>
              <w:rPr>
                <w:rStyle w:val="IndexLink"/>
                <w:rtl w:val="true"/>
              </w:rPr>
              <w:tab/>
            </w:r>
            <w:r>
              <w:rPr>
                <w:rStyle w:val="IndexLink"/>
              </w:rPr>
              <w:t>256</w:t>
            </w:r>
          </w:hyperlink>
        </w:p>
        <w:p>
          <w:pPr>
            <w:pStyle w:val="Contents3"/>
            <w:tabs>
              <w:tab w:val="clear" w:pos="8459"/>
              <w:tab w:val="right" w:pos="9026" w:leader="dot"/>
            </w:tabs>
            <w:rPr/>
          </w:pPr>
          <w:hyperlink w:anchor="__RefHeading___Toc341439_73709187">
            <w:r>
              <w:rPr>
                <w:webHidden/>
                <w:rStyle w:val="IndexLink"/>
              </w:rPr>
              <w:t>1047</w:t>
            </w:r>
            <w:r>
              <w:rPr>
                <w:rStyle w:val="IndexLink"/>
                <w:rtl w:val="true"/>
              </w:rPr>
              <w:t xml:space="preserve">- </w:t>
            </w:r>
            <w:r>
              <w:rPr>
                <w:rStyle w:val="IndexLink"/>
                <w:rtl w:val="true"/>
              </w:rPr>
              <w:t>نظم الباب الحادی عشر</w:t>
            </w:r>
            <w:r>
              <w:rPr>
                <w:rStyle w:val="IndexLink"/>
                <w:rtl w:val="true"/>
              </w:rPr>
              <w:tab/>
            </w:r>
            <w:r>
              <w:rPr>
                <w:rStyle w:val="IndexLink"/>
              </w:rPr>
              <w:t>256</w:t>
            </w:r>
          </w:hyperlink>
        </w:p>
        <w:p>
          <w:pPr>
            <w:pStyle w:val="Contents3"/>
            <w:tabs>
              <w:tab w:val="clear" w:pos="8459"/>
              <w:tab w:val="right" w:pos="9026" w:leader="dot"/>
            </w:tabs>
            <w:rPr/>
          </w:pPr>
          <w:hyperlink w:anchor="__RefHeading___Toc341441_73709187">
            <w:r>
              <w:rPr>
                <w:webHidden/>
                <w:rStyle w:val="IndexLink"/>
              </w:rPr>
              <w:t>1048</w:t>
            </w:r>
            <w:r>
              <w:rPr>
                <w:rStyle w:val="IndexLink"/>
                <w:rtl w:val="true"/>
              </w:rPr>
              <w:t xml:space="preserve">- </w:t>
            </w:r>
            <w:r>
              <w:rPr>
                <w:rStyle w:val="IndexLink"/>
                <w:rtl w:val="true"/>
              </w:rPr>
              <w:t>نظم البراهین فی أصول الدین‏</w:t>
            </w:r>
            <w:r>
              <w:rPr>
                <w:rStyle w:val="IndexLink"/>
                <w:rtl w:val="true"/>
              </w:rPr>
              <w:tab/>
            </w:r>
            <w:r>
              <w:rPr>
                <w:rStyle w:val="IndexLink"/>
              </w:rPr>
              <w:t>256</w:t>
            </w:r>
          </w:hyperlink>
        </w:p>
        <w:p>
          <w:pPr>
            <w:pStyle w:val="Contents3"/>
            <w:tabs>
              <w:tab w:val="clear" w:pos="8459"/>
              <w:tab w:val="right" w:pos="9026" w:leader="dot"/>
            </w:tabs>
            <w:rPr/>
          </w:pPr>
          <w:hyperlink w:anchor="__RefHeading___Toc341443_73709187">
            <w:r>
              <w:rPr>
                <w:webHidden/>
                <w:rStyle w:val="IndexLink"/>
                <w:rtl w:val="true"/>
              </w:rPr>
              <w:t>نظم البرهان فی أحکام الإیمان‏</w:t>
            </w:r>
            <w:r>
              <w:rPr>
                <w:rStyle w:val="IndexLink"/>
                <w:rtl w:val="true"/>
              </w:rPr>
              <w:tab/>
            </w:r>
            <w:r>
              <w:rPr>
                <w:rStyle w:val="IndexLink"/>
              </w:rPr>
              <w:t>256</w:t>
            </w:r>
          </w:hyperlink>
        </w:p>
        <w:p>
          <w:pPr>
            <w:pStyle w:val="Contents3"/>
            <w:tabs>
              <w:tab w:val="clear" w:pos="8459"/>
              <w:tab w:val="right" w:pos="9026" w:leader="dot"/>
            </w:tabs>
            <w:rPr/>
          </w:pPr>
          <w:hyperlink w:anchor="__RefHeading___Toc341445_73709187">
            <w:r>
              <w:rPr>
                <w:webHidden/>
                <w:rStyle w:val="IndexLink"/>
              </w:rPr>
              <w:t>1049</w:t>
            </w:r>
            <w:r>
              <w:rPr>
                <w:rStyle w:val="IndexLink"/>
                <w:rtl w:val="true"/>
              </w:rPr>
              <w:t xml:space="preserve">- </w:t>
            </w:r>
            <w:r>
              <w:rPr>
                <w:rStyle w:val="IndexLink"/>
                <w:rtl w:val="true"/>
              </w:rPr>
              <w:t>نظم البرهان و سمط الإیمان‏</w:t>
            </w:r>
            <w:r>
              <w:rPr>
                <w:rStyle w:val="IndexLink"/>
                <w:rtl w:val="true"/>
              </w:rPr>
              <w:tab/>
            </w:r>
            <w:r>
              <w:rPr>
                <w:rStyle w:val="IndexLink"/>
              </w:rPr>
              <w:t>256</w:t>
            </w:r>
          </w:hyperlink>
        </w:p>
        <w:p>
          <w:pPr>
            <w:pStyle w:val="Contents3"/>
            <w:tabs>
              <w:tab w:val="clear" w:pos="8459"/>
              <w:tab w:val="right" w:pos="9026" w:leader="dot"/>
            </w:tabs>
            <w:rPr/>
          </w:pPr>
          <w:hyperlink w:anchor="__RefHeading___Toc341447_73709187">
            <w:r>
              <w:rPr>
                <w:webHidden/>
                <w:rStyle w:val="IndexLink"/>
              </w:rPr>
              <w:t>1050</w:t>
            </w:r>
            <w:r>
              <w:rPr>
                <w:rStyle w:val="IndexLink"/>
                <w:rtl w:val="true"/>
              </w:rPr>
              <w:t xml:space="preserve">- </w:t>
            </w:r>
            <w:r>
              <w:rPr>
                <w:rStyle w:val="IndexLink"/>
                <w:rtl w:val="true"/>
              </w:rPr>
              <w:t>نظم بعض معجزات أمیر المؤمنین‏</w:t>
            </w:r>
            <w:r>
              <w:rPr>
                <w:rStyle w:val="IndexLink"/>
                <w:rtl w:val="true"/>
              </w:rPr>
              <w:tab/>
            </w:r>
            <w:r>
              <w:rPr>
                <w:rStyle w:val="IndexLink"/>
              </w:rPr>
              <w:t>257</w:t>
            </w:r>
          </w:hyperlink>
        </w:p>
        <w:p>
          <w:pPr>
            <w:pStyle w:val="Contents3"/>
            <w:tabs>
              <w:tab w:val="clear" w:pos="8459"/>
              <w:tab w:val="right" w:pos="9026" w:leader="dot"/>
            </w:tabs>
            <w:rPr/>
          </w:pPr>
          <w:hyperlink w:anchor="__RefHeading___Toc341449_73709187">
            <w:r>
              <w:rPr>
                <w:webHidden/>
                <w:rStyle w:val="IndexLink"/>
              </w:rPr>
              <w:t>1051</w:t>
            </w:r>
            <w:r>
              <w:rPr>
                <w:rStyle w:val="IndexLink"/>
                <w:rtl w:val="true"/>
              </w:rPr>
              <w:t xml:space="preserve">- </w:t>
            </w:r>
            <w:r>
              <w:rPr>
                <w:rStyle w:val="IndexLink"/>
                <w:rtl w:val="true"/>
              </w:rPr>
              <w:t>نظم بینوایان‏</w:t>
            </w:r>
            <w:r>
              <w:rPr>
                <w:rStyle w:val="IndexLink"/>
                <w:rtl w:val="true"/>
              </w:rPr>
              <w:tab/>
            </w:r>
            <w:r>
              <w:rPr>
                <w:rStyle w:val="IndexLink"/>
              </w:rPr>
              <w:t>257</w:t>
            </w:r>
          </w:hyperlink>
        </w:p>
        <w:p>
          <w:pPr>
            <w:pStyle w:val="Contents3"/>
            <w:tabs>
              <w:tab w:val="clear" w:pos="8459"/>
              <w:tab w:val="right" w:pos="9026" w:leader="dot"/>
            </w:tabs>
            <w:rPr/>
          </w:pPr>
          <w:hyperlink w:anchor="__RefHeading___Toc341451_73709187">
            <w:r>
              <w:rPr>
                <w:webHidden/>
                <w:rStyle w:val="IndexLink"/>
              </w:rPr>
              <w:t>1052</w:t>
            </w:r>
            <w:r>
              <w:rPr>
                <w:rStyle w:val="IndexLink"/>
                <w:rtl w:val="true"/>
              </w:rPr>
              <w:t xml:space="preserve">- </w:t>
            </w:r>
            <w:r>
              <w:rPr>
                <w:rStyle w:val="IndexLink"/>
                <w:rtl w:val="true"/>
              </w:rPr>
              <w:t>نظم تاریخ طبری‏</w:t>
            </w:r>
            <w:r>
              <w:rPr>
                <w:rStyle w:val="IndexLink"/>
                <w:rtl w:val="true"/>
              </w:rPr>
              <w:tab/>
            </w:r>
            <w:r>
              <w:rPr>
                <w:rStyle w:val="IndexLink"/>
              </w:rPr>
              <w:t>257</w:t>
            </w:r>
          </w:hyperlink>
        </w:p>
        <w:p>
          <w:pPr>
            <w:pStyle w:val="Contents3"/>
            <w:tabs>
              <w:tab w:val="clear" w:pos="8459"/>
              <w:tab w:val="right" w:pos="9026" w:leader="dot"/>
            </w:tabs>
            <w:rPr/>
          </w:pPr>
          <w:hyperlink w:anchor="__RefHeading___Toc341453_73709187">
            <w:r>
              <w:rPr>
                <w:webHidden/>
                <w:rStyle w:val="IndexLink"/>
                <w:rtl w:val="true"/>
              </w:rPr>
              <w:t>نظم التجوید</w:t>
            </w:r>
            <w:r>
              <w:rPr>
                <w:rStyle w:val="IndexLink"/>
                <w:rtl w:val="true"/>
              </w:rPr>
              <w:tab/>
            </w:r>
            <w:r>
              <w:rPr>
                <w:rStyle w:val="IndexLink"/>
              </w:rPr>
              <w:t>257</w:t>
            </w:r>
          </w:hyperlink>
        </w:p>
        <w:p>
          <w:pPr>
            <w:pStyle w:val="Contents3"/>
            <w:tabs>
              <w:tab w:val="clear" w:pos="8459"/>
              <w:tab w:val="right" w:pos="9026" w:leader="dot"/>
            </w:tabs>
            <w:rPr/>
          </w:pPr>
          <w:hyperlink w:anchor="__RefHeading___Toc341455_73709187">
            <w:r>
              <w:rPr>
                <w:webHidden/>
                <w:rStyle w:val="IndexLink"/>
              </w:rPr>
              <w:t>1053</w:t>
            </w:r>
            <w:r>
              <w:rPr>
                <w:rStyle w:val="IndexLink"/>
                <w:rtl w:val="true"/>
              </w:rPr>
              <w:t xml:space="preserve">- </w:t>
            </w:r>
            <w:r>
              <w:rPr>
                <w:rStyle w:val="IndexLink"/>
                <w:rtl w:val="true"/>
              </w:rPr>
              <w:t>نظم تحفه المقلدین‏</w:t>
            </w:r>
            <w:r>
              <w:rPr>
                <w:rStyle w:val="IndexLink"/>
                <w:rtl w:val="true"/>
              </w:rPr>
              <w:tab/>
            </w:r>
            <w:r>
              <w:rPr>
                <w:rStyle w:val="IndexLink"/>
              </w:rPr>
              <w:t>257</w:t>
            </w:r>
          </w:hyperlink>
        </w:p>
        <w:p>
          <w:pPr>
            <w:pStyle w:val="Contents3"/>
            <w:tabs>
              <w:tab w:val="clear" w:pos="8459"/>
              <w:tab w:val="right" w:pos="9026" w:leader="dot"/>
            </w:tabs>
            <w:rPr/>
          </w:pPr>
          <w:hyperlink w:anchor="__RefHeading___Toc341457_73709187">
            <w:r>
              <w:rPr>
                <w:webHidden/>
                <w:rStyle w:val="IndexLink"/>
              </w:rPr>
              <w:t>1054</w:t>
            </w:r>
            <w:r>
              <w:rPr>
                <w:rStyle w:val="IndexLink"/>
                <w:rtl w:val="true"/>
              </w:rPr>
              <w:t xml:space="preserve">- </w:t>
            </w:r>
            <w:r>
              <w:rPr>
                <w:rStyle w:val="IndexLink"/>
                <w:rtl w:val="true"/>
              </w:rPr>
              <w:t>نظم تذکره دولت شاه‏</w:t>
            </w:r>
            <w:r>
              <w:rPr>
                <w:rStyle w:val="IndexLink"/>
                <w:rtl w:val="true"/>
              </w:rPr>
              <w:tab/>
            </w:r>
            <w:r>
              <w:rPr>
                <w:rStyle w:val="IndexLink"/>
              </w:rPr>
              <w:t>257</w:t>
            </w:r>
          </w:hyperlink>
        </w:p>
        <w:p>
          <w:pPr>
            <w:pStyle w:val="Contents3"/>
            <w:tabs>
              <w:tab w:val="clear" w:pos="8459"/>
              <w:tab w:val="right" w:pos="9026" w:leader="dot"/>
            </w:tabs>
            <w:rPr/>
          </w:pPr>
          <w:hyperlink w:anchor="__RefHeading___Toc341459_73709187">
            <w:r>
              <w:rPr>
                <w:webHidden/>
                <w:rStyle w:val="IndexLink"/>
                <w:rtl w:val="true"/>
              </w:rPr>
              <w:t>نظم تشریح الأفلاک‏</w:t>
            </w:r>
            <w:r>
              <w:rPr>
                <w:rStyle w:val="IndexLink"/>
                <w:rtl w:val="true"/>
              </w:rPr>
              <w:tab/>
            </w:r>
            <w:r>
              <w:rPr>
                <w:rStyle w:val="IndexLink"/>
              </w:rPr>
              <w:t>257</w:t>
            </w:r>
          </w:hyperlink>
        </w:p>
        <w:p>
          <w:pPr>
            <w:pStyle w:val="Contents3"/>
            <w:tabs>
              <w:tab w:val="clear" w:pos="8459"/>
              <w:tab w:val="right" w:pos="9026" w:leader="dot"/>
            </w:tabs>
            <w:rPr/>
          </w:pPr>
          <w:hyperlink w:anchor="__RefHeading___Toc341461_73709187">
            <w:r>
              <w:rPr>
                <w:webHidden/>
                <w:rStyle w:val="IndexLink"/>
              </w:rPr>
              <w:t>1055</w:t>
            </w:r>
            <w:r>
              <w:rPr>
                <w:rStyle w:val="IndexLink"/>
                <w:rtl w:val="true"/>
              </w:rPr>
              <w:t xml:space="preserve">- </w:t>
            </w:r>
            <w:r>
              <w:rPr>
                <w:rStyle w:val="IndexLink"/>
                <w:rtl w:val="true"/>
              </w:rPr>
              <w:t>نظم تصریف الزنجانی‏</w:t>
            </w:r>
            <w:r>
              <w:rPr>
                <w:rStyle w:val="IndexLink"/>
                <w:rtl w:val="true"/>
              </w:rPr>
              <w:tab/>
            </w:r>
            <w:r>
              <w:rPr>
                <w:rStyle w:val="IndexLink"/>
              </w:rPr>
              <w:t>257</w:t>
            </w:r>
          </w:hyperlink>
        </w:p>
        <w:p>
          <w:pPr>
            <w:pStyle w:val="Contents3"/>
            <w:tabs>
              <w:tab w:val="clear" w:pos="8459"/>
              <w:tab w:val="right" w:pos="9026" w:leader="dot"/>
            </w:tabs>
            <w:rPr/>
          </w:pPr>
          <w:hyperlink w:anchor="__RefHeading___Toc341463_73709187">
            <w:r>
              <w:rPr>
                <w:webHidden/>
                <w:rStyle w:val="IndexLink"/>
                <w:rtl w:val="true"/>
              </w:rPr>
              <w:t>نظم تقلید و طهارت‏</w:t>
            </w:r>
            <w:r>
              <w:rPr>
                <w:rStyle w:val="IndexLink"/>
                <w:rtl w:val="true"/>
              </w:rPr>
              <w:tab/>
            </w:r>
            <w:r>
              <w:rPr>
                <w:rStyle w:val="IndexLink"/>
              </w:rPr>
              <w:t>258</w:t>
            </w:r>
          </w:hyperlink>
        </w:p>
        <w:p>
          <w:pPr>
            <w:pStyle w:val="Contents3"/>
            <w:tabs>
              <w:tab w:val="clear" w:pos="8459"/>
              <w:tab w:val="right" w:pos="9026" w:leader="dot"/>
            </w:tabs>
            <w:rPr/>
          </w:pPr>
          <w:hyperlink w:anchor="__RefHeading___Toc341465_73709187">
            <w:r>
              <w:rPr>
                <w:webHidden/>
                <w:rStyle w:val="IndexLink"/>
              </w:rPr>
              <w:t>1056</w:t>
            </w:r>
            <w:r>
              <w:rPr>
                <w:rStyle w:val="IndexLink"/>
                <w:rtl w:val="true"/>
              </w:rPr>
              <w:t xml:space="preserve">- </w:t>
            </w:r>
            <w:r>
              <w:rPr>
                <w:rStyle w:val="IndexLink"/>
                <w:rtl w:val="true"/>
              </w:rPr>
              <w:t>نظم التکملة</w:t>
            </w:r>
            <w:r>
              <w:rPr>
                <w:rStyle w:val="IndexLink"/>
                <w:rtl w:val="true"/>
              </w:rPr>
              <w:tab/>
            </w:r>
            <w:r>
              <w:rPr>
                <w:rStyle w:val="IndexLink"/>
              </w:rPr>
              <w:t>258</w:t>
            </w:r>
          </w:hyperlink>
        </w:p>
        <w:p>
          <w:pPr>
            <w:pStyle w:val="Contents3"/>
            <w:tabs>
              <w:tab w:val="clear" w:pos="8459"/>
              <w:tab w:val="right" w:pos="9026" w:leader="dot"/>
            </w:tabs>
            <w:rPr/>
          </w:pPr>
          <w:hyperlink w:anchor="__RefHeading___Toc341467_73709187">
            <w:r>
              <w:rPr>
                <w:webHidden/>
                <w:rStyle w:val="IndexLink"/>
              </w:rPr>
              <w:t>1057</w:t>
            </w:r>
            <w:r>
              <w:rPr>
                <w:rStyle w:val="IndexLink"/>
                <w:rtl w:val="true"/>
              </w:rPr>
              <w:t xml:space="preserve">- </w:t>
            </w:r>
            <w:r>
              <w:rPr>
                <w:rStyle w:val="IndexLink"/>
                <w:rtl w:val="true"/>
              </w:rPr>
              <w:t>نظم تلخیص المفتاح‏</w:t>
            </w:r>
            <w:r>
              <w:rPr>
                <w:rStyle w:val="IndexLink"/>
                <w:rtl w:val="true"/>
              </w:rPr>
              <w:tab/>
            </w:r>
            <w:r>
              <w:rPr>
                <w:rStyle w:val="IndexLink"/>
              </w:rPr>
              <w:t>258</w:t>
            </w:r>
          </w:hyperlink>
        </w:p>
        <w:p>
          <w:pPr>
            <w:pStyle w:val="Contents3"/>
            <w:tabs>
              <w:tab w:val="clear" w:pos="8459"/>
              <w:tab w:val="right" w:pos="9026" w:leader="dot"/>
            </w:tabs>
            <w:rPr/>
          </w:pPr>
          <w:hyperlink w:anchor="__RefHeading___Toc341469_73709187">
            <w:r>
              <w:rPr>
                <w:webHidden/>
                <w:rStyle w:val="IndexLink"/>
              </w:rPr>
              <w:t>1058</w:t>
            </w:r>
            <w:r>
              <w:rPr>
                <w:rStyle w:val="IndexLink"/>
                <w:rtl w:val="true"/>
              </w:rPr>
              <w:t xml:space="preserve">- </w:t>
            </w:r>
            <w:r>
              <w:rPr>
                <w:rStyle w:val="IndexLink"/>
                <w:rtl w:val="true"/>
              </w:rPr>
              <w:t>نظم تلخیص المفتاح‏</w:t>
            </w:r>
            <w:r>
              <w:rPr>
                <w:rStyle w:val="IndexLink"/>
                <w:rtl w:val="true"/>
              </w:rPr>
              <w:tab/>
            </w:r>
            <w:r>
              <w:rPr>
                <w:rStyle w:val="IndexLink"/>
              </w:rPr>
              <w:t>258</w:t>
            </w:r>
          </w:hyperlink>
        </w:p>
        <w:p>
          <w:pPr>
            <w:pStyle w:val="Contents3"/>
            <w:tabs>
              <w:tab w:val="clear" w:pos="8459"/>
              <w:tab w:val="right" w:pos="9026" w:leader="dot"/>
            </w:tabs>
            <w:rPr/>
          </w:pPr>
          <w:hyperlink w:anchor="__RefHeading___Toc341471_73709187">
            <w:r>
              <w:rPr>
                <w:webHidden/>
                <w:rStyle w:val="IndexLink"/>
              </w:rPr>
              <w:t>1059</w:t>
            </w:r>
            <w:r>
              <w:rPr>
                <w:rStyle w:val="IndexLink"/>
                <w:rtl w:val="true"/>
              </w:rPr>
              <w:t xml:space="preserve">- </w:t>
            </w:r>
            <w:r>
              <w:rPr>
                <w:rStyle w:val="IndexLink"/>
                <w:rtl w:val="true"/>
              </w:rPr>
              <w:t>نظم تورات‏</w:t>
            </w:r>
            <w:r>
              <w:rPr>
                <w:rStyle w:val="IndexLink"/>
                <w:rtl w:val="true"/>
              </w:rPr>
              <w:tab/>
            </w:r>
            <w:r>
              <w:rPr>
                <w:rStyle w:val="IndexLink"/>
              </w:rPr>
              <w:t>258</w:t>
            </w:r>
          </w:hyperlink>
        </w:p>
        <w:p>
          <w:pPr>
            <w:pStyle w:val="Contents3"/>
            <w:tabs>
              <w:tab w:val="clear" w:pos="8459"/>
              <w:tab w:val="right" w:pos="9026" w:leader="dot"/>
            </w:tabs>
            <w:rPr/>
          </w:pPr>
          <w:hyperlink w:anchor="__RefHeading___Toc341473_73709187">
            <w:r>
              <w:rPr>
                <w:webHidden/>
                <w:rStyle w:val="IndexLink"/>
              </w:rPr>
              <w:t>1060</w:t>
            </w:r>
            <w:r>
              <w:rPr>
                <w:rStyle w:val="IndexLink"/>
                <w:rtl w:val="true"/>
              </w:rPr>
              <w:t xml:space="preserve">- </w:t>
            </w:r>
            <w:r>
              <w:rPr>
                <w:rStyle w:val="IndexLink"/>
                <w:rtl w:val="true"/>
              </w:rPr>
              <w:t>نظم تهذیب المنطق‏</w:t>
            </w:r>
            <w:r>
              <w:rPr>
                <w:rStyle w:val="IndexLink"/>
                <w:rtl w:val="true"/>
              </w:rPr>
              <w:tab/>
            </w:r>
            <w:r>
              <w:rPr>
                <w:rStyle w:val="IndexLink"/>
              </w:rPr>
              <w:t>258</w:t>
            </w:r>
          </w:hyperlink>
        </w:p>
        <w:p>
          <w:pPr>
            <w:pStyle w:val="Contents3"/>
            <w:tabs>
              <w:tab w:val="clear" w:pos="8459"/>
              <w:tab w:val="right" w:pos="9026" w:leader="dot"/>
            </w:tabs>
            <w:rPr/>
          </w:pPr>
          <w:hyperlink w:anchor="__RefHeading___Toc341475_73709187">
            <w:r>
              <w:rPr>
                <w:webHidden/>
                <w:rStyle w:val="IndexLink"/>
                <w:rtl w:val="true"/>
              </w:rPr>
              <w:t>نظم تهذیب المنطق‏</w:t>
            </w:r>
            <w:r>
              <w:rPr>
                <w:rStyle w:val="IndexLink"/>
                <w:rtl w:val="true"/>
              </w:rPr>
              <w:tab/>
            </w:r>
            <w:r>
              <w:rPr>
                <w:rStyle w:val="IndexLink"/>
              </w:rPr>
              <w:t>258</w:t>
            </w:r>
          </w:hyperlink>
        </w:p>
        <w:p>
          <w:pPr>
            <w:pStyle w:val="Contents3"/>
            <w:tabs>
              <w:tab w:val="clear" w:pos="8459"/>
              <w:tab w:val="right" w:pos="9026" w:leader="dot"/>
            </w:tabs>
            <w:rPr/>
          </w:pPr>
          <w:hyperlink w:anchor="__RefHeading___Toc341477_73709187">
            <w:r>
              <w:rPr>
                <w:webHidden/>
                <w:rStyle w:val="IndexLink"/>
              </w:rPr>
              <w:t>1061</w:t>
            </w:r>
            <w:r>
              <w:rPr>
                <w:rStyle w:val="IndexLink"/>
                <w:rtl w:val="true"/>
              </w:rPr>
              <w:t xml:space="preserve">- </w:t>
            </w:r>
            <w:r>
              <w:rPr>
                <w:rStyle w:val="IndexLink"/>
                <w:rtl w:val="true"/>
              </w:rPr>
              <w:t>نظم تهذیب المنطق‏</w:t>
            </w:r>
            <w:r>
              <w:rPr>
                <w:rStyle w:val="IndexLink"/>
                <w:rtl w:val="true"/>
              </w:rPr>
              <w:tab/>
            </w:r>
            <w:r>
              <w:rPr>
                <w:rStyle w:val="IndexLink"/>
              </w:rPr>
              <w:t>258</w:t>
            </w:r>
          </w:hyperlink>
        </w:p>
        <w:p>
          <w:pPr>
            <w:pStyle w:val="Contents3"/>
            <w:tabs>
              <w:tab w:val="clear" w:pos="8459"/>
              <w:tab w:val="right" w:pos="9026" w:leader="dot"/>
            </w:tabs>
            <w:rPr/>
          </w:pPr>
          <w:hyperlink w:anchor="__RefHeading___Toc341479_73709187">
            <w:r>
              <w:rPr>
                <w:webHidden/>
                <w:rStyle w:val="IndexLink"/>
              </w:rPr>
              <w:t>1062</w:t>
            </w:r>
            <w:r>
              <w:rPr>
                <w:rStyle w:val="IndexLink"/>
                <w:rtl w:val="true"/>
              </w:rPr>
              <w:t xml:space="preserve">- </w:t>
            </w:r>
            <w:r>
              <w:rPr>
                <w:rStyle w:val="IndexLink"/>
                <w:rtl w:val="true"/>
              </w:rPr>
              <w:t>نظم تهذیب المنطق‏</w:t>
            </w:r>
            <w:r>
              <w:rPr>
                <w:rStyle w:val="IndexLink"/>
                <w:rtl w:val="true"/>
              </w:rPr>
              <w:tab/>
            </w:r>
            <w:r>
              <w:rPr>
                <w:rStyle w:val="IndexLink"/>
              </w:rPr>
              <w:t>259</w:t>
            </w:r>
          </w:hyperlink>
        </w:p>
        <w:p>
          <w:pPr>
            <w:pStyle w:val="Contents3"/>
            <w:tabs>
              <w:tab w:val="clear" w:pos="8459"/>
              <w:tab w:val="right" w:pos="9026" w:leader="dot"/>
            </w:tabs>
            <w:rPr/>
          </w:pPr>
          <w:hyperlink w:anchor="__RefHeading___Toc341481_73709187">
            <w:r>
              <w:rPr>
                <w:webHidden/>
                <w:rStyle w:val="IndexLink"/>
              </w:rPr>
              <w:t>1063</w:t>
            </w:r>
            <w:r>
              <w:rPr>
                <w:rStyle w:val="IndexLink"/>
                <w:rtl w:val="true"/>
              </w:rPr>
              <w:t xml:space="preserve">- </w:t>
            </w:r>
            <w:r>
              <w:rPr>
                <w:rStyle w:val="IndexLink"/>
                <w:rtl w:val="true"/>
              </w:rPr>
              <w:t>نظم تهذیب المنطق‏</w:t>
            </w:r>
            <w:r>
              <w:rPr>
                <w:rStyle w:val="IndexLink"/>
                <w:rtl w:val="true"/>
              </w:rPr>
              <w:tab/>
            </w:r>
            <w:r>
              <w:rPr>
                <w:rStyle w:val="IndexLink"/>
              </w:rPr>
              <w:t>259</w:t>
            </w:r>
          </w:hyperlink>
        </w:p>
        <w:p>
          <w:pPr>
            <w:pStyle w:val="Contents3"/>
            <w:tabs>
              <w:tab w:val="clear" w:pos="8459"/>
              <w:tab w:val="right" w:pos="9026" w:leader="dot"/>
            </w:tabs>
            <w:rPr/>
          </w:pPr>
          <w:hyperlink w:anchor="__RefHeading___Toc341483_73709187">
            <w:r>
              <w:rPr>
                <w:webHidden/>
                <w:rStyle w:val="IndexLink"/>
              </w:rPr>
              <w:t>1064</w:t>
            </w:r>
            <w:r>
              <w:rPr>
                <w:rStyle w:val="IndexLink"/>
                <w:rtl w:val="true"/>
              </w:rPr>
              <w:t xml:space="preserve">- </w:t>
            </w:r>
            <w:r>
              <w:rPr>
                <w:rStyle w:val="IndexLink"/>
                <w:rtl w:val="true"/>
              </w:rPr>
              <w:t>نظم الجامع الصغیر</w:t>
            </w:r>
            <w:r>
              <w:rPr>
                <w:rStyle w:val="IndexLink"/>
                <w:rtl w:val="true"/>
              </w:rPr>
              <w:tab/>
            </w:r>
            <w:r>
              <w:rPr>
                <w:rStyle w:val="IndexLink"/>
              </w:rPr>
              <w:t>259</w:t>
            </w:r>
          </w:hyperlink>
        </w:p>
        <w:p>
          <w:pPr>
            <w:pStyle w:val="Contents3"/>
            <w:tabs>
              <w:tab w:val="clear" w:pos="8459"/>
              <w:tab w:val="right" w:pos="9026" w:leader="dot"/>
            </w:tabs>
            <w:rPr/>
          </w:pPr>
          <w:hyperlink w:anchor="__RefHeading___Toc341485_73709187">
            <w:r>
              <w:rPr>
                <w:webHidden/>
                <w:rStyle w:val="IndexLink"/>
              </w:rPr>
              <w:t>1065</w:t>
            </w:r>
            <w:r>
              <w:rPr>
                <w:rStyle w:val="IndexLink"/>
                <w:rtl w:val="true"/>
              </w:rPr>
              <w:t xml:space="preserve">- </w:t>
            </w:r>
            <w:r>
              <w:rPr>
                <w:rStyle w:val="IndexLink"/>
                <w:rtl w:val="true"/>
              </w:rPr>
              <w:t>نظم الجمان فی تاریخ الأکابر و الأعیان‏</w:t>
            </w:r>
            <w:r>
              <w:rPr>
                <w:rStyle w:val="IndexLink"/>
                <w:rtl w:val="true"/>
              </w:rPr>
              <w:tab/>
            </w:r>
            <w:r>
              <w:rPr>
                <w:rStyle w:val="IndexLink"/>
              </w:rPr>
              <w:t>259</w:t>
            </w:r>
          </w:hyperlink>
        </w:p>
        <w:p>
          <w:pPr>
            <w:pStyle w:val="Contents3"/>
            <w:tabs>
              <w:tab w:val="clear" w:pos="8459"/>
              <w:tab w:val="right" w:pos="9026" w:leader="dot"/>
            </w:tabs>
            <w:rPr/>
          </w:pPr>
          <w:hyperlink w:anchor="__RefHeading___Toc341487_73709187">
            <w:r>
              <w:rPr>
                <w:webHidden/>
                <w:rStyle w:val="IndexLink"/>
              </w:rPr>
              <w:t>1066</w:t>
            </w:r>
            <w:r>
              <w:rPr>
                <w:rStyle w:val="IndexLink"/>
                <w:rtl w:val="true"/>
              </w:rPr>
              <w:t xml:space="preserve">- </w:t>
            </w:r>
            <w:r>
              <w:rPr>
                <w:rStyle w:val="IndexLink"/>
                <w:rtl w:val="true"/>
              </w:rPr>
              <w:t>نظم الجمل‏</w:t>
            </w:r>
            <w:r>
              <w:rPr>
                <w:rStyle w:val="IndexLink"/>
                <w:rtl w:val="true"/>
              </w:rPr>
              <w:tab/>
            </w:r>
            <w:r>
              <w:rPr>
                <w:rStyle w:val="IndexLink"/>
              </w:rPr>
              <w:t>260</w:t>
            </w:r>
          </w:hyperlink>
        </w:p>
        <w:p>
          <w:pPr>
            <w:pStyle w:val="Contents3"/>
            <w:tabs>
              <w:tab w:val="clear" w:pos="8459"/>
              <w:tab w:val="right" w:pos="9026" w:leader="dot"/>
            </w:tabs>
            <w:rPr/>
          </w:pPr>
          <w:hyperlink w:anchor="__RefHeading___Toc341489_73709187">
            <w:r>
              <w:rPr>
                <w:webHidden/>
                <w:rStyle w:val="IndexLink"/>
              </w:rPr>
              <w:t>1067</w:t>
            </w:r>
            <w:r>
              <w:rPr>
                <w:rStyle w:val="IndexLink"/>
                <w:rtl w:val="true"/>
              </w:rPr>
              <w:t xml:space="preserve">- </w:t>
            </w:r>
            <w:r>
              <w:rPr>
                <w:rStyle w:val="IndexLink"/>
                <w:rtl w:val="true"/>
              </w:rPr>
              <w:t>نظم الجواهر</w:t>
            </w:r>
            <w:r>
              <w:rPr>
                <w:rStyle w:val="IndexLink"/>
                <w:rtl w:val="true"/>
              </w:rPr>
              <w:tab/>
            </w:r>
            <w:r>
              <w:rPr>
                <w:rStyle w:val="IndexLink"/>
              </w:rPr>
              <w:t>260</w:t>
            </w:r>
          </w:hyperlink>
        </w:p>
        <w:p>
          <w:pPr>
            <w:pStyle w:val="Contents3"/>
            <w:tabs>
              <w:tab w:val="clear" w:pos="8459"/>
              <w:tab w:val="right" w:pos="9026" w:leader="dot"/>
            </w:tabs>
            <w:rPr/>
          </w:pPr>
          <w:hyperlink w:anchor="__RefHeading___Toc341491_73709187">
            <w:r>
              <w:rPr>
                <w:webHidden/>
                <w:rStyle w:val="IndexLink"/>
              </w:rPr>
              <w:t>1068</w:t>
            </w:r>
            <w:r>
              <w:rPr>
                <w:rStyle w:val="IndexLink"/>
                <w:rtl w:val="true"/>
              </w:rPr>
              <w:t xml:space="preserve">- </w:t>
            </w:r>
            <w:r>
              <w:rPr>
                <w:rStyle w:val="IndexLink"/>
                <w:rtl w:val="true"/>
              </w:rPr>
              <w:t>نظم الجواهر</w:t>
            </w:r>
            <w:r>
              <w:rPr>
                <w:rStyle w:val="IndexLink"/>
                <w:rtl w:val="true"/>
              </w:rPr>
              <w:tab/>
            </w:r>
            <w:r>
              <w:rPr>
                <w:rStyle w:val="IndexLink"/>
              </w:rPr>
              <w:t>260</w:t>
            </w:r>
          </w:hyperlink>
        </w:p>
        <w:p>
          <w:pPr>
            <w:pStyle w:val="Contents3"/>
            <w:tabs>
              <w:tab w:val="clear" w:pos="8459"/>
              <w:tab w:val="right" w:pos="9026" w:leader="dot"/>
            </w:tabs>
            <w:rPr/>
          </w:pPr>
          <w:hyperlink w:anchor="__RefHeading___Toc341493_73709187">
            <w:r>
              <w:rPr>
                <w:webHidden/>
                <w:rStyle w:val="IndexLink"/>
              </w:rPr>
              <w:t>1069</w:t>
            </w:r>
            <w:r>
              <w:rPr>
                <w:rStyle w:val="IndexLink"/>
                <w:rtl w:val="true"/>
              </w:rPr>
              <w:t xml:space="preserve">- </w:t>
            </w:r>
            <w:r>
              <w:rPr>
                <w:rStyle w:val="IndexLink"/>
                <w:rtl w:val="true"/>
              </w:rPr>
              <w:t>نظم الجواهر فی تدبیر الممالک و العساکر</w:t>
            </w:r>
            <w:r>
              <w:rPr>
                <w:rStyle w:val="IndexLink"/>
                <w:rtl w:val="true"/>
              </w:rPr>
              <w:tab/>
            </w:r>
            <w:r>
              <w:rPr>
                <w:rStyle w:val="IndexLink"/>
              </w:rPr>
              <w:t>260</w:t>
            </w:r>
          </w:hyperlink>
        </w:p>
        <w:p>
          <w:pPr>
            <w:pStyle w:val="Contents3"/>
            <w:tabs>
              <w:tab w:val="clear" w:pos="8459"/>
              <w:tab w:val="right" w:pos="9026" w:leader="dot"/>
            </w:tabs>
            <w:rPr/>
          </w:pPr>
          <w:hyperlink w:anchor="__RefHeading___Toc341495_73709187">
            <w:r>
              <w:rPr>
                <w:webHidden/>
                <w:rStyle w:val="IndexLink"/>
              </w:rPr>
              <w:t>1070</w:t>
            </w:r>
            <w:r>
              <w:rPr>
                <w:rStyle w:val="IndexLink"/>
                <w:rtl w:val="true"/>
              </w:rPr>
              <w:t xml:space="preserve">- </w:t>
            </w:r>
            <w:r>
              <w:rPr>
                <w:rStyle w:val="IndexLink"/>
                <w:rtl w:val="true"/>
              </w:rPr>
              <w:t>نظم حدیث فساد العامة من الخاصة</w:t>
            </w:r>
            <w:r>
              <w:rPr>
                <w:rStyle w:val="IndexLink"/>
                <w:rtl w:val="true"/>
              </w:rPr>
              <w:tab/>
            </w:r>
            <w:r>
              <w:rPr>
                <w:rStyle w:val="IndexLink"/>
              </w:rPr>
              <w:t>260</w:t>
            </w:r>
          </w:hyperlink>
        </w:p>
        <w:p>
          <w:pPr>
            <w:pStyle w:val="Contents3"/>
            <w:tabs>
              <w:tab w:val="clear" w:pos="8459"/>
              <w:tab w:val="right" w:pos="9026" w:leader="dot"/>
            </w:tabs>
            <w:rPr/>
          </w:pPr>
          <w:hyperlink w:anchor="__RefHeading___Toc341497_73709187">
            <w:r>
              <w:rPr>
                <w:webHidden/>
                <w:rStyle w:val="IndexLink"/>
              </w:rPr>
              <w:t>1071</w:t>
            </w:r>
            <w:r>
              <w:rPr>
                <w:rStyle w:val="IndexLink"/>
                <w:rtl w:val="true"/>
              </w:rPr>
              <w:t xml:space="preserve">- </w:t>
            </w:r>
            <w:r>
              <w:rPr>
                <w:rStyle w:val="IndexLink"/>
                <w:rtl w:val="true"/>
              </w:rPr>
              <w:t>نظم حدیث قدسی‏</w:t>
            </w:r>
            <w:r>
              <w:rPr>
                <w:rStyle w:val="IndexLink"/>
                <w:rtl w:val="true"/>
              </w:rPr>
              <w:tab/>
            </w:r>
            <w:r>
              <w:rPr>
                <w:rStyle w:val="IndexLink"/>
              </w:rPr>
              <w:t>260</w:t>
            </w:r>
          </w:hyperlink>
        </w:p>
        <w:p>
          <w:pPr>
            <w:pStyle w:val="Contents3"/>
            <w:tabs>
              <w:tab w:val="clear" w:pos="8459"/>
              <w:tab w:val="right" w:pos="9026" w:leader="dot"/>
            </w:tabs>
            <w:rPr/>
          </w:pPr>
          <w:hyperlink w:anchor="__RefHeading___Toc341499_73709187">
            <w:r>
              <w:rPr>
                <w:webHidden/>
                <w:rStyle w:val="IndexLink"/>
                <w:rtl w:val="true"/>
              </w:rPr>
              <w:t>نظم حدیث الکساء</w:t>
            </w:r>
            <w:r>
              <w:rPr>
                <w:rStyle w:val="IndexLink"/>
                <w:rtl w:val="true"/>
              </w:rPr>
              <w:tab/>
            </w:r>
            <w:r>
              <w:rPr>
                <w:rStyle w:val="IndexLink"/>
              </w:rPr>
              <w:t>261</w:t>
            </w:r>
          </w:hyperlink>
        </w:p>
        <w:p>
          <w:pPr>
            <w:pStyle w:val="Contents3"/>
            <w:tabs>
              <w:tab w:val="clear" w:pos="8459"/>
              <w:tab w:val="right" w:pos="9026" w:leader="dot"/>
            </w:tabs>
            <w:rPr/>
          </w:pPr>
          <w:hyperlink w:anchor="__RefHeading___Toc341501_73709187">
            <w:r>
              <w:rPr>
                <w:webHidden/>
                <w:rStyle w:val="IndexLink"/>
                <w:rtl w:val="true"/>
              </w:rPr>
              <w:t>بیان</w:t>
            </w:r>
            <w:r>
              <w:rPr>
                <w:rStyle w:val="IndexLink"/>
                <w:rtl w:val="true"/>
              </w:rPr>
              <w:tab/>
            </w:r>
            <w:r>
              <w:rPr>
                <w:rStyle w:val="IndexLink"/>
              </w:rPr>
              <w:t>261</w:t>
            </w:r>
          </w:hyperlink>
        </w:p>
        <w:p>
          <w:pPr>
            <w:pStyle w:val="Contents3"/>
            <w:tabs>
              <w:tab w:val="clear" w:pos="8459"/>
              <w:tab w:val="right" w:pos="9026" w:leader="dot"/>
            </w:tabs>
            <w:rPr/>
          </w:pPr>
          <w:hyperlink w:anchor="__RefHeading___Toc341503_73709187">
            <w:r>
              <w:rPr>
                <w:webHidden/>
                <w:rStyle w:val="IndexLink"/>
              </w:rPr>
              <w:t>1072</w:t>
            </w:r>
            <w:r>
              <w:rPr>
                <w:rStyle w:val="IndexLink"/>
                <w:rtl w:val="true"/>
              </w:rPr>
              <w:t xml:space="preserve">- </w:t>
            </w:r>
            <w:r>
              <w:rPr>
                <w:rStyle w:val="IndexLink"/>
                <w:rtl w:val="true"/>
              </w:rPr>
              <w:t>نظم حدیث الکساء</w:t>
            </w:r>
            <w:r>
              <w:rPr>
                <w:rStyle w:val="IndexLink"/>
                <w:rtl w:val="true"/>
              </w:rPr>
              <w:tab/>
            </w:r>
            <w:r>
              <w:rPr>
                <w:rStyle w:val="IndexLink"/>
              </w:rPr>
              <w:t>261</w:t>
            </w:r>
          </w:hyperlink>
        </w:p>
        <w:p>
          <w:pPr>
            <w:pStyle w:val="Contents3"/>
            <w:tabs>
              <w:tab w:val="clear" w:pos="8459"/>
              <w:tab w:val="right" w:pos="9026" w:leader="dot"/>
            </w:tabs>
            <w:rPr/>
          </w:pPr>
          <w:hyperlink w:anchor="__RefHeading___Toc341505_73709187">
            <w:r>
              <w:rPr>
                <w:webHidden/>
                <w:rStyle w:val="IndexLink"/>
              </w:rPr>
              <w:t>1073</w:t>
            </w:r>
            <w:r>
              <w:rPr>
                <w:rStyle w:val="IndexLink"/>
                <w:rtl w:val="true"/>
              </w:rPr>
              <w:t xml:space="preserve">- </w:t>
            </w:r>
            <w:r>
              <w:rPr>
                <w:rStyle w:val="IndexLink"/>
                <w:rtl w:val="true"/>
              </w:rPr>
              <w:t>نظم حدیث الکساء</w:t>
            </w:r>
            <w:r>
              <w:rPr>
                <w:rStyle w:val="IndexLink"/>
                <w:rtl w:val="true"/>
              </w:rPr>
              <w:tab/>
            </w:r>
            <w:r>
              <w:rPr>
                <w:rStyle w:val="IndexLink"/>
              </w:rPr>
              <w:t>261</w:t>
            </w:r>
          </w:hyperlink>
        </w:p>
        <w:p>
          <w:pPr>
            <w:pStyle w:val="Contents3"/>
            <w:tabs>
              <w:tab w:val="clear" w:pos="8459"/>
              <w:tab w:val="right" w:pos="9026" w:leader="dot"/>
            </w:tabs>
            <w:rPr/>
          </w:pPr>
          <w:hyperlink w:anchor="__RefHeading___Toc341507_73709187">
            <w:r>
              <w:rPr>
                <w:webHidden/>
                <w:rStyle w:val="IndexLink"/>
              </w:rPr>
              <w:t>1074</w:t>
            </w:r>
            <w:r>
              <w:rPr>
                <w:rStyle w:val="IndexLink"/>
                <w:rtl w:val="true"/>
              </w:rPr>
              <w:t xml:space="preserve">- </w:t>
            </w:r>
            <w:r>
              <w:rPr>
                <w:rStyle w:val="IndexLink"/>
                <w:rtl w:val="true"/>
              </w:rPr>
              <w:t>نظم حدیث الکساء</w:t>
            </w:r>
            <w:r>
              <w:rPr>
                <w:rStyle w:val="IndexLink"/>
                <w:rtl w:val="true"/>
              </w:rPr>
              <w:tab/>
            </w:r>
            <w:r>
              <w:rPr>
                <w:rStyle w:val="IndexLink"/>
              </w:rPr>
              <w:t>262</w:t>
            </w:r>
          </w:hyperlink>
        </w:p>
        <w:p>
          <w:pPr>
            <w:pStyle w:val="Contents3"/>
            <w:tabs>
              <w:tab w:val="clear" w:pos="8459"/>
              <w:tab w:val="right" w:pos="9026" w:leader="dot"/>
            </w:tabs>
            <w:rPr/>
          </w:pPr>
          <w:hyperlink w:anchor="__RefHeading___Toc341509_73709187">
            <w:r>
              <w:rPr>
                <w:webHidden/>
                <w:rStyle w:val="IndexLink"/>
                <w:rtl w:val="true"/>
              </w:rPr>
              <w:t>نظم حدیث کساء</w:t>
            </w:r>
            <w:r>
              <w:rPr>
                <w:rStyle w:val="IndexLink"/>
                <w:rtl w:val="true"/>
              </w:rPr>
              <w:tab/>
            </w:r>
            <w:r>
              <w:rPr>
                <w:rStyle w:val="IndexLink"/>
              </w:rPr>
              <w:t>262</w:t>
            </w:r>
          </w:hyperlink>
        </w:p>
        <w:p>
          <w:pPr>
            <w:pStyle w:val="Contents3"/>
            <w:tabs>
              <w:tab w:val="clear" w:pos="8459"/>
              <w:tab w:val="right" w:pos="9026" w:leader="dot"/>
            </w:tabs>
            <w:rPr/>
          </w:pPr>
          <w:hyperlink w:anchor="__RefHeading___Toc341511_73709187">
            <w:r>
              <w:rPr>
                <w:webHidden/>
                <w:rStyle w:val="IndexLink"/>
              </w:rPr>
              <w:t>1075</w:t>
            </w:r>
            <w:r>
              <w:rPr>
                <w:rStyle w:val="IndexLink"/>
                <w:rtl w:val="true"/>
              </w:rPr>
              <w:t xml:space="preserve">- </w:t>
            </w:r>
            <w:r>
              <w:rPr>
                <w:rStyle w:val="IndexLink"/>
                <w:rtl w:val="true"/>
              </w:rPr>
              <w:t>نظم حدیث کساء</w:t>
            </w:r>
            <w:r>
              <w:rPr>
                <w:rStyle w:val="IndexLink"/>
                <w:rtl w:val="true"/>
              </w:rPr>
              <w:tab/>
            </w:r>
            <w:r>
              <w:rPr>
                <w:rStyle w:val="IndexLink"/>
              </w:rPr>
              <w:t>262</w:t>
            </w:r>
          </w:hyperlink>
        </w:p>
        <w:p>
          <w:pPr>
            <w:pStyle w:val="Contents3"/>
            <w:tabs>
              <w:tab w:val="clear" w:pos="8459"/>
              <w:tab w:val="right" w:pos="9026" w:leader="dot"/>
            </w:tabs>
            <w:rPr/>
          </w:pPr>
          <w:hyperlink w:anchor="__RefHeading___Toc341513_73709187">
            <w:r>
              <w:rPr>
                <w:webHidden/>
                <w:rStyle w:val="IndexLink"/>
              </w:rPr>
              <w:t>1076</w:t>
            </w:r>
            <w:r>
              <w:rPr>
                <w:rStyle w:val="IndexLink"/>
                <w:rtl w:val="true"/>
              </w:rPr>
              <w:t xml:space="preserve">- </w:t>
            </w:r>
            <w:r>
              <w:rPr>
                <w:rStyle w:val="IndexLink"/>
                <w:rtl w:val="true"/>
              </w:rPr>
              <w:t>نظم حدیث کساء</w:t>
            </w:r>
            <w:r>
              <w:rPr>
                <w:rStyle w:val="IndexLink"/>
                <w:rtl w:val="true"/>
              </w:rPr>
              <w:tab/>
            </w:r>
            <w:r>
              <w:rPr>
                <w:rStyle w:val="IndexLink"/>
              </w:rPr>
              <w:t>263</w:t>
            </w:r>
          </w:hyperlink>
        </w:p>
        <w:p>
          <w:pPr>
            <w:pStyle w:val="Contents3"/>
            <w:tabs>
              <w:tab w:val="clear" w:pos="8459"/>
              <w:tab w:val="right" w:pos="9026" w:leader="dot"/>
            </w:tabs>
            <w:rPr/>
          </w:pPr>
          <w:hyperlink w:anchor="__RefHeading___Toc341515_73709187">
            <w:r>
              <w:rPr>
                <w:webHidden/>
                <w:rStyle w:val="IndexLink"/>
              </w:rPr>
              <w:t>1077</w:t>
            </w:r>
            <w:r>
              <w:rPr>
                <w:rStyle w:val="IndexLink"/>
                <w:rtl w:val="true"/>
              </w:rPr>
              <w:t xml:space="preserve">- </w:t>
            </w:r>
            <w:r>
              <w:rPr>
                <w:rStyle w:val="IndexLink"/>
                <w:rtl w:val="true"/>
              </w:rPr>
              <w:t>نظم حدیث کساء</w:t>
            </w:r>
            <w:r>
              <w:rPr>
                <w:rStyle w:val="IndexLink"/>
                <w:rtl w:val="true"/>
              </w:rPr>
              <w:tab/>
            </w:r>
            <w:r>
              <w:rPr>
                <w:rStyle w:val="IndexLink"/>
              </w:rPr>
              <w:t>263</w:t>
            </w:r>
          </w:hyperlink>
        </w:p>
        <w:p>
          <w:pPr>
            <w:pStyle w:val="Contents3"/>
            <w:tabs>
              <w:tab w:val="clear" w:pos="8459"/>
              <w:tab w:val="right" w:pos="9026" w:leader="dot"/>
            </w:tabs>
            <w:rPr/>
          </w:pPr>
          <w:hyperlink w:anchor="__RefHeading___Toc341517_73709187">
            <w:r>
              <w:rPr>
                <w:webHidden/>
                <w:rStyle w:val="IndexLink"/>
              </w:rPr>
              <w:t>1078</w:t>
            </w:r>
            <w:r>
              <w:rPr>
                <w:rStyle w:val="IndexLink"/>
                <w:rtl w:val="true"/>
              </w:rPr>
              <w:t xml:space="preserve">- </w:t>
            </w:r>
            <w:r>
              <w:rPr>
                <w:rStyle w:val="IndexLink"/>
                <w:rtl w:val="true"/>
              </w:rPr>
              <w:t>نظم حدیث کساء</w:t>
            </w:r>
            <w:r>
              <w:rPr>
                <w:rStyle w:val="IndexLink"/>
                <w:rtl w:val="true"/>
              </w:rPr>
              <w:tab/>
            </w:r>
            <w:r>
              <w:rPr>
                <w:rStyle w:val="IndexLink"/>
              </w:rPr>
              <w:t>263</w:t>
            </w:r>
          </w:hyperlink>
        </w:p>
        <w:p>
          <w:pPr>
            <w:pStyle w:val="Contents3"/>
            <w:tabs>
              <w:tab w:val="clear" w:pos="8459"/>
              <w:tab w:val="right" w:pos="9026" w:leader="dot"/>
            </w:tabs>
            <w:rPr/>
          </w:pPr>
          <w:hyperlink w:anchor="__RefHeading___Toc341519_73709187">
            <w:r>
              <w:rPr>
                <w:webHidden/>
                <w:rStyle w:val="IndexLink"/>
              </w:rPr>
              <w:t>1079</w:t>
            </w:r>
            <w:r>
              <w:rPr>
                <w:rStyle w:val="IndexLink"/>
                <w:rtl w:val="true"/>
              </w:rPr>
              <w:t xml:space="preserve">- </w:t>
            </w:r>
            <w:r>
              <w:rPr>
                <w:rStyle w:val="IndexLink"/>
                <w:rtl w:val="true"/>
              </w:rPr>
              <w:t>نظم حدیث کساء</w:t>
            </w:r>
            <w:r>
              <w:rPr>
                <w:rStyle w:val="IndexLink"/>
                <w:rtl w:val="true"/>
              </w:rPr>
              <w:tab/>
            </w:r>
            <w:r>
              <w:rPr>
                <w:rStyle w:val="IndexLink"/>
              </w:rPr>
              <w:t>263</w:t>
            </w:r>
          </w:hyperlink>
        </w:p>
        <w:p>
          <w:pPr>
            <w:pStyle w:val="Contents3"/>
            <w:tabs>
              <w:tab w:val="clear" w:pos="8459"/>
              <w:tab w:val="right" w:pos="9026" w:leader="dot"/>
            </w:tabs>
            <w:rPr/>
          </w:pPr>
          <w:hyperlink w:anchor="__RefHeading___Toc341521_73709187">
            <w:r>
              <w:rPr>
                <w:webHidden/>
                <w:rStyle w:val="IndexLink"/>
              </w:rPr>
              <w:t>1080</w:t>
            </w:r>
            <w:r>
              <w:rPr>
                <w:rStyle w:val="IndexLink"/>
                <w:rtl w:val="true"/>
              </w:rPr>
              <w:t xml:space="preserve">- </w:t>
            </w:r>
            <w:r>
              <w:rPr>
                <w:rStyle w:val="IndexLink"/>
                <w:rtl w:val="true"/>
              </w:rPr>
              <w:t>نظم حدیث الکساء</w:t>
            </w:r>
            <w:r>
              <w:rPr>
                <w:rStyle w:val="IndexLink"/>
                <w:rtl w:val="true"/>
              </w:rPr>
              <w:tab/>
            </w:r>
            <w:r>
              <w:rPr>
                <w:rStyle w:val="IndexLink"/>
              </w:rPr>
              <w:t>263</w:t>
            </w:r>
          </w:hyperlink>
        </w:p>
        <w:p>
          <w:pPr>
            <w:pStyle w:val="Contents3"/>
            <w:tabs>
              <w:tab w:val="clear" w:pos="8459"/>
              <w:tab w:val="right" w:pos="9026" w:leader="dot"/>
            </w:tabs>
            <w:rPr/>
          </w:pPr>
          <w:hyperlink w:anchor="__RefHeading___Toc341523_73709187">
            <w:r>
              <w:rPr>
                <w:webHidden/>
                <w:rStyle w:val="IndexLink"/>
              </w:rPr>
              <w:t>1081</w:t>
            </w:r>
            <w:r>
              <w:rPr>
                <w:rStyle w:val="IndexLink"/>
                <w:rtl w:val="true"/>
              </w:rPr>
              <w:t xml:space="preserve">- </w:t>
            </w:r>
            <w:r>
              <w:rPr>
                <w:rStyle w:val="IndexLink"/>
                <w:rtl w:val="true"/>
              </w:rPr>
              <w:t>نظم حدیث الکساء</w:t>
            </w:r>
            <w:r>
              <w:rPr>
                <w:rStyle w:val="IndexLink"/>
                <w:rtl w:val="true"/>
              </w:rPr>
              <w:tab/>
            </w:r>
            <w:r>
              <w:rPr>
                <w:rStyle w:val="IndexLink"/>
              </w:rPr>
              <w:t>263</w:t>
            </w:r>
          </w:hyperlink>
        </w:p>
        <w:p>
          <w:pPr>
            <w:pStyle w:val="Contents3"/>
            <w:tabs>
              <w:tab w:val="clear" w:pos="8459"/>
              <w:tab w:val="right" w:pos="9026" w:leader="dot"/>
            </w:tabs>
            <w:rPr/>
          </w:pPr>
          <w:hyperlink w:anchor="__RefHeading___Toc341525_73709187">
            <w:r>
              <w:rPr>
                <w:webHidden/>
                <w:rStyle w:val="IndexLink"/>
                <w:rtl w:val="true"/>
              </w:rPr>
              <w:t xml:space="preserve">. </w:t>
            </w:r>
            <w:r>
              <w:rPr>
                <w:rStyle w:val="IndexLink"/>
              </w:rPr>
              <w:t>1082</w:t>
            </w:r>
            <w:r>
              <w:rPr>
                <w:rStyle w:val="IndexLink"/>
                <w:rtl w:val="true"/>
              </w:rPr>
              <w:t xml:space="preserve">- </w:t>
            </w:r>
            <w:r>
              <w:rPr>
                <w:rStyle w:val="IndexLink"/>
                <w:rtl w:val="true"/>
              </w:rPr>
              <w:t>نظم حدیث الکساء</w:t>
            </w:r>
            <w:r>
              <w:rPr>
                <w:rStyle w:val="IndexLink"/>
                <w:rtl w:val="true"/>
              </w:rPr>
              <w:tab/>
            </w:r>
            <w:r>
              <w:rPr>
                <w:rStyle w:val="IndexLink"/>
              </w:rPr>
              <w:t>263</w:t>
            </w:r>
          </w:hyperlink>
        </w:p>
        <w:p>
          <w:pPr>
            <w:pStyle w:val="Contents3"/>
            <w:tabs>
              <w:tab w:val="clear" w:pos="8459"/>
              <w:tab w:val="right" w:pos="9026" w:leader="dot"/>
            </w:tabs>
            <w:rPr/>
          </w:pPr>
          <w:hyperlink w:anchor="__RefHeading___Toc341527_73709187">
            <w:r>
              <w:rPr>
                <w:webHidden/>
                <w:rStyle w:val="IndexLink"/>
              </w:rPr>
              <w:t>1083</w:t>
            </w:r>
            <w:r>
              <w:rPr>
                <w:rStyle w:val="IndexLink"/>
                <w:rtl w:val="true"/>
              </w:rPr>
              <w:t xml:space="preserve">- </w:t>
            </w:r>
            <w:r>
              <w:rPr>
                <w:rStyle w:val="IndexLink"/>
                <w:rtl w:val="true"/>
              </w:rPr>
              <w:t>نظم حدیث الکساء</w:t>
            </w:r>
            <w:r>
              <w:rPr>
                <w:rStyle w:val="IndexLink"/>
                <w:rtl w:val="true"/>
              </w:rPr>
              <w:tab/>
            </w:r>
            <w:r>
              <w:rPr>
                <w:rStyle w:val="IndexLink"/>
              </w:rPr>
              <w:t>264</w:t>
            </w:r>
          </w:hyperlink>
        </w:p>
        <w:p>
          <w:pPr>
            <w:pStyle w:val="Contents3"/>
            <w:tabs>
              <w:tab w:val="clear" w:pos="8459"/>
              <w:tab w:val="right" w:pos="9026" w:leader="dot"/>
            </w:tabs>
            <w:rPr/>
          </w:pPr>
          <w:hyperlink w:anchor="__RefHeading___Toc341529_73709187">
            <w:r>
              <w:rPr>
                <w:webHidden/>
                <w:rStyle w:val="IndexLink"/>
                <w:rtl w:val="true"/>
              </w:rPr>
              <w:t>نظم حدیث کساء</w:t>
            </w:r>
            <w:r>
              <w:rPr>
                <w:rStyle w:val="IndexLink"/>
                <w:rtl w:val="true"/>
              </w:rPr>
              <w:tab/>
            </w:r>
            <w:r>
              <w:rPr>
                <w:rStyle w:val="IndexLink"/>
              </w:rPr>
              <w:t>264</w:t>
            </w:r>
          </w:hyperlink>
        </w:p>
        <w:p>
          <w:pPr>
            <w:pStyle w:val="Contents3"/>
            <w:tabs>
              <w:tab w:val="clear" w:pos="8459"/>
              <w:tab w:val="right" w:pos="9026" w:leader="dot"/>
            </w:tabs>
            <w:rPr/>
          </w:pPr>
          <w:hyperlink w:anchor="__RefHeading___Toc341531_73709187">
            <w:r>
              <w:rPr>
                <w:webHidden/>
                <w:rStyle w:val="IndexLink"/>
              </w:rPr>
              <w:t>1084</w:t>
            </w:r>
            <w:r>
              <w:rPr>
                <w:rStyle w:val="IndexLink"/>
                <w:rtl w:val="true"/>
              </w:rPr>
              <w:t xml:space="preserve">- </w:t>
            </w:r>
            <w:r>
              <w:rPr>
                <w:rStyle w:val="IndexLink"/>
                <w:rtl w:val="true"/>
              </w:rPr>
              <w:t>نظم حدیث کساء</w:t>
            </w:r>
            <w:r>
              <w:rPr>
                <w:rStyle w:val="IndexLink"/>
                <w:rtl w:val="true"/>
              </w:rPr>
              <w:tab/>
            </w:r>
            <w:r>
              <w:rPr>
                <w:rStyle w:val="IndexLink"/>
              </w:rPr>
              <w:t>264</w:t>
            </w:r>
          </w:hyperlink>
        </w:p>
        <w:p>
          <w:pPr>
            <w:pStyle w:val="Contents3"/>
            <w:tabs>
              <w:tab w:val="clear" w:pos="8459"/>
              <w:tab w:val="right" w:pos="9026" w:leader="dot"/>
            </w:tabs>
            <w:rPr/>
          </w:pPr>
          <w:hyperlink w:anchor="__RefHeading___Toc341533_73709187">
            <w:r>
              <w:rPr>
                <w:webHidden/>
                <w:rStyle w:val="IndexLink"/>
              </w:rPr>
              <w:t>1085</w:t>
            </w:r>
            <w:r>
              <w:rPr>
                <w:rStyle w:val="IndexLink"/>
                <w:rtl w:val="true"/>
              </w:rPr>
              <w:t xml:space="preserve">- </w:t>
            </w:r>
            <w:r>
              <w:rPr>
                <w:rStyle w:val="IndexLink"/>
                <w:rtl w:val="true"/>
              </w:rPr>
              <w:t>نظم حدیث الکساء</w:t>
            </w:r>
            <w:r>
              <w:rPr>
                <w:rStyle w:val="IndexLink"/>
                <w:rtl w:val="true"/>
              </w:rPr>
              <w:tab/>
            </w:r>
            <w:r>
              <w:rPr>
                <w:rStyle w:val="IndexLink"/>
              </w:rPr>
              <w:t>264</w:t>
            </w:r>
          </w:hyperlink>
        </w:p>
        <w:p>
          <w:pPr>
            <w:pStyle w:val="Contents3"/>
            <w:tabs>
              <w:tab w:val="clear" w:pos="8459"/>
              <w:tab w:val="right" w:pos="9026" w:leader="dot"/>
            </w:tabs>
            <w:rPr/>
          </w:pPr>
          <w:hyperlink w:anchor="__RefHeading___Toc341535_73709187">
            <w:r>
              <w:rPr>
                <w:webHidden/>
                <w:rStyle w:val="IndexLink"/>
                <w:rtl w:val="true"/>
              </w:rPr>
              <w:t>نظم حدیث الکساء</w:t>
            </w:r>
            <w:r>
              <w:rPr>
                <w:rStyle w:val="IndexLink"/>
                <w:rtl w:val="true"/>
              </w:rPr>
              <w:tab/>
            </w:r>
            <w:r>
              <w:rPr>
                <w:rStyle w:val="IndexLink"/>
              </w:rPr>
              <w:t>264</w:t>
            </w:r>
          </w:hyperlink>
        </w:p>
        <w:p>
          <w:pPr>
            <w:pStyle w:val="Contents3"/>
            <w:tabs>
              <w:tab w:val="clear" w:pos="8459"/>
              <w:tab w:val="right" w:pos="9026" w:leader="dot"/>
            </w:tabs>
            <w:rPr/>
          </w:pPr>
          <w:hyperlink w:anchor="__RefHeading___Toc341537_73709187">
            <w:r>
              <w:rPr>
                <w:webHidden/>
                <w:rStyle w:val="IndexLink"/>
                <w:rtl w:val="true"/>
              </w:rPr>
              <w:t>نظم حدیث کساء</w:t>
            </w:r>
            <w:r>
              <w:rPr>
                <w:rStyle w:val="IndexLink"/>
                <w:rtl w:val="true"/>
              </w:rPr>
              <w:tab/>
            </w:r>
            <w:r>
              <w:rPr>
                <w:rStyle w:val="IndexLink"/>
              </w:rPr>
              <w:t>264</w:t>
            </w:r>
          </w:hyperlink>
        </w:p>
        <w:p>
          <w:pPr>
            <w:pStyle w:val="Contents3"/>
            <w:tabs>
              <w:tab w:val="clear" w:pos="8459"/>
              <w:tab w:val="right" w:pos="9026" w:leader="dot"/>
            </w:tabs>
            <w:rPr/>
          </w:pPr>
          <w:hyperlink w:anchor="__RefHeading___Toc341539_73709187">
            <w:r>
              <w:rPr>
                <w:webHidden/>
                <w:rStyle w:val="IndexLink"/>
              </w:rPr>
              <w:t>1086</w:t>
            </w:r>
            <w:r>
              <w:rPr>
                <w:rStyle w:val="IndexLink"/>
                <w:rtl w:val="true"/>
              </w:rPr>
              <w:t xml:space="preserve">- </w:t>
            </w:r>
            <w:r>
              <w:rPr>
                <w:rStyle w:val="IndexLink"/>
                <w:rtl w:val="true"/>
              </w:rPr>
              <w:t>نظم حدیث الکساء</w:t>
            </w:r>
            <w:r>
              <w:rPr>
                <w:rStyle w:val="IndexLink"/>
                <w:rtl w:val="true"/>
              </w:rPr>
              <w:tab/>
            </w:r>
            <w:r>
              <w:rPr>
                <w:rStyle w:val="IndexLink"/>
              </w:rPr>
              <w:t>265</w:t>
            </w:r>
          </w:hyperlink>
        </w:p>
        <w:p>
          <w:pPr>
            <w:pStyle w:val="Contents3"/>
            <w:tabs>
              <w:tab w:val="clear" w:pos="8459"/>
              <w:tab w:val="right" w:pos="9026" w:leader="dot"/>
            </w:tabs>
            <w:rPr/>
          </w:pPr>
          <w:hyperlink w:anchor="__RefHeading___Toc341541_73709187">
            <w:r>
              <w:rPr>
                <w:webHidden/>
                <w:rStyle w:val="IndexLink"/>
              </w:rPr>
              <w:t>1087</w:t>
            </w:r>
            <w:r>
              <w:rPr>
                <w:rStyle w:val="IndexLink"/>
                <w:rtl w:val="true"/>
              </w:rPr>
              <w:t xml:space="preserve">- </w:t>
            </w:r>
            <w:r>
              <w:rPr>
                <w:rStyle w:val="IndexLink"/>
                <w:rtl w:val="true"/>
              </w:rPr>
              <w:t>نظم حدیث معلی بن خنیس‏</w:t>
            </w:r>
            <w:r>
              <w:rPr>
                <w:rStyle w:val="IndexLink"/>
                <w:rtl w:val="true"/>
              </w:rPr>
              <w:tab/>
            </w:r>
            <w:r>
              <w:rPr>
                <w:rStyle w:val="IndexLink"/>
              </w:rPr>
              <w:t>265</w:t>
            </w:r>
          </w:hyperlink>
        </w:p>
        <w:p>
          <w:pPr>
            <w:pStyle w:val="Contents3"/>
            <w:tabs>
              <w:tab w:val="clear" w:pos="8459"/>
              <w:tab w:val="right" w:pos="9026" w:leader="dot"/>
            </w:tabs>
            <w:rPr/>
          </w:pPr>
          <w:hyperlink w:anchor="__RefHeading___Toc341543_73709187">
            <w:r>
              <w:rPr>
                <w:webHidden/>
                <w:rStyle w:val="IndexLink"/>
              </w:rPr>
              <w:t>1088</w:t>
            </w:r>
            <w:r>
              <w:rPr>
                <w:rStyle w:val="IndexLink"/>
                <w:rtl w:val="true"/>
              </w:rPr>
              <w:t xml:space="preserve">- </w:t>
            </w:r>
            <w:r>
              <w:rPr>
                <w:rStyle w:val="IndexLink"/>
                <w:rtl w:val="true"/>
              </w:rPr>
              <w:t>نظم الحساب‏</w:t>
            </w:r>
            <w:r>
              <w:rPr>
                <w:rStyle w:val="IndexLink"/>
                <w:rtl w:val="true"/>
              </w:rPr>
              <w:tab/>
            </w:r>
            <w:r>
              <w:rPr>
                <w:rStyle w:val="IndexLink"/>
              </w:rPr>
              <w:t>265</w:t>
            </w:r>
          </w:hyperlink>
        </w:p>
        <w:p>
          <w:pPr>
            <w:pStyle w:val="Contents3"/>
            <w:tabs>
              <w:tab w:val="clear" w:pos="8459"/>
              <w:tab w:val="right" w:pos="9026" w:leader="dot"/>
            </w:tabs>
            <w:rPr/>
          </w:pPr>
          <w:hyperlink w:anchor="__RefHeading___Toc341545_73709187">
            <w:r>
              <w:rPr>
                <w:webHidden/>
                <w:rStyle w:val="IndexLink"/>
              </w:rPr>
              <w:t>1089</w:t>
            </w:r>
            <w:r>
              <w:rPr>
                <w:rStyle w:val="IndexLink"/>
                <w:rtl w:val="true"/>
              </w:rPr>
              <w:t xml:space="preserve">- </w:t>
            </w:r>
            <w:r>
              <w:rPr>
                <w:rStyle w:val="IndexLink"/>
                <w:rtl w:val="true"/>
              </w:rPr>
              <w:t>نظم الحسن‏</w:t>
            </w:r>
            <w:r>
              <w:rPr>
                <w:rStyle w:val="IndexLink"/>
                <w:rtl w:val="true"/>
              </w:rPr>
              <w:tab/>
            </w:r>
            <w:r>
              <w:rPr>
                <w:rStyle w:val="IndexLink"/>
              </w:rPr>
              <w:t>266</w:t>
            </w:r>
          </w:hyperlink>
        </w:p>
        <w:p>
          <w:pPr>
            <w:pStyle w:val="Contents3"/>
            <w:tabs>
              <w:tab w:val="clear" w:pos="8459"/>
              <w:tab w:val="right" w:pos="9026" w:leader="dot"/>
            </w:tabs>
            <w:rPr/>
          </w:pPr>
          <w:hyperlink w:anchor="__RefHeading___Toc341547_73709187">
            <w:r>
              <w:rPr>
                <w:webHidden/>
                <w:rStyle w:val="IndexLink"/>
              </w:rPr>
              <w:t>1090</w:t>
            </w:r>
            <w:r>
              <w:rPr>
                <w:rStyle w:val="IndexLink"/>
                <w:rtl w:val="true"/>
              </w:rPr>
              <w:t xml:space="preserve">- </w:t>
            </w:r>
            <w:r>
              <w:rPr>
                <w:rStyle w:val="IndexLink"/>
                <w:rtl w:val="true"/>
              </w:rPr>
              <w:t>نظم الحسن‏</w:t>
            </w:r>
            <w:r>
              <w:rPr>
                <w:rStyle w:val="IndexLink"/>
                <w:rtl w:val="true"/>
              </w:rPr>
              <w:tab/>
            </w:r>
            <w:r>
              <w:rPr>
                <w:rStyle w:val="IndexLink"/>
              </w:rPr>
              <w:t>266</w:t>
            </w:r>
          </w:hyperlink>
        </w:p>
        <w:p>
          <w:pPr>
            <w:pStyle w:val="Contents3"/>
            <w:tabs>
              <w:tab w:val="clear" w:pos="8459"/>
              <w:tab w:val="right" w:pos="9026" w:leader="dot"/>
            </w:tabs>
            <w:rPr/>
          </w:pPr>
          <w:hyperlink w:anchor="__RefHeading___Toc341549_73709187">
            <w:r>
              <w:rPr>
                <w:webHidden/>
                <w:rStyle w:val="IndexLink"/>
              </w:rPr>
              <w:t>1091</w:t>
            </w:r>
            <w:r>
              <w:rPr>
                <w:rStyle w:val="IndexLink"/>
                <w:rtl w:val="true"/>
              </w:rPr>
              <w:t xml:space="preserve">- </w:t>
            </w:r>
            <w:r>
              <w:rPr>
                <w:rStyle w:val="IndexLink"/>
                <w:rtl w:val="true"/>
              </w:rPr>
              <w:t>النظم الحسن‏</w:t>
            </w:r>
            <w:r>
              <w:rPr>
                <w:rStyle w:val="IndexLink"/>
                <w:rtl w:val="true"/>
              </w:rPr>
              <w:tab/>
            </w:r>
            <w:r>
              <w:rPr>
                <w:rStyle w:val="IndexLink"/>
              </w:rPr>
              <w:t>266</w:t>
            </w:r>
          </w:hyperlink>
        </w:p>
        <w:p>
          <w:pPr>
            <w:pStyle w:val="Contents3"/>
            <w:tabs>
              <w:tab w:val="clear" w:pos="8459"/>
              <w:tab w:val="right" w:pos="9026" w:leader="dot"/>
            </w:tabs>
            <w:rPr/>
          </w:pPr>
          <w:hyperlink w:anchor="__RefHeading___Toc341551_73709187">
            <w:r>
              <w:rPr>
                <w:webHidden/>
                <w:rStyle w:val="IndexLink"/>
              </w:rPr>
              <w:t>1092</w:t>
            </w:r>
            <w:r>
              <w:rPr>
                <w:rStyle w:val="IndexLink"/>
                <w:rtl w:val="true"/>
              </w:rPr>
              <w:t xml:space="preserve">- </w:t>
            </w:r>
            <w:r>
              <w:rPr>
                <w:rStyle w:val="IndexLink"/>
                <w:rtl w:val="true"/>
              </w:rPr>
              <w:t>نظم الحیاة</w:t>
            </w:r>
            <w:r>
              <w:rPr>
                <w:rStyle w:val="IndexLink"/>
                <w:rtl w:val="true"/>
              </w:rPr>
              <w:tab/>
            </w:r>
            <w:r>
              <w:rPr>
                <w:rStyle w:val="IndexLink"/>
              </w:rPr>
              <w:t>266</w:t>
            </w:r>
          </w:hyperlink>
        </w:p>
        <w:p>
          <w:pPr>
            <w:pStyle w:val="Contents3"/>
            <w:tabs>
              <w:tab w:val="clear" w:pos="8459"/>
              <w:tab w:val="right" w:pos="9026" w:leader="dot"/>
            </w:tabs>
            <w:rPr/>
          </w:pPr>
          <w:hyperlink w:anchor="__RefHeading___Toc341553_73709187">
            <w:r>
              <w:rPr>
                <w:webHidden/>
                <w:rStyle w:val="IndexLink"/>
              </w:rPr>
              <w:t>1093</w:t>
            </w:r>
            <w:r>
              <w:rPr>
                <w:rStyle w:val="IndexLink"/>
                <w:rtl w:val="true"/>
              </w:rPr>
              <w:t xml:space="preserve">- </w:t>
            </w:r>
            <w:r>
              <w:rPr>
                <w:rStyle w:val="IndexLink"/>
                <w:rtl w:val="true"/>
              </w:rPr>
              <w:t>نظم خطبة البیان‏</w:t>
            </w:r>
            <w:r>
              <w:rPr>
                <w:rStyle w:val="IndexLink"/>
                <w:rtl w:val="true"/>
              </w:rPr>
              <w:tab/>
            </w:r>
            <w:r>
              <w:rPr>
                <w:rStyle w:val="IndexLink"/>
              </w:rPr>
              <w:t>266</w:t>
            </w:r>
          </w:hyperlink>
        </w:p>
        <w:p>
          <w:pPr>
            <w:pStyle w:val="Contents3"/>
            <w:tabs>
              <w:tab w:val="clear" w:pos="8459"/>
              <w:tab w:val="right" w:pos="9026" w:leader="dot"/>
            </w:tabs>
            <w:rPr/>
          </w:pPr>
          <w:hyperlink w:anchor="__RefHeading___Toc341555_73709187">
            <w:r>
              <w:rPr>
                <w:webHidden/>
                <w:rStyle w:val="IndexLink"/>
                <w:rtl w:val="true"/>
              </w:rPr>
              <w:t>نظم خطبة همام‏</w:t>
            </w:r>
            <w:r>
              <w:rPr>
                <w:rStyle w:val="IndexLink"/>
                <w:rtl w:val="true"/>
              </w:rPr>
              <w:tab/>
            </w:r>
            <w:r>
              <w:rPr>
                <w:rStyle w:val="IndexLink"/>
              </w:rPr>
              <w:t>267</w:t>
            </w:r>
          </w:hyperlink>
        </w:p>
        <w:p>
          <w:pPr>
            <w:pStyle w:val="Contents3"/>
            <w:tabs>
              <w:tab w:val="clear" w:pos="8459"/>
              <w:tab w:val="right" w:pos="9026" w:leader="dot"/>
            </w:tabs>
            <w:rPr/>
          </w:pPr>
          <w:hyperlink w:anchor="__RefHeading___Toc341557_73709187">
            <w:r>
              <w:rPr>
                <w:webHidden/>
                <w:rStyle w:val="IndexLink"/>
                <w:rtl w:val="true"/>
              </w:rPr>
              <w:t>نظم خلاصة الحساب‏</w:t>
            </w:r>
            <w:r>
              <w:rPr>
                <w:rStyle w:val="IndexLink"/>
                <w:rtl w:val="true"/>
              </w:rPr>
              <w:tab/>
            </w:r>
            <w:r>
              <w:rPr>
                <w:rStyle w:val="IndexLink"/>
              </w:rPr>
              <w:t>267</w:t>
            </w:r>
          </w:hyperlink>
        </w:p>
        <w:p>
          <w:pPr>
            <w:pStyle w:val="Contents3"/>
            <w:tabs>
              <w:tab w:val="clear" w:pos="8459"/>
              <w:tab w:val="right" w:pos="9026" w:leader="dot"/>
            </w:tabs>
            <w:rPr/>
          </w:pPr>
          <w:hyperlink w:anchor="__RefHeading___Toc341559_73709187">
            <w:r>
              <w:rPr>
                <w:webHidden/>
                <w:rStyle w:val="IndexLink"/>
                <w:rtl w:val="true"/>
              </w:rPr>
              <w:t>نظم الدر</w:t>
            </w:r>
            <w:r>
              <w:rPr>
                <w:rStyle w:val="IndexLink"/>
                <w:rtl w:val="true"/>
              </w:rPr>
              <w:tab/>
            </w:r>
            <w:r>
              <w:rPr>
                <w:rStyle w:val="IndexLink"/>
              </w:rPr>
              <w:t>267</w:t>
            </w:r>
          </w:hyperlink>
        </w:p>
        <w:p>
          <w:pPr>
            <w:pStyle w:val="Contents3"/>
            <w:tabs>
              <w:tab w:val="clear" w:pos="8459"/>
              <w:tab w:val="right" w:pos="9026" w:leader="dot"/>
            </w:tabs>
            <w:rPr/>
          </w:pPr>
          <w:hyperlink w:anchor="__RefHeading___Toc341561_73709187">
            <w:r>
              <w:rPr>
                <w:webHidden/>
                <w:rStyle w:val="IndexLink"/>
              </w:rPr>
              <w:t>1094</w:t>
            </w:r>
            <w:r>
              <w:rPr>
                <w:rStyle w:val="IndexLink"/>
                <w:rtl w:val="true"/>
              </w:rPr>
              <w:t xml:space="preserve">- </w:t>
            </w:r>
            <w:r>
              <w:rPr>
                <w:rStyle w:val="IndexLink"/>
                <w:rtl w:val="true"/>
              </w:rPr>
              <w:t>نظم الدرر</w:t>
            </w:r>
            <w:r>
              <w:rPr>
                <w:rStyle w:val="IndexLink"/>
                <w:rtl w:val="true"/>
              </w:rPr>
              <w:tab/>
            </w:r>
            <w:r>
              <w:rPr>
                <w:rStyle w:val="IndexLink"/>
              </w:rPr>
              <w:t>267</w:t>
            </w:r>
          </w:hyperlink>
        </w:p>
        <w:p>
          <w:pPr>
            <w:pStyle w:val="Contents3"/>
            <w:tabs>
              <w:tab w:val="clear" w:pos="8459"/>
              <w:tab w:val="right" w:pos="9026" w:leader="dot"/>
            </w:tabs>
            <w:rPr/>
          </w:pPr>
          <w:hyperlink w:anchor="__RefHeading___Toc341563_73709187">
            <w:r>
              <w:rPr>
                <w:webHidden/>
                <w:rStyle w:val="IndexLink"/>
              </w:rPr>
              <w:t>1095</w:t>
            </w:r>
            <w:r>
              <w:rPr>
                <w:rStyle w:val="IndexLink"/>
                <w:rtl w:val="true"/>
              </w:rPr>
              <w:t xml:space="preserve">- </w:t>
            </w:r>
            <w:r>
              <w:rPr>
                <w:rStyle w:val="IndexLink"/>
                <w:rtl w:val="true"/>
              </w:rPr>
              <w:t>نظم الدرر فی مبنی الکواکب و الصور</w:t>
            </w:r>
            <w:r>
              <w:rPr>
                <w:rStyle w:val="IndexLink"/>
                <w:rtl w:val="true"/>
              </w:rPr>
              <w:tab/>
            </w:r>
            <w:r>
              <w:rPr>
                <w:rStyle w:val="IndexLink"/>
              </w:rPr>
              <w:t>267</w:t>
            </w:r>
          </w:hyperlink>
        </w:p>
        <w:p>
          <w:pPr>
            <w:pStyle w:val="Contents3"/>
            <w:tabs>
              <w:tab w:val="clear" w:pos="8459"/>
              <w:tab w:val="right" w:pos="9026" w:leader="dot"/>
            </w:tabs>
            <w:rPr/>
          </w:pPr>
          <w:hyperlink w:anchor="__RefHeading___Toc341565_73709187">
            <w:r>
              <w:rPr>
                <w:webHidden/>
                <w:rStyle w:val="IndexLink"/>
                <w:rtl w:val="true"/>
              </w:rPr>
              <w:t>نظم درر السمطین فی فضائل المصطفی و المرتضی و البتول و السبطین‏</w:t>
            </w:r>
            <w:r>
              <w:rPr>
                <w:rStyle w:val="IndexLink"/>
                <w:rtl w:val="true"/>
              </w:rPr>
              <w:tab/>
            </w:r>
            <w:r>
              <w:rPr>
                <w:rStyle w:val="IndexLink"/>
              </w:rPr>
              <w:t>267</w:t>
            </w:r>
          </w:hyperlink>
        </w:p>
        <w:p>
          <w:pPr>
            <w:pStyle w:val="Contents3"/>
            <w:tabs>
              <w:tab w:val="clear" w:pos="8459"/>
              <w:tab w:val="right" w:pos="9026" w:leader="dot"/>
            </w:tabs>
            <w:rPr/>
          </w:pPr>
          <w:hyperlink w:anchor="__RefHeading___Toc341567_73709187">
            <w:r>
              <w:rPr>
                <w:webHidden/>
                <w:rStyle w:val="IndexLink"/>
              </w:rPr>
              <w:t>1096</w:t>
            </w:r>
            <w:r>
              <w:rPr>
                <w:rStyle w:val="IndexLink"/>
                <w:rtl w:val="true"/>
              </w:rPr>
              <w:t xml:space="preserve">- </w:t>
            </w:r>
            <w:r>
              <w:rPr>
                <w:rStyle w:val="IndexLink"/>
                <w:rtl w:val="true"/>
              </w:rPr>
              <w:t>نظم دعای صباح‏</w:t>
            </w:r>
            <w:r>
              <w:rPr>
                <w:rStyle w:val="IndexLink"/>
                <w:rtl w:val="true"/>
              </w:rPr>
              <w:tab/>
            </w:r>
            <w:r>
              <w:rPr>
                <w:rStyle w:val="IndexLink"/>
              </w:rPr>
              <w:t>268</w:t>
            </w:r>
          </w:hyperlink>
        </w:p>
        <w:p>
          <w:pPr>
            <w:pStyle w:val="Contents3"/>
            <w:tabs>
              <w:tab w:val="clear" w:pos="8459"/>
              <w:tab w:val="right" w:pos="9026" w:leader="dot"/>
            </w:tabs>
            <w:rPr/>
          </w:pPr>
          <w:hyperlink w:anchor="__RefHeading___Toc341569_73709187">
            <w:r>
              <w:rPr>
                <w:webHidden/>
                <w:rStyle w:val="IndexLink"/>
              </w:rPr>
              <w:t>1097</w:t>
            </w:r>
            <w:r>
              <w:rPr>
                <w:rStyle w:val="IndexLink"/>
                <w:rtl w:val="true"/>
              </w:rPr>
              <w:t xml:space="preserve">- </w:t>
            </w:r>
            <w:r>
              <w:rPr>
                <w:rStyle w:val="IndexLink"/>
                <w:rtl w:val="true"/>
              </w:rPr>
              <w:t>نظم دعای کمیل‏</w:t>
            </w:r>
            <w:r>
              <w:rPr>
                <w:rStyle w:val="IndexLink"/>
                <w:rtl w:val="true"/>
              </w:rPr>
              <w:tab/>
            </w:r>
            <w:r>
              <w:rPr>
                <w:rStyle w:val="IndexLink"/>
              </w:rPr>
              <w:t>268</w:t>
            </w:r>
          </w:hyperlink>
        </w:p>
        <w:p>
          <w:pPr>
            <w:pStyle w:val="Contents3"/>
            <w:tabs>
              <w:tab w:val="clear" w:pos="8459"/>
              <w:tab w:val="right" w:pos="9026" w:leader="dot"/>
            </w:tabs>
            <w:rPr/>
          </w:pPr>
          <w:hyperlink w:anchor="__RefHeading___Toc341571_73709187">
            <w:r>
              <w:rPr>
                <w:webHidden/>
                <w:rStyle w:val="IndexLink"/>
              </w:rPr>
              <w:t>1098</w:t>
            </w:r>
            <w:r>
              <w:rPr>
                <w:rStyle w:val="IndexLink"/>
                <w:rtl w:val="true"/>
              </w:rPr>
              <w:t xml:space="preserve">- </w:t>
            </w:r>
            <w:r>
              <w:rPr>
                <w:rStyle w:val="IndexLink"/>
                <w:rtl w:val="true"/>
              </w:rPr>
              <w:t>النظم الرائق‏</w:t>
            </w:r>
            <w:r>
              <w:rPr>
                <w:rStyle w:val="IndexLink"/>
                <w:rtl w:val="true"/>
              </w:rPr>
              <w:tab/>
            </w:r>
            <w:r>
              <w:rPr>
                <w:rStyle w:val="IndexLink"/>
              </w:rPr>
              <w:t>268</w:t>
            </w:r>
          </w:hyperlink>
        </w:p>
        <w:p>
          <w:pPr>
            <w:pStyle w:val="Contents3"/>
            <w:tabs>
              <w:tab w:val="clear" w:pos="8459"/>
              <w:tab w:val="right" w:pos="9026" w:leader="dot"/>
            </w:tabs>
            <w:rPr/>
          </w:pPr>
          <w:hyperlink w:anchor="__RefHeading___Toc341573_73709187">
            <w:r>
              <w:rPr>
                <w:webHidden/>
                <w:rStyle w:val="IndexLink"/>
              </w:rPr>
              <w:t>1099</w:t>
            </w:r>
            <w:r>
              <w:rPr>
                <w:rStyle w:val="IndexLink"/>
                <w:rtl w:val="true"/>
              </w:rPr>
              <w:t xml:space="preserve">- </w:t>
            </w:r>
            <w:r>
              <w:rPr>
                <w:rStyle w:val="IndexLink"/>
                <w:rtl w:val="true"/>
              </w:rPr>
              <w:t>النظم الرائق‏</w:t>
            </w:r>
            <w:r>
              <w:rPr>
                <w:rStyle w:val="IndexLink"/>
                <w:rtl w:val="true"/>
              </w:rPr>
              <w:tab/>
            </w:r>
            <w:r>
              <w:rPr>
                <w:rStyle w:val="IndexLink"/>
              </w:rPr>
              <w:t>268</w:t>
            </w:r>
          </w:hyperlink>
        </w:p>
        <w:p>
          <w:pPr>
            <w:pStyle w:val="Contents3"/>
            <w:tabs>
              <w:tab w:val="clear" w:pos="8459"/>
              <w:tab w:val="right" w:pos="9026" w:leader="dot"/>
            </w:tabs>
            <w:rPr/>
          </w:pPr>
          <w:hyperlink w:anchor="__RefHeading___Toc341575_73709187">
            <w:r>
              <w:rPr>
                <w:webHidden/>
                <w:rStyle w:val="IndexLink"/>
              </w:rPr>
              <w:t>1100</w:t>
            </w:r>
            <w:r>
              <w:rPr>
                <w:rStyle w:val="IndexLink"/>
                <w:rtl w:val="true"/>
              </w:rPr>
              <w:t xml:space="preserve">- </w:t>
            </w:r>
            <w:r>
              <w:rPr>
                <w:rStyle w:val="IndexLink"/>
                <w:rtl w:val="true"/>
              </w:rPr>
              <w:t>النظم الرائق‏</w:t>
            </w:r>
            <w:r>
              <w:rPr>
                <w:rStyle w:val="IndexLink"/>
                <w:rtl w:val="true"/>
              </w:rPr>
              <w:tab/>
            </w:r>
            <w:r>
              <w:rPr>
                <w:rStyle w:val="IndexLink"/>
              </w:rPr>
              <w:t>268</w:t>
            </w:r>
          </w:hyperlink>
        </w:p>
        <w:p>
          <w:pPr>
            <w:pStyle w:val="Contents3"/>
            <w:tabs>
              <w:tab w:val="clear" w:pos="8459"/>
              <w:tab w:val="right" w:pos="9026" w:leader="dot"/>
            </w:tabs>
            <w:rPr/>
          </w:pPr>
          <w:hyperlink w:anchor="__RefHeading___Toc341577_73709187">
            <w:r>
              <w:rPr>
                <w:webHidden/>
                <w:rStyle w:val="IndexLink"/>
                <w:rtl w:val="true"/>
              </w:rPr>
              <w:t>النظم الرائق‏</w:t>
            </w:r>
            <w:r>
              <w:rPr>
                <w:rStyle w:val="IndexLink"/>
                <w:rtl w:val="true"/>
              </w:rPr>
              <w:tab/>
            </w:r>
            <w:r>
              <w:rPr>
                <w:rStyle w:val="IndexLink"/>
              </w:rPr>
              <w:t>268</w:t>
            </w:r>
          </w:hyperlink>
        </w:p>
        <w:p>
          <w:pPr>
            <w:pStyle w:val="Contents3"/>
            <w:tabs>
              <w:tab w:val="clear" w:pos="8459"/>
              <w:tab w:val="right" w:pos="9026" w:leader="dot"/>
            </w:tabs>
            <w:rPr/>
          </w:pPr>
          <w:hyperlink w:anchor="__RefHeading___Toc341579_73709187">
            <w:r>
              <w:rPr>
                <w:webHidden/>
                <w:rStyle w:val="IndexLink"/>
              </w:rPr>
              <w:t>1101</w:t>
            </w:r>
            <w:r>
              <w:rPr>
                <w:rStyle w:val="IndexLink"/>
                <w:rtl w:val="true"/>
              </w:rPr>
              <w:t xml:space="preserve">- </w:t>
            </w:r>
            <w:r>
              <w:rPr>
                <w:rStyle w:val="IndexLink"/>
                <w:rtl w:val="true"/>
              </w:rPr>
              <w:t>نظم رسالة حی بن یقظان‏</w:t>
            </w:r>
            <w:r>
              <w:rPr>
                <w:rStyle w:val="IndexLink"/>
                <w:rtl w:val="true"/>
              </w:rPr>
              <w:tab/>
            </w:r>
            <w:r>
              <w:rPr>
                <w:rStyle w:val="IndexLink"/>
              </w:rPr>
              <w:t>268</w:t>
            </w:r>
          </w:hyperlink>
        </w:p>
        <w:p>
          <w:pPr>
            <w:pStyle w:val="Contents3"/>
            <w:tabs>
              <w:tab w:val="clear" w:pos="8459"/>
              <w:tab w:val="right" w:pos="9026" w:leader="dot"/>
            </w:tabs>
            <w:rPr/>
          </w:pPr>
          <w:hyperlink w:anchor="__RefHeading___Toc341581_73709187">
            <w:r>
              <w:rPr>
                <w:webHidden/>
                <w:rStyle w:val="IndexLink"/>
              </w:rPr>
              <w:t>1102</w:t>
            </w:r>
            <w:r>
              <w:rPr>
                <w:rStyle w:val="IndexLink"/>
                <w:rtl w:val="true"/>
              </w:rPr>
              <w:t xml:space="preserve">- </w:t>
            </w:r>
            <w:r>
              <w:rPr>
                <w:rStyle w:val="IndexLink"/>
                <w:rtl w:val="true"/>
              </w:rPr>
              <w:t>نظم رسالة الطیر</w:t>
            </w:r>
            <w:r>
              <w:rPr>
                <w:rStyle w:val="IndexLink"/>
                <w:rtl w:val="true"/>
              </w:rPr>
              <w:tab/>
            </w:r>
            <w:r>
              <w:rPr>
                <w:rStyle w:val="IndexLink"/>
              </w:rPr>
              <w:t>268</w:t>
            </w:r>
          </w:hyperlink>
        </w:p>
        <w:p>
          <w:pPr>
            <w:pStyle w:val="Contents3"/>
            <w:tabs>
              <w:tab w:val="clear" w:pos="8459"/>
              <w:tab w:val="right" w:pos="9026" w:leader="dot"/>
            </w:tabs>
            <w:rPr/>
          </w:pPr>
          <w:hyperlink w:anchor="__RefHeading___Toc341583_73709187">
            <w:r>
              <w:rPr>
                <w:webHidden/>
                <w:rStyle w:val="IndexLink"/>
                <w:rtl w:val="true"/>
              </w:rPr>
              <w:t>نظم رسائل الشیخ الأنصاری‏</w:t>
            </w:r>
            <w:r>
              <w:rPr>
                <w:rStyle w:val="IndexLink"/>
                <w:rtl w:val="true"/>
              </w:rPr>
              <w:tab/>
            </w:r>
            <w:r>
              <w:rPr>
                <w:rStyle w:val="IndexLink"/>
              </w:rPr>
              <w:t>268</w:t>
            </w:r>
          </w:hyperlink>
        </w:p>
        <w:p>
          <w:pPr>
            <w:pStyle w:val="Contents3"/>
            <w:tabs>
              <w:tab w:val="clear" w:pos="8459"/>
              <w:tab w:val="right" w:pos="9026" w:leader="dot"/>
            </w:tabs>
            <w:rPr/>
          </w:pPr>
          <w:hyperlink w:anchor="__RefHeading___Toc341585_73709187">
            <w:r>
              <w:rPr>
                <w:webHidden/>
                <w:rStyle w:val="IndexLink"/>
              </w:rPr>
              <w:t>1103</w:t>
            </w:r>
            <w:r>
              <w:rPr>
                <w:rStyle w:val="IndexLink"/>
                <w:rtl w:val="true"/>
              </w:rPr>
              <w:t xml:space="preserve">- </w:t>
            </w:r>
            <w:r>
              <w:rPr>
                <w:rStyle w:val="IndexLink"/>
                <w:rtl w:val="true"/>
              </w:rPr>
              <w:t>نظم روایة ورقة</w:t>
            </w:r>
            <w:r>
              <w:rPr>
                <w:rStyle w:val="IndexLink"/>
                <w:rtl w:val="true"/>
              </w:rPr>
              <w:tab/>
            </w:r>
            <w:r>
              <w:rPr>
                <w:rStyle w:val="IndexLink"/>
              </w:rPr>
              <w:t>268</w:t>
            </w:r>
          </w:hyperlink>
        </w:p>
        <w:p>
          <w:pPr>
            <w:pStyle w:val="Contents3"/>
            <w:tabs>
              <w:tab w:val="clear" w:pos="8459"/>
              <w:tab w:val="right" w:pos="9026" w:leader="dot"/>
            </w:tabs>
            <w:rPr/>
          </w:pPr>
          <w:hyperlink w:anchor="__RefHeading___Toc341587_73709187">
            <w:r>
              <w:rPr>
                <w:webHidden/>
                <w:rStyle w:val="IndexLink"/>
              </w:rPr>
              <w:t>1104</w:t>
            </w:r>
            <w:r>
              <w:rPr>
                <w:rStyle w:val="IndexLink"/>
                <w:rtl w:val="true"/>
              </w:rPr>
              <w:t xml:space="preserve">- </w:t>
            </w:r>
            <w:r>
              <w:rPr>
                <w:rStyle w:val="IndexLink"/>
                <w:rtl w:val="true"/>
              </w:rPr>
              <w:t>نظم روایة الطیر الأکل لحم ابن ملجم‏</w:t>
            </w:r>
            <w:r>
              <w:rPr>
                <w:rStyle w:val="IndexLink"/>
                <w:rtl w:val="true"/>
              </w:rPr>
              <w:tab/>
            </w:r>
            <w:r>
              <w:rPr>
                <w:rStyle w:val="IndexLink"/>
              </w:rPr>
              <w:t>269</w:t>
            </w:r>
          </w:hyperlink>
        </w:p>
        <w:p>
          <w:pPr>
            <w:pStyle w:val="Contents3"/>
            <w:tabs>
              <w:tab w:val="clear" w:pos="8459"/>
              <w:tab w:val="right" w:pos="9026" w:leader="dot"/>
            </w:tabs>
            <w:rPr/>
          </w:pPr>
          <w:hyperlink w:anchor="__RefHeading___Toc341589_73709187">
            <w:r>
              <w:rPr>
                <w:webHidden/>
                <w:rStyle w:val="IndexLink"/>
              </w:rPr>
              <w:t>1105</w:t>
            </w:r>
            <w:r>
              <w:rPr>
                <w:rStyle w:val="IndexLink"/>
                <w:rtl w:val="true"/>
              </w:rPr>
              <w:t xml:space="preserve">- </w:t>
            </w:r>
            <w:r>
              <w:rPr>
                <w:rStyle w:val="IndexLink"/>
                <w:rtl w:val="true"/>
              </w:rPr>
              <w:t>نظم روضة الشهداء</w:t>
            </w:r>
            <w:r>
              <w:rPr>
                <w:rStyle w:val="IndexLink"/>
                <w:rtl w:val="true"/>
              </w:rPr>
              <w:tab/>
            </w:r>
            <w:r>
              <w:rPr>
                <w:rStyle w:val="IndexLink"/>
              </w:rPr>
              <w:t>269</w:t>
            </w:r>
          </w:hyperlink>
        </w:p>
        <w:p>
          <w:pPr>
            <w:pStyle w:val="Contents3"/>
            <w:tabs>
              <w:tab w:val="clear" w:pos="8459"/>
              <w:tab w:val="right" w:pos="9026" w:leader="dot"/>
            </w:tabs>
            <w:rPr/>
          </w:pPr>
          <w:hyperlink w:anchor="__RefHeading___Toc341591_73709187">
            <w:r>
              <w:rPr>
                <w:webHidden/>
                <w:rStyle w:val="IndexLink"/>
              </w:rPr>
              <w:t>1106</w:t>
            </w:r>
            <w:r>
              <w:rPr>
                <w:rStyle w:val="IndexLink"/>
                <w:rtl w:val="true"/>
              </w:rPr>
              <w:t xml:space="preserve">- </w:t>
            </w:r>
            <w:r>
              <w:rPr>
                <w:rStyle w:val="IndexLink"/>
                <w:rtl w:val="true"/>
              </w:rPr>
              <w:t>نظم زبدة الأصول‏</w:t>
            </w:r>
            <w:r>
              <w:rPr>
                <w:rStyle w:val="IndexLink"/>
                <w:rtl w:val="true"/>
              </w:rPr>
              <w:tab/>
            </w:r>
            <w:r>
              <w:rPr>
                <w:rStyle w:val="IndexLink"/>
              </w:rPr>
              <w:t>269</w:t>
            </w:r>
          </w:hyperlink>
        </w:p>
        <w:p>
          <w:pPr>
            <w:pStyle w:val="Contents3"/>
            <w:tabs>
              <w:tab w:val="clear" w:pos="8459"/>
              <w:tab w:val="right" w:pos="9026" w:leader="dot"/>
            </w:tabs>
            <w:rPr/>
          </w:pPr>
          <w:hyperlink w:anchor="__RefHeading___Toc341593_73709187">
            <w:r>
              <w:rPr>
                <w:webHidden/>
                <w:rStyle w:val="IndexLink"/>
              </w:rPr>
              <w:t>1107</w:t>
            </w:r>
            <w:r>
              <w:rPr>
                <w:rStyle w:val="IndexLink"/>
                <w:rtl w:val="true"/>
              </w:rPr>
              <w:t xml:space="preserve">- </w:t>
            </w:r>
            <w:r>
              <w:rPr>
                <w:rStyle w:val="IndexLink"/>
                <w:rtl w:val="true"/>
              </w:rPr>
              <w:t>نظم الزبدة</w:t>
            </w:r>
            <w:r>
              <w:rPr>
                <w:rStyle w:val="IndexLink"/>
                <w:rtl w:val="true"/>
              </w:rPr>
              <w:tab/>
            </w:r>
            <w:r>
              <w:rPr>
                <w:rStyle w:val="IndexLink"/>
              </w:rPr>
              <w:t>269</w:t>
            </w:r>
          </w:hyperlink>
        </w:p>
        <w:p>
          <w:pPr>
            <w:pStyle w:val="Contents3"/>
            <w:tabs>
              <w:tab w:val="clear" w:pos="8459"/>
              <w:tab w:val="right" w:pos="9026" w:leader="dot"/>
            </w:tabs>
            <w:rPr/>
          </w:pPr>
          <w:hyperlink w:anchor="__RefHeading___Toc341595_73709187">
            <w:r>
              <w:rPr>
                <w:webHidden/>
                <w:rStyle w:val="IndexLink"/>
              </w:rPr>
              <w:t>1108</w:t>
            </w:r>
            <w:r>
              <w:rPr>
                <w:rStyle w:val="IndexLink"/>
                <w:rtl w:val="true"/>
              </w:rPr>
              <w:t xml:space="preserve">- </w:t>
            </w:r>
            <w:r>
              <w:rPr>
                <w:rStyle w:val="IndexLink"/>
                <w:rtl w:val="true"/>
              </w:rPr>
              <w:t>نظم الزبدة</w:t>
            </w:r>
            <w:r>
              <w:rPr>
                <w:rStyle w:val="IndexLink"/>
                <w:rtl w:val="true"/>
              </w:rPr>
              <w:tab/>
            </w:r>
            <w:r>
              <w:rPr>
                <w:rStyle w:val="IndexLink"/>
              </w:rPr>
              <w:t>269</w:t>
            </w:r>
          </w:hyperlink>
        </w:p>
        <w:p>
          <w:pPr>
            <w:pStyle w:val="Contents3"/>
            <w:tabs>
              <w:tab w:val="clear" w:pos="8459"/>
              <w:tab w:val="right" w:pos="9026" w:leader="dot"/>
            </w:tabs>
            <w:rPr/>
          </w:pPr>
          <w:hyperlink w:anchor="__RefHeading___Toc341597_73709187">
            <w:r>
              <w:rPr>
                <w:webHidden/>
                <w:rStyle w:val="IndexLink"/>
              </w:rPr>
              <w:t>1109</w:t>
            </w:r>
            <w:r>
              <w:rPr>
                <w:rStyle w:val="IndexLink"/>
                <w:rtl w:val="true"/>
              </w:rPr>
              <w:t xml:space="preserve">- </w:t>
            </w:r>
            <w:r>
              <w:rPr>
                <w:rStyle w:val="IndexLink"/>
                <w:rtl w:val="true"/>
              </w:rPr>
              <w:t>نظم الزهر لنثر القطر</w:t>
            </w:r>
            <w:r>
              <w:rPr>
                <w:rStyle w:val="IndexLink"/>
                <w:rtl w:val="true"/>
              </w:rPr>
              <w:tab/>
            </w:r>
            <w:r>
              <w:rPr>
                <w:rStyle w:val="IndexLink"/>
              </w:rPr>
              <w:t>269</w:t>
            </w:r>
          </w:hyperlink>
        </w:p>
        <w:p>
          <w:pPr>
            <w:pStyle w:val="Contents3"/>
            <w:tabs>
              <w:tab w:val="clear" w:pos="8459"/>
              <w:tab w:val="right" w:pos="9026" w:leader="dot"/>
            </w:tabs>
            <w:rPr/>
          </w:pPr>
          <w:hyperlink w:anchor="__RefHeading___Toc341599_73709187">
            <w:r>
              <w:rPr>
                <w:webHidden/>
                <w:rStyle w:val="IndexLink"/>
              </w:rPr>
              <w:t>1110</w:t>
            </w:r>
            <w:r>
              <w:rPr>
                <w:rStyle w:val="IndexLink"/>
                <w:rtl w:val="true"/>
              </w:rPr>
              <w:t xml:space="preserve">- </w:t>
            </w:r>
            <w:r>
              <w:rPr>
                <w:rStyle w:val="IndexLink"/>
                <w:rtl w:val="true"/>
              </w:rPr>
              <w:t>نظم ساقی‏نامه‏</w:t>
            </w:r>
            <w:r>
              <w:rPr>
                <w:rStyle w:val="IndexLink"/>
                <w:rtl w:val="true"/>
              </w:rPr>
              <w:tab/>
            </w:r>
            <w:r>
              <w:rPr>
                <w:rStyle w:val="IndexLink"/>
              </w:rPr>
              <w:t>270</w:t>
            </w:r>
          </w:hyperlink>
        </w:p>
        <w:p>
          <w:pPr>
            <w:pStyle w:val="Contents3"/>
            <w:tabs>
              <w:tab w:val="clear" w:pos="8459"/>
              <w:tab w:val="right" w:pos="9026" w:leader="dot"/>
            </w:tabs>
            <w:rPr/>
          </w:pPr>
          <w:hyperlink w:anchor="__RefHeading___Toc341601_73709187">
            <w:r>
              <w:rPr>
                <w:webHidden/>
                <w:rStyle w:val="IndexLink"/>
                <w:rtl w:val="true"/>
              </w:rPr>
              <w:t>نظم السلوک‏</w:t>
            </w:r>
            <w:r>
              <w:rPr>
                <w:rStyle w:val="IndexLink"/>
                <w:rtl w:val="true"/>
              </w:rPr>
              <w:tab/>
            </w:r>
            <w:r>
              <w:rPr>
                <w:rStyle w:val="IndexLink"/>
              </w:rPr>
              <w:t>270</w:t>
            </w:r>
          </w:hyperlink>
        </w:p>
        <w:p>
          <w:pPr>
            <w:pStyle w:val="Contents3"/>
            <w:tabs>
              <w:tab w:val="clear" w:pos="8459"/>
              <w:tab w:val="right" w:pos="9026" w:leader="dot"/>
            </w:tabs>
            <w:rPr/>
          </w:pPr>
          <w:hyperlink w:anchor="__RefHeading___Toc341603_73709187">
            <w:r>
              <w:rPr>
                <w:webHidden/>
                <w:rStyle w:val="IndexLink"/>
              </w:rPr>
              <w:t>1111</w:t>
            </w:r>
            <w:r>
              <w:rPr>
                <w:rStyle w:val="IndexLink"/>
                <w:rtl w:val="true"/>
              </w:rPr>
              <w:t xml:space="preserve">- </w:t>
            </w:r>
            <w:r>
              <w:rPr>
                <w:rStyle w:val="IndexLink"/>
                <w:rtl w:val="true"/>
              </w:rPr>
              <w:t>النظم السلیم‏</w:t>
            </w:r>
            <w:r>
              <w:rPr>
                <w:rStyle w:val="IndexLink"/>
                <w:rtl w:val="true"/>
              </w:rPr>
              <w:tab/>
            </w:r>
            <w:r>
              <w:rPr>
                <w:rStyle w:val="IndexLink"/>
              </w:rPr>
              <w:t>270</w:t>
            </w:r>
          </w:hyperlink>
        </w:p>
        <w:p>
          <w:pPr>
            <w:pStyle w:val="Contents3"/>
            <w:tabs>
              <w:tab w:val="clear" w:pos="8459"/>
              <w:tab w:val="right" w:pos="9026" w:leader="dot"/>
            </w:tabs>
            <w:rPr/>
          </w:pPr>
          <w:hyperlink w:anchor="__RefHeading___Toc341605_73709187">
            <w:r>
              <w:rPr>
                <w:webHidden/>
                <w:rStyle w:val="IndexLink"/>
              </w:rPr>
              <w:t>1112</w:t>
            </w:r>
            <w:r>
              <w:rPr>
                <w:rStyle w:val="IndexLink"/>
                <w:rtl w:val="true"/>
              </w:rPr>
              <w:t xml:space="preserve">- </w:t>
            </w:r>
            <w:r>
              <w:rPr>
                <w:rStyle w:val="IndexLink"/>
                <w:rtl w:val="true"/>
              </w:rPr>
              <w:t>نظم السمط فی علم الخط</w:t>
            </w:r>
            <w:r>
              <w:rPr>
                <w:rStyle w:val="IndexLink"/>
                <w:rtl w:val="true"/>
              </w:rPr>
              <w:tab/>
            </w:r>
            <w:r>
              <w:rPr>
                <w:rStyle w:val="IndexLink"/>
              </w:rPr>
              <w:t>270</w:t>
            </w:r>
          </w:hyperlink>
        </w:p>
        <w:p>
          <w:pPr>
            <w:pStyle w:val="Contents3"/>
            <w:tabs>
              <w:tab w:val="clear" w:pos="8459"/>
              <w:tab w:val="right" w:pos="9026" w:leader="dot"/>
            </w:tabs>
            <w:rPr/>
          </w:pPr>
          <w:hyperlink w:anchor="__RefHeading___Toc341607_73709187">
            <w:r>
              <w:rPr>
                <w:webHidden/>
                <w:rStyle w:val="IndexLink"/>
              </w:rPr>
              <w:t>1113</w:t>
            </w:r>
            <w:r>
              <w:rPr>
                <w:rStyle w:val="IndexLink"/>
                <w:rtl w:val="true"/>
              </w:rPr>
              <w:t xml:space="preserve">- </w:t>
            </w:r>
            <w:r>
              <w:rPr>
                <w:rStyle w:val="IndexLink"/>
                <w:rtl w:val="true"/>
              </w:rPr>
              <w:t>نظم الشاطبیة</w:t>
            </w:r>
            <w:r>
              <w:rPr>
                <w:rStyle w:val="IndexLink"/>
                <w:rtl w:val="true"/>
              </w:rPr>
              <w:tab/>
            </w:r>
            <w:r>
              <w:rPr>
                <w:rStyle w:val="IndexLink"/>
              </w:rPr>
              <w:t>270</w:t>
            </w:r>
          </w:hyperlink>
        </w:p>
        <w:p>
          <w:pPr>
            <w:pStyle w:val="Contents3"/>
            <w:tabs>
              <w:tab w:val="clear" w:pos="8459"/>
              <w:tab w:val="right" w:pos="9026" w:leader="dot"/>
            </w:tabs>
            <w:rPr/>
          </w:pPr>
          <w:hyperlink w:anchor="__RefHeading___Toc341609_73709187">
            <w:r>
              <w:rPr>
                <w:webHidden/>
                <w:rStyle w:val="IndexLink"/>
                <w:rtl w:val="true"/>
              </w:rPr>
              <w:t>نظم الشافیة</w:t>
            </w:r>
            <w:r>
              <w:rPr>
                <w:rStyle w:val="IndexLink"/>
                <w:rtl w:val="true"/>
              </w:rPr>
              <w:tab/>
            </w:r>
            <w:r>
              <w:rPr>
                <w:rStyle w:val="IndexLink"/>
              </w:rPr>
              <w:t>270</w:t>
            </w:r>
          </w:hyperlink>
        </w:p>
        <w:p>
          <w:pPr>
            <w:pStyle w:val="Contents3"/>
            <w:tabs>
              <w:tab w:val="clear" w:pos="8459"/>
              <w:tab w:val="right" w:pos="9026" w:leader="dot"/>
            </w:tabs>
            <w:rPr/>
          </w:pPr>
          <w:hyperlink w:anchor="__RefHeading___Toc341611_73709187">
            <w:r>
              <w:rPr>
                <w:webHidden/>
                <w:rStyle w:val="IndexLink"/>
              </w:rPr>
              <w:t>1114</w:t>
            </w:r>
            <w:r>
              <w:rPr>
                <w:rStyle w:val="IndexLink"/>
                <w:rtl w:val="true"/>
              </w:rPr>
              <w:t xml:space="preserve">- </w:t>
            </w:r>
            <w:r>
              <w:rPr>
                <w:rStyle w:val="IndexLink"/>
                <w:rtl w:val="true"/>
              </w:rPr>
              <w:t>نظم شرح التلخیص‏</w:t>
            </w:r>
            <w:r>
              <w:rPr>
                <w:rStyle w:val="IndexLink"/>
                <w:rtl w:val="true"/>
              </w:rPr>
              <w:tab/>
            </w:r>
            <w:r>
              <w:rPr>
                <w:rStyle w:val="IndexLink"/>
              </w:rPr>
              <w:t>271</w:t>
            </w:r>
          </w:hyperlink>
        </w:p>
        <w:p>
          <w:pPr>
            <w:pStyle w:val="Contents3"/>
            <w:tabs>
              <w:tab w:val="clear" w:pos="8459"/>
              <w:tab w:val="right" w:pos="9026" w:leader="dot"/>
            </w:tabs>
            <w:rPr/>
          </w:pPr>
          <w:hyperlink w:anchor="__RefHeading___Toc341613_73709187">
            <w:r>
              <w:rPr>
                <w:webHidden/>
                <w:rStyle w:val="IndexLink"/>
              </w:rPr>
              <w:t>1115</w:t>
            </w:r>
            <w:r>
              <w:rPr>
                <w:rStyle w:val="IndexLink"/>
                <w:rtl w:val="true"/>
              </w:rPr>
              <w:t xml:space="preserve">- </w:t>
            </w:r>
            <w:r>
              <w:rPr>
                <w:rStyle w:val="IndexLink"/>
                <w:rtl w:val="true"/>
              </w:rPr>
              <w:t>نظم الشهداء</w:t>
            </w:r>
            <w:r>
              <w:rPr>
                <w:rStyle w:val="IndexLink"/>
                <w:rtl w:val="true"/>
              </w:rPr>
              <w:tab/>
            </w:r>
            <w:r>
              <w:rPr>
                <w:rStyle w:val="IndexLink"/>
              </w:rPr>
              <w:t>271</w:t>
            </w:r>
          </w:hyperlink>
        </w:p>
        <w:p>
          <w:pPr>
            <w:pStyle w:val="Contents3"/>
            <w:tabs>
              <w:tab w:val="clear" w:pos="8459"/>
              <w:tab w:val="right" w:pos="9026" w:leader="dot"/>
            </w:tabs>
            <w:rPr/>
          </w:pPr>
          <w:hyperlink w:anchor="__RefHeading___Toc341615_73709187">
            <w:r>
              <w:rPr>
                <w:webHidden/>
                <w:rStyle w:val="IndexLink"/>
              </w:rPr>
              <w:t>1116</w:t>
            </w:r>
            <w:r>
              <w:rPr>
                <w:rStyle w:val="IndexLink"/>
                <w:rtl w:val="true"/>
              </w:rPr>
              <w:t xml:space="preserve">- </w:t>
            </w:r>
            <w:r>
              <w:rPr>
                <w:rStyle w:val="IndexLink"/>
                <w:rtl w:val="true"/>
              </w:rPr>
              <w:t>نظم الشهداء</w:t>
            </w:r>
            <w:r>
              <w:rPr>
                <w:rStyle w:val="IndexLink"/>
                <w:rtl w:val="true"/>
              </w:rPr>
              <w:tab/>
            </w:r>
            <w:r>
              <w:rPr>
                <w:rStyle w:val="IndexLink"/>
              </w:rPr>
              <w:t>271</w:t>
            </w:r>
          </w:hyperlink>
        </w:p>
        <w:p>
          <w:pPr>
            <w:pStyle w:val="Contents3"/>
            <w:tabs>
              <w:tab w:val="clear" w:pos="8459"/>
              <w:tab w:val="right" w:pos="9026" w:leader="dot"/>
            </w:tabs>
            <w:rPr/>
          </w:pPr>
          <w:hyperlink w:anchor="__RefHeading___Toc341617_73709187">
            <w:r>
              <w:rPr>
                <w:webHidden/>
                <w:rStyle w:val="IndexLink"/>
              </w:rPr>
              <w:t>1117</w:t>
            </w:r>
            <w:r>
              <w:rPr>
                <w:rStyle w:val="IndexLink"/>
                <w:rtl w:val="true"/>
              </w:rPr>
              <w:t xml:space="preserve">- </w:t>
            </w:r>
            <w:r>
              <w:rPr>
                <w:rStyle w:val="IndexLink"/>
                <w:rtl w:val="true"/>
              </w:rPr>
              <w:t>نظم صد کلمة</w:t>
            </w:r>
            <w:r>
              <w:rPr>
                <w:rStyle w:val="IndexLink"/>
                <w:rtl w:val="true"/>
              </w:rPr>
              <w:tab/>
            </w:r>
            <w:r>
              <w:rPr>
                <w:rStyle w:val="IndexLink"/>
              </w:rPr>
              <w:t>271</w:t>
            </w:r>
          </w:hyperlink>
        </w:p>
        <w:p>
          <w:pPr>
            <w:pStyle w:val="Contents3"/>
            <w:tabs>
              <w:tab w:val="clear" w:pos="8459"/>
              <w:tab w:val="right" w:pos="9026" w:leader="dot"/>
            </w:tabs>
            <w:rPr/>
          </w:pPr>
          <w:hyperlink w:anchor="__RefHeading___Toc341619_73709187">
            <w:r>
              <w:rPr>
                <w:webHidden/>
                <w:rStyle w:val="IndexLink"/>
              </w:rPr>
              <w:t>1118</w:t>
            </w:r>
            <w:r>
              <w:rPr>
                <w:rStyle w:val="IndexLink"/>
                <w:rtl w:val="true"/>
              </w:rPr>
              <w:t xml:space="preserve">- </w:t>
            </w:r>
            <w:r>
              <w:rPr>
                <w:rStyle w:val="IndexLink"/>
                <w:rtl w:val="true"/>
              </w:rPr>
              <w:t>نظم صد کلمة</w:t>
            </w:r>
            <w:r>
              <w:rPr>
                <w:rStyle w:val="IndexLink"/>
                <w:rtl w:val="true"/>
              </w:rPr>
              <w:tab/>
            </w:r>
            <w:r>
              <w:rPr>
                <w:rStyle w:val="IndexLink"/>
              </w:rPr>
              <w:t>271</w:t>
            </w:r>
          </w:hyperlink>
        </w:p>
        <w:p>
          <w:pPr>
            <w:pStyle w:val="Contents3"/>
            <w:tabs>
              <w:tab w:val="clear" w:pos="8459"/>
              <w:tab w:val="right" w:pos="9026" w:leader="dot"/>
            </w:tabs>
            <w:rPr/>
          </w:pPr>
          <w:hyperlink w:anchor="__RefHeading___Toc341621_73709187">
            <w:r>
              <w:rPr>
                <w:webHidden/>
                <w:rStyle w:val="IndexLink"/>
              </w:rPr>
              <w:t>1119</w:t>
            </w:r>
            <w:r>
              <w:rPr>
                <w:rStyle w:val="IndexLink"/>
                <w:rtl w:val="true"/>
              </w:rPr>
              <w:t xml:space="preserve">- </w:t>
            </w:r>
            <w:r>
              <w:rPr>
                <w:rStyle w:val="IndexLink"/>
                <w:rtl w:val="true"/>
              </w:rPr>
              <w:t>نظم صد کلمة</w:t>
            </w:r>
            <w:r>
              <w:rPr>
                <w:rStyle w:val="IndexLink"/>
                <w:rtl w:val="true"/>
              </w:rPr>
              <w:tab/>
            </w:r>
            <w:r>
              <w:rPr>
                <w:rStyle w:val="IndexLink"/>
              </w:rPr>
              <w:t>272</w:t>
            </w:r>
          </w:hyperlink>
        </w:p>
        <w:p>
          <w:pPr>
            <w:pStyle w:val="Contents3"/>
            <w:tabs>
              <w:tab w:val="clear" w:pos="8459"/>
              <w:tab w:val="right" w:pos="9026" w:leader="dot"/>
            </w:tabs>
            <w:rPr/>
          </w:pPr>
          <w:hyperlink w:anchor="__RefHeading___Toc341623_73709187">
            <w:r>
              <w:rPr>
                <w:webHidden/>
                <w:rStyle w:val="IndexLink"/>
              </w:rPr>
              <w:t>1120</w:t>
            </w:r>
            <w:r>
              <w:rPr>
                <w:rStyle w:val="IndexLink"/>
                <w:rtl w:val="true"/>
              </w:rPr>
              <w:t xml:space="preserve">- </w:t>
            </w:r>
            <w:r>
              <w:rPr>
                <w:rStyle w:val="IndexLink"/>
                <w:rtl w:val="true"/>
              </w:rPr>
              <w:t>نظم صد کلمة</w:t>
            </w:r>
            <w:r>
              <w:rPr>
                <w:rStyle w:val="IndexLink"/>
                <w:rtl w:val="true"/>
              </w:rPr>
              <w:tab/>
            </w:r>
            <w:r>
              <w:rPr>
                <w:rStyle w:val="IndexLink"/>
              </w:rPr>
              <w:t>272</w:t>
            </w:r>
          </w:hyperlink>
        </w:p>
        <w:p>
          <w:pPr>
            <w:pStyle w:val="Contents3"/>
            <w:tabs>
              <w:tab w:val="clear" w:pos="8459"/>
              <w:tab w:val="right" w:pos="9026" w:leader="dot"/>
            </w:tabs>
            <w:rPr/>
          </w:pPr>
          <w:hyperlink w:anchor="__RefHeading___Toc341625_73709187">
            <w:r>
              <w:rPr>
                <w:webHidden/>
                <w:rStyle w:val="IndexLink"/>
              </w:rPr>
              <w:t>1121</w:t>
            </w:r>
            <w:r>
              <w:rPr>
                <w:rStyle w:val="IndexLink"/>
                <w:rtl w:val="true"/>
              </w:rPr>
              <w:t xml:space="preserve">- </w:t>
            </w:r>
            <w:r>
              <w:rPr>
                <w:rStyle w:val="IndexLink"/>
                <w:rtl w:val="true"/>
              </w:rPr>
              <w:t>نظم صفیحة الأسطرلاب البهائیة</w:t>
            </w:r>
            <w:r>
              <w:rPr>
                <w:rStyle w:val="IndexLink"/>
                <w:rtl w:val="true"/>
              </w:rPr>
              <w:tab/>
            </w:r>
            <w:r>
              <w:rPr>
                <w:rStyle w:val="IndexLink"/>
              </w:rPr>
              <w:t>272</w:t>
            </w:r>
          </w:hyperlink>
        </w:p>
        <w:p>
          <w:pPr>
            <w:pStyle w:val="Contents3"/>
            <w:tabs>
              <w:tab w:val="clear" w:pos="8459"/>
              <w:tab w:val="right" w:pos="9026" w:leader="dot"/>
            </w:tabs>
            <w:rPr/>
          </w:pPr>
          <w:hyperlink w:anchor="__RefHeading___Toc341627_73709187">
            <w:r>
              <w:rPr>
                <w:webHidden/>
                <w:rStyle w:val="IndexLink"/>
              </w:rPr>
              <w:t>1122</w:t>
            </w:r>
            <w:r>
              <w:rPr>
                <w:rStyle w:val="IndexLink"/>
                <w:rtl w:val="true"/>
              </w:rPr>
              <w:t xml:space="preserve">- </w:t>
            </w:r>
            <w:r>
              <w:rPr>
                <w:rStyle w:val="IndexLink"/>
                <w:rtl w:val="true"/>
              </w:rPr>
              <w:t>نظم طباطبائی‏</w:t>
            </w:r>
            <w:r>
              <w:rPr>
                <w:rStyle w:val="IndexLink"/>
                <w:rtl w:val="true"/>
              </w:rPr>
              <w:tab/>
            </w:r>
            <w:r>
              <w:rPr>
                <w:rStyle w:val="IndexLink"/>
              </w:rPr>
              <w:t>272</w:t>
            </w:r>
          </w:hyperlink>
        </w:p>
        <w:p>
          <w:pPr>
            <w:pStyle w:val="Contents3"/>
            <w:tabs>
              <w:tab w:val="clear" w:pos="8459"/>
              <w:tab w:val="right" w:pos="9026" w:leader="dot"/>
            </w:tabs>
            <w:rPr/>
          </w:pPr>
          <w:hyperlink w:anchor="__RefHeading___Toc341629_73709187">
            <w:r>
              <w:rPr>
                <w:webHidden/>
                <w:rStyle w:val="IndexLink"/>
              </w:rPr>
              <w:t>1123</w:t>
            </w:r>
            <w:r>
              <w:rPr>
                <w:rStyle w:val="IndexLink"/>
                <w:rtl w:val="true"/>
              </w:rPr>
              <w:t xml:space="preserve">- </w:t>
            </w:r>
            <w:r>
              <w:rPr>
                <w:rStyle w:val="IndexLink"/>
                <w:rtl w:val="true"/>
              </w:rPr>
              <w:t>نظم عدد الزوج‏</w:t>
            </w:r>
            <w:r>
              <w:rPr>
                <w:rStyle w:val="IndexLink"/>
                <w:rtl w:val="true"/>
              </w:rPr>
              <w:tab/>
            </w:r>
            <w:r>
              <w:rPr>
                <w:rStyle w:val="IndexLink"/>
              </w:rPr>
              <w:t>272</w:t>
            </w:r>
          </w:hyperlink>
        </w:p>
        <w:p>
          <w:pPr>
            <w:pStyle w:val="Contents3"/>
            <w:tabs>
              <w:tab w:val="clear" w:pos="8459"/>
              <w:tab w:val="right" w:pos="9026" w:leader="dot"/>
            </w:tabs>
            <w:rPr/>
          </w:pPr>
          <w:hyperlink w:anchor="__RefHeading___Toc341631_73709187">
            <w:r>
              <w:rPr>
                <w:webHidden/>
                <w:rStyle w:val="IndexLink"/>
              </w:rPr>
              <w:t>1124</w:t>
            </w:r>
            <w:r>
              <w:rPr>
                <w:rStyle w:val="IndexLink"/>
                <w:rtl w:val="true"/>
              </w:rPr>
              <w:t xml:space="preserve">- </w:t>
            </w:r>
            <w:r>
              <w:rPr>
                <w:rStyle w:val="IndexLink"/>
                <w:rtl w:val="true"/>
              </w:rPr>
              <w:t>نظم العروض للقلب المروض‏</w:t>
            </w:r>
            <w:r>
              <w:rPr>
                <w:rStyle w:val="IndexLink"/>
                <w:rtl w:val="true"/>
              </w:rPr>
              <w:tab/>
            </w:r>
            <w:r>
              <w:rPr>
                <w:rStyle w:val="IndexLink"/>
              </w:rPr>
              <w:t>272</w:t>
            </w:r>
          </w:hyperlink>
        </w:p>
        <w:p>
          <w:pPr>
            <w:pStyle w:val="Contents3"/>
            <w:tabs>
              <w:tab w:val="clear" w:pos="8459"/>
              <w:tab w:val="right" w:pos="9026" w:leader="dot"/>
            </w:tabs>
            <w:rPr/>
          </w:pPr>
          <w:hyperlink w:anchor="__RefHeading___Toc341633_73709187">
            <w:r>
              <w:rPr>
                <w:webHidden/>
                <w:rStyle w:val="IndexLink"/>
              </w:rPr>
              <w:t>1125</w:t>
            </w:r>
            <w:r>
              <w:rPr>
                <w:rStyle w:val="IndexLink"/>
                <w:rtl w:val="true"/>
              </w:rPr>
              <w:t xml:space="preserve">- </w:t>
            </w:r>
            <w:r>
              <w:rPr>
                <w:rStyle w:val="IndexLink"/>
                <w:rtl w:val="true"/>
              </w:rPr>
              <w:t>نظم العقائد</w:t>
            </w:r>
            <w:r>
              <w:rPr>
                <w:rStyle w:val="IndexLink"/>
                <w:rtl w:val="true"/>
              </w:rPr>
              <w:tab/>
            </w:r>
            <w:r>
              <w:rPr>
                <w:rStyle w:val="IndexLink"/>
              </w:rPr>
              <w:t>272</w:t>
            </w:r>
          </w:hyperlink>
        </w:p>
        <w:p>
          <w:pPr>
            <w:pStyle w:val="Contents3"/>
            <w:tabs>
              <w:tab w:val="clear" w:pos="8459"/>
              <w:tab w:val="right" w:pos="9026" w:leader="dot"/>
            </w:tabs>
            <w:rPr/>
          </w:pPr>
          <w:hyperlink w:anchor="__RefHeading___Toc341635_73709187">
            <w:r>
              <w:rPr>
                <w:webHidden/>
                <w:rStyle w:val="IndexLink"/>
              </w:rPr>
              <w:t>1126</w:t>
            </w:r>
            <w:r>
              <w:rPr>
                <w:rStyle w:val="IndexLink"/>
                <w:rtl w:val="true"/>
              </w:rPr>
              <w:t xml:space="preserve">- </w:t>
            </w:r>
            <w:r>
              <w:rPr>
                <w:rStyle w:val="IndexLink"/>
                <w:rtl w:val="true"/>
              </w:rPr>
              <w:t>نظم علامات ظهور</w:t>
            </w:r>
            <w:r>
              <w:rPr>
                <w:rStyle w:val="IndexLink"/>
                <w:rtl w:val="true"/>
              </w:rPr>
              <w:tab/>
            </w:r>
            <w:r>
              <w:rPr>
                <w:rStyle w:val="IndexLink"/>
              </w:rPr>
              <w:t>273</w:t>
            </w:r>
          </w:hyperlink>
        </w:p>
        <w:p>
          <w:pPr>
            <w:pStyle w:val="Contents3"/>
            <w:tabs>
              <w:tab w:val="clear" w:pos="8459"/>
              <w:tab w:val="right" w:pos="9026" w:leader="dot"/>
            </w:tabs>
            <w:rPr/>
          </w:pPr>
          <w:hyperlink w:anchor="__RefHeading___Toc341637_73709187">
            <w:r>
              <w:rPr>
                <w:webHidden/>
                <w:rStyle w:val="IndexLink"/>
              </w:rPr>
              <w:t>1127</w:t>
            </w:r>
            <w:r>
              <w:rPr>
                <w:rStyle w:val="IndexLink"/>
                <w:rtl w:val="true"/>
              </w:rPr>
              <w:t xml:space="preserve">- </w:t>
            </w:r>
            <w:r>
              <w:rPr>
                <w:rStyle w:val="IndexLink"/>
                <w:rtl w:val="true"/>
              </w:rPr>
              <w:t>نظم عمومی در حقوق خصوصی‏</w:t>
            </w:r>
            <w:r>
              <w:rPr>
                <w:rStyle w:val="IndexLink"/>
                <w:rtl w:val="true"/>
              </w:rPr>
              <w:tab/>
            </w:r>
            <w:r>
              <w:rPr>
                <w:rStyle w:val="IndexLink"/>
              </w:rPr>
              <w:t>273</w:t>
            </w:r>
          </w:hyperlink>
        </w:p>
        <w:p>
          <w:pPr>
            <w:pStyle w:val="Contents3"/>
            <w:tabs>
              <w:tab w:val="clear" w:pos="8459"/>
              <w:tab w:val="right" w:pos="9026" w:leader="dot"/>
            </w:tabs>
            <w:rPr/>
          </w:pPr>
          <w:hyperlink w:anchor="__RefHeading___Toc341639_73709187">
            <w:r>
              <w:rPr>
                <w:webHidden/>
                <w:rStyle w:val="IndexLink"/>
              </w:rPr>
              <w:t>1128</w:t>
            </w:r>
            <w:r>
              <w:rPr>
                <w:rStyle w:val="IndexLink"/>
                <w:rtl w:val="true"/>
              </w:rPr>
              <w:t xml:space="preserve">- </w:t>
            </w:r>
            <w:r>
              <w:rPr>
                <w:rStyle w:val="IndexLink"/>
                <w:rtl w:val="true"/>
              </w:rPr>
              <w:t>نظم العوامل الجرجانیة</w:t>
            </w:r>
            <w:r>
              <w:rPr>
                <w:rStyle w:val="IndexLink"/>
                <w:rtl w:val="true"/>
              </w:rPr>
              <w:tab/>
            </w:r>
            <w:r>
              <w:rPr>
                <w:rStyle w:val="IndexLink"/>
              </w:rPr>
              <w:t>273</w:t>
            </w:r>
          </w:hyperlink>
        </w:p>
        <w:p>
          <w:pPr>
            <w:pStyle w:val="Contents3"/>
            <w:tabs>
              <w:tab w:val="clear" w:pos="8459"/>
              <w:tab w:val="right" w:pos="9026" w:leader="dot"/>
            </w:tabs>
            <w:rPr/>
          </w:pPr>
          <w:hyperlink w:anchor="__RefHeading___Toc341641_73709187">
            <w:r>
              <w:rPr>
                <w:webHidden/>
                <w:rStyle w:val="IndexLink"/>
              </w:rPr>
              <w:t>1129</w:t>
            </w:r>
            <w:r>
              <w:rPr>
                <w:rStyle w:val="IndexLink"/>
                <w:rtl w:val="true"/>
              </w:rPr>
              <w:t xml:space="preserve">- </w:t>
            </w:r>
            <w:r>
              <w:rPr>
                <w:rStyle w:val="IndexLink"/>
                <w:rtl w:val="true"/>
              </w:rPr>
              <w:t>نظم عهد مالک اشتر</w:t>
            </w:r>
            <w:r>
              <w:rPr>
                <w:rStyle w:val="IndexLink"/>
                <w:rtl w:val="true"/>
              </w:rPr>
              <w:tab/>
            </w:r>
            <w:r>
              <w:rPr>
                <w:rStyle w:val="IndexLink"/>
              </w:rPr>
              <w:t>273</w:t>
            </w:r>
          </w:hyperlink>
        </w:p>
        <w:p>
          <w:pPr>
            <w:pStyle w:val="Contents3"/>
            <w:tabs>
              <w:tab w:val="clear" w:pos="8459"/>
              <w:tab w:val="right" w:pos="9026" w:leader="dot"/>
            </w:tabs>
            <w:rPr/>
          </w:pPr>
          <w:hyperlink w:anchor="__RefHeading___Toc341643_73709187">
            <w:r>
              <w:rPr>
                <w:webHidden/>
                <w:rStyle w:val="IndexLink"/>
              </w:rPr>
              <w:t>1130</w:t>
            </w:r>
            <w:r>
              <w:rPr>
                <w:rStyle w:val="IndexLink"/>
                <w:rtl w:val="true"/>
              </w:rPr>
              <w:t xml:space="preserve">- </w:t>
            </w:r>
            <w:r>
              <w:rPr>
                <w:rStyle w:val="IndexLink"/>
                <w:rtl w:val="true"/>
              </w:rPr>
              <w:t>نظم عهد مالک اشتر</w:t>
            </w:r>
            <w:r>
              <w:rPr>
                <w:rStyle w:val="IndexLink"/>
                <w:rtl w:val="true"/>
              </w:rPr>
              <w:tab/>
            </w:r>
            <w:r>
              <w:rPr>
                <w:rStyle w:val="IndexLink"/>
              </w:rPr>
              <w:t>273</w:t>
            </w:r>
          </w:hyperlink>
        </w:p>
        <w:p>
          <w:pPr>
            <w:pStyle w:val="Contents3"/>
            <w:tabs>
              <w:tab w:val="clear" w:pos="8459"/>
              <w:tab w:val="right" w:pos="9026" w:leader="dot"/>
            </w:tabs>
            <w:rPr/>
          </w:pPr>
          <w:hyperlink w:anchor="__RefHeading___Toc341645_73709187">
            <w:r>
              <w:rPr>
                <w:webHidden/>
                <w:rStyle w:val="IndexLink"/>
              </w:rPr>
              <w:t>1131</w:t>
            </w:r>
            <w:r>
              <w:rPr>
                <w:rStyle w:val="IndexLink"/>
                <w:rtl w:val="true"/>
              </w:rPr>
              <w:t xml:space="preserve">- </w:t>
            </w:r>
            <w:r>
              <w:rPr>
                <w:rStyle w:val="IndexLink"/>
                <w:rtl w:val="true"/>
              </w:rPr>
              <w:t>نظم عهد مالک اشتر</w:t>
            </w:r>
            <w:r>
              <w:rPr>
                <w:rStyle w:val="IndexLink"/>
                <w:rtl w:val="true"/>
              </w:rPr>
              <w:tab/>
            </w:r>
            <w:r>
              <w:rPr>
                <w:rStyle w:val="IndexLink"/>
              </w:rPr>
              <w:t>273</w:t>
            </w:r>
          </w:hyperlink>
        </w:p>
        <w:p>
          <w:pPr>
            <w:pStyle w:val="Contents3"/>
            <w:tabs>
              <w:tab w:val="clear" w:pos="8459"/>
              <w:tab w:val="right" w:pos="9026" w:leader="dot"/>
            </w:tabs>
            <w:rPr/>
          </w:pPr>
          <w:hyperlink w:anchor="__RefHeading___Toc341647_73709187">
            <w:r>
              <w:rPr>
                <w:webHidden/>
                <w:rStyle w:val="IndexLink"/>
              </w:rPr>
              <w:t>1132</w:t>
            </w:r>
            <w:r>
              <w:rPr>
                <w:rStyle w:val="IndexLink"/>
                <w:rtl w:val="true"/>
              </w:rPr>
              <w:t xml:space="preserve">- </w:t>
            </w:r>
            <w:r>
              <w:rPr>
                <w:rStyle w:val="IndexLink"/>
                <w:rtl w:val="true"/>
              </w:rPr>
              <w:t>نظم العینیة الحمیریة</w:t>
            </w:r>
            <w:r>
              <w:rPr>
                <w:rStyle w:val="IndexLink"/>
                <w:rtl w:val="true"/>
              </w:rPr>
              <w:tab/>
            </w:r>
            <w:r>
              <w:rPr>
                <w:rStyle w:val="IndexLink"/>
              </w:rPr>
              <w:t>273</w:t>
            </w:r>
          </w:hyperlink>
        </w:p>
        <w:p>
          <w:pPr>
            <w:pStyle w:val="Contents3"/>
            <w:tabs>
              <w:tab w:val="clear" w:pos="8459"/>
              <w:tab w:val="right" w:pos="9026" w:leader="dot"/>
            </w:tabs>
            <w:rPr/>
          </w:pPr>
          <w:hyperlink w:anchor="__RefHeading___Toc341649_73709187">
            <w:r>
              <w:rPr>
                <w:webHidden/>
                <w:rStyle w:val="IndexLink"/>
              </w:rPr>
              <w:t>1133</w:t>
            </w:r>
            <w:r>
              <w:rPr>
                <w:rStyle w:val="IndexLink"/>
                <w:rtl w:val="true"/>
              </w:rPr>
              <w:t xml:space="preserve">- </w:t>
            </w:r>
            <w:r>
              <w:rPr>
                <w:rStyle w:val="IndexLink"/>
                <w:rtl w:val="true"/>
              </w:rPr>
              <w:t>نظم الغرر و الدرر</w:t>
            </w:r>
            <w:r>
              <w:rPr>
                <w:rStyle w:val="IndexLink"/>
                <w:rtl w:val="true"/>
              </w:rPr>
              <w:tab/>
            </w:r>
            <w:r>
              <w:rPr>
                <w:rStyle w:val="IndexLink"/>
              </w:rPr>
              <w:t>273</w:t>
            </w:r>
          </w:hyperlink>
        </w:p>
        <w:p>
          <w:pPr>
            <w:pStyle w:val="Contents3"/>
            <w:tabs>
              <w:tab w:val="clear" w:pos="8459"/>
              <w:tab w:val="right" w:pos="9026" w:leader="dot"/>
            </w:tabs>
            <w:rPr/>
          </w:pPr>
          <w:hyperlink w:anchor="__RefHeading___Toc341651_73709187">
            <w:r>
              <w:rPr>
                <w:webHidden/>
                <w:rStyle w:val="IndexLink"/>
              </w:rPr>
              <w:t>1134</w:t>
            </w:r>
            <w:r>
              <w:rPr>
                <w:rStyle w:val="IndexLink"/>
                <w:rtl w:val="true"/>
              </w:rPr>
              <w:t xml:space="preserve">- </w:t>
            </w:r>
            <w:r>
              <w:rPr>
                <w:rStyle w:val="IndexLink"/>
                <w:rtl w:val="true"/>
              </w:rPr>
              <w:t>نظم الغرر و نضد الدرر</w:t>
            </w:r>
            <w:r>
              <w:rPr>
                <w:rStyle w:val="IndexLink"/>
                <w:rtl w:val="true"/>
              </w:rPr>
              <w:tab/>
            </w:r>
            <w:r>
              <w:rPr>
                <w:rStyle w:val="IndexLink"/>
              </w:rPr>
              <w:t>274</w:t>
            </w:r>
          </w:hyperlink>
        </w:p>
        <w:p>
          <w:pPr>
            <w:pStyle w:val="Contents3"/>
            <w:tabs>
              <w:tab w:val="clear" w:pos="8459"/>
              <w:tab w:val="right" w:pos="9026" w:leader="dot"/>
            </w:tabs>
            <w:rPr/>
          </w:pPr>
          <w:hyperlink w:anchor="__RefHeading___Toc341653_73709187">
            <w:r>
              <w:rPr>
                <w:webHidden/>
                <w:rStyle w:val="IndexLink"/>
                <w:rtl w:val="true"/>
              </w:rPr>
              <w:t>نظم فاجعة الطف‏</w:t>
            </w:r>
            <w:r>
              <w:rPr>
                <w:rStyle w:val="IndexLink"/>
                <w:rtl w:val="true"/>
              </w:rPr>
              <w:tab/>
            </w:r>
            <w:r>
              <w:rPr>
                <w:rStyle w:val="IndexLink"/>
              </w:rPr>
              <w:t>275</w:t>
            </w:r>
          </w:hyperlink>
        </w:p>
        <w:p>
          <w:pPr>
            <w:pStyle w:val="Contents3"/>
            <w:tabs>
              <w:tab w:val="clear" w:pos="8459"/>
              <w:tab w:val="right" w:pos="9026" w:leader="dot"/>
            </w:tabs>
            <w:rPr/>
          </w:pPr>
          <w:hyperlink w:anchor="__RefHeading___Toc341655_73709187">
            <w:r>
              <w:rPr>
                <w:webHidden/>
                <w:rStyle w:val="IndexLink"/>
              </w:rPr>
              <w:t>1135</w:t>
            </w:r>
            <w:r>
              <w:rPr>
                <w:rStyle w:val="IndexLink"/>
                <w:rtl w:val="true"/>
              </w:rPr>
              <w:t xml:space="preserve">- </w:t>
            </w:r>
            <w:r>
              <w:rPr>
                <w:rStyle w:val="IndexLink"/>
                <w:rtl w:val="true"/>
              </w:rPr>
              <w:t>نظم الفتن‏</w:t>
            </w:r>
            <w:r>
              <w:rPr>
                <w:rStyle w:val="IndexLink"/>
                <w:rtl w:val="true"/>
              </w:rPr>
              <w:tab/>
            </w:r>
            <w:r>
              <w:rPr>
                <w:rStyle w:val="IndexLink"/>
              </w:rPr>
              <w:t>275</w:t>
            </w:r>
          </w:hyperlink>
        </w:p>
        <w:p>
          <w:pPr>
            <w:pStyle w:val="Contents3"/>
            <w:tabs>
              <w:tab w:val="clear" w:pos="8459"/>
              <w:tab w:val="right" w:pos="9026" w:leader="dot"/>
            </w:tabs>
            <w:rPr/>
          </w:pPr>
          <w:hyperlink w:anchor="__RefHeading___Toc341657_73709187">
            <w:r>
              <w:rPr>
                <w:webHidden/>
                <w:rStyle w:val="IndexLink"/>
                <w:rtl w:val="true"/>
              </w:rPr>
              <w:t>نظم فرائد الأصول‏</w:t>
            </w:r>
            <w:r>
              <w:rPr>
                <w:rStyle w:val="IndexLink"/>
                <w:rtl w:val="true"/>
              </w:rPr>
              <w:tab/>
            </w:r>
            <w:r>
              <w:rPr>
                <w:rStyle w:val="IndexLink"/>
              </w:rPr>
              <w:t>275</w:t>
            </w:r>
          </w:hyperlink>
        </w:p>
        <w:p>
          <w:pPr>
            <w:pStyle w:val="Contents3"/>
            <w:tabs>
              <w:tab w:val="clear" w:pos="8459"/>
              <w:tab w:val="right" w:pos="9026" w:leader="dot"/>
            </w:tabs>
            <w:rPr/>
          </w:pPr>
          <w:hyperlink w:anchor="__RefHeading___Toc341659_73709187">
            <w:r>
              <w:rPr>
                <w:webHidden/>
                <w:rStyle w:val="IndexLink"/>
              </w:rPr>
              <w:t>1136</w:t>
            </w:r>
            <w:r>
              <w:rPr>
                <w:rStyle w:val="IndexLink"/>
                <w:rtl w:val="true"/>
              </w:rPr>
              <w:t xml:space="preserve">- </w:t>
            </w:r>
            <w:r>
              <w:rPr>
                <w:rStyle w:val="IndexLink"/>
                <w:rtl w:val="true"/>
              </w:rPr>
              <w:t>نظم فرائد الأصول‏</w:t>
            </w:r>
            <w:r>
              <w:rPr>
                <w:rStyle w:val="IndexLink"/>
                <w:rtl w:val="true"/>
              </w:rPr>
              <w:tab/>
            </w:r>
            <w:r>
              <w:rPr>
                <w:rStyle w:val="IndexLink"/>
              </w:rPr>
              <w:t>275</w:t>
            </w:r>
          </w:hyperlink>
        </w:p>
        <w:p>
          <w:pPr>
            <w:pStyle w:val="Contents3"/>
            <w:tabs>
              <w:tab w:val="clear" w:pos="8459"/>
              <w:tab w:val="right" w:pos="9026" w:leader="dot"/>
            </w:tabs>
            <w:rPr/>
          </w:pPr>
          <w:hyperlink w:anchor="__RefHeading___Toc341661_73709187">
            <w:r>
              <w:rPr>
                <w:webHidden/>
                <w:rStyle w:val="IndexLink"/>
              </w:rPr>
              <w:t>1137</w:t>
            </w:r>
            <w:r>
              <w:rPr>
                <w:rStyle w:val="IndexLink"/>
                <w:rtl w:val="true"/>
              </w:rPr>
              <w:t xml:space="preserve">- </w:t>
            </w:r>
            <w:r>
              <w:rPr>
                <w:rStyle w:val="IndexLink"/>
                <w:rtl w:val="true"/>
              </w:rPr>
              <w:t>نظم الفروض‏</w:t>
            </w:r>
            <w:r>
              <w:rPr>
                <w:rStyle w:val="IndexLink"/>
                <w:rtl w:val="true"/>
              </w:rPr>
              <w:tab/>
            </w:r>
            <w:r>
              <w:rPr>
                <w:rStyle w:val="IndexLink"/>
              </w:rPr>
              <w:t>275</w:t>
            </w:r>
          </w:hyperlink>
        </w:p>
        <w:p>
          <w:pPr>
            <w:pStyle w:val="Contents3"/>
            <w:tabs>
              <w:tab w:val="clear" w:pos="8459"/>
              <w:tab w:val="right" w:pos="9026" w:leader="dot"/>
            </w:tabs>
            <w:rPr/>
          </w:pPr>
          <w:hyperlink w:anchor="__RefHeading___Toc341663_73709187">
            <w:r>
              <w:rPr>
                <w:webHidden/>
                <w:rStyle w:val="IndexLink"/>
              </w:rPr>
              <w:t>1138</w:t>
            </w:r>
            <w:r>
              <w:rPr>
                <w:rStyle w:val="IndexLink"/>
                <w:rtl w:val="true"/>
              </w:rPr>
              <w:t xml:space="preserve">- </w:t>
            </w:r>
            <w:r>
              <w:rPr>
                <w:rStyle w:val="IndexLink"/>
                <w:rtl w:val="true"/>
              </w:rPr>
              <w:t>نظم الفصیح‏</w:t>
            </w:r>
            <w:r>
              <w:rPr>
                <w:rStyle w:val="IndexLink"/>
                <w:rtl w:val="true"/>
              </w:rPr>
              <w:tab/>
            </w:r>
            <w:r>
              <w:rPr>
                <w:rStyle w:val="IndexLink"/>
              </w:rPr>
              <w:t>275</w:t>
            </w:r>
          </w:hyperlink>
        </w:p>
        <w:p>
          <w:pPr>
            <w:pStyle w:val="Contents3"/>
            <w:tabs>
              <w:tab w:val="clear" w:pos="8459"/>
              <w:tab w:val="right" w:pos="9026" w:leader="dot"/>
            </w:tabs>
            <w:rPr/>
          </w:pPr>
          <w:hyperlink w:anchor="__RefHeading___Toc341665_73709187">
            <w:r>
              <w:rPr>
                <w:webHidden/>
                <w:rStyle w:val="IndexLink"/>
              </w:rPr>
              <w:t>1139</w:t>
            </w:r>
            <w:r>
              <w:rPr>
                <w:rStyle w:val="IndexLink"/>
                <w:rtl w:val="true"/>
              </w:rPr>
              <w:t xml:space="preserve">- </w:t>
            </w:r>
            <w:r>
              <w:rPr>
                <w:rStyle w:val="IndexLink"/>
                <w:rtl w:val="true"/>
              </w:rPr>
              <w:t>النظم فی مقابلة العوالم‏</w:t>
            </w:r>
            <w:r>
              <w:rPr>
                <w:rStyle w:val="IndexLink"/>
                <w:rtl w:val="true"/>
              </w:rPr>
              <w:tab/>
            </w:r>
            <w:r>
              <w:rPr>
                <w:rStyle w:val="IndexLink"/>
              </w:rPr>
              <w:t>275</w:t>
            </w:r>
          </w:hyperlink>
        </w:p>
        <w:p>
          <w:pPr>
            <w:pStyle w:val="Contents3"/>
            <w:tabs>
              <w:tab w:val="clear" w:pos="8459"/>
              <w:tab w:val="right" w:pos="9026" w:leader="dot"/>
            </w:tabs>
            <w:rPr/>
          </w:pPr>
          <w:hyperlink w:anchor="__RefHeading___Toc341667_73709187">
            <w:r>
              <w:rPr>
                <w:webHidden/>
                <w:rStyle w:val="IndexLink"/>
                <w:rtl w:val="true"/>
              </w:rPr>
              <w:t>نظم قانونچه‏</w:t>
            </w:r>
            <w:r>
              <w:rPr>
                <w:rStyle w:val="IndexLink"/>
                <w:rtl w:val="true"/>
              </w:rPr>
              <w:tab/>
            </w:r>
            <w:r>
              <w:rPr>
                <w:rStyle w:val="IndexLink"/>
              </w:rPr>
              <w:t>276</w:t>
            </w:r>
          </w:hyperlink>
        </w:p>
        <w:p>
          <w:pPr>
            <w:pStyle w:val="Contents3"/>
            <w:tabs>
              <w:tab w:val="clear" w:pos="8459"/>
              <w:tab w:val="right" w:pos="9026" w:leader="dot"/>
            </w:tabs>
            <w:rPr/>
          </w:pPr>
          <w:hyperlink w:anchor="__RefHeading___Toc341669_73709187">
            <w:r>
              <w:rPr>
                <w:webHidden/>
                <w:rStyle w:val="IndexLink"/>
              </w:rPr>
              <w:t>1140</w:t>
            </w:r>
            <w:r>
              <w:rPr>
                <w:rStyle w:val="IndexLink"/>
                <w:rtl w:val="true"/>
              </w:rPr>
              <w:t xml:space="preserve">- </w:t>
            </w:r>
            <w:r>
              <w:rPr>
                <w:rStyle w:val="IndexLink"/>
                <w:rtl w:val="true"/>
              </w:rPr>
              <w:t>نظم القرآن‏</w:t>
            </w:r>
            <w:r>
              <w:rPr>
                <w:rStyle w:val="IndexLink"/>
                <w:rtl w:val="true"/>
              </w:rPr>
              <w:tab/>
            </w:r>
            <w:r>
              <w:rPr>
                <w:rStyle w:val="IndexLink"/>
              </w:rPr>
              <w:t>276</w:t>
            </w:r>
          </w:hyperlink>
        </w:p>
        <w:p>
          <w:pPr>
            <w:pStyle w:val="Contents3"/>
            <w:tabs>
              <w:tab w:val="clear" w:pos="8459"/>
              <w:tab w:val="right" w:pos="9026" w:leader="dot"/>
            </w:tabs>
            <w:rPr/>
          </w:pPr>
          <w:hyperlink w:anchor="__RefHeading___Toc341671_73709187">
            <w:r>
              <w:rPr>
                <w:webHidden/>
                <w:rStyle w:val="IndexLink"/>
                <w:rtl w:val="true"/>
              </w:rPr>
              <w:t>نظم قصص الأنبیاء</w:t>
            </w:r>
            <w:r>
              <w:rPr>
                <w:rStyle w:val="IndexLink"/>
                <w:rtl w:val="true"/>
              </w:rPr>
              <w:tab/>
            </w:r>
            <w:r>
              <w:rPr>
                <w:rStyle w:val="IndexLink"/>
              </w:rPr>
              <w:t>276</w:t>
            </w:r>
          </w:hyperlink>
        </w:p>
        <w:p>
          <w:pPr>
            <w:pStyle w:val="Contents3"/>
            <w:tabs>
              <w:tab w:val="clear" w:pos="8459"/>
              <w:tab w:val="right" w:pos="9026" w:leader="dot"/>
            </w:tabs>
            <w:rPr/>
          </w:pPr>
          <w:hyperlink w:anchor="__RefHeading___Toc341673_73709187">
            <w:r>
              <w:rPr>
                <w:webHidden/>
                <w:rStyle w:val="IndexLink"/>
              </w:rPr>
              <w:t>1141</w:t>
            </w:r>
            <w:r>
              <w:rPr>
                <w:rStyle w:val="IndexLink"/>
                <w:rtl w:val="true"/>
              </w:rPr>
              <w:t xml:space="preserve">- </w:t>
            </w:r>
            <w:r>
              <w:rPr>
                <w:rStyle w:val="IndexLink"/>
                <w:rtl w:val="true"/>
              </w:rPr>
              <w:t>نظم قصة أخذ الشارب‏</w:t>
            </w:r>
            <w:r>
              <w:rPr>
                <w:rStyle w:val="IndexLink"/>
                <w:rtl w:val="true"/>
              </w:rPr>
              <w:tab/>
            </w:r>
            <w:r>
              <w:rPr>
                <w:rStyle w:val="IndexLink"/>
              </w:rPr>
              <w:t>276</w:t>
            </w:r>
          </w:hyperlink>
        </w:p>
        <w:p>
          <w:pPr>
            <w:pStyle w:val="Contents3"/>
            <w:tabs>
              <w:tab w:val="clear" w:pos="8459"/>
              <w:tab w:val="right" w:pos="9026" w:leader="dot"/>
            </w:tabs>
            <w:rPr/>
          </w:pPr>
          <w:hyperlink w:anchor="__RefHeading___Toc341675_73709187">
            <w:r>
              <w:rPr>
                <w:webHidden/>
                <w:rStyle w:val="IndexLink"/>
              </w:rPr>
              <w:t>1142</w:t>
            </w:r>
            <w:r>
              <w:rPr>
                <w:rStyle w:val="IndexLink"/>
                <w:rtl w:val="true"/>
              </w:rPr>
              <w:t xml:space="preserve">- </w:t>
            </w:r>
            <w:r>
              <w:rPr>
                <w:rStyle w:val="IndexLink"/>
                <w:rtl w:val="true"/>
              </w:rPr>
              <w:t>نظم قصیدة بردة</w:t>
            </w:r>
            <w:r>
              <w:rPr>
                <w:rStyle w:val="IndexLink"/>
                <w:rtl w:val="true"/>
              </w:rPr>
              <w:tab/>
            </w:r>
            <w:r>
              <w:rPr>
                <w:rStyle w:val="IndexLink"/>
              </w:rPr>
              <w:t>276</w:t>
            </w:r>
          </w:hyperlink>
        </w:p>
        <w:p>
          <w:pPr>
            <w:pStyle w:val="Contents3"/>
            <w:tabs>
              <w:tab w:val="clear" w:pos="8459"/>
              <w:tab w:val="right" w:pos="9026" w:leader="dot"/>
            </w:tabs>
            <w:rPr/>
          </w:pPr>
          <w:hyperlink w:anchor="__RefHeading___Toc341677_73709187">
            <w:r>
              <w:rPr>
                <w:webHidden/>
                <w:rStyle w:val="IndexLink"/>
                <w:rtl w:val="true"/>
              </w:rPr>
              <w:t xml:space="preserve">. </w:t>
            </w:r>
            <w:r>
              <w:rPr>
                <w:rStyle w:val="IndexLink"/>
              </w:rPr>
              <w:t>1143</w:t>
            </w:r>
            <w:r>
              <w:rPr>
                <w:rStyle w:val="IndexLink"/>
                <w:rtl w:val="true"/>
              </w:rPr>
              <w:t xml:space="preserve">- </w:t>
            </w:r>
            <w:r>
              <w:rPr>
                <w:rStyle w:val="IndexLink"/>
                <w:rtl w:val="true"/>
              </w:rPr>
              <w:t>نظم قصیدة البستی‏</w:t>
            </w:r>
            <w:r>
              <w:rPr>
                <w:rStyle w:val="IndexLink"/>
                <w:rtl w:val="true"/>
              </w:rPr>
              <w:tab/>
            </w:r>
            <w:r>
              <w:rPr>
                <w:rStyle w:val="IndexLink"/>
              </w:rPr>
              <w:t>276</w:t>
            </w:r>
          </w:hyperlink>
        </w:p>
        <w:p>
          <w:pPr>
            <w:pStyle w:val="Contents3"/>
            <w:tabs>
              <w:tab w:val="clear" w:pos="8459"/>
              <w:tab w:val="right" w:pos="9026" w:leader="dot"/>
            </w:tabs>
            <w:rPr/>
          </w:pPr>
          <w:hyperlink w:anchor="__RefHeading___Toc341679_73709187">
            <w:r>
              <w:rPr>
                <w:webHidden/>
                <w:rStyle w:val="IndexLink"/>
              </w:rPr>
              <w:t>1144</w:t>
            </w:r>
            <w:r>
              <w:rPr>
                <w:rStyle w:val="IndexLink"/>
                <w:rtl w:val="true"/>
              </w:rPr>
              <w:t xml:space="preserve">- </w:t>
            </w:r>
            <w:r>
              <w:rPr>
                <w:rStyle w:val="IndexLink"/>
                <w:rtl w:val="true"/>
              </w:rPr>
              <w:t>نظم قطر الندی‏</w:t>
            </w:r>
            <w:r>
              <w:rPr>
                <w:rStyle w:val="IndexLink"/>
                <w:rtl w:val="true"/>
              </w:rPr>
              <w:tab/>
            </w:r>
            <w:r>
              <w:rPr>
                <w:rStyle w:val="IndexLink"/>
              </w:rPr>
              <w:t>277</w:t>
            </w:r>
          </w:hyperlink>
        </w:p>
        <w:p>
          <w:pPr>
            <w:pStyle w:val="Contents3"/>
            <w:tabs>
              <w:tab w:val="clear" w:pos="8459"/>
              <w:tab w:val="right" w:pos="9026" w:leader="dot"/>
            </w:tabs>
            <w:rPr/>
          </w:pPr>
          <w:hyperlink w:anchor="__RefHeading___Toc341681_73709187">
            <w:r>
              <w:rPr>
                <w:webHidden/>
                <w:rStyle w:val="IndexLink"/>
              </w:rPr>
              <w:t>1145</w:t>
            </w:r>
            <w:r>
              <w:rPr>
                <w:rStyle w:val="IndexLink"/>
                <w:rtl w:val="true"/>
              </w:rPr>
              <w:t xml:space="preserve">- </w:t>
            </w:r>
            <w:r>
              <w:rPr>
                <w:rStyle w:val="IndexLink"/>
                <w:rtl w:val="true"/>
              </w:rPr>
              <w:t>نظم قطر الندی‏</w:t>
            </w:r>
            <w:r>
              <w:rPr>
                <w:rStyle w:val="IndexLink"/>
                <w:rtl w:val="true"/>
              </w:rPr>
              <w:tab/>
            </w:r>
            <w:r>
              <w:rPr>
                <w:rStyle w:val="IndexLink"/>
              </w:rPr>
              <w:t>277</w:t>
            </w:r>
          </w:hyperlink>
        </w:p>
        <w:p>
          <w:pPr>
            <w:pStyle w:val="Contents3"/>
            <w:tabs>
              <w:tab w:val="clear" w:pos="8459"/>
              <w:tab w:val="right" w:pos="9026" w:leader="dot"/>
            </w:tabs>
            <w:rPr/>
          </w:pPr>
          <w:hyperlink w:anchor="__RefHeading___Toc341683_73709187">
            <w:r>
              <w:rPr>
                <w:webHidden/>
                <w:rStyle w:val="IndexLink"/>
              </w:rPr>
              <w:t>1146</w:t>
            </w:r>
            <w:r>
              <w:rPr>
                <w:rStyle w:val="IndexLink"/>
                <w:rtl w:val="true"/>
              </w:rPr>
              <w:t xml:space="preserve">- </w:t>
            </w:r>
            <w:r>
              <w:rPr>
                <w:rStyle w:val="IndexLink"/>
                <w:rtl w:val="true"/>
              </w:rPr>
              <w:t>نظم الکافیة</w:t>
            </w:r>
            <w:r>
              <w:rPr>
                <w:rStyle w:val="IndexLink"/>
                <w:rtl w:val="true"/>
              </w:rPr>
              <w:tab/>
            </w:r>
            <w:r>
              <w:rPr>
                <w:rStyle w:val="IndexLink"/>
              </w:rPr>
              <w:t>277</w:t>
            </w:r>
          </w:hyperlink>
        </w:p>
        <w:p>
          <w:pPr>
            <w:pStyle w:val="Contents3"/>
            <w:tabs>
              <w:tab w:val="clear" w:pos="8459"/>
              <w:tab w:val="right" w:pos="9026" w:leader="dot"/>
            </w:tabs>
            <w:rPr/>
          </w:pPr>
          <w:hyperlink w:anchor="__RefHeading___Toc341685_73709187">
            <w:r>
              <w:rPr>
                <w:webHidden/>
                <w:rStyle w:val="IndexLink"/>
                <w:rtl w:val="true"/>
              </w:rPr>
              <w:t>نظم الکافیة</w:t>
            </w:r>
            <w:r>
              <w:rPr>
                <w:rStyle w:val="IndexLink"/>
                <w:rtl w:val="true"/>
              </w:rPr>
              <w:tab/>
            </w:r>
            <w:r>
              <w:rPr>
                <w:rStyle w:val="IndexLink"/>
              </w:rPr>
              <w:t>277</w:t>
            </w:r>
          </w:hyperlink>
        </w:p>
        <w:p>
          <w:pPr>
            <w:pStyle w:val="Contents3"/>
            <w:tabs>
              <w:tab w:val="clear" w:pos="8459"/>
              <w:tab w:val="right" w:pos="9026" w:leader="dot"/>
            </w:tabs>
            <w:rPr/>
          </w:pPr>
          <w:hyperlink w:anchor="__RefHeading___Toc341687_73709187">
            <w:r>
              <w:rPr>
                <w:webHidden/>
                <w:rStyle w:val="IndexLink"/>
              </w:rPr>
              <w:t>1147</w:t>
            </w:r>
            <w:r>
              <w:rPr>
                <w:rStyle w:val="IndexLink"/>
                <w:rtl w:val="true"/>
              </w:rPr>
              <w:t xml:space="preserve">- </w:t>
            </w:r>
            <w:r>
              <w:rPr>
                <w:rStyle w:val="IndexLink"/>
                <w:rtl w:val="true"/>
              </w:rPr>
              <w:t>نظم الکافیة</w:t>
            </w:r>
            <w:r>
              <w:rPr>
                <w:rStyle w:val="IndexLink"/>
                <w:rtl w:val="true"/>
              </w:rPr>
              <w:tab/>
            </w:r>
            <w:r>
              <w:rPr>
                <w:rStyle w:val="IndexLink"/>
              </w:rPr>
              <w:t>277</w:t>
            </w:r>
          </w:hyperlink>
        </w:p>
        <w:p>
          <w:pPr>
            <w:pStyle w:val="Contents3"/>
            <w:tabs>
              <w:tab w:val="clear" w:pos="8459"/>
              <w:tab w:val="right" w:pos="9026" w:leader="dot"/>
            </w:tabs>
            <w:rPr/>
          </w:pPr>
          <w:hyperlink w:anchor="__RefHeading___Toc341689_73709187">
            <w:r>
              <w:rPr>
                <w:webHidden/>
                <w:rStyle w:val="IndexLink"/>
              </w:rPr>
              <w:t>1148</w:t>
            </w:r>
            <w:r>
              <w:rPr>
                <w:rStyle w:val="IndexLink"/>
                <w:rtl w:val="true"/>
              </w:rPr>
              <w:t xml:space="preserve">- </w:t>
            </w:r>
            <w:r>
              <w:rPr>
                <w:rStyle w:val="IndexLink"/>
                <w:rtl w:val="true"/>
              </w:rPr>
              <w:t>نظم الکافیة</w:t>
            </w:r>
            <w:r>
              <w:rPr>
                <w:rStyle w:val="IndexLink"/>
                <w:rtl w:val="true"/>
              </w:rPr>
              <w:tab/>
            </w:r>
            <w:r>
              <w:rPr>
                <w:rStyle w:val="IndexLink"/>
              </w:rPr>
              <w:t>278</w:t>
            </w:r>
          </w:hyperlink>
        </w:p>
        <w:p>
          <w:pPr>
            <w:pStyle w:val="Contents3"/>
            <w:tabs>
              <w:tab w:val="clear" w:pos="8459"/>
              <w:tab w:val="right" w:pos="9026" w:leader="dot"/>
            </w:tabs>
            <w:rPr/>
          </w:pPr>
          <w:hyperlink w:anchor="__RefHeading___Toc341691_73709187">
            <w:r>
              <w:rPr>
                <w:webHidden/>
                <w:rStyle w:val="IndexLink"/>
              </w:rPr>
              <w:t>1149</w:t>
            </w:r>
            <w:r>
              <w:rPr>
                <w:rStyle w:val="IndexLink"/>
                <w:rtl w:val="true"/>
              </w:rPr>
              <w:t xml:space="preserve">- </w:t>
            </w:r>
            <w:r>
              <w:rPr>
                <w:rStyle w:val="IndexLink"/>
                <w:rtl w:val="true"/>
              </w:rPr>
              <w:t>نظم الکافیة</w:t>
            </w:r>
            <w:r>
              <w:rPr>
                <w:rStyle w:val="IndexLink"/>
                <w:rtl w:val="true"/>
              </w:rPr>
              <w:tab/>
            </w:r>
            <w:r>
              <w:rPr>
                <w:rStyle w:val="IndexLink"/>
              </w:rPr>
              <w:t>278</w:t>
            </w:r>
          </w:hyperlink>
        </w:p>
        <w:p>
          <w:pPr>
            <w:pStyle w:val="Contents3"/>
            <w:tabs>
              <w:tab w:val="clear" w:pos="8459"/>
              <w:tab w:val="right" w:pos="9026" w:leader="dot"/>
            </w:tabs>
            <w:rPr/>
          </w:pPr>
          <w:hyperlink w:anchor="__RefHeading___Toc341693_73709187">
            <w:r>
              <w:rPr>
                <w:webHidden/>
                <w:rStyle w:val="IndexLink"/>
                <w:rtl w:val="true"/>
              </w:rPr>
              <w:t>نظم کبری‏</w:t>
            </w:r>
            <w:r>
              <w:rPr>
                <w:rStyle w:val="IndexLink"/>
                <w:rtl w:val="true"/>
              </w:rPr>
              <w:tab/>
            </w:r>
            <w:r>
              <w:rPr>
                <w:rStyle w:val="IndexLink"/>
              </w:rPr>
              <w:t>278</w:t>
            </w:r>
          </w:hyperlink>
        </w:p>
        <w:p>
          <w:pPr>
            <w:pStyle w:val="Contents3"/>
            <w:tabs>
              <w:tab w:val="clear" w:pos="8459"/>
              <w:tab w:val="right" w:pos="9026" w:leader="dot"/>
            </w:tabs>
            <w:rPr/>
          </w:pPr>
          <w:hyperlink w:anchor="__RefHeading___Toc341695_73709187">
            <w:r>
              <w:rPr>
                <w:webHidden/>
                <w:rStyle w:val="IndexLink"/>
              </w:rPr>
              <w:t>1150</w:t>
            </w:r>
            <w:r>
              <w:rPr>
                <w:rStyle w:val="IndexLink"/>
                <w:rtl w:val="true"/>
              </w:rPr>
              <w:t xml:space="preserve">- </w:t>
            </w:r>
            <w:r>
              <w:rPr>
                <w:rStyle w:val="IndexLink"/>
                <w:rtl w:val="true"/>
              </w:rPr>
              <w:t>نظم کشف الأستار عن وجه الغائب عن الابصار</w:t>
            </w:r>
            <w:r>
              <w:rPr>
                <w:rStyle w:val="IndexLink"/>
                <w:rtl w:val="true"/>
              </w:rPr>
              <w:tab/>
            </w:r>
            <w:r>
              <w:rPr>
                <w:rStyle w:val="IndexLink"/>
              </w:rPr>
              <w:t>278</w:t>
            </w:r>
          </w:hyperlink>
        </w:p>
        <w:p>
          <w:pPr>
            <w:pStyle w:val="Contents3"/>
            <w:tabs>
              <w:tab w:val="clear" w:pos="8459"/>
              <w:tab w:val="right" w:pos="9026" w:leader="dot"/>
            </w:tabs>
            <w:rPr/>
          </w:pPr>
          <w:hyperlink w:anchor="__RefHeading___Toc341697_73709187">
            <w:r>
              <w:rPr>
                <w:webHidden/>
                <w:rStyle w:val="IndexLink"/>
              </w:rPr>
              <w:t>1151</w:t>
            </w:r>
            <w:r>
              <w:rPr>
                <w:rStyle w:val="IndexLink"/>
                <w:rtl w:val="true"/>
              </w:rPr>
              <w:t xml:space="preserve">- </w:t>
            </w:r>
            <w:r>
              <w:rPr>
                <w:rStyle w:val="IndexLink"/>
                <w:rtl w:val="true"/>
              </w:rPr>
              <w:t>نظم کفایة الأصول‏</w:t>
            </w:r>
            <w:r>
              <w:rPr>
                <w:rStyle w:val="IndexLink"/>
                <w:rtl w:val="true"/>
              </w:rPr>
              <w:tab/>
            </w:r>
            <w:r>
              <w:rPr>
                <w:rStyle w:val="IndexLink"/>
              </w:rPr>
              <w:t>278</w:t>
            </w:r>
          </w:hyperlink>
        </w:p>
        <w:p>
          <w:pPr>
            <w:pStyle w:val="Contents3"/>
            <w:tabs>
              <w:tab w:val="clear" w:pos="8459"/>
              <w:tab w:val="right" w:pos="9026" w:leader="dot"/>
            </w:tabs>
            <w:rPr/>
          </w:pPr>
          <w:hyperlink w:anchor="__RefHeading___Toc341699_73709187">
            <w:r>
              <w:rPr>
                <w:webHidden/>
                <w:rStyle w:val="IndexLink"/>
              </w:rPr>
              <w:t>1152</w:t>
            </w:r>
            <w:r>
              <w:rPr>
                <w:rStyle w:val="IndexLink"/>
                <w:rtl w:val="true"/>
              </w:rPr>
              <w:t xml:space="preserve">- </w:t>
            </w:r>
            <w:r>
              <w:rPr>
                <w:rStyle w:val="IndexLink"/>
                <w:rtl w:val="true"/>
              </w:rPr>
              <w:t>نظم کفر النعمة</w:t>
            </w:r>
            <w:r>
              <w:rPr>
                <w:rStyle w:val="IndexLink"/>
                <w:rtl w:val="true"/>
              </w:rPr>
              <w:tab/>
            </w:r>
            <w:r>
              <w:rPr>
                <w:rStyle w:val="IndexLink"/>
              </w:rPr>
              <w:t>279</w:t>
            </w:r>
          </w:hyperlink>
        </w:p>
        <w:p>
          <w:pPr>
            <w:pStyle w:val="Contents3"/>
            <w:tabs>
              <w:tab w:val="clear" w:pos="8459"/>
              <w:tab w:val="right" w:pos="9026" w:leader="dot"/>
            </w:tabs>
            <w:rPr/>
          </w:pPr>
          <w:hyperlink w:anchor="__RefHeading___Toc341701_73709187">
            <w:r>
              <w:rPr>
                <w:webHidden/>
                <w:rStyle w:val="IndexLink"/>
              </w:rPr>
              <w:t>1153</w:t>
            </w:r>
            <w:r>
              <w:rPr>
                <w:rStyle w:val="IndexLink"/>
                <w:rtl w:val="true"/>
              </w:rPr>
              <w:t xml:space="preserve">- </w:t>
            </w:r>
            <w:r>
              <w:rPr>
                <w:rStyle w:val="IndexLink"/>
                <w:rtl w:val="true"/>
              </w:rPr>
              <w:t>نظم کلمات قصار</w:t>
            </w:r>
            <w:r>
              <w:rPr>
                <w:rStyle w:val="IndexLink"/>
                <w:rtl w:val="true"/>
              </w:rPr>
              <w:tab/>
            </w:r>
            <w:r>
              <w:rPr>
                <w:rStyle w:val="IndexLink"/>
              </w:rPr>
              <w:t>279</w:t>
            </w:r>
          </w:hyperlink>
        </w:p>
        <w:p>
          <w:pPr>
            <w:pStyle w:val="Contents3"/>
            <w:tabs>
              <w:tab w:val="clear" w:pos="8459"/>
              <w:tab w:val="right" w:pos="9026" w:leader="dot"/>
            </w:tabs>
            <w:rPr/>
          </w:pPr>
          <w:hyperlink w:anchor="__RefHeading___Toc341703_73709187">
            <w:r>
              <w:rPr>
                <w:webHidden/>
                <w:rStyle w:val="IndexLink"/>
              </w:rPr>
              <w:t>1154</w:t>
            </w:r>
            <w:r>
              <w:rPr>
                <w:rStyle w:val="IndexLink"/>
                <w:rtl w:val="true"/>
              </w:rPr>
              <w:t xml:space="preserve">- </w:t>
            </w:r>
            <w:r>
              <w:rPr>
                <w:rStyle w:val="IndexLink"/>
                <w:rtl w:val="true"/>
              </w:rPr>
              <w:t>نظم کلمات قصار</w:t>
            </w:r>
            <w:r>
              <w:rPr>
                <w:rStyle w:val="IndexLink"/>
                <w:rtl w:val="true"/>
              </w:rPr>
              <w:tab/>
            </w:r>
            <w:r>
              <w:rPr>
                <w:rStyle w:val="IndexLink"/>
              </w:rPr>
              <w:t>279</w:t>
            </w:r>
          </w:hyperlink>
        </w:p>
        <w:p>
          <w:pPr>
            <w:pStyle w:val="Contents3"/>
            <w:tabs>
              <w:tab w:val="clear" w:pos="8459"/>
              <w:tab w:val="right" w:pos="9026" w:leader="dot"/>
            </w:tabs>
            <w:rPr/>
          </w:pPr>
          <w:hyperlink w:anchor="__RefHeading___Toc341705_73709187">
            <w:r>
              <w:rPr>
                <w:webHidden/>
                <w:rStyle w:val="IndexLink"/>
                <w:rtl w:val="true"/>
              </w:rPr>
              <w:t>نظم کلیلة و دمنة</w:t>
            </w:r>
            <w:r>
              <w:rPr>
                <w:rStyle w:val="IndexLink"/>
                <w:rtl w:val="true"/>
              </w:rPr>
              <w:tab/>
            </w:r>
            <w:r>
              <w:rPr>
                <w:rStyle w:val="IndexLink"/>
              </w:rPr>
              <w:t>279</w:t>
            </w:r>
          </w:hyperlink>
        </w:p>
        <w:p>
          <w:pPr>
            <w:pStyle w:val="Contents3"/>
            <w:tabs>
              <w:tab w:val="clear" w:pos="8459"/>
              <w:tab w:val="right" w:pos="9026" w:leader="dot"/>
            </w:tabs>
            <w:rPr/>
          </w:pPr>
          <w:hyperlink w:anchor="__RefHeading___Toc341707_73709187">
            <w:r>
              <w:rPr>
                <w:webHidden/>
                <w:rStyle w:val="IndexLink"/>
              </w:rPr>
              <w:t>1155</w:t>
            </w:r>
            <w:r>
              <w:rPr>
                <w:rStyle w:val="IndexLink"/>
                <w:rtl w:val="true"/>
              </w:rPr>
              <w:t xml:space="preserve">- </w:t>
            </w:r>
            <w:r>
              <w:rPr>
                <w:rStyle w:val="IndexLink"/>
                <w:rtl w:val="true"/>
              </w:rPr>
              <w:t>نظم کلیلة و دمنة</w:t>
            </w:r>
            <w:r>
              <w:rPr>
                <w:rStyle w:val="IndexLink"/>
                <w:rtl w:val="true"/>
              </w:rPr>
              <w:tab/>
            </w:r>
            <w:r>
              <w:rPr>
                <w:rStyle w:val="IndexLink"/>
              </w:rPr>
              <w:t>279</w:t>
            </w:r>
          </w:hyperlink>
        </w:p>
        <w:p>
          <w:pPr>
            <w:pStyle w:val="Contents3"/>
            <w:tabs>
              <w:tab w:val="clear" w:pos="8459"/>
              <w:tab w:val="right" w:pos="9026" w:leader="dot"/>
            </w:tabs>
            <w:rPr/>
          </w:pPr>
          <w:hyperlink w:anchor="__RefHeading___Toc341709_73709187">
            <w:r>
              <w:rPr>
                <w:webHidden/>
                <w:rStyle w:val="IndexLink"/>
              </w:rPr>
              <w:t>1156</w:t>
            </w:r>
            <w:r>
              <w:rPr>
                <w:rStyle w:val="IndexLink"/>
                <w:rtl w:val="true"/>
              </w:rPr>
              <w:t xml:space="preserve">- </w:t>
            </w:r>
            <w:r>
              <w:rPr>
                <w:rStyle w:val="IndexLink"/>
                <w:rtl w:val="true"/>
              </w:rPr>
              <w:t>نظم کلیلة و دمنة</w:t>
            </w:r>
            <w:r>
              <w:rPr>
                <w:rStyle w:val="IndexLink"/>
                <w:rtl w:val="true"/>
              </w:rPr>
              <w:tab/>
            </w:r>
            <w:r>
              <w:rPr>
                <w:rStyle w:val="IndexLink"/>
              </w:rPr>
              <w:t>279</w:t>
            </w:r>
          </w:hyperlink>
        </w:p>
        <w:p>
          <w:pPr>
            <w:pStyle w:val="Contents3"/>
            <w:tabs>
              <w:tab w:val="clear" w:pos="8459"/>
              <w:tab w:val="right" w:pos="9026" w:leader="dot"/>
            </w:tabs>
            <w:rPr/>
          </w:pPr>
          <w:hyperlink w:anchor="__RefHeading___Toc341711_73709187">
            <w:r>
              <w:rPr>
                <w:webHidden/>
                <w:rStyle w:val="IndexLink"/>
              </w:rPr>
              <w:t>1157</w:t>
            </w:r>
            <w:r>
              <w:rPr>
                <w:rStyle w:val="IndexLink"/>
                <w:rtl w:val="true"/>
              </w:rPr>
              <w:t xml:space="preserve">- </w:t>
            </w:r>
            <w:r>
              <w:rPr>
                <w:rStyle w:val="IndexLink"/>
                <w:rtl w:val="true"/>
              </w:rPr>
              <w:t>نظم کلیلة و دمنة</w:t>
            </w:r>
            <w:r>
              <w:rPr>
                <w:rStyle w:val="IndexLink"/>
                <w:rtl w:val="true"/>
              </w:rPr>
              <w:tab/>
            </w:r>
            <w:r>
              <w:rPr>
                <w:rStyle w:val="IndexLink"/>
              </w:rPr>
              <w:t>280</w:t>
            </w:r>
          </w:hyperlink>
        </w:p>
        <w:p>
          <w:pPr>
            <w:pStyle w:val="Contents3"/>
            <w:tabs>
              <w:tab w:val="clear" w:pos="8459"/>
              <w:tab w:val="right" w:pos="9026" w:leader="dot"/>
            </w:tabs>
            <w:rPr/>
          </w:pPr>
          <w:hyperlink w:anchor="__RefHeading___Toc341713_73709187">
            <w:r>
              <w:rPr>
                <w:webHidden/>
                <w:rStyle w:val="IndexLink"/>
              </w:rPr>
              <w:t>1158</w:t>
            </w:r>
            <w:r>
              <w:rPr>
                <w:rStyle w:val="IndexLink"/>
                <w:rtl w:val="true"/>
              </w:rPr>
              <w:t xml:space="preserve">- </w:t>
            </w:r>
            <w:r>
              <w:rPr>
                <w:rStyle w:val="IndexLink"/>
                <w:rtl w:val="true"/>
              </w:rPr>
              <w:t>نظم گران‏مایه‏</w:t>
            </w:r>
            <w:r>
              <w:rPr>
                <w:rStyle w:val="IndexLink"/>
                <w:rtl w:val="true"/>
              </w:rPr>
              <w:tab/>
            </w:r>
            <w:r>
              <w:rPr>
                <w:rStyle w:val="IndexLink"/>
              </w:rPr>
              <w:t>280</w:t>
            </w:r>
          </w:hyperlink>
        </w:p>
        <w:p>
          <w:pPr>
            <w:pStyle w:val="Contents3"/>
            <w:tabs>
              <w:tab w:val="clear" w:pos="8459"/>
              <w:tab w:val="right" w:pos="9026" w:leader="dot"/>
            </w:tabs>
            <w:rPr/>
          </w:pPr>
          <w:hyperlink w:anchor="__RefHeading___Toc341715_73709187">
            <w:r>
              <w:rPr>
                <w:webHidden/>
                <w:rStyle w:val="IndexLink"/>
              </w:rPr>
              <w:t>1159</w:t>
            </w:r>
            <w:r>
              <w:rPr>
                <w:rStyle w:val="IndexLink"/>
                <w:rtl w:val="true"/>
              </w:rPr>
              <w:t xml:space="preserve">- </w:t>
            </w:r>
            <w:r>
              <w:rPr>
                <w:rStyle w:val="IndexLink"/>
                <w:rtl w:val="true"/>
              </w:rPr>
              <w:t>نظم گزیده‏</w:t>
            </w:r>
            <w:r>
              <w:rPr>
                <w:rStyle w:val="IndexLink"/>
                <w:rtl w:val="true"/>
              </w:rPr>
              <w:tab/>
            </w:r>
            <w:r>
              <w:rPr>
                <w:rStyle w:val="IndexLink"/>
              </w:rPr>
              <w:t>280</w:t>
            </w:r>
          </w:hyperlink>
        </w:p>
        <w:p>
          <w:pPr>
            <w:pStyle w:val="Contents3"/>
            <w:tabs>
              <w:tab w:val="clear" w:pos="8459"/>
              <w:tab w:val="right" w:pos="9026" w:leader="dot"/>
            </w:tabs>
            <w:rPr/>
          </w:pPr>
          <w:hyperlink w:anchor="__RefHeading___Toc341717_73709187">
            <w:r>
              <w:rPr>
                <w:webHidden/>
                <w:rStyle w:val="IndexLink"/>
              </w:rPr>
              <w:t>1160</w:t>
            </w:r>
            <w:r>
              <w:rPr>
                <w:rStyle w:val="IndexLink"/>
                <w:rtl w:val="true"/>
              </w:rPr>
              <w:t xml:space="preserve">- </w:t>
            </w:r>
            <w:r>
              <w:rPr>
                <w:rStyle w:val="IndexLink"/>
                <w:rtl w:val="true"/>
              </w:rPr>
              <w:t>نظم گنجفه‏</w:t>
            </w:r>
            <w:r>
              <w:rPr>
                <w:rStyle w:val="IndexLink"/>
                <w:rtl w:val="true"/>
              </w:rPr>
              <w:tab/>
            </w:r>
            <w:r>
              <w:rPr>
                <w:rStyle w:val="IndexLink"/>
              </w:rPr>
              <w:t>280</w:t>
            </w:r>
          </w:hyperlink>
        </w:p>
        <w:p>
          <w:pPr>
            <w:pStyle w:val="Contents3"/>
            <w:tabs>
              <w:tab w:val="clear" w:pos="8459"/>
              <w:tab w:val="right" w:pos="9026" w:leader="dot"/>
            </w:tabs>
            <w:rPr/>
          </w:pPr>
          <w:hyperlink w:anchor="__RefHeading___Toc341719_73709187">
            <w:r>
              <w:rPr>
                <w:webHidden/>
                <w:rStyle w:val="IndexLink"/>
              </w:rPr>
              <w:t>1161</w:t>
            </w:r>
            <w:r>
              <w:rPr>
                <w:rStyle w:val="IndexLink"/>
                <w:rtl w:val="true"/>
              </w:rPr>
              <w:t xml:space="preserve">- </w:t>
            </w:r>
            <w:r>
              <w:rPr>
                <w:rStyle w:val="IndexLink"/>
                <w:rtl w:val="true"/>
              </w:rPr>
              <w:t>نظم اللآلی‏</w:t>
            </w:r>
            <w:r>
              <w:rPr>
                <w:rStyle w:val="IndexLink"/>
                <w:rtl w:val="true"/>
              </w:rPr>
              <w:tab/>
            </w:r>
            <w:r>
              <w:rPr>
                <w:rStyle w:val="IndexLink"/>
              </w:rPr>
              <w:t>280</w:t>
            </w:r>
          </w:hyperlink>
        </w:p>
        <w:p>
          <w:pPr>
            <w:pStyle w:val="Contents3"/>
            <w:tabs>
              <w:tab w:val="clear" w:pos="8459"/>
              <w:tab w:val="right" w:pos="9026" w:leader="dot"/>
            </w:tabs>
            <w:rPr/>
          </w:pPr>
          <w:hyperlink w:anchor="__RefHeading___Toc341721_73709187">
            <w:r>
              <w:rPr>
                <w:webHidden/>
                <w:rStyle w:val="IndexLink"/>
              </w:rPr>
              <w:t>1162</w:t>
            </w:r>
            <w:r>
              <w:rPr>
                <w:rStyle w:val="IndexLink"/>
                <w:rtl w:val="true"/>
              </w:rPr>
              <w:t xml:space="preserve">- </w:t>
            </w:r>
            <w:r>
              <w:rPr>
                <w:rStyle w:val="IndexLink"/>
                <w:rtl w:val="true"/>
              </w:rPr>
              <w:t>نظم اللآلی‏</w:t>
            </w:r>
            <w:r>
              <w:rPr>
                <w:rStyle w:val="IndexLink"/>
                <w:rtl w:val="true"/>
              </w:rPr>
              <w:tab/>
            </w:r>
            <w:r>
              <w:rPr>
                <w:rStyle w:val="IndexLink"/>
              </w:rPr>
              <w:t>280</w:t>
            </w:r>
          </w:hyperlink>
        </w:p>
        <w:p>
          <w:pPr>
            <w:pStyle w:val="Contents3"/>
            <w:tabs>
              <w:tab w:val="clear" w:pos="8459"/>
              <w:tab w:val="right" w:pos="9026" w:leader="dot"/>
            </w:tabs>
            <w:rPr/>
          </w:pPr>
          <w:hyperlink w:anchor="__RefHeading___Toc341723_73709187">
            <w:r>
              <w:rPr>
                <w:webHidden/>
                <w:rStyle w:val="IndexLink"/>
              </w:rPr>
              <w:t>1163</w:t>
            </w:r>
            <w:r>
              <w:rPr>
                <w:rStyle w:val="IndexLink"/>
                <w:rtl w:val="true"/>
              </w:rPr>
              <w:t xml:space="preserve">- </w:t>
            </w:r>
            <w:r>
              <w:rPr>
                <w:rStyle w:val="IndexLink"/>
                <w:rtl w:val="true"/>
              </w:rPr>
              <w:t>نظم اللآلی‏</w:t>
            </w:r>
            <w:r>
              <w:rPr>
                <w:rStyle w:val="IndexLink"/>
                <w:rtl w:val="true"/>
              </w:rPr>
              <w:tab/>
            </w:r>
            <w:r>
              <w:rPr>
                <w:rStyle w:val="IndexLink"/>
              </w:rPr>
              <w:t>281</w:t>
            </w:r>
          </w:hyperlink>
        </w:p>
        <w:p>
          <w:pPr>
            <w:pStyle w:val="Contents3"/>
            <w:tabs>
              <w:tab w:val="clear" w:pos="8459"/>
              <w:tab w:val="right" w:pos="9026" w:leader="dot"/>
            </w:tabs>
            <w:rPr/>
          </w:pPr>
          <w:hyperlink w:anchor="__RefHeading___Toc341725_73709187">
            <w:r>
              <w:rPr>
                <w:webHidden/>
                <w:rStyle w:val="IndexLink"/>
              </w:rPr>
              <w:t>1164</w:t>
            </w:r>
            <w:r>
              <w:rPr>
                <w:rStyle w:val="IndexLink"/>
                <w:rtl w:val="true"/>
              </w:rPr>
              <w:t xml:space="preserve">- </w:t>
            </w:r>
            <w:r>
              <w:rPr>
                <w:rStyle w:val="IndexLink"/>
                <w:rtl w:val="true"/>
              </w:rPr>
              <w:t>نظم اللآلی‏</w:t>
            </w:r>
            <w:r>
              <w:rPr>
                <w:rStyle w:val="IndexLink"/>
                <w:rtl w:val="true"/>
              </w:rPr>
              <w:tab/>
            </w:r>
            <w:r>
              <w:rPr>
                <w:rStyle w:val="IndexLink"/>
              </w:rPr>
              <w:t>281</w:t>
            </w:r>
          </w:hyperlink>
        </w:p>
        <w:p>
          <w:pPr>
            <w:pStyle w:val="Contents3"/>
            <w:tabs>
              <w:tab w:val="clear" w:pos="8459"/>
              <w:tab w:val="right" w:pos="9026" w:leader="dot"/>
            </w:tabs>
            <w:rPr/>
          </w:pPr>
          <w:hyperlink w:anchor="__RefHeading___Toc341727_73709187">
            <w:r>
              <w:rPr>
                <w:webHidden/>
                <w:rStyle w:val="IndexLink"/>
              </w:rPr>
              <w:t>1165</w:t>
            </w:r>
            <w:r>
              <w:rPr>
                <w:rStyle w:val="IndexLink"/>
                <w:rtl w:val="true"/>
              </w:rPr>
              <w:t xml:space="preserve">- </w:t>
            </w:r>
            <w:r>
              <w:rPr>
                <w:rStyle w:val="IndexLink"/>
                <w:rtl w:val="true"/>
              </w:rPr>
              <w:t>نظم اللآلی‏</w:t>
            </w:r>
            <w:r>
              <w:rPr>
                <w:rStyle w:val="IndexLink"/>
                <w:rtl w:val="true"/>
              </w:rPr>
              <w:tab/>
            </w:r>
            <w:r>
              <w:rPr>
                <w:rStyle w:val="IndexLink"/>
              </w:rPr>
              <w:t>281</w:t>
            </w:r>
          </w:hyperlink>
        </w:p>
        <w:p>
          <w:pPr>
            <w:pStyle w:val="Contents3"/>
            <w:tabs>
              <w:tab w:val="clear" w:pos="8459"/>
              <w:tab w:val="right" w:pos="9026" w:leader="dot"/>
            </w:tabs>
            <w:rPr/>
          </w:pPr>
          <w:hyperlink w:anchor="__RefHeading___Toc341729_73709187">
            <w:r>
              <w:rPr>
                <w:webHidden/>
                <w:rStyle w:val="IndexLink"/>
              </w:rPr>
              <w:t>1166</w:t>
            </w:r>
            <w:r>
              <w:rPr>
                <w:rStyle w:val="IndexLink"/>
                <w:rtl w:val="true"/>
              </w:rPr>
              <w:t xml:space="preserve">- </w:t>
            </w:r>
            <w:r>
              <w:rPr>
                <w:rStyle w:val="IndexLink"/>
                <w:rtl w:val="true"/>
              </w:rPr>
              <w:t>نظم اللآلی‏</w:t>
            </w:r>
            <w:r>
              <w:rPr>
                <w:rStyle w:val="IndexLink"/>
                <w:rtl w:val="true"/>
              </w:rPr>
              <w:tab/>
            </w:r>
            <w:r>
              <w:rPr>
                <w:rStyle w:val="IndexLink"/>
              </w:rPr>
              <w:t>281</w:t>
            </w:r>
          </w:hyperlink>
        </w:p>
        <w:p>
          <w:pPr>
            <w:pStyle w:val="Contents3"/>
            <w:tabs>
              <w:tab w:val="clear" w:pos="8459"/>
              <w:tab w:val="right" w:pos="9026" w:leader="dot"/>
            </w:tabs>
            <w:rPr/>
          </w:pPr>
          <w:hyperlink w:anchor="__RefHeading___Toc341731_73709187">
            <w:r>
              <w:rPr>
                <w:webHidden/>
                <w:rStyle w:val="IndexLink"/>
              </w:rPr>
              <w:t>1167</w:t>
            </w:r>
            <w:r>
              <w:rPr>
                <w:rStyle w:val="IndexLink"/>
                <w:rtl w:val="true"/>
              </w:rPr>
              <w:t xml:space="preserve">- </w:t>
            </w:r>
            <w:r>
              <w:rPr>
                <w:rStyle w:val="IndexLink"/>
                <w:rtl w:val="true"/>
              </w:rPr>
              <w:t>نظم لئالی‏</w:t>
            </w:r>
            <w:r>
              <w:rPr>
                <w:rStyle w:val="IndexLink"/>
                <w:rtl w:val="true"/>
              </w:rPr>
              <w:tab/>
            </w:r>
            <w:r>
              <w:rPr>
                <w:rStyle w:val="IndexLink"/>
              </w:rPr>
              <w:t>281</w:t>
            </w:r>
          </w:hyperlink>
        </w:p>
        <w:p>
          <w:pPr>
            <w:pStyle w:val="Contents3"/>
            <w:tabs>
              <w:tab w:val="clear" w:pos="8459"/>
              <w:tab w:val="right" w:pos="9026" w:leader="dot"/>
            </w:tabs>
            <w:rPr/>
          </w:pPr>
          <w:hyperlink w:anchor="__RefHeading___Toc341733_73709187">
            <w:r>
              <w:rPr>
                <w:webHidden/>
                <w:rStyle w:val="IndexLink"/>
              </w:rPr>
              <w:t>1168</w:t>
            </w:r>
            <w:r>
              <w:rPr>
                <w:rStyle w:val="IndexLink"/>
                <w:rtl w:val="true"/>
              </w:rPr>
              <w:t xml:space="preserve">- </w:t>
            </w:r>
            <w:r>
              <w:rPr>
                <w:rStyle w:val="IndexLink"/>
                <w:rtl w:val="true"/>
              </w:rPr>
              <w:t>نظم اللآلی‏</w:t>
            </w:r>
            <w:r>
              <w:rPr>
                <w:rStyle w:val="IndexLink"/>
                <w:rtl w:val="true"/>
              </w:rPr>
              <w:tab/>
            </w:r>
            <w:r>
              <w:rPr>
                <w:rStyle w:val="IndexLink"/>
              </w:rPr>
              <w:t>282</w:t>
            </w:r>
          </w:hyperlink>
        </w:p>
        <w:p>
          <w:pPr>
            <w:pStyle w:val="Contents3"/>
            <w:tabs>
              <w:tab w:val="clear" w:pos="8459"/>
              <w:tab w:val="right" w:pos="9026" w:leader="dot"/>
            </w:tabs>
            <w:rPr/>
          </w:pPr>
          <w:hyperlink w:anchor="__RefHeading___Toc341735_73709187">
            <w:r>
              <w:rPr>
                <w:webHidden/>
                <w:rStyle w:val="IndexLink"/>
              </w:rPr>
              <w:t>1169</w:t>
            </w:r>
            <w:r>
              <w:rPr>
                <w:rStyle w:val="IndexLink"/>
                <w:rtl w:val="true"/>
              </w:rPr>
              <w:t xml:space="preserve">- </w:t>
            </w:r>
            <w:r>
              <w:rPr>
                <w:rStyle w:val="IndexLink"/>
                <w:rtl w:val="true"/>
              </w:rPr>
              <w:t>نظم اللآلی‏</w:t>
            </w:r>
            <w:r>
              <w:rPr>
                <w:rStyle w:val="IndexLink"/>
                <w:rtl w:val="true"/>
              </w:rPr>
              <w:tab/>
            </w:r>
            <w:r>
              <w:rPr>
                <w:rStyle w:val="IndexLink"/>
              </w:rPr>
              <w:t>283</w:t>
            </w:r>
          </w:hyperlink>
        </w:p>
        <w:p>
          <w:pPr>
            <w:pStyle w:val="Contents3"/>
            <w:tabs>
              <w:tab w:val="clear" w:pos="8459"/>
              <w:tab w:val="right" w:pos="9026" w:leader="dot"/>
            </w:tabs>
            <w:rPr/>
          </w:pPr>
          <w:hyperlink w:anchor="__RefHeading___Toc341737_73709187">
            <w:r>
              <w:rPr>
                <w:webHidden/>
                <w:rStyle w:val="IndexLink"/>
              </w:rPr>
              <w:t>1170</w:t>
            </w:r>
            <w:r>
              <w:rPr>
                <w:rStyle w:val="IndexLink"/>
                <w:rtl w:val="true"/>
              </w:rPr>
              <w:t xml:space="preserve">- </w:t>
            </w:r>
            <w:r>
              <w:rPr>
                <w:rStyle w:val="IndexLink"/>
                <w:rtl w:val="true"/>
              </w:rPr>
              <w:t>نظم اللآلی فی نسب آل علاء الدین العاملی‏</w:t>
            </w:r>
            <w:r>
              <w:rPr>
                <w:rStyle w:val="IndexLink"/>
                <w:rtl w:val="true"/>
              </w:rPr>
              <w:tab/>
            </w:r>
            <w:r>
              <w:rPr>
                <w:rStyle w:val="IndexLink"/>
              </w:rPr>
              <w:t>284</w:t>
            </w:r>
          </w:hyperlink>
        </w:p>
        <w:p>
          <w:pPr>
            <w:pStyle w:val="Contents3"/>
            <w:tabs>
              <w:tab w:val="clear" w:pos="8459"/>
              <w:tab w:val="right" w:pos="9026" w:leader="dot"/>
            </w:tabs>
            <w:rPr/>
          </w:pPr>
          <w:hyperlink w:anchor="__RefHeading___Toc341739_73709187">
            <w:r>
              <w:rPr>
                <w:webHidden/>
                <w:rStyle w:val="IndexLink"/>
              </w:rPr>
              <w:t>1171</w:t>
            </w:r>
            <w:r>
              <w:rPr>
                <w:rStyle w:val="IndexLink"/>
                <w:rtl w:val="true"/>
              </w:rPr>
              <w:t xml:space="preserve">- </w:t>
            </w:r>
            <w:r>
              <w:rPr>
                <w:rStyle w:val="IndexLink"/>
                <w:rtl w:val="true"/>
              </w:rPr>
              <w:t>النظم اللطیف‏</w:t>
            </w:r>
            <w:r>
              <w:rPr>
                <w:rStyle w:val="IndexLink"/>
                <w:rtl w:val="true"/>
              </w:rPr>
              <w:tab/>
            </w:r>
            <w:r>
              <w:rPr>
                <w:rStyle w:val="IndexLink"/>
              </w:rPr>
              <w:t>284</w:t>
            </w:r>
          </w:hyperlink>
        </w:p>
        <w:p>
          <w:pPr>
            <w:pStyle w:val="Contents3"/>
            <w:tabs>
              <w:tab w:val="clear" w:pos="8459"/>
              <w:tab w:val="right" w:pos="9026" w:leader="dot"/>
            </w:tabs>
            <w:rPr/>
          </w:pPr>
          <w:hyperlink w:anchor="__RefHeading___Toc341741_73709187">
            <w:r>
              <w:rPr>
                <w:webHidden/>
                <w:rStyle w:val="IndexLink"/>
              </w:rPr>
              <w:t>1172</w:t>
            </w:r>
            <w:r>
              <w:rPr>
                <w:rStyle w:val="IndexLink"/>
                <w:rtl w:val="true"/>
              </w:rPr>
              <w:t xml:space="preserve">- </w:t>
            </w:r>
            <w:r>
              <w:rPr>
                <w:rStyle w:val="IndexLink"/>
                <w:rtl w:val="true"/>
              </w:rPr>
              <w:t>النظم اللطیف‏</w:t>
            </w:r>
            <w:r>
              <w:rPr>
                <w:rStyle w:val="IndexLink"/>
                <w:rtl w:val="true"/>
              </w:rPr>
              <w:tab/>
            </w:r>
            <w:r>
              <w:rPr>
                <w:rStyle w:val="IndexLink"/>
              </w:rPr>
              <w:t>284</w:t>
            </w:r>
          </w:hyperlink>
        </w:p>
        <w:p>
          <w:pPr>
            <w:pStyle w:val="Contents3"/>
            <w:tabs>
              <w:tab w:val="clear" w:pos="8459"/>
              <w:tab w:val="right" w:pos="9026" w:leader="dot"/>
            </w:tabs>
            <w:rPr/>
          </w:pPr>
          <w:hyperlink w:anchor="__RefHeading___Toc341743_73709187">
            <w:r>
              <w:rPr>
                <w:webHidden/>
                <w:rStyle w:val="IndexLink"/>
              </w:rPr>
              <w:t>1173</w:t>
            </w:r>
            <w:r>
              <w:rPr>
                <w:rStyle w:val="IndexLink"/>
                <w:rtl w:val="true"/>
              </w:rPr>
              <w:t xml:space="preserve">- </w:t>
            </w:r>
            <w:r>
              <w:rPr>
                <w:rStyle w:val="IndexLink"/>
                <w:rtl w:val="true"/>
              </w:rPr>
              <w:t>نظم اللغة</w:t>
            </w:r>
            <w:r>
              <w:rPr>
                <w:rStyle w:val="IndexLink"/>
                <w:rtl w:val="true"/>
              </w:rPr>
              <w:tab/>
            </w:r>
            <w:r>
              <w:rPr>
                <w:rStyle w:val="IndexLink"/>
              </w:rPr>
              <w:t>284</w:t>
            </w:r>
          </w:hyperlink>
        </w:p>
        <w:p>
          <w:pPr>
            <w:pStyle w:val="Contents3"/>
            <w:tabs>
              <w:tab w:val="clear" w:pos="8459"/>
              <w:tab w:val="right" w:pos="9026" w:leader="dot"/>
            </w:tabs>
            <w:rPr/>
          </w:pPr>
          <w:hyperlink w:anchor="__RefHeading___Toc341745_73709187">
            <w:r>
              <w:rPr>
                <w:webHidden/>
                <w:rStyle w:val="IndexLink"/>
                <w:rtl w:val="true"/>
              </w:rPr>
              <w:t>(</w:t>
            </w:r>
            <w:r>
              <w:rPr>
                <w:rStyle w:val="IndexLink"/>
                <w:rtl w:val="true"/>
              </w:rPr>
              <w:t>نظم اللمعة</w:t>
            </w:r>
            <w:r>
              <w:rPr>
                <w:rStyle w:val="IndexLink"/>
                <w:rtl w:val="true"/>
              </w:rPr>
              <w:t>)</w:t>
              <w:tab/>
            </w:r>
            <w:r>
              <w:rPr>
                <w:rStyle w:val="IndexLink"/>
              </w:rPr>
              <w:t>285</w:t>
            </w:r>
          </w:hyperlink>
        </w:p>
        <w:p>
          <w:pPr>
            <w:pStyle w:val="Contents3"/>
            <w:tabs>
              <w:tab w:val="clear" w:pos="8459"/>
              <w:tab w:val="right" w:pos="9026" w:leader="dot"/>
            </w:tabs>
            <w:rPr/>
          </w:pPr>
          <w:hyperlink w:anchor="__RefHeading___Toc341747_73709187">
            <w:r>
              <w:rPr>
                <w:webHidden/>
                <w:rStyle w:val="IndexLink"/>
                <w:rtl w:val="true"/>
              </w:rPr>
              <w:t>(</w:t>
            </w:r>
            <w:r>
              <w:rPr>
                <w:rStyle w:val="IndexLink"/>
                <w:rtl w:val="true"/>
              </w:rPr>
              <w:t>نظم مثلثات</w:t>
            </w:r>
            <w:r>
              <w:rPr>
                <w:rStyle w:val="IndexLink"/>
                <w:rtl w:val="true"/>
              </w:rPr>
              <w:t>)</w:t>
              <w:tab/>
            </w:r>
            <w:r>
              <w:rPr>
                <w:rStyle w:val="IndexLink"/>
              </w:rPr>
              <w:t>285</w:t>
            </w:r>
          </w:hyperlink>
        </w:p>
        <w:p>
          <w:pPr>
            <w:pStyle w:val="Contents3"/>
            <w:tabs>
              <w:tab w:val="clear" w:pos="8459"/>
              <w:tab w:val="right" w:pos="9026" w:leader="dot"/>
            </w:tabs>
            <w:rPr/>
          </w:pPr>
          <w:hyperlink w:anchor="__RefHeading___Toc341749_73709187">
            <w:r>
              <w:rPr>
                <w:webHidden/>
                <w:rStyle w:val="IndexLink"/>
              </w:rPr>
              <w:t>1174</w:t>
            </w:r>
            <w:r>
              <w:rPr>
                <w:rStyle w:val="IndexLink"/>
                <w:rtl w:val="true"/>
              </w:rPr>
              <w:t xml:space="preserve">- </w:t>
            </w:r>
            <w:r>
              <w:rPr>
                <w:rStyle w:val="IndexLink"/>
                <w:rtl w:val="true"/>
              </w:rPr>
              <w:t>نظم المثنوی‏</w:t>
            </w:r>
            <w:r>
              <w:rPr>
                <w:rStyle w:val="IndexLink"/>
                <w:rtl w:val="true"/>
              </w:rPr>
              <w:tab/>
            </w:r>
            <w:r>
              <w:rPr>
                <w:rStyle w:val="IndexLink"/>
              </w:rPr>
              <w:t>285</w:t>
            </w:r>
          </w:hyperlink>
        </w:p>
        <w:p>
          <w:pPr>
            <w:pStyle w:val="Contents3"/>
            <w:tabs>
              <w:tab w:val="clear" w:pos="8459"/>
              <w:tab w:val="right" w:pos="9026" w:leader="dot"/>
            </w:tabs>
            <w:rPr/>
          </w:pPr>
          <w:hyperlink w:anchor="__RefHeading___Toc341751_73709187">
            <w:r>
              <w:rPr>
                <w:webHidden/>
                <w:rStyle w:val="IndexLink"/>
              </w:rPr>
              <w:t>1175</w:t>
            </w:r>
            <w:r>
              <w:rPr>
                <w:rStyle w:val="IndexLink"/>
                <w:rtl w:val="true"/>
              </w:rPr>
              <w:t xml:space="preserve">- </w:t>
            </w:r>
            <w:r>
              <w:rPr>
                <w:rStyle w:val="IndexLink"/>
                <w:rtl w:val="true"/>
              </w:rPr>
              <w:t>نظم المثنوی‏</w:t>
            </w:r>
            <w:r>
              <w:rPr>
                <w:rStyle w:val="IndexLink"/>
                <w:rtl w:val="true"/>
              </w:rPr>
              <w:tab/>
            </w:r>
            <w:r>
              <w:rPr>
                <w:rStyle w:val="IndexLink"/>
              </w:rPr>
              <w:t>285</w:t>
            </w:r>
          </w:hyperlink>
        </w:p>
        <w:p>
          <w:pPr>
            <w:pStyle w:val="Contents3"/>
            <w:tabs>
              <w:tab w:val="clear" w:pos="8459"/>
              <w:tab w:val="right" w:pos="9026" w:leader="dot"/>
            </w:tabs>
            <w:rPr/>
          </w:pPr>
          <w:hyperlink w:anchor="__RefHeading___Toc341753_73709187">
            <w:r>
              <w:rPr>
                <w:webHidden/>
                <w:rStyle w:val="IndexLink"/>
              </w:rPr>
              <w:t>1176</w:t>
            </w:r>
            <w:r>
              <w:rPr>
                <w:rStyle w:val="IndexLink"/>
                <w:rtl w:val="true"/>
              </w:rPr>
              <w:t xml:space="preserve">- </w:t>
            </w:r>
            <w:r>
              <w:rPr>
                <w:rStyle w:val="IndexLink"/>
                <w:rtl w:val="true"/>
              </w:rPr>
              <w:t>نظم المجالس‏</w:t>
            </w:r>
            <w:r>
              <w:rPr>
                <w:rStyle w:val="IndexLink"/>
                <w:rtl w:val="true"/>
              </w:rPr>
              <w:tab/>
            </w:r>
            <w:r>
              <w:rPr>
                <w:rStyle w:val="IndexLink"/>
              </w:rPr>
              <w:t>285</w:t>
            </w:r>
          </w:hyperlink>
        </w:p>
        <w:p>
          <w:pPr>
            <w:pStyle w:val="Contents3"/>
            <w:tabs>
              <w:tab w:val="clear" w:pos="8459"/>
              <w:tab w:val="right" w:pos="9026" w:leader="dot"/>
            </w:tabs>
            <w:rPr/>
          </w:pPr>
          <w:hyperlink w:anchor="__RefHeading___Toc341755_73709187">
            <w:r>
              <w:rPr>
                <w:webHidden/>
                <w:rStyle w:val="IndexLink"/>
              </w:rPr>
              <w:t>1177</w:t>
            </w:r>
            <w:r>
              <w:rPr>
                <w:rStyle w:val="IndexLink"/>
                <w:rtl w:val="true"/>
              </w:rPr>
              <w:t xml:space="preserve">- </w:t>
            </w:r>
            <w:r>
              <w:rPr>
                <w:rStyle w:val="IndexLink"/>
                <w:rtl w:val="true"/>
              </w:rPr>
              <w:t>نظم المجالی‏</w:t>
            </w:r>
            <w:r>
              <w:rPr>
                <w:rStyle w:val="IndexLink"/>
                <w:rtl w:val="true"/>
              </w:rPr>
              <w:tab/>
            </w:r>
            <w:r>
              <w:rPr>
                <w:rStyle w:val="IndexLink"/>
              </w:rPr>
              <w:t>285</w:t>
            </w:r>
          </w:hyperlink>
        </w:p>
        <w:p>
          <w:pPr>
            <w:pStyle w:val="Contents3"/>
            <w:tabs>
              <w:tab w:val="clear" w:pos="8459"/>
              <w:tab w:val="right" w:pos="9026" w:leader="dot"/>
            </w:tabs>
            <w:rPr/>
          </w:pPr>
          <w:hyperlink w:anchor="__RefHeading___Toc341757_73709187">
            <w:r>
              <w:rPr>
                <w:webHidden/>
                <w:rStyle w:val="IndexLink"/>
              </w:rPr>
              <w:t>1178</w:t>
            </w:r>
            <w:r>
              <w:rPr>
                <w:rStyle w:val="IndexLink"/>
                <w:rtl w:val="true"/>
              </w:rPr>
              <w:t xml:space="preserve">- </w:t>
            </w:r>
            <w:r>
              <w:rPr>
                <w:rStyle w:val="IndexLink"/>
                <w:rtl w:val="true"/>
              </w:rPr>
              <w:t>نظم محبت‏نامه‏</w:t>
            </w:r>
            <w:r>
              <w:rPr>
                <w:rStyle w:val="IndexLink"/>
                <w:rtl w:val="true"/>
              </w:rPr>
              <w:tab/>
            </w:r>
            <w:r>
              <w:rPr>
                <w:rStyle w:val="IndexLink"/>
              </w:rPr>
              <w:t>285</w:t>
            </w:r>
          </w:hyperlink>
        </w:p>
        <w:p>
          <w:pPr>
            <w:pStyle w:val="Contents3"/>
            <w:tabs>
              <w:tab w:val="clear" w:pos="8459"/>
              <w:tab w:val="right" w:pos="9026" w:leader="dot"/>
            </w:tabs>
            <w:rPr/>
          </w:pPr>
          <w:hyperlink w:anchor="__RefHeading___Toc341759_73709187">
            <w:r>
              <w:rPr>
                <w:webHidden/>
                <w:rStyle w:val="IndexLink"/>
              </w:rPr>
              <w:t>1179</w:t>
            </w:r>
            <w:r>
              <w:rPr>
                <w:rStyle w:val="IndexLink"/>
                <w:rtl w:val="true"/>
              </w:rPr>
              <w:t xml:space="preserve">- </w:t>
            </w:r>
            <w:r>
              <w:rPr>
                <w:rStyle w:val="IndexLink"/>
                <w:rtl w:val="true"/>
              </w:rPr>
              <w:t>نظم مختصر الأصول‏</w:t>
            </w:r>
            <w:r>
              <w:rPr>
                <w:rStyle w:val="IndexLink"/>
                <w:rtl w:val="true"/>
              </w:rPr>
              <w:tab/>
            </w:r>
            <w:r>
              <w:rPr>
                <w:rStyle w:val="IndexLink"/>
              </w:rPr>
              <w:t>286</w:t>
            </w:r>
          </w:hyperlink>
        </w:p>
        <w:p>
          <w:pPr>
            <w:pStyle w:val="Contents3"/>
            <w:tabs>
              <w:tab w:val="clear" w:pos="8459"/>
              <w:tab w:val="right" w:pos="9026" w:leader="dot"/>
            </w:tabs>
            <w:rPr/>
          </w:pPr>
          <w:hyperlink w:anchor="__RefHeading___Toc341761_73709187">
            <w:r>
              <w:rPr>
                <w:webHidden/>
                <w:rStyle w:val="IndexLink"/>
              </w:rPr>
              <w:t>1180</w:t>
            </w:r>
            <w:r>
              <w:rPr>
                <w:rStyle w:val="IndexLink"/>
                <w:rtl w:val="true"/>
              </w:rPr>
              <w:t xml:space="preserve">- </w:t>
            </w:r>
            <w:r>
              <w:rPr>
                <w:rStyle w:val="IndexLink"/>
                <w:rtl w:val="true"/>
              </w:rPr>
              <w:t>نظم مدائح آل الرسول‏</w:t>
            </w:r>
            <w:r>
              <w:rPr>
                <w:rStyle w:val="IndexLink"/>
                <w:rtl w:val="true"/>
              </w:rPr>
              <w:tab/>
            </w:r>
            <w:r>
              <w:rPr>
                <w:rStyle w:val="IndexLink"/>
              </w:rPr>
              <w:t>286</w:t>
            </w:r>
          </w:hyperlink>
        </w:p>
        <w:p>
          <w:pPr>
            <w:pStyle w:val="Contents3"/>
            <w:tabs>
              <w:tab w:val="clear" w:pos="8459"/>
              <w:tab w:val="right" w:pos="9026" w:leader="dot"/>
            </w:tabs>
            <w:rPr/>
          </w:pPr>
          <w:hyperlink w:anchor="__RefHeading___Toc341763_73709187">
            <w:r>
              <w:rPr>
                <w:webHidden/>
                <w:rStyle w:val="IndexLink"/>
              </w:rPr>
              <w:t>1181</w:t>
            </w:r>
            <w:r>
              <w:rPr>
                <w:rStyle w:val="IndexLink"/>
                <w:rtl w:val="true"/>
              </w:rPr>
              <w:t xml:space="preserve">- </w:t>
            </w:r>
            <w:r>
              <w:rPr>
                <w:rStyle w:val="IndexLink"/>
                <w:rtl w:val="true"/>
              </w:rPr>
              <w:t>نظم مدائح أهل البیت‏</w:t>
            </w:r>
            <w:r>
              <w:rPr>
                <w:rStyle w:val="IndexLink"/>
                <w:rtl w:val="true"/>
              </w:rPr>
              <w:tab/>
            </w:r>
            <w:r>
              <w:rPr>
                <w:rStyle w:val="IndexLink"/>
              </w:rPr>
              <w:t>286</w:t>
            </w:r>
          </w:hyperlink>
        </w:p>
        <w:p>
          <w:pPr>
            <w:pStyle w:val="Contents3"/>
            <w:tabs>
              <w:tab w:val="clear" w:pos="8459"/>
              <w:tab w:val="right" w:pos="9026" w:leader="dot"/>
            </w:tabs>
            <w:rPr/>
          </w:pPr>
          <w:hyperlink w:anchor="__RefHeading___Toc341765_73709187">
            <w:r>
              <w:rPr>
                <w:webHidden/>
                <w:rStyle w:val="IndexLink"/>
              </w:rPr>
              <w:t>1182</w:t>
            </w:r>
            <w:r>
              <w:rPr>
                <w:rStyle w:val="IndexLink"/>
                <w:rtl w:val="true"/>
              </w:rPr>
              <w:t xml:space="preserve">- </w:t>
            </w:r>
            <w:r>
              <w:rPr>
                <w:rStyle w:val="IndexLink"/>
                <w:rtl w:val="true"/>
              </w:rPr>
              <w:t>نظم مصباح الشریعة</w:t>
            </w:r>
            <w:r>
              <w:rPr>
                <w:rStyle w:val="IndexLink"/>
                <w:rtl w:val="true"/>
              </w:rPr>
              <w:tab/>
            </w:r>
            <w:r>
              <w:rPr>
                <w:rStyle w:val="IndexLink"/>
              </w:rPr>
              <w:t>286</w:t>
            </w:r>
          </w:hyperlink>
        </w:p>
        <w:p>
          <w:pPr>
            <w:pStyle w:val="Contents3"/>
            <w:tabs>
              <w:tab w:val="clear" w:pos="8459"/>
              <w:tab w:val="right" w:pos="9026" w:leader="dot"/>
            </w:tabs>
            <w:rPr/>
          </w:pPr>
          <w:hyperlink w:anchor="__RefHeading___Toc341767_73709187">
            <w:r>
              <w:rPr>
                <w:webHidden/>
                <w:rStyle w:val="IndexLink"/>
                <w:rtl w:val="true"/>
              </w:rPr>
              <w:t>نظم المعالی‏</w:t>
            </w:r>
            <w:r>
              <w:rPr>
                <w:rStyle w:val="IndexLink"/>
                <w:rtl w:val="true"/>
              </w:rPr>
              <w:tab/>
            </w:r>
            <w:r>
              <w:rPr>
                <w:rStyle w:val="IndexLink"/>
              </w:rPr>
              <w:t>286</w:t>
            </w:r>
          </w:hyperlink>
        </w:p>
        <w:p>
          <w:pPr>
            <w:pStyle w:val="Contents3"/>
            <w:tabs>
              <w:tab w:val="clear" w:pos="8459"/>
              <w:tab w:val="right" w:pos="9026" w:leader="dot"/>
            </w:tabs>
            <w:rPr/>
          </w:pPr>
          <w:hyperlink w:anchor="__RefHeading___Toc341769_73709187">
            <w:r>
              <w:rPr>
                <w:webHidden/>
                <w:rStyle w:val="IndexLink"/>
              </w:rPr>
              <w:t>1183</w:t>
            </w:r>
            <w:r>
              <w:rPr>
                <w:rStyle w:val="IndexLink"/>
                <w:rtl w:val="true"/>
              </w:rPr>
              <w:t xml:space="preserve">- </w:t>
            </w:r>
            <w:r>
              <w:rPr>
                <w:rStyle w:val="IndexLink"/>
                <w:rtl w:val="true"/>
              </w:rPr>
              <w:t>نظم معانی‏</w:t>
            </w:r>
            <w:r>
              <w:rPr>
                <w:rStyle w:val="IndexLink"/>
                <w:rtl w:val="true"/>
              </w:rPr>
              <w:tab/>
            </w:r>
            <w:r>
              <w:rPr>
                <w:rStyle w:val="IndexLink"/>
              </w:rPr>
              <w:t>286</w:t>
            </w:r>
          </w:hyperlink>
        </w:p>
        <w:p>
          <w:pPr>
            <w:pStyle w:val="Contents3"/>
            <w:tabs>
              <w:tab w:val="clear" w:pos="8459"/>
              <w:tab w:val="right" w:pos="9026" w:leader="dot"/>
            </w:tabs>
            <w:rPr/>
          </w:pPr>
          <w:hyperlink w:anchor="__RefHeading___Toc341771_73709187">
            <w:r>
              <w:rPr>
                <w:webHidden/>
                <w:rStyle w:val="IndexLink"/>
              </w:rPr>
              <w:t>1184</w:t>
            </w:r>
            <w:r>
              <w:rPr>
                <w:rStyle w:val="IndexLink"/>
                <w:rtl w:val="true"/>
              </w:rPr>
              <w:t xml:space="preserve">- </w:t>
            </w:r>
            <w:r>
              <w:rPr>
                <w:rStyle w:val="IndexLink"/>
                <w:rtl w:val="true"/>
              </w:rPr>
              <w:t>نظم مقاصد الإشارات‏</w:t>
            </w:r>
            <w:r>
              <w:rPr>
                <w:rStyle w:val="IndexLink"/>
                <w:rtl w:val="true"/>
              </w:rPr>
              <w:tab/>
            </w:r>
            <w:r>
              <w:rPr>
                <w:rStyle w:val="IndexLink"/>
              </w:rPr>
              <w:t>286</w:t>
            </w:r>
          </w:hyperlink>
        </w:p>
        <w:p>
          <w:pPr>
            <w:pStyle w:val="Contents3"/>
            <w:tabs>
              <w:tab w:val="clear" w:pos="8459"/>
              <w:tab w:val="right" w:pos="9026" w:leader="dot"/>
            </w:tabs>
            <w:rPr/>
          </w:pPr>
          <w:hyperlink w:anchor="__RefHeading___Toc341773_73709187">
            <w:r>
              <w:rPr>
                <w:webHidden/>
                <w:rStyle w:val="IndexLink"/>
              </w:rPr>
              <w:t>1185</w:t>
            </w:r>
            <w:r>
              <w:rPr>
                <w:rStyle w:val="IndexLink"/>
                <w:rtl w:val="true"/>
              </w:rPr>
              <w:t xml:space="preserve">- </w:t>
            </w:r>
            <w:r>
              <w:rPr>
                <w:rStyle w:val="IndexLink"/>
                <w:rtl w:val="true"/>
              </w:rPr>
              <w:t>نظم المناقب‏</w:t>
            </w:r>
            <w:r>
              <w:rPr>
                <w:rStyle w:val="IndexLink"/>
                <w:rtl w:val="true"/>
              </w:rPr>
              <w:tab/>
            </w:r>
            <w:r>
              <w:rPr>
                <w:rStyle w:val="IndexLink"/>
              </w:rPr>
              <w:t>286</w:t>
            </w:r>
          </w:hyperlink>
        </w:p>
        <w:p>
          <w:pPr>
            <w:pStyle w:val="Contents3"/>
            <w:tabs>
              <w:tab w:val="clear" w:pos="8459"/>
              <w:tab w:val="right" w:pos="9026" w:leader="dot"/>
            </w:tabs>
            <w:rPr/>
          </w:pPr>
          <w:hyperlink w:anchor="__RefHeading___Toc341775_73709187">
            <w:r>
              <w:rPr>
                <w:webHidden/>
                <w:rStyle w:val="IndexLink"/>
                <w:rtl w:val="true"/>
              </w:rPr>
              <w:t>نظم منیة المرید</w:t>
            </w:r>
            <w:r>
              <w:rPr>
                <w:rStyle w:val="IndexLink"/>
                <w:rtl w:val="true"/>
              </w:rPr>
              <w:tab/>
            </w:r>
            <w:r>
              <w:rPr>
                <w:rStyle w:val="IndexLink"/>
              </w:rPr>
              <w:t>287</w:t>
            </w:r>
          </w:hyperlink>
        </w:p>
        <w:p>
          <w:pPr>
            <w:pStyle w:val="Contents3"/>
            <w:tabs>
              <w:tab w:val="clear" w:pos="8459"/>
              <w:tab w:val="right" w:pos="9026" w:leader="dot"/>
            </w:tabs>
            <w:rPr/>
          </w:pPr>
          <w:hyperlink w:anchor="__RefHeading___Toc341777_73709187">
            <w:r>
              <w:rPr>
                <w:webHidden/>
                <w:rStyle w:val="IndexLink"/>
              </w:rPr>
              <w:t>1186</w:t>
            </w:r>
            <w:r>
              <w:rPr>
                <w:rStyle w:val="IndexLink"/>
                <w:rtl w:val="true"/>
              </w:rPr>
              <w:t xml:space="preserve">- </w:t>
            </w:r>
            <w:r>
              <w:rPr>
                <w:rStyle w:val="IndexLink"/>
                <w:rtl w:val="true"/>
              </w:rPr>
              <w:t>نظم النخبة</w:t>
            </w:r>
            <w:r>
              <w:rPr>
                <w:rStyle w:val="IndexLink"/>
                <w:rtl w:val="true"/>
              </w:rPr>
              <w:tab/>
            </w:r>
            <w:r>
              <w:rPr>
                <w:rStyle w:val="IndexLink"/>
              </w:rPr>
              <w:t>287</w:t>
            </w:r>
          </w:hyperlink>
        </w:p>
        <w:p>
          <w:pPr>
            <w:pStyle w:val="Contents3"/>
            <w:tabs>
              <w:tab w:val="clear" w:pos="8459"/>
              <w:tab w:val="right" w:pos="9026" w:leader="dot"/>
            </w:tabs>
            <w:rPr/>
          </w:pPr>
          <w:hyperlink w:anchor="__RefHeading___Toc341779_73709187">
            <w:r>
              <w:rPr>
                <w:webHidden/>
                <w:rStyle w:val="IndexLink"/>
              </w:rPr>
              <w:t>1187</w:t>
            </w:r>
            <w:r>
              <w:rPr>
                <w:rStyle w:val="IndexLink"/>
                <w:rtl w:val="true"/>
              </w:rPr>
              <w:t xml:space="preserve">- </w:t>
            </w:r>
            <w:r>
              <w:rPr>
                <w:rStyle w:val="IndexLink"/>
                <w:rtl w:val="true"/>
              </w:rPr>
              <w:t>نظم نفیس‏</w:t>
            </w:r>
            <w:r>
              <w:rPr>
                <w:rStyle w:val="IndexLink"/>
                <w:rtl w:val="true"/>
              </w:rPr>
              <w:tab/>
            </w:r>
            <w:r>
              <w:rPr>
                <w:rStyle w:val="IndexLink"/>
              </w:rPr>
              <w:t>287</w:t>
            </w:r>
          </w:hyperlink>
        </w:p>
        <w:p>
          <w:pPr>
            <w:pStyle w:val="Contents3"/>
            <w:tabs>
              <w:tab w:val="clear" w:pos="8459"/>
              <w:tab w:val="right" w:pos="9026" w:leader="dot"/>
            </w:tabs>
            <w:rPr/>
          </w:pPr>
          <w:hyperlink w:anchor="__RefHeading___Toc341781_73709187">
            <w:r>
              <w:rPr>
                <w:webHidden/>
                <w:rStyle w:val="IndexLink"/>
              </w:rPr>
              <w:t>1188</w:t>
            </w:r>
            <w:r>
              <w:rPr>
                <w:rStyle w:val="IndexLink"/>
                <w:rtl w:val="true"/>
              </w:rPr>
              <w:t xml:space="preserve">- </w:t>
            </w:r>
            <w:r>
              <w:rPr>
                <w:rStyle w:val="IndexLink"/>
                <w:rtl w:val="true"/>
              </w:rPr>
              <w:t>نظم نهج البلاغة</w:t>
            </w:r>
            <w:r>
              <w:rPr>
                <w:rStyle w:val="IndexLink"/>
                <w:rtl w:val="true"/>
              </w:rPr>
              <w:tab/>
            </w:r>
            <w:r>
              <w:rPr>
                <w:rStyle w:val="IndexLink"/>
              </w:rPr>
              <w:t>287</w:t>
            </w:r>
          </w:hyperlink>
        </w:p>
        <w:p>
          <w:pPr>
            <w:pStyle w:val="Contents3"/>
            <w:tabs>
              <w:tab w:val="clear" w:pos="8459"/>
              <w:tab w:val="right" w:pos="9026" w:leader="dot"/>
            </w:tabs>
            <w:rPr/>
          </w:pPr>
          <w:hyperlink w:anchor="__RefHeading___Toc341783_73709187">
            <w:r>
              <w:rPr>
                <w:webHidden/>
                <w:rStyle w:val="IndexLink"/>
              </w:rPr>
              <w:t>1189</w:t>
            </w:r>
            <w:r>
              <w:rPr>
                <w:rStyle w:val="IndexLink"/>
                <w:rtl w:val="true"/>
              </w:rPr>
              <w:t xml:space="preserve">- </w:t>
            </w:r>
            <w:r>
              <w:rPr>
                <w:rStyle w:val="IndexLink"/>
                <w:rtl w:val="true"/>
              </w:rPr>
              <w:t>النظم الوافی فی علمی العروض و القوافی‏</w:t>
            </w:r>
            <w:r>
              <w:rPr>
                <w:rStyle w:val="IndexLink"/>
                <w:rtl w:val="true"/>
              </w:rPr>
              <w:tab/>
            </w:r>
            <w:r>
              <w:rPr>
                <w:rStyle w:val="IndexLink"/>
              </w:rPr>
              <w:t>287</w:t>
            </w:r>
          </w:hyperlink>
        </w:p>
        <w:p>
          <w:pPr>
            <w:pStyle w:val="Contents3"/>
            <w:tabs>
              <w:tab w:val="clear" w:pos="8459"/>
              <w:tab w:val="right" w:pos="9026" w:leader="dot"/>
            </w:tabs>
            <w:rPr/>
          </w:pPr>
          <w:hyperlink w:anchor="__RefHeading___Toc341785_73709187">
            <w:r>
              <w:rPr>
                <w:webHidden/>
                <w:rStyle w:val="IndexLink"/>
                <w:rtl w:val="true"/>
              </w:rPr>
              <w:t>نظم الوصول‏</w:t>
            </w:r>
            <w:r>
              <w:rPr>
                <w:rStyle w:val="IndexLink"/>
                <w:rtl w:val="true"/>
              </w:rPr>
              <w:tab/>
            </w:r>
            <w:r>
              <w:rPr>
                <w:rStyle w:val="IndexLink"/>
              </w:rPr>
              <w:t>288</w:t>
            </w:r>
          </w:hyperlink>
        </w:p>
        <w:p>
          <w:pPr>
            <w:pStyle w:val="Contents3"/>
            <w:tabs>
              <w:tab w:val="clear" w:pos="8459"/>
              <w:tab w:val="right" w:pos="9026" w:leader="dot"/>
            </w:tabs>
            <w:rPr/>
          </w:pPr>
          <w:hyperlink w:anchor="__RefHeading___Toc341787_73709187">
            <w:r>
              <w:rPr>
                <w:webHidden/>
                <w:rStyle w:val="IndexLink"/>
              </w:rPr>
              <w:t>1190</w:t>
            </w:r>
            <w:r>
              <w:rPr>
                <w:rStyle w:val="IndexLink"/>
                <w:rtl w:val="true"/>
              </w:rPr>
              <w:t xml:space="preserve">- </w:t>
            </w:r>
            <w:r>
              <w:rPr>
                <w:rStyle w:val="IndexLink"/>
                <w:rtl w:val="true"/>
              </w:rPr>
              <w:t xml:space="preserve">نظم وصیة أمیر المؤمنین لولده الحسن </w:t>
            </w:r>
            <w:r>
              <w:rPr>
                <w:rStyle w:val="IndexLink"/>
                <w:rtl w:val="true"/>
              </w:rPr>
              <w:t>(</w:t>
            </w:r>
            <w:r>
              <w:rPr>
                <w:rStyle w:val="IndexLink"/>
                <w:rtl w:val="true"/>
              </w:rPr>
              <w:t>ع‏</w:t>
            </w:r>
            <w:r>
              <w:rPr>
                <w:rStyle w:val="IndexLink"/>
                <w:rtl w:val="true"/>
              </w:rPr>
              <w:tab/>
            </w:r>
            <w:r>
              <w:rPr>
                <w:rStyle w:val="IndexLink"/>
              </w:rPr>
              <w:t>288</w:t>
            </w:r>
          </w:hyperlink>
        </w:p>
        <w:p>
          <w:pPr>
            <w:pStyle w:val="Contents3"/>
            <w:tabs>
              <w:tab w:val="clear" w:pos="8459"/>
              <w:tab w:val="right" w:pos="9026" w:leader="dot"/>
            </w:tabs>
            <w:rPr/>
          </w:pPr>
          <w:hyperlink w:anchor="__RefHeading___Toc341789_73709187">
            <w:r>
              <w:rPr>
                <w:webHidden/>
                <w:rStyle w:val="IndexLink"/>
              </w:rPr>
              <w:t>1191</w:t>
            </w:r>
            <w:r>
              <w:rPr>
                <w:rStyle w:val="IndexLink"/>
                <w:rtl w:val="true"/>
              </w:rPr>
              <w:t xml:space="preserve">- </w:t>
            </w:r>
            <w:r>
              <w:rPr>
                <w:rStyle w:val="IndexLink"/>
                <w:rtl w:val="true"/>
              </w:rPr>
              <w:t xml:space="preserve">نظم وصیة أمیر المؤمنین لولده الحسین </w:t>
            </w:r>
            <w:r>
              <w:rPr>
                <w:rStyle w:val="IndexLink"/>
                <w:rtl w:val="true"/>
              </w:rPr>
              <w:t>(</w:t>
            </w:r>
            <w:r>
              <w:rPr>
                <w:rStyle w:val="IndexLink"/>
                <w:rtl w:val="true"/>
              </w:rPr>
              <w:t>ع‏</w:t>
            </w:r>
            <w:r>
              <w:rPr>
                <w:rStyle w:val="IndexLink"/>
                <w:rtl w:val="true"/>
              </w:rPr>
              <w:tab/>
            </w:r>
            <w:r>
              <w:rPr>
                <w:rStyle w:val="IndexLink"/>
              </w:rPr>
              <w:t>288</w:t>
            </w:r>
          </w:hyperlink>
        </w:p>
        <w:p>
          <w:pPr>
            <w:pStyle w:val="Contents3"/>
            <w:tabs>
              <w:tab w:val="clear" w:pos="8459"/>
              <w:tab w:val="right" w:pos="9026" w:leader="dot"/>
            </w:tabs>
            <w:rPr/>
          </w:pPr>
          <w:hyperlink w:anchor="__RefHeading___Toc341791_73709187">
            <w:r>
              <w:rPr>
                <w:webHidden/>
                <w:rStyle w:val="IndexLink"/>
              </w:rPr>
              <w:t>1192</w:t>
            </w:r>
            <w:r>
              <w:rPr>
                <w:rStyle w:val="IndexLink"/>
                <w:rtl w:val="true"/>
              </w:rPr>
              <w:t xml:space="preserve">- </w:t>
            </w:r>
            <w:r>
              <w:rPr>
                <w:rStyle w:val="IndexLink"/>
                <w:rtl w:val="true"/>
              </w:rPr>
              <w:t>النظم و النثر</w:t>
            </w:r>
            <w:r>
              <w:rPr>
                <w:rStyle w:val="IndexLink"/>
                <w:rtl w:val="true"/>
              </w:rPr>
              <w:tab/>
            </w:r>
            <w:r>
              <w:rPr>
                <w:rStyle w:val="IndexLink"/>
              </w:rPr>
              <w:t>288</w:t>
            </w:r>
          </w:hyperlink>
        </w:p>
        <w:p>
          <w:pPr>
            <w:pStyle w:val="Contents3"/>
            <w:tabs>
              <w:tab w:val="clear" w:pos="8459"/>
              <w:tab w:val="right" w:pos="9026" w:leader="dot"/>
            </w:tabs>
            <w:rPr/>
          </w:pPr>
          <w:hyperlink w:anchor="__RefHeading___Toc341793_73709187">
            <w:r>
              <w:rPr>
                <w:webHidden/>
                <w:rStyle w:val="IndexLink"/>
              </w:rPr>
              <w:t>1193</w:t>
            </w:r>
            <w:r>
              <w:rPr>
                <w:rStyle w:val="IndexLink"/>
                <w:rtl w:val="true"/>
              </w:rPr>
              <w:t xml:space="preserve">- </w:t>
            </w:r>
            <w:r>
              <w:rPr>
                <w:rStyle w:val="IndexLink"/>
                <w:rtl w:val="true"/>
              </w:rPr>
              <w:t>النظم و النثر</w:t>
            </w:r>
            <w:r>
              <w:rPr>
                <w:rStyle w:val="IndexLink"/>
                <w:rtl w:val="true"/>
              </w:rPr>
              <w:tab/>
            </w:r>
            <w:r>
              <w:rPr>
                <w:rStyle w:val="IndexLink"/>
              </w:rPr>
              <w:t>288</w:t>
            </w:r>
          </w:hyperlink>
        </w:p>
        <w:p>
          <w:pPr>
            <w:pStyle w:val="Contents3"/>
            <w:tabs>
              <w:tab w:val="clear" w:pos="8459"/>
              <w:tab w:val="right" w:pos="9026" w:leader="dot"/>
            </w:tabs>
            <w:rPr/>
          </w:pPr>
          <w:hyperlink w:anchor="__RefHeading___Toc341795_73709187">
            <w:r>
              <w:rPr>
                <w:webHidden/>
                <w:rStyle w:val="IndexLink"/>
              </w:rPr>
              <w:t>1194</w:t>
            </w:r>
            <w:r>
              <w:rPr>
                <w:rStyle w:val="IndexLink"/>
                <w:rtl w:val="true"/>
              </w:rPr>
              <w:t xml:space="preserve">- </w:t>
            </w:r>
            <w:r>
              <w:rPr>
                <w:rStyle w:val="IndexLink"/>
                <w:rtl w:val="true"/>
              </w:rPr>
              <w:t>النظم و النثر</w:t>
            </w:r>
            <w:r>
              <w:rPr>
                <w:rStyle w:val="IndexLink"/>
                <w:rtl w:val="true"/>
              </w:rPr>
              <w:tab/>
            </w:r>
            <w:r>
              <w:rPr>
                <w:rStyle w:val="IndexLink"/>
              </w:rPr>
              <w:t>288</w:t>
            </w:r>
          </w:hyperlink>
        </w:p>
        <w:p>
          <w:pPr>
            <w:pStyle w:val="Contents3"/>
            <w:tabs>
              <w:tab w:val="clear" w:pos="8459"/>
              <w:tab w:val="right" w:pos="9026" w:leader="dot"/>
            </w:tabs>
            <w:rPr/>
          </w:pPr>
          <w:hyperlink w:anchor="__RefHeading___Toc341797_73709187">
            <w:r>
              <w:rPr>
                <w:webHidden/>
                <w:rStyle w:val="IndexLink"/>
              </w:rPr>
              <w:t>1195</w:t>
            </w:r>
            <w:r>
              <w:rPr>
                <w:rStyle w:val="IndexLink"/>
                <w:rtl w:val="true"/>
              </w:rPr>
              <w:t xml:space="preserve">- </w:t>
            </w:r>
            <w:r>
              <w:rPr>
                <w:rStyle w:val="IndexLink"/>
                <w:rtl w:val="true"/>
              </w:rPr>
              <w:t>النظم و النثر</w:t>
            </w:r>
            <w:r>
              <w:rPr>
                <w:rStyle w:val="IndexLink"/>
                <w:rtl w:val="true"/>
              </w:rPr>
              <w:tab/>
            </w:r>
            <w:r>
              <w:rPr>
                <w:rStyle w:val="IndexLink"/>
              </w:rPr>
              <w:t>288</w:t>
            </w:r>
          </w:hyperlink>
        </w:p>
        <w:p>
          <w:pPr>
            <w:pStyle w:val="Contents3"/>
            <w:tabs>
              <w:tab w:val="clear" w:pos="8459"/>
              <w:tab w:val="right" w:pos="9026" w:leader="dot"/>
            </w:tabs>
            <w:rPr/>
          </w:pPr>
          <w:hyperlink w:anchor="__RefHeading___Toc341799_73709187">
            <w:r>
              <w:rPr>
                <w:webHidden/>
                <w:rStyle w:val="IndexLink"/>
              </w:rPr>
              <w:t>1196</w:t>
            </w:r>
            <w:r>
              <w:rPr>
                <w:rStyle w:val="IndexLink"/>
                <w:rtl w:val="true"/>
              </w:rPr>
              <w:t xml:space="preserve">- </w:t>
            </w:r>
            <w:r>
              <w:rPr>
                <w:rStyle w:val="IndexLink"/>
                <w:rtl w:val="true"/>
              </w:rPr>
              <w:t>النظم و النثر الرائق‏</w:t>
            </w:r>
            <w:r>
              <w:rPr>
                <w:rStyle w:val="IndexLink"/>
                <w:rtl w:val="true"/>
              </w:rPr>
              <w:tab/>
            </w:r>
            <w:r>
              <w:rPr>
                <w:rStyle w:val="IndexLink"/>
              </w:rPr>
              <w:t>288</w:t>
            </w:r>
          </w:hyperlink>
        </w:p>
        <w:p>
          <w:pPr>
            <w:pStyle w:val="Contents3"/>
            <w:tabs>
              <w:tab w:val="clear" w:pos="8459"/>
              <w:tab w:val="right" w:pos="9026" w:leader="dot"/>
            </w:tabs>
            <w:rPr/>
          </w:pPr>
          <w:hyperlink w:anchor="__RefHeading___Toc341801_73709187">
            <w:r>
              <w:rPr>
                <w:webHidden/>
                <w:rStyle w:val="IndexLink"/>
              </w:rPr>
              <w:t>1197</w:t>
            </w:r>
            <w:r>
              <w:rPr>
                <w:rStyle w:val="IndexLink"/>
                <w:rtl w:val="true"/>
              </w:rPr>
              <w:t xml:space="preserve">- </w:t>
            </w:r>
            <w:r>
              <w:rPr>
                <w:rStyle w:val="IndexLink"/>
                <w:rtl w:val="true"/>
              </w:rPr>
              <w:t>النظم و النثر الرائق‏</w:t>
            </w:r>
            <w:r>
              <w:rPr>
                <w:rStyle w:val="IndexLink"/>
                <w:rtl w:val="true"/>
              </w:rPr>
              <w:tab/>
            </w:r>
            <w:r>
              <w:rPr>
                <w:rStyle w:val="IndexLink"/>
              </w:rPr>
              <w:t>288</w:t>
            </w:r>
          </w:hyperlink>
        </w:p>
        <w:p>
          <w:pPr>
            <w:pStyle w:val="Contents3"/>
            <w:tabs>
              <w:tab w:val="clear" w:pos="8459"/>
              <w:tab w:val="right" w:pos="9026" w:leader="dot"/>
            </w:tabs>
            <w:rPr/>
          </w:pPr>
          <w:hyperlink w:anchor="__RefHeading___Toc341803_73709187">
            <w:r>
              <w:rPr>
                <w:webHidden/>
                <w:rStyle w:val="IndexLink"/>
              </w:rPr>
              <w:t>1198</w:t>
            </w:r>
            <w:r>
              <w:rPr>
                <w:rStyle w:val="IndexLink"/>
                <w:rtl w:val="true"/>
              </w:rPr>
              <w:t xml:space="preserve">- </w:t>
            </w:r>
            <w:r>
              <w:rPr>
                <w:rStyle w:val="IndexLink"/>
                <w:rtl w:val="true"/>
              </w:rPr>
              <w:t>النظمیة</w:t>
            </w:r>
            <w:r>
              <w:rPr>
                <w:rStyle w:val="IndexLink"/>
                <w:rtl w:val="true"/>
              </w:rPr>
              <w:tab/>
            </w:r>
            <w:r>
              <w:rPr>
                <w:rStyle w:val="IndexLink"/>
              </w:rPr>
              <w:t>288</w:t>
            </w:r>
          </w:hyperlink>
        </w:p>
        <w:p>
          <w:pPr>
            <w:pStyle w:val="Contents3"/>
            <w:tabs>
              <w:tab w:val="clear" w:pos="8459"/>
              <w:tab w:val="right" w:pos="9026" w:leader="dot"/>
            </w:tabs>
            <w:rPr/>
          </w:pPr>
          <w:hyperlink w:anchor="__RefHeading___Toc341805_73709187">
            <w:r>
              <w:rPr>
                <w:webHidden/>
                <w:rStyle w:val="IndexLink"/>
              </w:rPr>
              <w:t>1199</w:t>
            </w:r>
            <w:r>
              <w:rPr>
                <w:rStyle w:val="IndexLink"/>
                <w:rtl w:val="true"/>
              </w:rPr>
              <w:t xml:space="preserve">- </w:t>
            </w:r>
            <w:r>
              <w:rPr>
                <w:rStyle w:val="IndexLink"/>
                <w:rtl w:val="true"/>
              </w:rPr>
              <w:t>نظیره قصیدة البردة</w:t>
            </w:r>
            <w:r>
              <w:rPr>
                <w:rStyle w:val="IndexLink"/>
                <w:rtl w:val="true"/>
              </w:rPr>
              <w:tab/>
            </w:r>
            <w:r>
              <w:rPr>
                <w:rStyle w:val="IndexLink"/>
              </w:rPr>
              <w:t>289</w:t>
            </w:r>
          </w:hyperlink>
        </w:p>
        <w:p>
          <w:pPr>
            <w:pStyle w:val="Contents3"/>
            <w:tabs>
              <w:tab w:val="clear" w:pos="8459"/>
              <w:tab w:val="right" w:pos="9026" w:leader="dot"/>
            </w:tabs>
            <w:rPr/>
          </w:pPr>
          <w:hyperlink w:anchor="__RefHeading___Toc341807_73709187">
            <w:r>
              <w:rPr>
                <w:webHidden/>
                <w:rStyle w:val="IndexLink"/>
              </w:rPr>
              <w:t>1200</w:t>
            </w:r>
            <w:r>
              <w:rPr>
                <w:rStyle w:val="IndexLink"/>
                <w:rtl w:val="true"/>
              </w:rPr>
              <w:t xml:space="preserve">- </w:t>
            </w:r>
            <w:r>
              <w:rPr>
                <w:rStyle w:val="IndexLink"/>
                <w:rtl w:val="true"/>
              </w:rPr>
              <w:t>نظیره قصیدة البردة</w:t>
            </w:r>
            <w:r>
              <w:rPr>
                <w:rStyle w:val="IndexLink"/>
                <w:rtl w:val="true"/>
              </w:rPr>
              <w:tab/>
            </w:r>
            <w:r>
              <w:rPr>
                <w:rStyle w:val="IndexLink"/>
              </w:rPr>
              <w:t>289</w:t>
            </w:r>
          </w:hyperlink>
        </w:p>
        <w:p>
          <w:pPr>
            <w:pStyle w:val="Contents3"/>
            <w:tabs>
              <w:tab w:val="clear" w:pos="8459"/>
              <w:tab w:val="right" w:pos="9026" w:leader="dot"/>
            </w:tabs>
            <w:rPr/>
          </w:pPr>
          <w:hyperlink w:anchor="__RefHeading___Toc341809_73709187">
            <w:r>
              <w:rPr>
                <w:webHidden/>
                <w:rStyle w:val="IndexLink"/>
                <w:rtl w:val="true"/>
              </w:rPr>
              <w:t>نظیره قصیدة البردة</w:t>
            </w:r>
            <w:r>
              <w:rPr>
                <w:rStyle w:val="IndexLink"/>
                <w:rtl w:val="true"/>
              </w:rPr>
              <w:tab/>
            </w:r>
            <w:r>
              <w:rPr>
                <w:rStyle w:val="IndexLink"/>
              </w:rPr>
              <w:t>289</w:t>
            </w:r>
          </w:hyperlink>
        </w:p>
        <w:p>
          <w:pPr>
            <w:pStyle w:val="Contents3"/>
            <w:tabs>
              <w:tab w:val="clear" w:pos="8459"/>
              <w:tab w:val="right" w:pos="9026" w:leader="dot"/>
            </w:tabs>
            <w:rPr/>
          </w:pPr>
          <w:hyperlink w:anchor="__RefHeading___Toc341811_73709187">
            <w:r>
              <w:rPr>
                <w:webHidden/>
                <w:rStyle w:val="IndexLink"/>
              </w:rPr>
              <w:t>1201</w:t>
            </w:r>
            <w:r>
              <w:rPr>
                <w:rStyle w:val="IndexLink"/>
                <w:rtl w:val="true"/>
              </w:rPr>
              <w:t xml:space="preserve">- </w:t>
            </w:r>
            <w:r>
              <w:rPr>
                <w:rStyle w:val="IndexLink"/>
                <w:rtl w:val="true"/>
              </w:rPr>
              <w:t>نظیره تجنیسات الکاتبی‏</w:t>
            </w:r>
            <w:r>
              <w:rPr>
                <w:rStyle w:val="IndexLink"/>
                <w:rtl w:val="true"/>
              </w:rPr>
              <w:tab/>
            </w:r>
            <w:r>
              <w:rPr>
                <w:rStyle w:val="IndexLink"/>
              </w:rPr>
              <w:t>289</w:t>
            </w:r>
          </w:hyperlink>
        </w:p>
        <w:p>
          <w:pPr>
            <w:pStyle w:val="Contents3"/>
            <w:tabs>
              <w:tab w:val="clear" w:pos="8459"/>
              <w:tab w:val="right" w:pos="9026" w:leader="dot"/>
            </w:tabs>
            <w:rPr/>
          </w:pPr>
          <w:hyperlink w:anchor="__RefHeading___Toc341813_73709187">
            <w:r>
              <w:rPr>
                <w:webHidden/>
                <w:rStyle w:val="IndexLink"/>
              </w:rPr>
              <w:t>1202</w:t>
            </w:r>
            <w:r>
              <w:rPr>
                <w:rStyle w:val="IndexLink"/>
                <w:rtl w:val="true"/>
              </w:rPr>
              <w:t xml:space="preserve">- </w:t>
            </w:r>
            <w:r>
              <w:rPr>
                <w:rStyle w:val="IndexLink"/>
                <w:rtl w:val="true"/>
              </w:rPr>
              <w:t>نعت حضرت رسول در شعر فارسی‏</w:t>
            </w:r>
            <w:r>
              <w:rPr>
                <w:rStyle w:val="IndexLink"/>
                <w:rtl w:val="true"/>
              </w:rPr>
              <w:tab/>
            </w:r>
            <w:r>
              <w:rPr>
                <w:rStyle w:val="IndexLink"/>
              </w:rPr>
              <w:t>289</w:t>
            </w:r>
          </w:hyperlink>
        </w:p>
        <w:p>
          <w:pPr>
            <w:pStyle w:val="Contents3"/>
            <w:tabs>
              <w:tab w:val="clear" w:pos="8459"/>
              <w:tab w:val="right" w:pos="9026" w:leader="dot"/>
            </w:tabs>
            <w:rPr/>
          </w:pPr>
          <w:hyperlink w:anchor="__RefHeading___Toc341815_73709187">
            <w:r>
              <w:rPr>
                <w:webHidden/>
                <w:rStyle w:val="IndexLink"/>
              </w:rPr>
              <w:t>1203</w:t>
            </w:r>
            <w:r>
              <w:rPr>
                <w:rStyle w:val="IndexLink"/>
                <w:rtl w:val="true"/>
              </w:rPr>
              <w:t xml:space="preserve">- </w:t>
            </w:r>
            <w:r>
              <w:rPr>
                <w:rStyle w:val="IndexLink"/>
                <w:rtl w:val="true"/>
              </w:rPr>
              <w:t>نعره انتقام‏</w:t>
            </w:r>
            <w:r>
              <w:rPr>
                <w:rStyle w:val="IndexLink"/>
                <w:rtl w:val="true"/>
              </w:rPr>
              <w:tab/>
            </w:r>
            <w:r>
              <w:rPr>
                <w:rStyle w:val="IndexLink"/>
              </w:rPr>
              <w:t>289</w:t>
            </w:r>
          </w:hyperlink>
        </w:p>
        <w:p>
          <w:pPr>
            <w:pStyle w:val="Contents3"/>
            <w:tabs>
              <w:tab w:val="clear" w:pos="8459"/>
              <w:tab w:val="right" w:pos="9026" w:leader="dot"/>
            </w:tabs>
            <w:rPr/>
          </w:pPr>
          <w:hyperlink w:anchor="__RefHeading___Toc341817_73709187">
            <w:r>
              <w:rPr>
                <w:webHidden/>
                <w:rStyle w:val="IndexLink"/>
              </w:rPr>
              <w:t>1204</w:t>
            </w:r>
            <w:r>
              <w:rPr>
                <w:rStyle w:val="IndexLink"/>
                <w:rtl w:val="true"/>
              </w:rPr>
              <w:t xml:space="preserve">- </w:t>
            </w:r>
            <w:r>
              <w:rPr>
                <w:rStyle w:val="IndexLink"/>
                <w:rtl w:val="true"/>
              </w:rPr>
              <w:t>نعل حاضرة</w:t>
            </w:r>
            <w:r>
              <w:rPr>
                <w:rStyle w:val="IndexLink"/>
                <w:rtl w:val="true"/>
              </w:rPr>
              <w:tab/>
            </w:r>
            <w:r>
              <w:rPr>
                <w:rStyle w:val="IndexLink"/>
              </w:rPr>
              <w:t>289</w:t>
            </w:r>
          </w:hyperlink>
        </w:p>
        <w:p>
          <w:pPr>
            <w:pStyle w:val="Contents3"/>
            <w:tabs>
              <w:tab w:val="clear" w:pos="8459"/>
              <w:tab w:val="right" w:pos="9026" w:leader="dot"/>
            </w:tabs>
            <w:rPr/>
          </w:pPr>
          <w:hyperlink w:anchor="__RefHeading___Toc341819_73709187">
            <w:r>
              <w:rPr>
                <w:webHidden/>
                <w:rStyle w:val="IndexLink"/>
              </w:rPr>
              <w:t>1205</w:t>
            </w:r>
            <w:r>
              <w:rPr>
                <w:rStyle w:val="IndexLink"/>
                <w:rtl w:val="true"/>
              </w:rPr>
              <w:t xml:space="preserve">- </w:t>
            </w:r>
            <w:r>
              <w:rPr>
                <w:rStyle w:val="IndexLink"/>
                <w:rtl w:val="true"/>
              </w:rPr>
              <w:t>کتاب النعم‏</w:t>
            </w:r>
            <w:r>
              <w:rPr>
                <w:rStyle w:val="IndexLink"/>
                <w:rtl w:val="true"/>
              </w:rPr>
              <w:tab/>
            </w:r>
            <w:r>
              <w:rPr>
                <w:rStyle w:val="IndexLink"/>
              </w:rPr>
              <w:t>289</w:t>
            </w:r>
          </w:hyperlink>
        </w:p>
        <w:p>
          <w:pPr>
            <w:pStyle w:val="Contents3"/>
            <w:tabs>
              <w:tab w:val="clear" w:pos="8459"/>
              <w:tab w:val="right" w:pos="9026" w:leader="dot"/>
            </w:tabs>
            <w:rPr/>
          </w:pPr>
          <w:hyperlink w:anchor="__RefHeading___Toc341821_73709187">
            <w:r>
              <w:rPr>
                <w:webHidden/>
                <w:rStyle w:val="IndexLink"/>
              </w:rPr>
              <w:t>1206</w:t>
            </w:r>
            <w:r>
              <w:rPr>
                <w:rStyle w:val="IndexLink"/>
                <w:rtl w:val="true"/>
              </w:rPr>
              <w:t xml:space="preserve">- </w:t>
            </w:r>
            <w:r>
              <w:rPr>
                <w:rStyle w:val="IndexLink"/>
                <w:rtl w:val="true"/>
              </w:rPr>
              <w:t>النعمة</w:t>
            </w:r>
            <w:r>
              <w:rPr>
                <w:rStyle w:val="IndexLink"/>
                <w:rtl w:val="true"/>
              </w:rPr>
              <w:tab/>
            </w:r>
            <w:r>
              <w:rPr>
                <w:rStyle w:val="IndexLink"/>
              </w:rPr>
              <w:t>289</w:t>
            </w:r>
          </w:hyperlink>
        </w:p>
        <w:p>
          <w:pPr>
            <w:pStyle w:val="Contents3"/>
            <w:tabs>
              <w:tab w:val="clear" w:pos="8459"/>
              <w:tab w:val="right" w:pos="9026" w:leader="dot"/>
            </w:tabs>
            <w:rPr/>
          </w:pPr>
          <w:hyperlink w:anchor="__RefHeading___Toc341823_73709187">
            <w:r>
              <w:rPr>
                <w:webHidden/>
                <w:rStyle w:val="IndexLink"/>
              </w:rPr>
              <w:t>1207</w:t>
            </w:r>
            <w:r>
              <w:rPr>
                <w:rStyle w:val="IndexLink"/>
                <w:rtl w:val="true"/>
              </w:rPr>
              <w:t xml:space="preserve">- </w:t>
            </w:r>
            <w:r>
              <w:rPr>
                <w:rStyle w:val="IndexLink"/>
                <w:rtl w:val="true"/>
              </w:rPr>
              <w:t>نعمت عظمی‏</w:t>
            </w:r>
            <w:r>
              <w:rPr>
                <w:rStyle w:val="IndexLink"/>
                <w:rtl w:val="true"/>
              </w:rPr>
              <w:tab/>
            </w:r>
            <w:r>
              <w:rPr>
                <w:rStyle w:val="IndexLink"/>
              </w:rPr>
              <w:t>289</w:t>
            </w:r>
          </w:hyperlink>
        </w:p>
        <w:p>
          <w:pPr>
            <w:pStyle w:val="Contents3"/>
            <w:tabs>
              <w:tab w:val="clear" w:pos="8459"/>
              <w:tab w:val="right" w:pos="9026" w:leader="dot"/>
            </w:tabs>
            <w:rPr/>
          </w:pPr>
          <w:hyperlink w:anchor="__RefHeading___Toc341825_73709187">
            <w:r>
              <w:rPr>
                <w:webHidden/>
                <w:rStyle w:val="IndexLink"/>
              </w:rPr>
              <w:t>1208</w:t>
            </w:r>
            <w:r>
              <w:rPr>
                <w:rStyle w:val="IndexLink"/>
                <w:rtl w:val="true"/>
              </w:rPr>
              <w:t xml:space="preserve">- </w:t>
            </w:r>
            <w:r>
              <w:rPr>
                <w:rStyle w:val="IndexLink"/>
                <w:rtl w:val="true"/>
              </w:rPr>
              <w:t>نعمة المنان فی رجعة صاحب الزمان‏</w:t>
            </w:r>
            <w:r>
              <w:rPr>
                <w:rStyle w:val="IndexLink"/>
                <w:rtl w:val="true"/>
              </w:rPr>
              <w:tab/>
            </w:r>
            <w:r>
              <w:rPr>
                <w:rStyle w:val="IndexLink"/>
              </w:rPr>
              <w:t>290</w:t>
            </w:r>
          </w:hyperlink>
        </w:p>
        <w:p>
          <w:pPr>
            <w:pStyle w:val="Contents3"/>
            <w:tabs>
              <w:tab w:val="clear" w:pos="8459"/>
              <w:tab w:val="right" w:pos="9026" w:leader="dot"/>
            </w:tabs>
            <w:rPr/>
          </w:pPr>
          <w:hyperlink w:anchor="__RefHeading___Toc341827_73709187">
            <w:r>
              <w:rPr>
                <w:webHidden/>
                <w:rStyle w:val="IndexLink"/>
              </w:rPr>
              <w:t>1209</w:t>
            </w:r>
            <w:r>
              <w:rPr>
                <w:rStyle w:val="IndexLink"/>
                <w:rtl w:val="true"/>
              </w:rPr>
              <w:t xml:space="preserve">- </w:t>
            </w:r>
            <w:r>
              <w:rPr>
                <w:rStyle w:val="IndexLink"/>
                <w:rtl w:val="true"/>
              </w:rPr>
              <w:t>نعم الثواب فی دلائل الأحباب‏</w:t>
            </w:r>
            <w:r>
              <w:rPr>
                <w:rStyle w:val="IndexLink"/>
                <w:rtl w:val="true"/>
              </w:rPr>
              <w:tab/>
            </w:r>
            <w:r>
              <w:rPr>
                <w:rStyle w:val="IndexLink"/>
              </w:rPr>
              <w:t>290</w:t>
            </w:r>
          </w:hyperlink>
        </w:p>
        <w:p>
          <w:pPr>
            <w:pStyle w:val="Contents3"/>
            <w:tabs>
              <w:tab w:val="clear" w:pos="8459"/>
              <w:tab w:val="right" w:pos="9026" w:leader="dot"/>
            </w:tabs>
            <w:rPr/>
          </w:pPr>
          <w:hyperlink w:anchor="__RefHeading___Toc341829_73709187">
            <w:r>
              <w:rPr>
                <w:webHidden/>
                <w:rStyle w:val="IndexLink"/>
              </w:rPr>
              <w:t>1210</w:t>
            </w:r>
            <w:r>
              <w:rPr>
                <w:rStyle w:val="IndexLink"/>
                <w:rtl w:val="true"/>
              </w:rPr>
              <w:t xml:space="preserve">- </w:t>
            </w:r>
            <w:r>
              <w:rPr>
                <w:rStyle w:val="IndexLink"/>
                <w:rtl w:val="true"/>
              </w:rPr>
              <w:t>نعم الذخر لیوم المعاد</w:t>
            </w:r>
            <w:r>
              <w:rPr>
                <w:rStyle w:val="IndexLink"/>
                <w:rtl w:val="true"/>
              </w:rPr>
              <w:tab/>
            </w:r>
            <w:r>
              <w:rPr>
                <w:rStyle w:val="IndexLink"/>
              </w:rPr>
              <w:t>290</w:t>
            </w:r>
          </w:hyperlink>
        </w:p>
        <w:p>
          <w:pPr>
            <w:pStyle w:val="Contents3"/>
            <w:tabs>
              <w:tab w:val="clear" w:pos="8459"/>
              <w:tab w:val="right" w:pos="9026" w:leader="dot"/>
            </w:tabs>
            <w:rPr/>
          </w:pPr>
          <w:hyperlink w:anchor="__RefHeading___Toc341831_73709187">
            <w:r>
              <w:rPr>
                <w:webHidden/>
                <w:rStyle w:val="IndexLink"/>
              </w:rPr>
              <w:t>1211</w:t>
            </w:r>
            <w:r>
              <w:rPr>
                <w:rStyle w:val="IndexLink"/>
                <w:rtl w:val="true"/>
              </w:rPr>
              <w:t xml:space="preserve">- </w:t>
            </w:r>
            <w:r>
              <w:rPr>
                <w:rStyle w:val="IndexLink"/>
                <w:rtl w:val="true"/>
              </w:rPr>
              <w:t>نعم الرفیق‏</w:t>
            </w:r>
            <w:r>
              <w:rPr>
                <w:rStyle w:val="IndexLink"/>
                <w:rtl w:val="true"/>
              </w:rPr>
              <w:tab/>
            </w:r>
            <w:r>
              <w:rPr>
                <w:rStyle w:val="IndexLink"/>
              </w:rPr>
              <w:t>290</w:t>
            </w:r>
          </w:hyperlink>
        </w:p>
        <w:p>
          <w:pPr>
            <w:pStyle w:val="Contents3"/>
            <w:tabs>
              <w:tab w:val="clear" w:pos="8459"/>
              <w:tab w:val="right" w:pos="9026" w:leader="dot"/>
            </w:tabs>
            <w:rPr/>
          </w:pPr>
          <w:hyperlink w:anchor="__RefHeading___Toc341833_73709187">
            <w:r>
              <w:rPr>
                <w:webHidden/>
                <w:rStyle w:val="IndexLink"/>
              </w:rPr>
              <w:t>1212</w:t>
            </w:r>
            <w:r>
              <w:rPr>
                <w:rStyle w:val="IndexLink"/>
                <w:rtl w:val="true"/>
              </w:rPr>
              <w:t xml:space="preserve">- </w:t>
            </w:r>
            <w:r>
              <w:rPr>
                <w:rStyle w:val="IndexLink"/>
                <w:rtl w:val="true"/>
              </w:rPr>
              <w:t>نعم الزاد لیوم المعاد</w:t>
            </w:r>
            <w:r>
              <w:rPr>
                <w:rStyle w:val="IndexLink"/>
                <w:rtl w:val="true"/>
              </w:rPr>
              <w:tab/>
            </w:r>
            <w:r>
              <w:rPr>
                <w:rStyle w:val="IndexLink"/>
              </w:rPr>
              <w:t>290</w:t>
            </w:r>
          </w:hyperlink>
        </w:p>
        <w:p>
          <w:pPr>
            <w:pStyle w:val="Contents3"/>
            <w:tabs>
              <w:tab w:val="clear" w:pos="8459"/>
              <w:tab w:val="right" w:pos="9026" w:leader="dot"/>
            </w:tabs>
            <w:rPr/>
          </w:pPr>
          <w:hyperlink w:anchor="__RefHeading___Toc341835_73709187">
            <w:r>
              <w:rPr>
                <w:webHidden/>
                <w:rStyle w:val="IndexLink"/>
              </w:rPr>
              <w:t>1213</w:t>
            </w:r>
            <w:r>
              <w:rPr>
                <w:rStyle w:val="IndexLink"/>
                <w:rtl w:val="true"/>
              </w:rPr>
              <w:t xml:space="preserve">- </w:t>
            </w:r>
            <w:r>
              <w:rPr>
                <w:rStyle w:val="IndexLink"/>
                <w:rtl w:val="true"/>
              </w:rPr>
              <w:t>نعم الزاد لیوم المعاد</w:t>
            </w:r>
            <w:r>
              <w:rPr>
                <w:rStyle w:val="IndexLink"/>
                <w:rtl w:val="true"/>
              </w:rPr>
              <w:tab/>
            </w:r>
            <w:r>
              <w:rPr>
                <w:rStyle w:val="IndexLink"/>
              </w:rPr>
              <w:t>290</w:t>
            </w:r>
          </w:hyperlink>
        </w:p>
        <w:p>
          <w:pPr>
            <w:pStyle w:val="Contents3"/>
            <w:tabs>
              <w:tab w:val="clear" w:pos="8459"/>
              <w:tab w:val="right" w:pos="9026" w:leader="dot"/>
            </w:tabs>
            <w:rPr/>
          </w:pPr>
          <w:hyperlink w:anchor="__RefHeading___Toc341837_73709187">
            <w:r>
              <w:rPr>
                <w:webHidden/>
                <w:rStyle w:val="IndexLink"/>
              </w:rPr>
              <w:t>1214</w:t>
            </w:r>
            <w:r>
              <w:rPr>
                <w:rStyle w:val="IndexLink"/>
                <w:rtl w:val="true"/>
              </w:rPr>
              <w:t xml:space="preserve">- </w:t>
            </w:r>
            <w:r>
              <w:rPr>
                <w:rStyle w:val="IndexLink"/>
                <w:rtl w:val="true"/>
              </w:rPr>
              <w:t>نعم الزاد لیوم المعاد</w:t>
            </w:r>
            <w:r>
              <w:rPr>
                <w:rStyle w:val="IndexLink"/>
                <w:rtl w:val="true"/>
              </w:rPr>
              <w:tab/>
            </w:r>
            <w:r>
              <w:rPr>
                <w:rStyle w:val="IndexLink"/>
              </w:rPr>
              <w:t>290</w:t>
            </w:r>
          </w:hyperlink>
        </w:p>
        <w:p>
          <w:pPr>
            <w:pStyle w:val="Contents3"/>
            <w:tabs>
              <w:tab w:val="clear" w:pos="8459"/>
              <w:tab w:val="right" w:pos="9026" w:leader="dot"/>
            </w:tabs>
            <w:rPr/>
          </w:pPr>
          <w:hyperlink w:anchor="__RefHeading___Toc341839_73709187">
            <w:r>
              <w:rPr>
                <w:webHidden/>
                <w:rStyle w:val="IndexLink"/>
              </w:rPr>
              <w:t>1215</w:t>
            </w:r>
            <w:r>
              <w:rPr>
                <w:rStyle w:val="IndexLink"/>
                <w:rtl w:val="true"/>
              </w:rPr>
              <w:t xml:space="preserve">- </w:t>
            </w:r>
            <w:r>
              <w:rPr>
                <w:rStyle w:val="IndexLink"/>
                <w:rtl w:val="true"/>
              </w:rPr>
              <w:t>النعم السابقة و النقم الدامغة</w:t>
            </w:r>
            <w:r>
              <w:rPr>
                <w:rStyle w:val="IndexLink"/>
                <w:rtl w:val="true"/>
              </w:rPr>
              <w:tab/>
            </w:r>
            <w:r>
              <w:rPr>
                <w:rStyle w:val="IndexLink"/>
              </w:rPr>
              <w:t>291</w:t>
            </w:r>
          </w:hyperlink>
        </w:p>
        <w:p>
          <w:pPr>
            <w:pStyle w:val="Contents3"/>
            <w:tabs>
              <w:tab w:val="clear" w:pos="8459"/>
              <w:tab w:val="right" w:pos="9026" w:leader="dot"/>
            </w:tabs>
            <w:rPr/>
          </w:pPr>
          <w:hyperlink w:anchor="__RefHeading___Toc341841_73709187">
            <w:r>
              <w:rPr>
                <w:webHidden/>
                <w:rStyle w:val="IndexLink"/>
              </w:rPr>
              <w:t>1216</w:t>
            </w:r>
            <w:r>
              <w:rPr>
                <w:rStyle w:val="IndexLink"/>
                <w:rtl w:val="true"/>
              </w:rPr>
              <w:t xml:space="preserve">- </w:t>
            </w:r>
            <w:r>
              <w:rPr>
                <w:rStyle w:val="IndexLink"/>
                <w:rtl w:val="true"/>
              </w:rPr>
              <w:t>نعم المتجر لیوم المحشر فیما یتعلق بالفرخ الأزهر</w:t>
            </w:r>
            <w:r>
              <w:rPr>
                <w:rStyle w:val="IndexLink"/>
                <w:rtl w:val="true"/>
              </w:rPr>
              <w:tab/>
            </w:r>
            <w:r>
              <w:rPr>
                <w:rStyle w:val="IndexLink"/>
              </w:rPr>
              <w:t>291</w:t>
            </w:r>
          </w:hyperlink>
        </w:p>
        <w:p>
          <w:pPr>
            <w:pStyle w:val="Contents3"/>
            <w:tabs>
              <w:tab w:val="clear" w:pos="8459"/>
              <w:tab w:val="right" w:pos="9026" w:leader="dot"/>
            </w:tabs>
            <w:rPr/>
          </w:pPr>
          <w:hyperlink w:anchor="__RefHeading___Toc341843_73709187">
            <w:r>
              <w:rPr>
                <w:webHidden/>
                <w:rStyle w:val="IndexLink"/>
              </w:rPr>
              <w:t>1217</w:t>
            </w:r>
            <w:r>
              <w:rPr>
                <w:rStyle w:val="IndexLink"/>
                <w:rtl w:val="true"/>
              </w:rPr>
              <w:t xml:space="preserve">- </w:t>
            </w:r>
            <w:r>
              <w:rPr>
                <w:rStyle w:val="IndexLink"/>
                <w:rtl w:val="true"/>
              </w:rPr>
              <w:t>نعم المنهج فی أحکام العمرة و الحج‏</w:t>
            </w:r>
            <w:r>
              <w:rPr>
                <w:rStyle w:val="IndexLink"/>
                <w:rtl w:val="true"/>
              </w:rPr>
              <w:tab/>
            </w:r>
            <w:r>
              <w:rPr>
                <w:rStyle w:val="IndexLink"/>
              </w:rPr>
              <w:t>291</w:t>
            </w:r>
          </w:hyperlink>
        </w:p>
        <w:p>
          <w:pPr>
            <w:pStyle w:val="Contents3"/>
            <w:tabs>
              <w:tab w:val="clear" w:pos="8459"/>
              <w:tab w:val="right" w:pos="9026" w:leader="dot"/>
            </w:tabs>
            <w:rPr/>
          </w:pPr>
          <w:hyperlink w:anchor="__RefHeading___Toc341845_73709187">
            <w:r>
              <w:rPr>
                <w:webHidden/>
                <w:rStyle w:val="IndexLink"/>
              </w:rPr>
              <w:t>1218</w:t>
            </w:r>
            <w:r>
              <w:rPr>
                <w:rStyle w:val="IndexLink"/>
                <w:rtl w:val="true"/>
              </w:rPr>
              <w:t xml:space="preserve">- </w:t>
            </w:r>
            <w:r>
              <w:rPr>
                <w:rStyle w:val="IndexLink"/>
                <w:rtl w:val="true"/>
              </w:rPr>
              <w:t>النعی‏</w:t>
            </w:r>
            <w:r>
              <w:rPr>
                <w:rStyle w:val="IndexLink"/>
                <w:rtl w:val="true"/>
              </w:rPr>
              <w:tab/>
            </w:r>
            <w:r>
              <w:rPr>
                <w:rStyle w:val="IndexLink"/>
              </w:rPr>
              <w:t>291</w:t>
            </w:r>
          </w:hyperlink>
        </w:p>
        <w:p>
          <w:pPr>
            <w:pStyle w:val="Contents3"/>
            <w:tabs>
              <w:tab w:val="clear" w:pos="8459"/>
              <w:tab w:val="right" w:pos="9026" w:leader="dot"/>
            </w:tabs>
            <w:rPr/>
          </w:pPr>
          <w:hyperlink w:anchor="__RefHeading___Toc341847_73709187">
            <w:r>
              <w:rPr>
                <w:webHidden/>
                <w:rStyle w:val="IndexLink"/>
              </w:rPr>
              <w:t>1219</w:t>
            </w:r>
            <w:r>
              <w:rPr>
                <w:rStyle w:val="IndexLink"/>
                <w:rtl w:val="true"/>
              </w:rPr>
              <w:t xml:space="preserve">- </w:t>
            </w:r>
            <w:r>
              <w:rPr>
                <w:rStyle w:val="IndexLink"/>
                <w:rtl w:val="true"/>
              </w:rPr>
              <w:t>النعیم‏</w:t>
            </w:r>
            <w:r>
              <w:rPr>
                <w:rStyle w:val="IndexLink"/>
                <w:rtl w:val="true"/>
              </w:rPr>
              <w:tab/>
            </w:r>
            <w:r>
              <w:rPr>
                <w:rStyle w:val="IndexLink"/>
              </w:rPr>
              <w:t>291</w:t>
            </w:r>
          </w:hyperlink>
        </w:p>
        <w:p>
          <w:pPr>
            <w:pStyle w:val="Contents3"/>
            <w:tabs>
              <w:tab w:val="clear" w:pos="8459"/>
              <w:tab w:val="right" w:pos="9026" w:leader="dot"/>
            </w:tabs>
            <w:rPr/>
          </w:pPr>
          <w:hyperlink w:anchor="__RefHeading___Toc341849_73709187">
            <w:r>
              <w:rPr>
                <w:webHidden/>
                <w:rStyle w:val="IndexLink"/>
              </w:rPr>
              <w:t>1220</w:t>
            </w:r>
            <w:r>
              <w:rPr>
                <w:rStyle w:val="IndexLink"/>
                <w:rtl w:val="true"/>
              </w:rPr>
              <w:t xml:space="preserve">- </w:t>
            </w:r>
            <w:r>
              <w:rPr>
                <w:rStyle w:val="IndexLink"/>
                <w:rtl w:val="true"/>
              </w:rPr>
              <w:t>نعیم الأبرار و جحیم الفجار</w:t>
            </w:r>
            <w:r>
              <w:rPr>
                <w:rStyle w:val="IndexLink"/>
                <w:rtl w:val="true"/>
              </w:rPr>
              <w:tab/>
            </w:r>
            <w:r>
              <w:rPr>
                <w:rStyle w:val="IndexLink"/>
              </w:rPr>
              <w:t>291</w:t>
            </w:r>
          </w:hyperlink>
        </w:p>
        <w:p>
          <w:pPr>
            <w:pStyle w:val="Contents3"/>
            <w:tabs>
              <w:tab w:val="clear" w:pos="8459"/>
              <w:tab w:val="right" w:pos="9026" w:leader="dot"/>
            </w:tabs>
            <w:rPr/>
          </w:pPr>
          <w:hyperlink w:anchor="__RefHeading___Toc341851_73709187">
            <w:r>
              <w:rPr>
                <w:webHidden/>
                <w:rStyle w:val="IndexLink"/>
              </w:rPr>
              <w:t>1221</w:t>
            </w:r>
            <w:r>
              <w:rPr>
                <w:rStyle w:val="IndexLink"/>
                <w:rtl w:val="true"/>
              </w:rPr>
              <w:t xml:space="preserve">- </w:t>
            </w:r>
            <w:r>
              <w:rPr>
                <w:rStyle w:val="IndexLink"/>
                <w:rtl w:val="true"/>
              </w:rPr>
              <w:t>کتاب النغم‏</w:t>
            </w:r>
            <w:r>
              <w:rPr>
                <w:rStyle w:val="IndexLink"/>
                <w:rtl w:val="true"/>
              </w:rPr>
              <w:tab/>
            </w:r>
            <w:r>
              <w:rPr>
                <w:rStyle w:val="IndexLink"/>
              </w:rPr>
              <w:t>291</w:t>
            </w:r>
          </w:hyperlink>
        </w:p>
        <w:p>
          <w:pPr>
            <w:pStyle w:val="Contents3"/>
            <w:tabs>
              <w:tab w:val="clear" w:pos="8459"/>
              <w:tab w:val="right" w:pos="9026" w:leader="dot"/>
            </w:tabs>
            <w:rPr/>
          </w:pPr>
          <w:hyperlink w:anchor="__RefHeading___Toc341853_73709187">
            <w:r>
              <w:rPr>
                <w:webHidden/>
                <w:rStyle w:val="IndexLink"/>
              </w:rPr>
              <w:t>1222</w:t>
            </w:r>
            <w:r>
              <w:rPr>
                <w:rStyle w:val="IndexLink"/>
                <w:rtl w:val="true"/>
              </w:rPr>
              <w:t xml:space="preserve">- </w:t>
            </w:r>
            <w:r>
              <w:rPr>
                <w:rStyle w:val="IndexLink"/>
                <w:rtl w:val="true"/>
              </w:rPr>
              <w:t>نغمه إسلام‏</w:t>
            </w:r>
            <w:r>
              <w:rPr>
                <w:rStyle w:val="IndexLink"/>
                <w:rtl w:val="true"/>
              </w:rPr>
              <w:tab/>
            </w:r>
            <w:r>
              <w:rPr>
                <w:rStyle w:val="IndexLink"/>
              </w:rPr>
              <w:t>292</w:t>
            </w:r>
          </w:hyperlink>
        </w:p>
        <w:p>
          <w:pPr>
            <w:pStyle w:val="Contents3"/>
            <w:tabs>
              <w:tab w:val="clear" w:pos="8459"/>
              <w:tab w:val="right" w:pos="9026" w:leader="dot"/>
            </w:tabs>
            <w:rPr/>
          </w:pPr>
          <w:hyperlink w:anchor="__RefHeading___Toc341855_73709187">
            <w:r>
              <w:rPr>
                <w:webHidden/>
                <w:rStyle w:val="IndexLink"/>
              </w:rPr>
              <w:t>1223</w:t>
            </w:r>
            <w:r>
              <w:rPr>
                <w:rStyle w:val="IndexLink"/>
                <w:rtl w:val="true"/>
              </w:rPr>
              <w:t xml:space="preserve">- </w:t>
            </w:r>
            <w:r>
              <w:rPr>
                <w:rStyle w:val="IndexLink"/>
                <w:rtl w:val="true"/>
              </w:rPr>
              <w:t>نغمه الأغانی فی عشرة الإخوان‏</w:t>
            </w:r>
            <w:r>
              <w:rPr>
                <w:rStyle w:val="IndexLink"/>
                <w:rtl w:val="true"/>
              </w:rPr>
              <w:tab/>
            </w:r>
            <w:r>
              <w:rPr>
                <w:rStyle w:val="IndexLink"/>
              </w:rPr>
              <w:t>292</w:t>
            </w:r>
          </w:hyperlink>
        </w:p>
        <w:p>
          <w:pPr>
            <w:pStyle w:val="Contents3"/>
            <w:tabs>
              <w:tab w:val="clear" w:pos="8459"/>
              <w:tab w:val="right" w:pos="9026" w:leader="dot"/>
            </w:tabs>
            <w:rPr/>
          </w:pPr>
          <w:hyperlink w:anchor="__RefHeading___Toc341857_73709187">
            <w:r>
              <w:rPr>
                <w:webHidden/>
                <w:rStyle w:val="IndexLink"/>
              </w:rPr>
              <w:t>1224</w:t>
            </w:r>
            <w:r>
              <w:rPr>
                <w:rStyle w:val="IndexLink"/>
                <w:rtl w:val="true"/>
              </w:rPr>
              <w:t xml:space="preserve">- </w:t>
            </w:r>
            <w:r>
              <w:rPr>
                <w:rStyle w:val="IndexLink"/>
                <w:rtl w:val="true"/>
              </w:rPr>
              <w:t>نغمه إلهی‏</w:t>
            </w:r>
            <w:r>
              <w:rPr>
                <w:rStyle w:val="IndexLink"/>
                <w:rtl w:val="true"/>
              </w:rPr>
              <w:tab/>
            </w:r>
            <w:r>
              <w:rPr>
                <w:rStyle w:val="IndexLink"/>
              </w:rPr>
              <w:t>292</w:t>
            </w:r>
          </w:hyperlink>
        </w:p>
        <w:p>
          <w:pPr>
            <w:pStyle w:val="Contents3"/>
            <w:tabs>
              <w:tab w:val="clear" w:pos="8459"/>
              <w:tab w:val="right" w:pos="9026" w:leader="dot"/>
            </w:tabs>
            <w:rPr/>
          </w:pPr>
          <w:hyperlink w:anchor="__RefHeading___Toc341859_73709187">
            <w:r>
              <w:rPr>
                <w:webHidden/>
                <w:rStyle w:val="IndexLink"/>
                <w:rtl w:val="true"/>
              </w:rPr>
              <w:t>نغمه أولیاء</w:t>
            </w:r>
            <w:r>
              <w:rPr>
                <w:rStyle w:val="IndexLink"/>
                <w:rtl w:val="true"/>
              </w:rPr>
              <w:tab/>
            </w:r>
            <w:r>
              <w:rPr>
                <w:rStyle w:val="IndexLink"/>
              </w:rPr>
              <w:t>293</w:t>
            </w:r>
          </w:hyperlink>
        </w:p>
        <w:p>
          <w:pPr>
            <w:pStyle w:val="Contents3"/>
            <w:tabs>
              <w:tab w:val="clear" w:pos="8459"/>
              <w:tab w:val="right" w:pos="9026" w:leader="dot"/>
            </w:tabs>
            <w:rPr/>
          </w:pPr>
          <w:hyperlink w:anchor="__RefHeading___Toc341861_73709187">
            <w:r>
              <w:rPr>
                <w:webHidden/>
                <w:rStyle w:val="IndexLink"/>
              </w:rPr>
              <w:t>1225</w:t>
            </w:r>
            <w:r>
              <w:rPr>
                <w:rStyle w:val="IndexLink"/>
                <w:rtl w:val="true"/>
              </w:rPr>
              <w:t xml:space="preserve">- </w:t>
            </w:r>
            <w:r>
              <w:rPr>
                <w:rStyle w:val="IndexLink"/>
                <w:rtl w:val="true"/>
              </w:rPr>
              <w:t>نغمه ایزدی‏</w:t>
            </w:r>
            <w:r>
              <w:rPr>
                <w:rStyle w:val="IndexLink"/>
                <w:rtl w:val="true"/>
              </w:rPr>
              <w:tab/>
            </w:r>
            <w:r>
              <w:rPr>
                <w:rStyle w:val="IndexLink"/>
              </w:rPr>
              <w:t>293</w:t>
            </w:r>
          </w:hyperlink>
        </w:p>
        <w:p>
          <w:pPr>
            <w:pStyle w:val="Contents3"/>
            <w:tabs>
              <w:tab w:val="clear" w:pos="8459"/>
              <w:tab w:val="right" w:pos="9026" w:leader="dot"/>
            </w:tabs>
            <w:rPr/>
          </w:pPr>
          <w:hyperlink w:anchor="__RefHeading___Toc341863_73709187">
            <w:r>
              <w:rPr>
                <w:webHidden/>
                <w:rStyle w:val="IndexLink"/>
              </w:rPr>
              <w:t>1226</w:t>
            </w:r>
            <w:r>
              <w:rPr>
                <w:rStyle w:val="IndexLink"/>
                <w:rtl w:val="true"/>
              </w:rPr>
              <w:t xml:space="preserve">- </w:t>
            </w:r>
            <w:r>
              <w:rPr>
                <w:rStyle w:val="IndexLink"/>
                <w:rtl w:val="true"/>
              </w:rPr>
              <w:t>نغمه حسینی‏</w:t>
            </w:r>
            <w:r>
              <w:rPr>
                <w:rStyle w:val="IndexLink"/>
                <w:rtl w:val="true"/>
              </w:rPr>
              <w:tab/>
            </w:r>
            <w:r>
              <w:rPr>
                <w:rStyle w:val="IndexLink"/>
              </w:rPr>
              <w:t>293</w:t>
            </w:r>
          </w:hyperlink>
        </w:p>
        <w:p>
          <w:pPr>
            <w:pStyle w:val="Contents3"/>
            <w:tabs>
              <w:tab w:val="clear" w:pos="8459"/>
              <w:tab w:val="right" w:pos="9026" w:leader="dot"/>
            </w:tabs>
            <w:rPr/>
          </w:pPr>
          <w:hyperlink w:anchor="__RefHeading___Toc341865_73709187">
            <w:r>
              <w:rPr>
                <w:webHidden/>
                <w:rStyle w:val="IndexLink"/>
              </w:rPr>
              <w:t>1227</w:t>
            </w:r>
            <w:r>
              <w:rPr>
                <w:rStyle w:val="IndexLink"/>
                <w:rtl w:val="true"/>
              </w:rPr>
              <w:t xml:space="preserve">- </w:t>
            </w:r>
            <w:r>
              <w:rPr>
                <w:rStyle w:val="IndexLink"/>
                <w:rtl w:val="true"/>
              </w:rPr>
              <w:t>نغمه داودی‏</w:t>
            </w:r>
            <w:r>
              <w:rPr>
                <w:rStyle w:val="IndexLink"/>
                <w:rtl w:val="true"/>
              </w:rPr>
              <w:tab/>
            </w:r>
            <w:r>
              <w:rPr>
                <w:rStyle w:val="IndexLink"/>
              </w:rPr>
              <w:t>293</w:t>
            </w:r>
          </w:hyperlink>
        </w:p>
        <w:p>
          <w:pPr>
            <w:pStyle w:val="Contents3"/>
            <w:tabs>
              <w:tab w:val="clear" w:pos="8459"/>
              <w:tab w:val="right" w:pos="9026" w:leader="dot"/>
            </w:tabs>
            <w:rPr/>
          </w:pPr>
          <w:hyperlink w:anchor="__RefHeading___Toc341867_73709187">
            <w:r>
              <w:rPr>
                <w:webHidden/>
                <w:rStyle w:val="IndexLink"/>
              </w:rPr>
              <w:t>1228</w:t>
            </w:r>
            <w:r>
              <w:rPr>
                <w:rStyle w:val="IndexLink"/>
                <w:rtl w:val="true"/>
              </w:rPr>
              <w:t xml:space="preserve">- </w:t>
            </w:r>
            <w:r>
              <w:rPr>
                <w:rStyle w:val="IndexLink"/>
                <w:rtl w:val="true"/>
              </w:rPr>
              <w:t>نغمه دل‏</w:t>
            </w:r>
            <w:r>
              <w:rPr>
                <w:rStyle w:val="IndexLink"/>
                <w:rtl w:val="true"/>
              </w:rPr>
              <w:tab/>
            </w:r>
            <w:r>
              <w:rPr>
                <w:rStyle w:val="IndexLink"/>
              </w:rPr>
              <w:t>293</w:t>
            </w:r>
          </w:hyperlink>
        </w:p>
        <w:p>
          <w:pPr>
            <w:pStyle w:val="Contents3"/>
            <w:tabs>
              <w:tab w:val="clear" w:pos="8459"/>
              <w:tab w:val="right" w:pos="9026" w:leader="dot"/>
            </w:tabs>
            <w:rPr/>
          </w:pPr>
          <w:hyperlink w:anchor="__RefHeading___Toc341869_73709187">
            <w:r>
              <w:rPr>
                <w:webHidden/>
                <w:rStyle w:val="IndexLink"/>
              </w:rPr>
              <w:t>1229</w:t>
            </w:r>
            <w:r>
              <w:rPr>
                <w:rStyle w:val="IndexLink"/>
                <w:rtl w:val="true"/>
              </w:rPr>
              <w:t xml:space="preserve">- </w:t>
            </w:r>
            <w:r>
              <w:rPr>
                <w:rStyle w:val="IndexLink"/>
                <w:rtl w:val="true"/>
              </w:rPr>
              <w:t>نغمه عشاق‏</w:t>
            </w:r>
            <w:r>
              <w:rPr>
                <w:rStyle w:val="IndexLink"/>
                <w:rtl w:val="true"/>
              </w:rPr>
              <w:tab/>
            </w:r>
            <w:r>
              <w:rPr>
                <w:rStyle w:val="IndexLink"/>
              </w:rPr>
              <w:t>293</w:t>
            </w:r>
          </w:hyperlink>
        </w:p>
        <w:p>
          <w:pPr>
            <w:pStyle w:val="Contents3"/>
            <w:tabs>
              <w:tab w:val="clear" w:pos="8459"/>
              <w:tab w:val="right" w:pos="9026" w:leader="dot"/>
            </w:tabs>
            <w:rPr/>
          </w:pPr>
          <w:hyperlink w:anchor="__RefHeading___Toc341871_73709187">
            <w:r>
              <w:rPr>
                <w:webHidden/>
                <w:rStyle w:val="IndexLink"/>
              </w:rPr>
              <w:t>1230</w:t>
            </w:r>
            <w:r>
              <w:rPr>
                <w:rStyle w:val="IndexLink"/>
                <w:rtl w:val="true"/>
              </w:rPr>
              <w:t xml:space="preserve">- </w:t>
            </w:r>
            <w:r>
              <w:rPr>
                <w:rStyle w:val="IndexLink"/>
                <w:rtl w:val="true"/>
              </w:rPr>
              <w:t>نغمه عشاق‏</w:t>
            </w:r>
            <w:r>
              <w:rPr>
                <w:rStyle w:val="IndexLink"/>
                <w:rtl w:val="true"/>
              </w:rPr>
              <w:tab/>
            </w:r>
            <w:r>
              <w:rPr>
                <w:rStyle w:val="IndexLink"/>
              </w:rPr>
              <w:t>293</w:t>
            </w:r>
          </w:hyperlink>
        </w:p>
        <w:p>
          <w:pPr>
            <w:pStyle w:val="Contents3"/>
            <w:tabs>
              <w:tab w:val="clear" w:pos="8459"/>
              <w:tab w:val="right" w:pos="9026" w:leader="dot"/>
            </w:tabs>
            <w:rPr/>
          </w:pPr>
          <w:hyperlink w:anchor="__RefHeading___Toc341873_73709187">
            <w:r>
              <w:rPr>
                <w:webHidden/>
                <w:rStyle w:val="IndexLink"/>
              </w:rPr>
              <w:t>1231</w:t>
            </w:r>
            <w:r>
              <w:rPr>
                <w:rStyle w:val="IndexLink"/>
                <w:rtl w:val="true"/>
              </w:rPr>
              <w:t xml:space="preserve">- </w:t>
            </w:r>
            <w:r>
              <w:rPr>
                <w:rStyle w:val="IndexLink"/>
                <w:rtl w:val="true"/>
              </w:rPr>
              <w:t>نغمه عشاق‏</w:t>
            </w:r>
            <w:r>
              <w:rPr>
                <w:rStyle w:val="IndexLink"/>
                <w:rtl w:val="true"/>
              </w:rPr>
              <w:tab/>
            </w:r>
            <w:r>
              <w:rPr>
                <w:rStyle w:val="IndexLink"/>
              </w:rPr>
              <w:t>293</w:t>
            </w:r>
          </w:hyperlink>
        </w:p>
        <w:p>
          <w:pPr>
            <w:pStyle w:val="Contents3"/>
            <w:tabs>
              <w:tab w:val="clear" w:pos="8459"/>
              <w:tab w:val="right" w:pos="9026" w:leader="dot"/>
            </w:tabs>
            <w:rPr/>
          </w:pPr>
          <w:hyperlink w:anchor="__RefHeading___Toc341875_73709187">
            <w:r>
              <w:rPr>
                <w:webHidden/>
                <w:rStyle w:val="IndexLink"/>
              </w:rPr>
              <w:t>1232</w:t>
            </w:r>
            <w:r>
              <w:rPr>
                <w:rStyle w:val="IndexLink"/>
                <w:rtl w:val="true"/>
              </w:rPr>
              <w:t xml:space="preserve">- </w:t>
            </w:r>
            <w:r>
              <w:rPr>
                <w:rStyle w:val="IndexLink"/>
                <w:rtl w:val="true"/>
              </w:rPr>
              <w:t>نغمه عندلیب‏</w:t>
            </w:r>
            <w:r>
              <w:rPr>
                <w:rStyle w:val="IndexLink"/>
                <w:rtl w:val="true"/>
              </w:rPr>
              <w:tab/>
            </w:r>
            <w:r>
              <w:rPr>
                <w:rStyle w:val="IndexLink"/>
              </w:rPr>
              <w:t>293</w:t>
            </w:r>
          </w:hyperlink>
        </w:p>
        <w:p>
          <w:pPr>
            <w:pStyle w:val="Contents3"/>
            <w:tabs>
              <w:tab w:val="clear" w:pos="8459"/>
              <w:tab w:val="right" w:pos="9026" w:leader="dot"/>
            </w:tabs>
            <w:rPr/>
          </w:pPr>
          <w:hyperlink w:anchor="__RefHeading___Toc341877_73709187">
            <w:r>
              <w:rPr>
                <w:webHidden/>
                <w:rStyle w:val="IndexLink"/>
              </w:rPr>
              <w:t>1233</w:t>
            </w:r>
            <w:r>
              <w:rPr>
                <w:rStyle w:val="IndexLink"/>
                <w:rtl w:val="true"/>
              </w:rPr>
              <w:t xml:space="preserve">- </w:t>
            </w:r>
            <w:r>
              <w:rPr>
                <w:rStyle w:val="IndexLink"/>
                <w:rtl w:val="true"/>
              </w:rPr>
              <w:t>نغمه گل‏</w:t>
            </w:r>
            <w:r>
              <w:rPr>
                <w:rStyle w:val="IndexLink"/>
                <w:rtl w:val="true"/>
              </w:rPr>
              <w:tab/>
            </w:r>
            <w:r>
              <w:rPr>
                <w:rStyle w:val="IndexLink"/>
              </w:rPr>
              <w:t>294</w:t>
            </w:r>
          </w:hyperlink>
        </w:p>
        <w:p>
          <w:pPr>
            <w:pStyle w:val="Contents3"/>
            <w:tabs>
              <w:tab w:val="clear" w:pos="8459"/>
              <w:tab w:val="right" w:pos="9026" w:leader="dot"/>
            </w:tabs>
            <w:rPr/>
          </w:pPr>
          <w:hyperlink w:anchor="__RefHeading___Toc341879_73709187">
            <w:r>
              <w:rPr>
                <w:webHidden/>
                <w:rStyle w:val="IndexLink"/>
              </w:rPr>
              <w:t>1234</w:t>
            </w:r>
            <w:r>
              <w:rPr>
                <w:rStyle w:val="IndexLink"/>
                <w:rtl w:val="true"/>
              </w:rPr>
              <w:t xml:space="preserve">- </w:t>
            </w:r>
            <w:r>
              <w:rPr>
                <w:rStyle w:val="IndexLink"/>
                <w:rtl w:val="true"/>
              </w:rPr>
              <w:t>نغمه هاشمی‏</w:t>
            </w:r>
            <w:r>
              <w:rPr>
                <w:rStyle w:val="IndexLink"/>
                <w:rtl w:val="true"/>
              </w:rPr>
              <w:tab/>
            </w:r>
            <w:r>
              <w:rPr>
                <w:rStyle w:val="IndexLink"/>
              </w:rPr>
              <w:t>294</w:t>
            </w:r>
          </w:hyperlink>
        </w:p>
        <w:p>
          <w:pPr>
            <w:pStyle w:val="Contents3"/>
            <w:tabs>
              <w:tab w:val="clear" w:pos="8459"/>
              <w:tab w:val="right" w:pos="9026" w:leader="dot"/>
            </w:tabs>
            <w:rPr/>
          </w:pPr>
          <w:hyperlink w:anchor="__RefHeading___Toc341881_73709187">
            <w:r>
              <w:rPr>
                <w:webHidden/>
                <w:rStyle w:val="IndexLink"/>
              </w:rPr>
              <w:t>1235</w:t>
            </w:r>
            <w:r>
              <w:rPr>
                <w:rStyle w:val="IndexLink"/>
                <w:rtl w:val="true"/>
              </w:rPr>
              <w:t xml:space="preserve">- </w:t>
            </w:r>
            <w:r>
              <w:rPr>
                <w:rStyle w:val="IndexLink"/>
                <w:rtl w:val="true"/>
              </w:rPr>
              <w:t>نغمه‏های تبریز</w:t>
            </w:r>
            <w:r>
              <w:rPr>
                <w:rStyle w:val="IndexLink"/>
                <w:rtl w:val="true"/>
              </w:rPr>
              <w:tab/>
            </w:r>
            <w:r>
              <w:rPr>
                <w:rStyle w:val="IndexLink"/>
              </w:rPr>
              <w:t>294</w:t>
            </w:r>
          </w:hyperlink>
        </w:p>
        <w:p>
          <w:pPr>
            <w:pStyle w:val="Contents3"/>
            <w:tabs>
              <w:tab w:val="clear" w:pos="8459"/>
              <w:tab w:val="right" w:pos="9026" w:leader="dot"/>
            </w:tabs>
            <w:rPr/>
          </w:pPr>
          <w:hyperlink w:anchor="__RefHeading___Toc341883_73709187">
            <w:r>
              <w:rPr>
                <w:webHidden/>
                <w:rStyle w:val="IndexLink"/>
              </w:rPr>
              <w:t>1236</w:t>
            </w:r>
            <w:r>
              <w:rPr>
                <w:rStyle w:val="IndexLink"/>
                <w:rtl w:val="true"/>
              </w:rPr>
              <w:t xml:space="preserve">- </w:t>
            </w:r>
            <w:r>
              <w:rPr>
                <w:rStyle w:val="IndexLink"/>
                <w:rtl w:val="true"/>
              </w:rPr>
              <w:t>نغمه‏های جاویدان تاگور</w:t>
            </w:r>
            <w:r>
              <w:rPr>
                <w:rStyle w:val="IndexLink"/>
                <w:rtl w:val="true"/>
              </w:rPr>
              <w:tab/>
            </w:r>
            <w:r>
              <w:rPr>
                <w:rStyle w:val="IndexLink"/>
              </w:rPr>
              <w:t>294</w:t>
            </w:r>
          </w:hyperlink>
        </w:p>
        <w:p>
          <w:pPr>
            <w:pStyle w:val="Contents3"/>
            <w:tabs>
              <w:tab w:val="clear" w:pos="8459"/>
              <w:tab w:val="right" w:pos="9026" w:leader="dot"/>
            </w:tabs>
            <w:rPr/>
          </w:pPr>
          <w:hyperlink w:anchor="__RefHeading___Toc341885_73709187">
            <w:r>
              <w:rPr>
                <w:webHidden/>
                <w:rStyle w:val="IndexLink"/>
              </w:rPr>
              <w:t>1237</w:t>
            </w:r>
            <w:r>
              <w:rPr>
                <w:rStyle w:val="IndexLink"/>
                <w:rtl w:val="true"/>
              </w:rPr>
              <w:t xml:space="preserve">- </w:t>
            </w:r>
            <w:r>
              <w:rPr>
                <w:rStyle w:val="IndexLink"/>
                <w:rtl w:val="true"/>
              </w:rPr>
              <w:t>نغمه‏های جدید</w:t>
            </w:r>
            <w:r>
              <w:rPr>
                <w:rStyle w:val="IndexLink"/>
                <w:rtl w:val="true"/>
              </w:rPr>
              <w:tab/>
            </w:r>
            <w:r>
              <w:rPr>
                <w:rStyle w:val="IndexLink"/>
              </w:rPr>
              <w:t>294</w:t>
            </w:r>
          </w:hyperlink>
        </w:p>
        <w:p>
          <w:pPr>
            <w:pStyle w:val="Contents3"/>
            <w:tabs>
              <w:tab w:val="clear" w:pos="8459"/>
              <w:tab w:val="right" w:pos="9026" w:leader="dot"/>
            </w:tabs>
            <w:rPr/>
          </w:pPr>
          <w:hyperlink w:anchor="__RefHeading___Toc341887_73709187">
            <w:r>
              <w:rPr>
                <w:webHidden/>
                <w:rStyle w:val="IndexLink"/>
              </w:rPr>
              <w:t>1238</w:t>
            </w:r>
            <w:r>
              <w:rPr>
                <w:rStyle w:val="IndexLink"/>
                <w:rtl w:val="true"/>
              </w:rPr>
              <w:t xml:space="preserve">- </w:t>
            </w:r>
            <w:r>
              <w:rPr>
                <w:rStyle w:val="IndexLink"/>
                <w:rtl w:val="true"/>
              </w:rPr>
              <w:t>نغمه‏های جوانی‏</w:t>
            </w:r>
            <w:r>
              <w:rPr>
                <w:rStyle w:val="IndexLink"/>
                <w:rtl w:val="true"/>
              </w:rPr>
              <w:tab/>
            </w:r>
            <w:r>
              <w:rPr>
                <w:rStyle w:val="IndexLink"/>
              </w:rPr>
              <w:t>294</w:t>
            </w:r>
          </w:hyperlink>
        </w:p>
        <w:p>
          <w:pPr>
            <w:pStyle w:val="Contents3"/>
            <w:tabs>
              <w:tab w:val="clear" w:pos="8459"/>
              <w:tab w:val="right" w:pos="9026" w:leader="dot"/>
            </w:tabs>
            <w:rPr/>
          </w:pPr>
          <w:hyperlink w:anchor="__RefHeading___Toc341889_73709187">
            <w:r>
              <w:rPr>
                <w:webHidden/>
                <w:rStyle w:val="IndexLink"/>
              </w:rPr>
              <w:t>1239</w:t>
            </w:r>
            <w:r>
              <w:rPr>
                <w:rStyle w:val="IndexLink"/>
                <w:rtl w:val="true"/>
              </w:rPr>
              <w:t xml:space="preserve">- </w:t>
            </w:r>
            <w:r>
              <w:rPr>
                <w:rStyle w:val="IndexLink"/>
                <w:rtl w:val="true"/>
              </w:rPr>
              <w:t>نغمه‏های دل‏</w:t>
            </w:r>
            <w:r>
              <w:rPr>
                <w:rStyle w:val="IndexLink"/>
                <w:rtl w:val="true"/>
              </w:rPr>
              <w:tab/>
            </w:r>
            <w:r>
              <w:rPr>
                <w:rStyle w:val="IndexLink"/>
              </w:rPr>
              <w:t>294</w:t>
            </w:r>
          </w:hyperlink>
        </w:p>
        <w:p>
          <w:pPr>
            <w:pStyle w:val="Contents3"/>
            <w:tabs>
              <w:tab w:val="clear" w:pos="8459"/>
              <w:tab w:val="right" w:pos="9026" w:leader="dot"/>
            </w:tabs>
            <w:rPr/>
          </w:pPr>
          <w:hyperlink w:anchor="__RefHeading___Toc341891_73709187">
            <w:r>
              <w:rPr>
                <w:webHidden/>
                <w:rStyle w:val="IndexLink"/>
              </w:rPr>
              <w:t>1240</w:t>
            </w:r>
            <w:r>
              <w:rPr>
                <w:rStyle w:val="IndexLink"/>
                <w:rtl w:val="true"/>
              </w:rPr>
              <w:t xml:space="preserve">- </w:t>
            </w:r>
            <w:r>
              <w:rPr>
                <w:rStyle w:val="IndexLink"/>
                <w:rtl w:val="true"/>
              </w:rPr>
              <w:t>نغمه‏های شاعرانه‏</w:t>
            </w:r>
            <w:r>
              <w:rPr>
                <w:rStyle w:val="IndexLink"/>
                <w:rtl w:val="true"/>
              </w:rPr>
              <w:tab/>
            </w:r>
            <w:r>
              <w:rPr>
                <w:rStyle w:val="IndexLink"/>
              </w:rPr>
              <w:t>295</w:t>
            </w:r>
          </w:hyperlink>
        </w:p>
        <w:p>
          <w:pPr>
            <w:pStyle w:val="Contents3"/>
            <w:tabs>
              <w:tab w:val="clear" w:pos="8459"/>
              <w:tab w:val="right" w:pos="9026" w:leader="dot"/>
            </w:tabs>
            <w:rPr/>
          </w:pPr>
          <w:hyperlink w:anchor="__RefHeading___Toc341893_73709187">
            <w:r>
              <w:rPr>
                <w:webHidden/>
                <w:rStyle w:val="IndexLink"/>
              </w:rPr>
              <w:t>1241</w:t>
            </w:r>
            <w:r>
              <w:rPr>
                <w:rStyle w:val="IndexLink"/>
                <w:rtl w:val="true"/>
              </w:rPr>
              <w:t xml:space="preserve">- </w:t>
            </w:r>
            <w:r>
              <w:rPr>
                <w:rStyle w:val="IndexLink"/>
                <w:rtl w:val="true"/>
              </w:rPr>
              <w:t>نفائح العلام فی وقایع الأیام‏</w:t>
            </w:r>
            <w:r>
              <w:rPr>
                <w:rStyle w:val="IndexLink"/>
                <w:rtl w:val="true"/>
              </w:rPr>
              <w:tab/>
            </w:r>
            <w:r>
              <w:rPr>
                <w:rStyle w:val="IndexLink"/>
              </w:rPr>
              <w:t>295</w:t>
            </w:r>
          </w:hyperlink>
        </w:p>
        <w:p>
          <w:pPr>
            <w:pStyle w:val="Contents3"/>
            <w:tabs>
              <w:tab w:val="clear" w:pos="8459"/>
              <w:tab w:val="right" w:pos="9026" w:leader="dot"/>
            </w:tabs>
            <w:rPr/>
          </w:pPr>
          <w:hyperlink w:anchor="__RefHeading___Toc341895_73709187">
            <w:r>
              <w:rPr>
                <w:webHidden/>
                <w:rStyle w:val="IndexLink"/>
              </w:rPr>
              <w:t>1242</w:t>
            </w:r>
            <w:r>
              <w:rPr>
                <w:rStyle w:val="IndexLink"/>
                <w:rtl w:val="true"/>
              </w:rPr>
              <w:t xml:space="preserve">- </w:t>
            </w:r>
            <w:r>
              <w:rPr>
                <w:rStyle w:val="IndexLink"/>
                <w:rtl w:val="true"/>
              </w:rPr>
              <w:t>نفائس الأحکام‏</w:t>
            </w:r>
            <w:r>
              <w:rPr>
                <w:rStyle w:val="IndexLink"/>
                <w:rtl w:val="true"/>
              </w:rPr>
              <w:tab/>
            </w:r>
            <w:r>
              <w:rPr>
                <w:rStyle w:val="IndexLink"/>
              </w:rPr>
              <w:t>295</w:t>
            </w:r>
          </w:hyperlink>
        </w:p>
        <w:p>
          <w:pPr>
            <w:pStyle w:val="Contents3"/>
            <w:tabs>
              <w:tab w:val="clear" w:pos="8459"/>
              <w:tab w:val="right" w:pos="9026" w:leader="dot"/>
            </w:tabs>
            <w:rPr/>
          </w:pPr>
          <w:hyperlink w:anchor="__RefHeading___Toc341897_73709187">
            <w:r>
              <w:rPr>
                <w:webHidden/>
                <w:rStyle w:val="IndexLink"/>
              </w:rPr>
              <w:t>1243</w:t>
            </w:r>
            <w:r>
              <w:rPr>
                <w:rStyle w:val="IndexLink"/>
                <w:rtl w:val="true"/>
              </w:rPr>
              <w:t xml:space="preserve">- </w:t>
            </w:r>
            <w:r>
              <w:rPr>
                <w:rStyle w:val="IndexLink"/>
                <w:rtl w:val="true"/>
              </w:rPr>
              <w:t>نفائس الاخبار الجامع لفنون الآثار من غواص بحار الاخبار و الآثار</w:t>
            </w:r>
            <w:r>
              <w:rPr>
                <w:rStyle w:val="IndexLink"/>
                <w:rtl w:val="true"/>
              </w:rPr>
              <w:tab/>
            </w:r>
            <w:r>
              <w:rPr>
                <w:rStyle w:val="IndexLink"/>
              </w:rPr>
              <w:t>295</w:t>
            </w:r>
          </w:hyperlink>
        </w:p>
        <w:p>
          <w:pPr>
            <w:pStyle w:val="Contents3"/>
            <w:tabs>
              <w:tab w:val="clear" w:pos="8459"/>
              <w:tab w:val="right" w:pos="9026" w:leader="dot"/>
            </w:tabs>
            <w:rPr/>
          </w:pPr>
          <w:hyperlink w:anchor="__RefHeading___Toc341899_73709187">
            <w:r>
              <w:rPr>
                <w:webHidden/>
                <w:rStyle w:val="IndexLink"/>
              </w:rPr>
              <w:t>1244</w:t>
            </w:r>
            <w:r>
              <w:rPr>
                <w:rStyle w:val="IndexLink"/>
                <w:rtl w:val="true"/>
              </w:rPr>
              <w:t xml:space="preserve">- </w:t>
            </w:r>
            <w:r>
              <w:rPr>
                <w:rStyle w:val="IndexLink"/>
                <w:rtl w:val="true"/>
              </w:rPr>
              <w:t>نفائس الاخبار</w:t>
            </w:r>
            <w:r>
              <w:rPr>
                <w:rStyle w:val="IndexLink"/>
                <w:rtl w:val="true"/>
              </w:rPr>
              <w:tab/>
            </w:r>
            <w:r>
              <w:rPr>
                <w:rStyle w:val="IndexLink"/>
              </w:rPr>
              <w:t>295</w:t>
            </w:r>
          </w:hyperlink>
        </w:p>
        <w:p>
          <w:pPr>
            <w:pStyle w:val="Contents3"/>
            <w:tabs>
              <w:tab w:val="clear" w:pos="8459"/>
              <w:tab w:val="right" w:pos="9026" w:leader="dot"/>
            </w:tabs>
            <w:rPr/>
          </w:pPr>
          <w:hyperlink w:anchor="__RefHeading___Toc341901_73709187">
            <w:r>
              <w:rPr>
                <w:webHidden/>
                <w:rStyle w:val="IndexLink"/>
              </w:rPr>
              <w:t>1245</w:t>
            </w:r>
            <w:r>
              <w:rPr>
                <w:rStyle w:val="IndexLink"/>
                <w:rtl w:val="true"/>
              </w:rPr>
              <w:t xml:space="preserve">- </w:t>
            </w:r>
            <w:r>
              <w:rPr>
                <w:rStyle w:val="IndexLink"/>
                <w:rtl w:val="true"/>
              </w:rPr>
              <w:t>نفائس الأرقام‏</w:t>
            </w:r>
            <w:r>
              <w:rPr>
                <w:rStyle w:val="IndexLink"/>
                <w:rtl w:val="true"/>
              </w:rPr>
              <w:tab/>
            </w:r>
            <w:r>
              <w:rPr>
                <w:rStyle w:val="IndexLink"/>
              </w:rPr>
              <w:t>295</w:t>
            </w:r>
          </w:hyperlink>
        </w:p>
        <w:p>
          <w:pPr>
            <w:pStyle w:val="Contents3"/>
            <w:tabs>
              <w:tab w:val="clear" w:pos="8459"/>
              <w:tab w:val="right" w:pos="9026" w:leader="dot"/>
            </w:tabs>
            <w:rPr/>
          </w:pPr>
          <w:hyperlink w:anchor="__RefHeading___Toc341903_73709187">
            <w:r>
              <w:rPr>
                <w:webHidden/>
                <w:rStyle w:val="IndexLink"/>
              </w:rPr>
              <w:t>1246</w:t>
            </w:r>
            <w:r>
              <w:rPr>
                <w:rStyle w:val="IndexLink"/>
                <w:rtl w:val="true"/>
              </w:rPr>
              <w:t xml:space="preserve">- </w:t>
            </w:r>
            <w:r>
              <w:rPr>
                <w:rStyle w:val="IndexLink"/>
                <w:rtl w:val="true"/>
              </w:rPr>
              <w:t>نفائس الأفکار</w:t>
            </w:r>
            <w:r>
              <w:rPr>
                <w:rStyle w:val="IndexLink"/>
                <w:rtl w:val="true"/>
              </w:rPr>
              <w:tab/>
            </w:r>
            <w:r>
              <w:rPr>
                <w:rStyle w:val="IndexLink"/>
              </w:rPr>
              <w:t>295</w:t>
            </w:r>
          </w:hyperlink>
        </w:p>
        <w:p>
          <w:pPr>
            <w:pStyle w:val="Contents3"/>
            <w:tabs>
              <w:tab w:val="clear" w:pos="8459"/>
              <w:tab w:val="right" w:pos="9026" w:leader="dot"/>
            </w:tabs>
            <w:rPr/>
          </w:pPr>
          <w:hyperlink w:anchor="__RefHeading___Toc341905_73709187">
            <w:r>
              <w:rPr>
                <w:webHidden/>
                <w:rStyle w:val="IndexLink"/>
              </w:rPr>
              <w:t>1247</w:t>
            </w:r>
            <w:r>
              <w:rPr>
                <w:rStyle w:val="IndexLink"/>
                <w:rtl w:val="true"/>
              </w:rPr>
              <w:t xml:space="preserve">- </w:t>
            </w:r>
            <w:r>
              <w:rPr>
                <w:rStyle w:val="IndexLink"/>
                <w:rtl w:val="true"/>
              </w:rPr>
              <w:t>نفائس البیان فی شرح الدیوان‏</w:t>
            </w:r>
            <w:r>
              <w:rPr>
                <w:rStyle w:val="IndexLink"/>
                <w:rtl w:val="true"/>
              </w:rPr>
              <w:tab/>
            </w:r>
            <w:r>
              <w:rPr>
                <w:rStyle w:val="IndexLink"/>
              </w:rPr>
              <w:t>296</w:t>
            </w:r>
          </w:hyperlink>
        </w:p>
        <w:p>
          <w:pPr>
            <w:pStyle w:val="Contents3"/>
            <w:tabs>
              <w:tab w:val="clear" w:pos="8459"/>
              <w:tab w:val="right" w:pos="9026" w:leader="dot"/>
            </w:tabs>
            <w:rPr/>
          </w:pPr>
          <w:hyperlink w:anchor="__RefHeading___Toc341907_73709187">
            <w:r>
              <w:rPr>
                <w:webHidden/>
                <w:rStyle w:val="IndexLink"/>
              </w:rPr>
              <w:t>1248</w:t>
            </w:r>
            <w:r>
              <w:rPr>
                <w:rStyle w:val="IndexLink"/>
                <w:rtl w:val="true"/>
              </w:rPr>
              <w:t xml:space="preserve">- </w:t>
            </w:r>
            <w:r>
              <w:rPr>
                <w:rStyle w:val="IndexLink"/>
                <w:rtl w:val="true"/>
              </w:rPr>
              <w:t>نفائس التذکرة فی شرح التبصرة</w:t>
            </w:r>
            <w:r>
              <w:rPr>
                <w:rStyle w:val="IndexLink"/>
                <w:rtl w:val="true"/>
              </w:rPr>
              <w:tab/>
            </w:r>
            <w:r>
              <w:rPr>
                <w:rStyle w:val="IndexLink"/>
              </w:rPr>
              <w:t>296</w:t>
            </w:r>
          </w:hyperlink>
        </w:p>
        <w:p>
          <w:pPr>
            <w:pStyle w:val="Contents3"/>
            <w:tabs>
              <w:tab w:val="clear" w:pos="8459"/>
              <w:tab w:val="right" w:pos="9026" w:leader="dot"/>
            </w:tabs>
            <w:rPr/>
          </w:pPr>
          <w:hyperlink w:anchor="__RefHeading___Toc341909_73709187">
            <w:r>
              <w:rPr>
                <w:webHidden/>
                <w:rStyle w:val="IndexLink"/>
              </w:rPr>
              <w:t>1249</w:t>
            </w:r>
            <w:r>
              <w:rPr>
                <w:rStyle w:val="IndexLink"/>
                <w:rtl w:val="true"/>
              </w:rPr>
              <w:t xml:space="preserve">- </w:t>
            </w:r>
            <w:r>
              <w:rPr>
                <w:rStyle w:val="IndexLink"/>
                <w:rtl w:val="true"/>
              </w:rPr>
              <w:t>نفائس الجواهر</w:t>
            </w:r>
            <w:r>
              <w:rPr>
                <w:rStyle w:val="IndexLink"/>
                <w:rtl w:val="true"/>
              </w:rPr>
              <w:tab/>
            </w:r>
            <w:r>
              <w:rPr>
                <w:rStyle w:val="IndexLink"/>
              </w:rPr>
              <w:t>296</w:t>
            </w:r>
          </w:hyperlink>
        </w:p>
        <w:p>
          <w:pPr>
            <w:pStyle w:val="Contents3"/>
            <w:tabs>
              <w:tab w:val="clear" w:pos="8459"/>
              <w:tab w:val="right" w:pos="9026" w:leader="dot"/>
            </w:tabs>
            <w:rPr/>
          </w:pPr>
          <w:hyperlink w:anchor="__RefHeading___Toc341911_73709187">
            <w:r>
              <w:rPr>
                <w:webHidden/>
                <w:rStyle w:val="IndexLink"/>
                <w:rtl w:val="true"/>
              </w:rPr>
              <w:t>نفائس الرمل‏</w:t>
            </w:r>
            <w:r>
              <w:rPr>
                <w:rStyle w:val="IndexLink"/>
                <w:rtl w:val="true"/>
              </w:rPr>
              <w:tab/>
            </w:r>
            <w:r>
              <w:rPr>
                <w:rStyle w:val="IndexLink"/>
              </w:rPr>
              <w:t>296</w:t>
            </w:r>
          </w:hyperlink>
        </w:p>
        <w:p>
          <w:pPr>
            <w:pStyle w:val="Contents3"/>
            <w:tabs>
              <w:tab w:val="clear" w:pos="8459"/>
              <w:tab w:val="right" w:pos="9026" w:leader="dot"/>
            </w:tabs>
            <w:rPr/>
          </w:pPr>
          <w:hyperlink w:anchor="__RefHeading___Toc341913_73709187">
            <w:r>
              <w:rPr>
                <w:webHidden/>
                <w:rStyle w:val="IndexLink"/>
              </w:rPr>
              <w:t>1250</w:t>
            </w:r>
            <w:r>
              <w:rPr>
                <w:rStyle w:val="IndexLink"/>
                <w:rtl w:val="true"/>
              </w:rPr>
              <w:t xml:space="preserve">- </w:t>
            </w:r>
            <w:r>
              <w:rPr>
                <w:rStyle w:val="IndexLink"/>
                <w:rtl w:val="true"/>
              </w:rPr>
              <w:t>نفائس العرائس‏</w:t>
            </w:r>
            <w:r>
              <w:rPr>
                <w:rStyle w:val="IndexLink"/>
                <w:rtl w:val="true"/>
              </w:rPr>
              <w:tab/>
            </w:r>
            <w:r>
              <w:rPr>
                <w:rStyle w:val="IndexLink"/>
              </w:rPr>
              <w:t>296</w:t>
            </w:r>
          </w:hyperlink>
        </w:p>
        <w:p>
          <w:pPr>
            <w:pStyle w:val="Contents3"/>
            <w:tabs>
              <w:tab w:val="clear" w:pos="8459"/>
              <w:tab w:val="right" w:pos="9026" w:leader="dot"/>
            </w:tabs>
            <w:rPr/>
          </w:pPr>
          <w:hyperlink w:anchor="__RefHeading___Toc341915_73709187">
            <w:r>
              <w:rPr>
                <w:webHidden/>
                <w:rStyle w:val="IndexLink"/>
              </w:rPr>
              <w:t>1251</w:t>
            </w:r>
            <w:r>
              <w:rPr>
                <w:rStyle w:val="IndexLink"/>
                <w:rtl w:val="true"/>
              </w:rPr>
              <w:t xml:space="preserve">- </w:t>
            </w:r>
            <w:r>
              <w:rPr>
                <w:rStyle w:val="IndexLink"/>
                <w:rtl w:val="true"/>
              </w:rPr>
              <w:t>نفائس العرفان‏</w:t>
            </w:r>
            <w:r>
              <w:rPr>
                <w:rStyle w:val="IndexLink"/>
                <w:rtl w:val="true"/>
              </w:rPr>
              <w:tab/>
            </w:r>
            <w:r>
              <w:rPr>
                <w:rStyle w:val="IndexLink"/>
              </w:rPr>
              <w:t>297</w:t>
            </w:r>
          </w:hyperlink>
        </w:p>
        <w:p>
          <w:pPr>
            <w:pStyle w:val="Contents3"/>
            <w:tabs>
              <w:tab w:val="clear" w:pos="8459"/>
              <w:tab w:val="right" w:pos="9026" w:leader="dot"/>
            </w:tabs>
            <w:rPr/>
          </w:pPr>
          <w:hyperlink w:anchor="__RefHeading___Toc341917_73709187">
            <w:r>
              <w:rPr>
                <w:webHidden/>
                <w:rStyle w:val="IndexLink"/>
              </w:rPr>
              <w:t>1252</w:t>
            </w:r>
            <w:r>
              <w:rPr>
                <w:rStyle w:val="IndexLink"/>
                <w:rtl w:val="true"/>
              </w:rPr>
              <w:t xml:space="preserve">- </w:t>
            </w:r>
            <w:r>
              <w:rPr>
                <w:rStyle w:val="IndexLink"/>
                <w:rtl w:val="true"/>
              </w:rPr>
              <w:t>نفائس الفرائد</w:t>
            </w:r>
            <w:r>
              <w:rPr>
                <w:rStyle w:val="IndexLink"/>
                <w:rtl w:val="true"/>
              </w:rPr>
              <w:tab/>
            </w:r>
            <w:r>
              <w:rPr>
                <w:rStyle w:val="IndexLink"/>
              </w:rPr>
              <w:t>297</w:t>
            </w:r>
          </w:hyperlink>
        </w:p>
        <w:p>
          <w:pPr>
            <w:pStyle w:val="Contents3"/>
            <w:tabs>
              <w:tab w:val="clear" w:pos="8459"/>
              <w:tab w:val="right" w:pos="9026" w:leader="dot"/>
            </w:tabs>
            <w:rPr/>
          </w:pPr>
          <w:hyperlink w:anchor="__RefHeading___Toc341919_73709187">
            <w:r>
              <w:rPr>
                <w:webHidden/>
                <w:rStyle w:val="IndexLink"/>
              </w:rPr>
              <w:t>1253</w:t>
            </w:r>
            <w:r>
              <w:rPr>
                <w:rStyle w:val="IndexLink"/>
                <w:rtl w:val="true"/>
              </w:rPr>
              <w:t xml:space="preserve">- </w:t>
            </w:r>
            <w:r>
              <w:rPr>
                <w:rStyle w:val="IndexLink"/>
                <w:rtl w:val="true"/>
              </w:rPr>
              <w:t>نفائس الفنون‏</w:t>
            </w:r>
            <w:r>
              <w:rPr>
                <w:rStyle w:val="IndexLink"/>
                <w:rtl w:val="true"/>
              </w:rPr>
              <w:tab/>
            </w:r>
            <w:r>
              <w:rPr>
                <w:rStyle w:val="IndexLink"/>
              </w:rPr>
              <w:t>297</w:t>
            </w:r>
          </w:hyperlink>
        </w:p>
        <w:p>
          <w:pPr>
            <w:pStyle w:val="Contents3"/>
            <w:tabs>
              <w:tab w:val="clear" w:pos="8459"/>
              <w:tab w:val="right" w:pos="9026" w:leader="dot"/>
            </w:tabs>
            <w:rPr/>
          </w:pPr>
          <w:hyperlink w:anchor="__RefHeading___Toc341921_73709187">
            <w:r>
              <w:rPr>
                <w:webHidden/>
                <w:rStyle w:val="IndexLink"/>
              </w:rPr>
              <w:t>1254</w:t>
            </w:r>
            <w:r>
              <w:rPr>
                <w:rStyle w:val="IndexLink"/>
                <w:rtl w:val="true"/>
              </w:rPr>
              <w:t xml:space="preserve">- </w:t>
            </w:r>
            <w:r>
              <w:rPr>
                <w:rStyle w:val="IndexLink"/>
                <w:rtl w:val="true"/>
              </w:rPr>
              <w:t>نفائس الفنون فی عرائس العیون‏</w:t>
            </w:r>
            <w:r>
              <w:rPr>
                <w:rStyle w:val="IndexLink"/>
                <w:rtl w:val="true"/>
              </w:rPr>
              <w:tab/>
            </w:r>
            <w:r>
              <w:rPr>
                <w:rStyle w:val="IndexLink"/>
              </w:rPr>
              <w:t>297</w:t>
            </w:r>
          </w:hyperlink>
        </w:p>
        <w:p>
          <w:pPr>
            <w:pStyle w:val="Contents3"/>
            <w:tabs>
              <w:tab w:val="clear" w:pos="8459"/>
              <w:tab w:val="right" w:pos="9026" w:leader="dot"/>
            </w:tabs>
            <w:rPr/>
          </w:pPr>
          <w:hyperlink w:anchor="__RefHeading___Toc341923_73709187">
            <w:r>
              <w:rPr>
                <w:webHidden/>
                <w:rStyle w:val="IndexLink"/>
              </w:rPr>
              <w:t>1255</w:t>
            </w:r>
            <w:r>
              <w:rPr>
                <w:rStyle w:val="IndexLink"/>
                <w:rtl w:val="true"/>
              </w:rPr>
              <w:t xml:space="preserve">- </w:t>
            </w:r>
            <w:r>
              <w:rPr>
                <w:rStyle w:val="IndexLink"/>
                <w:rtl w:val="true"/>
              </w:rPr>
              <w:t>نفائس الفوائد</w:t>
            </w:r>
            <w:r>
              <w:rPr>
                <w:rStyle w:val="IndexLink"/>
                <w:rtl w:val="true"/>
              </w:rPr>
              <w:tab/>
            </w:r>
            <w:r>
              <w:rPr>
                <w:rStyle w:val="IndexLink"/>
              </w:rPr>
              <w:t>298</w:t>
            </w:r>
          </w:hyperlink>
        </w:p>
        <w:p>
          <w:pPr>
            <w:pStyle w:val="Contents3"/>
            <w:tabs>
              <w:tab w:val="clear" w:pos="8459"/>
              <w:tab w:val="right" w:pos="9026" w:leader="dot"/>
            </w:tabs>
            <w:rPr/>
          </w:pPr>
          <w:hyperlink w:anchor="__RefHeading___Toc341925_73709187">
            <w:r>
              <w:rPr>
                <w:webHidden/>
                <w:rStyle w:val="IndexLink"/>
                <w:rtl w:val="true"/>
              </w:rPr>
              <w:t>نفائس القدس فی روح الأنس‏</w:t>
            </w:r>
            <w:r>
              <w:rPr>
                <w:rStyle w:val="IndexLink"/>
                <w:rtl w:val="true"/>
              </w:rPr>
              <w:tab/>
            </w:r>
            <w:r>
              <w:rPr>
                <w:rStyle w:val="IndexLink"/>
              </w:rPr>
              <w:t>298</w:t>
            </w:r>
          </w:hyperlink>
        </w:p>
        <w:p>
          <w:pPr>
            <w:pStyle w:val="Contents3"/>
            <w:tabs>
              <w:tab w:val="clear" w:pos="8459"/>
              <w:tab w:val="right" w:pos="9026" w:leader="dot"/>
            </w:tabs>
            <w:rPr/>
          </w:pPr>
          <w:hyperlink w:anchor="__RefHeading___Toc341927_73709187">
            <w:r>
              <w:rPr>
                <w:webHidden/>
                <w:rStyle w:val="IndexLink"/>
                <w:rtl w:val="true"/>
              </w:rPr>
              <w:t>نفائس القدس فی روح الأنس‏</w:t>
            </w:r>
            <w:r>
              <w:rPr>
                <w:rStyle w:val="IndexLink"/>
                <w:rtl w:val="true"/>
              </w:rPr>
              <w:tab/>
            </w:r>
            <w:r>
              <w:rPr>
                <w:rStyle w:val="IndexLink"/>
              </w:rPr>
              <w:t>298</w:t>
            </w:r>
          </w:hyperlink>
        </w:p>
        <w:p>
          <w:pPr>
            <w:pStyle w:val="Contents3"/>
            <w:tabs>
              <w:tab w:val="clear" w:pos="8459"/>
              <w:tab w:val="right" w:pos="9026" w:leader="dot"/>
            </w:tabs>
            <w:rPr/>
          </w:pPr>
          <w:hyperlink w:anchor="__RefHeading___Toc341929_73709187">
            <w:r>
              <w:rPr>
                <w:webHidden/>
                <w:rStyle w:val="IndexLink"/>
              </w:rPr>
              <w:t>1256</w:t>
            </w:r>
            <w:r>
              <w:rPr>
                <w:rStyle w:val="IndexLink"/>
                <w:rtl w:val="true"/>
              </w:rPr>
              <w:t xml:space="preserve">- </w:t>
            </w:r>
            <w:r>
              <w:rPr>
                <w:rStyle w:val="IndexLink"/>
                <w:rtl w:val="true"/>
              </w:rPr>
              <w:t>نفائس الکلام فی شرح أسماء الله الحسنی العظام‏</w:t>
            </w:r>
            <w:r>
              <w:rPr>
                <w:rStyle w:val="IndexLink"/>
                <w:rtl w:val="true"/>
              </w:rPr>
              <w:tab/>
            </w:r>
            <w:r>
              <w:rPr>
                <w:rStyle w:val="IndexLink"/>
              </w:rPr>
              <w:t>298</w:t>
            </w:r>
          </w:hyperlink>
        </w:p>
        <w:p>
          <w:pPr>
            <w:pStyle w:val="Contents3"/>
            <w:tabs>
              <w:tab w:val="clear" w:pos="8459"/>
              <w:tab w:val="right" w:pos="9026" w:leader="dot"/>
            </w:tabs>
            <w:rPr/>
          </w:pPr>
          <w:hyperlink w:anchor="__RefHeading___Toc341931_73709187">
            <w:r>
              <w:rPr>
                <w:webHidden/>
                <w:rStyle w:val="IndexLink"/>
              </w:rPr>
              <w:t>1257</w:t>
            </w:r>
            <w:r>
              <w:rPr>
                <w:rStyle w:val="IndexLink"/>
                <w:rtl w:val="true"/>
              </w:rPr>
              <w:t xml:space="preserve">- </w:t>
            </w:r>
            <w:r>
              <w:rPr>
                <w:rStyle w:val="IndexLink"/>
                <w:rtl w:val="true"/>
              </w:rPr>
              <w:t>نفائس الکلام‏</w:t>
            </w:r>
            <w:r>
              <w:rPr>
                <w:rStyle w:val="IndexLink"/>
                <w:rtl w:val="true"/>
              </w:rPr>
              <w:tab/>
            </w:r>
            <w:r>
              <w:rPr>
                <w:rStyle w:val="IndexLink"/>
              </w:rPr>
              <w:t>298</w:t>
            </w:r>
          </w:hyperlink>
        </w:p>
        <w:p>
          <w:pPr>
            <w:pStyle w:val="Contents3"/>
            <w:tabs>
              <w:tab w:val="clear" w:pos="8459"/>
              <w:tab w:val="right" w:pos="9026" w:leader="dot"/>
            </w:tabs>
            <w:rPr/>
          </w:pPr>
          <w:hyperlink w:anchor="__RefHeading___Toc341933_73709187">
            <w:r>
              <w:rPr>
                <w:webHidden/>
                <w:rStyle w:val="IndexLink"/>
              </w:rPr>
              <w:t>1258</w:t>
            </w:r>
            <w:r>
              <w:rPr>
                <w:rStyle w:val="IndexLink"/>
                <w:rtl w:val="true"/>
              </w:rPr>
              <w:t xml:space="preserve">- </w:t>
            </w:r>
            <w:r>
              <w:rPr>
                <w:rStyle w:val="IndexLink"/>
                <w:rtl w:val="true"/>
              </w:rPr>
              <w:t>نفائس الکلام و عرائس الأقلام‏</w:t>
            </w:r>
            <w:r>
              <w:rPr>
                <w:rStyle w:val="IndexLink"/>
                <w:rtl w:val="true"/>
              </w:rPr>
              <w:tab/>
            </w:r>
            <w:r>
              <w:rPr>
                <w:rStyle w:val="IndexLink"/>
              </w:rPr>
              <w:t>298</w:t>
            </w:r>
          </w:hyperlink>
        </w:p>
        <w:p>
          <w:pPr>
            <w:pStyle w:val="Contents3"/>
            <w:tabs>
              <w:tab w:val="clear" w:pos="8459"/>
              <w:tab w:val="right" w:pos="9026" w:leader="dot"/>
            </w:tabs>
            <w:rPr/>
          </w:pPr>
          <w:hyperlink w:anchor="__RefHeading___Toc341935_73709187">
            <w:r>
              <w:rPr>
                <w:webHidden/>
                <w:rStyle w:val="IndexLink"/>
              </w:rPr>
              <w:t>1259</w:t>
            </w:r>
            <w:r>
              <w:rPr>
                <w:rStyle w:val="IndexLink"/>
                <w:rtl w:val="true"/>
              </w:rPr>
              <w:t xml:space="preserve">- </w:t>
            </w:r>
            <w:r>
              <w:rPr>
                <w:rStyle w:val="IndexLink"/>
                <w:rtl w:val="true"/>
              </w:rPr>
              <w:t>نفائس اللباب المأخوذة من ألفی کتاب‏</w:t>
            </w:r>
            <w:r>
              <w:rPr>
                <w:rStyle w:val="IndexLink"/>
                <w:rtl w:val="true"/>
              </w:rPr>
              <w:tab/>
            </w:r>
            <w:r>
              <w:rPr>
                <w:rStyle w:val="IndexLink"/>
              </w:rPr>
              <w:t>298</w:t>
            </w:r>
          </w:hyperlink>
        </w:p>
        <w:p>
          <w:pPr>
            <w:pStyle w:val="Contents3"/>
            <w:tabs>
              <w:tab w:val="clear" w:pos="8459"/>
              <w:tab w:val="right" w:pos="9026" w:leader="dot"/>
            </w:tabs>
            <w:rPr/>
          </w:pPr>
          <w:hyperlink w:anchor="__RefHeading___Toc341937_73709187">
            <w:r>
              <w:rPr>
                <w:webHidden/>
                <w:rStyle w:val="IndexLink"/>
              </w:rPr>
              <w:t>1260</w:t>
            </w:r>
            <w:r>
              <w:rPr>
                <w:rStyle w:val="IndexLink"/>
                <w:rtl w:val="true"/>
              </w:rPr>
              <w:t xml:space="preserve">- </w:t>
            </w:r>
            <w:r>
              <w:rPr>
                <w:rStyle w:val="IndexLink"/>
                <w:rtl w:val="true"/>
              </w:rPr>
              <w:t>نفائس المآثر</w:t>
            </w:r>
            <w:r>
              <w:rPr>
                <w:rStyle w:val="IndexLink"/>
                <w:rtl w:val="true"/>
              </w:rPr>
              <w:tab/>
            </w:r>
            <w:r>
              <w:rPr>
                <w:rStyle w:val="IndexLink"/>
              </w:rPr>
              <w:t>298</w:t>
            </w:r>
          </w:hyperlink>
        </w:p>
        <w:p>
          <w:pPr>
            <w:pStyle w:val="Contents3"/>
            <w:tabs>
              <w:tab w:val="clear" w:pos="8459"/>
              <w:tab w:val="right" w:pos="9026" w:leader="dot"/>
            </w:tabs>
            <w:rPr/>
          </w:pPr>
          <w:hyperlink w:anchor="__RefHeading___Toc341939_73709187">
            <w:r>
              <w:rPr>
                <w:webHidden/>
                <w:rStyle w:val="IndexLink"/>
              </w:rPr>
              <w:t>1261</w:t>
            </w:r>
            <w:r>
              <w:rPr>
                <w:rStyle w:val="IndexLink"/>
                <w:rtl w:val="true"/>
              </w:rPr>
              <w:t xml:space="preserve">- </w:t>
            </w:r>
            <w:r>
              <w:rPr>
                <w:rStyle w:val="IndexLink"/>
                <w:rtl w:val="true"/>
              </w:rPr>
              <w:t>نفائس المسائل‏</w:t>
            </w:r>
            <w:r>
              <w:rPr>
                <w:rStyle w:val="IndexLink"/>
                <w:rtl w:val="true"/>
              </w:rPr>
              <w:tab/>
            </w:r>
            <w:r>
              <w:rPr>
                <w:rStyle w:val="IndexLink"/>
              </w:rPr>
              <w:t>299</w:t>
            </w:r>
          </w:hyperlink>
        </w:p>
        <w:p>
          <w:pPr>
            <w:pStyle w:val="Contents3"/>
            <w:tabs>
              <w:tab w:val="clear" w:pos="8459"/>
              <w:tab w:val="right" w:pos="9026" w:leader="dot"/>
            </w:tabs>
            <w:rPr/>
          </w:pPr>
          <w:hyperlink w:anchor="__RefHeading___Toc341941_73709187">
            <w:r>
              <w:rPr>
                <w:webHidden/>
                <w:rStyle w:val="IndexLink"/>
              </w:rPr>
              <w:t>1262</w:t>
            </w:r>
            <w:r>
              <w:rPr>
                <w:rStyle w:val="IndexLink"/>
                <w:rtl w:val="true"/>
              </w:rPr>
              <w:t xml:space="preserve">- </w:t>
            </w:r>
            <w:r>
              <w:rPr>
                <w:rStyle w:val="IndexLink"/>
                <w:rtl w:val="true"/>
              </w:rPr>
              <w:t>نفاق الشیخین بالحدیثین الصحیحین‏</w:t>
            </w:r>
            <w:r>
              <w:rPr>
                <w:rStyle w:val="IndexLink"/>
                <w:rtl w:val="true"/>
              </w:rPr>
              <w:tab/>
            </w:r>
            <w:r>
              <w:rPr>
                <w:rStyle w:val="IndexLink"/>
              </w:rPr>
              <w:t>299</w:t>
            </w:r>
          </w:hyperlink>
        </w:p>
        <w:p>
          <w:pPr>
            <w:pStyle w:val="Contents3"/>
            <w:tabs>
              <w:tab w:val="clear" w:pos="8459"/>
              <w:tab w:val="right" w:pos="9026" w:leader="dot"/>
            </w:tabs>
            <w:rPr/>
          </w:pPr>
          <w:hyperlink w:anchor="__RefHeading___Toc341943_73709187">
            <w:r>
              <w:rPr>
                <w:webHidden/>
                <w:rStyle w:val="IndexLink"/>
              </w:rPr>
              <w:t>1263</w:t>
            </w:r>
            <w:r>
              <w:rPr>
                <w:rStyle w:val="IndexLink"/>
                <w:rtl w:val="true"/>
              </w:rPr>
              <w:t xml:space="preserve">- </w:t>
            </w:r>
            <w:r>
              <w:rPr>
                <w:rStyle w:val="IndexLink"/>
                <w:rtl w:val="true"/>
              </w:rPr>
              <w:t>نفاق المنافقین‏</w:t>
            </w:r>
            <w:r>
              <w:rPr>
                <w:rStyle w:val="IndexLink"/>
                <w:rtl w:val="true"/>
              </w:rPr>
              <w:tab/>
            </w:r>
            <w:r>
              <w:rPr>
                <w:rStyle w:val="IndexLink"/>
              </w:rPr>
              <w:t>299</w:t>
            </w:r>
          </w:hyperlink>
        </w:p>
        <w:p>
          <w:pPr>
            <w:pStyle w:val="Contents3"/>
            <w:tabs>
              <w:tab w:val="clear" w:pos="8459"/>
              <w:tab w:val="right" w:pos="9026" w:leader="dot"/>
            </w:tabs>
            <w:rPr/>
          </w:pPr>
          <w:hyperlink w:anchor="__RefHeading___Toc341945_73709187">
            <w:r>
              <w:rPr>
                <w:webHidden/>
                <w:rStyle w:val="IndexLink"/>
                <w:rtl w:val="true"/>
              </w:rPr>
              <w:t>نفت‏</w:t>
            </w:r>
            <w:r>
              <w:rPr>
                <w:rStyle w:val="IndexLink"/>
                <w:rtl w:val="true"/>
              </w:rPr>
              <w:tab/>
            </w:r>
            <w:r>
              <w:rPr>
                <w:rStyle w:val="IndexLink"/>
              </w:rPr>
              <w:t>299</w:t>
            </w:r>
          </w:hyperlink>
        </w:p>
        <w:p>
          <w:pPr>
            <w:pStyle w:val="Contents3"/>
            <w:tabs>
              <w:tab w:val="clear" w:pos="8459"/>
              <w:tab w:val="right" w:pos="9026" w:leader="dot"/>
            </w:tabs>
            <w:rPr/>
          </w:pPr>
          <w:hyperlink w:anchor="__RefHeading___Toc341947_73709187">
            <w:r>
              <w:rPr>
                <w:webHidden/>
                <w:rStyle w:val="IndexLink"/>
              </w:rPr>
              <w:t>1264</w:t>
            </w:r>
            <w:r>
              <w:rPr>
                <w:rStyle w:val="IndexLink"/>
                <w:rtl w:val="true"/>
              </w:rPr>
              <w:t xml:space="preserve">- </w:t>
            </w:r>
            <w:r>
              <w:rPr>
                <w:rStyle w:val="IndexLink"/>
                <w:rtl w:val="true"/>
              </w:rPr>
              <w:t>النفثات‏</w:t>
            </w:r>
            <w:r>
              <w:rPr>
                <w:rStyle w:val="IndexLink"/>
                <w:rtl w:val="true"/>
              </w:rPr>
              <w:tab/>
            </w:r>
            <w:r>
              <w:rPr>
                <w:rStyle w:val="IndexLink"/>
              </w:rPr>
              <w:t>299</w:t>
            </w:r>
          </w:hyperlink>
        </w:p>
        <w:p>
          <w:pPr>
            <w:pStyle w:val="Contents3"/>
            <w:tabs>
              <w:tab w:val="clear" w:pos="8459"/>
              <w:tab w:val="right" w:pos="9026" w:leader="dot"/>
            </w:tabs>
            <w:rPr/>
          </w:pPr>
          <w:hyperlink w:anchor="__RefHeading___Toc341949_73709187">
            <w:r>
              <w:rPr>
                <w:webHidden/>
                <w:rStyle w:val="IndexLink"/>
              </w:rPr>
              <w:t>1265</w:t>
            </w:r>
            <w:r>
              <w:rPr>
                <w:rStyle w:val="IndexLink"/>
                <w:rtl w:val="true"/>
              </w:rPr>
              <w:t xml:space="preserve">- </w:t>
            </w:r>
            <w:r>
              <w:rPr>
                <w:rStyle w:val="IndexLink"/>
                <w:rtl w:val="true"/>
              </w:rPr>
              <w:t>نفثة المصدور</w:t>
            </w:r>
            <w:r>
              <w:rPr>
                <w:rStyle w:val="IndexLink"/>
                <w:rtl w:val="true"/>
              </w:rPr>
              <w:tab/>
            </w:r>
            <w:r>
              <w:rPr>
                <w:rStyle w:val="IndexLink"/>
              </w:rPr>
              <w:t>300</w:t>
            </w:r>
          </w:hyperlink>
        </w:p>
        <w:p>
          <w:pPr>
            <w:pStyle w:val="Contents3"/>
            <w:tabs>
              <w:tab w:val="clear" w:pos="8459"/>
              <w:tab w:val="right" w:pos="9026" w:leader="dot"/>
            </w:tabs>
            <w:rPr/>
          </w:pPr>
          <w:hyperlink w:anchor="__RefHeading___Toc341951_73709187">
            <w:r>
              <w:rPr>
                <w:webHidden/>
                <w:rStyle w:val="IndexLink"/>
              </w:rPr>
              <w:t>1266</w:t>
            </w:r>
            <w:r>
              <w:rPr>
                <w:rStyle w:val="IndexLink"/>
                <w:rtl w:val="true"/>
              </w:rPr>
              <w:t xml:space="preserve">- </w:t>
            </w:r>
            <w:r>
              <w:rPr>
                <w:rStyle w:val="IndexLink"/>
                <w:rtl w:val="true"/>
              </w:rPr>
              <w:t>نفثة المصدور</w:t>
            </w:r>
            <w:r>
              <w:rPr>
                <w:rStyle w:val="IndexLink"/>
                <w:rtl w:val="true"/>
              </w:rPr>
              <w:tab/>
            </w:r>
            <w:r>
              <w:rPr>
                <w:rStyle w:val="IndexLink"/>
              </w:rPr>
              <w:t>300</w:t>
            </w:r>
          </w:hyperlink>
        </w:p>
        <w:p>
          <w:pPr>
            <w:pStyle w:val="Contents3"/>
            <w:tabs>
              <w:tab w:val="clear" w:pos="8459"/>
              <w:tab w:val="right" w:pos="9026" w:leader="dot"/>
            </w:tabs>
            <w:rPr/>
          </w:pPr>
          <w:hyperlink w:anchor="__RefHeading___Toc341953_73709187">
            <w:r>
              <w:rPr>
                <w:webHidden/>
                <w:rStyle w:val="IndexLink"/>
              </w:rPr>
              <w:t>1267</w:t>
            </w:r>
            <w:r>
              <w:rPr>
                <w:rStyle w:val="IndexLink"/>
                <w:rtl w:val="true"/>
              </w:rPr>
              <w:t xml:space="preserve">- </w:t>
            </w:r>
            <w:r>
              <w:rPr>
                <w:rStyle w:val="IndexLink"/>
                <w:rtl w:val="true"/>
              </w:rPr>
              <w:t>نفثة المصدور</w:t>
            </w:r>
            <w:r>
              <w:rPr>
                <w:rStyle w:val="IndexLink"/>
                <w:rtl w:val="true"/>
              </w:rPr>
              <w:tab/>
            </w:r>
            <w:r>
              <w:rPr>
                <w:rStyle w:val="IndexLink"/>
              </w:rPr>
              <w:t>300</w:t>
            </w:r>
          </w:hyperlink>
        </w:p>
        <w:p>
          <w:pPr>
            <w:pStyle w:val="Contents3"/>
            <w:tabs>
              <w:tab w:val="clear" w:pos="8459"/>
              <w:tab w:val="right" w:pos="9026" w:leader="dot"/>
            </w:tabs>
            <w:rPr/>
          </w:pPr>
          <w:hyperlink w:anchor="__RefHeading___Toc341955_73709187">
            <w:r>
              <w:rPr>
                <w:webHidden/>
                <w:rStyle w:val="IndexLink"/>
              </w:rPr>
              <w:t>1268</w:t>
            </w:r>
            <w:r>
              <w:rPr>
                <w:rStyle w:val="IndexLink"/>
                <w:rtl w:val="true"/>
              </w:rPr>
              <w:t xml:space="preserve">- </w:t>
            </w:r>
            <w:r>
              <w:rPr>
                <w:rStyle w:val="IndexLink"/>
                <w:rtl w:val="true"/>
              </w:rPr>
              <w:t>نفثة المصدور</w:t>
            </w:r>
            <w:r>
              <w:rPr>
                <w:rStyle w:val="IndexLink"/>
                <w:rtl w:val="true"/>
              </w:rPr>
              <w:tab/>
            </w:r>
            <w:r>
              <w:rPr>
                <w:rStyle w:val="IndexLink"/>
              </w:rPr>
              <w:t>300</w:t>
            </w:r>
          </w:hyperlink>
        </w:p>
        <w:p>
          <w:pPr>
            <w:pStyle w:val="Contents3"/>
            <w:tabs>
              <w:tab w:val="clear" w:pos="8459"/>
              <w:tab w:val="right" w:pos="9026" w:leader="dot"/>
            </w:tabs>
            <w:rPr/>
          </w:pPr>
          <w:hyperlink w:anchor="__RefHeading___Toc341957_73709187">
            <w:r>
              <w:rPr>
                <w:webHidden/>
                <w:rStyle w:val="IndexLink"/>
              </w:rPr>
              <w:t>1269</w:t>
            </w:r>
            <w:r>
              <w:rPr>
                <w:rStyle w:val="IndexLink"/>
                <w:rtl w:val="true"/>
              </w:rPr>
              <w:t xml:space="preserve">- </w:t>
            </w:r>
            <w:r>
              <w:rPr>
                <w:rStyle w:val="IndexLink"/>
                <w:rtl w:val="true"/>
              </w:rPr>
              <w:t>نفثة المصدور فی فتور زمان الصدور و صدور زمان الفتور</w:t>
            </w:r>
            <w:r>
              <w:rPr>
                <w:rStyle w:val="IndexLink"/>
                <w:rtl w:val="true"/>
              </w:rPr>
              <w:tab/>
            </w:r>
            <w:r>
              <w:rPr>
                <w:rStyle w:val="IndexLink"/>
              </w:rPr>
              <w:t>300</w:t>
            </w:r>
          </w:hyperlink>
        </w:p>
        <w:p>
          <w:pPr>
            <w:pStyle w:val="Contents3"/>
            <w:tabs>
              <w:tab w:val="clear" w:pos="8459"/>
              <w:tab w:val="right" w:pos="9026" w:leader="dot"/>
            </w:tabs>
            <w:rPr/>
          </w:pPr>
          <w:hyperlink w:anchor="__RefHeading___Toc341959_73709187">
            <w:r>
              <w:rPr>
                <w:webHidden/>
                <w:rStyle w:val="IndexLink"/>
              </w:rPr>
              <w:t>1270</w:t>
            </w:r>
            <w:r>
              <w:rPr>
                <w:rStyle w:val="IndexLink"/>
                <w:rtl w:val="true"/>
              </w:rPr>
              <w:t xml:space="preserve">- </w:t>
            </w:r>
            <w:r>
              <w:rPr>
                <w:rStyle w:val="IndexLink"/>
                <w:rtl w:val="true"/>
              </w:rPr>
              <w:t>نفثة المصدور فیما یتجدد به حزن العاشور</w:t>
            </w:r>
            <w:r>
              <w:rPr>
                <w:rStyle w:val="IndexLink"/>
                <w:rtl w:val="true"/>
              </w:rPr>
              <w:tab/>
            </w:r>
            <w:r>
              <w:rPr>
                <w:rStyle w:val="IndexLink"/>
              </w:rPr>
              <w:t>301</w:t>
            </w:r>
          </w:hyperlink>
        </w:p>
        <w:p>
          <w:pPr>
            <w:pStyle w:val="Contents3"/>
            <w:tabs>
              <w:tab w:val="clear" w:pos="8459"/>
              <w:tab w:val="right" w:pos="9026" w:leader="dot"/>
            </w:tabs>
            <w:rPr/>
          </w:pPr>
          <w:hyperlink w:anchor="__RefHeading___Toc341961_73709187">
            <w:r>
              <w:rPr>
                <w:webHidden/>
                <w:rStyle w:val="IndexLink"/>
              </w:rPr>
              <w:t>1271</w:t>
            </w:r>
            <w:r>
              <w:rPr>
                <w:rStyle w:val="IndexLink"/>
                <w:rtl w:val="true"/>
              </w:rPr>
              <w:t xml:space="preserve">- </w:t>
            </w:r>
            <w:r>
              <w:rPr>
                <w:rStyle w:val="IndexLink"/>
                <w:rtl w:val="true"/>
              </w:rPr>
              <w:t>نفثة المصدور و قبسة الطور فی قطیعة الصدور</w:t>
            </w:r>
            <w:r>
              <w:rPr>
                <w:rStyle w:val="IndexLink"/>
                <w:rtl w:val="true"/>
              </w:rPr>
              <w:tab/>
            </w:r>
            <w:r>
              <w:rPr>
                <w:rStyle w:val="IndexLink"/>
              </w:rPr>
              <w:t>301</w:t>
            </w:r>
          </w:hyperlink>
        </w:p>
        <w:p>
          <w:pPr>
            <w:pStyle w:val="Contents3"/>
            <w:tabs>
              <w:tab w:val="clear" w:pos="8459"/>
              <w:tab w:val="right" w:pos="9026" w:leader="dot"/>
            </w:tabs>
            <w:rPr/>
          </w:pPr>
          <w:hyperlink w:anchor="__RefHeading___Toc341963_73709187">
            <w:r>
              <w:rPr>
                <w:webHidden/>
                <w:rStyle w:val="IndexLink"/>
              </w:rPr>
              <w:t>1272</w:t>
            </w:r>
            <w:r>
              <w:rPr>
                <w:rStyle w:val="IndexLink"/>
                <w:rtl w:val="true"/>
              </w:rPr>
              <w:t xml:space="preserve">- </w:t>
            </w:r>
            <w:r>
              <w:rPr>
                <w:rStyle w:val="IndexLink"/>
                <w:rtl w:val="true"/>
              </w:rPr>
              <w:t>نفحات الأئمة</w:t>
            </w:r>
            <w:r>
              <w:rPr>
                <w:rStyle w:val="IndexLink"/>
                <w:rtl w:val="true"/>
              </w:rPr>
              <w:tab/>
            </w:r>
            <w:r>
              <w:rPr>
                <w:rStyle w:val="IndexLink"/>
              </w:rPr>
              <w:t>301</w:t>
            </w:r>
          </w:hyperlink>
        </w:p>
        <w:p>
          <w:pPr>
            <w:pStyle w:val="Contents3"/>
            <w:tabs>
              <w:tab w:val="clear" w:pos="8459"/>
              <w:tab w:val="right" w:pos="9026" w:leader="dot"/>
            </w:tabs>
            <w:rPr/>
          </w:pPr>
          <w:hyperlink w:anchor="__RefHeading___Toc341965_73709187">
            <w:r>
              <w:rPr>
                <w:webHidden/>
                <w:rStyle w:val="IndexLink"/>
              </w:rPr>
              <w:t>1273</w:t>
            </w:r>
            <w:r>
              <w:rPr>
                <w:rStyle w:val="IndexLink"/>
                <w:rtl w:val="true"/>
              </w:rPr>
              <w:t xml:space="preserve">- </w:t>
            </w:r>
            <w:r>
              <w:rPr>
                <w:rStyle w:val="IndexLink"/>
                <w:rtl w:val="true"/>
              </w:rPr>
              <w:t>نفحات الأزهار فی فضائل الأئمة الأطهار</w:t>
            </w:r>
            <w:r>
              <w:rPr>
                <w:rStyle w:val="IndexLink"/>
                <w:rtl w:val="true"/>
              </w:rPr>
              <w:tab/>
            </w:r>
            <w:r>
              <w:rPr>
                <w:rStyle w:val="IndexLink"/>
              </w:rPr>
              <w:t>302</w:t>
            </w:r>
          </w:hyperlink>
        </w:p>
        <w:p>
          <w:pPr>
            <w:pStyle w:val="Contents3"/>
            <w:tabs>
              <w:tab w:val="clear" w:pos="8459"/>
              <w:tab w:val="right" w:pos="9026" w:leader="dot"/>
            </w:tabs>
            <w:rPr/>
          </w:pPr>
          <w:hyperlink w:anchor="__RefHeading___Toc341967_73709187">
            <w:r>
              <w:rPr>
                <w:webHidden/>
                <w:rStyle w:val="IndexLink"/>
              </w:rPr>
              <w:t>1274</w:t>
            </w:r>
            <w:r>
              <w:rPr>
                <w:rStyle w:val="IndexLink"/>
                <w:rtl w:val="true"/>
              </w:rPr>
              <w:t xml:space="preserve">- </w:t>
            </w:r>
            <w:r>
              <w:rPr>
                <w:rStyle w:val="IndexLink"/>
                <w:rtl w:val="true"/>
              </w:rPr>
              <w:t>نفحات الأسرار</w:t>
            </w:r>
            <w:r>
              <w:rPr>
                <w:rStyle w:val="IndexLink"/>
                <w:rtl w:val="true"/>
              </w:rPr>
              <w:tab/>
            </w:r>
            <w:r>
              <w:rPr>
                <w:rStyle w:val="IndexLink"/>
              </w:rPr>
              <w:t>302</w:t>
            </w:r>
          </w:hyperlink>
        </w:p>
        <w:p>
          <w:pPr>
            <w:pStyle w:val="Contents3"/>
            <w:tabs>
              <w:tab w:val="clear" w:pos="8459"/>
              <w:tab w:val="right" w:pos="9026" w:leader="dot"/>
            </w:tabs>
            <w:rPr/>
          </w:pPr>
          <w:hyperlink w:anchor="__RefHeading___Toc341969_73709187">
            <w:r>
              <w:rPr>
                <w:webHidden/>
                <w:rStyle w:val="IndexLink"/>
              </w:rPr>
              <w:t>1275</w:t>
            </w:r>
            <w:r>
              <w:rPr>
                <w:rStyle w:val="IndexLink"/>
                <w:rtl w:val="true"/>
              </w:rPr>
              <w:t xml:space="preserve">- </w:t>
            </w:r>
            <w:r>
              <w:rPr>
                <w:rStyle w:val="IndexLink"/>
                <w:rtl w:val="true"/>
              </w:rPr>
              <w:t>نفحات الإعجاز</w:t>
            </w:r>
            <w:r>
              <w:rPr>
                <w:rStyle w:val="IndexLink"/>
                <w:rtl w:val="true"/>
              </w:rPr>
              <w:tab/>
            </w:r>
            <w:r>
              <w:rPr>
                <w:rStyle w:val="IndexLink"/>
              </w:rPr>
              <w:t>302</w:t>
            </w:r>
          </w:hyperlink>
        </w:p>
        <w:p>
          <w:pPr>
            <w:pStyle w:val="Contents3"/>
            <w:tabs>
              <w:tab w:val="clear" w:pos="8459"/>
              <w:tab w:val="right" w:pos="9026" w:leader="dot"/>
            </w:tabs>
            <w:rPr/>
          </w:pPr>
          <w:hyperlink w:anchor="__RefHeading___Toc341971_73709187">
            <w:r>
              <w:rPr>
                <w:webHidden/>
                <w:rStyle w:val="IndexLink"/>
              </w:rPr>
              <w:t>1276</w:t>
            </w:r>
            <w:r>
              <w:rPr>
                <w:rStyle w:val="IndexLink"/>
                <w:rtl w:val="true"/>
              </w:rPr>
              <w:t xml:space="preserve">- </w:t>
            </w:r>
            <w:r>
              <w:rPr>
                <w:rStyle w:val="IndexLink"/>
                <w:rtl w:val="true"/>
              </w:rPr>
              <w:t>النفحات الإلهیة</w:t>
            </w:r>
            <w:r>
              <w:rPr>
                <w:rStyle w:val="IndexLink"/>
                <w:rtl w:val="true"/>
              </w:rPr>
              <w:tab/>
            </w:r>
            <w:r>
              <w:rPr>
                <w:rStyle w:val="IndexLink"/>
              </w:rPr>
              <w:t>302</w:t>
            </w:r>
          </w:hyperlink>
        </w:p>
        <w:p>
          <w:pPr>
            <w:pStyle w:val="Contents3"/>
            <w:tabs>
              <w:tab w:val="clear" w:pos="8459"/>
              <w:tab w:val="right" w:pos="9026" w:leader="dot"/>
            </w:tabs>
            <w:rPr/>
          </w:pPr>
          <w:hyperlink w:anchor="__RefHeading___Toc341973_73709187">
            <w:r>
              <w:rPr>
                <w:webHidden/>
                <w:rStyle w:val="IndexLink"/>
              </w:rPr>
              <w:t>1277</w:t>
            </w:r>
            <w:r>
              <w:rPr>
                <w:rStyle w:val="IndexLink"/>
                <w:rtl w:val="true"/>
              </w:rPr>
              <w:t xml:space="preserve">- </w:t>
            </w:r>
            <w:r>
              <w:rPr>
                <w:rStyle w:val="IndexLink"/>
                <w:rtl w:val="true"/>
              </w:rPr>
              <w:t>النفحات الإلهیة و الخواطر الإلهامیة</w:t>
            </w:r>
            <w:r>
              <w:rPr>
                <w:rStyle w:val="IndexLink"/>
                <w:rtl w:val="true"/>
              </w:rPr>
              <w:tab/>
            </w:r>
            <w:r>
              <w:rPr>
                <w:rStyle w:val="IndexLink"/>
              </w:rPr>
              <w:t>302</w:t>
            </w:r>
          </w:hyperlink>
        </w:p>
        <w:p>
          <w:pPr>
            <w:pStyle w:val="Contents3"/>
            <w:tabs>
              <w:tab w:val="clear" w:pos="8459"/>
              <w:tab w:val="right" w:pos="9026" w:leader="dot"/>
            </w:tabs>
            <w:rPr/>
          </w:pPr>
          <w:hyperlink w:anchor="__RefHeading___Toc341975_73709187">
            <w:r>
              <w:rPr>
                <w:webHidden/>
                <w:rStyle w:val="IndexLink"/>
              </w:rPr>
              <w:t>1278</w:t>
            </w:r>
            <w:r>
              <w:rPr>
                <w:rStyle w:val="IndexLink"/>
                <w:rtl w:val="true"/>
              </w:rPr>
              <w:t xml:space="preserve">- </w:t>
            </w:r>
            <w:r>
              <w:rPr>
                <w:rStyle w:val="IndexLink"/>
                <w:rtl w:val="true"/>
              </w:rPr>
              <w:t>نفحات الإلهام فی شرح شرایع الإسلام‏</w:t>
            </w:r>
            <w:r>
              <w:rPr>
                <w:rStyle w:val="IndexLink"/>
                <w:rtl w:val="true"/>
              </w:rPr>
              <w:tab/>
            </w:r>
            <w:r>
              <w:rPr>
                <w:rStyle w:val="IndexLink"/>
              </w:rPr>
              <w:t>303</w:t>
            </w:r>
          </w:hyperlink>
        </w:p>
        <w:p>
          <w:pPr>
            <w:pStyle w:val="Contents3"/>
            <w:tabs>
              <w:tab w:val="clear" w:pos="8459"/>
              <w:tab w:val="right" w:pos="9026" w:leader="dot"/>
            </w:tabs>
            <w:rPr/>
          </w:pPr>
          <w:hyperlink w:anchor="__RefHeading___Toc341977_73709187">
            <w:r>
              <w:rPr>
                <w:webHidden/>
                <w:rStyle w:val="IndexLink"/>
              </w:rPr>
              <w:t>1279</w:t>
            </w:r>
            <w:r>
              <w:rPr>
                <w:rStyle w:val="IndexLink"/>
                <w:rtl w:val="true"/>
              </w:rPr>
              <w:t xml:space="preserve">- </w:t>
            </w:r>
            <w:r>
              <w:rPr>
                <w:rStyle w:val="IndexLink"/>
                <w:rtl w:val="true"/>
              </w:rPr>
              <w:t>نفحات الأنس‏</w:t>
            </w:r>
            <w:r>
              <w:rPr>
                <w:rStyle w:val="IndexLink"/>
                <w:rtl w:val="true"/>
              </w:rPr>
              <w:tab/>
            </w:r>
            <w:r>
              <w:rPr>
                <w:rStyle w:val="IndexLink"/>
              </w:rPr>
              <w:t>303</w:t>
            </w:r>
          </w:hyperlink>
        </w:p>
        <w:p>
          <w:pPr>
            <w:pStyle w:val="Contents3"/>
            <w:tabs>
              <w:tab w:val="clear" w:pos="8459"/>
              <w:tab w:val="right" w:pos="9026" w:leader="dot"/>
            </w:tabs>
            <w:rPr/>
          </w:pPr>
          <w:hyperlink w:anchor="__RefHeading___Toc341979_73709187">
            <w:r>
              <w:rPr>
                <w:webHidden/>
                <w:rStyle w:val="IndexLink"/>
              </w:rPr>
              <w:t>1280</w:t>
            </w:r>
            <w:r>
              <w:rPr>
                <w:rStyle w:val="IndexLink"/>
                <w:rtl w:val="true"/>
              </w:rPr>
              <w:t xml:space="preserve">- </w:t>
            </w:r>
            <w:r>
              <w:rPr>
                <w:rStyle w:val="IndexLink"/>
                <w:rtl w:val="true"/>
              </w:rPr>
              <w:t>نفحات الأنس‏</w:t>
            </w:r>
            <w:r>
              <w:rPr>
                <w:rStyle w:val="IndexLink"/>
                <w:rtl w:val="true"/>
              </w:rPr>
              <w:tab/>
            </w:r>
            <w:r>
              <w:rPr>
                <w:rStyle w:val="IndexLink"/>
              </w:rPr>
              <w:t>303</w:t>
            </w:r>
          </w:hyperlink>
        </w:p>
        <w:p>
          <w:pPr>
            <w:pStyle w:val="Contents3"/>
            <w:tabs>
              <w:tab w:val="clear" w:pos="8459"/>
              <w:tab w:val="right" w:pos="9026" w:leader="dot"/>
            </w:tabs>
            <w:rPr/>
          </w:pPr>
          <w:hyperlink w:anchor="__RefHeading___Toc341981_73709187">
            <w:r>
              <w:rPr>
                <w:webHidden/>
                <w:rStyle w:val="IndexLink"/>
              </w:rPr>
              <w:t>1281</w:t>
            </w:r>
            <w:r>
              <w:rPr>
                <w:rStyle w:val="IndexLink"/>
                <w:rtl w:val="true"/>
              </w:rPr>
              <w:t xml:space="preserve">- </w:t>
            </w:r>
            <w:r>
              <w:rPr>
                <w:rStyle w:val="IndexLink"/>
                <w:rtl w:val="true"/>
              </w:rPr>
              <w:t>نفحات جعفری‏</w:t>
            </w:r>
            <w:r>
              <w:rPr>
                <w:rStyle w:val="IndexLink"/>
                <w:rtl w:val="true"/>
              </w:rPr>
              <w:tab/>
            </w:r>
            <w:r>
              <w:rPr>
                <w:rStyle w:val="IndexLink"/>
              </w:rPr>
              <w:t>303</w:t>
            </w:r>
          </w:hyperlink>
        </w:p>
        <w:p>
          <w:pPr>
            <w:pStyle w:val="Contents3"/>
            <w:tabs>
              <w:tab w:val="clear" w:pos="8459"/>
              <w:tab w:val="right" w:pos="9026" w:leader="dot"/>
            </w:tabs>
            <w:rPr/>
          </w:pPr>
          <w:hyperlink w:anchor="__RefHeading___Toc341983_73709187">
            <w:r>
              <w:rPr>
                <w:webHidden/>
                <w:rStyle w:val="IndexLink"/>
              </w:rPr>
              <w:t>1282</w:t>
            </w:r>
            <w:r>
              <w:rPr>
                <w:rStyle w:val="IndexLink"/>
                <w:rtl w:val="true"/>
              </w:rPr>
              <w:t xml:space="preserve">- </w:t>
            </w:r>
            <w:r>
              <w:rPr>
                <w:rStyle w:val="IndexLink"/>
                <w:rtl w:val="true"/>
              </w:rPr>
              <w:t>النفحات الدهلکیة</w:t>
            </w:r>
            <w:r>
              <w:rPr>
                <w:rStyle w:val="IndexLink"/>
                <w:rtl w:val="true"/>
              </w:rPr>
              <w:tab/>
            </w:r>
            <w:r>
              <w:rPr>
                <w:rStyle w:val="IndexLink"/>
              </w:rPr>
              <w:t>303</w:t>
            </w:r>
          </w:hyperlink>
        </w:p>
        <w:p>
          <w:pPr>
            <w:pStyle w:val="Contents3"/>
            <w:tabs>
              <w:tab w:val="clear" w:pos="8459"/>
              <w:tab w:val="right" w:pos="9026" w:leader="dot"/>
            </w:tabs>
            <w:rPr/>
          </w:pPr>
          <w:hyperlink w:anchor="__RefHeading___Toc341985_73709187">
            <w:r>
              <w:rPr>
                <w:webHidden/>
                <w:rStyle w:val="IndexLink"/>
              </w:rPr>
              <w:t>1283</w:t>
            </w:r>
            <w:r>
              <w:rPr>
                <w:rStyle w:val="IndexLink"/>
                <w:rtl w:val="true"/>
              </w:rPr>
              <w:t xml:space="preserve">- </w:t>
            </w:r>
            <w:r>
              <w:rPr>
                <w:rStyle w:val="IndexLink"/>
                <w:rtl w:val="true"/>
              </w:rPr>
              <w:t>نفحات الرحمن فی تفسیر القرآن‏</w:t>
            </w:r>
            <w:r>
              <w:rPr>
                <w:rStyle w:val="IndexLink"/>
                <w:rtl w:val="true"/>
              </w:rPr>
              <w:tab/>
            </w:r>
            <w:r>
              <w:rPr>
                <w:rStyle w:val="IndexLink"/>
              </w:rPr>
              <w:t>303</w:t>
            </w:r>
          </w:hyperlink>
        </w:p>
        <w:p>
          <w:pPr>
            <w:pStyle w:val="Contents3"/>
            <w:tabs>
              <w:tab w:val="clear" w:pos="8459"/>
              <w:tab w:val="right" w:pos="9026" w:leader="dot"/>
            </w:tabs>
            <w:rPr/>
          </w:pPr>
          <w:hyperlink w:anchor="__RefHeading___Toc341987_73709187">
            <w:r>
              <w:rPr>
                <w:webHidden/>
                <w:rStyle w:val="IndexLink"/>
              </w:rPr>
              <w:t>1284</w:t>
            </w:r>
            <w:r>
              <w:rPr>
                <w:rStyle w:val="IndexLink"/>
                <w:rtl w:val="true"/>
              </w:rPr>
              <w:t xml:space="preserve">- </w:t>
            </w:r>
            <w:r>
              <w:rPr>
                <w:rStyle w:val="IndexLink"/>
                <w:rtl w:val="true"/>
              </w:rPr>
              <w:t>النفحات الرحمانیة فی الواردات القلبیة</w:t>
            </w:r>
            <w:r>
              <w:rPr>
                <w:rStyle w:val="IndexLink"/>
                <w:rtl w:val="true"/>
              </w:rPr>
              <w:tab/>
            </w:r>
            <w:r>
              <w:rPr>
                <w:rStyle w:val="IndexLink"/>
              </w:rPr>
              <w:t>304</w:t>
            </w:r>
          </w:hyperlink>
        </w:p>
        <w:p>
          <w:pPr>
            <w:pStyle w:val="Contents3"/>
            <w:tabs>
              <w:tab w:val="clear" w:pos="8459"/>
              <w:tab w:val="right" w:pos="9026" w:leader="dot"/>
            </w:tabs>
            <w:rPr/>
          </w:pPr>
          <w:hyperlink w:anchor="__RefHeading___Toc341989_73709187">
            <w:r>
              <w:rPr>
                <w:webHidden/>
                <w:rStyle w:val="IndexLink"/>
              </w:rPr>
              <w:t>1285</w:t>
            </w:r>
            <w:r>
              <w:rPr>
                <w:rStyle w:val="IndexLink"/>
                <w:rtl w:val="true"/>
              </w:rPr>
              <w:t xml:space="preserve">- </w:t>
            </w:r>
            <w:r>
              <w:rPr>
                <w:rStyle w:val="IndexLink"/>
                <w:rtl w:val="true"/>
              </w:rPr>
              <w:t>النفحات الصمدیة فی أجوبة المسائل الأحمدیة</w:t>
            </w:r>
            <w:r>
              <w:rPr>
                <w:rStyle w:val="IndexLink"/>
                <w:rtl w:val="true"/>
              </w:rPr>
              <w:tab/>
            </w:r>
            <w:r>
              <w:rPr>
                <w:rStyle w:val="IndexLink"/>
              </w:rPr>
              <w:t>304</w:t>
            </w:r>
          </w:hyperlink>
        </w:p>
        <w:p>
          <w:pPr>
            <w:pStyle w:val="Contents3"/>
            <w:tabs>
              <w:tab w:val="clear" w:pos="8459"/>
              <w:tab w:val="right" w:pos="9026" w:leader="dot"/>
            </w:tabs>
            <w:rPr/>
          </w:pPr>
          <w:hyperlink w:anchor="__RefHeading___Toc341991_73709187">
            <w:r>
              <w:rPr>
                <w:webHidden/>
                <w:rStyle w:val="IndexLink"/>
              </w:rPr>
              <w:t>1286</w:t>
            </w:r>
            <w:r>
              <w:rPr>
                <w:rStyle w:val="IndexLink"/>
                <w:rtl w:val="true"/>
              </w:rPr>
              <w:t xml:space="preserve">- </w:t>
            </w:r>
            <w:r>
              <w:rPr>
                <w:rStyle w:val="IndexLink"/>
                <w:rtl w:val="true"/>
              </w:rPr>
              <w:t>النفحات العصفوریة فی أجوبة المسائل الیوسفیة</w:t>
            </w:r>
            <w:r>
              <w:rPr>
                <w:rStyle w:val="IndexLink"/>
                <w:rtl w:val="true"/>
              </w:rPr>
              <w:tab/>
            </w:r>
            <w:r>
              <w:rPr>
                <w:rStyle w:val="IndexLink"/>
              </w:rPr>
              <w:t>304</w:t>
            </w:r>
          </w:hyperlink>
        </w:p>
        <w:p>
          <w:pPr>
            <w:pStyle w:val="Contents3"/>
            <w:tabs>
              <w:tab w:val="clear" w:pos="8459"/>
              <w:tab w:val="right" w:pos="9026" w:leader="dot"/>
            </w:tabs>
            <w:rPr/>
          </w:pPr>
          <w:hyperlink w:anchor="__RefHeading___Toc341993_73709187">
            <w:r>
              <w:rPr>
                <w:webHidden/>
                <w:rStyle w:val="IndexLink"/>
              </w:rPr>
              <w:t>1287</w:t>
            </w:r>
            <w:r>
              <w:rPr>
                <w:rStyle w:val="IndexLink"/>
                <w:rtl w:val="true"/>
              </w:rPr>
              <w:t xml:space="preserve">- </w:t>
            </w:r>
            <w:r>
              <w:rPr>
                <w:rStyle w:val="IndexLink"/>
                <w:rtl w:val="true"/>
              </w:rPr>
              <w:t>النفحات العنبریة فی العناوین المنبریة</w:t>
            </w:r>
            <w:r>
              <w:rPr>
                <w:rStyle w:val="IndexLink"/>
                <w:rtl w:val="true"/>
              </w:rPr>
              <w:tab/>
            </w:r>
            <w:r>
              <w:rPr>
                <w:rStyle w:val="IndexLink"/>
              </w:rPr>
              <w:t>304</w:t>
            </w:r>
          </w:hyperlink>
        </w:p>
        <w:p>
          <w:pPr>
            <w:pStyle w:val="Contents3"/>
            <w:tabs>
              <w:tab w:val="clear" w:pos="8459"/>
              <w:tab w:val="right" w:pos="9026" w:leader="dot"/>
            </w:tabs>
            <w:rPr/>
          </w:pPr>
          <w:hyperlink w:anchor="__RefHeading___Toc341995_73709187">
            <w:r>
              <w:rPr>
                <w:webHidden/>
                <w:rStyle w:val="IndexLink"/>
              </w:rPr>
              <w:t>1288</w:t>
            </w:r>
            <w:r>
              <w:rPr>
                <w:rStyle w:val="IndexLink"/>
                <w:rtl w:val="true"/>
              </w:rPr>
              <w:t xml:space="preserve">- </w:t>
            </w:r>
            <w:r>
              <w:rPr>
                <w:rStyle w:val="IndexLink"/>
                <w:rtl w:val="true"/>
              </w:rPr>
              <w:t>النفحات الغرویة</w:t>
            </w:r>
            <w:r>
              <w:rPr>
                <w:rStyle w:val="IndexLink"/>
                <w:rtl w:val="true"/>
              </w:rPr>
              <w:tab/>
            </w:r>
            <w:r>
              <w:rPr>
                <w:rStyle w:val="IndexLink"/>
              </w:rPr>
              <w:t>304</w:t>
            </w:r>
          </w:hyperlink>
        </w:p>
        <w:p>
          <w:pPr>
            <w:pStyle w:val="Contents3"/>
            <w:tabs>
              <w:tab w:val="clear" w:pos="8459"/>
              <w:tab w:val="right" w:pos="9026" w:leader="dot"/>
            </w:tabs>
            <w:rPr/>
          </w:pPr>
          <w:hyperlink w:anchor="__RefHeading___Toc341997_73709187">
            <w:r>
              <w:rPr>
                <w:webHidden/>
                <w:rStyle w:val="IndexLink"/>
              </w:rPr>
              <w:t>1289</w:t>
            </w:r>
            <w:r>
              <w:rPr>
                <w:rStyle w:val="IndexLink"/>
                <w:rtl w:val="true"/>
              </w:rPr>
              <w:t xml:space="preserve">- </w:t>
            </w:r>
            <w:r>
              <w:rPr>
                <w:rStyle w:val="IndexLink"/>
                <w:rtl w:val="true"/>
              </w:rPr>
              <w:t>نفحات غیبیة</w:t>
            </w:r>
            <w:r>
              <w:rPr>
                <w:rStyle w:val="IndexLink"/>
                <w:rtl w:val="true"/>
              </w:rPr>
              <w:tab/>
            </w:r>
            <w:r>
              <w:rPr>
                <w:rStyle w:val="IndexLink"/>
              </w:rPr>
              <w:t>305</w:t>
            </w:r>
          </w:hyperlink>
        </w:p>
        <w:p>
          <w:pPr>
            <w:pStyle w:val="Contents3"/>
            <w:tabs>
              <w:tab w:val="clear" w:pos="8459"/>
              <w:tab w:val="right" w:pos="9026" w:leader="dot"/>
            </w:tabs>
            <w:rPr/>
          </w:pPr>
          <w:hyperlink w:anchor="__RefHeading___Toc341999_73709187">
            <w:r>
              <w:rPr>
                <w:webHidden/>
                <w:rStyle w:val="IndexLink"/>
              </w:rPr>
              <w:t>1290</w:t>
            </w:r>
            <w:r>
              <w:rPr>
                <w:rStyle w:val="IndexLink"/>
                <w:rtl w:val="true"/>
              </w:rPr>
              <w:t xml:space="preserve">- </w:t>
            </w:r>
            <w:r>
              <w:rPr>
                <w:rStyle w:val="IndexLink"/>
                <w:rtl w:val="true"/>
              </w:rPr>
              <w:t>نفحات فرات‏</w:t>
            </w:r>
            <w:r>
              <w:rPr>
                <w:rStyle w:val="IndexLink"/>
                <w:rtl w:val="true"/>
              </w:rPr>
              <w:tab/>
            </w:r>
            <w:r>
              <w:rPr>
                <w:rStyle w:val="IndexLink"/>
              </w:rPr>
              <w:t>305</w:t>
            </w:r>
          </w:hyperlink>
        </w:p>
        <w:p>
          <w:pPr>
            <w:pStyle w:val="Contents3"/>
            <w:tabs>
              <w:tab w:val="clear" w:pos="8459"/>
              <w:tab w:val="right" w:pos="9026" w:leader="dot"/>
            </w:tabs>
            <w:rPr/>
          </w:pPr>
          <w:hyperlink w:anchor="__RefHeading___Toc342001_73709187">
            <w:r>
              <w:rPr>
                <w:webHidden/>
                <w:rStyle w:val="IndexLink"/>
              </w:rPr>
              <w:t>1291</w:t>
            </w:r>
            <w:r>
              <w:rPr>
                <w:rStyle w:val="IndexLink"/>
                <w:rtl w:val="true"/>
              </w:rPr>
              <w:t xml:space="preserve">- </w:t>
            </w:r>
            <w:r>
              <w:rPr>
                <w:rStyle w:val="IndexLink"/>
                <w:rtl w:val="true"/>
              </w:rPr>
              <w:t>نفحات الفوائد و مفردات الزوائد</w:t>
            </w:r>
            <w:r>
              <w:rPr>
                <w:rStyle w:val="IndexLink"/>
                <w:rtl w:val="true"/>
              </w:rPr>
              <w:tab/>
            </w:r>
            <w:r>
              <w:rPr>
                <w:rStyle w:val="IndexLink"/>
              </w:rPr>
              <w:t>305</w:t>
            </w:r>
          </w:hyperlink>
        </w:p>
        <w:p>
          <w:pPr>
            <w:pStyle w:val="Contents3"/>
            <w:tabs>
              <w:tab w:val="clear" w:pos="8459"/>
              <w:tab w:val="right" w:pos="9026" w:leader="dot"/>
            </w:tabs>
            <w:rPr/>
          </w:pPr>
          <w:hyperlink w:anchor="__RefHeading___Toc342003_73709187">
            <w:r>
              <w:rPr>
                <w:webHidden/>
                <w:rStyle w:val="IndexLink"/>
              </w:rPr>
              <w:t>1292</w:t>
            </w:r>
            <w:r>
              <w:rPr>
                <w:rStyle w:val="IndexLink"/>
                <w:rtl w:val="true"/>
              </w:rPr>
              <w:t xml:space="preserve">- </w:t>
            </w:r>
            <w:r>
              <w:rPr>
                <w:rStyle w:val="IndexLink"/>
                <w:rtl w:val="true"/>
              </w:rPr>
              <w:t xml:space="preserve">نفحات القبول فی مدائح الرسول </w:t>
            </w:r>
            <w:r>
              <w:rPr>
                <w:rStyle w:val="IndexLink"/>
                <w:rtl w:val="true"/>
              </w:rPr>
              <w:t>(</w:t>
            </w:r>
            <w:r>
              <w:rPr>
                <w:rStyle w:val="IndexLink"/>
                <w:rtl w:val="true"/>
              </w:rPr>
              <w:t>ص‏</w:t>
            </w:r>
            <w:r>
              <w:rPr>
                <w:rStyle w:val="IndexLink"/>
                <w:rtl w:val="true"/>
              </w:rPr>
              <w:tab/>
            </w:r>
            <w:r>
              <w:rPr>
                <w:rStyle w:val="IndexLink"/>
              </w:rPr>
              <w:t>305</w:t>
            </w:r>
          </w:hyperlink>
        </w:p>
        <w:p>
          <w:pPr>
            <w:pStyle w:val="Contents3"/>
            <w:tabs>
              <w:tab w:val="clear" w:pos="8459"/>
              <w:tab w:val="right" w:pos="9026" w:leader="dot"/>
            </w:tabs>
            <w:rPr/>
          </w:pPr>
          <w:hyperlink w:anchor="__RefHeading___Toc342005_73709187">
            <w:r>
              <w:rPr>
                <w:webHidden/>
                <w:rStyle w:val="IndexLink"/>
                <w:rtl w:val="true"/>
              </w:rPr>
              <w:t>النفحات القدسیة فی أجوبة المسائل الطبرسیة</w:t>
            </w:r>
            <w:r>
              <w:rPr>
                <w:rStyle w:val="IndexLink"/>
                <w:rtl w:val="true"/>
              </w:rPr>
              <w:tab/>
            </w:r>
            <w:r>
              <w:rPr>
                <w:rStyle w:val="IndexLink"/>
              </w:rPr>
              <w:t>305</w:t>
            </w:r>
          </w:hyperlink>
        </w:p>
        <w:p>
          <w:pPr>
            <w:pStyle w:val="Contents3"/>
            <w:tabs>
              <w:tab w:val="clear" w:pos="8459"/>
              <w:tab w:val="right" w:pos="9026" w:leader="dot"/>
            </w:tabs>
            <w:rPr/>
          </w:pPr>
          <w:hyperlink w:anchor="__RefHeading___Toc342007_73709187">
            <w:r>
              <w:rPr>
                <w:webHidden/>
                <w:rStyle w:val="IndexLink"/>
              </w:rPr>
              <w:t>1293</w:t>
            </w:r>
            <w:r>
              <w:rPr>
                <w:rStyle w:val="IndexLink"/>
                <w:rtl w:val="true"/>
              </w:rPr>
              <w:t xml:space="preserve">- </w:t>
            </w:r>
            <w:r>
              <w:rPr>
                <w:rStyle w:val="IndexLink"/>
                <w:rtl w:val="true"/>
              </w:rPr>
              <w:t>النفحات القدسیة فی أحوال السادة الطباطبائیة</w:t>
            </w:r>
            <w:r>
              <w:rPr>
                <w:rStyle w:val="IndexLink"/>
                <w:rtl w:val="true"/>
              </w:rPr>
              <w:tab/>
            </w:r>
            <w:r>
              <w:rPr>
                <w:rStyle w:val="IndexLink"/>
              </w:rPr>
              <w:t>305</w:t>
            </w:r>
          </w:hyperlink>
        </w:p>
        <w:p>
          <w:pPr>
            <w:pStyle w:val="Contents3"/>
            <w:tabs>
              <w:tab w:val="clear" w:pos="8459"/>
              <w:tab w:val="right" w:pos="9026" w:leader="dot"/>
            </w:tabs>
            <w:rPr/>
          </w:pPr>
          <w:hyperlink w:anchor="__RefHeading___Toc342009_73709187">
            <w:r>
              <w:rPr>
                <w:webHidden/>
                <w:rStyle w:val="IndexLink"/>
              </w:rPr>
              <w:t>1294</w:t>
            </w:r>
            <w:r>
              <w:rPr>
                <w:rStyle w:val="IndexLink"/>
                <w:rtl w:val="true"/>
              </w:rPr>
              <w:t xml:space="preserve">- </w:t>
            </w:r>
            <w:r>
              <w:rPr>
                <w:rStyle w:val="IndexLink"/>
                <w:rtl w:val="true"/>
              </w:rPr>
              <w:t xml:space="preserve">النفحات القدسیة فی حالات فاطمة المرضیة </w:t>
            </w:r>
            <w:r>
              <w:rPr>
                <w:rStyle w:val="IndexLink"/>
                <w:rtl w:val="true"/>
              </w:rPr>
              <w:t>(</w:t>
            </w:r>
            <w:r>
              <w:rPr>
                <w:rStyle w:val="IndexLink"/>
                <w:rtl w:val="true"/>
              </w:rPr>
              <w:t>ع‏</w:t>
            </w:r>
            <w:r>
              <w:rPr>
                <w:rStyle w:val="IndexLink"/>
                <w:rtl w:val="true"/>
              </w:rPr>
              <w:tab/>
            </w:r>
            <w:r>
              <w:rPr>
                <w:rStyle w:val="IndexLink"/>
              </w:rPr>
              <w:t>305</w:t>
            </w:r>
          </w:hyperlink>
        </w:p>
        <w:p>
          <w:pPr>
            <w:pStyle w:val="Contents3"/>
            <w:tabs>
              <w:tab w:val="clear" w:pos="8459"/>
              <w:tab w:val="right" w:pos="9026" w:leader="dot"/>
            </w:tabs>
            <w:rPr/>
          </w:pPr>
          <w:hyperlink w:anchor="__RefHeading___Toc342011_73709187">
            <w:r>
              <w:rPr>
                <w:webHidden/>
                <w:rStyle w:val="IndexLink"/>
              </w:rPr>
              <w:t>1295</w:t>
            </w:r>
            <w:r>
              <w:rPr>
                <w:rStyle w:val="IndexLink"/>
                <w:rtl w:val="true"/>
              </w:rPr>
              <w:t xml:space="preserve">- </w:t>
            </w:r>
            <w:r>
              <w:rPr>
                <w:rStyle w:val="IndexLink"/>
                <w:rtl w:val="true"/>
              </w:rPr>
              <w:t>النفحات القدسیة فی دعوات السر القدسیة</w:t>
            </w:r>
            <w:r>
              <w:rPr>
                <w:rStyle w:val="IndexLink"/>
                <w:rtl w:val="true"/>
              </w:rPr>
              <w:tab/>
            </w:r>
            <w:r>
              <w:rPr>
                <w:rStyle w:val="IndexLink"/>
              </w:rPr>
              <w:t>306</w:t>
            </w:r>
          </w:hyperlink>
        </w:p>
        <w:p>
          <w:pPr>
            <w:pStyle w:val="Contents3"/>
            <w:tabs>
              <w:tab w:val="clear" w:pos="8459"/>
              <w:tab w:val="right" w:pos="9026" w:leader="dot"/>
            </w:tabs>
            <w:rPr/>
          </w:pPr>
          <w:hyperlink w:anchor="__RefHeading___Toc342013_73709187">
            <w:r>
              <w:rPr>
                <w:webHidden/>
                <w:rStyle w:val="IndexLink"/>
              </w:rPr>
              <w:t>1296</w:t>
            </w:r>
            <w:r>
              <w:rPr>
                <w:rStyle w:val="IndexLink"/>
                <w:rtl w:val="true"/>
              </w:rPr>
              <w:t xml:space="preserve">- </w:t>
            </w:r>
            <w:r>
              <w:rPr>
                <w:rStyle w:val="IndexLink"/>
                <w:rtl w:val="true"/>
              </w:rPr>
              <w:t>نفحات اللاهوت‏</w:t>
            </w:r>
            <w:r>
              <w:rPr>
                <w:rStyle w:val="IndexLink"/>
                <w:rtl w:val="true"/>
              </w:rPr>
              <w:tab/>
            </w:r>
            <w:r>
              <w:rPr>
                <w:rStyle w:val="IndexLink"/>
              </w:rPr>
              <w:t>306</w:t>
            </w:r>
          </w:hyperlink>
        </w:p>
        <w:p>
          <w:pPr>
            <w:pStyle w:val="Contents3"/>
            <w:tabs>
              <w:tab w:val="clear" w:pos="8459"/>
              <w:tab w:val="right" w:pos="9026" w:leader="dot"/>
            </w:tabs>
            <w:rPr/>
          </w:pPr>
          <w:hyperlink w:anchor="__RefHeading___Toc342015_73709187">
            <w:r>
              <w:rPr>
                <w:webHidden/>
                <w:rStyle w:val="IndexLink"/>
              </w:rPr>
              <w:t>1297</w:t>
            </w:r>
            <w:r>
              <w:rPr>
                <w:rStyle w:val="IndexLink"/>
                <w:rtl w:val="true"/>
              </w:rPr>
              <w:t xml:space="preserve">- </w:t>
            </w:r>
            <w:r>
              <w:rPr>
                <w:rStyle w:val="IndexLink"/>
                <w:rtl w:val="true"/>
              </w:rPr>
              <w:t>نفحات اللاهوت فی لعن الجبت و الطاغوت‏</w:t>
            </w:r>
            <w:r>
              <w:rPr>
                <w:rStyle w:val="IndexLink"/>
                <w:rtl w:val="true"/>
              </w:rPr>
              <w:tab/>
            </w:r>
            <w:r>
              <w:rPr>
                <w:rStyle w:val="IndexLink"/>
              </w:rPr>
              <w:t>306</w:t>
            </w:r>
          </w:hyperlink>
        </w:p>
        <w:p>
          <w:pPr>
            <w:pStyle w:val="Contents3"/>
            <w:tabs>
              <w:tab w:val="clear" w:pos="8459"/>
              <w:tab w:val="right" w:pos="9026" w:leader="dot"/>
            </w:tabs>
            <w:rPr/>
          </w:pPr>
          <w:hyperlink w:anchor="__RefHeading___Toc342017_73709187">
            <w:r>
              <w:rPr>
                <w:webHidden/>
                <w:rStyle w:val="IndexLink"/>
              </w:rPr>
              <w:t>1298</w:t>
            </w:r>
            <w:r>
              <w:rPr>
                <w:rStyle w:val="IndexLink"/>
                <w:rtl w:val="true"/>
              </w:rPr>
              <w:t xml:space="preserve">- </w:t>
            </w:r>
            <w:r>
              <w:rPr>
                <w:rStyle w:val="IndexLink"/>
                <w:rtl w:val="true"/>
              </w:rPr>
              <w:t>النفحات اللاهوتیة</w:t>
            </w:r>
            <w:r>
              <w:rPr>
                <w:rStyle w:val="IndexLink"/>
                <w:rtl w:val="true"/>
              </w:rPr>
              <w:tab/>
            </w:r>
            <w:r>
              <w:rPr>
                <w:rStyle w:val="IndexLink"/>
              </w:rPr>
              <w:t>307</w:t>
            </w:r>
          </w:hyperlink>
        </w:p>
        <w:p>
          <w:pPr>
            <w:pStyle w:val="Contents3"/>
            <w:tabs>
              <w:tab w:val="clear" w:pos="8459"/>
              <w:tab w:val="right" w:pos="9026" w:leader="dot"/>
            </w:tabs>
            <w:rPr/>
          </w:pPr>
          <w:hyperlink w:anchor="__RefHeading___Toc342019_73709187">
            <w:r>
              <w:rPr>
                <w:webHidden/>
                <w:rStyle w:val="IndexLink"/>
              </w:rPr>
              <w:t>1299</w:t>
            </w:r>
            <w:r>
              <w:rPr>
                <w:rStyle w:val="IndexLink"/>
                <w:rtl w:val="true"/>
              </w:rPr>
              <w:t xml:space="preserve">- </w:t>
            </w:r>
            <w:r>
              <w:rPr>
                <w:rStyle w:val="IndexLink"/>
                <w:rtl w:val="true"/>
              </w:rPr>
              <w:t>النفحات اللاهوتیة فی العثرات البهائیة</w:t>
            </w:r>
            <w:r>
              <w:rPr>
                <w:rStyle w:val="IndexLink"/>
                <w:rtl w:val="true"/>
              </w:rPr>
              <w:tab/>
            </w:r>
            <w:r>
              <w:rPr>
                <w:rStyle w:val="IndexLink"/>
              </w:rPr>
              <w:t>307</w:t>
            </w:r>
          </w:hyperlink>
        </w:p>
        <w:p>
          <w:pPr>
            <w:pStyle w:val="Contents3"/>
            <w:tabs>
              <w:tab w:val="clear" w:pos="8459"/>
              <w:tab w:val="right" w:pos="9026" w:leader="dot"/>
            </w:tabs>
            <w:rPr/>
          </w:pPr>
          <w:hyperlink w:anchor="__RefHeading___Toc342021_73709187">
            <w:r>
              <w:rPr>
                <w:webHidden/>
                <w:rStyle w:val="IndexLink"/>
              </w:rPr>
              <w:t>1300</w:t>
            </w:r>
            <w:r>
              <w:rPr>
                <w:rStyle w:val="IndexLink"/>
                <w:rtl w:val="true"/>
              </w:rPr>
              <w:t xml:space="preserve">- </w:t>
            </w:r>
            <w:r>
              <w:rPr>
                <w:rStyle w:val="IndexLink"/>
                <w:rtl w:val="true"/>
              </w:rPr>
              <w:t>النفحات الملکوتیة فی رد الصوفیة</w:t>
            </w:r>
            <w:r>
              <w:rPr>
                <w:rStyle w:val="IndexLink"/>
                <w:rtl w:val="true"/>
              </w:rPr>
              <w:tab/>
            </w:r>
            <w:r>
              <w:rPr>
                <w:rStyle w:val="IndexLink"/>
              </w:rPr>
              <w:t>307</w:t>
            </w:r>
          </w:hyperlink>
        </w:p>
        <w:p>
          <w:pPr>
            <w:pStyle w:val="Contents3"/>
            <w:tabs>
              <w:tab w:val="clear" w:pos="8459"/>
              <w:tab w:val="right" w:pos="9026" w:leader="dot"/>
            </w:tabs>
            <w:rPr/>
          </w:pPr>
          <w:hyperlink w:anchor="__RefHeading___Toc342023_73709187">
            <w:r>
              <w:rPr>
                <w:webHidden/>
                <w:rStyle w:val="IndexLink"/>
              </w:rPr>
              <w:t>1301</w:t>
            </w:r>
            <w:r>
              <w:rPr>
                <w:rStyle w:val="IndexLink"/>
                <w:rtl w:val="true"/>
              </w:rPr>
              <w:t xml:space="preserve">- </w:t>
            </w:r>
            <w:r>
              <w:rPr>
                <w:rStyle w:val="IndexLink"/>
                <w:rtl w:val="true"/>
              </w:rPr>
              <w:t>النفحات النبویة</w:t>
            </w:r>
            <w:r>
              <w:rPr>
                <w:rStyle w:val="IndexLink"/>
                <w:rtl w:val="true"/>
              </w:rPr>
              <w:tab/>
            </w:r>
            <w:r>
              <w:rPr>
                <w:rStyle w:val="IndexLink"/>
              </w:rPr>
              <w:t>308</w:t>
            </w:r>
          </w:hyperlink>
        </w:p>
        <w:p>
          <w:pPr>
            <w:pStyle w:val="Contents3"/>
            <w:tabs>
              <w:tab w:val="clear" w:pos="8459"/>
              <w:tab w:val="right" w:pos="9026" w:leader="dot"/>
            </w:tabs>
            <w:rPr/>
          </w:pPr>
          <w:hyperlink w:anchor="__RefHeading___Toc342025_73709187">
            <w:r>
              <w:rPr>
                <w:webHidden/>
                <w:rStyle w:val="IndexLink"/>
              </w:rPr>
              <w:t>1302</w:t>
            </w:r>
            <w:r>
              <w:rPr>
                <w:rStyle w:val="IndexLink"/>
                <w:rtl w:val="true"/>
              </w:rPr>
              <w:t xml:space="preserve">- </w:t>
            </w:r>
            <w:r>
              <w:rPr>
                <w:rStyle w:val="IndexLink"/>
                <w:rtl w:val="true"/>
              </w:rPr>
              <w:t>النفحات النجفیة فی الفوائد المخفیة</w:t>
            </w:r>
            <w:r>
              <w:rPr>
                <w:rStyle w:val="IndexLink"/>
                <w:rtl w:val="true"/>
              </w:rPr>
              <w:tab/>
            </w:r>
            <w:r>
              <w:rPr>
                <w:rStyle w:val="IndexLink"/>
              </w:rPr>
              <w:t>308</w:t>
            </w:r>
          </w:hyperlink>
        </w:p>
        <w:p>
          <w:pPr>
            <w:pStyle w:val="Contents3"/>
            <w:tabs>
              <w:tab w:val="clear" w:pos="8459"/>
              <w:tab w:val="right" w:pos="9026" w:leader="dot"/>
            </w:tabs>
            <w:rPr/>
          </w:pPr>
          <w:hyperlink w:anchor="__RefHeading___Toc342027_73709187">
            <w:r>
              <w:rPr>
                <w:webHidden/>
                <w:rStyle w:val="IndexLink"/>
              </w:rPr>
              <w:t>1303</w:t>
            </w:r>
            <w:r>
              <w:rPr>
                <w:rStyle w:val="IndexLink"/>
                <w:rtl w:val="true"/>
              </w:rPr>
              <w:t xml:space="preserve">- </w:t>
            </w:r>
            <w:r>
              <w:rPr>
                <w:rStyle w:val="IndexLink"/>
                <w:rtl w:val="true"/>
              </w:rPr>
              <w:t>نفح الطیب‏</w:t>
            </w:r>
            <w:r>
              <w:rPr>
                <w:rStyle w:val="IndexLink"/>
                <w:rtl w:val="true"/>
              </w:rPr>
              <w:tab/>
            </w:r>
            <w:r>
              <w:rPr>
                <w:rStyle w:val="IndexLink"/>
              </w:rPr>
              <w:t>308</w:t>
            </w:r>
          </w:hyperlink>
        </w:p>
        <w:p>
          <w:pPr>
            <w:pStyle w:val="Contents3"/>
            <w:tabs>
              <w:tab w:val="clear" w:pos="8459"/>
              <w:tab w:val="right" w:pos="9026" w:leader="dot"/>
            </w:tabs>
            <w:rPr/>
          </w:pPr>
          <w:hyperlink w:anchor="__RefHeading___Toc342029_73709187">
            <w:r>
              <w:rPr>
                <w:webHidden/>
                <w:rStyle w:val="IndexLink"/>
                <w:rtl w:val="true"/>
              </w:rPr>
              <w:t>نفحة الأزهار</w:t>
            </w:r>
            <w:r>
              <w:rPr>
                <w:rStyle w:val="IndexLink"/>
                <w:rtl w:val="true"/>
              </w:rPr>
              <w:tab/>
            </w:r>
            <w:r>
              <w:rPr>
                <w:rStyle w:val="IndexLink"/>
              </w:rPr>
              <w:t>308</w:t>
            </w:r>
          </w:hyperlink>
        </w:p>
        <w:p>
          <w:pPr>
            <w:pStyle w:val="Contents3"/>
            <w:tabs>
              <w:tab w:val="clear" w:pos="8459"/>
              <w:tab w:val="right" w:pos="9026" w:leader="dot"/>
            </w:tabs>
            <w:rPr/>
          </w:pPr>
          <w:hyperlink w:anchor="__RefHeading___Toc342031_73709187">
            <w:r>
              <w:rPr>
                <w:webHidden/>
                <w:rStyle w:val="IndexLink"/>
                <w:rtl w:val="true"/>
              </w:rPr>
              <w:t>نفحة الأنوار</w:t>
            </w:r>
            <w:r>
              <w:rPr>
                <w:rStyle w:val="IndexLink"/>
                <w:rtl w:val="true"/>
              </w:rPr>
              <w:tab/>
            </w:r>
            <w:r>
              <w:rPr>
                <w:rStyle w:val="IndexLink"/>
              </w:rPr>
              <w:t>308</w:t>
            </w:r>
          </w:hyperlink>
        </w:p>
        <w:p>
          <w:pPr>
            <w:pStyle w:val="Contents3"/>
            <w:tabs>
              <w:tab w:val="clear" w:pos="8459"/>
              <w:tab w:val="right" w:pos="9026" w:leader="dot"/>
            </w:tabs>
            <w:rPr/>
          </w:pPr>
          <w:hyperlink w:anchor="__RefHeading___Toc342033_73709187">
            <w:r>
              <w:rPr>
                <w:webHidden/>
                <w:rStyle w:val="IndexLink"/>
              </w:rPr>
              <w:t>1304</w:t>
            </w:r>
            <w:r>
              <w:rPr>
                <w:rStyle w:val="IndexLink"/>
                <w:rtl w:val="true"/>
              </w:rPr>
              <w:t xml:space="preserve">- </w:t>
            </w:r>
            <w:r>
              <w:rPr>
                <w:rStyle w:val="IndexLink"/>
                <w:rtl w:val="true"/>
              </w:rPr>
              <w:t>نفحة بغداد فی نسب الأعرجیة الأمجاد</w:t>
            </w:r>
            <w:r>
              <w:rPr>
                <w:rStyle w:val="IndexLink"/>
                <w:rtl w:val="true"/>
              </w:rPr>
              <w:tab/>
            </w:r>
            <w:r>
              <w:rPr>
                <w:rStyle w:val="IndexLink"/>
              </w:rPr>
              <w:t>308</w:t>
            </w:r>
          </w:hyperlink>
        </w:p>
        <w:p>
          <w:pPr>
            <w:pStyle w:val="Contents3"/>
            <w:tabs>
              <w:tab w:val="clear" w:pos="8459"/>
              <w:tab w:val="right" w:pos="9026" w:leader="dot"/>
            </w:tabs>
            <w:rPr/>
          </w:pPr>
          <w:hyperlink w:anchor="__RefHeading___Toc342035_73709187">
            <w:r>
              <w:rPr>
                <w:webHidden/>
                <w:rStyle w:val="IndexLink"/>
              </w:rPr>
              <w:t>1305</w:t>
            </w:r>
            <w:r>
              <w:rPr>
                <w:rStyle w:val="IndexLink"/>
                <w:rtl w:val="true"/>
              </w:rPr>
              <w:t xml:space="preserve">- </w:t>
            </w:r>
            <w:r>
              <w:rPr>
                <w:rStyle w:val="IndexLink"/>
                <w:rtl w:val="true"/>
              </w:rPr>
              <w:t>نفحة الرحمن‏</w:t>
            </w:r>
            <w:r>
              <w:rPr>
                <w:rStyle w:val="IndexLink"/>
                <w:rtl w:val="true"/>
              </w:rPr>
              <w:tab/>
            </w:r>
            <w:r>
              <w:rPr>
                <w:rStyle w:val="IndexLink"/>
              </w:rPr>
              <w:t>309</w:t>
            </w:r>
          </w:hyperlink>
        </w:p>
        <w:p>
          <w:pPr>
            <w:pStyle w:val="Contents3"/>
            <w:tabs>
              <w:tab w:val="clear" w:pos="8459"/>
              <w:tab w:val="right" w:pos="9026" w:leader="dot"/>
            </w:tabs>
            <w:rPr/>
          </w:pPr>
          <w:hyperlink w:anchor="__RefHeading___Toc342037_73709187">
            <w:r>
              <w:rPr>
                <w:webHidden/>
                <w:rStyle w:val="IndexLink"/>
              </w:rPr>
              <w:t>1306</w:t>
            </w:r>
            <w:r>
              <w:rPr>
                <w:rStyle w:val="IndexLink"/>
                <w:rtl w:val="true"/>
              </w:rPr>
              <w:t xml:space="preserve">- </w:t>
            </w:r>
            <w:r>
              <w:rPr>
                <w:rStyle w:val="IndexLink"/>
                <w:rtl w:val="true"/>
              </w:rPr>
              <w:t>نفحة الروح و تحفه الفتوح‏</w:t>
            </w:r>
            <w:r>
              <w:rPr>
                <w:rStyle w:val="IndexLink"/>
                <w:rtl w:val="true"/>
              </w:rPr>
              <w:tab/>
            </w:r>
            <w:r>
              <w:rPr>
                <w:rStyle w:val="IndexLink"/>
              </w:rPr>
              <w:t>309</w:t>
            </w:r>
          </w:hyperlink>
        </w:p>
        <w:p>
          <w:pPr>
            <w:pStyle w:val="Contents3"/>
            <w:tabs>
              <w:tab w:val="clear" w:pos="8459"/>
              <w:tab w:val="right" w:pos="9026" w:leader="dot"/>
            </w:tabs>
            <w:rPr/>
          </w:pPr>
          <w:hyperlink w:anchor="__RefHeading___Toc342039_73709187">
            <w:r>
              <w:rPr>
                <w:webHidden/>
                <w:rStyle w:val="IndexLink"/>
              </w:rPr>
              <w:t>1307</w:t>
            </w:r>
            <w:r>
              <w:rPr>
                <w:rStyle w:val="IndexLink"/>
                <w:rtl w:val="true"/>
              </w:rPr>
              <w:t xml:space="preserve">- </w:t>
            </w:r>
            <w:r>
              <w:rPr>
                <w:rStyle w:val="IndexLink"/>
                <w:rtl w:val="true"/>
              </w:rPr>
              <w:t>نفحة طفیف نور من الله فی إخماد نار موسی جار الله‏</w:t>
            </w:r>
            <w:r>
              <w:rPr>
                <w:rStyle w:val="IndexLink"/>
                <w:rtl w:val="true"/>
              </w:rPr>
              <w:tab/>
            </w:r>
            <w:r>
              <w:rPr>
                <w:rStyle w:val="IndexLink"/>
              </w:rPr>
              <w:t>309</w:t>
            </w:r>
          </w:hyperlink>
        </w:p>
        <w:p>
          <w:pPr>
            <w:pStyle w:val="Contents3"/>
            <w:tabs>
              <w:tab w:val="clear" w:pos="8459"/>
              <w:tab w:val="right" w:pos="9026" w:leader="dot"/>
            </w:tabs>
            <w:rPr/>
          </w:pPr>
          <w:hyperlink w:anchor="__RefHeading___Toc342041_73709187">
            <w:r>
              <w:rPr>
                <w:webHidden/>
                <w:rStyle w:val="IndexLink"/>
              </w:rPr>
              <w:t>1308</w:t>
            </w:r>
            <w:r>
              <w:rPr>
                <w:rStyle w:val="IndexLink"/>
                <w:rtl w:val="true"/>
              </w:rPr>
              <w:t xml:space="preserve">- </w:t>
            </w:r>
            <w:r>
              <w:rPr>
                <w:rStyle w:val="IndexLink"/>
                <w:rtl w:val="true"/>
              </w:rPr>
              <w:t>النفحة العنبریة فی أنساب خیر البریة</w:t>
            </w:r>
            <w:r>
              <w:rPr>
                <w:rStyle w:val="IndexLink"/>
                <w:rtl w:val="true"/>
              </w:rPr>
              <w:tab/>
            </w:r>
            <w:r>
              <w:rPr>
                <w:rStyle w:val="IndexLink"/>
              </w:rPr>
              <w:t>309</w:t>
            </w:r>
          </w:hyperlink>
        </w:p>
        <w:p>
          <w:pPr>
            <w:pStyle w:val="Contents3"/>
            <w:tabs>
              <w:tab w:val="clear" w:pos="8459"/>
              <w:tab w:val="right" w:pos="9026" w:leader="dot"/>
            </w:tabs>
            <w:rPr/>
          </w:pPr>
          <w:hyperlink w:anchor="__RefHeading___Toc342043_73709187">
            <w:r>
              <w:rPr>
                <w:webHidden/>
                <w:rStyle w:val="IndexLink"/>
              </w:rPr>
              <w:t>1309</w:t>
            </w:r>
            <w:r>
              <w:rPr>
                <w:rStyle w:val="IndexLink"/>
                <w:rtl w:val="true"/>
              </w:rPr>
              <w:t xml:space="preserve">- </w:t>
            </w:r>
            <w:r>
              <w:rPr>
                <w:rStyle w:val="IndexLink"/>
                <w:rtl w:val="true"/>
              </w:rPr>
              <w:t>النفحة العنبریة فی جواب المسائل التستریة</w:t>
            </w:r>
            <w:r>
              <w:rPr>
                <w:rStyle w:val="IndexLink"/>
                <w:rtl w:val="true"/>
              </w:rPr>
              <w:tab/>
            </w:r>
            <w:r>
              <w:rPr>
                <w:rStyle w:val="IndexLink"/>
              </w:rPr>
              <w:t>310</w:t>
            </w:r>
          </w:hyperlink>
        </w:p>
        <w:p>
          <w:pPr>
            <w:pStyle w:val="Contents3"/>
            <w:tabs>
              <w:tab w:val="clear" w:pos="8459"/>
              <w:tab w:val="right" w:pos="9026" w:leader="dot"/>
            </w:tabs>
            <w:rPr/>
          </w:pPr>
          <w:hyperlink w:anchor="__RefHeading___Toc342045_73709187">
            <w:r>
              <w:rPr>
                <w:webHidden/>
                <w:rStyle w:val="IndexLink"/>
              </w:rPr>
              <w:t>1310</w:t>
            </w:r>
            <w:r>
              <w:rPr>
                <w:rStyle w:val="IndexLink"/>
                <w:rtl w:val="true"/>
              </w:rPr>
              <w:t xml:space="preserve">- </w:t>
            </w:r>
            <w:r>
              <w:rPr>
                <w:rStyle w:val="IndexLink"/>
                <w:rtl w:val="true"/>
              </w:rPr>
              <w:t>نفحة العبیر فی طهارة البئر</w:t>
            </w:r>
            <w:r>
              <w:rPr>
                <w:rStyle w:val="IndexLink"/>
                <w:rtl w:val="true"/>
              </w:rPr>
              <w:tab/>
            </w:r>
            <w:r>
              <w:rPr>
                <w:rStyle w:val="IndexLink"/>
              </w:rPr>
              <w:t>310</w:t>
            </w:r>
          </w:hyperlink>
        </w:p>
        <w:p>
          <w:pPr>
            <w:pStyle w:val="Contents3"/>
            <w:tabs>
              <w:tab w:val="clear" w:pos="8459"/>
              <w:tab w:val="right" w:pos="9026" w:leader="dot"/>
            </w:tabs>
            <w:rPr/>
          </w:pPr>
          <w:hyperlink w:anchor="__RefHeading___Toc342047_73709187">
            <w:r>
              <w:rPr>
                <w:webHidden/>
                <w:rStyle w:val="IndexLink"/>
              </w:rPr>
              <w:t>1311</w:t>
            </w:r>
            <w:r>
              <w:rPr>
                <w:rStyle w:val="IndexLink"/>
                <w:rtl w:val="true"/>
              </w:rPr>
              <w:t xml:space="preserve">- </w:t>
            </w:r>
            <w:r>
              <w:rPr>
                <w:rStyle w:val="IndexLink"/>
                <w:rtl w:val="true"/>
              </w:rPr>
              <w:t>النفحة الغرویة فی الدوحة الأعرجیة</w:t>
            </w:r>
            <w:r>
              <w:rPr>
                <w:rStyle w:val="IndexLink"/>
                <w:rtl w:val="true"/>
              </w:rPr>
              <w:tab/>
            </w:r>
            <w:r>
              <w:rPr>
                <w:rStyle w:val="IndexLink"/>
              </w:rPr>
              <w:t>311</w:t>
            </w:r>
          </w:hyperlink>
        </w:p>
        <w:p>
          <w:pPr>
            <w:pStyle w:val="Contents3"/>
            <w:tabs>
              <w:tab w:val="clear" w:pos="8459"/>
              <w:tab w:val="right" w:pos="9026" w:leader="dot"/>
            </w:tabs>
            <w:rPr/>
          </w:pPr>
          <w:hyperlink w:anchor="__RefHeading___Toc342049_73709187">
            <w:r>
              <w:rPr>
                <w:webHidden/>
                <w:rStyle w:val="IndexLink"/>
              </w:rPr>
              <w:t>1312</w:t>
            </w:r>
            <w:r>
              <w:rPr>
                <w:rStyle w:val="IndexLink"/>
                <w:rtl w:val="true"/>
              </w:rPr>
              <w:t xml:space="preserve">- </w:t>
            </w:r>
            <w:r>
              <w:rPr>
                <w:rStyle w:val="IndexLink"/>
                <w:rtl w:val="true"/>
              </w:rPr>
              <w:t>النفحة القدسیة</w:t>
            </w:r>
            <w:r>
              <w:rPr>
                <w:rStyle w:val="IndexLink"/>
                <w:rtl w:val="true"/>
              </w:rPr>
              <w:tab/>
            </w:r>
            <w:r>
              <w:rPr>
                <w:rStyle w:val="IndexLink"/>
              </w:rPr>
              <w:t>311</w:t>
            </w:r>
          </w:hyperlink>
        </w:p>
        <w:p>
          <w:pPr>
            <w:pStyle w:val="Contents3"/>
            <w:tabs>
              <w:tab w:val="clear" w:pos="8459"/>
              <w:tab w:val="right" w:pos="9026" w:leader="dot"/>
            </w:tabs>
            <w:rPr/>
          </w:pPr>
          <w:hyperlink w:anchor="__RefHeading___Toc342051_73709187">
            <w:r>
              <w:rPr>
                <w:webHidden/>
                <w:rStyle w:val="IndexLink"/>
              </w:rPr>
              <w:t>1313</w:t>
            </w:r>
            <w:r>
              <w:rPr>
                <w:rStyle w:val="IndexLink"/>
                <w:rtl w:val="true"/>
              </w:rPr>
              <w:t xml:space="preserve">- </w:t>
            </w:r>
            <w:r>
              <w:rPr>
                <w:rStyle w:val="IndexLink"/>
                <w:rtl w:val="true"/>
              </w:rPr>
              <w:t>النفحة القدسیة فی الأجوبة الحیدریة</w:t>
            </w:r>
            <w:r>
              <w:rPr>
                <w:rStyle w:val="IndexLink"/>
                <w:rtl w:val="true"/>
              </w:rPr>
              <w:tab/>
            </w:r>
            <w:r>
              <w:rPr>
                <w:rStyle w:val="IndexLink"/>
              </w:rPr>
              <w:t>311</w:t>
            </w:r>
          </w:hyperlink>
        </w:p>
        <w:p>
          <w:pPr>
            <w:pStyle w:val="Contents3"/>
            <w:tabs>
              <w:tab w:val="clear" w:pos="8459"/>
              <w:tab w:val="right" w:pos="9026" w:leader="dot"/>
            </w:tabs>
            <w:rPr/>
          </w:pPr>
          <w:hyperlink w:anchor="__RefHeading___Toc342053_73709187">
            <w:r>
              <w:rPr>
                <w:webHidden/>
                <w:rStyle w:val="IndexLink"/>
              </w:rPr>
              <w:t>1314</w:t>
            </w:r>
            <w:r>
              <w:rPr>
                <w:rStyle w:val="IndexLink"/>
                <w:rtl w:val="true"/>
              </w:rPr>
              <w:t xml:space="preserve">- </w:t>
            </w:r>
            <w:r>
              <w:rPr>
                <w:rStyle w:val="IndexLink"/>
                <w:rtl w:val="true"/>
              </w:rPr>
              <w:t>النفحة القدسیة فی الأجوبة الحیدریة</w:t>
            </w:r>
            <w:r>
              <w:rPr>
                <w:rStyle w:val="IndexLink"/>
                <w:rtl w:val="true"/>
              </w:rPr>
              <w:tab/>
            </w:r>
            <w:r>
              <w:rPr>
                <w:rStyle w:val="IndexLink"/>
              </w:rPr>
              <w:t>311</w:t>
            </w:r>
          </w:hyperlink>
        </w:p>
        <w:p>
          <w:pPr>
            <w:pStyle w:val="Contents3"/>
            <w:tabs>
              <w:tab w:val="clear" w:pos="8459"/>
              <w:tab w:val="right" w:pos="9026" w:leader="dot"/>
            </w:tabs>
            <w:rPr/>
          </w:pPr>
          <w:hyperlink w:anchor="__RefHeading___Toc342055_73709187">
            <w:r>
              <w:rPr>
                <w:webHidden/>
                <w:rStyle w:val="IndexLink"/>
              </w:rPr>
              <w:t>1315</w:t>
            </w:r>
            <w:r>
              <w:rPr>
                <w:rStyle w:val="IndexLink"/>
                <w:rtl w:val="true"/>
              </w:rPr>
              <w:t xml:space="preserve">- </w:t>
            </w:r>
            <w:r>
              <w:rPr>
                <w:rStyle w:val="IndexLink"/>
                <w:rtl w:val="true"/>
              </w:rPr>
              <w:t>النفحة القدسیة لإیقاظ البریة</w:t>
            </w:r>
            <w:r>
              <w:rPr>
                <w:rStyle w:val="IndexLink"/>
                <w:rtl w:val="true"/>
              </w:rPr>
              <w:tab/>
            </w:r>
            <w:r>
              <w:rPr>
                <w:rStyle w:val="IndexLink"/>
              </w:rPr>
              <w:t>311</w:t>
            </w:r>
          </w:hyperlink>
        </w:p>
        <w:p>
          <w:pPr>
            <w:pStyle w:val="Contents3"/>
            <w:tabs>
              <w:tab w:val="clear" w:pos="8459"/>
              <w:tab w:val="right" w:pos="9026" w:leader="dot"/>
            </w:tabs>
            <w:rPr/>
          </w:pPr>
          <w:hyperlink w:anchor="__RefHeading___Toc342057_73709187">
            <w:r>
              <w:rPr>
                <w:webHidden/>
                <w:rStyle w:val="IndexLink"/>
              </w:rPr>
              <w:t>1316</w:t>
            </w:r>
            <w:r>
              <w:rPr>
                <w:rStyle w:val="IndexLink"/>
                <w:rtl w:val="true"/>
              </w:rPr>
              <w:t xml:space="preserve">- </w:t>
            </w:r>
            <w:r>
              <w:rPr>
                <w:rStyle w:val="IndexLink"/>
                <w:rtl w:val="true"/>
              </w:rPr>
              <w:t>النفحة القدسیة فی فقه الصلوات الیومیة</w:t>
            </w:r>
            <w:r>
              <w:rPr>
                <w:rStyle w:val="IndexLink"/>
                <w:rtl w:val="true"/>
              </w:rPr>
              <w:tab/>
            </w:r>
            <w:r>
              <w:rPr>
                <w:rStyle w:val="IndexLink"/>
              </w:rPr>
              <w:t>312</w:t>
            </w:r>
          </w:hyperlink>
        </w:p>
        <w:p>
          <w:pPr>
            <w:pStyle w:val="Contents3"/>
            <w:tabs>
              <w:tab w:val="clear" w:pos="8459"/>
              <w:tab w:val="right" w:pos="9026" w:leader="dot"/>
            </w:tabs>
            <w:rPr/>
          </w:pPr>
          <w:hyperlink w:anchor="__RefHeading___Toc342059_73709187">
            <w:r>
              <w:rPr>
                <w:webHidden/>
                <w:rStyle w:val="IndexLink"/>
              </w:rPr>
              <w:t>1317</w:t>
            </w:r>
            <w:r>
              <w:rPr>
                <w:rStyle w:val="IndexLink"/>
                <w:rtl w:val="true"/>
              </w:rPr>
              <w:t xml:space="preserve">- </w:t>
            </w:r>
            <w:r>
              <w:rPr>
                <w:rStyle w:val="IndexLink"/>
                <w:rtl w:val="true"/>
              </w:rPr>
              <w:t>النفحة القدسیة فی مدح خیر البریة</w:t>
            </w:r>
            <w:r>
              <w:rPr>
                <w:rStyle w:val="IndexLink"/>
                <w:rtl w:val="true"/>
              </w:rPr>
              <w:tab/>
            </w:r>
            <w:r>
              <w:rPr>
                <w:rStyle w:val="IndexLink"/>
              </w:rPr>
              <w:t>312</w:t>
            </w:r>
          </w:hyperlink>
        </w:p>
        <w:p>
          <w:pPr>
            <w:pStyle w:val="Contents3"/>
            <w:tabs>
              <w:tab w:val="clear" w:pos="8459"/>
              <w:tab w:val="right" w:pos="9026" w:leader="dot"/>
            </w:tabs>
            <w:rPr/>
          </w:pPr>
          <w:hyperlink w:anchor="__RefHeading___Toc342061_73709187">
            <w:r>
              <w:rPr>
                <w:webHidden/>
                <w:rStyle w:val="IndexLink"/>
              </w:rPr>
              <w:t>1318</w:t>
            </w:r>
            <w:r>
              <w:rPr>
                <w:rStyle w:val="IndexLink"/>
                <w:rtl w:val="true"/>
              </w:rPr>
              <w:t xml:space="preserve">- </w:t>
            </w:r>
            <w:r>
              <w:rPr>
                <w:rStyle w:val="IndexLink"/>
                <w:rtl w:val="true"/>
              </w:rPr>
              <w:t>النفحة القدسیة</w:t>
            </w:r>
            <w:r>
              <w:rPr>
                <w:rStyle w:val="IndexLink"/>
                <w:rtl w:val="true"/>
              </w:rPr>
              <w:tab/>
            </w:r>
            <w:r>
              <w:rPr>
                <w:rStyle w:val="IndexLink"/>
              </w:rPr>
              <w:t>313</w:t>
            </w:r>
          </w:hyperlink>
        </w:p>
        <w:p>
          <w:pPr>
            <w:pStyle w:val="Contents3"/>
            <w:tabs>
              <w:tab w:val="clear" w:pos="8459"/>
              <w:tab w:val="right" w:pos="9026" w:leader="dot"/>
            </w:tabs>
            <w:rPr/>
          </w:pPr>
          <w:hyperlink w:anchor="__RefHeading___Toc342063_73709187">
            <w:r>
              <w:rPr>
                <w:webHidden/>
                <w:rStyle w:val="IndexLink"/>
              </w:rPr>
              <w:t>1319</w:t>
            </w:r>
            <w:r>
              <w:rPr>
                <w:rStyle w:val="IndexLink"/>
                <w:rtl w:val="true"/>
              </w:rPr>
              <w:t xml:space="preserve">- </w:t>
            </w:r>
            <w:r>
              <w:rPr>
                <w:rStyle w:val="IndexLink"/>
                <w:rtl w:val="true"/>
              </w:rPr>
              <w:t>نفحة قرمسین‏</w:t>
            </w:r>
            <w:r>
              <w:rPr>
                <w:rStyle w:val="IndexLink"/>
                <w:rtl w:val="true"/>
              </w:rPr>
              <w:tab/>
            </w:r>
            <w:r>
              <w:rPr>
                <w:rStyle w:val="IndexLink"/>
              </w:rPr>
              <w:t>313</w:t>
            </w:r>
          </w:hyperlink>
        </w:p>
        <w:p>
          <w:pPr>
            <w:pStyle w:val="Contents3"/>
            <w:tabs>
              <w:tab w:val="clear" w:pos="8459"/>
              <w:tab w:val="right" w:pos="9026" w:leader="dot"/>
            </w:tabs>
            <w:rPr/>
          </w:pPr>
          <w:hyperlink w:anchor="__RefHeading___Toc342065_73709187">
            <w:r>
              <w:rPr>
                <w:webHidden/>
                <w:rStyle w:val="IndexLink"/>
              </w:rPr>
              <w:t>1320</w:t>
            </w:r>
            <w:r>
              <w:rPr>
                <w:rStyle w:val="IndexLink"/>
                <w:rtl w:val="true"/>
              </w:rPr>
              <w:t xml:space="preserve">- </w:t>
            </w:r>
            <w:r>
              <w:rPr>
                <w:rStyle w:val="IndexLink"/>
                <w:rtl w:val="true"/>
              </w:rPr>
              <w:t>النفحة المحمدیة و السحابة الرویة فی شرح الروضة البهیة</w:t>
            </w:r>
            <w:r>
              <w:rPr>
                <w:rStyle w:val="IndexLink"/>
                <w:rtl w:val="true"/>
              </w:rPr>
              <w:tab/>
            </w:r>
            <w:r>
              <w:rPr>
                <w:rStyle w:val="IndexLink"/>
              </w:rPr>
              <w:t>313</w:t>
            </w:r>
          </w:hyperlink>
        </w:p>
        <w:p>
          <w:pPr>
            <w:pStyle w:val="Contents3"/>
            <w:tabs>
              <w:tab w:val="clear" w:pos="8459"/>
              <w:tab w:val="right" w:pos="9026" w:leader="dot"/>
            </w:tabs>
            <w:rPr/>
          </w:pPr>
          <w:hyperlink w:anchor="__RefHeading___Toc342067_73709187">
            <w:r>
              <w:rPr>
                <w:webHidden/>
                <w:rStyle w:val="IndexLink"/>
              </w:rPr>
              <w:t>1321</w:t>
            </w:r>
            <w:r>
              <w:rPr>
                <w:rStyle w:val="IndexLink"/>
                <w:rtl w:val="true"/>
              </w:rPr>
              <w:t xml:space="preserve">- </w:t>
            </w:r>
            <w:r>
              <w:rPr>
                <w:rStyle w:val="IndexLink"/>
                <w:rtl w:val="true"/>
              </w:rPr>
              <w:t>النفحة المدنیة فی الدوحة الحسینیة</w:t>
            </w:r>
            <w:r>
              <w:rPr>
                <w:rStyle w:val="IndexLink"/>
                <w:rtl w:val="true"/>
              </w:rPr>
              <w:tab/>
            </w:r>
            <w:r>
              <w:rPr>
                <w:rStyle w:val="IndexLink"/>
              </w:rPr>
              <w:t>313</w:t>
            </w:r>
          </w:hyperlink>
        </w:p>
        <w:p>
          <w:pPr>
            <w:pStyle w:val="Contents3"/>
            <w:tabs>
              <w:tab w:val="clear" w:pos="8459"/>
              <w:tab w:val="right" w:pos="9026" w:leader="dot"/>
            </w:tabs>
            <w:rPr/>
          </w:pPr>
          <w:hyperlink w:anchor="__RefHeading___Toc342069_73709187">
            <w:r>
              <w:rPr>
                <w:webHidden/>
                <w:rStyle w:val="IndexLink"/>
              </w:rPr>
              <w:t>1322</w:t>
            </w:r>
            <w:r>
              <w:rPr>
                <w:rStyle w:val="IndexLink"/>
                <w:rtl w:val="true"/>
              </w:rPr>
              <w:t xml:space="preserve">- </w:t>
            </w:r>
            <w:r>
              <w:rPr>
                <w:rStyle w:val="IndexLink"/>
                <w:rtl w:val="true"/>
              </w:rPr>
              <w:t>النفحة المسکیة فی الصور التسع الشکیة</w:t>
            </w:r>
            <w:r>
              <w:rPr>
                <w:rStyle w:val="IndexLink"/>
                <w:rtl w:val="true"/>
              </w:rPr>
              <w:tab/>
            </w:r>
            <w:r>
              <w:rPr>
                <w:rStyle w:val="IndexLink"/>
              </w:rPr>
              <w:t>313</w:t>
            </w:r>
          </w:hyperlink>
        </w:p>
        <w:p>
          <w:pPr>
            <w:pStyle w:val="Contents3"/>
            <w:tabs>
              <w:tab w:val="clear" w:pos="8459"/>
              <w:tab w:val="right" w:pos="9026" w:leader="dot"/>
            </w:tabs>
            <w:rPr/>
          </w:pPr>
          <w:hyperlink w:anchor="__RefHeading___Toc342071_73709187">
            <w:r>
              <w:rPr>
                <w:webHidden/>
                <w:rStyle w:val="IndexLink"/>
                <w:rtl w:val="true"/>
              </w:rPr>
              <w:t>النفحة الملکوتیة</w:t>
            </w:r>
            <w:r>
              <w:rPr>
                <w:rStyle w:val="IndexLink"/>
                <w:rtl w:val="true"/>
              </w:rPr>
              <w:tab/>
            </w:r>
            <w:r>
              <w:rPr>
                <w:rStyle w:val="IndexLink"/>
              </w:rPr>
              <w:t>313</w:t>
            </w:r>
          </w:hyperlink>
        </w:p>
        <w:p>
          <w:pPr>
            <w:pStyle w:val="Contents3"/>
            <w:tabs>
              <w:tab w:val="clear" w:pos="8459"/>
              <w:tab w:val="right" w:pos="9026" w:leader="dot"/>
            </w:tabs>
            <w:rPr/>
          </w:pPr>
          <w:hyperlink w:anchor="__RefHeading___Toc342073_73709187">
            <w:r>
              <w:rPr>
                <w:webHidden/>
                <w:rStyle w:val="IndexLink"/>
              </w:rPr>
              <w:t>1323</w:t>
            </w:r>
            <w:r>
              <w:rPr>
                <w:rStyle w:val="IndexLink"/>
                <w:rtl w:val="true"/>
              </w:rPr>
              <w:t xml:space="preserve">- </w:t>
            </w:r>
            <w:r>
              <w:rPr>
                <w:rStyle w:val="IndexLink"/>
                <w:rtl w:val="true"/>
              </w:rPr>
              <w:t>النفحة الوفیة بحل ألفاظ الأجرومیة</w:t>
            </w:r>
            <w:r>
              <w:rPr>
                <w:rStyle w:val="IndexLink"/>
                <w:rtl w:val="true"/>
              </w:rPr>
              <w:tab/>
            </w:r>
            <w:r>
              <w:rPr>
                <w:rStyle w:val="IndexLink"/>
              </w:rPr>
              <w:t>313</w:t>
            </w:r>
          </w:hyperlink>
        </w:p>
        <w:p>
          <w:pPr>
            <w:pStyle w:val="Contents3"/>
            <w:tabs>
              <w:tab w:val="clear" w:pos="8459"/>
              <w:tab w:val="right" w:pos="9026" w:leader="dot"/>
            </w:tabs>
            <w:rPr/>
          </w:pPr>
          <w:hyperlink w:anchor="__RefHeading___Toc342075_73709187">
            <w:r>
              <w:rPr>
                <w:webHidden/>
                <w:rStyle w:val="IndexLink"/>
              </w:rPr>
              <w:t>1324</w:t>
            </w:r>
            <w:r>
              <w:rPr>
                <w:rStyle w:val="IndexLink"/>
                <w:rtl w:val="true"/>
              </w:rPr>
              <w:t xml:space="preserve">- </w:t>
            </w:r>
            <w:r>
              <w:rPr>
                <w:rStyle w:val="IndexLink"/>
                <w:rtl w:val="true"/>
              </w:rPr>
              <w:t>نفحة الهدایة و رشحة النهایة</w:t>
            </w:r>
            <w:r>
              <w:rPr>
                <w:rStyle w:val="IndexLink"/>
                <w:rtl w:val="true"/>
              </w:rPr>
              <w:tab/>
            </w:r>
            <w:r>
              <w:rPr>
                <w:rStyle w:val="IndexLink"/>
              </w:rPr>
              <w:t>313</w:t>
            </w:r>
          </w:hyperlink>
        </w:p>
        <w:p>
          <w:pPr>
            <w:pStyle w:val="Contents3"/>
            <w:tabs>
              <w:tab w:val="clear" w:pos="8459"/>
              <w:tab w:val="right" w:pos="9026" w:leader="dot"/>
            </w:tabs>
            <w:rPr/>
          </w:pPr>
          <w:hyperlink w:anchor="__RefHeading___Toc342077_73709187">
            <w:r>
              <w:rPr>
                <w:webHidden/>
                <w:rStyle w:val="IndexLink"/>
              </w:rPr>
              <w:t>1325</w:t>
            </w:r>
            <w:r>
              <w:rPr>
                <w:rStyle w:val="IndexLink"/>
                <w:rtl w:val="true"/>
              </w:rPr>
              <w:t xml:space="preserve">- </w:t>
            </w:r>
            <w:r>
              <w:rPr>
                <w:rStyle w:val="IndexLink"/>
                <w:rtl w:val="true"/>
              </w:rPr>
              <w:t>نفحة الیمن فیما یزول به الشجن‏</w:t>
            </w:r>
            <w:r>
              <w:rPr>
                <w:rStyle w:val="IndexLink"/>
                <w:rtl w:val="true"/>
              </w:rPr>
              <w:tab/>
            </w:r>
            <w:r>
              <w:rPr>
                <w:rStyle w:val="IndexLink"/>
              </w:rPr>
              <w:t>314</w:t>
            </w:r>
          </w:hyperlink>
        </w:p>
        <w:p>
          <w:pPr>
            <w:pStyle w:val="Contents3"/>
            <w:tabs>
              <w:tab w:val="clear" w:pos="8459"/>
              <w:tab w:val="right" w:pos="9026" w:leader="dot"/>
            </w:tabs>
            <w:rPr/>
          </w:pPr>
          <w:hyperlink w:anchor="__RefHeading___Toc342079_73709187">
            <w:r>
              <w:rPr>
                <w:webHidden/>
                <w:rStyle w:val="IndexLink"/>
              </w:rPr>
              <w:t>1326</w:t>
            </w:r>
            <w:r>
              <w:rPr>
                <w:rStyle w:val="IndexLink"/>
                <w:rtl w:val="true"/>
              </w:rPr>
              <w:t xml:space="preserve">- </w:t>
            </w:r>
            <w:r>
              <w:rPr>
                <w:rStyle w:val="IndexLink"/>
                <w:rtl w:val="true"/>
              </w:rPr>
              <w:t>نفخة الیمن‏</w:t>
            </w:r>
            <w:r>
              <w:rPr>
                <w:rStyle w:val="IndexLink"/>
                <w:rtl w:val="true"/>
              </w:rPr>
              <w:tab/>
            </w:r>
            <w:r>
              <w:rPr>
                <w:rStyle w:val="IndexLink"/>
              </w:rPr>
              <w:t>314</w:t>
            </w:r>
          </w:hyperlink>
        </w:p>
        <w:p>
          <w:pPr>
            <w:pStyle w:val="Contents3"/>
            <w:tabs>
              <w:tab w:val="clear" w:pos="8459"/>
              <w:tab w:val="right" w:pos="9026" w:leader="dot"/>
            </w:tabs>
            <w:rPr/>
          </w:pPr>
          <w:hyperlink w:anchor="__RefHeading___Toc342081_73709187">
            <w:r>
              <w:rPr>
                <w:webHidden/>
                <w:rStyle w:val="IndexLink"/>
              </w:rPr>
              <w:t>1327</w:t>
            </w:r>
            <w:r>
              <w:rPr>
                <w:rStyle w:val="IndexLink"/>
                <w:rtl w:val="true"/>
              </w:rPr>
              <w:t xml:space="preserve">- </w:t>
            </w:r>
            <w:r>
              <w:rPr>
                <w:rStyle w:val="IndexLink"/>
                <w:rtl w:val="true"/>
              </w:rPr>
              <w:t>النفذ و الإلزام‏</w:t>
            </w:r>
            <w:r>
              <w:rPr>
                <w:rStyle w:val="IndexLink"/>
                <w:rtl w:val="true"/>
              </w:rPr>
              <w:tab/>
            </w:r>
            <w:r>
              <w:rPr>
                <w:rStyle w:val="IndexLink"/>
              </w:rPr>
              <w:t>314</w:t>
            </w:r>
          </w:hyperlink>
        </w:p>
        <w:p>
          <w:pPr>
            <w:pStyle w:val="Contents3"/>
            <w:tabs>
              <w:tab w:val="clear" w:pos="8459"/>
              <w:tab w:val="right" w:pos="9026" w:leader="dot"/>
            </w:tabs>
            <w:rPr/>
          </w:pPr>
          <w:hyperlink w:anchor="__RefHeading___Toc342083_73709187">
            <w:r>
              <w:rPr>
                <w:webHidden/>
                <w:rStyle w:val="IndexLink"/>
              </w:rPr>
              <w:t>1328</w:t>
            </w:r>
            <w:r>
              <w:rPr>
                <w:rStyle w:val="IndexLink"/>
                <w:rtl w:val="true"/>
              </w:rPr>
              <w:t xml:space="preserve">- </w:t>
            </w:r>
            <w:r>
              <w:rPr>
                <w:rStyle w:val="IndexLink"/>
                <w:rtl w:val="true"/>
              </w:rPr>
              <w:t>النفر و الرهط الذین یجب علیهم الجمعة</w:t>
            </w:r>
            <w:r>
              <w:rPr>
                <w:rStyle w:val="IndexLink"/>
                <w:rtl w:val="true"/>
              </w:rPr>
              <w:tab/>
            </w:r>
            <w:r>
              <w:rPr>
                <w:rStyle w:val="IndexLink"/>
              </w:rPr>
              <w:t>314</w:t>
            </w:r>
          </w:hyperlink>
        </w:p>
        <w:p>
          <w:pPr>
            <w:pStyle w:val="Contents3"/>
            <w:tabs>
              <w:tab w:val="clear" w:pos="8459"/>
              <w:tab w:val="right" w:pos="9026" w:leader="dot"/>
            </w:tabs>
            <w:rPr/>
          </w:pPr>
          <w:hyperlink w:anchor="__RefHeading___Toc342085_73709187">
            <w:r>
              <w:rPr>
                <w:webHidden/>
                <w:rStyle w:val="IndexLink"/>
              </w:rPr>
              <w:t>1329</w:t>
            </w:r>
            <w:r>
              <w:rPr>
                <w:rStyle w:val="IndexLink"/>
                <w:rtl w:val="true"/>
              </w:rPr>
              <w:t xml:space="preserve">- </w:t>
            </w:r>
            <w:r>
              <w:rPr>
                <w:rStyle w:val="IndexLink"/>
                <w:rtl w:val="true"/>
              </w:rPr>
              <w:t>نفرین‏</w:t>
            </w:r>
            <w:r>
              <w:rPr>
                <w:rStyle w:val="IndexLink"/>
                <w:rtl w:val="true"/>
              </w:rPr>
              <w:tab/>
            </w:r>
            <w:r>
              <w:rPr>
                <w:rStyle w:val="IndexLink"/>
              </w:rPr>
              <w:t>314</w:t>
            </w:r>
          </w:hyperlink>
        </w:p>
        <w:p>
          <w:pPr>
            <w:pStyle w:val="Contents3"/>
            <w:tabs>
              <w:tab w:val="clear" w:pos="8459"/>
              <w:tab w:val="right" w:pos="9026" w:leader="dot"/>
            </w:tabs>
            <w:rPr/>
          </w:pPr>
          <w:hyperlink w:anchor="__RefHeading___Toc342087_73709187">
            <w:r>
              <w:rPr>
                <w:webHidden/>
                <w:rStyle w:val="IndexLink"/>
              </w:rPr>
              <w:t>1330</w:t>
            </w:r>
            <w:r>
              <w:rPr>
                <w:rStyle w:val="IndexLink"/>
                <w:rtl w:val="true"/>
              </w:rPr>
              <w:t xml:space="preserve">- </w:t>
            </w:r>
            <w:r>
              <w:rPr>
                <w:rStyle w:val="IndexLink"/>
                <w:rtl w:val="true"/>
              </w:rPr>
              <w:t>نفرین‏</w:t>
            </w:r>
            <w:r>
              <w:rPr>
                <w:rStyle w:val="IndexLink"/>
                <w:rtl w:val="true"/>
              </w:rPr>
              <w:tab/>
            </w:r>
            <w:r>
              <w:rPr>
                <w:rStyle w:val="IndexLink"/>
              </w:rPr>
              <w:t>314</w:t>
            </w:r>
          </w:hyperlink>
        </w:p>
        <w:p>
          <w:pPr>
            <w:pStyle w:val="Contents3"/>
            <w:tabs>
              <w:tab w:val="clear" w:pos="8459"/>
              <w:tab w:val="right" w:pos="9026" w:leader="dot"/>
            </w:tabs>
            <w:rPr/>
          </w:pPr>
          <w:hyperlink w:anchor="__RefHeading___Toc342089_73709187">
            <w:r>
              <w:rPr>
                <w:webHidden/>
                <w:rStyle w:val="IndexLink"/>
              </w:rPr>
              <w:t>1331</w:t>
            </w:r>
            <w:r>
              <w:rPr>
                <w:rStyle w:val="IndexLink"/>
                <w:rtl w:val="true"/>
              </w:rPr>
              <w:t xml:space="preserve">- </w:t>
            </w:r>
            <w:r>
              <w:rPr>
                <w:rStyle w:val="IndexLink"/>
                <w:rtl w:val="true"/>
              </w:rPr>
              <w:t>نفرین زمین‏</w:t>
            </w:r>
            <w:r>
              <w:rPr>
                <w:rStyle w:val="IndexLink"/>
                <w:rtl w:val="true"/>
              </w:rPr>
              <w:tab/>
            </w:r>
            <w:r>
              <w:rPr>
                <w:rStyle w:val="IndexLink"/>
              </w:rPr>
              <w:t>315</w:t>
            </w:r>
          </w:hyperlink>
        </w:p>
        <w:p>
          <w:pPr>
            <w:pStyle w:val="Contents3"/>
            <w:tabs>
              <w:tab w:val="clear" w:pos="8459"/>
              <w:tab w:val="right" w:pos="9026" w:leader="dot"/>
            </w:tabs>
            <w:rPr/>
          </w:pPr>
          <w:hyperlink w:anchor="__RefHeading___Toc342091_73709187">
            <w:r>
              <w:rPr>
                <w:webHidden/>
                <w:rStyle w:val="IndexLink"/>
              </w:rPr>
              <w:t>1332</w:t>
            </w:r>
            <w:r>
              <w:rPr>
                <w:rStyle w:val="IndexLink"/>
                <w:rtl w:val="true"/>
              </w:rPr>
              <w:t xml:space="preserve">- </w:t>
            </w:r>
            <w:r>
              <w:rPr>
                <w:rStyle w:val="IndexLink"/>
                <w:rtl w:val="true"/>
              </w:rPr>
              <w:t>نفس‏</w:t>
            </w:r>
            <w:r>
              <w:rPr>
                <w:rStyle w:val="IndexLink"/>
                <w:rtl w:val="true"/>
              </w:rPr>
              <w:tab/>
            </w:r>
            <w:r>
              <w:rPr>
                <w:rStyle w:val="IndexLink"/>
              </w:rPr>
              <w:t>315</w:t>
            </w:r>
          </w:hyperlink>
        </w:p>
        <w:p>
          <w:pPr>
            <w:pStyle w:val="Contents3"/>
            <w:tabs>
              <w:tab w:val="clear" w:pos="8459"/>
              <w:tab w:val="right" w:pos="9026" w:leader="dot"/>
            </w:tabs>
            <w:rPr/>
          </w:pPr>
          <w:hyperlink w:anchor="__RefHeading___Toc342093_73709187">
            <w:r>
              <w:rPr>
                <w:webHidden/>
                <w:rStyle w:val="IndexLink"/>
              </w:rPr>
              <w:t>1333</w:t>
            </w:r>
            <w:r>
              <w:rPr>
                <w:rStyle w:val="IndexLink"/>
                <w:rtl w:val="true"/>
              </w:rPr>
              <w:t xml:space="preserve">- </w:t>
            </w:r>
            <w:r>
              <w:rPr>
                <w:rStyle w:val="IndexLink"/>
                <w:rtl w:val="true"/>
              </w:rPr>
              <w:t>النفس‏</w:t>
            </w:r>
            <w:r>
              <w:rPr>
                <w:rStyle w:val="IndexLink"/>
                <w:rtl w:val="true"/>
              </w:rPr>
              <w:tab/>
            </w:r>
            <w:r>
              <w:rPr>
                <w:rStyle w:val="IndexLink"/>
              </w:rPr>
              <w:t>315</w:t>
            </w:r>
          </w:hyperlink>
        </w:p>
        <w:p>
          <w:pPr>
            <w:pStyle w:val="Contents3"/>
            <w:tabs>
              <w:tab w:val="clear" w:pos="8459"/>
              <w:tab w:val="right" w:pos="9026" w:leader="dot"/>
            </w:tabs>
            <w:rPr/>
          </w:pPr>
          <w:hyperlink w:anchor="__RefHeading___Toc342095_73709187">
            <w:r>
              <w:rPr>
                <w:webHidden/>
                <w:rStyle w:val="IndexLink"/>
              </w:rPr>
              <w:t>1334</w:t>
            </w:r>
            <w:r>
              <w:rPr>
                <w:rStyle w:val="IndexLink"/>
                <w:rtl w:val="true"/>
              </w:rPr>
              <w:t xml:space="preserve">- </w:t>
            </w:r>
            <w:r>
              <w:rPr>
                <w:rStyle w:val="IndexLink"/>
                <w:rtl w:val="true"/>
              </w:rPr>
              <w:t>نفس‏</w:t>
            </w:r>
            <w:r>
              <w:rPr>
                <w:rStyle w:val="IndexLink"/>
                <w:rtl w:val="true"/>
              </w:rPr>
              <w:tab/>
            </w:r>
            <w:r>
              <w:rPr>
                <w:rStyle w:val="IndexLink"/>
              </w:rPr>
              <w:t>315</w:t>
            </w:r>
          </w:hyperlink>
        </w:p>
        <w:p>
          <w:pPr>
            <w:pStyle w:val="Contents3"/>
            <w:tabs>
              <w:tab w:val="clear" w:pos="8459"/>
              <w:tab w:val="right" w:pos="9026" w:leader="dot"/>
            </w:tabs>
            <w:rPr/>
          </w:pPr>
          <w:hyperlink w:anchor="__RefHeading___Toc342097_73709187">
            <w:r>
              <w:rPr>
                <w:webHidden/>
                <w:rStyle w:val="IndexLink"/>
              </w:rPr>
              <w:t>1335</w:t>
            </w:r>
            <w:r>
              <w:rPr>
                <w:rStyle w:val="IndexLink"/>
                <w:rtl w:val="true"/>
              </w:rPr>
              <w:t xml:space="preserve">- </w:t>
            </w:r>
            <w:r>
              <w:rPr>
                <w:rStyle w:val="IndexLink"/>
                <w:rtl w:val="true"/>
              </w:rPr>
              <w:t>النفس‏</w:t>
            </w:r>
            <w:r>
              <w:rPr>
                <w:rStyle w:val="IndexLink"/>
                <w:rtl w:val="true"/>
              </w:rPr>
              <w:tab/>
            </w:r>
            <w:r>
              <w:rPr>
                <w:rStyle w:val="IndexLink"/>
              </w:rPr>
              <w:t>315</w:t>
            </w:r>
          </w:hyperlink>
        </w:p>
        <w:p>
          <w:pPr>
            <w:pStyle w:val="Contents3"/>
            <w:tabs>
              <w:tab w:val="clear" w:pos="8459"/>
              <w:tab w:val="right" w:pos="9026" w:leader="dot"/>
            </w:tabs>
            <w:rPr/>
          </w:pPr>
          <w:hyperlink w:anchor="__RefHeading___Toc342099_73709187">
            <w:r>
              <w:rPr>
                <w:webHidden/>
                <w:rStyle w:val="IndexLink"/>
              </w:rPr>
              <w:t>1336</w:t>
            </w:r>
            <w:r>
              <w:rPr>
                <w:rStyle w:val="IndexLink"/>
                <w:rtl w:val="true"/>
              </w:rPr>
              <w:t xml:space="preserve">- </w:t>
            </w:r>
            <w:r>
              <w:rPr>
                <w:rStyle w:val="IndexLink"/>
                <w:rtl w:val="true"/>
              </w:rPr>
              <w:t>النفس‏</w:t>
            </w:r>
            <w:r>
              <w:rPr>
                <w:rStyle w:val="IndexLink"/>
                <w:rtl w:val="true"/>
              </w:rPr>
              <w:tab/>
            </w:r>
            <w:r>
              <w:rPr>
                <w:rStyle w:val="IndexLink"/>
              </w:rPr>
              <w:t>315</w:t>
            </w:r>
          </w:hyperlink>
        </w:p>
        <w:p>
          <w:pPr>
            <w:pStyle w:val="Contents3"/>
            <w:tabs>
              <w:tab w:val="clear" w:pos="8459"/>
              <w:tab w:val="right" w:pos="9026" w:leader="dot"/>
            </w:tabs>
            <w:rPr/>
          </w:pPr>
          <w:hyperlink w:anchor="__RefHeading___Toc342101_73709187">
            <w:r>
              <w:rPr>
                <w:webHidden/>
                <w:rStyle w:val="IndexLink"/>
              </w:rPr>
              <w:t>1337</w:t>
            </w:r>
            <w:r>
              <w:rPr>
                <w:rStyle w:val="IndexLink"/>
                <w:rtl w:val="true"/>
              </w:rPr>
              <w:t xml:space="preserve">- </w:t>
            </w:r>
            <w:r>
              <w:rPr>
                <w:rStyle w:val="IndexLink"/>
                <w:rtl w:val="true"/>
              </w:rPr>
              <w:t>النفس‏</w:t>
            </w:r>
            <w:r>
              <w:rPr>
                <w:rStyle w:val="IndexLink"/>
                <w:rtl w:val="true"/>
              </w:rPr>
              <w:tab/>
            </w:r>
            <w:r>
              <w:rPr>
                <w:rStyle w:val="IndexLink"/>
              </w:rPr>
              <w:t>315</w:t>
            </w:r>
          </w:hyperlink>
        </w:p>
        <w:p>
          <w:pPr>
            <w:pStyle w:val="Contents3"/>
            <w:tabs>
              <w:tab w:val="clear" w:pos="8459"/>
              <w:tab w:val="right" w:pos="9026" w:leader="dot"/>
            </w:tabs>
            <w:rPr/>
          </w:pPr>
          <w:hyperlink w:anchor="__RefHeading___Toc342103_73709187">
            <w:r>
              <w:rPr>
                <w:webHidden/>
                <w:rStyle w:val="IndexLink"/>
              </w:rPr>
              <w:t>1337</w:t>
            </w:r>
            <w:r>
              <w:rPr>
                <w:rStyle w:val="IndexLink"/>
                <w:rtl w:val="true"/>
              </w:rPr>
              <w:t xml:space="preserve">- </w:t>
            </w:r>
            <w:r>
              <w:rPr>
                <w:rStyle w:val="IndexLink"/>
                <w:rtl w:val="true"/>
              </w:rPr>
              <w:t>النفس‏</w:t>
            </w:r>
            <w:r>
              <w:rPr>
                <w:rStyle w:val="IndexLink"/>
                <w:rtl w:val="true"/>
              </w:rPr>
              <w:tab/>
            </w:r>
            <w:r>
              <w:rPr>
                <w:rStyle w:val="IndexLink"/>
              </w:rPr>
              <w:t>316</w:t>
            </w:r>
          </w:hyperlink>
        </w:p>
        <w:p>
          <w:pPr>
            <w:pStyle w:val="Contents3"/>
            <w:tabs>
              <w:tab w:val="clear" w:pos="8459"/>
              <w:tab w:val="right" w:pos="9026" w:leader="dot"/>
            </w:tabs>
            <w:rPr/>
          </w:pPr>
          <w:hyperlink w:anchor="__RefHeading___Toc342105_73709187">
            <w:r>
              <w:rPr>
                <w:webHidden/>
                <w:rStyle w:val="IndexLink"/>
              </w:rPr>
              <w:t>1338</w:t>
            </w:r>
            <w:r>
              <w:rPr>
                <w:rStyle w:val="IndexLink"/>
                <w:rtl w:val="true"/>
              </w:rPr>
              <w:t xml:space="preserve"> </w:t>
            </w:r>
            <w:r>
              <w:rPr>
                <w:rStyle w:val="IndexLink"/>
                <w:rtl w:val="true"/>
              </w:rPr>
              <w:t>ب</w:t>
            </w:r>
            <w:r>
              <w:rPr>
                <w:rStyle w:val="IndexLink"/>
                <w:rtl w:val="true"/>
              </w:rPr>
              <w:t xml:space="preserve">- </w:t>
            </w:r>
            <w:r>
              <w:rPr>
                <w:rStyle w:val="IndexLink"/>
                <w:rtl w:val="true"/>
              </w:rPr>
              <w:t>النفس‏</w:t>
            </w:r>
            <w:r>
              <w:rPr>
                <w:rStyle w:val="IndexLink"/>
                <w:rtl w:val="true"/>
              </w:rPr>
              <w:tab/>
            </w:r>
            <w:r>
              <w:rPr>
                <w:rStyle w:val="IndexLink"/>
              </w:rPr>
              <w:t>316</w:t>
            </w:r>
          </w:hyperlink>
        </w:p>
        <w:p>
          <w:pPr>
            <w:pStyle w:val="Contents3"/>
            <w:tabs>
              <w:tab w:val="clear" w:pos="8459"/>
              <w:tab w:val="right" w:pos="9026" w:leader="dot"/>
            </w:tabs>
            <w:rPr/>
          </w:pPr>
          <w:hyperlink w:anchor="__RefHeading___Toc342107_73709187">
            <w:r>
              <w:rPr>
                <w:webHidden/>
                <w:rStyle w:val="IndexLink"/>
              </w:rPr>
              <w:t>1339</w:t>
            </w:r>
            <w:r>
              <w:rPr>
                <w:rStyle w:val="IndexLink"/>
                <w:rtl w:val="true"/>
              </w:rPr>
              <w:t xml:space="preserve">- </w:t>
            </w:r>
            <w:r>
              <w:rPr>
                <w:rStyle w:val="IndexLink"/>
                <w:rtl w:val="true"/>
              </w:rPr>
              <w:t>ج</w:t>
            </w:r>
            <w:r>
              <w:rPr>
                <w:rStyle w:val="IndexLink"/>
                <w:rtl w:val="true"/>
              </w:rPr>
              <w:t xml:space="preserve">- </w:t>
            </w:r>
            <w:r>
              <w:rPr>
                <w:rStyle w:val="IndexLink"/>
                <w:rtl w:val="true"/>
              </w:rPr>
              <w:t>النفس‏</w:t>
            </w:r>
            <w:r>
              <w:rPr>
                <w:rStyle w:val="IndexLink"/>
                <w:rtl w:val="true"/>
              </w:rPr>
              <w:tab/>
            </w:r>
            <w:r>
              <w:rPr>
                <w:rStyle w:val="IndexLink"/>
              </w:rPr>
              <w:t>317</w:t>
            </w:r>
          </w:hyperlink>
        </w:p>
        <w:p>
          <w:pPr>
            <w:pStyle w:val="Contents3"/>
            <w:tabs>
              <w:tab w:val="clear" w:pos="8459"/>
              <w:tab w:val="right" w:pos="9026" w:leader="dot"/>
            </w:tabs>
            <w:rPr/>
          </w:pPr>
          <w:hyperlink w:anchor="__RefHeading___Toc342109_73709187">
            <w:r>
              <w:rPr>
                <w:webHidden/>
                <w:rStyle w:val="IndexLink"/>
              </w:rPr>
              <w:t>1340</w:t>
            </w:r>
            <w:r>
              <w:rPr>
                <w:rStyle w:val="IndexLink"/>
                <w:rtl w:val="true"/>
              </w:rPr>
              <w:t xml:space="preserve">- </w:t>
            </w:r>
            <w:r>
              <w:rPr>
                <w:rStyle w:val="IndexLink"/>
                <w:rtl w:val="true"/>
              </w:rPr>
              <w:t>د</w:t>
            </w:r>
            <w:r>
              <w:rPr>
                <w:rStyle w:val="IndexLink"/>
                <w:rtl w:val="true"/>
              </w:rPr>
              <w:t xml:space="preserve">- </w:t>
            </w:r>
            <w:r>
              <w:rPr>
                <w:rStyle w:val="IndexLink"/>
                <w:rtl w:val="true"/>
              </w:rPr>
              <w:t>النفس‏</w:t>
            </w:r>
            <w:r>
              <w:rPr>
                <w:rStyle w:val="IndexLink"/>
                <w:rtl w:val="true"/>
              </w:rPr>
              <w:tab/>
            </w:r>
            <w:r>
              <w:rPr>
                <w:rStyle w:val="IndexLink"/>
              </w:rPr>
              <w:t>317</w:t>
            </w:r>
          </w:hyperlink>
        </w:p>
        <w:p>
          <w:pPr>
            <w:pStyle w:val="Contents3"/>
            <w:tabs>
              <w:tab w:val="clear" w:pos="8459"/>
              <w:tab w:val="right" w:pos="9026" w:leader="dot"/>
            </w:tabs>
            <w:rPr/>
          </w:pPr>
          <w:hyperlink w:anchor="__RefHeading___Toc342111_73709187">
            <w:r>
              <w:rPr>
                <w:webHidden/>
                <w:rStyle w:val="IndexLink"/>
              </w:rPr>
              <w:t>1341</w:t>
            </w:r>
            <w:r>
              <w:rPr>
                <w:rStyle w:val="IndexLink"/>
                <w:rtl w:val="true"/>
              </w:rPr>
              <w:t xml:space="preserve">- </w:t>
            </w:r>
            <w:r>
              <w:rPr>
                <w:rStyle w:val="IndexLink"/>
                <w:rtl w:val="true"/>
              </w:rPr>
              <w:t>ه</w:t>
            </w:r>
            <w:r>
              <w:rPr>
                <w:rStyle w:val="IndexLink"/>
                <w:rtl w:val="true"/>
              </w:rPr>
              <w:t xml:space="preserve">- </w:t>
            </w:r>
            <w:r>
              <w:rPr>
                <w:rStyle w:val="IndexLink"/>
                <w:rtl w:val="true"/>
              </w:rPr>
              <w:t>النفس‏</w:t>
            </w:r>
            <w:r>
              <w:rPr>
                <w:rStyle w:val="IndexLink"/>
                <w:rtl w:val="true"/>
              </w:rPr>
              <w:tab/>
            </w:r>
            <w:r>
              <w:rPr>
                <w:rStyle w:val="IndexLink"/>
              </w:rPr>
              <w:t>317</w:t>
            </w:r>
          </w:hyperlink>
        </w:p>
        <w:p>
          <w:pPr>
            <w:pStyle w:val="Contents3"/>
            <w:tabs>
              <w:tab w:val="clear" w:pos="8459"/>
              <w:tab w:val="right" w:pos="9026" w:leader="dot"/>
            </w:tabs>
            <w:rPr/>
          </w:pPr>
          <w:hyperlink w:anchor="__RefHeading___Toc342113_73709187">
            <w:r>
              <w:rPr>
                <w:webHidden/>
                <w:rStyle w:val="IndexLink"/>
              </w:rPr>
              <w:t>1342</w:t>
            </w:r>
            <w:r>
              <w:rPr>
                <w:rStyle w:val="IndexLink"/>
                <w:rtl w:val="true"/>
              </w:rPr>
              <w:t xml:space="preserve">- </w:t>
            </w:r>
            <w:r>
              <w:rPr>
                <w:rStyle w:val="IndexLink"/>
                <w:rtl w:val="true"/>
              </w:rPr>
              <w:t>و</w:t>
            </w:r>
            <w:r>
              <w:rPr>
                <w:rStyle w:val="IndexLink"/>
                <w:rtl w:val="true"/>
              </w:rPr>
              <w:t xml:space="preserve">- </w:t>
            </w:r>
            <w:r>
              <w:rPr>
                <w:rStyle w:val="IndexLink"/>
                <w:rtl w:val="true"/>
              </w:rPr>
              <w:t>النفس‏</w:t>
            </w:r>
            <w:r>
              <w:rPr>
                <w:rStyle w:val="IndexLink"/>
                <w:rtl w:val="true"/>
              </w:rPr>
              <w:tab/>
            </w:r>
            <w:r>
              <w:rPr>
                <w:rStyle w:val="IndexLink"/>
              </w:rPr>
              <w:t>317</w:t>
            </w:r>
          </w:hyperlink>
        </w:p>
        <w:p>
          <w:pPr>
            <w:pStyle w:val="Contents3"/>
            <w:tabs>
              <w:tab w:val="clear" w:pos="8459"/>
              <w:tab w:val="right" w:pos="9026" w:leader="dot"/>
            </w:tabs>
            <w:rPr/>
          </w:pPr>
          <w:hyperlink w:anchor="__RefHeading___Toc342115_73709187">
            <w:r>
              <w:rPr>
                <w:webHidden/>
                <w:rStyle w:val="IndexLink"/>
              </w:rPr>
              <w:t>1343</w:t>
            </w:r>
            <w:r>
              <w:rPr>
                <w:rStyle w:val="IndexLink"/>
                <w:rtl w:val="true"/>
              </w:rPr>
              <w:t xml:space="preserve">- </w:t>
            </w:r>
            <w:r>
              <w:rPr>
                <w:rStyle w:val="IndexLink"/>
                <w:rtl w:val="true"/>
              </w:rPr>
              <w:t>ز</w:t>
            </w:r>
            <w:r>
              <w:rPr>
                <w:rStyle w:val="IndexLink"/>
                <w:rtl w:val="true"/>
              </w:rPr>
              <w:t xml:space="preserve">- </w:t>
            </w:r>
            <w:r>
              <w:rPr>
                <w:rStyle w:val="IndexLink"/>
                <w:rtl w:val="true"/>
              </w:rPr>
              <w:t>النفس‏</w:t>
            </w:r>
            <w:r>
              <w:rPr>
                <w:rStyle w:val="IndexLink"/>
                <w:rtl w:val="true"/>
              </w:rPr>
              <w:tab/>
            </w:r>
            <w:r>
              <w:rPr>
                <w:rStyle w:val="IndexLink"/>
              </w:rPr>
              <w:t>317</w:t>
            </w:r>
          </w:hyperlink>
        </w:p>
        <w:p>
          <w:pPr>
            <w:pStyle w:val="Contents3"/>
            <w:tabs>
              <w:tab w:val="clear" w:pos="8459"/>
              <w:tab w:val="right" w:pos="9026" w:leader="dot"/>
            </w:tabs>
            <w:rPr/>
          </w:pPr>
          <w:hyperlink w:anchor="__RefHeading___Toc342117_73709187">
            <w:r>
              <w:rPr>
                <w:webHidden/>
                <w:rStyle w:val="IndexLink"/>
              </w:rPr>
              <w:t>1344</w:t>
            </w:r>
            <w:r>
              <w:rPr>
                <w:rStyle w:val="IndexLink"/>
                <w:rtl w:val="true"/>
              </w:rPr>
              <w:t xml:space="preserve">- </w:t>
            </w:r>
            <w:r>
              <w:rPr>
                <w:rStyle w:val="IndexLink"/>
                <w:rtl w:val="true"/>
              </w:rPr>
              <w:t>ح</w:t>
            </w:r>
            <w:r>
              <w:rPr>
                <w:rStyle w:val="IndexLink"/>
                <w:rtl w:val="true"/>
              </w:rPr>
              <w:t xml:space="preserve">- </w:t>
            </w:r>
            <w:r>
              <w:rPr>
                <w:rStyle w:val="IndexLink"/>
                <w:rtl w:val="true"/>
              </w:rPr>
              <w:t>النفس‏</w:t>
            </w:r>
            <w:r>
              <w:rPr>
                <w:rStyle w:val="IndexLink"/>
                <w:rtl w:val="true"/>
              </w:rPr>
              <w:tab/>
            </w:r>
            <w:r>
              <w:rPr>
                <w:rStyle w:val="IndexLink"/>
              </w:rPr>
              <w:t>318</w:t>
            </w:r>
          </w:hyperlink>
        </w:p>
        <w:p>
          <w:pPr>
            <w:pStyle w:val="Contents3"/>
            <w:tabs>
              <w:tab w:val="clear" w:pos="8459"/>
              <w:tab w:val="right" w:pos="9026" w:leader="dot"/>
            </w:tabs>
            <w:rPr/>
          </w:pPr>
          <w:hyperlink w:anchor="__RefHeading___Toc342119_73709187">
            <w:r>
              <w:rPr>
                <w:webHidden/>
                <w:rStyle w:val="IndexLink"/>
              </w:rPr>
              <w:t>1345</w:t>
            </w:r>
            <w:r>
              <w:rPr>
                <w:rStyle w:val="IndexLink"/>
                <w:rtl w:val="true"/>
              </w:rPr>
              <w:t xml:space="preserve">- </w:t>
            </w:r>
            <w:r>
              <w:rPr>
                <w:rStyle w:val="IndexLink"/>
                <w:rtl w:val="true"/>
              </w:rPr>
              <w:t>ط</w:t>
            </w:r>
            <w:r>
              <w:rPr>
                <w:rStyle w:val="IndexLink"/>
                <w:rtl w:val="true"/>
              </w:rPr>
              <w:t xml:space="preserve">- </w:t>
            </w:r>
            <w:r>
              <w:rPr>
                <w:rStyle w:val="IndexLink"/>
                <w:rtl w:val="true"/>
              </w:rPr>
              <w:t>النفس‏</w:t>
            </w:r>
            <w:r>
              <w:rPr>
                <w:rStyle w:val="IndexLink"/>
                <w:rtl w:val="true"/>
              </w:rPr>
              <w:tab/>
            </w:r>
            <w:r>
              <w:rPr>
                <w:rStyle w:val="IndexLink"/>
              </w:rPr>
              <w:t>318</w:t>
            </w:r>
          </w:hyperlink>
        </w:p>
        <w:p>
          <w:pPr>
            <w:pStyle w:val="Contents3"/>
            <w:tabs>
              <w:tab w:val="clear" w:pos="8459"/>
              <w:tab w:val="right" w:pos="9026" w:leader="dot"/>
            </w:tabs>
            <w:rPr/>
          </w:pPr>
          <w:hyperlink w:anchor="__RefHeading___Toc342121_73709187">
            <w:r>
              <w:rPr>
                <w:webHidden/>
                <w:rStyle w:val="IndexLink"/>
              </w:rPr>
              <w:t>1346</w:t>
            </w:r>
            <w:r>
              <w:rPr>
                <w:rStyle w:val="IndexLink"/>
                <w:rtl w:val="true"/>
              </w:rPr>
              <w:t xml:space="preserve">- </w:t>
            </w:r>
            <w:r>
              <w:rPr>
                <w:rStyle w:val="IndexLink"/>
                <w:rtl w:val="true"/>
              </w:rPr>
              <w:t>النفس‏</w:t>
            </w:r>
            <w:r>
              <w:rPr>
                <w:rStyle w:val="IndexLink"/>
                <w:rtl w:val="true"/>
              </w:rPr>
              <w:tab/>
            </w:r>
            <w:r>
              <w:rPr>
                <w:rStyle w:val="IndexLink"/>
              </w:rPr>
              <w:t>318</w:t>
            </w:r>
          </w:hyperlink>
        </w:p>
        <w:p>
          <w:pPr>
            <w:pStyle w:val="Contents3"/>
            <w:tabs>
              <w:tab w:val="clear" w:pos="8459"/>
              <w:tab w:val="right" w:pos="9026" w:leader="dot"/>
            </w:tabs>
            <w:rPr/>
          </w:pPr>
          <w:hyperlink w:anchor="__RefHeading___Toc342123_73709187">
            <w:r>
              <w:rPr>
                <w:webHidden/>
                <w:rStyle w:val="IndexLink"/>
              </w:rPr>
              <w:t>1347</w:t>
            </w:r>
            <w:r>
              <w:rPr>
                <w:rStyle w:val="IndexLink"/>
                <w:rtl w:val="true"/>
              </w:rPr>
              <w:t xml:space="preserve">- </w:t>
            </w:r>
            <w:r>
              <w:rPr>
                <w:rStyle w:val="IndexLink"/>
                <w:rtl w:val="true"/>
              </w:rPr>
              <w:t>نفس‏</w:t>
            </w:r>
            <w:r>
              <w:rPr>
                <w:rStyle w:val="IndexLink"/>
                <w:rtl w:val="true"/>
              </w:rPr>
              <w:tab/>
            </w:r>
            <w:r>
              <w:rPr>
                <w:rStyle w:val="IndexLink"/>
              </w:rPr>
              <w:t>318</w:t>
            </w:r>
          </w:hyperlink>
        </w:p>
        <w:p>
          <w:pPr>
            <w:pStyle w:val="Contents3"/>
            <w:tabs>
              <w:tab w:val="clear" w:pos="8459"/>
              <w:tab w:val="right" w:pos="9026" w:leader="dot"/>
            </w:tabs>
            <w:rPr/>
          </w:pPr>
          <w:hyperlink w:anchor="__RefHeading___Toc342125_73709187">
            <w:r>
              <w:rPr>
                <w:webHidden/>
                <w:rStyle w:val="IndexLink"/>
              </w:rPr>
              <w:t>1348</w:t>
            </w:r>
            <w:r>
              <w:rPr>
                <w:rStyle w:val="IndexLink"/>
                <w:rtl w:val="true"/>
              </w:rPr>
              <w:t xml:space="preserve">- </w:t>
            </w:r>
            <w:r>
              <w:rPr>
                <w:rStyle w:val="IndexLink"/>
                <w:rtl w:val="true"/>
              </w:rPr>
              <w:t>النفس لأرسطو</w:t>
            </w:r>
            <w:r>
              <w:rPr>
                <w:rStyle w:val="IndexLink"/>
                <w:rtl w:val="true"/>
              </w:rPr>
              <w:tab/>
            </w:r>
            <w:r>
              <w:rPr>
                <w:rStyle w:val="IndexLink"/>
              </w:rPr>
              <w:t>318</w:t>
            </w:r>
          </w:hyperlink>
        </w:p>
        <w:p>
          <w:pPr>
            <w:pStyle w:val="Contents3"/>
            <w:tabs>
              <w:tab w:val="clear" w:pos="8459"/>
              <w:tab w:val="right" w:pos="9026" w:leader="dot"/>
            </w:tabs>
            <w:rPr/>
          </w:pPr>
          <w:hyperlink w:anchor="__RefHeading___Toc342127_73709187">
            <w:r>
              <w:rPr>
                <w:webHidden/>
                <w:rStyle w:val="IndexLink"/>
              </w:rPr>
              <w:t>1349</w:t>
            </w:r>
            <w:r>
              <w:rPr>
                <w:rStyle w:val="IndexLink"/>
                <w:rtl w:val="true"/>
              </w:rPr>
              <w:t xml:space="preserve">- </w:t>
            </w:r>
            <w:r>
              <w:rPr>
                <w:rStyle w:val="IndexLink"/>
                <w:rtl w:val="true"/>
              </w:rPr>
              <w:t>نفس‏</w:t>
            </w:r>
            <w:r>
              <w:rPr>
                <w:rStyle w:val="IndexLink"/>
                <w:rtl w:val="true"/>
              </w:rPr>
              <w:tab/>
            </w:r>
            <w:r>
              <w:rPr>
                <w:rStyle w:val="IndexLink"/>
              </w:rPr>
              <w:t>319</w:t>
            </w:r>
          </w:hyperlink>
        </w:p>
        <w:p>
          <w:pPr>
            <w:pStyle w:val="Contents3"/>
            <w:tabs>
              <w:tab w:val="clear" w:pos="8459"/>
              <w:tab w:val="right" w:pos="9026" w:leader="dot"/>
            </w:tabs>
            <w:rPr/>
          </w:pPr>
          <w:hyperlink w:anchor="__RefHeading___Toc342129_73709187">
            <w:r>
              <w:rPr>
                <w:webHidden/>
                <w:rStyle w:val="IndexLink"/>
              </w:rPr>
              <w:t>1350</w:t>
            </w:r>
            <w:r>
              <w:rPr>
                <w:rStyle w:val="IndexLink"/>
                <w:rtl w:val="true"/>
              </w:rPr>
              <w:t xml:space="preserve">- </w:t>
            </w:r>
            <w:r>
              <w:rPr>
                <w:rStyle w:val="IndexLink"/>
                <w:rtl w:val="true"/>
              </w:rPr>
              <w:t>نفس‏</w:t>
            </w:r>
            <w:r>
              <w:rPr>
                <w:rStyle w:val="IndexLink"/>
                <w:rtl w:val="true"/>
              </w:rPr>
              <w:tab/>
            </w:r>
            <w:r>
              <w:rPr>
                <w:rStyle w:val="IndexLink"/>
              </w:rPr>
              <w:t>319</w:t>
            </w:r>
          </w:hyperlink>
        </w:p>
        <w:p>
          <w:pPr>
            <w:pStyle w:val="Contents3"/>
            <w:tabs>
              <w:tab w:val="clear" w:pos="8459"/>
              <w:tab w:val="right" w:pos="9026" w:leader="dot"/>
            </w:tabs>
            <w:rPr/>
          </w:pPr>
          <w:hyperlink w:anchor="__RefHeading___Toc342131_73709187">
            <w:r>
              <w:rPr>
                <w:webHidden/>
                <w:rStyle w:val="IndexLink"/>
              </w:rPr>
              <w:t>1351</w:t>
            </w:r>
            <w:r>
              <w:rPr>
                <w:rStyle w:val="IndexLink"/>
                <w:rtl w:val="true"/>
              </w:rPr>
              <w:t xml:space="preserve">- </w:t>
            </w:r>
            <w:r>
              <w:rPr>
                <w:rStyle w:val="IndexLink"/>
                <w:rtl w:val="true"/>
              </w:rPr>
              <w:t>رسالة فی نفس الأمر و بیان حقیقة المراد منه‏</w:t>
            </w:r>
            <w:r>
              <w:rPr>
                <w:rStyle w:val="IndexLink"/>
                <w:rtl w:val="true"/>
              </w:rPr>
              <w:tab/>
            </w:r>
            <w:r>
              <w:rPr>
                <w:rStyle w:val="IndexLink"/>
              </w:rPr>
              <w:t>319</w:t>
            </w:r>
          </w:hyperlink>
        </w:p>
        <w:p>
          <w:pPr>
            <w:pStyle w:val="Contents3"/>
            <w:tabs>
              <w:tab w:val="clear" w:pos="8459"/>
              <w:tab w:val="right" w:pos="9026" w:leader="dot"/>
            </w:tabs>
            <w:rPr/>
          </w:pPr>
          <w:hyperlink w:anchor="__RefHeading___Toc342133_73709187">
            <w:r>
              <w:rPr>
                <w:webHidden/>
                <w:rStyle w:val="IndexLink"/>
              </w:rPr>
              <w:t>1352</w:t>
            </w:r>
            <w:r>
              <w:rPr>
                <w:rStyle w:val="IndexLink"/>
                <w:rtl w:val="true"/>
              </w:rPr>
              <w:t xml:space="preserve">- </w:t>
            </w:r>
            <w:r>
              <w:rPr>
                <w:rStyle w:val="IndexLink"/>
                <w:rtl w:val="true"/>
              </w:rPr>
              <w:t>النفس‏</w:t>
            </w:r>
            <w:r>
              <w:rPr>
                <w:rStyle w:val="IndexLink"/>
                <w:rtl w:val="true"/>
              </w:rPr>
              <w:tab/>
            </w:r>
            <w:r>
              <w:rPr>
                <w:rStyle w:val="IndexLink"/>
              </w:rPr>
              <w:t>319</w:t>
            </w:r>
          </w:hyperlink>
        </w:p>
        <w:p>
          <w:pPr>
            <w:pStyle w:val="Contents3"/>
            <w:tabs>
              <w:tab w:val="clear" w:pos="8459"/>
              <w:tab w:val="right" w:pos="9026" w:leader="dot"/>
            </w:tabs>
            <w:rPr/>
          </w:pPr>
          <w:hyperlink w:anchor="__RefHeading___Toc342135_73709187">
            <w:r>
              <w:rPr>
                <w:webHidden/>
                <w:rStyle w:val="IndexLink"/>
              </w:rPr>
              <w:t>1353</w:t>
            </w:r>
            <w:r>
              <w:rPr>
                <w:rStyle w:val="IndexLink"/>
                <w:rtl w:val="true"/>
              </w:rPr>
              <w:t xml:space="preserve">- </w:t>
            </w:r>
            <w:r>
              <w:rPr>
                <w:rStyle w:val="IndexLink"/>
                <w:rtl w:val="true"/>
              </w:rPr>
              <w:t>نفس إنسانی‏</w:t>
            </w:r>
            <w:r>
              <w:rPr>
                <w:rStyle w:val="IndexLink"/>
                <w:rtl w:val="true"/>
              </w:rPr>
              <w:tab/>
            </w:r>
            <w:r>
              <w:rPr>
                <w:rStyle w:val="IndexLink"/>
              </w:rPr>
              <w:t>319</w:t>
            </w:r>
          </w:hyperlink>
        </w:p>
        <w:p>
          <w:pPr>
            <w:pStyle w:val="Contents3"/>
            <w:tabs>
              <w:tab w:val="clear" w:pos="8459"/>
              <w:tab w:val="right" w:pos="9026" w:leader="dot"/>
            </w:tabs>
            <w:rPr/>
          </w:pPr>
          <w:hyperlink w:anchor="__RefHeading___Toc342137_73709187">
            <w:r>
              <w:rPr>
                <w:webHidden/>
                <w:rStyle w:val="IndexLink"/>
              </w:rPr>
              <w:t>1354</w:t>
            </w:r>
            <w:r>
              <w:rPr>
                <w:rStyle w:val="IndexLink"/>
                <w:rtl w:val="true"/>
              </w:rPr>
              <w:t xml:space="preserve">- </w:t>
            </w:r>
            <w:r>
              <w:rPr>
                <w:rStyle w:val="IndexLink"/>
                <w:rtl w:val="true"/>
              </w:rPr>
              <w:t>نفس الرحمن فی فضائل سیدنا سلمان‏</w:t>
            </w:r>
            <w:r>
              <w:rPr>
                <w:rStyle w:val="IndexLink"/>
                <w:rtl w:val="true"/>
              </w:rPr>
              <w:tab/>
            </w:r>
            <w:r>
              <w:rPr>
                <w:rStyle w:val="IndexLink"/>
              </w:rPr>
              <w:t>320</w:t>
            </w:r>
          </w:hyperlink>
        </w:p>
        <w:p>
          <w:pPr>
            <w:pStyle w:val="Contents3"/>
            <w:tabs>
              <w:tab w:val="clear" w:pos="8459"/>
              <w:tab w:val="right" w:pos="9026" w:leader="dot"/>
            </w:tabs>
            <w:rPr/>
          </w:pPr>
          <w:hyperlink w:anchor="__RefHeading___Toc342139_73709187">
            <w:r>
              <w:rPr>
                <w:webHidden/>
                <w:rStyle w:val="IndexLink"/>
              </w:rPr>
              <w:t>1355</w:t>
            </w:r>
            <w:r>
              <w:rPr>
                <w:rStyle w:val="IndexLink"/>
                <w:rtl w:val="true"/>
              </w:rPr>
              <w:t xml:space="preserve">- </w:t>
            </w:r>
            <w:r>
              <w:rPr>
                <w:rStyle w:val="IndexLink"/>
                <w:rtl w:val="true"/>
              </w:rPr>
              <w:t>نفس رحمانی‏</w:t>
            </w:r>
            <w:r>
              <w:rPr>
                <w:rStyle w:val="IndexLink"/>
                <w:rtl w:val="true"/>
              </w:rPr>
              <w:tab/>
            </w:r>
            <w:r>
              <w:rPr>
                <w:rStyle w:val="IndexLink"/>
              </w:rPr>
              <w:t>320</w:t>
            </w:r>
          </w:hyperlink>
        </w:p>
        <w:p>
          <w:pPr>
            <w:pStyle w:val="Contents3"/>
            <w:tabs>
              <w:tab w:val="clear" w:pos="8459"/>
              <w:tab w:val="right" w:pos="9026" w:leader="dot"/>
            </w:tabs>
            <w:rPr/>
          </w:pPr>
          <w:hyperlink w:anchor="__RefHeading___Toc342141_73709187">
            <w:r>
              <w:rPr>
                <w:webHidden/>
                <w:rStyle w:val="IndexLink"/>
              </w:rPr>
              <w:t>1356</w:t>
            </w:r>
            <w:r>
              <w:rPr>
                <w:rStyle w:val="IndexLink"/>
                <w:rtl w:val="true"/>
              </w:rPr>
              <w:t xml:space="preserve">- </w:t>
            </w:r>
            <w:r>
              <w:rPr>
                <w:rStyle w:val="IndexLink"/>
                <w:rtl w:val="true"/>
              </w:rPr>
              <w:t>النفس فی نشأتیها</w:t>
            </w:r>
            <w:r>
              <w:rPr>
                <w:rStyle w:val="IndexLink"/>
                <w:rtl w:val="true"/>
              </w:rPr>
              <w:tab/>
            </w:r>
            <w:r>
              <w:rPr>
                <w:rStyle w:val="IndexLink"/>
              </w:rPr>
              <w:t>320</w:t>
            </w:r>
          </w:hyperlink>
        </w:p>
        <w:p>
          <w:pPr>
            <w:pStyle w:val="Contents3"/>
            <w:tabs>
              <w:tab w:val="clear" w:pos="8459"/>
              <w:tab w:val="right" w:pos="9026" w:leader="dot"/>
            </w:tabs>
            <w:rPr/>
          </w:pPr>
          <w:hyperlink w:anchor="__RefHeading___Toc342143_73709187">
            <w:r>
              <w:rPr>
                <w:webHidden/>
                <w:rStyle w:val="IndexLink"/>
              </w:rPr>
              <w:t>1357</w:t>
            </w:r>
            <w:r>
              <w:rPr>
                <w:rStyle w:val="IndexLink"/>
                <w:rtl w:val="true"/>
              </w:rPr>
              <w:t xml:space="preserve">- </w:t>
            </w:r>
            <w:r>
              <w:rPr>
                <w:rStyle w:val="IndexLink"/>
                <w:rtl w:val="true"/>
              </w:rPr>
              <w:t>النفس کل القوی‏</w:t>
            </w:r>
            <w:r>
              <w:rPr>
                <w:rStyle w:val="IndexLink"/>
                <w:rtl w:val="true"/>
              </w:rPr>
              <w:tab/>
            </w:r>
            <w:r>
              <w:rPr>
                <w:rStyle w:val="IndexLink"/>
              </w:rPr>
              <w:t>320</w:t>
            </w:r>
          </w:hyperlink>
        </w:p>
        <w:p>
          <w:pPr>
            <w:pStyle w:val="Contents3"/>
            <w:tabs>
              <w:tab w:val="clear" w:pos="8459"/>
              <w:tab w:val="right" w:pos="9026" w:leader="dot"/>
            </w:tabs>
            <w:rPr/>
          </w:pPr>
          <w:hyperlink w:anchor="__RefHeading___Toc342145_73709187">
            <w:r>
              <w:rPr>
                <w:webHidden/>
                <w:rStyle w:val="IndexLink"/>
              </w:rPr>
              <w:t>1358</w:t>
            </w:r>
            <w:r>
              <w:rPr>
                <w:rStyle w:val="IndexLink"/>
                <w:rtl w:val="true"/>
              </w:rPr>
              <w:t xml:space="preserve">- </w:t>
            </w:r>
            <w:r>
              <w:rPr>
                <w:rStyle w:val="IndexLink"/>
                <w:rtl w:val="true"/>
              </w:rPr>
              <w:t>نفس لوامة</w:t>
            </w:r>
            <w:r>
              <w:rPr>
                <w:rStyle w:val="IndexLink"/>
                <w:rtl w:val="true"/>
              </w:rPr>
              <w:tab/>
            </w:r>
            <w:r>
              <w:rPr>
                <w:rStyle w:val="IndexLink"/>
              </w:rPr>
              <w:t>321</w:t>
            </w:r>
          </w:hyperlink>
        </w:p>
        <w:p>
          <w:pPr>
            <w:pStyle w:val="Contents3"/>
            <w:tabs>
              <w:tab w:val="clear" w:pos="8459"/>
              <w:tab w:val="right" w:pos="9026" w:leader="dot"/>
            </w:tabs>
            <w:rPr/>
          </w:pPr>
          <w:hyperlink w:anchor="__RefHeading___Toc342147_73709187">
            <w:r>
              <w:rPr>
                <w:webHidden/>
                <w:rStyle w:val="IndexLink"/>
              </w:rPr>
              <w:t>1359</w:t>
            </w:r>
            <w:r>
              <w:rPr>
                <w:rStyle w:val="IndexLink"/>
                <w:rtl w:val="true"/>
              </w:rPr>
              <w:t xml:space="preserve">- </w:t>
            </w:r>
            <w:r>
              <w:rPr>
                <w:rStyle w:val="IndexLink"/>
                <w:rtl w:val="true"/>
              </w:rPr>
              <w:t>نفس المساواة</w:t>
            </w:r>
            <w:r>
              <w:rPr>
                <w:rStyle w:val="IndexLink"/>
                <w:rtl w:val="true"/>
              </w:rPr>
              <w:tab/>
            </w:r>
            <w:r>
              <w:rPr>
                <w:rStyle w:val="IndexLink"/>
              </w:rPr>
              <w:t>321</w:t>
            </w:r>
          </w:hyperlink>
        </w:p>
        <w:p>
          <w:pPr>
            <w:pStyle w:val="Contents3"/>
            <w:tabs>
              <w:tab w:val="clear" w:pos="8459"/>
              <w:tab w:val="right" w:pos="9026" w:leader="dot"/>
            </w:tabs>
            <w:rPr/>
          </w:pPr>
          <w:hyperlink w:anchor="__RefHeading___Toc342149_73709187">
            <w:r>
              <w:rPr>
                <w:webHidden/>
                <w:rStyle w:val="IndexLink"/>
              </w:rPr>
              <w:t>1360</w:t>
            </w:r>
            <w:r>
              <w:rPr>
                <w:rStyle w:val="IndexLink"/>
                <w:rtl w:val="true"/>
              </w:rPr>
              <w:t xml:space="preserve">- </w:t>
            </w:r>
            <w:r>
              <w:rPr>
                <w:rStyle w:val="IndexLink"/>
                <w:rtl w:val="true"/>
              </w:rPr>
              <w:t xml:space="preserve">نفس المهموم فی مقتل الحسین المظلوم </w:t>
            </w:r>
            <w:r>
              <w:rPr>
                <w:rStyle w:val="IndexLink"/>
                <w:rtl w:val="true"/>
              </w:rPr>
              <w:t>(</w:t>
            </w:r>
            <w:r>
              <w:rPr>
                <w:rStyle w:val="IndexLink"/>
                <w:rtl w:val="true"/>
              </w:rPr>
              <w:t>علیه السلام</w:t>
            </w:r>
            <w:r>
              <w:rPr>
                <w:rStyle w:val="IndexLink"/>
                <w:rtl w:val="true"/>
              </w:rPr>
              <w:t>)</w:t>
              <w:tab/>
            </w:r>
            <w:r>
              <w:rPr>
                <w:rStyle w:val="IndexLink"/>
              </w:rPr>
              <w:t>321</w:t>
            </w:r>
          </w:hyperlink>
        </w:p>
        <w:p>
          <w:pPr>
            <w:pStyle w:val="Contents3"/>
            <w:tabs>
              <w:tab w:val="clear" w:pos="8459"/>
              <w:tab w:val="right" w:pos="9026" w:leader="dot"/>
            </w:tabs>
            <w:rPr/>
          </w:pPr>
          <w:hyperlink w:anchor="__RefHeading___Toc342151_73709187">
            <w:r>
              <w:rPr>
                <w:webHidden/>
                <w:rStyle w:val="IndexLink"/>
              </w:rPr>
              <w:t>1361</w:t>
            </w:r>
            <w:r>
              <w:rPr>
                <w:rStyle w:val="IndexLink"/>
                <w:rtl w:val="true"/>
              </w:rPr>
              <w:t xml:space="preserve">- </w:t>
            </w:r>
            <w:r>
              <w:rPr>
                <w:rStyle w:val="IndexLink"/>
                <w:rtl w:val="true"/>
              </w:rPr>
              <w:t>نفس ناطقة</w:t>
            </w:r>
            <w:r>
              <w:rPr>
                <w:rStyle w:val="IndexLink"/>
                <w:rtl w:val="true"/>
              </w:rPr>
              <w:tab/>
            </w:r>
            <w:r>
              <w:rPr>
                <w:rStyle w:val="IndexLink"/>
              </w:rPr>
              <w:t>321</w:t>
            </w:r>
          </w:hyperlink>
        </w:p>
        <w:p>
          <w:pPr>
            <w:pStyle w:val="Contents3"/>
            <w:tabs>
              <w:tab w:val="clear" w:pos="8459"/>
              <w:tab w:val="right" w:pos="9026" w:leader="dot"/>
            </w:tabs>
            <w:rPr/>
          </w:pPr>
          <w:hyperlink w:anchor="__RefHeading___Toc342153_73709187">
            <w:r>
              <w:rPr>
                <w:webHidden/>
                <w:rStyle w:val="IndexLink"/>
              </w:rPr>
              <w:t>1362</w:t>
            </w:r>
            <w:r>
              <w:rPr>
                <w:rStyle w:val="IndexLink"/>
                <w:rtl w:val="true"/>
              </w:rPr>
              <w:t xml:space="preserve">- </w:t>
            </w:r>
            <w:r>
              <w:rPr>
                <w:rStyle w:val="IndexLink"/>
                <w:rtl w:val="true"/>
              </w:rPr>
              <w:t>النفس و حقیقتها</w:t>
            </w:r>
            <w:r>
              <w:rPr>
                <w:rStyle w:val="IndexLink"/>
                <w:rtl w:val="true"/>
              </w:rPr>
              <w:tab/>
            </w:r>
            <w:r>
              <w:rPr>
                <w:rStyle w:val="IndexLink"/>
              </w:rPr>
              <w:t>321</w:t>
            </w:r>
          </w:hyperlink>
        </w:p>
        <w:p>
          <w:pPr>
            <w:pStyle w:val="Contents3"/>
            <w:tabs>
              <w:tab w:val="clear" w:pos="8459"/>
              <w:tab w:val="right" w:pos="9026" w:leader="dot"/>
            </w:tabs>
            <w:rPr/>
          </w:pPr>
          <w:hyperlink w:anchor="__RefHeading___Toc342155_73709187">
            <w:r>
              <w:rPr>
                <w:webHidden/>
                <w:rStyle w:val="IndexLink"/>
              </w:rPr>
              <w:t>1363</w:t>
            </w:r>
            <w:r>
              <w:rPr>
                <w:rStyle w:val="IndexLink"/>
                <w:rtl w:val="true"/>
              </w:rPr>
              <w:t xml:space="preserve">- </w:t>
            </w:r>
            <w:r>
              <w:rPr>
                <w:rStyle w:val="IndexLink"/>
                <w:rtl w:val="true"/>
              </w:rPr>
              <w:t>رسالة فی النفس و الروح و بیان معناهما و حقیقتهما</w:t>
            </w:r>
            <w:r>
              <w:rPr>
                <w:rStyle w:val="IndexLink"/>
                <w:rtl w:val="true"/>
              </w:rPr>
              <w:tab/>
            </w:r>
            <w:r>
              <w:rPr>
                <w:rStyle w:val="IndexLink"/>
              </w:rPr>
              <w:t>321</w:t>
            </w:r>
          </w:hyperlink>
        </w:p>
        <w:p>
          <w:pPr>
            <w:pStyle w:val="Contents3"/>
            <w:tabs>
              <w:tab w:val="clear" w:pos="8459"/>
              <w:tab w:val="right" w:pos="9026" w:leader="dot"/>
            </w:tabs>
            <w:rPr/>
          </w:pPr>
          <w:hyperlink w:anchor="__RefHeading___Toc342157_73709187">
            <w:r>
              <w:rPr>
                <w:webHidden/>
                <w:rStyle w:val="IndexLink"/>
              </w:rPr>
              <w:t>1364</w:t>
            </w:r>
            <w:r>
              <w:rPr>
                <w:rStyle w:val="IndexLink"/>
                <w:rtl w:val="true"/>
              </w:rPr>
              <w:t xml:space="preserve">- </w:t>
            </w:r>
            <w:r>
              <w:rPr>
                <w:rStyle w:val="IndexLink"/>
                <w:rtl w:val="true"/>
              </w:rPr>
              <w:t>رسالة فی النفس و الهیولی‏</w:t>
            </w:r>
            <w:r>
              <w:rPr>
                <w:rStyle w:val="IndexLink"/>
                <w:rtl w:val="true"/>
              </w:rPr>
              <w:tab/>
            </w:r>
            <w:r>
              <w:rPr>
                <w:rStyle w:val="IndexLink"/>
              </w:rPr>
              <w:t>322</w:t>
            </w:r>
          </w:hyperlink>
        </w:p>
        <w:p>
          <w:pPr>
            <w:pStyle w:val="Contents3"/>
            <w:tabs>
              <w:tab w:val="clear" w:pos="8459"/>
              <w:tab w:val="right" w:pos="9026" w:leader="dot"/>
            </w:tabs>
            <w:rPr/>
          </w:pPr>
          <w:hyperlink w:anchor="__RefHeading___Toc342159_73709187">
            <w:r>
              <w:rPr>
                <w:webHidden/>
                <w:rStyle w:val="IndexLink"/>
              </w:rPr>
              <w:t>1365</w:t>
            </w:r>
            <w:r>
              <w:rPr>
                <w:rStyle w:val="IndexLink"/>
                <w:rtl w:val="true"/>
              </w:rPr>
              <w:t xml:space="preserve">- </w:t>
            </w:r>
            <w:r>
              <w:rPr>
                <w:rStyle w:val="IndexLink"/>
                <w:rtl w:val="true"/>
              </w:rPr>
              <w:t>نفسیة</w:t>
            </w:r>
            <w:r>
              <w:rPr>
                <w:rStyle w:val="IndexLink"/>
                <w:rtl w:val="true"/>
              </w:rPr>
              <w:tab/>
            </w:r>
            <w:r>
              <w:rPr>
                <w:rStyle w:val="IndexLink"/>
              </w:rPr>
              <w:t>322</w:t>
            </w:r>
          </w:hyperlink>
        </w:p>
        <w:p>
          <w:pPr>
            <w:pStyle w:val="Contents3"/>
            <w:tabs>
              <w:tab w:val="clear" w:pos="8459"/>
              <w:tab w:val="right" w:pos="9026" w:leader="dot"/>
            </w:tabs>
            <w:rPr/>
          </w:pPr>
          <w:hyperlink w:anchor="__RefHeading___Toc342161_73709187">
            <w:r>
              <w:rPr>
                <w:webHidden/>
                <w:rStyle w:val="IndexLink"/>
              </w:rPr>
              <w:t>1366</w:t>
            </w:r>
            <w:r>
              <w:rPr>
                <w:rStyle w:val="IndexLink"/>
                <w:rtl w:val="true"/>
              </w:rPr>
              <w:t xml:space="preserve">- </w:t>
            </w:r>
            <w:r>
              <w:rPr>
                <w:rStyle w:val="IndexLink"/>
                <w:rtl w:val="true"/>
              </w:rPr>
              <w:t>النفسیة</w:t>
            </w:r>
            <w:r>
              <w:rPr>
                <w:rStyle w:val="IndexLink"/>
                <w:rtl w:val="true"/>
              </w:rPr>
              <w:tab/>
            </w:r>
            <w:r>
              <w:rPr>
                <w:rStyle w:val="IndexLink"/>
              </w:rPr>
              <w:t>322</w:t>
            </w:r>
          </w:hyperlink>
        </w:p>
        <w:p>
          <w:pPr>
            <w:pStyle w:val="Contents3"/>
            <w:tabs>
              <w:tab w:val="clear" w:pos="8459"/>
              <w:tab w:val="right" w:pos="9026" w:leader="dot"/>
            </w:tabs>
            <w:rPr/>
          </w:pPr>
          <w:hyperlink w:anchor="__RefHeading___Toc342163_73709187">
            <w:r>
              <w:rPr>
                <w:webHidden/>
                <w:rStyle w:val="IndexLink"/>
              </w:rPr>
              <w:t>1367</w:t>
            </w:r>
            <w:r>
              <w:rPr>
                <w:rStyle w:val="IndexLink"/>
                <w:rtl w:val="true"/>
              </w:rPr>
              <w:t xml:space="preserve">- </w:t>
            </w:r>
            <w:r>
              <w:rPr>
                <w:rStyle w:val="IndexLink"/>
                <w:rtl w:val="true"/>
              </w:rPr>
              <w:t>رسالة فی نفع الصلوات‏</w:t>
            </w:r>
            <w:r>
              <w:rPr>
                <w:rStyle w:val="IndexLink"/>
                <w:rtl w:val="true"/>
              </w:rPr>
              <w:tab/>
            </w:r>
            <w:r>
              <w:rPr>
                <w:rStyle w:val="IndexLink"/>
              </w:rPr>
              <w:t>322</w:t>
            </w:r>
          </w:hyperlink>
        </w:p>
        <w:p>
          <w:pPr>
            <w:pStyle w:val="Contents3"/>
            <w:tabs>
              <w:tab w:val="clear" w:pos="8459"/>
              <w:tab w:val="right" w:pos="9026" w:leader="dot"/>
            </w:tabs>
            <w:rPr/>
          </w:pPr>
          <w:hyperlink w:anchor="__RefHeading___Toc342165_73709187">
            <w:r>
              <w:rPr>
                <w:webHidden/>
                <w:rStyle w:val="IndexLink"/>
              </w:rPr>
              <w:t>1368</w:t>
            </w:r>
            <w:r>
              <w:rPr>
                <w:rStyle w:val="IndexLink"/>
                <w:rtl w:val="true"/>
              </w:rPr>
              <w:t xml:space="preserve">- </w:t>
            </w:r>
            <w:r>
              <w:rPr>
                <w:rStyle w:val="IndexLink"/>
                <w:rtl w:val="true"/>
              </w:rPr>
              <w:t>نفع اللسان‏</w:t>
            </w:r>
            <w:r>
              <w:rPr>
                <w:rStyle w:val="IndexLink"/>
                <w:rtl w:val="true"/>
              </w:rPr>
              <w:tab/>
            </w:r>
            <w:r>
              <w:rPr>
                <w:rStyle w:val="IndexLink"/>
              </w:rPr>
              <w:t>322</w:t>
            </w:r>
          </w:hyperlink>
        </w:p>
        <w:p>
          <w:pPr>
            <w:pStyle w:val="Contents3"/>
            <w:tabs>
              <w:tab w:val="clear" w:pos="8459"/>
              <w:tab w:val="right" w:pos="9026" w:leader="dot"/>
            </w:tabs>
            <w:rPr/>
          </w:pPr>
          <w:hyperlink w:anchor="__RefHeading___Toc342167_73709187">
            <w:r>
              <w:rPr>
                <w:webHidden/>
                <w:rStyle w:val="IndexLink"/>
              </w:rPr>
              <w:t>1369</w:t>
            </w:r>
            <w:r>
              <w:rPr>
                <w:rStyle w:val="IndexLink"/>
                <w:rtl w:val="true"/>
              </w:rPr>
              <w:t xml:space="preserve">- </w:t>
            </w:r>
            <w:r>
              <w:rPr>
                <w:rStyle w:val="IndexLink"/>
                <w:rtl w:val="true"/>
              </w:rPr>
              <w:t>رسالة فی النفقات‏</w:t>
            </w:r>
            <w:r>
              <w:rPr>
                <w:rStyle w:val="IndexLink"/>
                <w:rtl w:val="true"/>
              </w:rPr>
              <w:tab/>
            </w:r>
            <w:r>
              <w:rPr>
                <w:rStyle w:val="IndexLink"/>
              </w:rPr>
              <w:t>323</w:t>
            </w:r>
          </w:hyperlink>
        </w:p>
        <w:p>
          <w:pPr>
            <w:pStyle w:val="Contents3"/>
            <w:tabs>
              <w:tab w:val="clear" w:pos="8459"/>
              <w:tab w:val="right" w:pos="9026" w:leader="dot"/>
            </w:tabs>
            <w:rPr/>
          </w:pPr>
          <w:hyperlink w:anchor="__RefHeading___Toc342169_73709187">
            <w:r>
              <w:rPr>
                <w:webHidden/>
                <w:rStyle w:val="IndexLink"/>
              </w:rPr>
              <w:t>1370</w:t>
            </w:r>
            <w:r>
              <w:rPr>
                <w:rStyle w:val="IndexLink"/>
                <w:rtl w:val="true"/>
              </w:rPr>
              <w:t xml:space="preserve">- </w:t>
            </w:r>
            <w:r>
              <w:rPr>
                <w:rStyle w:val="IndexLink"/>
                <w:rtl w:val="true"/>
              </w:rPr>
              <w:t>رسالة فی نفقة الزوجة</w:t>
            </w:r>
            <w:r>
              <w:rPr>
                <w:rStyle w:val="IndexLink"/>
                <w:rtl w:val="true"/>
              </w:rPr>
              <w:tab/>
            </w:r>
            <w:r>
              <w:rPr>
                <w:rStyle w:val="IndexLink"/>
              </w:rPr>
              <w:t>323</w:t>
            </w:r>
          </w:hyperlink>
        </w:p>
        <w:p>
          <w:pPr>
            <w:pStyle w:val="Contents3"/>
            <w:tabs>
              <w:tab w:val="clear" w:pos="8459"/>
              <w:tab w:val="right" w:pos="9026" w:leader="dot"/>
            </w:tabs>
            <w:rPr/>
          </w:pPr>
          <w:hyperlink w:anchor="__RefHeading___Toc342171_73709187">
            <w:r>
              <w:rPr>
                <w:webHidden/>
                <w:rStyle w:val="IndexLink"/>
              </w:rPr>
              <w:t>1371</w:t>
            </w:r>
            <w:r>
              <w:rPr>
                <w:rStyle w:val="IndexLink"/>
                <w:rtl w:val="true"/>
              </w:rPr>
              <w:t xml:space="preserve">- </w:t>
            </w:r>
            <w:r>
              <w:rPr>
                <w:rStyle w:val="IndexLink"/>
                <w:rtl w:val="true"/>
              </w:rPr>
              <w:t>النفلیة</w:t>
            </w:r>
            <w:r>
              <w:rPr>
                <w:rStyle w:val="IndexLink"/>
                <w:rtl w:val="true"/>
              </w:rPr>
              <w:tab/>
            </w:r>
            <w:r>
              <w:rPr>
                <w:rStyle w:val="IndexLink"/>
              </w:rPr>
              <w:t>323</w:t>
            </w:r>
          </w:hyperlink>
        </w:p>
        <w:p>
          <w:pPr>
            <w:pStyle w:val="Contents3"/>
            <w:tabs>
              <w:tab w:val="clear" w:pos="8459"/>
              <w:tab w:val="right" w:pos="9026" w:leader="dot"/>
            </w:tabs>
            <w:rPr/>
          </w:pPr>
          <w:hyperlink w:anchor="__RefHeading___Toc342173_73709187">
            <w:r>
              <w:rPr>
                <w:webHidden/>
                <w:rStyle w:val="IndexLink"/>
              </w:rPr>
              <w:t>1372</w:t>
            </w:r>
            <w:r>
              <w:rPr>
                <w:rStyle w:val="IndexLink"/>
                <w:rtl w:val="true"/>
              </w:rPr>
              <w:t xml:space="preserve">- </w:t>
            </w:r>
            <w:r>
              <w:rPr>
                <w:rStyle w:val="IndexLink"/>
                <w:rtl w:val="true"/>
              </w:rPr>
              <w:t>النفلیة</w:t>
            </w:r>
            <w:r>
              <w:rPr>
                <w:rStyle w:val="IndexLink"/>
                <w:rtl w:val="true"/>
              </w:rPr>
              <w:tab/>
            </w:r>
            <w:r>
              <w:rPr>
                <w:rStyle w:val="IndexLink"/>
              </w:rPr>
              <w:t>323</w:t>
            </w:r>
          </w:hyperlink>
        </w:p>
        <w:p>
          <w:pPr>
            <w:pStyle w:val="Contents3"/>
            <w:tabs>
              <w:tab w:val="clear" w:pos="8459"/>
              <w:tab w:val="right" w:pos="9026" w:leader="dot"/>
            </w:tabs>
            <w:rPr/>
          </w:pPr>
          <w:hyperlink w:anchor="__RefHeading___Toc342175_73709187">
            <w:r>
              <w:rPr>
                <w:webHidden/>
                <w:rStyle w:val="IndexLink"/>
              </w:rPr>
              <w:t>1373</w:t>
            </w:r>
            <w:r>
              <w:rPr>
                <w:rStyle w:val="IndexLink"/>
                <w:rtl w:val="true"/>
              </w:rPr>
              <w:t xml:space="preserve">- </w:t>
            </w:r>
            <w:r>
              <w:rPr>
                <w:rStyle w:val="IndexLink"/>
                <w:rtl w:val="true"/>
              </w:rPr>
              <w:t>النفوس الزکیة من العترة العلویة</w:t>
            </w:r>
            <w:r>
              <w:rPr>
                <w:rStyle w:val="IndexLink"/>
                <w:rtl w:val="true"/>
              </w:rPr>
              <w:tab/>
            </w:r>
            <w:r>
              <w:rPr>
                <w:rStyle w:val="IndexLink"/>
              </w:rPr>
              <w:t>323</w:t>
            </w:r>
          </w:hyperlink>
        </w:p>
        <w:p>
          <w:pPr>
            <w:pStyle w:val="Contents3"/>
            <w:tabs>
              <w:tab w:val="clear" w:pos="8459"/>
              <w:tab w:val="right" w:pos="9026" w:leader="dot"/>
            </w:tabs>
            <w:rPr/>
          </w:pPr>
          <w:hyperlink w:anchor="__RefHeading___Toc342177_73709187">
            <w:r>
              <w:rPr>
                <w:webHidden/>
                <w:rStyle w:val="IndexLink"/>
              </w:rPr>
              <w:t>1374</w:t>
            </w:r>
            <w:r>
              <w:rPr>
                <w:rStyle w:val="IndexLink"/>
                <w:rtl w:val="true"/>
              </w:rPr>
              <w:t xml:space="preserve">- </w:t>
            </w:r>
            <w:r>
              <w:rPr>
                <w:rStyle w:val="IndexLink"/>
                <w:rtl w:val="true"/>
              </w:rPr>
              <w:t>نفوس مرده‏</w:t>
            </w:r>
            <w:r>
              <w:rPr>
                <w:rStyle w:val="IndexLink"/>
                <w:rtl w:val="true"/>
              </w:rPr>
              <w:tab/>
            </w:r>
            <w:r>
              <w:rPr>
                <w:rStyle w:val="IndexLink"/>
              </w:rPr>
              <w:t>323</w:t>
            </w:r>
          </w:hyperlink>
        </w:p>
        <w:p>
          <w:pPr>
            <w:pStyle w:val="Contents3"/>
            <w:tabs>
              <w:tab w:val="clear" w:pos="8459"/>
              <w:tab w:val="right" w:pos="9026" w:leader="dot"/>
            </w:tabs>
            <w:rPr/>
          </w:pPr>
          <w:hyperlink w:anchor="__RefHeading___Toc342179_73709187">
            <w:r>
              <w:rPr>
                <w:webHidden/>
                <w:rStyle w:val="IndexLink"/>
              </w:rPr>
              <w:t>1375</w:t>
            </w:r>
            <w:r>
              <w:rPr>
                <w:rStyle w:val="IndexLink"/>
                <w:rtl w:val="true"/>
              </w:rPr>
              <w:t xml:space="preserve">- </w:t>
            </w:r>
            <w:r>
              <w:rPr>
                <w:rStyle w:val="IndexLink"/>
                <w:rtl w:val="true"/>
              </w:rPr>
              <w:t>کتاب نفی أبی ذر</w:t>
            </w:r>
            <w:r>
              <w:rPr>
                <w:rStyle w:val="IndexLink"/>
                <w:rtl w:val="true"/>
              </w:rPr>
              <w:tab/>
            </w:r>
            <w:r>
              <w:rPr>
                <w:rStyle w:val="IndexLink"/>
              </w:rPr>
              <w:t>323</w:t>
            </w:r>
          </w:hyperlink>
        </w:p>
        <w:p>
          <w:pPr>
            <w:pStyle w:val="Contents3"/>
            <w:tabs>
              <w:tab w:val="clear" w:pos="8459"/>
              <w:tab w:val="right" w:pos="9026" w:leader="dot"/>
            </w:tabs>
            <w:rPr/>
          </w:pPr>
          <w:hyperlink w:anchor="__RefHeading___Toc342181_73709187">
            <w:r>
              <w:rPr>
                <w:webHidden/>
                <w:rStyle w:val="IndexLink"/>
              </w:rPr>
              <w:t>1376</w:t>
            </w:r>
            <w:r>
              <w:rPr>
                <w:rStyle w:val="IndexLink"/>
                <w:rtl w:val="true"/>
              </w:rPr>
              <w:t xml:space="preserve">- </w:t>
            </w:r>
            <w:r>
              <w:rPr>
                <w:rStyle w:val="IndexLink"/>
                <w:rtl w:val="true"/>
              </w:rPr>
              <w:t>نفی الإجبار عن الفاعل المختار</w:t>
            </w:r>
            <w:r>
              <w:rPr>
                <w:rStyle w:val="IndexLink"/>
                <w:rtl w:val="true"/>
              </w:rPr>
              <w:tab/>
            </w:r>
            <w:r>
              <w:rPr>
                <w:rStyle w:val="IndexLink"/>
              </w:rPr>
              <w:t>323</w:t>
            </w:r>
          </w:hyperlink>
        </w:p>
        <w:p>
          <w:pPr>
            <w:pStyle w:val="Contents3"/>
            <w:tabs>
              <w:tab w:val="clear" w:pos="8459"/>
              <w:tab w:val="right" w:pos="9026" w:leader="dot"/>
            </w:tabs>
            <w:rPr/>
          </w:pPr>
          <w:hyperlink w:anchor="__RefHeading___Toc342183_73709187">
            <w:r>
              <w:rPr>
                <w:webHidden/>
                <w:rStyle w:val="IndexLink"/>
              </w:rPr>
              <w:t>1377</w:t>
            </w:r>
            <w:r>
              <w:rPr>
                <w:rStyle w:val="IndexLink"/>
                <w:rtl w:val="true"/>
              </w:rPr>
              <w:t xml:space="preserve">- </w:t>
            </w:r>
            <w:r>
              <w:rPr>
                <w:rStyle w:val="IndexLink"/>
                <w:rtl w:val="true"/>
              </w:rPr>
              <w:t>نفی الاجتهاد</w:t>
            </w:r>
            <w:r>
              <w:rPr>
                <w:rStyle w:val="IndexLink"/>
                <w:rtl w:val="true"/>
              </w:rPr>
              <w:tab/>
            </w:r>
            <w:r>
              <w:rPr>
                <w:rStyle w:val="IndexLink"/>
              </w:rPr>
              <w:t>323</w:t>
            </w:r>
          </w:hyperlink>
        </w:p>
        <w:p>
          <w:pPr>
            <w:pStyle w:val="Contents3"/>
            <w:tabs>
              <w:tab w:val="clear" w:pos="8459"/>
              <w:tab w:val="right" w:pos="9026" w:leader="dot"/>
            </w:tabs>
            <w:rPr/>
          </w:pPr>
          <w:hyperlink w:anchor="__RefHeading___Toc342185_73709187">
            <w:r>
              <w:rPr>
                <w:webHidden/>
                <w:rStyle w:val="IndexLink"/>
              </w:rPr>
              <w:t>1378</w:t>
            </w:r>
            <w:r>
              <w:rPr>
                <w:rStyle w:val="IndexLink"/>
                <w:rtl w:val="true"/>
              </w:rPr>
              <w:t xml:space="preserve">- </w:t>
            </w:r>
            <w:r>
              <w:rPr>
                <w:rStyle w:val="IndexLink"/>
                <w:rtl w:val="true"/>
              </w:rPr>
              <w:t>رسالة فی نفی البأس‏</w:t>
            </w:r>
            <w:r>
              <w:rPr>
                <w:rStyle w:val="IndexLink"/>
                <w:rtl w:val="true"/>
              </w:rPr>
              <w:tab/>
            </w:r>
            <w:r>
              <w:rPr>
                <w:rStyle w:val="IndexLink"/>
              </w:rPr>
              <w:t>324</w:t>
            </w:r>
          </w:hyperlink>
        </w:p>
        <w:p>
          <w:pPr>
            <w:pStyle w:val="Contents3"/>
            <w:tabs>
              <w:tab w:val="clear" w:pos="8459"/>
              <w:tab w:val="right" w:pos="9026" w:leader="dot"/>
            </w:tabs>
            <w:rPr/>
          </w:pPr>
          <w:hyperlink w:anchor="__RefHeading___Toc342187_73709187">
            <w:r>
              <w:rPr>
                <w:webHidden/>
                <w:rStyle w:val="IndexLink"/>
              </w:rPr>
              <w:t>1379</w:t>
            </w:r>
            <w:r>
              <w:rPr>
                <w:rStyle w:val="IndexLink"/>
                <w:rtl w:val="true"/>
              </w:rPr>
              <w:t xml:space="preserve">- </w:t>
            </w:r>
            <w:r>
              <w:rPr>
                <w:rStyle w:val="IndexLink"/>
                <w:rtl w:val="true"/>
              </w:rPr>
              <w:t>نفی الجبر</w:t>
            </w:r>
            <w:r>
              <w:rPr>
                <w:rStyle w:val="IndexLink"/>
                <w:rtl w:val="true"/>
              </w:rPr>
              <w:tab/>
            </w:r>
            <w:r>
              <w:rPr>
                <w:rStyle w:val="IndexLink"/>
              </w:rPr>
              <w:t>324</w:t>
            </w:r>
          </w:hyperlink>
        </w:p>
        <w:p>
          <w:pPr>
            <w:pStyle w:val="Contents3"/>
            <w:tabs>
              <w:tab w:val="clear" w:pos="8459"/>
              <w:tab w:val="right" w:pos="9026" w:leader="dot"/>
            </w:tabs>
            <w:rPr/>
          </w:pPr>
          <w:hyperlink w:anchor="__RefHeading___Toc342189_73709187">
            <w:r>
              <w:rPr>
                <w:webHidden/>
                <w:rStyle w:val="IndexLink"/>
              </w:rPr>
              <w:t>1380</w:t>
            </w:r>
            <w:r>
              <w:rPr>
                <w:rStyle w:val="IndexLink"/>
                <w:rtl w:val="true"/>
              </w:rPr>
              <w:t xml:space="preserve">- </w:t>
            </w:r>
            <w:r>
              <w:rPr>
                <w:rStyle w:val="IndexLink"/>
                <w:rtl w:val="true"/>
              </w:rPr>
              <w:t>رسالة فی نفی الجبر</w:t>
            </w:r>
            <w:r>
              <w:rPr>
                <w:rStyle w:val="IndexLink"/>
                <w:rtl w:val="true"/>
              </w:rPr>
              <w:tab/>
            </w:r>
            <w:r>
              <w:rPr>
                <w:rStyle w:val="IndexLink"/>
              </w:rPr>
              <w:t>324</w:t>
            </w:r>
          </w:hyperlink>
        </w:p>
        <w:p>
          <w:pPr>
            <w:pStyle w:val="Contents3"/>
            <w:tabs>
              <w:tab w:val="clear" w:pos="8459"/>
              <w:tab w:val="right" w:pos="9026" w:leader="dot"/>
            </w:tabs>
            <w:rPr/>
          </w:pPr>
          <w:hyperlink w:anchor="__RefHeading___Toc342191_73709187">
            <w:r>
              <w:rPr>
                <w:webHidden/>
                <w:rStyle w:val="IndexLink"/>
              </w:rPr>
              <w:t>1381</w:t>
            </w:r>
            <w:r>
              <w:rPr>
                <w:rStyle w:val="IndexLink"/>
                <w:rtl w:val="true"/>
              </w:rPr>
              <w:t xml:space="preserve">- </w:t>
            </w:r>
            <w:r>
              <w:rPr>
                <w:rStyle w:val="IndexLink"/>
                <w:rtl w:val="true"/>
              </w:rPr>
              <w:t>رسالة فی نفی الجبر</w:t>
            </w:r>
            <w:r>
              <w:rPr>
                <w:rStyle w:val="IndexLink"/>
                <w:rtl w:val="true"/>
              </w:rPr>
              <w:tab/>
            </w:r>
            <w:r>
              <w:rPr>
                <w:rStyle w:val="IndexLink"/>
              </w:rPr>
              <w:t>324</w:t>
            </w:r>
          </w:hyperlink>
        </w:p>
        <w:p>
          <w:pPr>
            <w:pStyle w:val="Contents3"/>
            <w:tabs>
              <w:tab w:val="clear" w:pos="8459"/>
              <w:tab w:val="right" w:pos="9026" w:leader="dot"/>
            </w:tabs>
            <w:rPr/>
          </w:pPr>
          <w:hyperlink w:anchor="__RefHeading___Toc342193_73709187">
            <w:r>
              <w:rPr>
                <w:webHidden/>
                <w:rStyle w:val="IndexLink"/>
              </w:rPr>
              <w:t>1382</w:t>
            </w:r>
            <w:r>
              <w:rPr>
                <w:rStyle w:val="IndexLink"/>
                <w:rtl w:val="true"/>
              </w:rPr>
              <w:t xml:space="preserve">- </w:t>
            </w:r>
            <w:r>
              <w:rPr>
                <w:rStyle w:val="IndexLink"/>
                <w:rtl w:val="true"/>
              </w:rPr>
              <w:t>رسالة فی نفی الجبر</w:t>
            </w:r>
            <w:r>
              <w:rPr>
                <w:rStyle w:val="IndexLink"/>
                <w:rtl w:val="true"/>
              </w:rPr>
              <w:tab/>
            </w:r>
            <w:r>
              <w:rPr>
                <w:rStyle w:val="IndexLink"/>
              </w:rPr>
              <w:t>324</w:t>
            </w:r>
          </w:hyperlink>
        </w:p>
        <w:p>
          <w:pPr>
            <w:pStyle w:val="Contents3"/>
            <w:tabs>
              <w:tab w:val="clear" w:pos="8459"/>
              <w:tab w:val="right" w:pos="9026" w:leader="dot"/>
            </w:tabs>
            <w:rPr/>
          </w:pPr>
          <w:hyperlink w:anchor="__RefHeading___Toc342195_73709187">
            <w:r>
              <w:rPr>
                <w:webHidden/>
                <w:rStyle w:val="IndexLink"/>
              </w:rPr>
              <w:t>1383</w:t>
            </w:r>
            <w:r>
              <w:rPr>
                <w:rStyle w:val="IndexLink"/>
                <w:rtl w:val="true"/>
              </w:rPr>
              <w:t xml:space="preserve">- </w:t>
            </w:r>
            <w:r>
              <w:rPr>
                <w:rStyle w:val="IndexLink"/>
                <w:rtl w:val="true"/>
              </w:rPr>
              <w:t>نفی رؤیة الله‏</w:t>
            </w:r>
            <w:r>
              <w:rPr>
                <w:rStyle w:val="IndexLink"/>
                <w:rtl w:val="true"/>
              </w:rPr>
              <w:tab/>
            </w:r>
            <w:r>
              <w:rPr>
                <w:rStyle w:val="IndexLink"/>
              </w:rPr>
              <w:t>324</w:t>
            </w:r>
          </w:hyperlink>
        </w:p>
        <w:p>
          <w:pPr>
            <w:pStyle w:val="Contents3"/>
            <w:tabs>
              <w:tab w:val="clear" w:pos="8459"/>
              <w:tab w:val="right" w:pos="9026" w:leader="dot"/>
            </w:tabs>
            <w:rPr/>
          </w:pPr>
          <w:hyperlink w:anchor="__RefHeading___Toc342197_73709187">
            <w:r>
              <w:rPr>
                <w:webHidden/>
                <w:rStyle w:val="IndexLink"/>
              </w:rPr>
              <w:t>1384</w:t>
            </w:r>
            <w:r>
              <w:rPr>
                <w:rStyle w:val="IndexLink"/>
                <w:rtl w:val="true"/>
              </w:rPr>
              <w:t xml:space="preserve">- </w:t>
            </w:r>
            <w:r>
              <w:rPr>
                <w:rStyle w:val="IndexLink"/>
                <w:rtl w:val="true"/>
              </w:rPr>
              <w:t>نفی رؤیة الله فی الآخرة</w:t>
            </w:r>
            <w:r>
              <w:rPr>
                <w:rStyle w:val="IndexLink"/>
                <w:rtl w:val="true"/>
              </w:rPr>
              <w:tab/>
            </w:r>
            <w:r>
              <w:rPr>
                <w:rStyle w:val="IndexLink"/>
              </w:rPr>
              <w:t>324</w:t>
            </w:r>
          </w:hyperlink>
        </w:p>
        <w:p>
          <w:pPr>
            <w:pStyle w:val="Contents3"/>
            <w:tabs>
              <w:tab w:val="clear" w:pos="8459"/>
              <w:tab w:val="right" w:pos="9026" w:leader="dot"/>
            </w:tabs>
            <w:rPr/>
          </w:pPr>
          <w:hyperlink w:anchor="__RefHeading___Toc342199_73709187">
            <w:r>
              <w:rPr>
                <w:webHidden/>
                <w:rStyle w:val="IndexLink"/>
              </w:rPr>
              <w:t>1385</w:t>
            </w:r>
            <w:r>
              <w:rPr>
                <w:rStyle w:val="IndexLink"/>
                <w:rtl w:val="true"/>
              </w:rPr>
              <w:t xml:space="preserve">- </w:t>
            </w:r>
            <w:r>
              <w:rPr>
                <w:rStyle w:val="IndexLink"/>
                <w:rtl w:val="true"/>
              </w:rPr>
              <w:t>نفی سهو الإمام ع‏</w:t>
            </w:r>
            <w:r>
              <w:rPr>
                <w:rStyle w:val="IndexLink"/>
                <w:rtl w:val="true"/>
              </w:rPr>
              <w:tab/>
            </w:r>
            <w:r>
              <w:rPr>
                <w:rStyle w:val="IndexLink"/>
              </w:rPr>
              <w:t>325</w:t>
            </w:r>
          </w:hyperlink>
        </w:p>
        <w:p>
          <w:pPr>
            <w:pStyle w:val="Contents3"/>
            <w:tabs>
              <w:tab w:val="clear" w:pos="8459"/>
              <w:tab w:val="right" w:pos="9026" w:leader="dot"/>
            </w:tabs>
            <w:rPr/>
          </w:pPr>
          <w:hyperlink w:anchor="__RefHeading___Toc342201_73709187">
            <w:r>
              <w:rPr>
                <w:webHidden/>
                <w:rStyle w:val="IndexLink"/>
              </w:rPr>
              <w:t>1386</w:t>
            </w:r>
            <w:r>
              <w:rPr>
                <w:rStyle w:val="IndexLink"/>
                <w:rtl w:val="true"/>
              </w:rPr>
              <w:t xml:space="preserve">- </w:t>
            </w:r>
            <w:r>
              <w:rPr>
                <w:rStyle w:val="IndexLink"/>
                <w:rtl w:val="true"/>
              </w:rPr>
              <w:t>نفی السهو عن النبی‏</w:t>
            </w:r>
            <w:r>
              <w:rPr>
                <w:rStyle w:val="IndexLink"/>
                <w:rtl w:val="true"/>
              </w:rPr>
              <w:tab/>
            </w:r>
            <w:r>
              <w:rPr>
                <w:rStyle w:val="IndexLink"/>
              </w:rPr>
              <w:t>325</w:t>
            </w:r>
          </w:hyperlink>
        </w:p>
        <w:p>
          <w:pPr>
            <w:pStyle w:val="Contents3"/>
            <w:tabs>
              <w:tab w:val="clear" w:pos="8459"/>
              <w:tab w:val="right" w:pos="9026" w:leader="dot"/>
            </w:tabs>
            <w:rPr/>
          </w:pPr>
          <w:hyperlink w:anchor="__RefHeading___Toc342203_73709187">
            <w:r>
              <w:rPr>
                <w:webHidden/>
                <w:rStyle w:val="IndexLink"/>
                <w:rtl w:val="true"/>
              </w:rPr>
              <w:t>نفی الضرر</w:t>
            </w:r>
            <w:r>
              <w:rPr>
                <w:rStyle w:val="IndexLink"/>
                <w:rtl w:val="true"/>
              </w:rPr>
              <w:tab/>
            </w:r>
            <w:r>
              <w:rPr>
                <w:rStyle w:val="IndexLink"/>
              </w:rPr>
              <w:t>325</w:t>
            </w:r>
          </w:hyperlink>
        </w:p>
        <w:p>
          <w:pPr>
            <w:pStyle w:val="Contents3"/>
            <w:tabs>
              <w:tab w:val="clear" w:pos="8459"/>
              <w:tab w:val="right" w:pos="9026" w:leader="dot"/>
            </w:tabs>
            <w:rPr/>
          </w:pPr>
          <w:hyperlink w:anchor="__RefHeading___Toc342205_73709187">
            <w:r>
              <w:rPr>
                <w:webHidden/>
                <w:rStyle w:val="IndexLink"/>
              </w:rPr>
              <w:t>1387</w:t>
            </w:r>
            <w:r>
              <w:rPr>
                <w:rStyle w:val="IndexLink"/>
                <w:rtl w:val="true"/>
              </w:rPr>
              <w:t xml:space="preserve">- </w:t>
            </w:r>
            <w:r>
              <w:rPr>
                <w:rStyle w:val="IndexLink"/>
                <w:rtl w:val="true"/>
              </w:rPr>
              <w:t>نفی عینیة الجمعة</w:t>
            </w:r>
            <w:r>
              <w:rPr>
                <w:rStyle w:val="IndexLink"/>
                <w:rtl w:val="true"/>
              </w:rPr>
              <w:tab/>
            </w:r>
            <w:r>
              <w:rPr>
                <w:rStyle w:val="IndexLink"/>
              </w:rPr>
              <w:t>325</w:t>
            </w:r>
          </w:hyperlink>
        </w:p>
        <w:p>
          <w:pPr>
            <w:pStyle w:val="Contents3"/>
            <w:tabs>
              <w:tab w:val="clear" w:pos="8459"/>
              <w:tab w:val="right" w:pos="9026" w:leader="dot"/>
            </w:tabs>
            <w:rPr/>
          </w:pPr>
          <w:hyperlink w:anchor="__RefHeading___Toc342207_73709187">
            <w:r>
              <w:rPr>
                <w:webHidden/>
                <w:rStyle w:val="IndexLink"/>
              </w:rPr>
              <w:t>1388</w:t>
            </w:r>
            <w:r>
              <w:rPr>
                <w:rStyle w:val="IndexLink"/>
                <w:rtl w:val="true"/>
              </w:rPr>
              <w:t xml:space="preserve">- </w:t>
            </w:r>
            <w:r>
              <w:rPr>
                <w:rStyle w:val="IndexLink"/>
                <w:rtl w:val="true"/>
              </w:rPr>
              <w:t>النفی و الإثبات‏</w:t>
            </w:r>
            <w:r>
              <w:rPr>
                <w:rStyle w:val="IndexLink"/>
                <w:rtl w:val="true"/>
              </w:rPr>
              <w:tab/>
            </w:r>
            <w:r>
              <w:rPr>
                <w:rStyle w:val="IndexLink"/>
              </w:rPr>
              <w:t>325</w:t>
            </w:r>
          </w:hyperlink>
        </w:p>
        <w:p>
          <w:pPr>
            <w:pStyle w:val="Contents3"/>
            <w:tabs>
              <w:tab w:val="clear" w:pos="8459"/>
              <w:tab w:val="right" w:pos="9026" w:leader="dot"/>
            </w:tabs>
            <w:rPr/>
          </w:pPr>
          <w:hyperlink w:anchor="__RefHeading___Toc342209_73709187">
            <w:r>
              <w:rPr>
                <w:webHidden/>
                <w:rStyle w:val="IndexLink"/>
              </w:rPr>
              <w:t>1389</w:t>
            </w:r>
            <w:r>
              <w:rPr>
                <w:rStyle w:val="IndexLink"/>
                <w:rtl w:val="true"/>
              </w:rPr>
              <w:t xml:space="preserve">- </w:t>
            </w:r>
            <w:r>
              <w:rPr>
                <w:rStyle w:val="IndexLink"/>
                <w:rtl w:val="true"/>
              </w:rPr>
              <w:t>نفی و إثبات‏</w:t>
            </w:r>
            <w:r>
              <w:rPr>
                <w:rStyle w:val="IndexLink"/>
                <w:rtl w:val="true"/>
              </w:rPr>
              <w:tab/>
            </w:r>
            <w:r>
              <w:rPr>
                <w:rStyle w:val="IndexLink"/>
              </w:rPr>
              <w:t>325</w:t>
            </w:r>
          </w:hyperlink>
        </w:p>
        <w:p>
          <w:pPr>
            <w:pStyle w:val="Contents3"/>
            <w:tabs>
              <w:tab w:val="clear" w:pos="8459"/>
              <w:tab w:val="right" w:pos="9026" w:leader="dot"/>
            </w:tabs>
            <w:rPr/>
          </w:pPr>
          <w:hyperlink w:anchor="__RefHeading___Toc342211_73709187">
            <w:r>
              <w:rPr>
                <w:webHidden/>
                <w:rStyle w:val="IndexLink"/>
              </w:rPr>
              <w:t>1390</w:t>
            </w:r>
            <w:r>
              <w:rPr>
                <w:rStyle w:val="IndexLink"/>
                <w:rtl w:val="true"/>
              </w:rPr>
              <w:t xml:space="preserve">- </w:t>
            </w:r>
            <w:r>
              <w:rPr>
                <w:rStyle w:val="IndexLink"/>
                <w:rtl w:val="true"/>
              </w:rPr>
              <w:t>کتاب نفی الولد</w:t>
            </w:r>
            <w:r>
              <w:rPr>
                <w:rStyle w:val="IndexLink"/>
                <w:rtl w:val="true"/>
              </w:rPr>
              <w:tab/>
            </w:r>
            <w:r>
              <w:rPr>
                <w:rStyle w:val="IndexLink"/>
              </w:rPr>
              <w:t>325</w:t>
            </w:r>
          </w:hyperlink>
        </w:p>
        <w:p>
          <w:pPr>
            <w:pStyle w:val="Contents3"/>
            <w:tabs>
              <w:tab w:val="clear" w:pos="8459"/>
              <w:tab w:val="right" w:pos="9026" w:leader="dot"/>
            </w:tabs>
            <w:rPr/>
          </w:pPr>
          <w:hyperlink w:anchor="__RefHeading___Toc342213_73709187">
            <w:r>
              <w:rPr>
                <w:webHidden/>
                <w:rStyle w:val="IndexLink"/>
              </w:rPr>
              <w:t>1391</w:t>
            </w:r>
            <w:r>
              <w:rPr>
                <w:rStyle w:val="IndexLink"/>
                <w:rtl w:val="true"/>
              </w:rPr>
              <w:t xml:space="preserve">- </w:t>
            </w:r>
            <w:r>
              <w:rPr>
                <w:rStyle w:val="IndexLink"/>
                <w:rtl w:val="true"/>
              </w:rPr>
              <w:t>النفیس‏</w:t>
            </w:r>
            <w:r>
              <w:rPr>
                <w:rStyle w:val="IndexLink"/>
                <w:rtl w:val="true"/>
              </w:rPr>
              <w:tab/>
            </w:r>
            <w:r>
              <w:rPr>
                <w:rStyle w:val="IndexLink"/>
              </w:rPr>
              <w:t>325</w:t>
            </w:r>
          </w:hyperlink>
        </w:p>
        <w:p>
          <w:pPr>
            <w:pStyle w:val="Contents3"/>
            <w:tabs>
              <w:tab w:val="clear" w:pos="8459"/>
              <w:tab w:val="right" w:pos="9026" w:leader="dot"/>
            </w:tabs>
            <w:rPr/>
          </w:pPr>
          <w:hyperlink w:anchor="__RefHeading___Toc342215_73709187">
            <w:r>
              <w:rPr>
                <w:webHidden/>
                <w:rStyle w:val="IndexLink"/>
              </w:rPr>
              <w:t>1392</w:t>
            </w:r>
            <w:r>
              <w:rPr>
                <w:rStyle w:val="IndexLink"/>
                <w:rtl w:val="true"/>
              </w:rPr>
              <w:t xml:space="preserve">- </w:t>
            </w:r>
            <w:r>
              <w:rPr>
                <w:rStyle w:val="IndexLink"/>
                <w:rtl w:val="true"/>
              </w:rPr>
              <w:t>النفیس الواضح من کتاب الجلیس الصالح‏</w:t>
            </w:r>
            <w:r>
              <w:rPr>
                <w:rStyle w:val="IndexLink"/>
                <w:rtl w:val="true"/>
              </w:rPr>
              <w:tab/>
            </w:r>
            <w:r>
              <w:rPr>
                <w:rStyle w:val="IndexLink"/>
              </w:rPr>
              <w:t>326</w:t>
            </w:r>
          </w:hyperlink>
        </w:p>
        <w:p>
          <w:pPr>
            <w:pStyle w:val="Contents3"/>
            <w:tabs>
              <w:tab w:val="clear" w:pos="8459"/>
              <w:tab w:val="right" w:pos="9026" w:leader="dot"/>
            </w:tabs>
            <w:rPr/>
          </w:pPr>
          <w:hyperlink w:anchor="__RefHeading___Toc342217_73709187">
            <w:r>
              <w:rPr>
                <w:webHidden/>
                <w:rStyle w:val="IndexLink"/>
              </w:rPr>
              <w:t>1393</w:t>
            </w:r>
            <w:r>
              <w:rPr>
                <w:rStyle w:val="IndexLink"/>
                <w:rtl w:val="true"/>
              </w:rPr>
              <w:t xml:space="preserve">- </w:t>
            </w:r>
            <w:r>
              <w:rPr>
                <w:rStyle w:val="IndexLink"/>
                <w:rtl w:val="true"/>
              </w:rPr>
              <w:t>نقاب دیمتریوس‏</w:t>
            </w:r>
            <w:r>
              <w:rPr>
                <w:rStyle w:val="IndexLink"/>
                <w:rtl w:val="true"/>
              </w:rPr>
              <w:tab/>
            </w:r>
            <w:r>
              <w:rPr>
                <w:rStyle w:val="IndexLink"/>
              </w:rPr>
              <w:t>326</w:t>
            </w:r>
          </w:hyperlink>
        </w:p>
        <w:p>
          <w:pPr>
            <w:pStyle w:val="Contents3"/>
            <w:tabs>
              <w:tab w:val="clear" w:pos="8459"/>
              <w:tab w:val="right" w:pos="9026" w:leader="dot"/>
            </w:tabs>
            <w:rPr/>
          </w:pPr>
          <w:hyperlink w:anchor="__RefHeading___Toc342219_73709187">
            <w:r>
              <w:rPr>
                <w:webHidden/>
                <w:rStyle w:val="IndexLink"/>
              </w:rPr>
              <w:t>1394</w:t>
            </w:r>
            <w:r>
              <w:rPr>
                <w:rStyle w:val="IndexLink"/>
                <w:rtl w:val="true"/>
              </w:rPr>
              <w:t xml:space="preserve">- </w:t>
            </w:r>
            <w:r>
              <w:rPr>
                <w:rStyle w:val="IndexLink"/>
                <w:rtl w:val="true"/>
              </w:rPr>
              <w:t>نقاب وحشت‏</w:t>
            </w:r>
            <w:r>
              <w:rPr>
                <w:rStyle w:val="IndexLink"/>
                <w:rtl w:val="true"/>
              </w:rPr>
              <w:tab/>
            </w:r>
            <w:r>
              <w:rPr>
                <w:rStyle w:val="IndexLink"/>
              </w:rPr>
              <w:t>326</w:t>
            </w:r>
          </w:hyperlink>
        </w:p>
        <w:p>
          <w:pPr>
            <w:pStyle w:val="Contents3"/>
            <w:tabs>
              <w:tab w:val="clear" w:pos="8459"/>
              <w:tab w:val="right" w:pos="9026" w:leader="dot"/>
            </w:tabs>
            <w:rPr/>
          </w:pPr>
          <w:hyperlink w:anchor="__RefHeading___Toc342221_73709187">
            <w:r>
              <w:rPr>
                <w:webHidden/>
                <w:rStyle w:val="IndexLink"/>
              </w:rPr>
              <w:t>1395</w:t>
            </w:r>
            <w:r>
              <w:rPr>
                <w:rStyle w:val="IndexLink"/>
                <w:rtl w:val="true"/>
              </w:rPr>
              <w:t xml:space="preserve">- </w:t>
            </w:r>
            <w:r>
              <w:rPr>
                <w:rStyle w:val="IndexLink"/>
                <w:rtl w:val="true"/>
              </w:rPr>
              <w:t>نقاش قالی‏</w:t>
            </w:r>
            <w:r>
              <w:rPr>
                <w:rStyle w:val="IndexLink"/>
                <w:rtl w:val="true"/>
              </w:rPr>
              <w:tab/>
            </w:r>
            <w:r>
              <w:rPr>
                <w:rStyle w:val="IndexLink"/>
              </w:rPr>
              <w:t>326</w:t>
            </w:r>
          </w:hyperlink>
        </w:p>
        <w:p>
          <w:pPr>
            <w:pStyle w:val="Contents3"/>
            <w:tabs>
              <w:tab w:val="clear" w:pos="8459"/>
              <w:tab w:val="right" w:pos="9026" w:leader="dot"/>
            </w:tabs>
            <w:rPr/>
          </w:pPr>
          <w:hyperlink w:anchor="__RefHeading___Toc342223_73709187">
            <w:r>
              <w:rPr>
                <w:webHidden/>
                <w:rStyle w:val="IndexLink"/>
              </w:rPr>
              <w:t>1396</w:t>
            </w:r>
            <w:r>
              <w:rPr>
                <w:rStyle w:val="IndexLink"/>
                <w:rtl w:val="true"/>
              </w:rPr>
              <w:t xml:space="preserve">- </w:t>
            </w:r>
            <w:r>
              <w:rPr>
                <w:rStyle w:val="IndexLink"/>
                <w:rtl w:val="true"/>
              </w:rPr>
              <w:t>نقاشان بزرگ‏</w:t>
            </w:r>
            <w:r>
              <w:rPr>
                <w:rStyle w:val="IndexLink"/>
                <w:rtl w:val="true"/>
              </w:rPr>
              <w:tab/>
            </w:r>
            <w:r>
              <w:rPr>
                <w:rStyle w:val="IndexLink"/>
              </w:rPr>
              <w:t>326</w:t>
            </w:r>
          </w:hyperlink>
        </w:p>
        <w:p>
          <w:pPr>
            <w:pStyle w:val="Contents3"/>
            <w:tabs>
              <w:tab w:val="clear" w:pos="8459"/>
              <w:tab w:val="right" w:pos="9026" w:leader="dot"/>
            </w:tabs>
            <w:rPr/>
          </w:pPr>
          <w:hyperlink w:anchor="__RefHeading___Toc342225_73709187">
            <w:r>
              <w:rPr>
                <w:webHidden/>
                <w:rStyle w:val="IndexLink"/>
                <w:rtl w:val="true"/>
              </w:rPr>
              <w:t>نقاش و صورت‏</w:t>
            </w:r>
            <w:r>
              <w:rPr>
                <w:rStyle w:val="IndexLink"/>
                <w:rtl w:val="true"/>
              </w:rPr>
              <w:tab/>
            </w:r>
            <w:r>
              <w:rPr>
                <w:rStyle w:val="IndexLink"/>
              </w:rPr>
              <w:t>326</w:t>
            </w:r>
          </w:hyperlink>
        </w:p>
        <w:p>
          <w:pPr>
            <w:pStyle w:val="Contents3"/>
            <w:tabs>
              <w:tab w:val="clear" w:pos="8459"/>
              <w:tab w:val="right" w:pos="9026" w:leader="dot"/>
            </w:tabs>
            <w:rPr/>
          </w:pPr>
          <w:hyperlink w:anchor="__RefHeading___Toc342227_73709187">
            <w:r>
              <w:rPr>
                <w:webHidden/>
                <w:rStyle w:val="IndexLink"/>
              </w:rPr>
              <w:t>1397</w:t>
            </w:r>
            <w:r>
              <w:rPr>
                <w:rStyle w:val="IndexLink"/>
                <w:rtl w:val="true"/>
              </w:rPr>
              <w:t xml:space="preserve">- </w:t>
            </w:r>
            <w:r>
              <w:rPr>
                <w:rStyle w:val="IndexLink"/>
                <w:rtl w:val="true"/>
              </w:rPr>
              <w:t>نقاشی‏</w:t>
            </w:r>
            <w:r>
              <w:rPr>
                <w:rStyle w:val="IndexLink"/>
                <w:rtl w:val="true"/>
              </w:rPr>
              <w:tab/>
            </w:r>
            <w:r>
              <w:rPr>
                <w:rStyle w:val="IndexLink"/>
              </w:rPr>
              <w:t>326</w:t>
            </w:r>
          </w:hyperlink>
        </w:p>
        <w:p>
          <w:pPr>
            <w:pStyle w:val="Contents3"/>
            <w:tabs>
              <w:tab w:val="clear" w:pos="8459"/>
              <w:tab w:val="right" w:pos="9026" w:leader="dot"/>
            </w:tabs>
            <w:rPr/>
          </w:pPr>
          <w:hyperlink w:anchor="__RefHeading___Toc342229_73709187">
            <w:r>
              <w:rPr>
                <w:webHidden/>
                <w:rStyle w:val="IndexLink"/>
              </w:rPr>
              <w:t>1398</w:t>
            </w:r>
            <w:r>
              <w:rPr>
                <w:rStyle w:val="IndexLink"/>
                <w:rtl w:val="true"/>
              </w:rPr>
              <w:t xml:space="preserve">- </w:t>
            </w:r>
            <w:r>
              <w:rPr>
                <w:rStyle w:val="IndexLink"/>
                <w:rtl w:val="true"/>
              </w:rPr>
              <w:t>نقاشی ایرانی از کهن‏ترین روزگار تا دوران صفویان‏</w:t>
            </w:r>
            <w:r>
              <w:rPr>
                <w:rStyle w:val="IndexLink"/>
                <w:rtl w:val="true"/>
              </w:rPr>
              <w:tab/>
            </w:r>
            <w:r>
              <w:rPr>
                <w:rStyle w:val="IndexLink"/>
              </w:rPr>
              <w:t>326</w:t>
            </w:r>
          </w:hyperlink>
        </w:p>
        <w:p>
          <w:pPr>
            <w:pStyle w:val="Contents3"/>
            <w:tabs>
              <w:tab w:val="clear" w:pos="8459"/>
              <w:tab w:val="right" w:pos="9026" w:leader="dot"/>
            </w:tabs>
            <w:rPr/>
          </w:pPr>
          <w:hyperlink w:anchor="__RefHeading___Toc342231_73709187">
            <w:r>
              <w:rPr>
                <w:webHidden/>
                <w:rStyle w:val="IndexLink"/>
              </w:rPr>
              <w:t>1399</w:t>
            </w:r>
            <w:r>
              <w:rPr>
                <w:rStyle w:val="IndexLink"/>
                <w:rtl w:val="true"/>
              </w:rPr>
              <w:t xml:space="preserve">- </w:t>
            </w:r>
            <w:r>
              <w:rPr>
                <w:rStyle w:val="IndexLink"/>
                <w:rtl w:val="true"/>
              </w:rPr>
              <w:t>نقاشی در ایران‏</w:t>
            </w:r>
            <w:r>
              <w:rPr>
                <w:rStyle w:val="IndexLink"/>
                <w:rtl w:val="true"/>
              </w:rPr>
              <w:tab/>
            </w:r>
            <w:r>
              <w:rPr>
                <w:rStyle w:val="IndexLink"/>
              </w:rPr>
              <w:t>326</w:t>
            </w:r>
          </w:hyperlink>
        </w:p>
        <w:p>
          <w:pPr>
            <w:pStyle w:val="Contents3"/>
            <w:tabs>
              <w:tab w:val="clear" w:pos="8459"/>
              <w:tab w:val="right" w:pos="9026" w:leader="dot"/>
            </w:tabs>
            <w:rPr/>
          </w:pPr>
          <w:hyperlink w:anchor="__RefHeading___Toc342233_73709187">
            <w:r>
              <w:rPr>
                <w:webHidden/>
                <w:rStyle w:val="IndexLink"/>
              </w:rPr>
              <w:t>1400</w:t>
            </w:r>
            <w:r>
              <w:rPr>
                <w:rStyle w:val="IndexLink"/>
                <w:rtl w:val="true"/>
              </w:rPr>
              <w:t xml:space="preserve">- </w:t>
            </w:r>
            <w:r>
              <w:rPr>
                <w:rStyle w:val="IndexLink"/>
                <w:rtl w:val="true"/>
              </w:rPr>
              <w:t>نقاشی نوین‏</w:t>
            </w:r>
            <w:r>
              <w:rPr>
                <w:rStyle w:val="IndexLink"/>
                <w:rtl w:val="true"/>
              </w:rPr>
              <w:tab/>
            </w:r>
            <w:r>
              <w:rPr>
                <w:rStyle w:val="IndexLink"/>
              </w:rPr>
              <w:t>326</w:t>
            </w:r>
          </w:hyperlink>
        </w:p>
        <w:p>
          <w:pPr>
            <w:pStyle w:val="Contents3"/>
            <w:tabs>
              <w:tab w:val="clear" w:pos="8459"/>
              <w:tab w:val="right" w:pos="9026" w:leader="dot"/>
            </w:tabs>
            <w:rPr/>
          </w:pPr>
          <w:hyperlink w:anchor="__RefHeading___Toc342235_73709187">
            <w:r>
              <w:rPr>
                <w:webHidden/>
                <w:rStyle w:val="IndexLink"/>
              </w:rPr>
              <w:t>1401</w:t>
            </w:r>
            <w:r>
              <w:rPr>
                <w:rStyle w:val="IndexLink"/>
                <w:rtl w:val="true"/>
              </w:rPr>
              <w:t xml:space="preserve">- </w:t>
            </w:r>
            <w:r>
              <w:rPr>
                <w:rStyle w:val="IndexLink"/>
                <w:rtl w:val="true"/>
              </w:rPr>
              <w:t>نقاوة الآثار فی ذکر الأخیار</w:t>
            </w:r>
            <w:r>
              <w:rPr>
                <w:rStyle w:val="IndexLink"/>
                <w:rtl w:val="true"/>
              </w:rPr>
              <w:tab/>
            </w:r>
            <w:r>
              <w:rPr>
                <w:rStyle w:val="IndexLink"/>
              </w:rPr>
              <w:t>327</w:t>
            </w:r>
          </w:hyperlink>
        </w:p>
        <w:p>
          <w:pPr>
            <w:pStyle w:val="Contents3"/>
            <w:tabs>
              <w:tab w:val="clear" w:pos="8459"/>
              <w:tab w:val="right" w:pos="9026" w:leader="dot"/>
            </w:tabs>
            <w:rPr/>
          </w:pPr>
          <w:hyperlink w:anchor="__RefHeading___Toc342237_73709187">
            <w:r>
              <w:rPr>
                <w:webHidden/>
                <w:rStyle w:val="IndexLink"/>
              </w:rPr>
              <w:t>1402</w:t>
            </w:r>
            <w:r>
              <w:rPr>
                <w:rStyle w:val="IndexLink"/>
                <w:rtl w:val="true"/>
              </w:rPr>
              <w:t xml:space="preserve">- </w:t>
            </w:r>
            <w:r>
              <w:rPr>
                <w:rStyle w:val="IndexLink"/>
                <w:rtl w:val="true"/>
              </w:rPr>
              <w:t>النقاوة فی آداب التلاوة</w:t>
            </w:r>
            <w:r>
              <w:rPr>
                <w:rStyle w:val="IndexLink"/>
                <w:rtl w:val="true"/>
              </w:rPr>
              <w:tab/>
            </w:r>
            <w:r>
              <w:rPr>
                <w:rStyle w:val="IndexLink"/>
              </w:rPr>
              <w:t>327</w:t>
            </w:r>
          </w:hyperlink>
        </w:p>
        <w:p>
          <w:pPr>
            <w:pStyle w:val="Contents3"/>
            <w:tabs>
              <w:tab w:val="clear" w:pos="8459"/>
              <w:tab w:val="right" w:pos="9026" w:leader="dot"/>
            </w:tabs>
            <w:rPr/>
          </w:pPr>
          <w:hyperlink w:anchor="__RefHeading___Toc342239_73709187">
            <w:r>
              <w:rPr>
                <w:webHidden/>
                <w:rStyle w:val="IndexLink"/>
              </w:rPr>
              <w:t>1403</w:t>
            </w:r>
            <w:r>
              <w:rPr>
                <w:rStyle w:val="IndexLink"/>
                <w:rtl w:val="true"/>
              </w:rPr>
              <w:t xml:space="preserve">- </w:t>
            </w:r>
            <w:r>
              <w:rPr>
                <w:rStyle w:val="IndexLink"/>
                <w:rtl w:val="true"/>
              </w:rPr>
              <w:t>نقباء البشر فی القرن الرابع عشر</w:t>
            </w:r>
            <w:r>
              <w:rPr>
                <w:rStyle w:val="IndexLink"/>
                <w:rtl w:val="true"/>
              </w:rPr>
              <w:tab/>
            </w:r>
            <w:r>
              <w:rPr>
                <w:rStyle w:val="IndexLink"/>
              </w:rPr>
              <w:t>327</w:t>
            </w:r>
          </w:hyperlink>
        </w:p>
        <w:p>
          <w:pPr>
            <w:pStyle w:val="Contents3"/>
            <w:tabs>
              <w:tab w:val="clear" w:pos="8459"/>
              <w:tab w:val="right" w:pos="9026" w:leader="dot"/>
            </w:tabs>
            <w:rPr/>
          </w:pPr>
          <w:hyperlink w:anchor="__RefHeading___Toc342241_73709187">
            <w:r>
              <w:rPr>
                <w:webHidden/>
                <w:rStyle w:val="IndexLink"/>
              </w:rPr>
              <w:t>1404</w:t>
            </w:r>
            <w:r>
              <w:rPr>
                <w:rStyle w:val="IndexLink"/>
                <w:rtl w:val="true"/>
              </w:rPr>
              <w:t xml:space="preserve">- </w:t>
            </w:r>
            <w:r>
              <w:rPr>
                <w:rStyle w:val="IndexLink"/>
                <w:rtl w:val="true"/>
              </w:rPr>
              <w:t>نقد الآثار بأعمال الأخیار</w:t>
            </w:r>
            <w:r>
              <w:rPr>
                <w:rStyle w:val="IndexLink"/>
                <w:rtl w:val="true"/>
              </w:rPr>
              <w:tab/>
            </w:r>
            <w:r>
              <w:rPr>
                <w:rStyle w:val="IndexLink"/>
              </w:rPr>
              <w:t>328</w:t>
            </w:r>
          </w:hyperlink>
        </w:p>
        <w:p>
          <w:pPr>
            <w:pStyle w:val="Contents3"/>
            <w:tabs>
              <w:tab w:val="clear" w:pos="8459"/>
              <w:tab w:val="right" w:pos="9026" w:leader="dot"/>
            </w:tabs>
            <w:rPr/>
          </w:pPr>
          <w:hyperlink w:anchor="__RefHeading___Toc342243_73709187">
            <w:r>
              <w:rPr>
                <w:webHidden/>
                <w:rStyle w:val="IndexLink"/>
              </w:rPr>
              <w:t>1405</w:t>
            </w:r>
            <w:r>
              <w:rPr>
                <w:rStyle w:val="IndexLink"/>
                <w:rtl w:val="true"/>
              </w:rPr>
              <w:t xml:space="preserve">- </w:t>
            </w:r>
            <w:r>
              <w:rPr>
                <w:rStyle w:val="IndexLink"/>
                <w:rtl w:val="true"/>
              </w:rPr>
              <w:t>نقد الأدب‏</w:t>
            </w:r>
            <w:r>
              <w:rPr>
                <w:rStyle w:val="IndexLink"/>
                <w:rtl w:val="true"/>
              </w:rPr>
              <w:tab/>
            </w:r>
            <w:r>
              <w:rPr>
                <w:rStyle w:val="IndexLink"/>
              </w:rPr>
              <w:t>328</w:t>
            </w:r>
          </w:hyperlink>
        </w:p>
        <w:p>
          <w:pPr>
            <w:pStyle w:val="Contents3"/>
            <w:tabs>
              <w:tab w:val="clear" w:pos="8459"/>
              <w:tab w:val="right" w:pos="9026" w:leader="dot"/>
            </w:tabs>
            <w:rPr/>
          </w:pPr>
          <w:hyperlink w:anchor="__RefHeading___Toc342245_73709187">
            <w:r>
              <w:rPr>
                <w:webHidden/>
                <w:rStyle w:val="IndexLink"/>
              </w:rPr>
              <w:t>1406</w:t>
            </w:r>
            <w:r>
              <w:rPr>
                <w:rStyle w:val="IndexLink"/>
                <w:rtl w:val="true"/>
              </w:rPr>
              <w:t xml:space="preserve">- </w:t>
            </w:r>
            <w:r>
              <w:rPr>
                <w:rStyle w:val="IndexLink"/>
                <w:rtl w:val="true"/>
              </w:rPr>
              <w:t>نقد أدبی‏</w:t>
            </w:r>
            <w:r>
              <w:rPr>
                <w:rStyle w:val="IndexLink"/>
                <w:rtl w:val="true"/>
              </w:rPr>
              <w:tab/>
            </w:r>
            <w:r>
              <w:rPr>
                <w:rStyle w:val="IndexLink"/>
              </w:rPr>
              <w:t>328</w:t>
            </w:r>
          </w:hyperlink>
        </w:p>
        <w:p>
          <w:pPr>
            <w:pStyle w:val="Contents3"/>
            <w:tabs>
              <w:tab w:val="clear" w:pos="8459"/>
              <w:tab w:val="right" w:pos="9026" w:leader="dot"/>
            </w:tabs>
            <w:rPr/>
          </w:pPr>
          <w:hyperlink w:anchor="__RefHeading___Toc342247_73709187">
            <w:r>
              <w:rPr>
                <w:webHidden/>
                <w:rStyle w:val="IndexLink"/>
              </w:rPr>
              <w:t>1407</w:t>
            </w:r>
            <w:r>
              <w:rPr>
                <w:rStyle w:val="IndexLink"/>
                <w:rtl w:val="true"/>
              </w:rPr>
              <w:t xml:space="preserve">- </w:t>
            </w:r>
            <w:r>
              <w:rPr>
                <w:rStyle w:val="IndexLink"/>
                <w:rtl w:val="true"/>
              </w:rPr>
              <w:t>نقد الأصول‏</w:t>
            </w:r>
            <w:r>
              <w:rPr>
                <w:rStyle w:val="IndexLink"/>
                <w:rtl w:val="true"/>
              </w:rPr>
              <w:tab/>
            </w:r>
            <w:r>
              <w:rPr>
                <w:rStyle w:val="IndexLink"/>
              </w:rPr>
              <w:t>328</w:t>
            </w:r>
          </w:hyperlink>
        </w:p>
        <w:p>
          <w:pPr>
            <w:pStyle w:val="Contents3"/>
            <w:tabs>
              <w:tab w:val="clear" w:pos="8459"/>
              <w:tab w:val="right" w:pos="9026" w:leader="dot"/>
            </w:tabs>
            <w:rPr/>
          </w:pPr>
          <w:hyperlink w:anchor="__RefHeading___Toc342249_73709187">
            <w:r>
              <w:rPr>
                <w:webHidden/>
                <w:rStyle w:val="IndexLink"/>
              </w:rPr>
              <w:t>1408</w:t>
            </w:r>
            <w:r>
              <w:rPr>
                <w:rStyle w:val="IndexLink"/>
                <w:rtl w:val="true"/>
              </w:rPr>
              <w:t xml:space="preserve">- </w:t>
            </w:r>
            <w:r>
              <w:rPr>
                <w:rStyle w:val="IndexLink"/>
                <w:rtl w:val="true"/>
              </w:rPr>
              <w:t>نقد الأصول فی تلخیص الفصول‏</w:t>
            </w:r>
            <w:r>
              <w:rPr>
                <w:rStyle w:val="IndexLink"/>
                <w:rtl w:val="true"/>
              </w:rPr>
              <w:tab/>
            </w:r>
            <w:r>
              <w:rPr>
                <w:rStyle w:val="IndexLink"/>
              </w:rPr>
              <w:t>328</w:t>
            </w:r>
          </w:hyperlink>
        </w:p>
        <w:p>
          <w:pPr>
            <w:pStyle w:val="Contents3"/>
            <w:tabs>
              <w:tab w:val="clear" w:pos="8459"/>
              <w:tab w:val="right" w:pos="9026" w:leader="dot"/>
            </w:tabs>
            <w:rPr/>
          </w:pPr>
          <w:hyperlink w:anchor="__RefHeading___Toc342251_73709187">
            <w:r>
              <w:rPr>
                <w:webHidden/>
                <w:rStyle w:val="IndexLink"/>
              </w:rPr>
              <w:t>1409</w:t>
            </w:r>
            <w:r>
              <w:rPr>
                <w:rStyle w:val="IndexLink"/>
                <w:rtl w:val="true"/>
              </w:rPr>
              <w:t xml:space="preserve">- </w:t>
            </w:r>
            <w:r>
              <w:rPr>
                <w:rStyle w:val="IndexLink"/>
                <w:rtl w:val="true"/>
              </w:rPr>
              <w:t>نقد الأصول الفقهیة</w:t>
            </w:r>
            <w:r>
              <w:rPr>
                <w:rStyle w:val="IndexLink"/>
                <w:rtl w:val="true"/>
              </w:rPr>
              <w:tab/>
            </w:r>
            <w:r>
              <w:rPr>
                <w:rStyle w:val="IndexLink"/>
              </w:rPr>
              <w:t>329</w:t>
            </w:r>
          </w:hyperlink>
        </w:p>
        <w:p>
          <w:pPr>
            <w:pStyle w:val="Contents3"/>
            <w:tabs>
              <w:tab w:val="clear" w:pos="8459"/>
              <w:tab w:val="right" w:pos="9026" w:leader="dot"/>
            </w:tabs>
            <w:rPr/>
          </w:pPr>
          <w:hyperlink w:anchor="__RefHeading___Toc342253_73709187">
            <w:r>
              <w:rPr>
                <w:webHidden/>
                <w:rStyle w:val="IndexLink"/>
              </w:rPr>
              <w:t>1410</w:t>
            </w:r>
            <w:r>
              <w:rPr>
                <w:rStyle w:val="IndexLink"/>
                <w:rtl w:val="true"/>
              </w:rPr>
              <w:t xml:space="preserve">- </w:t>
            </w:r>
            <w:r>
              <w:rPr>
                <w:rStyle w:val="IndexLink"/>
                <w:rtl w:val="true"/>
              </w:rPr>
              <w:t>نقد الاقتراحات المصریة لتیسیر القواعد العربیة</w:t>
            </w:r>
            <w:r>
              <w:rPr>
                <w:rStyle w:val="IndexLink"/>
                <w:rtl w:val="true"/>
              </w:rPr>
              <w:tab/>
            </w:r>
            <w:r>
              <w:rPr>
                <w:rStyle w:val="IndexLink"/>
              </w:rPr>
              <w:t>329</w:t>
            </w:r>
          </w:hyperlink>
        </w:p>
        <w:p>
          <w:pPr>
            <w:pStyle w:val="Contents3"/>
            <w:tabs>
              <w:tab w:val="clear" w:pos="8459"/>
              <w:tab w:val="right" w:pos="9026" w:leader="dot"/>
            </w:tabs>
            <w:rPr/>
          </w:pPr>
          <w:hyperlink w:anchor="__RefHeading___Toc342255_73709187">
            <w:r>
              <w:rPr>
                <w:webHidden/>
                <w:rStyle w:val="IndexLink"/>
              </w:rPr>
              <w:t>1411</w:t>
            </w:r>
            <w:r>
              <w:rPr>
                <w:rStyle w:val="IndexLink"/>
                <w:rtl w:val="true"/>
              </w:rPr>
              <w:t xml:space="preserve">- </w:t>
            </w:r>
            <w:r>
              <w:rPr>
                <w:rStyle w:val="IndexLink"/>
                <w:rtl w:val="true"/>
              </w:rPr>
              <w:t>نقد البلاغة</w:t>
            </w:r>
            <w:r>
              <w:rPr>
                <w:rStyle w:val="IndexLink"/>
                <w:rtl w:val="true"/>
              </w:rPr>
              <w:tab/>
            </w:r>
            <w:r>
              <w:rPr>
                <w:rStyle w:val="IndexLink"/>
              </w:rPr>
              <w:t>329</w:t>
            </w:r>
          </w:hyperlink>
        </w:p>
        <w:p>
          <w:pPr>
            <w:pStyle w:val="Contents3"/>
            <w:tabs>
              <w:tab w:val="clear" w:pos="8459"/>
              <w:tab w:val="right" w:pos="9026" w:leader="dot"/>
            </w:tabs>
            <w:rPr/>
          </w:pPr>
          <w:hyperlink w:anchor="__RefHeading___Toc342257_73709187">
            <w:r>
              <w:rPr>
                <w:webHidden/>
                <w:rStyle w:val="IndexLink"/>
              </w:rPr>
              <w:t>1412</w:t>
            </w:r>
            <w:r>
              <w:rPr>
                <w:rStyle w:val="IndexLink"/>
                <w:rtl w:val="true"/>
              </w:rPr>
              <w:t xml:space="preserve">- </w:t>
            </w:r>
            <w:r>
              <w:rPr>
                <w:rStyle w:val="IndexLink"/>
                <w:rtl w:val="true"/>
              </w:rPr>
              <w:t>نقد البیان و بناء التبیان‏</w:t>
            </w:r>
            <w:r>
              <w:rPr>
                <w:rStyle w:val="IndexLink"/>
                <w:rtl w:val="true"/>
              </w:rPr>
              <w:tab/>
            </w:r>
            <w:r>
              <w:rPr>
                <w:rStyle w:val="IndexLink"/>
              </w:rPr>
              <w:t>329</w:t>
            </w:r>
          </w:hyperlink>
        </w:p>
        <w:p>
          <w:pPr>
            <w:pStyle w:val="Contents3"/>
            <w:tabs>
              <w:tab w:val="clear" w:pos="8459"/>
              <w:tab w:val="right" w:pos="9026" w:leader="dot"/>
            </w:tabs>
            <w:rPr/>
          </w:pPr>
          <w:hyperlink w:anchor="__RefHeading___Toc342259_73709187">
            <w:r>
              <w:rPr>
                <w:webHidden/>
                <w:rStyle w:val="IndexLink"/>
              </w:rPr>
              <w:t>1413</w:t>
            </w:r>
            <w:r>
              <w:rPr>
                <w:rStyle w:val="IndexLink"/>
                <w:rtl w:val="true"/>
              </w:rPr>
              <w:t xml:space="preserve">- </w:t>
            </w:r>
            <w:r>
              <w:rPr>
                <w:rStyle w:val="IndexLink"/>
                <w:rtl w:val="true"/>
              </w:rPr>
              <w:t>نقد التنزیل‏</w:t>
            </w:r>
            <w:r>
              <w:rPr>
                <w:rStyle w:val="IndexLink"/>
                <w:rtl w:val="true"/>
              </w:rPr>
              <w:tab/>
            </w:r>
            <w:r>
              <w:rPr>
                <w:rStyle w:val="IndexLink"/>
              </w:rPr>
              <w:t>330</w:t>
            </w:r>
          </w:hyperlink>
        </w:p>
        <w:p>
          <w:pPr>
            <w:pStyle w:val="Contents3"/>
            <w:tabs>
              <w:tab w:val="clear" w:pos="8459"/>
              <w:tab w:val="right" w:pos="9026" w:leader="dot"/>
            </w:tabs>
            <w:rPr/>
          </w:pPr>
          <w:hyperlink w:anchor="__RefHeading___Toc342261_73709187">
            <w:r>
              <w:rPr>
                <w:webHidden/>
                <w:rStyle w:val="IndexLink"/>
              </w:rPr>
              <w:t>1414</w:t>
            </w:r>
            <w:r>
              <w:rPr>
                <w:rStyle w:val="IndexLink"/>
                <w:rtl w:val="true"/>
              </w:rPr>
              <w:t xml:space="preserve">- </w:t>
            </w:r>
            <w:r>
              <w:rPr>
                <w:rStyle w:val="IndexLink"/>
                <w:rtl w:val="true"/>
              </w:rPr>
              <w:t>نقد التواریخ‏</w:t>
            </w:r>
            <w:r>
              <w:rPr>
                <w:rStyle w:val="IndexLink"/>
                <w:rtl w:val="true"/>
              </w:rPr>
              <w:tab/>
            </w:r>
            <w:r>
              <w:rPr>
                <w:rStyle w:val="IndexLink"/>
              </w:rPr>
              <w:t>330</w:t>
            </w:r>
          </w:hyperlink>
        </w:p>
        <w:p>
          <w:pPr>
            <w:pStyle w:val="Contents3"/>
            <w:tabs>
              <w:tab w:val="clear" w:pos="8459"/>
              <w:tab w:val="right" w:pos="9026" w:leader="dot"/>
            </w:tabs>
            <w:rPr/>
          </w:pPr>
          <w:hyperlink w:anchor="__RefHeading___Toc342263_73709187">
            <w:r>
              <w:rPr>
                <w:webHidden/>
                <w:rStyle w:val="IndexLink"/>
              </w:rPr>
              <w:t>1415</w:t>
            </w:r>
            <w:r>
              <w:rPr>
                <w:rStyle w:val="IndexLink"/>
                <w:rtl w:val="true"/>
              </w:rPr>
              <w:t xml:space="preserve">- </w:t>
            </w:r>
            <w:r>
              <w:rPr>
                <w:rStyle w:val="IndexLink"/>
                <w:rtl w:val="true"/>
              </w:rPr>
              <w:t>النقد الجدید</w:t>
            </w:r>
            <w:r>
              <w:rPr>
                <w:rStyle w:val="IndexLink"/>
                <w:rtl w:val="true"/>
              </w:rPr>
              <w:tab/>
            </w:r>
            <w:r>
              <w:rPr>
                <w:rStyle w:val="IndexLink"/>
              </w:rPr>
              <w:t>330</w:t>
            </w:r>
          </w:hyperlink>
        </w:p>
        <w:p>
          <w:pPr>
            <w:pStyle w:val="Contents3"/>
            <w:tabs>
              <w:tab w:val="clear" w:pos="8459"/>
              <w:tab w:val="right" w:pos="9026" w:leader="dot"/>
            </w:tabs>
            <w:rPr/>
          </w:pPr>
          <w:hyperlink w:anchor="__RefHeading___Toc342265_73709187">
            <w:r>
              <w:rPr>
                <w:webHidden/>
                <w:rStyle w:val="IndexLink"/>
              </w:rPr>
              <w:t>1416</w:t>
            </w:r>
            <w:r>
              <w:rPr>
                <w:rStyle w:val="IndexLink"/>
                <w:rtl w:val="true"/>
              </w:rPr>
              <w:t xml:space="preserve">- </w:t>
            </w:r>
            <w:r>
              <w:rPr>
                <w:rStyle w:val="IndexLink"/>
                <w:rtl w:val="true"/>
              </w:rPr>
              <w:t>نقد حاضر</w:t>
            </w:r>
            <w:r>
              <w:rPr>
                <w:rStyle w:val="IndexLink"/>
                <w:rtl w:val="true"/>
              </w:rPr>
              <w:tab/>
            </w:r>
            <w:r>
              <w:rPr>
                <w:rStyle w:val="IndexLink"/>
              </w:rPr>
              <w:t>330</w:t>
            </w:r>
          </w:hyperlink>
        </w:p>
        <w:p>
          <w:pPr>
            <w:pStyle w:val="Contents3"/>
            <w:tabs>
              <w:tab w:val="clear" w:pos="8459"/>
              <w:tab w:val="right" w:pos="9026" w:leader="dot"/>
            </w:tabs>
            <w:rPr/>
          </w:pPr>
          <w:hyperlink w:anchor="__RefHeading___Toc342267_73709187">
            <w:r>
              <w:rPr>
                <w:webHidden/>
                <w:rStyle w:val="IndexLink"/>
              </w:rPr>
              <w:t>1417</w:t>
            </w:r>
            <w:r>
              <w:rPr>
                <w:rStyle w:val="IndexLink"/>
                <w:rtl w:val="true"/>
              </w:rPr>
              <w:t xml:space="preserve">- </w:t>
            </w:r>
            <w:r>
              <w:rPr>
                <w:rStyle w:val="IndexLink"/>
                <w:rtl w:val="true"/>
              </w:rPr>
              <w:t>نقد حال یا عمر دوباره‏</w:t>
            </w:r>
            <w:r>
              <w:rPr>
                <w:rStyle w:val="IndexLink"/>
                <w:rtl w:val="true"/>
              </w:rPr>
              <w:tab/>
            </w:r>
            <w:r>
              <w:rPr>
                <w:rStyle w:val="IndexLink"/>
              </w:rPr>
              <w:t>330</w:t>
            </w:r>
          </w:hyperlink>
        </w:p>
        <w:p>
          <w:pPr>
            <w:pStyle w:val="Contents3"/>
            <w:tabs>
              <w:tab w:val="clear" w:pos="8459"/>
              <w:tab w:val="right" w:pos="9026" w:leader="dot"/>
            </w:tabs>
            <w:rPr/>
          </w:pPr>
          <w:hyperlink w:anchor="__RefHeading___Toc342269_73709187">
            <w:r>
              <w:rPr>
                <w:webHidden/>
                <w:rStyle w:val="IndexLink"/>
              </w:rPr>
              <w:t>1418</w:t>
            </w:r>
            <w:r>
              <w:rPr>
                <w:rStyle w:val="IndexLink"/>
                <w:rtl w:val="true"/>
              </w:rPr>
              <w:t xml:space="preserve">- </w:t>
            </w:r>
            <w:r>
              <w:rPr>
                <w:rStyle w:val="IndexLink"/>
                <w:rtl w:val="true"/>
              </w:rPr>
              <w:t>نقد دوزی‏</w:t>
            </w:r>
            <w:r>
              <w:rPr>
                <w:rStyle w:val="IndexLink"/>
                <w:rtl w:val="true"/>
              </w:rPr>
              <w:tab/>
            </w:r>
            <w:r>
              <w:rPr>
                <w:rStyle w:val="IndexLink"/>
              </w:rPr>
              <w:t>330</w:t>
            </w:r>
          </w:hyperlink>
        </w:p>
        <w:p>
          <w:pPr>
            <w:pStyle w:val="Contents3"/>
            <w:tabs>
              <w:tab w:val="clear" w:pos="8459"/>
              <w:tab w:val="right" w:pos="9026" w:leader="dot"/>
            </w:tabs>
            <w:rPr/>
          </w:pPr>
          <w:hyperlink w:anchor="__RefHeading___Toc342271_73709187">
            <w:r>
              <w:rPr>
                <w:webHidden/>
                <w:rStyle w:val="IndexLink"/>
              </w:rPr>
              <w:t>1419</w:t>
            </w:r>
            <w:r>
              <w:rPr>
                <w:rStyle w:val="IndexLink"/>
                <w:rtl w:val="true"/>
              </w:rPr>
              <w:t xml:space="preserve">- </w:t>
            </w:r>
            <w:r>
              <w:rPr>
                <w:rStyle w:val="IndexLink"/>
                <w:rtl w:val="true"/>
              </w:rPr>
              <w:t>نقد الرجال‏</w:t>
            </w:r>
            <w:r>
              <w:rPr>
                <w:rStyle w:val="IndexLink"/>
                <w:rtl w:val="true"/>
              </w:rPr>
              <w:tab/>
            </w:r>
            <w:r>
              <w:rPr>
                <w:rStyle w:val="IndexLink"/>
              </w:rPr>
              <w:t>330</w:t>
            </w:r>
          </w:hyperlink>
        </w:p>
        <w:p>
          <w:pPr>
            <w:pStyle w:val="Contents3"/>
            <w:tabs>
              <w:tab w:val="clear" w:pos="8459"/>
              <w:tab w:val="right" w:pos="9026" w:leader="dot"/>
            </w:tabs>
            <w:rPr/>
          </w:pPr>
          <w:hyperlink w:anchor="__RefHeading___Toc342273_73709187">
            <w:r>
              <w:rPr>
                <w:webHidden/>
                <w:rStyle w:val="IndexLink"/>
              </w:rPr>
              <w:t>1420</w:t>
            </w:r>
            <w:r>
              <w:rPr>
                <w:rStyle w:val="IndexLink"/>
                <w:rtl w:val="true"/>
              </w:rPr>
              <w:t xml:space="preserve">- </w:t>
            </w:r>
            <w:r>
              <w:rPr>
                <w:rStyle w:val="IndexLink"/>
                <w:rtl w:val="true"/>
              </w:rPr>
              <w:t>نقد الرسائل‏</w:t>
            </w:r>
            <w:r>
              <w:rPr>
                <w:rStyle w:val="IndexLink"/>
                <w:rtl w:val="true"/>
              </w:rPr>
              <w:tab/>
            </w:r>
            <w:r>
              <w:rPr>
                <w:rStyle w:val="IndexLink"/>
              </w:rPr>
              <w:t>331</w:t>
            </w:r>
          </w:hyperlink>
        </w:p>
        <w:p>
          <w:pPr>
            <w:pStyle w:val="Contents3"/>
            <w:tabs>
              <w:tab w:val="clear" w:pos="8459"/>
              <w:tab w:val="right" w:pos="9026" w:leader="dot"/>
            </w:tabs>
            <w:rPr/>
          </w:pPr>
          <w:hyperlink w:anchor="__RefHeading___Toc342275_73709187">
            <w:r>
              <w:rPr>
                <w:webHidden/>
                <w:rStyle w:val="IndexLink"/>
              </w:rPr>
              <w:t>1421</w:t>
            </w:r>
            <w:r>
              <w:rPr>
                <w:rStyle w:val="IndexLink"/>
                <w:rtl w:val="true"/>
              </w:rPr>
              <w:t xml:space="preserve">- </w:t>
            </w:r>
            <w:r>
              <w:rPr>
                <w:rStyle w:val="IndexLink"/>
                <w:rtl w:val="true"/>
              </w:rPr>
              <w:t>نقد الشعر</w:t>
            </w:r>
            <w:r>
              <w:rPr>
                <w:rStyle w:val="IndexLink"/>
                <w:rtl w:val="true"/>
              </w:rPr>
              <w:tab/>
            </w:r>
            <w:r>
              <w:rPr>
                <w:rStyle w:val="IndexLink"/>
              </w:rPr>
              <w:t>331</w:t>
            </w:r>
          </w:hyperlink>
        </w:p>
        <w:p>
          <w:pPr>
            <w:pStyle w:val="Contents3"/>
            <w:tabs>
              <w:tab w:val="clear" w:pos="8459"/>
              <w:tab w:val="right" w:pos="9026" w:leader="dot"/>
            </w:tabs>
            <w:rPr/>
          </w:pPr>
          <w:hyperlink w:anchor="__RefHeading___Toc342277_73709187">
            <w:r>
              <w:rPr>
                <w:webHidden/>
                <w:rStyle w:val="IndexLink"/>
              </w:rPr>
              <w:t>1422</w:t>
            </w:r>
            <w:r>
              <w:rPr>
                <w:rStyle w:val="IndexLink"/>
                <w:rtl w:val="true"/>
              </w:rPr>
              <w:t xml:space="preserve">- </w:t>
            </w:r>
            <w:r>
              <w:rPr>
                <w:rStyle w:val="IndexLink"/>
                <w:rtl w:val="true"/>
              </w:rPr>
              <w:t>نقد الشعر</w:t>
            </w:r>
            <w:r>
              <w:rPr>
                <w:rStyle w:val="IndexLink"/>
                <w:rtl w:val="true"/>
              </w:rPr>
              <w:tab/>
            </w:r>
            <w:r>
              <w:rPr>
                <w:rStyle w:val="IndexLink"/>
              </w:rPr>
              <w:t>331</w:t>
            </w:r>
          </w:hyperlink>
        </w:p>
        <w:p>
          <w:pPr>
            <w:pStyle w:val="Contents3"/>
            <w:tabs>
              <w:tab w:val="clear" w:pos="8459"/>
              <w:tab w:val="right" w:pos="9026" w:leader="dot"/>
            </w:tabs>
            <w:rPr/>
          </w:pPr>
          <w:hyperlink w:anchor="__RefHeading___Toc342279_73709187">
            <w:r>
              <w:rPr>
                <w:webHidden/>
                <w:rStyle w:val="IndexLink"/>
              </w:rPr>
              <w:t>1423</w:t>
            </w:r>
            <w:r>
              <w:rPr>
                <w:rStyle w:val="IndexLink"/>
                <w:rtl w:val="true"/>
              </w:rPr>
              <w:t xml:space="preserve">- </w:t>
            </w:r>
            <w:r>
              <w:rPr>
                <w:rStyle w:val="IndexLink"/>
                <w:rtl w:val="true"/>
              </w:rPr>
              <w:t>نقد الشعر</w:t>
            </w:r>
            <w:r>
              <w:rPr>
                <w:rStyle w:val="IndexLink"/>
                <w:rtl w:val="true"/>
              </w:rPr>
              <w:tab/>
            </w:r>
            <w:r>
              <w:rPr>
                <w:rStyle w:val="IndexLink"/>
              </w:rPr>
              <w:t>332</w:t>
            </w:r>
          </w:hyperlink>
        </w:p>
        <w:p>
          <w:pPr>
            <w:pStyle w:val="Contents3"/>
            <w:tabs>
              <w:tab w:val="clear" w:pos="8459"/>
              <w:tab w:val="right" w:pos="9026" w:leader="dot"/>
            </w:tabs>
            <w:rPr/>
          </w:pPr>
          <w:hyperlink w:anchor="__RefHeading___Toc342281_73709187">
            <w:r>
              <w:rPr>
                <w:webHidden/>
                <w:rStyle w:val="IndexLink"/>
              </w:rPr>
              <w:t>1424</w:t>
            </w:r>
            <w:r>
              <w:rPr>
                <w:rStyle w:val="IndexLink"/>
                <w:rtl w:val="true"/>
              </w:rPr>
              <w:t xml:space="preserve">- </w:t>
            </w:r>
            <w:r>
              <w:rPr>
                <w:rStyle w:val="IndexLink"/>
                <w:rtl w:val="true"/>
              </w:rPr>
              <w:t>نقد شعر أبی فضله و شعر النامی و الحکم بینهما</w:t>
            </w:r>
            <w:r>
              <w:rPr>
                <w:rStyle w:val="IndexLink"/>
                <w:rtl w:val="true"/>
              </w:rPr>
              <w:tab/>
            </w:r>
            <w:r>
              <w:rPr>
                <w:rStyle w:val="IndexLink"/>
              </w:rPr>
              <w:t>332</w:t>
            </w:r>
          </w:hyperlink>
        </w:p>
        <w:p>
          <w:pPr>
            <w:pStyle w:val="Contents3"/>
            <w:tabs>
              <w:tab w:val="clear" w:pos="8459"/>
              <w:tab w:val="right" w:pos="9026" w:leader="dot"/>
            </w:tabs>
            <w:rPr/>
          </w:pPr>
          <w:hyperlink w:anchor="__RefHeading___Toc342283_73709187">
            <w:r>
              <w:rPr>
                <w:webHidden/>
                <w:rStyle w:val="IndexLink"/>
              </w:rPr>
              <w:t>1425</w:t>
            </w:r>
            <w:r>
              <w:rPr>
                <w:rStyle w:val="IndexLink"/>
                <w:rtl w:val="true"/>
              </w:rPr>
              <w:t xml:space="preserve">- </w:t>
            </w:r>
            <w:r>
              <w:rPr>
                <w:rStyle w:val="IndexLink"/>
                <w:rtl w:val="true"/>
              </w:rPr>
              <w:t>نقد شعر فارسی‏</w:t>
            </w:r>
            <w:r>
              <w:rPr>
                <w:rStyle w:val="IndexLink"/>
                <w:rtl w:val="true"/>
              </w:rPr>
              <w:tab/>
            </w:r>
            <w:r>
              <w:rPr>
                <w:rStyle w:val="IndexLink"/>
              </w:rPr>
              <w:t>332</w:t>
            </w:r>
          </w:hyperlink>
        </w:p>
        <w:p>
          <w:pPr>
            <w:pStyle w:val="Contents3"/>
            <w:tabs>
              <w:tab w:val="clear" w:pos="8459"/>
              <w:tab w:val="right" w:pos="9026" w:leader="dot"/>
            </w:tabs>
            <w:rPr/>
          </w:pPr>
          <w:hyperlink w:anchor="__RefHeading___Toc342285_73709187">
            <w:r>
              <w:rPr>
                <w:webHidden/>
                <w:rStyle w:val="IndexLink"/>
              </w:rPr>
              <w:t>1426</w:t>
            </w:r>
            <w:r>
              <w:rPr>
                <w:rStyle w:val="IndexLink"/>
                <w:rtl w:val="true"/>
              </w:rPr>
              <w:t xml:space="preserve">- </w:t>
            </w:r>
            <w:r>
              <w:rPr>
                <w:rStyle w:val="IndexLink"/>
                <w:rtl w:val="true"/>
              </w:rPr>
              <w:t>رسالة نقد الطریق‏</w:t>
            </w:r>
            <w:r>
              <w:rPr>
                <w:rStyle w:val="IndexLink"/>
                <w:rtl w:val="true"/>
              </w:rPr>
              <w:tab/>
            </w:r>
            <w:r>
              <w:rPr>
                <w:rStyle w:val="IndexLink"/>
              </w:rPr>
              <w:t>332</w:t>
            </w:r>
          </w:hyperlink>
        </w:p>
        <w:p>
          <w:pPr>
            <w:pStyle w:val="Contents3"/>
            <w:tabs>
              <w:tab w:val="clear" w:pos="8459"/>
              <w:tab w:val="right" w:pos="9026" w:leader="dot"/>
            </w:tabs>
            <w:rPr/>
          </w:pPr>
          <w:hyperlink w:anchor="__RefHeading___Toc342287_73709187">
            <w:r>
              <w:rPr>
                <w:webHidden/>
                <w:rStyle w:val="IndexLink"/>
              </w:rPr>
              <w:t>1427</w:t>
            </w:r>
            <w:r>
              <w:rPr>
                <w:rStyle w:val="IndexLink"/>
                <w:rtl w:val="true"/>
              </w:rPr>
              <w:t xml:space="preserve">- </w:t>
            </w:r>
            <w:r>
              <w:rPr>
                <w:rStyle w:val="IndexLink"/>
                <w:rtl w:val="true"/>
              </w:rPr>
              <w:t>نقد العلماء</w:t>
            </w:r>
            <w:r>
              <w:rPr>
                <w:rStyle w:val="IndexLink"/>
                <w:rtl w:val="true"/>
              </w:rPr>
              <w:tab/>
            </w:r>
            <w:r>
              <w:rPr>
                <w:rStyle w:val="IndexLink"/>
              </w:rPr>
              <w:t>332</w:t>
            </w:r>
          </w:hyperlink>
        </w:p>
        <w:p>
          <w:pPr>
            <w:pStyle w:val="Contents3"/>
            <w:tabs>
              <w:tab w:val="clear" w:pos="8459"/>
              <w:tab w:val="right" w:pos="9026" w:leader="dot"/>
            </w:tabs>
            <w:rPr/>
          </w:pPr>
          <w:hyperlink w:anchor="__RefHeading___Toc342289_73709187">
            <w:r>
              <w:rPr>
                <w:webHidden/>
                <w:rStyle w:val="IndexLink"/>
              </w:rPr>
              <w:t>1428</w:t>
            </w:r>
            <w:r>
              <w:rPr>
                <w:rStyle w:val="IndexLink"/>
                <w:rtl w:val="true"/>
              </w:rPr>
              <w:t xml:space="preserve">- </w:t>
            </w:r>
            <w:r>
              <w:rPr>
                <w:rStyle w:val="IndexLink"/>
                <w:rtl w:val="true"/>
              </w:rPr>
              <w:t>نقد علی أهل المخاط فیما ارتکبوه من الخباط</w:t>
            </w:r>
            <w:r>
              <w:rPr>
                <w:rStyle w:val="IndexLink"/>
                <w:rtl w:val="true"/>
              </w:rPr>
              <w:tab/>
            </w:r>
            <w:r>
              <w:rPr>
                <w:rStyle w:val="IndexLink"/>
              </w:rPr>
              <w:t>333</w:t>
            </w:r>
          </w:hyperlink>
        </w:p>
        <w:p>
          <w:pPr>
            <w:pStyle w:val="Contents3"/>
            <w:tabs>
              <w:tab w:val="clear" w:pos="8459"/>
              <w:tab w:val="right" w:pos="9026" w:leader="dot"/>
            </w:tabs>
            <w:rPr/>
          </w:pPr>
          <w:hyperlink w:anchor="__RefHeading___Toc342291_73709187">
            <w:r>
              <w:rPr>
                <w:webHidden/>
                <w:rStyle w:val="IndexLink"/>
              </w:rPr>
              <w:t>1429</w:t>
            </w:r>
            <w:r>
              <w:rPr>
                <w:rStyle w:val="IndexLink"/>
                <w:rtl w:val="true"/>
              </w:rPr>
              <w:t xml:space="preserve">- </w:t>
            </w:r>
            <w:r>
              <w:rPr>
                <w:rStyle w:val="IndexLink"/>
                <w:rtl w:val="true"/>
              </w:rPr>
              <w:t>نقد الفرائد فی أصول العقائد</w:t>
            </w:r>
            <w:r>
              <w:rPr>
                <w:rStyle w:val="IndexLink"/>
                <w:rtl w:val="true"/>
              </w:rPr>
              <w:tab/>
            </w:r>
            <w:r>
              <w:rPr>
                <w:rStyle w:val="IndexLink"/>
              </w:rPr>
              <w:t>333</w:t>
            </w:r>
          </w:hyperlink>
        </w:p>
        <w:p>
          <w:pPr>
            <w:pStyle w:val="Contents3"/>
            <w:tabs>
              <w:tab w:val="clear" w:pos="8459"/>
              <w:tab w:val="right" w:pos="9026" w:leader="dot"/>
            </w:tabs>
            <w:rPr/>
          </w:pPr>
          <w:hyperlink w:anchor="__RefHeading___Toc342293_73709187">
            <w:r>
              <w:rPr>
                <w:webHidden/>
                <w:rStyle w:val="IndexLink"/>
              </w:rPr>
              <w:t>1430</w:t>
            </w:r>
            <w:r>
              <w:rPr>
                <w:rStyle w:val="IndexLink"/>
                <w:rtl w:val="true"/>
              </w:rPr>
              <w:t xml:space="preserve">- </w:t>
            </w:r>
            <w:r>
              <w:rPr>
                <w:rStyle w:val="IndexLink"/>
                <w:rtl w:val="true"/>
              </w:rPr>
              <w:t>نقد فلسفة داروین‏</w:t>
            </w:r>
            <w:r>
              <w:rPr>
                <w:rStyle w:val="IndexLink"/>
                <w:rtl w:val="true"/>
              </w:rPr>
              <w:tab/>
            </w:r>
            <w:r>
              <w:rPr>
                <w:rStyle w:val="IndexLink"/>
              </w:rPr>
              <w:t>333</w:t>
            </w:r>
          </w:hyperlink>
        </w:p>
        <w:p>
          <w:pPr>
            <w:pStyle w:val="Contents3"/>
            <w:tabs>
              <w:tab w:val="clear" w:pos="8459"/>
              <w:tab w:val="right" w:pos="9026" w:leader="dot"/>
            </w:tabs>
            <w:rPr/>
          </w:pPr>
          <w:hyperlink w:anchor="__RefHeading___Toc342295_73709187">
            <w:r>
              <w:rPr>
                <w:webHidden/>
                <w:rStyle w:val="IndexLink"/>
                <w:rtl w:val="true"/>
              </w:rPr>
              <w:t>نقد قدامة</w:t>
            </w:r>
            <w:r>
              <w:rPr>
                <w:rStyle w:val="IndexLink"/>
                <w:rtl w:val="true"/>
              </w:rPr>
              <w:tab/>
            </w:r>
            <w:r>
              <w:rPr>
                <w:rStyle w:val="IndexLink"/>
              </w:rPr>
              <w:t>333</w:t>
            </w:r>
          </w:hyperlink>
        </w:p>
        <w:p>
          <w:pPr>
            <w:pStyle w:val="Contents3"/>
            <w:tabs>
              <w:tab w:val="clear" w:pos="8459"/>
              <w:tab w:val="right" w:pos="9026" w:leader="dot"/>
            </w:tabs>
            <w:rPr/>
          </w:pPr>
          <w:hyperlink w:anchor="__RefHeading___Toc342297_73709187">
            <w:r>
              <w:rPr>
                <w:webHidden/>
                <w:rStyle w:val="IndexLink"/>
              </w:rPr>
              <w:t>1431</w:t>
            </w:r>
            <w:r>
              <w:rPr>
                <w:rStyle w:val="IndexLink"/>
                <w:rtl w:val="true"/>
              </w:rPr>
              <w:t xml:space="preserve">- </w:t>
            </w:r>
            <w:r>
              <w:rPr>
                <w:rStyle w:val="IndexLink"/>
                <w:rtl w:val="true"/>
              </w:rPr>
              <w:t>نقد القواعد</w:t>
            </w:r>
            <w:r>
              <w:rPr>
                <w:rStyle w:val="IndexLink"/>
                <w:rtl w:val="true"/>
              </w:rPr>
              <w:tab/>
            </w:r>
            <w:r>
              <w:rPr>
                <w:rStyle w:val="IndexLink"/>
              </w:rPr>
              <w:t>333</w:t>
            </w:r>
          </w:hyperlink>
        </w:p>
        <w:p>
          <w:pPr>
            <w:pStyle w:val="Contents3"/>
            <w:tabs>
              <w:tab w:val="clear" w:pos="8459"/>
              <w:tab w:val="right" w:pos="9026" w:leader="dot"/>
            </w:tabs>
            <w:rPr/>
          </w:pPr>
          <w:hyperlink w:anchor="__RefHeading___Toc342299_73709187">
            <w:r>
              <w:rPr>
                <w:webHidden/>
                <w:rStyle w:val="IndexLink"/>
              </w:rPr>
              <w:t>1432</w:t>
            </w:r>
            <w:r>
              <w:rPr>
                <w:rStyle w:val="IndexLink"/>
                <w:rtl w:val="true"/>
              </w:rPr>
              <w:t xml:space="preserve">- </w:t>
            </w:r>
            <w:r>
              <w:rPr>
                <w:rStyle w:val="IndexLink"/>
                <w:rtl w:val="true"/>
              </w:rPr>
              <w:t>نقد کلام ملا خلیل قزوینی‏</w:t>
            </w:r>
            <w:r>
              <w:rPr>
                <w:rStyle w:val="IndexLink"/>
                <w:rtl w:val="true"/>
              </w:rPr>
              <w:tab/>
            </w:r>
            <w:r>
              <w:rPr>
                <w:rStyle w:val="IndexLink"/>
              </w:rPr>
              <w:t>333</w:t>
            </w:r>
          </w:hyperlink>
        </w:p>
        <w:p>
          <w:pPr>
            <w:pStyle w:val="Contents3"/>
            <w:tabs>
              <w:tab w:val="clear" w:pos="8459"/>
              <w:tab w:val="right" w:pos="9026" w:leader="dot"/>
            </w:tabs>
            <w:rPr/>
          </w:pPr>
          <w:hyperlink w:anchor="__RefHeading___Toc342301_73709187">
            <w:r>
              <w:rPr>
                <w:webHidden/>
                <w:rStyle w:val="IndexLink"/>
              </w:rPr>
              <w:t>1433</w:t>
            </w:r>
            <w:r>
              <w:rPr>
                <w:rStyle w:val="IndexLink"/>
                <w:rtl w:val="true"/>
              </w:rPr>
              <w:t xml:space="preserve">- </w:t>
            </w:r>
            <w:r>
              <w:rPr>
                <w:rStyle w:val="IndexLink"/>
                <w:rtl w:val="true"/>
              </w:rPr>
              <w:t>النقد اللطیف فی نفی التحریف عن القرآن الشریف‏</w:t>
            </w:r>
            <w:r>
              <w:rPr>
                <w:rStyle w:val="IndexLink"/>
                <w:rtl w:val="true"/>
              </w:rPr>
              <w:tab/>
            </w:r>
            <w:r>
              <w:rPr>
                <w:rStyle w:val="IndexLink"/>
              </w:rPr>
              <w:t>334</w:t>
            </w:r>
          </w:hyperlink>
        </w:p>
        <w:p>
          <w:pPr>
            <w:pStyle w:val="Contents3"/>
            <w:tabs>
              <w:tab w:val="clear" w:pos="8459"/>
              <w:tab w:val="right" w:pos="9026" w:leader="dot"/>
            </w:tabs>
            <w:rPr/>
          </w:pPr>
          <w:hyperlink w:anchor="__RefHeading___Toc342303_73709187">
            <w:r>
              <w:rPr>
                <w:webHidden/>
                <w:rStyle w:val="IndexLink"/>
              </w:rPr>
              <w:t>1434</w:t>
            </w:r>
            <w:r>
              <w:rPr>
                <w:rStyle w:val="IndexLink"/>
                <w:rtl w:val="true"/>
              </w:rPr>
              <w:t xml:space="preserve">- </w:t>
            </w:r>
            <w:r>
              <w:rPr>
                <w:rStyle w:val="IndexLink"/>
                <w:rtl w:val="true"/>
              </w:rPr>
              <w:t>نقد المحصل‏</w:t>
            </w:r>
            <w:r>
              <w:rPr>
                <w:rStyle w:val="IndexLink"/>
                <w:rtl w:val="true"/>
              </w:rPr>
              <w:tab/>
            </w:r>
            <w:r>
              <w:rPr>
                <w:rStyle w:val="IndexLink"/>
              </w:rPr>
              <w:t>334</w:t>
            </w:r>
          </w:hyperlink>
        </w:p>
        <w:p>
          <w:pPr>
            <w:pStyle w:val="Contents3"/>
            <w:tabs>
              <w:tab w:val="clear" w:pos="8459"/>
              <w:tab w:val="right" w:pos="9026" w:leader="dot"/>
            </w:tabs>
            <w:rPr/>
          </w:pPr>
          <w:hyperlink w:anchor="__RefHeading___Toc342305_73709187">
            <w:r>
              <w:rPr>
                <w:webHidden/>
                <w:rStyle w:val="IndexLink"/>
              </w:rPr>
              <w:t>1435</w:t>
            </w:r>
            <w:r>
              <w:rPr>
                <w:rStyle w:val="IndexLink"/>
                <w:rtl w:val="true"/>
              </w:rPr>
              <w:t xml:space="preserve">- </w:t>
            </w:r>
            <w:r>
              <w:rPr>
                <w:rStyle w:val="IndexLink"/>
                <w:rtl w:val="true"/>
              </w:rPr>
              <w:t>نقد مشیخة الفقیه و التهذیب‏</w:t>
            </w:r>
            <w:r>
              <w:rPr>
                <w:rStyle w:val="IndexLink"/>
                <w:rtl w:val="true"/>
              </w:rPr>
              <w:tab/>
            </w:r>
            <w:r>
              <w:rPr>
                <w:rStyle w:val="IndexLink"/>
              </w:rPr>
              <w:t>334</w:t>
            </w:r>
          </w:hyperlink>
        </w:p>
        <w:p>
          <w:pPr>
            <w:pStyle w:val="Contents3"/>
            <w:tabs>
              <w:tab w:val="clear" w:pos="8459"/>
              <w:tab w:val="right" w:pos="9026" w:leader="dot"/>
            </w:tabs>
            <w:rPr/>
          </w:pPr>
          <w:hyperlink w:anchor="__RefHeading___Toc342307_73709187">
            <w:r>
              <w:rPr>
                <w:webHidden/>
                <w:rStyle w:val="IndexLink"/>
              </w:rPr>
              <w:t>1436</w:t>
            </w:r>
            <w:r>
              <w:rPr>
                <w:rStyle w:val="IndexLink"/>
                <w:rtl w:val="true"/>
              </w:rPr>
              <w:t xml:space="preserve">- </w:t>
            </w:r>
            <w:r>
              <w:rPr>
                <w:rStyle w:val="IndexLink"/>
                <w:rtl w:val="true"/>
              </w:rPr>
              <w:t>نقد النثر</w:t>
            </w:r>
            <w:r>
              <w:rPr>
                <w:rStyle w:val="IndexLink"/>
                <w:rtl w:val="true"/>
              </w:rPr>
              <w:tab/>
            </w:r>
            <w:r>
              <w:rPr>
                <w:rStyle w:val="IndexLink"/>
              </w:rPr>
              <w:t>334</w:t>
            </w:r>
          </w:hyperlink>
        </w:p>
        <w:p>
          <w:pPr>
            <w:pStyle w:val="Contents3"/>
            <w:tabs>
              <w:tab w:val="clear" w:pos="8459"/>
              <w:tab w:val="right" w:pos="9026" w:leader="dot"/>
            </w:tabs>
            <w:rPr/>
          </w:pPr>
          <w:hyperlink w:anchor="__RefHeading___Toc342309_73709187">
            <w:r>
              <w:rPr>
                <w:webHidden/>
                <w:rStyle w:val="IndexLink"/>
              </w:rPr>
              <w:t>1437</w:t>
            </w:r>
            <w:r>
              <w:rPr>
                <w:rStyle w:val="IndexLink"/>
                <w:rtl w:val="true"/>
              </w:rPr>
              <w:t xml:space="preserve">- </w:t>
            </w:r>
            <w:r>
              <w:rPr>
                <w:rStyle w:val="IndexLink"/>
                <w:rtl w:val="true"/>
              </w:rPr>
              <w:t>النقد النزیه لرسالة التنزیه فی أعمال الشبیه‏</w:t>
            </w:r>
            <w:r>
              <w:rPr>
                <w:rStyle w:val="IndexLink"/>
                <w:rtl w:val="true"/>
              </w:rPr>
              <w:tab/>
            </w:r>
            <w:r>
              <w:rPr>
                <w:rStyle w:val="IndexLink"/>
              </w:rPr>
              <w:t>335</w:t>
            </w:r>
          </w:hyperlink>
        </w:p>
        <w:p>
          <w:pPr>
            <w:pStyle w:val="Contents3"/>
            <w:tabs>
              <w:tab w:val="clear" w:pos="8459"/>
              <w:tab w:val="right" w:pos="9026" w:leader="dot"/>
            </w:tabs>
            <w:rPr/>
          </w:pPr>
          <w:hyperlink w:anchor="__RefHeading___Toc342311_73709187">
            <w:r>
              <w:rPr>
                <w:webHidden/>
                <w:rStyle w:val="IndexLink"/>
              </w:rPr>
              <w:t>1438</w:t>
            </w:r>
            <w:r>
              <w:rPr>
                <w:rStyle w:val="IndexLink"/>
                <w:rtl w:val="true"/>
              </w:rPr>
              <w:t xml:space="preserve">- </w:t>
            </w:r>
            <w:r>
              <w:rPr>
                <w:rStyle w:val="IndexLink"/>
                <w:rtl w:val="true"/>
              </w:rPr>
              <w:t>نقد النصوص فی شرح نقش الفصوص‏</w:t>
            </w:r>
            <w:r>
              <w:rPr>
                <w:rStyle w:val="IndexLink"/>
                <w:rtl w:val="true"/>
              </w:rPr>
              <w:tab/>
            </w:r>
            <w:r>
              <w:rPr>
                <w:rStyle w:val="IndexLink"/>
              </w:rPr>
              <w:t>336</w:t>
            </w:r>
          </w:hyperlink>
        </w:p>
        <w:p>
          <w:pPr>
            <w:pStyle w:val="Contents3"/>
            <w:tabs>
              <w:tab w:val="clear" w:pos="8459"/>
              <w:tab w:val="right" w:pos="9026" w:leader="dot"/>
            </w:tabs>
            <w:rPr/>
          </w:pPr>
          <w:hyperlink w:anchor="__RefHeading___Toc342313_73709187">
            <w:r>
              <w:rPr>
                <w:webHidden/>
                <w:rStyle w:val="IndexLink"/>
              </w:rPr>
              <w:t>1439</w:t>
            </w:r>
            <w:r>
              <w:rPr>
                <w:rStyle w:val="IndexLink"/>
                <w:rtl w:val="true"/>
              </w:rPr>
              <w:t xml:space="preserve">- </w:t>
            </w:r>
            <w:r>
              <w:rPr>
                <w:rStyle w:val="IndexLink"/>
                <w:rtl w:val="true"/>
              </w:rPr>
              <w:t>نقد النقود فی معرفة الوجود</w:t>
            </w:r>
            <w:r>
              <w:rPr>
                <w:rStyle w:val="IndexLink"/>
                <w:rtl w:val="true"/>
              </w:rPr>
              <w:tab/>
            </w:r>
            <w:r>
              <w:rPr>
                <w:rStyle w:val="IndexLink"/>
              </w:rPr>
              <w:t>336</w:t>
            </w:r>
          </w:hyperlink>
        </w:p>
        <w:p>
          <w:pPr>
            <w:pStyle w:val="Contents3"/>
            <w:tabs>
              <w:tab w:val="clear" w:pos="8459"/>
              <w:tab w:val="right" w:pos="9026" w:leader="dot"/>
            </w:tabs>
            <w:rPr/>
          </w:pPr>
          <w:hyperlink w:anchor="__RefHeading___Toc342315_73709187">
            <w:r>
              <w:rPr>
                <w:webHidden/>
                <w:rStyle w:val="IndexLink"/>
              </w:rPr>
              <w:t>1440</w:t>
            </w:r>
            <w:r>
              <w:rPr>
                <w:rStyle w:val="IndexLink"/>
                <w:rtl w:val="true"/>
              </w:rPr>
              <w:t xml:space="preserve">- </w:t>
            </w:r>
            <w:r>
              <w:rPr>
                <w:rStyle w:val="IndexLink"/>
                <w:rtl w:val="true"/>
              </w:rPr>
              <w:t>النقد و الانتخاب و النقض و الإبرام للجوابات المجلسیة</w:t>
            </w:r>
            <w:r>
              <w:rPr>
                <w:rStyle w:val="IndexLink"/>
                <w:rtl w:val="true"/>
              </w:rPr>
              <w:tab/>
            </w:r>
            <w:r>
              <w:rPr>
                <w:rStyle w:val="IndexLink"/>
              </w:rPr>
              <w:t>337</w:t>
            </w:r>
          </w:hyperlink>
        </w:p>
        <w:p>
          <w:pPr>
            <w:pStyle w:val="Contents3"/>
            <w:tabs>
              <w:tab w:val="clear" w:pos="8459"/>
              <w:tab w:val="right" w:pos="9026" w:leader="dot"/>
            </w:tabs>
            <w:rPr/>
          </w:pPr>
          <w:hyperlink w:anchor="__RefHeading___Toc342317_73709187">
            <w:r>
              <w:rPr>
                <w:webHidden/>
                <w:rStyle w:val="IndexLink"/>
              </w:rPr>
              <w:t>1441</w:t>
            </w:r>
            <w:r>
              <w:rPr>
                <w:rStyle w:val="IndexLink"/>
                <w:rtl w:val="true"/>
              </w:rPr>
              <w:t xml:space="preserve">- </w:t>
            </w:r>
            <w:r>
              <w:rPr>
                <w:rStyle w:val="IndexLink"/>
                <w:rtl w:val="true"/>
              </w:rPr>
              <w:t>النقد و البیان فیما یتعلق بکتب الأعیان‏</w:t>
            </w:r>
            <w:r>
              <w:rPr>
                <w:rStyle w:val="IndexLink"/>
                <w:rtl w:val="true"/>
              </w:rPr>
              <w:tab/>
            </w:r>
            <w:r>
              <w:rPr>
                <w:rStyle w:val="IndexLink"/>
              </w:rPr>
              <w:t>337</w:t>
            </w:r>
          </w:hyperlink>
        </w:p>
        <w:p>
          <w:pPr>
            <w:pStyle w:val="Contents3"/>
            <w:tabs>
              <w:tab w:val="clear" w:pos="8459"/>
              <w:tab w:val="right" w:pos="9026" w:leader="dot"/>
            </w:tabs>
            <w:rPr/>
          </w:pPr>
          <w:hyperlink w:anchor="__RefHeading___Toc342319_73709187">
            <w:r>
              <w:rPr>
                <w:webHidden/>
                <w:rStyle w:val="IndexLink"/>
              </w:rPr>
              <w:t>1442</w:t>
            </w:r>
            <w:r>
              <w:rPr>
                <w:rStyle w:val="IndexLink"/>
                <w:rtl w:val="true"/>
              </w:rPr>
              <w:t xml:space="preserve">- </w:t>
            </w:r>
            <w:r>
              <w:rPr>
                <w:rStyle w:val="IndexLink"/>
                <w:rtl w:val="true"/>
              </w:rPr>
              <w:t>نقد و تحلیل حول المنجد فی الأعلام‏</w:t>
            </w:r>
            <w:r>
              <w:rPr>
                <w:rStyle w:val="IndexLink"/>
                <w:rtl w:val="true"/>
              </w:rPr>
              <w:tab/>
            </w:r>
            <w:r>
              <w:rPr>
                <w:rStyle w:val="IndexLink"/>
              </w:rPr>
              <w:t>337</w:t>
            </w:r>
          </w:hyperlink>
        </w:p>
        <w:p>
          <w:pPr>
            <w:pStyle w:val="Contents3"/>
            <w:tabs>
              <w:tab w:val="clear" w:pos="8459"/>
              <w:tab w:val="right" w:pos="9026" w:leader="dot"/>
            </w:tabs>
            <w:rPr/>
          </w:pPr>
          <w:hyperlink w:anchor="__RefHeading___Toc342321_73709187">
            <w:r>
              <w:rPr>
                <w:webHidden/>
                <w:rStyle w:val="IndexLink"/>
              </w:rPr>
              <w:t>1443</w:t>
            </w:r>
            <w:r>
              <w:rPr>
                <w:rStyle w:val="IndexLink"/>
                <w:rtl w:val="true"/>
              </w:rPr>
              <w:t xml:space="preserve">- </w:t>
            </w:r>
            <w:r>
              <w:rPr>
                <w:rStyle w:val="IndexLink"/>
                <w:rtl w:val="true"/>
              </w:rPr>
              <w:t>نقش أدیان در تکامل إنسان‏</w:t>
            </w:r>
            <w:r>
              <w:rPr>
                <w:rStyle w:val="IndexLink"/>
                <w:rtl w:val="true"/>
              </w:rPr>
              <w:tab/>
            </w:r>
            <w:r>
              <w:rPr>
                <w:rStyle w:val="IndexLink"/>
              </w:rPr>
              <w:t>337</w:t>
            </w:r>
          </w:hyperlink>
        </w:p>
        <w:p>
          <w:pPr>
            <w:pStyle w:val="Contents3"/>
            <w:tabs>
              <w:tab w:val="clear" w:pos="8459"/>
              <w:tab w:val="right" w:pos="9026" w:leader="dot"/>
            </w:tabs>
            <w:rPr/>
          </w:pPr>
          <w:hyperlink w:anchor="__RefHeading___Toc342323_73709187">
            <w:r>
              <w:rPr>
                <w:webHidden/>
                <w:rStyle w:val="IndexLink"/>
              </w:rPr>
              <w:t>1444</w:t>
            </w:r>
            <w:r>
              <w:rPr>
                <w:rStyle w:val="IndexLink"/>
                <w:rtl w:val="true"/>
              </w:rPr>
              <w:t xml:space="preserve">- </w:t>
            </w:r>
            <w:r>
              <w:rPr>
                <w:rStyle w:val="IndexLink"/>
                <w:rtl w:val="true"/>
              </w:rPr>
              <w:t>نقش أرژنگ‏</w:t>
            </w:r>
            <w:r>
              <w:rPr>
                <w:rStyle w:val="IndexLink"/>
                <w:rtl w:val="true"/>
              </w:rPr>
              <w:tab/>
            </w:r>
            <w:r>
              <w:rPr>
                <w:rStyle w:val="IndexLink"/>
              </w:rPr>
              <w:t>337</w:t>
            </w:r>
          </w:hyperlink>
        </w:p>
        <w:p>
          <w:pPr>
            <w:pStyle w:val="Contents3"/>
            <w:tabs>
              <w:tab w:val="clear" w:pos="8459"/>
              <w:tab w:val="right" w:pos="9026" w:leader="dot"/>
            </w:tabs>
            <w:rPr/>
          </w:pPr>
          <w:hyperlink w:anchor="__RefHeading___Toc342325_73709187">
            <w:r>
              <w:rPr>
                <w:webHidden/>
                <w:rStyle w:val="IndexLink"/>
              </w:rPr>
              <w:t>1445</w:t>
            </w:r>
            <w:r>
              <w:rPr>
                <w:rStyle w:val="IndexLink"/>
                <w:rtl w:val="true"/>
              </w:rPr>
              <w:t xml:space="preserve">- </w:t>
            </w:r>
            <w:r>
              <w:rPr>
                <w:rStyle w:val="IndexLink"/>
                <w:rtl w:val="true"/>
              </w:rPr>
              <w:t>نقش ایرانیان در استقلال عراق‏</w:t>
            </w:r>
            <w:r>
              <w:rPr>
                <w:rStyle w:val="IndexLink"/>
                <w:rtl w:val="true"/>
              </w:rPr>
              <w:tab/>
            </w:r>
            <w:r>
              <w:rPr>
                <w:rStyle w:val="IndexLink"/>
              </w:rPr>
              <w:t>337</w:t>
            </w:r>
          </w:hyperlink>
        </w:p>
        <w:p>
          <w:pPr>
            <w:pStyle w:val="Contents3"/>
            <w:tabs>
              <w:tab w:val="clear" w:pos="8459"/>
              <w:tab w:val="right" w:pos="9026" w:leader="dot"/>
            </w:tabs>
            <w:rPr/>
          </w:pPr>
          <w:hyperlink w:anchor="__RefHeading___Toc342327_73709187">
            <w:r>
              <w:rPr>
                <w:webHidden/>
                <w:rStyle w:val="IndexLink"/>
                <w:rtl w:val="true"/>
              </w:rPr>
              <w:t>نقش بدیع‏</w:t>
            </w:r>
            <w:r>
              <w:rPr>
                <w:rStyle w:val="IndexLink"/>
                <w:rtl w:val="true"/>
              </w:rPr>
              <w:tab/>
            </w:r>
            <w:r>
              <w:rPr>
                <w:rStyle w:val="IndexLink"/>
              </w:rPr>
              <w:t>337</w:t>
            </w:r>
          </w:hyperlink>
        </w:p>
        <w:p>
          <w:pPr>
            <w:pStyle w:val="Contents3"/>
            <w:tabs>
              <w:tab w:val="clear" w:pos="8459"/>
              <w:tab w:val="right" w:pos="9026" w:leader="dot"/>
            </w:tabs>
            <w:rPr/>
          </w:pPr>
          <w:hyperlink w:anchor="__RefHeading___Toc342329_73709187">
            <w:r>
              <w:rPr>
                <w:webHidden/>
                <w:rStyle w:val="IndexLink"/>
              </w:rPr>
              <w:t>1446</w:t>
            </w:r>
            <w:r>
              <w:rPr>
                <w:rStyle w:val="IndexLink"/>
                <w:rtl w:val="true"/>
              </w:rPr>
              <w:t xml:space="preserve">- </w:t>
            </w:r>
            <w:r>
              <w:rPr>
                <w:rStyle w:val="IndexLink"/>
                <w:rtl w:val="true"/>
              </w:rPr>
              <w:t>نقشبند راستی علی پیشوای شناخته شده‏</w:t>
            </w:r>
            <w:r>
              <w:rPr>
                <w:rStyle w:val="IndexLink"/>
                <w:rtl w:val="true"/>
              </w:rPr>
              <w:tab/>
            </w:r>
            <w:r>
              <w:rPr>
                <w:rStyle w:val="IndexLink"/>
              </w:rPr>
              <w:t>337</w:t>
            </w:r>
          </w:hyperlink>
        </w:p>
        <w:p>
          <w:pPr>
            <w:pStyle w:val="Contents3"/>
            <w:tabs>
              <w:tab w:val="clear" w:pos="8459"/>
              <w:tab w:val="right" w:pos="9026" w:leader="dot"/>
            </w:tabs>
            <w:rPr/>
          </w:pPr>
          <w:hyperlink w:anchor="__RefHeading___Toc342331_73709187">
            <w:r>
              <w:rPr>
                <w:webHidden/>
                <w:rStyle w:val="IndexLink"/>
              </w:rPr>
              <w:t>1447</w:t>
            </w:r>
            <w:r>
              <w:rPr>
                <w:rStyle w:val="IndexLink"/>
                <w:rtl w:val="true"/>
              </w:rPr>
              <w:t xml:space="preserve">- </w:t>
            </w:r>
            <w:r>
              <w:rPr>
                <w:rStyle w:val="IndexLink"/>
                <w:rtl w:val="true"/>
              </w:rPr>
              <w:t>نقشبندیة</w:t>
            </w:r>
            <w:r>
              <w:rPr>
                <w:rStyle w:val="IndexLink"/>
                <w:rtl w:val="true"/>
              </w:rPr>
              <w:tab/>
            </w:r>
            <w:r>
              <w:rPr>
                <w:rStyle w:val="IndexLink"/>
              </w:rPr>
              <w:t>337</w:t>
            </w:r>
          </w:hyperlink>
        </w:p>
        <w:p>
          <w:pPr>
            <w:pStyle w:val="Contents3"/>
            <w:tabs>
              <w:tab w:val="clear" w:pos="8459"/>
              <w:tab w:val="right" w:pos="9026" w:leader="dot"/>
            </w:tabs>
            <w:rPr/>
          </w:pPr>
          <w:hyperlink w:anchor="__RefHeading___Toc342333_73709187">
            <w:r>
              <w:rPr>
                <w:webHidden/>
                <w:rStyle w:val="IndexLink"/>
              </w:rPr>
              <w:t>1448</w:t>
            </w:r>
            <w:r>
              <w:rPr>
                <w:rStyle w:val="IndexLink"/>
                <w:rtl w:val="true"/>
              </w:rPr>
              <w:t xml:space="preserve">- </w:t>
            </w:r>
            <w:r>
              <w:rPr>
                <w:rStyle w:val="IndexLink"/>
                <w:rtl w:val="true"/>
              </w:rPr>
              <w:t>نقش پارسی بر أحجار هند</w:t>
            </w:r>
            <w:r>
              <w:rPr>
                <w:rStyle w:val="IndexLink"/>
                <w:rtl w:val="true"/>
              </w:rPr>
              <w:tab/>
            </w:r>
            <w:r>
              <w:rPr>
                <w:rStyle w:val="IndexLink"/>
              </w:rPr>
              <w:t>338</w:t>
            </w:r>
          </w:hyperlink>
        </w:p>
        <w:p>
          <w:pPr>
            <w:pStyle w:val="Contents3"/>
            <w:tabs>
              <w:tab w:val="clear" w:pos="8459"/>
              <w:tab w:val="right" w:pos="9026" w:leader="dot"/>
            </w:tabs>
            <w:rPr/>
          </w:pPr>
          <w:hyperlink w:anchor="__RefHeading___Toc342335_73709187">
            <w:r>
              <w:rPr>
                <w:webHidden/>
                <w:rStyle w:val="IndexLink"/>
              </w:rPr>
              <w:t>1449</w:t>
            </w:r>
            <w:r>
              <w:rPr>
                <w:rStyle w:val="IndexLink"/>
                <w:rtl w:val="true"/>
              </w:rPr>
              <w:t xml:space="preserve">- </w:t>
            </w:r>
            <w:r>
              <w:rPr>
                <w:rStyle w:val="IndexLink"/>
                <w:rtl w:val="true"/>
              </w:rPr>
              <w:t>نقش پیامبران در تمدن إنسان‏</w:t>
            </w:r>
            <w:r>
              <w:rPr>
                <w:rStyle w:val="IndexLink"/>
                <w:rtl w:val="true"/>
              </w:rPr>
              <w:tab/>
            </w:r>
            <w:r>
              <w:rPr>
                <w:rStyle w:val="IndexLink"/>
              </w:rPr>
              <w:t>338</w:t>
            </w:r>
          </w:hyperlink>
        </w:p>
        <w:p>
          <w:pPr>
            <w:pStyle w:val="Contents3"/>
            <w:tabs>
              <w:tab w:val="clear" w:pos="8459"/>
              <w:tab w:val="right" w:pos="9026" w:leader="dot"/>
            </w:tabs>
            <w:rPr/>
          </w:pPr>
          <w:hyperlink w:anchor="__RefHeading___Toc342337_73709187">
            <w:r>
              <w:rPr>
                <w:webHidden/>
                <w:rStyle w:val="IndexLink"/>
                <w:rtl w:val="true"/>
              </w:rPr>
              <w:t>نقش جهان‏</w:t>
            </w:r>
            <w:r>
              <w:rPr>
                <w:rStyle w:val="IndexLink"/>
                <w:rtl w:val="true"/>
              </w:rPr>
              <w:tab/>
            </w:r>
            <w:r>
              <w:rPr>
                <w:rStyle w:val="IndexLink"/>
              </w:rPr>
              <w:t>338</w:t>
            </w:r>
          </w:hyperlink>
        </w:p>
        <w:p>
          <w:pPr>
            <w:pStyle w:val="Contents3"/>
            <w:tabs>
              <w:tab w:val="clear" w:pos="8459"/>
              <w:tab w:val="right" w:pos="9026" w:leader="dot"/>
            </w:tabs>
            <w:rPr/>
          </w:pPr>
          <w:hyperlink w:anchor="__RefHeading___Toc342339_73709187">
            <w:r>
              <w:rPr>
                <w:webHidden/>
                <w:rStyle w:val="IndexLink"/>
                <w:rtl w:val="true"/>
              </w:rPr>
              <w:t>نقش خیال‏</w:t>
            </w:r>
            <w:r>
              <w:rPr>
                <w:rStyle w:val="IndexLink"/>
                <w:rtl w:val="true"/>
              </w:rPr>
              <w:tab/>
            </w:r>
            <w:r>
              <w:rPr>
                <w:rStyle w:val="IndexLink"/>
              </w:rPr>
              <w:t>338</w:t>
            </w:r>
          </w:hyperlink>
        </w:p>
        <w:p>
          <w:pPr>
            <w:pStyle w:val="Contents3"/>
            <w:tabs>
              <w:tab w:val="clear" w:pos="8459"/>
              <w:tab w:val="right" w:pos="9026" w:leader="dot"/>
            </w:tabs>
            <w:rPr/>
          </w:pPr>
          <w:hyperlink w:anchor="__RefHeading___Toc342341_73709187">
            <w:r>
              <w:rPr>
                <w:webHidden/>
                <w:rStyle w:val="IndexLink"/>
              </w:rPr>
              <w:t>1450</w:t>
            </w:r>
            <w:r>
              <w:rPr>
                <w:rStyle w:val="IndexLink"/>
                <w:rtl w:val="true"/>
              </w:rPr>
              <w:t xml:space="preserve">- </w:t>
            </w:r>
            <w:r>
              <w:rPr>
                <w:rStyle w:val="IndexLink"/>
                <w:rtl w:val="true"/>
              </w:rPr>
              <w:t>نقش سلیمانی‏</w:t>
            </w:r>
            <w:r>
              <w:rPr>
                <w:rStyle w:val="IndexLink"/>
                <w:rtl w:val="true"/>
              </w:rPr>
              <w:tab/>
            </w:r>
            <w:r>
              <w:rPr>
                <w:rStyle w:val="IndexLink"/>
              </w:rPr>
              <w:t>338</w:t>
            </w:r>
          </w:hyperlink>
        </w:p>
        <w:p>
          <w:pPr>
            <w:pStyle w:val="Contents3"/>
            <w:tabs>
              <w:tab w:val="clear" w:pos="8459"/>
              <w:tab w:val="right" w:pos="9026" w:leader="dot"/>
            </w:tabs>
            <w:rPr/>
          </w:pPr>
          <w:hyperlink w:anchor="__RefHeading___Toc342343_73709187">
            <w:r>
              <w:rPr>
                <w:webHidden/>
                <w:rStyle w:val="IndexLink"/>
              </w:rPr>
              <w:t>1451</w:t>
            </w:r>
            <w:r>
              <w:rPr>
                <w:rStyle w:val="IndexLink"/>
                <w:rtl w:val="true"/>
              </w:rPr>
              <w:t xml:space="preserve">- </w:t>
            </w:r>
            <w:r>
              <w:rPr>
                <w:rStyle w:val="IndexLink"/>
                <w:rtl w:val="true"/>
              </w:rPr>
              <w:t>نقش شخصیت در تاریخ‏</w:t>
            </w:r>
            <w:r>
              <w:rPr>
                <w:rStyle w:val="IndexLink"/>
                <w:rtl w:val="true"/>
              </w:rPr>
              <w:tab/>
            </w:r>
            <w:r>
              <w:rPr>
                <w:rStyle w:val="IndexLink"/>
              </w:rPr>
              <w:t>338</w:t>
            </w:r>
          </w:hyperlink>
        </w:p>
        <w:p>
          <w:pPr>
            <w:pStyle w:val="Contents3"/>
            <w:tabs>
              <w:tab w:val="clear" w:pos="8459"/>
              <w:tab w:val="right" w:pos="9026" w:leader="dot"/>
            </w:tabs>
            <w:rPr/>
          </w:pPr>
          <w:hyperlink w:anchor="__RefHeading___Toc342345_73709187">
            <w:r>
              <w:rPr>
                <w:webHidden/>
                <w:rStyle w:val="IndexLink"/>
              </w:rPr>
              <w:t>1452</w:t>
            </w:r>
            <w:r>
              <w:rPr>
                <w:rStyle w:val="IndexLink"/>
                <w:rtl w:val="true"/>
              </w:rPr>
              <w:t xml:space="preserve">- </w:t>
            </w:r>
            <w:r>
              <w:rPr>
                <w:rStyle w:val="IndexLink"/>
                <w:rtl w:val="true"/>
              </w:rPr>
              <w:t>نقش عائشة در إسلام‏</w:t>
            </w:r>
            <w:r>
              <w:rPr>
                <w:rStyle w:val="IndexLink"/>
                <w:rtl w:val="true"/>
              </w:rPr>
              <w:tab/>
            </w:r>
            <w:r>
              <w:rPr>
                <w:rStyle w:val="IndexLink"/>
              </w:rPr>
              <w:t>338</w:t>
            </w:r>
          </w:hyperlink>
        </w:p>
        <w:p>
          <w:pPr>
            <w:pStyle w:val="Contents3"/>
            <w:tabs>
              <w:tab w:val="clear" w:pos="8459"/>
              <w:tab w:val="right" w:pos="9026" w:leader="dot"/>
            </w:tabs>
            <w:rPr/>
          </w:pPr>
          <w:hyperlink w:anchor="__RefHeading___Toc342347_73709187">
            <w:r>
              <w:rPr>
                <w:webHidden/>
                <w:rStyle w:val="IndexLink"/>
              </w:rPr>
              <w:t>1453</w:t>
            </w:r>
            <w:r>
              <w:rPr>
                <w:rStyle w:val="IndexLink"/>
                <w:rtl w:val="true"/>
              </w:rPr>
              <w:t xml:space="preserve">- </w:t>
            </w:r>
            <w:r>
              <w:rPr>
                <w:rStyle w:val="IndexLink"/>
                <w:rtl w:val="true"/>
              </w:rPr>
              <w:t>نقش کار در تبدیل میمون به إنسان‏</w:t>
            </w:r>
            <w:r>
              <w:rPr>
                <w:rStyle w:val="IndexLink"/>
                <w:rtl w:val="true"/>
              </w:rPr>
              <w:tab/>
            </w:r>
            <w:r>
              <w:rPr>
                <w:rStyle w:val="IndexLink"/>
              </w:rPr>
              <w:t>338</w:t>
            </w:r>
          </w:hyperlink>
        </w:p>
        <w:p>
          <w:pPr>
            <w:pStyle w:val="Contents3"/>
            <w:tabs>
              <w:tab w:val="clear" w:pos="8459"/>
              <w:tab w:val="right" w:pos="9026" w:leader="dot"/>
            </w:tabs>
            <w:rPr/>
          </w:pPr>
          <w:hyperlink w:anchor="__RefHeading___Toc342349_73709187">
            <w:r>
              <w:rPr>
                <w:webHidden/>
                <w:rStyle w:val="IndexLink"/>
              </w:rPr>
              <w:t>1454</w:t>
            </w:r>
            <w:r>
              <w:rPr>
                <w:rStyle w:val="IndexLink"/>
                <w:rtl w:val="true"/>
              </w:rPr>
              <w:t xml:space="preserve">- </w:t>
            </w:r>
            <w:r>
              <w:rPr>
                <w:rStyle w:val="IndexLink"/>
                <w:rtl w:val="true"/>
              </w:rPr>
              <w:t>نقش وعاظ در إسلام‏</w:t>
            </w:r>
            <w:r>
              <w:rPr>
                <w:rStyle w:val="IndexLink"/>
                <w:rtl w:val="true"/>
              </w:rPr>
              <w:tab/>
            </w:r>
            <w:r>
              <w:rPr>
                <w:rStyle w:val="IndexLink"/>
              </w:rPr>
              <w:t>339</w:t>
            </w:r>
          </w:hyperlink>
        </w:p>
        <w:p>
          <w:pPr>
            <w:pStyle w:val="Contents3"/>
            <w:tabs>
              <w:tab w:val="clear" w:pos="8459"/>
              <w:tab w:val="right" w:pos="9026" w:leader="dot"/>
            </w:tabs>
            <w:rPr/>
          </w:pPr>
          <w:hyperlink w:anchor="__RefHeading___Toc342351_73709187">
            <w:r>
              <w:rPr>
                <w:webHidden/>
                <w:rStyle w:val="IndexLink"/>
              </w:rPr>
              <w:t>1455</w:t>
            </w:r>
            <w:r>
              <w:rPr>
                <w:rStyle w:val="IndexLink"/>
                <w:rtl w:val="true"/>
              </w:rPr>
              <w:t xml:space="preserve">- </w:t>
            </w:r>
            <w:r>
              <w:rPr>
                <w:rStyle w:val="IndexLink"/>
                <w:rtl w:val="true"/>
              </w:rPr>
              <w:t>نقشه ایران‏</w:t>
            </w:r>
            <w:r>
              <w:rPr>
                <w:rStyle w:val="IndexLink"/>
                <w:rtl w:val="true"/>
              </w:rPr>
              <w:tab/>
            </w:r>
            <w:r>
              <w:rPr>
                <w:rStyle w:val="IndexLink"/>
              </w:rPr>
              <w:t>339</w:t>
            </w:r>
          </w:hyperlink>
        </w:p>
        <w:p>
          <w:pPr>
            <w:pStyle w:val="Contents3"/>
            <w:tabs>
              <w:tab w:val="clear" w:pos="8459"/>
              <w:tab w:val="right" w:pos="9026" w:leader="dot"/>
            </w:tabs>
            <w:rPr/>
          </w:pPr>
          <w:hyperlink w:anchor="__RefHeading___Toc342353_73709187">
            <w:r>
              <w:rPr>
                <w:webHidden/>
                <w:rStyle w:val="IndexLink"/>
              </w:rPr>
              <w:t>1456</w:t>
            </w:r>
            <w:r>
              <w:rPr>
                <w:rStyle w:val="IndexLink"/>
                <w:rtl w:val="true"/>
              </w:rPr>
              <w:t xml:space="preserve">- </w:t>
            </w:r>
            <w:r>
              <w:rPr>
                <w:rStyle w:val="IndexLink"/>
                <w:rtl w:val="true"/>
              </w:rPr>
              <w:t>نقشه‏برداری‏</w:t>
            </w:r>
            <w:r>
              <w:rPr>
                <w:rStyle w:val="IndexLink"/>
                <w:rtl w:val="true"/>
              </w:rPr>
              <w:tab/>
            </w:r>
            <w:r>
              <w:rPr>
                <w:rStyle w:val="IndexLink"/>
              </w:rPr>
              <w:t>339</w:t>
            </w:r>
          </w:hyperlink>
        </w:p>
        <w:p>
          <w:pPr>
            <w:pStyle w:val="Contents3"/>
            <w:tabs>
              <w:tab w:val="clear" w:pos="8459"/>
              <w:tab w:val="right" w:pos="9026" w:leader="dot"/>
            </w:tabs>
            <w:rPr/>
          </w:pPr>
          <w:hyperlink w:anchor="__RefHeading___Toc342355_73709187">
            <w:r>
              <w:rPr>
                <w:webHidden/>
                <w:rStyle w:val="IndexLink"/>
              </w:rPr>
              <w:t>1457</w:t>
            </w:r>
            <w:r>
              <w:rPr>
                <w:rStyle w:val="IndexLink"/>
                <w:rtl w:val="true"/>
              </w:rPr>
              <w:t xml:space="preserve">- </w:t>
            </w:r>
            <w:r>
              <w:rPr>
                <w:rStyle w:val="IndexLink"/>
                <w:rtl w:val="true"/>
              </w:rPr>
              <w:t>نقشه پنج قطعة عالم‏</w:t>
            </w:r>
            <w:r>
              <w:rPr>
                <w:rStyle w:val="IndexLink"/>
                <w:rtl w:val="true"/>
              </w:rPr>
              <w:tab/>
            </w:r>
            <w:r>
              <w:rPr>
                <w:rStyle w:val="IndexLink"/>
              </w:rPr>
              <w:t>339</w:t>
            </w:r>
          </w:hyperlink>
        </w:p>
        <w:p>
          <w:pPr>
            <w:pStyle w:val="Contents3"/>
            <w:tabs>
              <w:tab w:val="clear" w:pos="8459"/>
              <w:tab w:val="right" w:pos="9026" w:leader="dot"/>
            </w:tabs>
            <w:rPr/>
          </w:pPr>
          <w:hyperlink w:anchor="__RefHeading___Toc342357_73709187">
            <w:r>
              <w:rPr>
                <w:webHidden/>
                <w:rStyle w:val="IndexLink"/>
              </w:rPr>
              <w:t>1458</w:t>
            </w:r>
            <w:r>
              <w:rPr>
                <w:rStyle w:val="IndexLink"/>
                <w:rtl w:val="true"/>
              </w:rPr>
              <w:t xml:space="preserve">- </w:t>
            </w:r>
            <w:r>
              <w:rPr>
                <w:rStyle w:val="IndexLink"/>
                <w:rtl w:val="true"/>
              </w:rPr>
              <w:t>نقشی از حافظ</w:t>
            </w:r>
            <w:r>
              <w:rPr>
                <w:rStyle w:val="IndexLink"/>
                <w:rtl w:val="true"/>
              </w:rPr>
              <w:tab/>
            </w:r>
            <w:r>
              <w:rPr>
                <w:rStyle w:val="IndexLink"/>
              </w:rPr>
              <w:t>339</w:t>
            </w:r>
          </w:hyperlink>
        </w:p>
        <w:p>
          <w:pPr>
            <w:pStyle w:val="Contents3"/>
            <w:tabs>
              <w:tab w:val="clear" w:pos="8459"/>
              <w:tab w:val="right" w:pos="9026" w:leader="dot"/>
            </w:tabs>
            <w:rPr/>
          </w:pPr>
          <w:hyperlink w:anchor="__RefHeading___Toc342359_73709187">
            <w:r>
              <w:rPr>
                <w:webHidden/>
                <w:rStyle w:val="IndexLink"/>
              </w:rPr>
              <w:t>1459</w:t>
            </w:r>
            <w:r>
              <w:rPr>
                <w:rStyle w:val="IndexLink"/>
                <w:rtl w:val="true"/>
              </w:rPr>
              <w:t xml:space="preserve">- </w:t>
            </w:r>
            <w:r>
              <w:rPr>
                <w:rStyle w:val="IndexLink"/>
                <w:rtl w:val="true"/>
              </w:rPr>
              <w:t>نقشی از مقام علی بن موسی الرضا</w:t>
            </w:r>
            <w:r>
              <w:rPr>
                <w:rStyle w:val="IndexLink"/>
                <w:rtl w:val="true"/>
              </w:rPr>
              <w:tab/>
            </w:r>
            <w:r>
              <w:rPr>
                <w:rStyle w:val="IndexLink"/>
              </w:rPr>
              <w:t>339</w:t>
            </w:r>
          </w:hyperlink>
        </w:p>
        <w:p>
          <w:pPr>
            <w:pStyle w:val="Contents3"/>
            <w:tabs>
              <w:tab w:val="clear" w:pos="8459"/>
              <w:tab w:val="right" w:pos="9026" w:leader="dot"/>
            </w:tabs>
            <w:rPr/>
          </w:pPr>
          <w:hyperlink w:anchor="__RefHeading___Toc342361_73709187">
            <w:r>
              <w:rPr>
                <w:webHidden/>
                <w:rStyle w:val="IndexLink"/>
                <w:rtl w:val="true"/>
              </w:rPr>
              <w:t>کتاب النقض‏</w:t>
            </w:r>
            <w:r>
              <w:rPr>
                <w:rStyle w:val="IndexLink"/>
                <w:rtl w:val="true"/>
              </w:rPr>
              <w:tab/>
            </w:r>
            <w:r>
              <w:rPr>
                <w:rStyle w:val="IndexLink"/>
              </w:rPr>
              <w:t>339</w:t>
            </w:r>
          </w:hyperlink>
        </w:p>
        <w:p>
          <w:pPr>
            <w:pStyle w:val="Contents3"/>
            <w:tabs>
              <w:tab w:val="clear" w:pos="8459"/>
              <w:tab w:val="right" w:pos="9026" w:leader="dot"/>
            </w:tabs>
            <w:rPr/>
          </w:pPr>
          <w:hyperlink w:anchor="__RefHeading___Toc342363_73709187">
            <w:r>
              <w:rPr>
                <w:webHidden/>
                <w:rStyle w:val="IndexLink"/>
              </w:rPr>
              <w:t>1460</w:t>
            </w:r>
            <w:r>
              <w:rPr>
                <w:rStyle w:val="IndexLink"/>
                <w:rtl w:val="true"/>
              </w:rPr>
              <w:t xml:space="preserve">- </w:t>
            </w:r>
            <w:r>
              <w:rPr>
                <w:rStyle w:val="IndexLink"/>
                <w:rtl w:val="true"/>
              </w:rPr>
              <w:t>نقض اجتهاد الرأی‏</w:t>
            </w:r>
            <w:r>
              <w:rPr>
                <w:rStyle w:val="IndexLink"/>
                <w:rtl w:val="true"/>
              </w:rPr>
              <w:tab/>
            </w:r>
            <w:r>
              <w:rPr>
                <w:rStyle w:val="IndexLink"/>
              </w:rPr>
              <w:t>341</w:t>
            </w:r>
          </w:hyperlink>
        </w:p>
        <w:p>
          <w:pPr>
            <w:pStyle w:val="Contents3"/>
            <w:tabs>
              <w:tab w:val="clear" w:pos="8459"/>
              <w:tab w:val="right" w:pos="9026" w:leader="dot"/>
            </w:tabs>
            <w:rPr/>
          </w:pPr>
          <w:hyperlink w:anchor="__RefHeading___Toc342365_73709187">
            <w:r>
              <w:rPr>
                <w:webHidden/>
                <w:rStyle w:val="IndexLink"/>
              </w:rPr>
              <w:t>1461</w:t>
            </w:r>
            <w:r>
              <w:rPr>
                <w:rStyle w:val="IndexLink"/>
                <w:rtl w:val="true"/>
              </w:rPr>
              <w:t xml:space="preserve">- </w:t>
            </w:r>
            <w:r>
              <w:rPr>
                <w:rStyle w:val="IndexLink"/>
                <w:rtl w:val="true"/>
              </w:rPr>
              <w:t>نقض أربعین الرازی فی الإمامة</w:t>
            </w:r>
            <w:r>
              <w:rPr>
                <w:rStyle w:val="IndexLink"/>
                <w:rtl w:val="true"/>
              </w:rPr>
              <w:tab/>
            </w:r>
            <w:r>
              <w:rPr>
                <w:rStyle w:val="IndexLink"/>
              </w:rPr>
              <w:t>341</w:t>
            </w:r>
          </w:hyperlink>
        </w:p>
        <w:p>
          <w:pPr>
            <w:pStyle w:val="Contents3"/>
            <w:tabs>
              <w:tab w:val="clear" w:pos="8459"/>
              <w:tab w:val="right" w:pos="9026" w:leader="dot"/>
            </w:tabs>
            <w:rPr/>
          </w:pPr>
          <w:hyperlink w:anchor="__RefHeading___Toc342367_73709187">
            <w:r>
              <w:rPr>
                <w:webHidden/>
                <w:rStyle w:val="IndexLink"/>
              </w:rPr>
              <w:t>1462</w:t>
            </w:r>
            <w:r>
              <w:rPr>
                <w:rStyle w:val="IndexLink"/>
                <w:rtl w:val="true"/>
              </w:rPr>
              <w:t xml:space="preserve">- </w:t>
            </w:r>
            <w:r>
              <w:rPr>
                <w:rStyle w:val="IndexLink"/>
                <w:rtl w:val="true"/>
              </w:rPr>
              <w:t>النقض علی الإسکافی فی تقویة الجسم‏</w:t>
            </w:r>
            <w:r>
              <w:rPr>
                <w:rStyle w:val="IndexLink"/>
                <w:rtl w:val="true"/>
              </w:rPr>
              <w:tab/>
            </w:r>
            <w:r>
              <w:rPr>
                <w:rStyle w:val="IndexLink"/>
              </w:rPr>
              <w:t>341</w:t>
            </w:r>
          </w:hyperlink>
        </w:p>
        <w:p>
          <w:pPr>
            <w:pStyle w:val="Contents3"/>
            <w:tabs>
              <w:tab w:val="clear" w:pos="8459"/>
              <w:tab w:val="right" w:pos="9026" w:leader="dot"/>
            </w:tabs>
            <w:rPr/>
          </w:pPr>
          <w:hyperlink w:anchor="__RefHeading___Toc342369_73709187">
            <w:r>
              <w:rPr>
                <w:webHidden/>
                <w:rStyle w:val="IndexLink"/>
              </w:rPr>
              <w:t>1463</w:t>
            </w:r>
            <w:r>
              <w:rPr>
                <w:rStyle w:val="IndexLink"/>
                <w:rtl w:val="true"/>
              </w:rPr>
              <w:t xml:space="preserve">- </w:t>
            </w:r>
            <w:r>
              <w:rPr>
                <w:rStyle w:val="IndexLink"/>
                <w:rtl w:val="true"/>
              </w:rPr>
              <w:t>نقض البدعة فی تحلیل المتعة</w:t>
            </w:r>
            <w:r>
              <w:rPr>
                <w:rStyle w:val="IndexLink"/>
                <w:rtl w:val="true"/>
              </w:rPr>
              <w:tab/>
            </w:r>
            <w:r>
              <w:rPr>
                <w:rStyle w:val="IndexLink"/>
              </w:rPr>
              <w:t>341</w:t>
            </w:r>
          </w:hyperlink>
        </w:p>
        <w:p>
          <w:pPr>
            <w:pStyle w:val="Contents3"/>
            <w:tabs>
              <w:tab w:val="clear" w:pos="8459"/>
              <w:tab w:val="right" w:pos="9026" w:leader="dot"/>
            </w:tabs>
            <w:rPr/>
          </w:pPr>
          <w:hyperlink w:anchor="__RefHeading___Toc342371_73709187">
            <w:r>
              <w:rPr>
                <w:webHidden/>
                <w:rStyle w:val="IndexLink"/>
              </w:rPr>
              <w:t>1464</w:t>
            </w:r>
            <w:r>
              <w:rPr>
                <w:rStyle w:val="IndexLink"/>
                <w:rtl w:val="true"/>
              </w:rPr>
              <w:t xml:space="preserve">- </w:t>
            </w:r>
            <w:r>
              <w:rPr>
                <w:rStyle w:val="IndexLink"/>
                <w:rtl w:val="true"/>
              </w:rPr>
              <w:t>النقض علی البلخی‏</w:t>
            </w:r>
            <w:r>
              <w:rPr>
                <w:rStyle w:val="IndexLink"/>
                <w:rtl w:val="true"/>
              </w:rPr>
              <w:tab/>
            </w:r>
            <w:r>
              <w:rPr>
                <w:rStyle w:val="IndexLink"/>
              </w:rPr>
              <w:t>341</w:t>
            </w:r>
          </w:hyperlink>
        </w:p>
        <w:p>
          <w:pPr>
            <w:pStyle w:val="Contents3"/>
            <w:tabs>
              <w:tab w:val="clear" w:pos="8459"/>
              <w:tab w:val="right" w:pos="9026" w:leader="dot"/>
            </w:tabs>
            <w:rPr/>
          </w:pPr>
          <w:hyperlink w:anchor="__RefHeading___Toc342373_73709187">
            <w:r>
              <w:rPr>
                <w:webHidden/>
                <w:rStyle w:val="IndexLink"/>
              </w:rPr>
              <w:t>1465</w:t>
            </w:r>
            <w:r>
              <w:rPr>
                <w:rStyle w:val="IndexLink"/>
                <w:rtl w:val="true"/>
              </w:rPr>
              <w:t xml:space="preserve">- </w:t>
            </w:r>
            <w:r>
              <w:rPr>
                <w:rStyle w:val="IndexLink"/>
                <w:rtl w:val="true"/>
              </w:rPr>
              <w:t>نقض التاج علی الراوندی‏</w:t>
            </w:r>
            <w:r>
              <w:rPr>
                <w:rStyle w:val="IndexLink"/>
                <w:rtl w:val="true"/>
              </w:rPr>
              <w:tab/>
            </w:r>
            <w:r>
              <w:rPr>
                <w:rStyle w:val="IndexLink"/>
              </w:rPr>
              <w:t>341</w:t>
            </w:r>
          </w:hyperlink>
        </w:p>
        <w:p>
          <w:pPr>
            <w:pStyle w:val="Contents3"/>
            <w:tabs>
              <w:tab w:val="clear" w:pos="8459"/>
              <w:tab w:val="right" w:pos="9026" w:leader="dot"/>
            </w:tabs>
            <w:rPr/>
          </w:pPr>
          <w:hyperlink w:anchor="__RefHeading___Toc342375_73709187">
            <w:r>
              <w:rPr>
                <w:webHidden/>
                <w:rStyle w:val="IndexLink"/>
              </w:rPr>
              <w:t>1466</w:t>
            </w:r>
            <w:r>
              <w:rPr>
                <w:rStyle w:val="IndexLink"/>
                <w:rtl w:val="true"/>
              </w:rPr>
              <w:t xml:space="preserve">- </w:t>
            </w:r>
            <w:r>
              <w:rPr>
                <w:rStyle w:val="IndexLink"/>
                <w:rtl w:val="true"/>
              </w:rPr>
              <w:t>نقض التصفح للبصری‏</w:t>
            </w:r>
            <w:r>
              <w:rPr>
                <w:rStyle w:val="IndexLink"/>
                <w:rtl w:val="true"/>
              </w:rPr>
              <w:tab/>
            </w:r>
            <w:r>
              <w:rPr>
                <w:rStyle w:val="IndexLink"/>
              </w:rPr>
              <w:t>342</w:t>
            </w:r>
          </w:hyperlink>
        </w:p>
        <w:p>
          <w:pPr>
            <w:pStyle w:val="Contents3"/>
            <w:tabs>
              <w:tab w:val="clear" w:pos="8459"/>
              <w:tab w:val="right" w:pos="9026" w:leader="dot"/>
            </w:tabs>
            <w:rPr/>
          </w:pPr>
          <w:hyperlink w:anchor="__RefHeading___Toc342377_73709187">
            <w:r>
              <w:rPr>
                <w:webHidden/>
                <w:rStyle w:val="IndexLink"/>
              </w:rPr>
              <w:t>1467</w:t>
            </w:r>
            <w:r>
              <w:rPr>
                <w:rStyle w:val="IndexLink"/>
                <w:rtl w:val="true"/>
              </w:rPr>
              <w:t xml:space="preserve">- </w:t>
            </w:r>
            <w:r>
              <w:rPr>
                <w:rStyle w:val="IndexLink"/>
                <w:rtl w:val="true"/>
              </w:rPr>
              <w:t>النقض علی الجاحظ فی فضیلة المعتزلة</w:t>
            </w:r>
            <w:r>
              <w:rPr>
                <w:rStyle w:val="IndexLink"/>
                <w:rtl w:val="true"/>
              </w:rPr>
              <w:tab/>
            </w:r>
            <w:r>
              <w:rPr>
                <w:rStyle w:val="IndexLink"/>
              </w:rPr>
              <w:t>342</w:t>
            </w:r>
          </w:hyperlink>
        </w:p>
        <w:p>
          <w:pPr>
            <w:pStyle w:val="Contents3"/>
            <w:tabs>
              <w:tab w:val="clear" w:pos="8459"/>
              <w:tab w:val="right" w:pos="9026" w:leader="dot"/>
            </w:tabs>
            <w:rPr/>
          </w:pPr>
          <w:hyperlink w:anchor="__RefHeading___Toc342379_73709187">
            <w:r>
              <w:rPr>
                <w:webHidden/>
                <w:rStyle w:val="IndexLink"/>
              </w:rPr>
              <w:t>1468</w:t>
            </w:r>
            <w:r>
              <w:rPr>
                <w:rStyle w:val="IndexLink"/>
                <w:rtl w:val="true"/>
              </w:rPr>
              <w:t xml:space="preserve">- </w:t>
            </w:r>
            <w:r>
              <w:rPr>
                <w:rStyle w:val="IndexLink"/>
                <w:rtl w:val="true"/>
              </w:rPr>
              <w:t>النقض علی جعفر بن حرب فی الإمامة</w:t>
            </w:r>
            <w:r>
              <w:rPr>
                <w:rStyle w:val="IndexLink"/>
                <w:rtl w:val="true"/>
              </w:rPr>
              <w:tab/>
            </w:r>
            <w:r>
              <w:rPr>
                <w:rStyle w:val="IndexLink"/>
              </w:rPr>
              <w:t>342</w:t>
            </w:r>
          </w:hyperlink>
        </w:p>
        <w:p>
          <w:pPr>
            <w:pStyle w:val="Contents3"/>
            <w:tabs>
              <w:tab w:val="clear" w:pos="8459"/>
              <w:tab w:val="right" w:pos="9026" w:leader="dot"/>
            </w:tabs>
            <w:rPr/>
          </w:pPr>
          <w:hyperlink w:anchor="__RefHeading___Toc342381_73709187">
            <w:r>
              <w:rPr>
                <w:webHidden/>
                <w:rStyle w:val="IndexLink"/>
              </w:rPr>
              <w:t>1469</w:t>
            </w:r>
            <w:r>
              <w:rPr>
                <w:rStyle w:val="IndexLink"/>
                <w:rtl w:val="true"/>
              </w:rPr>
              <w:t xml:space="preserve">- </w:t>
            </w:r>
            <w:r>
              <w:rPr>
                <w:rStyle w:val="IndexLink"/>
                <w:rtl w:val="true"/>
              </w:rPr>
              <w:t>النقض علی جعفر بن حرب فی الإمامة</w:t>
            </w:r>
            <w:r>
              <w:rPr>
                <w:rStyle w:val="IndexLink"/>
                <w:rtl w:val="true"/>
              </w:rPr>
              <w:tab/>
            </w:r>
            <w:r>
              <w:rPr>
                <w:rStyle w:val="IndexLink"/>
              </w:rPr>
              <w:t>342</w:t>
            </w:r>
          </w:hyperlink>
        </w:p>
        <w:p>
          <w:pPr>
            <w:pStyle w:val="Contents3"/>
            <w:tabs>
              <w:tab w:val="clear" w:pos="8459"/>
              <w:tab w:val="right" w:pos="9026" w:leader="dot"/>
            </w:tabs>
            <w:rPr/>
          </w:pPr>
          <w:hyperlink w:anchor="__RefHeading___Toc342383_73709187">
            <w:r>
              <w:rPr>
                <w:webHidden/>
                <w:rStyle w:val="IndexLink"/>
              </w:rPr>
              <w:t>1470</w:t>
            </w:r>
            <w:r>
              <w:rPr>
                <w:rStyle w:val="IndexLink"/>
                <w:rtl w:val="true"/>
              </w:rPr>
              <w:t xml:space="preserve">- </w:t>
            </w:r>
            <w:r>
              <w:rPr>
                <w:rStyle w:val="IndexLink"/>
                <w:rtl w:val="true"/>
              </w:rPr>
              <w:t>النقض علی ابن جنی فی الحکایة و المحکی‏</w:t>
            </w:r>
            <w:r>
              <w:rPr>
                <w:rStyle w:val="IndexLink"/>
                <w:rtl w:val="true"/>
              </w:rPr>
              <w:tab/>
            </w:r>
            <w:r>
              <w:rPr>
                <w:rStyle w:val="IndexLink"/>
              </w:rPr>
              <w:t>342</w:t>
            </w:r>
          </w:hyperlink>
        </w:p>
        <w:p>
          <w:pPr>
            <w:pStyle w:val="Contents3"/>
            <w:tabs>
              <w:tab w:val="clear" w:pos="8459"/>
              <w:tab w:val="right" w:pos="9026" w:leader="dot"/>
            </w:tabs>
            <w:rPr/>
          </w:pPr>
          <w:hyperlink w:anchor="__RefHeading___Toc342385_73709187">
            <w:r>
              <w:rPr>
                <w:webHidden/>
                <w:rStyle w:val="IndexLink"/>
              </w:rPr>
              <w:t>1471</w:t>
            </w:r>
            <w:r>
              <w:rPr>
                <w:rStyle w:val="IndexLink"/>
                <w:rtl w:val="true"/>
              </w:rPr>
              <w:t xml:space="preserve">- </w:t>
            </w:r>
            <w:r>
              <w:rPr>
                <w:rStyle w:val="IndexLink"/>
                <w:rtl w:val="true"/>
              </w:rPr>
              <w:t>النقض علی ابن الجنید فی اجتهاد الرأی‏</w:t>
            </w:r>
            <w:r>
              <w:rPr>
                <w:rStyle w:val="IndexLink"/>
                <w:rtl w:val="true"/>
              </w:rPr>
              <w:tab/>
            </w:r>
            <w:r>
              <w:rPr>
                <w:rStyle w:val="IndexLink"/>
              </w:rPr>
              <w:t>343</w:t>
            </w:r>
          </w:hyperlink>
        </w:p>
        <w:p>
          <w:pPr>
            <w:pStyle w:val="Contents3"/>
            <w:tabs>
              <w:tab w:val="clear" w:pos="8459"/>
              <w:tab w:val="right" w:pos="9026" w:leader="dot"/>
            </w:tabs>
            <w:rPr/>
          </w:pPr>
          <w:hyperlink w:anchor="__RefHeading___Toc342387_73709187">
            <w:r>
              <w:rPr>
                <w:webHidden/>
                <w:rStyle w:val="IndexLink"/>
              </w:rPr>
              <w:t>1472</w:t>
            </w:r>
            <w:r>
              <w:rPr>
                <w:rStyle w:val="IndexLink"/>
                <w:rtl w:val="true"/>
              </w:rPr>
              <w:t xml:space="preserve">- </w:t>
            </w:r>
            <w:r>
              <w:rPr>
                <w:rStyle w:val="IndexLink"/>
                <w:rtl w:val="true"/>
              </w:rPr>
              <w:t>النقض علی ابن شاذان‏</w:t>
            </w:r>
            <w:r>
              <w:rPr>
                <w:rStyle w:val="IndexLink"/>
                <w:rtl w:val="true"/>
              </w:rPr>
              <w:tab/>
            </w:r>
            <w:r>
              <w:rPr>
                <w:rStyle w:val="IndexLink"/>
              </w:rPr>
              <w:t>343</w:t>
            </w:r>
          </w:hyperlink>
        </w:p>
        <w:p>
          <w:pPr>
            <w:pStyle w:val="Contents3"/>
            <w:tabs>
              <w:tab w:val="clear" w:pos="8459"/>
              <w:tab w:val="right" w:pos="9026" w:leader="dot"/>
            </w:tabs>
            <w:rPr/>
          </w:pPr>
          <w:hyperlink w:anchor="__RefHeading___Toc342389_73709187">
            <w:r>
              <w:rPr>
                <w:webHidden/>
                <w:rStyle w:val="IndexLink"/>
              </w:rPr>
              <w:t>1473</w:t>
            </w:r>
            <w:r>
              <w:rPr>
                <w:rStyle w:val="IndexLink"/>
                <w:rtl w:val="true"/>
              </w:rPr>
              <w:t xml:space="preserve">- </w:t>
            </w:r>
            <w:r>
              <w:rPr>
                <w:rStyle w:val="IndexLink"/>
                <w:rtl w:val="true"/>
              </w:rPr>
              <w:t>نقض جوابات علی بن إسحاق البلادی‏</w:t>
            </w:r>
            <w:r>
              <w:rPr>
                <w:rStyle w:val="IndexLink"/>
                <w:rtl w:val="true"/>
              </w:rPr>
              <w:tab/>
            </w:r>
            <w:r>
              <w:rPr>
                <w:rStyle w:val="IndexLink"/>
              </w:rPr>
              <w:t>343</w:t>
            </w:r>
          </w:hyperlink>
        </w:p>
        <w:p>
          <w:pPr>
            <w:pStyle w:val="Contents3"/>
            <w:tabs>
              <w:tab w:val="clear" w:pos="8459"/>
              <w:tab w:val="right" w:pos="9026" w:leader="dot"/>
            </w:tabs>
            <w:rPr/>
          </w:pPr>
          <w:hyperlink w:anchor="__RefHeading___Toc342391_73709187">
            <w:r>
              <w:rPr>
                <w:webHidden/>
                <w:rStyle w:val="IndexLink"/>
              </w:rPr>
              <w:t>1474</w:t>
            </w:r>
            <w:r>
              <w:rPr>
                <w:rStyle w:val="IndexLink"/>
                <w:rtl w:val="true"/>
              </w:rPr>
              <w:t xml:space="preserve">- </w:t>
            </w:r>
            <w:r>
              <w:rPr>
                <w:rStyle w:val="IndexLink"/>
                <w:rtl w:val="true"/>
              </w:rPr>
              <w:t>نقض دعامة الخلاف فی کفر عامة أهل الخلاف‏</w:t>
            </w:r>
            <w:r>
              <w:rPr>
                <w:rStyle w:val="IndexLink"/>
                <w:rtl w:val="true"/>
              </w:rPr>
              <w:tab/>
            </w:r>
            <w:r>
              <w:rPr>
                <w:rStyle w:val="IndexLink"/>
              </w:rPr>
              <w:t>343</w:t>
            </w:r>
          </w:hyperlink>
        </w:p>
        <w:p>
          <w:pPr>
            <w:pStyle w:val="Contents3"/>
            <w:tabs>
              <w:tab w:val="clear" w:pos="8459"/>
              <w:tab w:val="right" w:pos="9026" w:leader="dot"/>
            </w:tabs>
            <w:rPr/>
          </w:pPr>
          <w:hyperlink w:anchor="__RefHeading___Toc342393_73709187">
            <w:r>
              <w:rPr>
                <w:webHidden/>
                <w:rStyle w:val="IndexLink"/>
              </w:rPr>
              <w:t>1475</w:t>
            </w:r>
            <w:r>
              <w:rPr>
                <w:rStyle w:val="IndexLink"/>
                <w:rtl w:val="true"/>
              </w:rPr>
              <w:t xml:space="preserve">- </w:t>
            </w:r>
            <w:r>
              <w:rPr>
                <w:rStyle w:val="IndexLink"/>
                <w:rtl w:val="true"/>
              </w:rPr>
              <w:t>نقض الدلائل الوافیة</w:t>
            </w:r>
            <w:r>
              <w:rPr>
                <w:rStyle w:val="IndexLink"/>
                <w:rtl w:val="true"/>
              </w:rPr>
              <w:tab/>
            </w:r>
            <w:r>
              <w:rPr>
                <w:rStyle w:val="IndexLink"/>
              </w:rPr>
              <w:t>343</w:t>
            </w:r>
          </w:hyperlink>
        </w:p>
        <w:p>
          <w:pPr>
            <w:pStyle w:val="Contents3"/>
            <w:tabs>
              <w:tab w:val="clear" w:pos="8459"/>
              <w:tab w:val="right" w:pos="9026" w:leader="dot"/>
            </w:tabs>
            <w:rPr/>
          </w:pPr>
          <w:hyperlink w:anchor="__RefHeading___Toc342395_73709187">
            <w:r>
              <w:rPr>
                <w:webHidden/>
                <w:rStyle w:val="IndexLink"/>
              </w:rPr>
              <w:t>1476</w:t>
            </w:r>
            <w:r>
              <w:rPr>
                <w:rStyle w:val="IndexLink"/>
                <w:rtl w:val="true"/>
              </w:rPr>
              <w:t xml:space="preserve">- </w:t>
            </w:r>
            <w:r>
              <w:rPr>
                <w:rStyle w:val="IndexLink"/>
                <w:rtl w:val="true"/>
              </w:rPr>
              <w:t>نقض رسالة الشافعی‏</w:t>
            </w:r>
            <w:r>
              <w:rPr>
                <w:rStyle w:val="IndexLink"/>
                <w:rtl w:val="true"/>
              </w:rPr>
              <w:tab/>
            </w:r>
            <w:r>
              <w:rPr>
                <w:rStyle w:val="IndexLink"/>
              </w:rPr>
              <w:t>343</w:t>
            </w:r>
          </w:hyperlink>
        </w:p>
        <w:p>
          <w:pPr>
            <w:pStyle w:val="Contents3"/>
            <w:tabs>
              <w:tab w:val="clear" w:pos="8459"/>
              <w:tab w:val="right" w:pos="9026" w:leader="dot"/>
            </w:tabs>
            <w:rPr/>
          </w:pPr>
          <w:hyperlink w:anchor="__RefHeading___Toc342397_73709187">
            <w:r>
              <w:rPr>
                <w:webHidden/>
                <w:rStyle w:val="IndexLink"/>
              </w:rPr>
              <w:t>1477</w:t>
            </w:r>
            <w:r>
              <w:rPr>
                <w:rStyle w:val="IndexLink"/>
                <w:rtl w:val="true"/>
              </w:rPr>
              <w:t xml:space="preserve">- </w:t>
            </w:r>
            <w:r>
              <w:rPr>
                <w:rStyle w:val="IndexLink"/>
                <w:rtl w:val="true"/>
              </w:rPr>
              <w:t>نقض رسالة فردان بعد المروزی فی الکلام‏</w:t>
            </w:r>
            <w:r>
              <w:rPr>
                <w:rStyle w:val="IndexLink"/>
                <w:rtl w:val="true"/>
              </w:rPr>
              <w:tab/>
            </w:r>
            <w:r>
              <w:rPr>
                <w:rStyle w:val="IndexLink"/>
              </w:rPr>
              <w:t>343</w:t>
            </w:r>
          </w:hyperlink>
        </w:p>
        <w:p>
          <w:pPr>
            <w:pStyle w:val="Contents3"/>
            <w:tabs>
              <w:tab w:val="clear" w:pos="8459"/>
              <w:tab w:val="right" w:pos="9026" w:leader="dot"/>
            </w:tabs>
            <w:rPr/>
          </w:pPr>
          <w:hyperlink w:anchor="__RefHeading___Toc342399_73709187">
            <w:r>
              <w:rPr>
                <w:webHidden/>
                <w:rStyle w:val="IndexLink"/>
              </w:rPr>
              <w:t>1478</w:t>
            </w:r>
            <w:r>
              <w:rPr>
                <w:rStyle w:val="IndexLink"/>
                <w:rtl w:val="true"/>
              </w:rPr>
              <w:t xml:space="preserve">- </w:t>
            </w:r>
            <w:r>
              <w:rPr>
                <w:rStyle w:val="IndexLink"/>
                <w:rtl w:val="true"/>
              </w:rPr>
              <w:t>نقض علی سعید بن هارون الخارجی فی الحکمین‏</w:t>
            </w:r>
            <w:r>
              <w:rPr>
                <w:rStyle w:val="IndexLink"/>
                <w:rtl w:val="true"/>
              </w:rPr>
              <w:tab/>
            </w:r>
            <w:r>
              <w:rPr>
                <w:rStyle w:val="IndexLink"/>
              </w:rPr>
              <w:t>343</w:t>
            </w:r>
          </w:hyperlink>
        </w:p>
        <w:p>
          <w:pPr>
            <w:pStyle w:val="Contents3"/>
            <w:tabs>
              <w:tab w:val="clear" w:pos="8459"/>
              <w:tab w:val="right" w:pos="9026" w:leader="dot"/>
            </w:tabs>
            <w:rPr/>
          </w:pPr>
          <w:hyperlink w:anchor="__RefHeading___Toc342401_73709187">
            <w:r>
              <w:rPr>
                <w:webHidden/>
                <w:rStyle w:val="IndexLink"/>
              </w:rPr>
              <w:t>1479</w:t>
            </w:r>
            <w:r>
              <w:rPr>
                <w:rStyle w:val="IndexLink"/>
                <w:rtl w:val="true"/>
              </w:rPr>
              <w:t xml:space="preserve">- </w:t>
            </w:r>
            <w:r>
              <w:rPr>
                <w:rStyle w:val="IndexLink"/>
                <w:rtl w:val="true"/>
              </w:rPr>
              <w:t>نقض شبه الفلاسفة</w:t>
            </w:r>
            <w:r>
              <w:rPr>
                <w:rStyle w:val="IndexLink"/>
                <w:rtl w:val="true"/>
              </w:rPr>
              <w:tab/>
            </w:r>
            <w:r>
              <w:rPr>
                <w:rStyle w:val="IndexLink"/>
              </w:rPr>
              <w:t>343</w:t>
            </w:r>
          </w:hyperlink>
        </w:p>
        <w:p>
          <w:pPr>
            <w:pStyle w:val="Contents3"/>
            <w:tabs>
              <w:tab w:val="clear" w:pos="8459"/>
              <w:tab w:val="right" w:pos="9026" w:leader="dot"/>
            </w:tabs>
            <w:rPr/>
          </w:pPr>
          <w:hyperlink w:anchor="__RefHeading___Toc342403_73709187">
            <w:r>
              <w:rPr>
                <w:webHidden/>
                <w:rStyle w:val="IndexLink"/>
              </w:rPr>
              <w:t>1480</w:t>
            </w:r>
            <w:r>
              <w:rPr>
                <w:rStyle w:val="IndexLink"/>
                <w:rtl w:val="true"/>
              </w:rPr>
              <w:t xml:space="preserve">- </w:t>
            </w:r>
            <w:r>
              <w:rPr>
                <w:rStyle w:val="IndexLink"/>
                <w:rtl w:val="true"/>
              </w:rPr>
              <w:t>نقض شبهات مفتاح الأسرار</w:t>
            </w:r>
            <w:r>
              <w:rPr>
                <w:rStyle w:val="IndexLink"/>
                <w:rtl w:val="true"/>
              </w:rPr>
              <w:tab/>
            </w:r>
            <w:r>
              <w:rPr>
                <w:rStyle w:val="IndexLink"/>
              </w:rPr>
              <w:t>344</w:t>
            </w:r>
          </w:hyperlink>
        </w:p>
        <w:p>
          <w:pPr>
            <w:pStyle w:val="Contents3"/>
            <w:tabs>
              <w:tab w:val="clear" w:pos="8459"/>
              <w:tab w:val="right" w:pos="9026" w:leader="dot"/>
            </w:tabs>
            <w:rPr/>
          </w:pPr>
          <w:hyperlink w:anchor="__RefHeading___Toc342405_73709187">
            <w:r>
              <w:rPr>
                <w:webHidden/>
                <w:rStyle w:val="IndexLink"/>
              </w:rPr>
              <w:t>1481</w:t>
            </w:r>
            <w:r>
              <w:rPr>
                <w:rStyle w:val="IndexLink"/>
                <w:rtl w:val="true"/>
              </w:rPr>
              <w:t xml:space="preserve">- </w:t>
            </w:r>
            <w:r>
              <w:rPr>
                <w:rStyle w:val="IndexLink"/>
                <w:rtl w:val="true"/>
              </w:rPr>
              <w:t>نقض شبهة المرکب‏</w:t>
            </w:r>
            <w:r>
              <w:rPr>
                <w:rStyle w:val="IndexLink"/>
                <w:rtl w:val="true"/>
              </w:rPr>
              <w:tab/>
            </w:r>
            <w:r>
              <w:rPr>
                <w:rStyle w:val="IndexLink"/>
              </w:rPr>
              <w:t>344</w:t>
            </w:r>
          </w:hyperlink>
        </w:p>
        <w:p>
          <w:pPr>
            <w:pStyle w:val="Contents3"/>
            <w:tabs>
              <w:tab w:val="clear" w:pos="8459"/>
              <w:tab w:val="right" w:pos="9026" w:leader="dot"/>
            </w:tabs>
            <w:rPr/>
          </w:pPr>
          <w:hyperlink w:anchor="__RefHeading___Toc342407_73709187">
            <w:r>
              <w:rPr>
                <w:webHidden/>
                <w:rStyle w:val="IndexLink"/>
              </w:rPr>
              <w:t>1482</w:t>
            </w:r>
            <w:r>
              <w:rPr>
                <w:rStyle w:val="IndexLink"/>
                <w:rtl w:val="true"/>
              </w:rPr>
              <w:t xml:space="preserve">- </w:t>
            </w:r>
            <w:r>
              <w:rPr>
                <w:rStyle w:val="IndexLink"/>
                <w:rtl w:val="true"/>
              </w:rPr>
              <w:t>النقض علی الطلحی فی الغیبة</w:t>
            </w:r>
            <w:r>
              <w:rPr>
                <w:rStyle w:val="IndexLink"/>
                <w:rtl w:val="true"/>
              </w:rPr>
              <w:tab/>
            </w:r>
            <w:r>
              <w:rPr>
                <w:rStyle w:val="IndexLink"/>
              </w:rPr>
              <w:t>344</w:t>
            </w:r>
          </w:hyperlink>
        </w:p>
        <w:p>
          <w:pPr>
            <w:pStyle w:val="Contents3"/>
            <w:tabs>
              <w:tab w:val="clear" w:pos="8459"/>
              <w:tab w:val="right" w:pos="9026" w:leader="dot"/>
            </w:tabs>
            <w:rPr/>
          </w:pPr>
          <w:hyperlink w:anchor="__RefHeading___Toc342409_73709187">
            <w:r>
              <w:rPr>
                <w:webHidden/>
                <w:rStyle w:val="IndexLink"/>
              </w:rPr>
              <w:t>1483</w:t>
            </w:r>
            <w:r>
              <w:rPr>
                <w:rStyle w:val="IndexLink"/>
                <w:rtl w:val="true"/>
              </w:rPr>
              <w:t xml:space="preserve">- </w:t>
            </w:r>
            <w:r>
              <w:rPr>
                <w:rStyle w:val="IndexLink"/>
                <w:rtl w:val="true"/>
              </w:rPr>
              <w:t>النقض علی ابن عباد فی الإمامة</w:t>
            </w:r>
            <w:r>
              <w:rPr>
                <w:rStyle w:val="IndexLink"/>
                <w:rtl w:val="true"/>
              </w:rPr>
              <w:tab/>
            </w:r>
            <w:r>
              <w:rPr>
                <w:rStyle w:val="IndexLink"/>
              </w:rPr>
              <w:t>344</w:t>
            </w:r>
          </w:hyperlink>
        </w:p>
        <w:p>
          <w:pPr>
            <w:pStyle w:val="Contents3"/>
            <w:tabs>
              <w:tab w:val="clear" w:pos="8459"/>
              <w:tab w:val="right" w:pos="9026" w:leader="dot"/>
            </w:tabs>
            <w:rPr/>
          </w:pPr>
          <w:hyperlink w:anchor="__RefHeading___Toc342411_73709187">
            <w:r>
              <w:rPr>
                <w:webHidden/>
                <w:rStyle w:val="IndexLink"/>
              </w:rPr>
              <w:t>1484</w:t>
            </w:r>
            <w:r>
              <w:rPr>
                <w:rStyle w:val="IndexLink"/>
                <w:rtl w:val="true"/>
              </w:rPr>
              <w:t xml:space="preserve">- </w:t>
            </w:r>
            <w:r>
              <w:rPr>
                <w:rStyle w:val="IndexLink"/>
                <w:rtl w:val="true"/>
              </w:rPr>
              <w:t>نقض العباسیة</w:t>
            </w:r>
            <w:r>
              <w:rPr>
                <w:rStyle w:val="IndexLink"/>
                <w:rtl w:val="true"/>
              </w:rPr>
              <w:tab/>
            </w:r>
            <w:r>
              <w:rPr>
                <w:rStyle w:val="IndexLink"/>
              </w:rPr>
              <w:t>344</w:t>
            </w:r>
          </w:hyperlink>
        </w:p>
        <w:p>
          <w:pPr>
            <w:pStyle w:val="Contents3"/>
            <w:tabs>
              <w:tab w:val="clear" w:pos="8459"/>
              <w:tab w:val="right" w:pos="9026" w:leader="dot"/>
            </w:tabs>
            <w:rPr/>
          </w:pPr>
          <w:hyperlink w:anchor="__RefHeading___Toc342413_73709187">
            <w:r>
              <w:rPr>
                <w:webHidden/>
                <w:rStyle w:val="IndexLink"/>
              </w:rPr>
              <w:t>1485</w:t>
            </w:r>
            <w:r>
              <w:rPr>
                <w:rStyle w:val="IndexLink"/>
                <w:rtl w:val="true"/>
              </w:rPr>
              <w:t xml:space="preserve">- </w:t>
            </w:r>
            <w:r>
              <w:rPr>
                <w:rStyle w:val="IndexLink"/>
                <w:rtl w:val="true"/>
              </w:rPr>
              <w:t>نقض عبث الحکمة للراوندی‏</w:t>
            </w:r>
            <w:r>
              <w:rPr>
                <w:rStyle w:val="IndexLink"/>
                <w:rtl w:val="true"/>
              </w:rPr>
              <w:tab/>
            </w:r>
            <w:r>
              <w:rPr>
                <w:rStyle w:val="IndexLink"/>
              </w:rPr>
              <w:t>344</w:t>
            </w:r>
          </w:hyperlink>
        </w:p>
        <w:p>
          <w:pPr>
            <w:pStyle w:val="Contents3"/>
            <w:tabs>
              <w:tab w:val="clear" w:pos="8459"/>
              <w:tab w:val="right" w:pos="9026" w:leader="dot"/>
            </w:tabs>
            <w:rPr/>
          </w:pPr>
          <w:hyperlink w:anchor="__RefHeading___Toc342415_73709187">
            <w:r>
              <w:rPr>
                <w:webHidden/>
                <w:rStyle w:val="IndexLink"/>
              </w:rPr>
              <w:t>1486</w:t>
            </w:r>
            <w:r>
              <w:rPr>
                <w:rStyle w:val="IndexLink"/>
                <w:rtl w:val="true"/>
              </w:rPr>
              <w:t xml:space="preserve">- </w:t>
            </w:r>
            <w:r>
              <w:rPr>
                <w:rStyle w:val="IndexLink"/>
                <w:rtl w:val="true"/>
              </w:rPr>
              <w:t>النقض علی أبی عبد الله البصری‏</w:t>
            </w:r>
            <w:r>
              <w:rPr>
                <w:rStyle w:val="IndexLink"/>
                <w:rtl w:val="true"/>
              </w:rPr>
              <w:tab/>
            </w:r>
            <w:r>
              <w:rPr>
                <w:rStyle w:val="IndexLink"/>
              </w:rPr>
              <w:t>344</w:t>
            </w:r>
          </w:hyperlink>
        </w:p>
        <w:p>
          <w:pPr>
            <w:pStyle w:val="Contents3"/>
            <w:tabs>
              <w:tab w:val="clear" w:pos="8459"/>
              <w:tab w:val="right" w:pos="9026" w:leader="dot"/>
            </w:tabs>
            <w:rPr/>
          </w:pPr>
          <w:hyperlink w:anchor="__RefHeading___Toc342417_73709187">
            <w:r>
              <w:rPr>
                <w:webHidden/>
                <w:rStyle w:val="IndexLink"/>
              </w:rPr>
              <w:t>1487</w:t>
            </w:r>
            <w:r>
              <w:rPr>
                <w:rStyle w:val="IndexLink"/>
                <w:rtl w:val="true"/>
              </w:rPr>
              <w:t xml:space="preserve">- </w:t>
            </w:r>
            <w:r>
              <w:rPr>
                <w:rStyle w:val="IndexLink"/>
                <w:rtl w:val="true"/>
              </w:rPr>
              <w:t>النقض علی أبی عبید فی الطلاق‏</w:t>
            </w:r>
            <w:r>
              <w:rPr>
                <w:rStyle w:val="IndexLink"/>
                <w:rtl w:val="true"/>
              </w:rPr>
              <w:tab/>
            </w:r>
            <w:r>
              <w:rPr>
                <w:rStyle w:val="IndexLink"/>
              </w:rPr>
              <w:t>344</w:t>
            </w:r>
          </w:hyperlink>
        </w:p>
        <w:p>
          <w:pPr>
            <w:pStyle w:val="Contents3"/>
            <w:tabs>
              <w:tab w:val="clear" w:pos="8459"/>
              <w:tab w:val="right" w:pos="9026" w:leader="dot"/>
            </w:tabs>
            <w:rPr/>
          </w:pPr>
          <w:hyperlink w:anchor="__RefHeading___Toc342419_73709187">
            <w:r>
              <w:rPr>
                <w:webHidden/>
                <w:rStyle w:val="IndexLink"/>
                <w:rtl w:val="true"/>
              </w:rPr>
              <w:t>نقض العثمانیة</w:t>
            </w:r>
            <w:r>
              <w:rPr>
                <w:rStyle w:val="IndexLink"/>
                <w:rtl w:val="true"/>
              </w:rPr>
              <w:tab/>
            </w:r>
            <w:r>
              <w:rPr>
                <w:rStyle w:val="IndexLink"/>
              </w:rPr>
              <w:t>344</w:t>
            </w:r>
          </w:hyperlink>
        </w:p>
        <w:p>
          <w:pPr>
            <w:pStyle w:val="Contents3"/>
            <w:tabs>
              <w:tab w:val="clear" w:pos="8459"/>
              <w:tab w:val="right" w:pos="9026" w:leader="dot"/>
            </w:tabs>
            <w:rPr/>
          </w:pPr>
          <w:hyperlink w:anchor="__RefHeading___Toc342421_73709187">
            <w:r>
              <w:rPr>
                <w:webHidden/>
                <w:rStyle w:val="IndexLink"/>
              </w:rPr>
              <w:t>1488</w:t>
            </w:r>
            <w:r>
              <w:rPr>
                <w:rStyle w:val="IndexLink"/>
                <w:rtl w:val="true"/>
              </w:rPr>
              <w:t xml:space="preserve">- </w:t>
            </w:r>
            <w:r>
              <w:rPr>
                <w:rStyle w:val="IndexLink"/>
                <w:rtl w:val="true"/>
              </w:rPr>
              <w:t>نقض العثمانیة</w:t>
            </w:r>
            <w:r>
              <w:rPr>
                <w:rStyle w:val="IndexLink"/>
                <w:rtl w:val="true"/>
              </w:rPr>
              <w:tab/>
            </w:r>
            <w:r>
              <w:rPr>
                <w:rStyle w:val="IndexLink"/>
              </w:rPr>
              <w:t>344</w:t>
            </w:r>
          </w:hyperlink>
        </w:p>
        <w:p>
          <w:pPr>
            <w:pStyle w:val="Contents3"/>
            <w:tabs>
              <w:tab w:val="clear" w:pos="8459"/>
              <w:tab w:val="right" w:pos="9026" w:leader="dot"/>
            </w:tabs>
            <w:rPr/>
          </w:pPr>
          <w:hyperlink w:anchor="__RefHeading___Toc342423_73709187">
            <w:r>
              <w:rPr>
                <w:webHidden/>
                <w:rStyle w:val="IndexLink"/>
              </w:rPr>
              <w:t>1489</w:t>
            </w:r>
            <w:r>
              <w:rPr>
                <w:rStyle w:val="IndexLink"/>
                <w:rtl w:val="true"/>
              </w:rPr>
              <w:t xml:space="preserve">- </w:t>
            </w:r>
            <w:r>
              <w:rPr>
                <w:rStyle w:val="IndexLink"/>
                <w:rtl w:val="true"/>
              </w:rPr>
              <w:t>نقض العثمانیة</w:t>
            </w:r>
            <w:r>
              <w:rPr>
                <w:rStyle w:val="IndexLink"/>
                <w:rtl w:val="true"/>
              </w:rPr>
              <w:tab/>
            </w:r>
            <w:r>
              <w:rPr>
                <w:rStyle w:val="IndexLink"/>
              </w:rPr>
              <w:t>345</w:t>
            </w:r>
          </w:hyperlink>
        </w:p>
        <w:p>
          <w:pPr>
            <w:pStyle w:val="Contents3"/>
            <w:tabs>
              <w:tab w:val="clear" w:pos="8459"/>
              <w:tab w:val="right" w:pos="9026" w:leader="dot"/>
            </w:tabs>
            <w:rPr/>
          </w:pPr>
          <w:hyperlink w:anchor="__RefHeading___Toc342425_73709187">
            <w:r>
              <w:rPr>
                <w:webHidden/>
                <w:rStyle w:val="IndexLink"/>
                <w:rtl w:val="true"/>
              </w:rPr>
              <w:t>نقض العثمانیة</w:t>
            </w:r>
            <w:r>
              <w:rPr>
                <w:rStyle w:val="IndexLink"/>
                <w:rtl w:val="true"/>
              </w:rPr>
              <w:tab/>
            </w:r>
            <w:r>
              <w:rPr>
                <w:rStyle w:val="IndexLink"/>
              </w:rPr>
              <w:t>345</w:t>
            </w:r>
          </w:hyperlink>
        </w:p>
        <w:p>
          <w:pPr>
            <w:pStyle w:val="Contents3"/>
            <w:tabs>
              <w:tab w:val="clear" w:pos="8459"/>
              <w:tab w:val="right" w:pos="9026" w:leader="dot"/>
            </w:tabs>
            <w:rPr/>
          </w:pPr>
          <w:hyperlink w:anchor="__RefHeading___Toc342427_73709187">
            <w:r>
              <w:rPr>
                <w:webHidden/>
                <w:rStyle w:val="IndexLink"/>
              </w:rPr>
              <w:t>1490</w:t>
            </w:r>
            <w:r>
              <w:rPr>
                <w:rStyle w:val="IndexLink"/>
                <w:rtl w:val="true"/>
              </w:rPr>
              <w:t xml:space="preserve">- </w:t>
            </w:r>
            <w:r>
              <w:rPr>
                <w:rStyle w:val="IndexLink"/>
                <w:rtl w:val="true"/>
              </w:rPr>
              <w:t>نقض العروض‏</w:t>
            </w:r>
            <w:r>
              <w:rPr>
                <w:rStyle w:val="IndexLink"/>
                <w:rtl w:val="true"/>
              </w:rPr>
              <w:tab/>
            </w:r>
            <w:r>
              <w:rPr>
                <w:rStyle w:val="IndexLink"/>
              </w:rPr>
              <w:t>345</w:t>
            </w:r>
          </w:hyperlink>
        </w:p>
        <w:p>
          <w:pPr>
            <w:pStyle w:val="Contents3"/>
            <w:tabs>
              <w:tab w:val="clear" w:pos="8459"/>
              <w:tab w:val="right" w:pos="9026" w:leader="dot"/>
            </w:tabs>
            <w:rPr/>
          </w:pPr>
          <w:hyperlink w:anchor="__RefHeading___Toc342429_73709187">
            <w:r>
              <w:rPr>
                <w:webHidden/>
                <w:rStyle w:val="IndexLink"/>
              </w:rPr>
              <w:t>1491</w:t>
            </w:r>
            <w:r>
              <w:rPr>
                <w:rStyle w:val="IndexLink"/>
                <w:rtl w:val="true"/>
              </w:rPr>
              <w:t xml:space="preserve">- </w:t>
            </w:r>
            <w:r>
              <w:rPr>
                <w:rStyle w:val="IndexLink"/>
                <w:rtl w:val="true"/>
              </w:rPr>
              <w:t>النقض علی علام البحرانی فی الإمامة</w:t>
            </w:r>
            <w:r>
              <w:rPr>
                <w:rStyle w:val="IndexLink"/>
                <w:rtl w:val="true"/>
              </w:rPr>
              <w:tab/>
            </w:r>
            <w:r>
              <w:rPr>
                <w:rStyle w:val="IndexLink"/>
              </w:rPr>
              <w:t>345</w:t>
            </w:r>
          </w:hyperlink>
        </w:p>
        <w:p>
          <w:pPr>
            <w:pStyle w:val="Contents3"/>
            <w:tabs>
              <w:tab w:val="clear" w:pos="8459"/>
              <w:tab w:val="right" w:pos="9026" w:leader="dot"/>
            </w:tabs>
            <w:rPr/>
          </w:pPr>
          <w:hyperlink w:anchor="__RefHeading___Toc342431_73709187">
            <w:r>
              <w:rPr>
                <w:webHidden/>
                <w:rStyle w:val="IndexLink"/>
              </w:rPr>
              <w:t>1492</w:t>
            </w:r>
            <w:r>
              <w:rPr>
                <w:rStyle w:val="IndexLink"/>
                <w:rtl w:val="true"/>
              </w:rPr>
              <w:t xml:space="preserve">- </w:t>
            </w:r>
            <w:r>
              <w:rPr>
                <w:rStyle w:val="IndexLink"/>
                <w:rtl w:val="true"/>
              </w:rPr>
              <w:t>النقض علی علی بن أسباط الفطحی‏</w:t>
            </w:r>
            <w:r>
              <w:rPr>
                <w:rStyle w:val="IndexLink"/>
                <w:rtl w:val="true"/>
              </w:rPr>
              <w:tab/>
            </w:r>
            <w:r>
              <w:rPr>
                <w:rStyle w:val="IndexLink"/>
              </w:rPr>
              <w:t>345</w:t>
            </w:r>
          </w:hyperlink>
        </w:p>
        <w:p>
          <w:pPr>
            <w:pStyle w:val="Contents3"/>
            <w:tabs>
              <w:tab w:val="clear" w:pos="8459"/>
              <w:tab w:val="right" w:pos="9026" w:leader="dot"/>
            </w:tabs>
            <w:rPr/>
          </w:pPr>
          <w:hyperlink w:anchor="__RefHeading___Toc342433_73709187">
            <w:r>
              <w:rPr>
                <w:webHidden/>
                <w:rStyle w:val="IndexLink"/>
              </w:rPr>
              <w:t>1493</w:t>
            </w:r>
            <w:r>
              <w:rPr>
                <w:rStyle w:val="IndexLink"/>
                <w:rtl w:val="true"/>
              </w:rPr>
              <w:t xml:space="preserve">- </w:t>
            </w:r>
            <w:r>
              <w:rPr>
                <w:rStyle w:val="IndexLink"/>
                <w:rtl w:val="true"/>
              </w:rPr>
              <w:t>النقض علی أبی علی الجبائی فی الإمامة</w:t>
            </w:r>
            <w:r>
              <w:rPr>
                <w:rStyle w:val="IndexLink"/>
                <w:rtl w:val="true"/>
              </w:rPr>
              <w:tab/>
            </w:r>
            <w:r>
              <w:rPr>
                <w:rStyle w:val="IndexLink"/>
              </w:rPr>
              <w:t>345</w:t>
            </w:r>
          </w:hyperlink>
        </w:p>
        <w:p>
          <w:pPr>
            <w:pStyle w:val="Contents3"/>
            <w:tabs>
              <w:tab w:val="clear" w:pos="8459"/>
              <w:tab w:val="right" w:pos="9026" w:leader="dot"/>
            </w:tabs>
            <w:rPr/>
          </w:pPr>
          <w:hyperlink w:anchor="__RefHeading___Toc342435_73709187">
            <w:r>
              <w:rPr>
                <w:webHidden/>
                <w:rStyle w:val="IndexLink"/>
              </w:rPr>
              <w:t>1494</w:t>
            </w:r>
            <w:r>
              <w:rPr>
                <w:rStyle w:val="IndexLink"/>
                <w:rtl w:val="true"/>
              </w:rPr>
              <w:t xml:space="preserve">- </w:t>
            </w:r>
            <w:r>
              <w:rPr>
                <w:rStyle w:val="IndexLink"/>
                <w:rtl w:val="true"/>
              </w:rPr>
              <w:t>النقض علی علی بن عیسی الرمانی‏</w:t>
            </w:r>
            <w:r>
              <w:rPr>
                <w:rStyle w:val="IndexLink"/>
                <w:rtl w:val="true"/>
              </w:rPr>
              <w:tab/>
            </w:r>
            <w:r>
              <w:rPr>
                <w:rStyle w:val="IndexLink"/>
              </w:rPr>
              <w:t>345</w:t>
            </w:r>
          </w:hyperlink>
        </w:p>
        <w:p>
          <w:pPr>
            <w:pStyle w:val="Contents3"/>
            <w:tabs>
              <w:tab w:val="clear" w:pos="8459"/>
              <w:tab w:val="right" w:pos="9026" w:leader="dot"/>
            </w:tabs>
            <w:rPr/>
          </w:pPr>
          <w:hyperlink w:anchor="__RefHeading___Toc342437_73709187">
            <w:r>
              <w:rPr>
                <w:webHidden/>
                <w:rStyle w:val="IndexLink"/>
              </w:rPr>
              <w:t>1495</w:t>
            </w:r>
            <w:r>
              <w:rPr>
                <w:rStyle w:val="IndexLink"/>
                <w:rtl w:val="true"/>
              </w:rPr>
              <w:t xml:space="preserve">- </w:t>
            </w:r>
            <w:r>
              <w:rPr>
                <w:rStyle w:val="IndexLink"/>
                <w:rtl w:val="true"/>
              </w:rPr>
              <w:t>نقض العهود فی رد النصاری و الیهود</w:t>
            </w:r>
            <w:r>
              <w:rPr>
                <w:rStyle w:val="IndexLink"/>
                <w:rtl w:val="true"/>
              </w:rPr>
              <w:tab/>
            </w:r>
            <w:r>
              <w:rPr>
                <w:rStyle w:val="IndexLink"/>
              </w:rPr>
              <w:t>345</w:t>
            </w:r>
          </w:hyperlink>
        </w:p>
        <w:p>
          <w:pPr>
            <w:pStyle w:val="Contents3"/>
            <w:tabs>
              <w:tab w:val="clear" w:pos="8459"/>
              <w:tab w:val="right" w:pos="9026" w:leader="dot"/>
            </w:tabs>
            <w:rPr/>
          </w:pPr>
          <w:hyperlink w:anchor="__RefHeading___Toc342439_73709187">
            <w:r>
              <w:rPr>
                <w:webHidden/>
                <w:rStyle w:val="IndexLink"/>
              </w:rPr>
              <w:t>1496</w:t>
            </w:r>
            <w:r>
              <w:rPr>
                <w:rStyle w:val="IndexLink"/>
                <w:rtl w:val="true"/>
              </w:rPr>
              <w:t xml:space="preserve">- </w:t>
            </w:r>
            <w:r>
              <w:rPr>
                <w:rStyle w:val="IndexLink"/>
                <w:rtl w:val="true"/>
              </w:rPr>
              <w:t>النقض علی عیسی بن أبان‏</w:t>
            </w:r>
            <w:r>
              <w:rPr>
                <w:rStyle w:val="IndexLink"/>
                <w:rtl w:val="true"/>
              </w:rPr>
              <w:tab/>
            </w:r>
            <w:r>
              <w:rPr>
                <w:rStyle w:val="IndexLink"/>
              </w:rPr>
              <w:t>345</w:t>
            </w:r>
          </w:hyperlink>
        </w:p>
        <w:p>
          <w:pPr>
            <w:pStyle w:val="Contents3"/>
            <w:tabs>
              <w:tab w:val="clear" w:pos="8459"/>
              <w:tab w:val="right" w:pos="9026" w:leader="dot"/>
            </w:tabs>
            <w:rPr/>
          </w:pPr>
          <w:hyperlink w:anchor="__RefHeading___Toc342441_73709187">
            <w:r>
              <w:rPr>
                <w:webHidden/>
                <w:rStyle w:val="IndexLink"/>
              </w:rPr>
              <w:t>1497</w:t>
            </w:r>
            <w:r>
              <w:rPr>
                <w:rStyle w:val="IndexLink"/>
                <w:rtl w:val="true"/>
              </w:rPr>
              <w:t xml:space="preserve">- </w:t>
            </w:r>
            <w:r>
              <w:rPr>
                <w:rStyle w:val="IndexLink"/>
                <w:rtl w:val="true"/>
              </w:rPr>
              <w:t>النقض علی أبی عیسی الوراق‏</w:t>
            </w:r>
            <w:r>
              <w:rPr>
                <w:rStyle w:val="IndexLink"/>
                <w:rtl w:val="true"/>
              </w:rPr>
              <w:tab/>
            </w:r>
            <w:r>
              <w:rPr>
                <w:rStyle w:val="IndexLink"/>
              </w:rPr>
              <w:t>345</w:t>
            </w:r>
          </w:hyperlink>
        </w:p>
        <w:p>
          <w:pPr>
            <w:pStyle w:val="Contents3"/>
            <w:tabs>
              <w:tab w:val="clear" w:pos="8459"/>
              <w:tab w:val="right" w:pos="9026" w:leader="dot"/>
            </w:tabs>
            <w:rPr/>
          </w:pPr>
          <w:hyperlink w:anchor="__RefHeading___Toc342443_73709187">
            <w:r>
              <w:rPr>
                <w:webHidden/>
                <w:rStyle w:val="IndexLink"/>
              </w:rPr>
              <w:t>1498</w:t>
            </w:r>
            <w:r>
              <w:rPr>
                <w:rStyle w:val="IndexLink"/>
                <w:rtl w:val="true"/>
              </w:rPr>
              <w:t xml:space="preserve">- </w:t>
            </w:r>
            <w:r>
              <w:rPr>
                <w:rStyle w:val="IndexLink"/>
                <w:rtl w:val="true"/>
              </w:rPr>
              <w:t>نقض أبی الفرج بن الطیب‏</w:t>
            </w:r>
            <w:r>
              <w:rPr>
                <w:rStyle w:val="IndexLink"/>
                <w:rtl w:val="true"/>
              </w:rPr>
              <w:tab/>
            </w:r>
            <w:r>
              <w:rPr>
                <w:rStyle w:val="IndexLink"/>
              </w:rPr>
              <w:t>345</w:t>
            </w:r>
          </w:hyperlink>
        </w:p>
        <w:p>
          <w:pPr>
            <w:pStyle w:val="Contents3"/>
            <w:tabs>
              <w:tab w:val="clear" w:pos="8459"/>
              <w:tab w:val="right" w:pos="9026" w:leader="dot"/>
            </w:tabs>
            <w:rPr/>
          </w:pPr>
          <w:hyperlink w:anchor="__RefHeading___Toc342445_73709187">
            <w:r>
              <w:rPr>
                <w:webHidden/>
                <w:rStyle w:val="IndexLink"/>
              </w:rPr>
              <w:t>1499</w:t>
            </w:r>
            <w:r>
              <w:rPr>
                <w:rStyle w:val="IndexLink"/>
                <w:rtl w:val="true"/>
              </w:rPr>
              <w:t xml:space="preserve">- </w:t>
            </w:r>
            <w:r>
              <w:rPr>
                <w:rStyle w:val="IndexLink"/>
                <w:rtl w:val="true"/>
              </w:rPr>
              <w:t>نقض الفرض فی تحرک الأرض‏</w:t>
            </w:r>
            <w:r>
              <w:rPr>
                <w:rStyle w:val="IndexLink"/>
                <w:rtl w:val="true"/>
              </w:rPr>
              <w:tab/>
            </w:r>
            <w:r>
              <w:rPr>
                <w:rStyle w:val="IndexLink"/>
              </w:rPr>
              <w:t>346</w:t>
            </w:r>
          </w:hyperlink>
        </w:p>
        <w:p>
          <w:pPr>
            <w:pStyle w:val="Contents3"/>
            <w:tabs>
              <w:tab w:val="clear" w:pos="8459"/>
              <w:tab w:val="right" w:pos="9026" w:leader="dot"/>
            </w:tabs>
            <w:rPr/>
          </w:pPr>
          <w:hyperlink w:anchor="__RefHeading___Toc342447_73709187">
            <w:r>
              <w:rPr>
                <w:webHidden/>
                <w:rStyle w:val="IndexLink"/>
              </w:rPr>
              <w:t>1500</w:t>
            </w:r>
            <w:r>
              <w:rPr>
                <w:rStyle w:val="IndexLink"/>
                <w:rtl w:val="true"/>
              </w:rPr>
              <w:t xml:space="preserve">- </w:t>
            </w:r>
            <w:r>
              <w:rPr>
                <w:rStyle w:val="IndexLink"/>
                <w:rtl w:val="true"/>
              </w:rPr>
              <w:t>النقض علی أبی الفضائل فی الرؤیة</w:t>
            </w:r>
            <w:r>
              <w:rPr>
                <w:rStyle w:val="IndexLink"/>
                <w:rtl w:val="true"/>
              </w:rPr>
              <w:tab/>
            </w:r>
            <w:r>
              <w:rPr>
                <w:rStyle w:val="IndexLink"/>
              </w:rPr>
              <w:t>346</w:t>
            </w:r>
          </w:hyperlink>
        </w:p>
        <w:p>
          <w:pPr>
            <w:pStyle w:val="Contents3"/>
            <w:tabs>
              <w:tab w:val="clear" w:pos="8459"/>
              <w:tab w:val="right" w:pos="9026" w:leader="dot"/>
            </w:tabs>
            <w:rPr/>
          </w:pPr>
          <w:hyperlink w:anchor="__RefHeading___Toc342449_73709187">
            <w:r>
              <w:rPr>
                <w:webHidden/>
                <w:rStyle w:val="IndexLink"/>
                <w:rtl w:val="true"/>
              </w:rPr>
              <w:t>نقض فضیلة المعتزلة للجاحظ</w:t>
            </w:r>
            <w:r>
              <w:rPr>
                <w:rStyle w:val="IndexLink"/>
                <w:rtl w:val="true"/>
              </w:rPr>
              <w:tab/>
            </w:r>
            <w:r>
              <w:rPr>
                <w:rStyle w:val="IndexLink"/>
              </w:rPr>
              <w:t>346</w:t>
            </w:r>
          </w:hyperlink>
        </w:p>
        <w:p>
          <w:pPr>
            <w:pStyle w:val="Contents3"/>
            <w:tabs>
              <w:tab w:val="clear" w:pos="8459"/>
              <w:tab w:val="right" w:pos="9026" w:leader="dot"/>
            </w:tabs>
            <w:rPr/>
          </w:pPr>
          <w:hyperlink w:anchor="__RefHeading___Toc342451_73709187">
            <w:r>
              <w:rPr>
                <w:webHidden/>
                <w:rStyle w:val="IndexLink"/>
              </w:rPr>
              <w:t>1501</w:t>
            </w:r>
            <w:r>
              <w:rPr>
                <w:rStyle w:val="IndexLink"/>
                <w:rtl w:val="true"/>
              </w:rPr>
              <w:t xml:space="preserve">- </w:t>
            </w:r>
            <w:r>
              <w:rPr>
                <w:rStyle w:val="IndexLink"/>
                <w:rtl w:val="true"/>
              </w:rPr>
              <w:t>نقض کتاب الأصم‏</w:t>
            </w:r>
            <w:r>
              <w:rPr>
                <w:rStyle w:val="IndexLink"/>
                <w:rtl w:val="true"/>
              </w:rPr>
              <w:tab/>
            </w:r>
            <w:r>
              <w:rPr>
                <w:rStyle w:val="IndexLink"/>
              </w:rPr>
              <w:t>346</w:t>
            </w:r>
          </w:hyperlink>
        </w:p>
        <w:p>
          <w:pPr>
            <w:pStyle w:val="Contents3"/>
            <w:tabs>
              <w:tab w:val="clear" w:pos="8459"/>
              <w:tab w:val="right" w:pos="9026" w:leader="dot"/>
            </w:tabs>
            <w:rPr/>
          </w:pPr>
          <w:hyperlink w:anchor="__RefHeading___Toc342453_73709187">
            <w:r>
              <w:rPr>
                <w:webHidden/>
                <w:rStyle w:val="IndexLink"/>
              </w:rPr>
              <w:t>1502</w:t>
            </w:r>
            <w:r>
              <w:rPr>
                <w:rStyle w:val="IndexLink"/>
                <w:rtl w:val="true"/>
              </w:rPr>
              <w:t xml:space="preserve">- </w:t>
            </w:r>
            <w:r>
              <w:rPr>
                <w:rStyle w:val="IndexLink"/>
                <w:rtl w:val="true"/>
              </w:rPr>
              <w:t>نقض کتاب الإمامة</w:t>
            </w:r>
            <w:r>
              <w:rPr>
                <w:rStyle w:val="IndexLink"/>
                <w:rtl w:val="true"/>
              </w:rPr>
              <w:tab/>
            </w:r>
            <w:r>
              <w:rPr>
                <w:rStyle w:val="IndexLink"/>
              </w:rPr>
              <w:t>346</w:t>
            </w:r>
          </w:hyperlink>
        </w:p>
        <w:p>
          <w:pPr>
            <w:pStyle w:val="Contents3"/>
            <w:tabs>
              <w:tab w:val="clear" w:pos="8459"/>
              <w:tab w:val="right" w:pos="9026" w:leader="dot"/>
            </w:tabs>
            <w:rPr/>
          </w:pPr>
          <w:hyperlink w:anchor="__RefHeading___Toc342455_73709187">
            <w:r>
              <w:rPr>
                <w:webHidden/>
                <w:rStyle w:val="IndexLink"/>
              </w:rPr>
              <w:t>1503</w:t>
            </w:r>
            <w:r>
              <w:rPr>
                <w:rStyle w:val="IndexLink"/>
                <w:rtl w:val="true"/>
              </w:rPr>
              <w:t xml:space="preserve">- </w:t>
            </w:r>
            <w:r>
              <w:rPr>
                <w:rStyle w:val="IndexLink"/>
                <w:rtl w:val="true"/>
              </w:rPr>
              <w:t>نقض المروانیة</w:t>
            </w:r>
            <w:r>
              <w:rPr>
                <w:rStyle w:val="IndexLink"/>
                <w:rtl w:val="true"/>
              </w:rPr>
              <w:tab/>
            </w:r>
            <w:r>
              <w:rPr>
                <w:rStyle w:val="IndexLink"/>
              </w:rPr>
              <w:t>346</w:t>
            </w:r>
          </w:hyperlink>
        </w:p>
        <w:p>
          <w:pPr>
            <w:pStyle w:val="Contents3"/>
            <w:tabs>
              <w:tab w:val="clear" w:pos="8459"/>
              <w:tab w:val="right" w:pos="9026" w:leader="dot"/>
            </w:tabs>
            <w:rPr/>
          </w:pPr>
          <w:hyperlink w:anchor="__RefHeading___Toc342457_73709187">
            <w:r>
              <w:rPr>
                <w:webHidden/>
                <w:rStyle w:val="IndexLink"/>
              </w:rPr>
              <w:t>1504</w:t>
            </w:r>
            <w:r>
              <w:rPr>
                <w:rStyle w:val="IndexLink"/>
                <w:rtl w:val="true"/>
              </w:rPr>
              <w:t xml:space="preserve">- </w:t>
            </w:r>
            <w:r>
              <w:rPr>
                <w:rStyle w:val="IndexLink"/>
                <w:rtl w:val="true"/>
              </w:rPr>
              <w:t>نقض المعالم للفخر الرازی‏</w:t>
            </w:r>
            <w:r>
              <w:rPr>
                <w:rStyle w:val="IndexLink"/>
                <w:rtl w:val="true"/>
              </w:rPr>
              <w:tab/>
            </w:r>
            <w:r>
              <w:rPr>
                <w:rStyle w:val="IndexLink"/>
              </w:rPr>
              <w:t>346</w:t>
            </w:r>
          </w:hyperlink>
        </w:p>
        <w:p>
          <w:pPr>
            <w:pStyle w:val="Contents3"/>
            <w:tabs>
              <w:tab w:val="clear" w:pos="8459"/>
              <w:tab w:val="right" w:pos="9026" w:leader="dot"/>
            </w:tabs>
            <w:rPr/>
          </w:pPr>
          <w:hyperlink w:anchor="__RefHeading___Toc342459_73709187">
            <w:r>
              <w:rPr>
                <w:webHidden/>
                <w:rStyle w:val="IndexLink"/>
              </w:rPr>
              <w:t>1505</w:t>
            </w:r>
            <w:r>
              <w:rPr>
                <w:rStyle w:val="IndexLink"/>
                <w:rtl w:val="true"/>
              </w:rPr>
              <w:t xml:space="preserve">- </w:t>
            </w:r>
            <w:r>
              <w:rPr>
                <w:rStyle w:val="IndexLink"/>
                <w:rtl w:val="true"/>
              </w:rPr>
              <w:t>نقض المنحة الآلوسیة</w:t>
            </w:r>
            <w:r>
              <w:rPr>
                <w:rStyle w:val="IndexLink"/>
                <w:rtl w:val="true"/>
              </w:rPr>
              <w:tab/>
            </w:r>
            <w:r>
              <w:rPr>
                <w:rStyle w:val="IndexLink"/>
              </w:rPr>
              <w:t>346</w:t>
            </w:r>
          </w:hyperlink>
        </w:p>
        <w:p>
          <w:pPr>
            <w:pStyle w:val="Contents3"/>
            <w:tabs>
              <w:tab w:val="clear" w:pos="8459"/>
              <w:tab w:val="right" w:pos="9026" w:leader="dot"/>
            </w:tabs>
            <w:rPr/>
          </w:pPr>
          <w:hyperlink w:anchor="__RefHeading___Toc342461_73709187">
            <w:r>
              <w:rPr>
                <w:webHidden/>
                <w:rStyle w:val="IndexLink"/>
                <w:rtl w:val="true"/>
              </w:rPr>
              <w:t>نقض منهاج السنة التیمیة</w:t>
            </w:r>
            <w:r>
              <w:rPr>
                <w:rStyle w:val="IndexLink"/>
                <w:rtl w:val="true"/>
              </w:rPr>
              <w:tab/>
            </w:r>
            <w:r>
              <w:rPr>
                <w:rStyle w:val="IndexLink"/>
              </w:rPr>
              <w:t>346</w:t>
            </w:r>
          </w:hyperlink>
        </w:p>
        <w:p>
          <w:pPr>
            <w:pStyle w:val="Contents3"/>
            <w:tabs>
              <w:tab w:val="clear" w:pos="8459"/>
              <w:tab w:val="right" w:pos="9026" w:leader="dot"/>
            </w:tabs>
            <w:rPr/>
          </w:pPr>
          <w:hyperlink w:anchor="__RefHeading___Toc342463_73709187">
            <w:r>
              <w:rPr>
                <w:webHidden/>
                <w:rStyle w:val="IndexLink"/>
              </w:rPr>
              <w:t>1506</w:t>
            </w:r>
            <w:r>
              <w:rPr>
                <w:rStyle w:val="IndexLink"/>
                <w:rtl w:val="true"/>
              </w:rPr>
              <w:t xml:space="preserve">- </w:t>
            </w:r>
            <w:r>
              <w:rPr>
                <w:rStyle w:val="IndexLink"/>
                <w:rtl w:val="true"/>
              </w:rPr>
              <w:t>النقض علی من یدعی الفلسفة</w:t>
            </w:r>
            <w:r>
              <w:rPr>
                <w:rStyle w:val="IndexLink"/>
                <w:rtl w:val="true"/>
              </w:rPr>
              <w:tab/>
            </w:r>
            <w:r>
              <w:rPr>
                <w:rStyle w:val="IndexLink"/>
              </w:rPr>
              <w:t>346</w:t>
            </w:r>
          </w:hyperlink>
        </w:p>
        <w:p>
          <w:pPr>
            <w:pStyle w:val="Contents3"/>
            <w:tabs>
              <w:tab w:val="clear" w:pos="8459"/>
              <w:tab w:val="right" w:pos="9026" w:leader="dot"/>
            </w:tabs>
            <w:rPr/>
          </w:pPr>
          <w:hyperlink w:anchor="__RefHeading___Toc342465_73709187">
            <w:r>
              <w:rPr>
                <w:webHidden/>
                <w:rStyle w:val="IndexLink"/>
              </w:rPr>
              <w:t>1507</w:t>
            </w:r>
            <w:r>
              <w:rPr>
                <w:rStyle w:val="IndexLink"/>
                <w:rtl w:val="true"/>
              </w:rPr>
              <w:t xml:space="preserve">- </w:t>
            </w:r>
            <w:r>
              <w:rPr>
                <w:rStyle w:val="IndexLink"/>
                <w:rtl w:val="true"/>
              </w:rPr>
              <w:t>نقض الموجز</w:t>
            </w:r>
            <w:r>
              <w:rPr>
                <w:rStyle w:val="IndexLink"/>
                <w:rtl w:val="true"/>
              </w:rPr>
              <w:tab/>
            </w:r>
            <w:r>
              <w:rPr>
                <w:rStyle w:val="IndexLink"/>
              </w:rPr>
              <w:t>346</w:t>
            </w:r>
          </w:hyperlink>
        </w:p>
        <w:p>
          <w:pPr>
            <w:pStyle w:val="Contents3"/>
            <w:tabs>
              <w:tab w:val="clear" w:pos="8459"/>
              <w:tab w:val="right" w:pos="9026" w:leader="dot"/>
            </w:tabs>
            <w:rPr/>
          </w:pPr>
          <w:hyperlink w:anchor="__RefHeading___Toc342467_73709187">
            <w:r>
              <w:rPr>
                <w:webHidden/>
                <w:rStyle w:val="IndexLink"/>
              </w:rPr>
              <w:t>1508</w:t>
            </w:r>
            <w:r>
              <w:rPr>
                <w:rStyle w:val="IndexLink"/>
                <w:rtl w:val="true"/>
              </w:rPr>
              <w:t xml:space="preserve">- </w:t>
            </w:r>
            <w:r>
              <w:rPr>
                <w:rStyle w:val="IndexLink"/>
                <w:rtl w:val="true"/>
              </w:rPr>
              <w:t>النقض علی من یظهر الخلاف لأهل البیت‏</w:t>
            </w:r>
            <w:r>
              <w:rPr>
                <w:rStyle w:val="IndexLink"/>
                <w:rtl w:val="true"/>
              </w:rPr>
              <w:tab/>
            </w:r>
            <w:r>
              <w:rPr>
                <w:rStyle w:val="IndexLink"/>
              </w:rPr>
              <w:t>347</w:t>
            </w:r>
          </w:hyperlink>
        </w:p>
        <w:p>
          <w:pPr>
            <w:pStyle w:val="Contents3"/>
            <w:tabs>
              <w:tab w:val="clear" w:pos="8459"/>
              <w:tab w:val="right" w:pos="9026" w:leader="dot"/>
            </w:tabs>
            <w:rPr/>
          </w:pPr>
          <w:hyperlink w:anchor="__RefHeading___Toc342469_73709187">
            <w:r>
              <w:rPr>
                <w:webHidden/>
                <w:rStyle w:val="IndexLink"/>
              </w:rPr>
              <w:t>1509</w:t>
            </w:r>
            <w:r>
              <w:rPr>
                <w:rStyle w:val="IndexLink"/>
                <w:rtl w:val="true"/>
              </w:rPr>
              <w:t xml:space="preserve">- </w:t>
            </w:r>
            <w:r>
              <w:rPr>
                <w:rStyle w:val="IndexLink"/>
                <w:rtl w:val="true"/>
              </w:rPr>
              <w:t>النقض علی النصیبی فی الإمامة</w:t>
            </w:r>
            <w:r>
              <w:rPr>
                <w:rStyle w:val="IndexLink"/>
                <w:rtl w:val="true"/>
              </w:rPr>
              <w:tab/>
            </w:r>
            <w:r>
              <w:rPr>
                <w:rStyle w:val="IndexLink"/>
              </w:rPr>
              <w:t>347</w:t>
            </w:r>
          </w:hyperlink>
        </w:p>
        <w:p>
          <w:pPr>
            <w:pStyle w:val="Contents3"/>
            <w:tabs>
              <w:tab w:val="clear" w:pos="8459"/>
              <w:tab w:val="right" w:pos="9026" w:leader="dot"/>
            </w:tabs>
            <w:rPr/>
          </w:pPr>
          <w:hyperlink w:anchor="__RefHeading___Toc342471_73709187">
            <w:r>
              <w:rPr>
                <w:webHidden/>
                <w:rStyle w:val="IndexLink"/>
              </w:rPr>
              <w:t>1510</w:t>
            </w:r>
            <w:r>
              <w:rPr>
                <w:rStyle w:val="IndexLink"/>
                <w:rtl w:val="true"/>
              </w:rPr>
              <w:t xml:space="preserve">- </w:t>
            </w:r>
            <w:r>
              <w:rPr>
                <w:rStyle w:val="IndexLink"/>
                <w:rtl w:val="true"/>
              </w:rPr>
              <w:t>نقض نقض الإمامة</w:t>
            </w:r>
            <w:r>
              <w:rPr>
                <w:rStyle w:val="IndexLink"/>
                <w:rtl w:val="true"/>
              </w:rPr>
              <w:tab/>
            </w:r>
            <w:r>
              <w:rPr>
                <w:rStyle w:val="IndexLink"/>
              </w:rPr>
              <w:t>347</w:t>
            </w:r>
          </w:hyperlink>
        </w:p>
        <w:p>
          <w:pPr>
            <w:pStyle w:val="Contents3"/>
            <w:tabs>
              <w:tab w:val="clear" w:pos="8459"/>
              <w:tab w:val="right" w:pos="9026" w:leader="dot"/>
            </w:tabs>
            <w:rPr/>
          </w:pPr>
          <w:hyperlink w:anchor="__RefHeading___Toc342473_73709187">
            <w:r>
              <w:rPr>
                <w:webHidden/>
                <w:rStyle w:val="IndexLink"/>
              </w:rPr>
              <w:t>1511</w:t>
            </w:r>
            <w:r>
              <w:rPr>
                <w:rStyle w:val="IndexLink"/>
                <w:rtl w:val="true"/>
              </w:rPr>
              <w:t xml:space="preserve">- </w:t>
            </w:r>
            <w:r>
              <w:rPr>
                <w:rStyle w:val="IndexLink"/>
                <w:rtl w:val="true"/>
              </w:rPr>
              <w:t>نقض نقض الزجاجی النیسابوری علی الفضل بن شاذان‏</w:t>
            </w:r>
            <w:r>
              <w:rPr>
                <w:rStyle w:val="IndexLink"/>
                <w:rtl w:val="true"/>
              </w:rPr>
              <w:tab/>
            </w:r>
            <w:r>
              <w:rPr>
                <w:rStyle w:val="IndexLink"/>
              </w:rPr>
              <w:t>347</w:t>
            </w:r>
          </w:hyperlink>
        </w:p>
        <w:p>
          <w:pPr>
            <w:pStyle w:val="Contents3"/>
            <w:tabs>
              <w:tab w:val="clear" w:pos="8459"/>
              <w:tab w:val="right" w:pos="9026" w:leader="dot"/>
            </w:tabs>
            <w:rPr/>
          </w:pPr>
          <w:hyperlink w:anchor="__RefHeading___Toc342475_73709187">
            <w:r>
              <w:rPr>
                <w:webHidden/>
                <w:rStyle w:val="IndexLink"/>
              </w:rPr>
              <w:t>1512</w:t>
            </w:r>
            <w:r>
              <w:rPr>
                <w:rStyle w:val="IndexLink"/>
                <w:rtl w:val="true"/>
              </w:rPr>
              <w:t xml:space="preserve">- </w:t>
            </w:r>
            <w:r>
              <w:rPr>
                <w:rStyle w:val="IndexLink"/>
                <w:rtl w:val="true"/>
              </w:rPr>
              <w:t>نقض نواقض الروافض‏</w:t>
            </w:r>
            <w:r>
              <w:rPr>
                <w:rStyle w:val="IndexLink"/>
                <w:rtl w:val="true"/>
              </w:rPr>
              <w:tab/>
            </w:r>
            <w:r>
              <w:rPr>
                <w:rStyle w:val="IndexLink"/>
              </w:rPr>
              <w:t>347</w:t>
            </w:r>
          </w:hyperlink>
        </w:p>
        <w:p>
          <w:pPr>
            <w:pStyle w:val="Contents3"/>
            <w:tabs>
              <w:tab w:val="clear" w:pos="8459"/>
              <w:tab w:val="right" w:pos="9026" w:leader="dot"/>
            </w:tabs>
            <w:rPr/>
          </w:pPr>
          <w:hyperlink w:anchor="__RefHeading___Toc342477_73709187">
            <w:r>
              <w:rPr>
                <w:webHidden/>
                <w:rStyle w:val="IndexLink"/>
              </w:rPr>
              <w:t>1513</w:t>
            </w:r>
            <w:r>
              <w:rPr>
                <w:rStyle w:val="IndexLink"/>
                <w:rtl w:val="true"/>
              </w:rPr>
              <w:t xml:space="preserve">- </w:t>
            </w:r>
            <w:r>
              <w:rPr>
                <w:rStyle w:val="IndexLink"/>
                <w:rtl w:val="true"/>
              </w:rPr>
              <w:t>النقض علی الواسطی‏</w:t>
            </w:r>
            <w:r>
              <w:rPr>
                <w:rStyle w:val="IndexLink"/>
                <w:rtl w:val="true"/>
              </w:rPr>
              <w:tab/>
            </w:r>
            <w:r>
              <w:rPr>
                <w:rStyle w:val="IndexLink"/>
              </w:rPr>
              <w:t>347</w:t>
            </w:r>
          </w:hyperlink>
        </w:p>
        <w:p>
          <w:pPr>
            <w:pStyle w:val="Contents3"/>
            <w:tabs>
              <w:tab w:val="clear" w:pos="8459"/>
              <w:tab w:val="right" w:pos="9026" w:leader="dot"/>
            </w:tabs>
            <w:rPr/>
          </w:pPr>
          <w:hyperlink w:anchor="__RefHeading___Toc342479_73709187">
            <w:r>
              <w:rPr>
                <w:webHidden/>
                <w:rStyle w:val="IndexLink"/>
              </w:rPr>
              <w:t>1514</w:t>
            </w:r>
            <w:r>
              <w:rPr>
                <w:rStyle w:val="IndexLink"/>
                <w:rtl w:val="true"/>
              </w:rPr>
              <w:t xml:space="preserve">- </w:t>
            </w:r>
            <w:r>
              <w:rPr>
                <w:rStyle w:val="IndexLink"/>
                <w:rtl w:val="true"/>
              </w:rPr>
              <w:t>نقض الوشیعة</w:t>
            </w:r>
            <w:r>
              <w:rPr>
                <w:rStyle w:val="IndexLink"/>
                <w:rtl w:val="true"/>
              </w:rPr>
              <w:tab/>
            </w:r>
            <w:r>
              <w:rPr>
                <w:rStyle w:val="IndexLink"/>
              </w:rPr>
              <w:t>347</w:t>
            </w:r>
          </w:hyperlink>
        </w:p>
        <w:p>
          <w:pPr>
            <w:pStyle w:val="Contents3"/>
            <w:tabs>
              <w:tab w:val="clear" w:pos="8459"/>
              <w:tab w:val="right" w:pos="9026" w:leader="dot"/>
            </w:tabs>
            <w:rPr/>
          </w:pPr>
          <w:hyperlink w:anchor="__RefHeading___Toc342481_73709187">
            <w:r>
              <w:rPr>
                <w:webHidden/>
                <w:rStyle w:val="IndexLink"/>
              </w:rPr>
              <w:t>1515</w:t>
            </w:r>
            <w:r>
              <w:rPr>
                <w:rStyle w:val="IndexLink"/>
                <w:rtl w:val="true"/>
              </w:rPr>
              <w:t xml:space="preserve">- </w:t>
            </w:r>
            <w:r>
              <w:rPr>
                <w:rStyle w:val="IndexLink"/>
                <w:rtl w:val="true"/>
              </w:rPr>
              <w:t>نقض الوشیعة و الإسلام الصحیح‏</w:t>
            </w:r>
            <w:r>
              <w:rPr>
                <w:rStyle w:val="IndexLink"/>
                <w:rtl w:val="true"/>
              </w:rPr>
              <w:tab/>
            </w:r>
            <w:r>
              <w:rPr>
                <w:rStyle w:val="IndexLink"/>
              </w:rPr>
              <w:t>347</w:t>
            </w:r>
          </w:hyperlink>
        </w:p>
        <w:p>
          <w:pPr>
            <w:pStyle w:val="Contents3"/>
            <w:tabs>
              <w:tab w:val="clear" w:pos="8459"/>
              <w:tab w:val="right" w:pos="9026" w:leader="dot"/>
            </w:tabs>
            <w:rPr/>
          </w:pPr>
          <w:hyperlink w:anchor="__RefHeading___Toc342483_73709187">
            <w:r>
              <w:rPr>
                <w:webHidden/>
                <w:rStyle w:val="IndexLink"/>
              </w:rPr>
              <w:t>1516</w:t>
            </w:r>
            <w:r>
              <w:rPr>
                <w:rStyle w:val="IndexLink"/>
                <w:rtl w:val="true"/>
              </w:rPr>
              <w:t xml:space="preserve">- </w:t>
            </w:r>
            <w:r>
              <w:rPr>
                <w:rStyle w:val="IndexLink"/>
                <w:rtl w:val="true"/>
              </w:rPr>
              <w:t>النقض علی أبی الهذیل فی المعرفة</w:t>
            </w:r>
            <w:r>
              <w:rPr>
                <w:rStyle w:val="IndexLink"/>
                <w:rtl w:val="true"/>
              </w:rPr>
              <w:tab/>
            </w:r>
            <w:r>
              <w:rPr>
                <w:rStyle w:val="IndexLink"/>
              </w:rPr>
              <w:t>348</w:t>
            </w:r>
          </w:hyperlink>
        </w:p>
        <w:p>
          <w:pPr>
            <w:pStyle w:val="Contents3"/>
            <w:tabs>
              <w:tab w:val="clear" w:pos="8459"/>
              <w:tab w:val="right" w:pos="9026" w:leader="dot"/>
            </w:tabs>
            <w:rPr/>
          </w:pPr>
          <w:hyperlink w:anchor="__RefHeading___Toc342485_73709187">
            <w:r>
              <w:rPr>
                <w:webHidden/>
                <w:rStyle w:val="IndexLink"/>
              </w:rPr>
              <w:t>1517</w:t>
            </w:r>
            <w:r>
              <w:rPr>
                <w:rStyle w:val="IndexLink"/>
                <w:rtl w:val="true"/>
              </w:rPr>
              <w:t xml:space="preserve">- </w:t>
            </w:r>
            <w:r>
              <w:rPr>
                <w:rStyle w:val="IndexLink"/>
                <w:rtl w:val="true"/>
              </w:rPr>
              <w:t>نقض الهفوات و تکذیب المفتریات‏</w:t>
            </w:r>
            <w:r>
              <w:rPr>
                <w:rStyle w:val="IndexLink"/>
                <w:rtl w:val="true"/>
              </w:rPr>
              <w:tab/>
            </w:r>
            <w:r>
              <w:rPr>
                <w:rStyle w:val="IndexLink"/>
              </w:rPr>
              <w:t>348</w:t>
            </w:r>
          </w:hyperlink>
        </w:p>
        <w:p>
          <w:pPr>
            <w:pStyle w:val="Contents3"/>
            <w:tabs>
              <w:tab w:val="clear" w:pos="8459"/>
              <w:tab w:val="right" w:pos="9026" w:leader="dot"/>
            </w:tabs>
            <w:rPr/>
          </w:pPr>
          <w:hyperlink w:anchor="__RefHeading___Toc342487_73709187">
            <w:r>
              <w:rPr>
                <w:webHidden/>
                <w:rStyle w:val="IndexLink"/>
              </w:rPr>
              <w:t>1518</w:t>
            </w:r>
            <w:r>
              <w:rPr>
                <w:rStyle w:val="IndexLink"/>
                <w:rtl w:val="true"/>
              </w:rPr>
              <w:t xml:space="preserve">- </w:t>
            </w:r>
            <w:r>
              <w:rPr>
                <w:rStyle w:val="IndexLink"/>
                <w:rtl w:val="true"/>
              </w:rPr>
              <w:t>النقط و الشکل‏</w:t>
            </w:r>
            <w:r>
              <w:rPr>
                <w:rStyle w:val="IndexLink"/>
                <w:rtl w:val="true"/>
              </w:rPr>
              <w:tab/>
            </w:r>
            <w:r>
              <w:rPr>
                <w:rStyle w:val="IndexLink"/>
              </w:rPr>
              <w:t>348</w:t>
            </w:r>
          </w:hyperlink>
        </w:p>
        <w:p>
          <w:pPr>
            <w:pStyle w:val="Contents3"/>
            <w:tabs>
              <w:tab w:val="clear" w:pos="8459"/>
              <w:tab w:val="right" w:pos="9026" w:leader="dot"/>
            </w:tabs>
            <w:rPr/>
          </w:pPr>
          <w:hyperlink w:anchor="__RefHeading___Toc342489_73709187">
            <w:r>
              <w:rPr>
                <w:webHidden/>
                <w:rStyle w:val="IndexLink"/>
              </w:rPr>
              <w:t>1519</w:t>
            </w:r>
            <w:r>
              <w:rPr>
                <w:rStyle w:val="IndexLink"/>
                <w:rtl w:val="true"/>
              </w:rPr>
              <w:t xml:space="preserve">- </w:t>
            </w:r>
            <w:r>
              <w:rPr>
                <w:rStyle w:val="IndexLink"/>
                <w:rtl w:val="true"/>
              </w:rPr>
              <w:t>نقطویان یا پسیخانیان‏</w:t>
            </w:r>
            <w:r>
              <w:rPr>
                <w:rStyle w:val="IndexLink"/>
                <w:rtl w:val="true"/>
              </w:rPr>
              <w:tab/>
            </w:r>
            <w:r>
              <w:rPr>
                <w:rStyle w:val="IndexLink"/>
              </w:rPr>
              <w:t>348</w:t>
            </w:r>
          </w:hyperlink>
        </w:p>
        <w:p>
          <w:pPr>
            <w:pStyle w:val="Contents3"/>
            <w:tabs>
              <w:tab w:val="clear" w:pos="8459"/>
              <w:tab w:val="right" w:pos="9026" w:leader="dot"/>
            </w:tabs>
            <w:rPr/>
          </w:pPr>
          <w:hyperlink w:anchor="__RefHeading___Toc342491_73709187">
            <w:r>
              <w:rPr>
                <w:webHidden/>
                <w:rStyle w:val="IndexLink"/>
              </w:rPr>
              <w:t>1520</w:t>
            </w:r>
            <w:r>
              <w:rPr>
                <w:rStyle w:val="IndexLink"/>
                <w:rtl w:val="true"/>
              </w:rPr>
              <w:t xml:space="preserve">- </w:t>
            </w:r>
            <w:r>
              <w:rPr>
                <w:rStyle w:val="IndexLink"/>
                <w:rtl w:val="true"/>
              </w:rPr>
              <w:t>نقطة</w:t>
            </w:r>
            <w:r>
              <w:rPr>
                <w:rStyle w:val="IndexLink"/>
                <w:rtl w:val="true"/>
              </w:rPr>
              <w:tab/>
            </w:r>
            <w:r>
              <w:rPr>
                <w:rStyle w:val="IndexLink"/>
              </w:rPr>
              <w:t>348</w:t>
            </w:r>
          </w:hyperlink>
        </w:p>
        <w:p>
          <w:pPr>
            <w:pStyle w:val="Contents3"/>
            <w:tabs>
              <w:tab w:val="clear" w:pos="8459"/>
              <w:tab w:val="right" w:pos="9026" w:leader="dot"/>
            </w:tabs>
            <w:rPr/>
          </w:pPr>
          <w:hyperlink w:anchor="__RefHeading___Toc342493_73709187">
            <w:r>
              <w:rPr>
                <w:webHidden/>
                <w:rStyle w:val="IndexLink"/>
                <w:rtl w:val="true"/>
              </w:rPr>
              <w:t>نقطة فولاد</w:t>
            </w:r>
            <w:r>
              <w:rPr>
                <w:rStyle w:val="IndexLink"/>
                <w:rtl w:val="true"/>
              </w:rPr>
              <w:tab/>
            </w:r>
            <w:r>
              <w:rPr>
                <w:rStyle w:val="IndexLink"/>
              </w:rPr>
              <w:t>349</w:t>
            </w:r>
          </w:hyperlink>
        </w:p>
        <w:p>
          <w:pPr>
            <w:pStyle w:val="Contents3"/>
            <w:tabs>
              <w:tab w:val="clear" w:pos="8459"/>
              <w:tab w:val="right" w:pos="9026" w:leader="dot"/>
            </w:tabs>
            <w:rPr/>
          </w:pPr>
          <w:hyperlink w:anchor="__RefHeading___Toc342495_73709187">
            <w:r>
              <w:rPr>
                <w:webHidden/>
                <w:rStyle w:val="IndexLink"/>
              </w:rPr>
              <w:t>1521</w:t>
            </w:r>
            <w:r>
              <w:rPr>
                <w:rStyle w:val="IndexLink"/>
                <w:rtl w:val="true"/>
              </w:rPr>
              <w:t xml:space="preserve">- </w:t>
            </w:r>
            <w:r>
              <w:rPr>
                <w:rStyle w:val="IndexLink"/>
                <w:rtl w:val="true"/>
              </w:rPr>
              <w:t>النقطة القدسیة</w:t>
            </w:r>
            <w:r>
              <w:rPr>
                <w:rStyle w:val="IndexLink"/>
                <w:rtl w:val="true"/>
              </w:rPr>
              <w:tab/>
            </w:r>
            <w:r>
              <w:rPr>
                <w:rStyle w:val="IndexLink"/>
              </w:rPr>
              <w:t>349</w:t>
            </w:r>
          </w:hyperlink>
        </w:p>
        <w:p>
          <w:pPr>
            <w:pStyle w:val="Contents3"/>
            <w:tabs>
              <w:tab w:val="clear" w:pos="8459"/>
              <w:tab w:val="right" w:pos="9026" w:leader="dot"/>
            </w:tabs>
            <w:rPr/>
          </w:pPr>
          <w:hyperlink w:anchor="__RefHeading___Toc342497_73709187">
            <w:r>
              <w:rPr>
                <w:webHidden/>
                <w:rStyle w:val="IndexLink"/>
              </w:rPr>
              <w:t>1522</w:t>
            </w:r>
            <w:r>
              <w:rPr>
                <w:rStyle w:val="IndexLink"/>
                <w:rtl w:val="true"/>
              </w:rPr>
              <w:t xml:space="preserve">- </w:t>
            </w:r>
            <w:r>
              <w:rPr>
                <w:rStyle w:val="IndexLink"/>
                <w:rtl w:val="true"/>
              </w:rPr>
              <w:t>نقل الأموات فی الفقه الإسلامی‏</w:t>
            </w:r>
            <w:r>
              <w:rPr>
                <w:rStyle w:val="IndexLink"/>
                <w:rtl w:val="true"/>
              </w:rPr>
              <w:tab/>
            </w:r>
            <w:r>
              <w:rPr>
                <w:rStyle w:val="IndexLink"/>
              </w:rPr>
              <w:t>349</w:t>
            </w:r>
          </w:hyperlink>
        </w:p>
        <w:p>
          <w:pPr>
            <w:pStyle w:val="Contents3"/>
            <w:tabs>
              <w:tab w:val="clear" w:pos="8459"/>
              <w:tab w:val="right" w:pos="9026" w:leader="dot"/>
            </w:tabs>
            <w:rPr/>
          </w:pPr>
          <w:hyperlink w:anchor="__RefHeading___Toc342499_73709187">
            <w:r>
              <w:rPr>
                <w:webHidden/>
                <w:rStyle w:val="IndexLink"/>
              </w:rPr>
              <w:t>1523</w:t>
            </w:r>
            <w:r>
              <w:rPr>
                <w:rStyle w:val="IndexLink"/>
                <w:rtl w:val="true"/>
              </w:rPr>
              <w:t xml:space="preserve">- </w:t>
            </w:r>
            <w:r>
              <w:rPr>
                <w:rStyle w:val="IndexLink"/>
                <w:rtl w:val="true"/>
              </w:rPr>
              <w:t>نقل الأموات‏</w:t>
            </w:r>
            <w:r>
              <w:rPr>
                <w:rStyle w:val="IndexLink"/>
                <w:rtl w:val="true"/>
              </w:rPr>
              <w:tab/>
            </w:r>
            <w:r>
              <w:rPr>
                <w:rStyle w:val="IndexLink"/>
              </w:rPr>
              <w:t>349</w:t>
            </w:r>
          </w:hyperlink>
        </w:p>
        <w:p>
          <w:pPr>
            <w:pStyle w:val="Contents3"/>
            <w:tabs>
              <w:tab w:val="clear" w:pos="8459"/>
              <w:tab w:val="right" w:pos="9026" w:leader="dot"/>
            </w:tabs>
            <w:rPr/>
          </w:pPr>
          <w:hyperlink w:anchor="__RefHeading___Toc342501_73709187">
            <w:r>
              <w:rPr>
                <w:webHidden/>
                <w:rStyle w:val="IndexLink"/>
              </w:rPr>
              <w:t>1524</w:t>
            </w:r>
            <w:r>
              <w:rPr>
                <w:rStyle w:val="IndexLink"/>
                <w:rtl w:val="true"/>
              </w:rPr>
              <w:t xml:space="preserve">- </w:t>
            </w:r>
            <w:r>
              <w:rPr>
                <w:rStyle w:val="IndexLink"/>
                <w:rtl w:val="true"/>
              </w:rPr>
              <w:t>نقل عشاق‏</w:t>
            </w:r>
            <w:r>
              <w:rPr>
                <w:rStyle w:val="IndexLink"/>
                <w:rtl w:val="true"/>
              </w:rPr>
              <w:tab/>
            </w:r>
            <w:r>
              <w:rPr>
                <w:rStyle w:val="IndexLink"/>
              </w:rPr>
              <w:t>349</w:t>
            </w:r>
          </w:hyperlink>
        </w:p>
        <w:p>
          <w:pPr>
            <w:pStyle w:val="Contents3"/>
            <w:tabs>
              <w:tab w:val="clear" w:pos="8459"/>
              <w:tab w:val="right" w:pos="9026" w:leader="dot"/>
            </w:tabs>
            <w:rPr/>
          </w:pPr>
          <w:hyperlink w:anchor="__RefHeading___Toc342503_73709187">
            <w:r>
              <w:rPr>
                <w:webHidden/>
                <w:rStyle w:val="IndexLink"/>
              </w:rPr>
              <w:t>1525</w:t>
            </w:r>
            <w:r>
              <w:rPr>
                <w:rStyle w:val="IndexLink"/>
                <w:rtl w:val="true"/>
              </w:rPr>
              <w:t xml:space="preserve">- </w:t>
            </w:r>
            <w:r>
              <w:rPr>
                <w:rStyle w:val="IndexLink"/>
                <w:rtl w:val="true"/>
              </w:rPr>
              <w:t>نقل مجلس‏</w:t>
            </w:r>
            <w:r>
              <w:rPr>
                <w:rStyle w:val="IndexLink"/>
                <w:rtl w:val="true"/>
              </w:rPr>
              <w:tab/>
            </w:r>
            <w:r>
              <w:rPr>
                <w:rStyle w:val="IndexLink"/>
              </w:rPr>
              <w:t>350</w:t>
            </w:r>
          </w:hyperlink>
        </w:p>
        <w:p>
          <w:pPr>
            <w:pStyle w:val="Contents3"/>
            <w:tabs>
              <w:tab w:val="clear" w:pos="8459"/>
              <w:tab w:val="right" w:pos="9026" w:leader="dot"/>
            </w:tabs>
            <w:rPr/>
          </w:pPr>
          <w:hyperlink w:anchor="__RefHeading___Toc342505_73709187">
            <w:r>
              <w:rPr>
                <w:webHidden/>
                <w:rStyle w:val="IndexLink"/>
              </w:rPr>
              <w:t>1526</w:t>
            </w:r>
            <w:r>
              <w:rPr>
                <w:rStyle w:val="IndexLink"/>
                <w:rtl w:val="true"/>
              </w:rPr>
              <w:t xml:space="preserve">- </w:t>
            </w:r>
            <w:r>
              <w:rPr>
                <w:rStyle w:val="IndexLink"/>
                <w:rtl w:val="true"/>
              </w:rPr>
              <w:t>نقل مجلس‏</w:t>
            </w:r>
            <w:r>
              <w:rPr>
                <w:rStyle w:val="IndexLink"/>
                <w:rtl w:val="true"/>
              </w:rPr>
              <w:tab/>
            </w:r>
            <w:r>
              <w:rPr>
                <w:rStyle w:val="IndexLink"/>
              </w:rPr>
              <w:t>350</w:t>
            </w:r>
          </w:hyperlink>
        </w:p>
        <w:p>
          <w:pPr>
            <w:pStyle w:val="Contents3"/>
            <w:tabs>
              <w:tab w:val="clear" w:pos="8459"/>
              <w:tab w:val="right" w:pos="9026" w:leader="dot"/>
            </w:tabs>
            <w:rPr/>
          </w:pPr>
          <w:hyperlink w:anchor="__RefHeading___Toc342507_73709187">
            <w:r>
              <w:rPr>
                <w:webHidden/>
                <w:rStyle w:val="IndexLink"/>
              </w:rPr>
              <w:t>1527</w:t>
            </w:r>
            <w:r>
              <w:rPr>
                <w:rStyle w:val="IndexLink"/>
                <w:rtl w:val="true"/>
              </w:rPr>
              <w:t xml:space="preserve">- </w:t>
            </w:r>
            <w:r>
              <w:rPr>
                <w:rStyle w:val="IndexLink"/>
                <w:rtl w:val="true"/>
              </w:rPr>
              <w:t>نقل مجلس‏</w:t>
            </w:r>
            <w:r>
              <w:rPr>
                <w:rStyle w:val="IndexLink"/>
                <w:rtl w:val="true"/>
              </w:rPr>
              <w:tab/>
            </w:r>
            <w:r>
              <w:rPr>
                <w:rStyle w:val="IndexLink"/>
              </w:rPr>
              <w:t>350</w:t>
            </w:r>
          </w:hyperlink>
        </w:p>
        <w:p>
          <w:pPr>
            <w:pStyle w:val="Contents3"/>
            <w:tabs>
              <w:tab w:val="clear" w:pos="8459"/>
              <w:tab w:val="right" w:pos="9026" w:leader="dot"/>
            </w:tabs>
            <w:rPr/>
          </w:pPr>
          <w:hyperlink w:anchor="__RefHeading___Toc342509_73709187">
            <w:r>
              <w:rPr>
                <w:webHidden/>
                <w:rStyle w:val="IndexLink"/>
              </w:rPr>
              <w:t>1528</w:t>
            </w:r>
            <w:r>
              <w:rPr>
                <w:rStyle w:val="IndexLink"/>
                <w:rtl w:val="true"/>
              </w:rPr>
              <w:t xml:space="preserve">- </w:t>
            </w:r>
            <w:r>
              <w:rPr>
                <w:rStyle w:val="IndexLink"/>
                <w:rtl w:val="true"/>
              </w:rPr>
              <w:t>النقمات النازلة علی الطاغین و الرحمات علی المرسلین و القول فی عصمتهم‏</w:t>
            </w:r>
            <w:r>
              <w:rPr>
                <w:rStyle w:val="IndexLink"/>
                <w:rtl w:val="true"/>
              </w:rPr>
              <w:tab/>
            </w:r>
            <w:r>
              <w:rPr>
                <w:rStyle w:val="IndexLink"/>
              </w:rPr>
              <w:t>351</w:t>
            </w:r>
          </w:hyperlink>
        </w:p>
        <w:p>
          <w:pPr>
            <w:pStyle w:val="Contents3"/>
            <w:tabs>
              <w:tab w:val="clear" w:pos="8459"/>
              <w:tab w:val="right" w:pos="9026" w:leader="dot"/>
            </w:tabs>
            <w:rPr/>
          </w:pPr>
          <w:hyperlink w:anchor="__RefHeading___Toc342511_73709187">
            <w:r>
              <w:rPr>
                <w:webHidden/>
                <w:rStyle w:val="IndexLink"/>
              </w:rPr>
              <w:t>1529</w:t>
            </w:r>
            <w:r>
              <w:rPr>
                <w:rStyle w:val="IndexLink"/>
                <w:rtl w:val="true"/>
              </w:rPr>
              <w:t xml:space="preserve">- </w:t>
            </w:r>
            <w:r>
              <w:rPr>
                <w:rStyle w:val="IndexLink"/>
                <w:rtl w:val="true"/>
              </w:rPr>
              <w:t>نقود الحساب‏</w:t>
            </w:r>
            <w:r>
              <w:rPr>
                <w:rStyle w:val="IndexLink"/>
                <w:rtl w:val="true"/>
              </w:rPr>
              <w:tab/>
            </w:r>
            <w:r>
              <w:rPr>
                <w:rStyle w:val="IndexLink"/>
              </w:rPr>
              <w:t>351</w:t>
            </w:r>
          </w:hyperlink>
        </w:p>
        <w:p>
          <w:pPr>
            <w:pStyle w:val="Contents3"/>
            <w:tabs>
              <w:tab w:val="clear" w:pos="8459"/>
              <w:tab w:val="right" w:pos="9026" w:leader="dot"/>
            </w:tabs>
            <w:rPr/>
          </w:pPr>
          <w:hyperlink w:anchor="__RefHeading___Toc342513_73709187">
            <w:r>
              <w:rPr>
                <w:webHidden/>
                <w:rStyle w:val="IndexLink"/>
              </w:rPr>
              <w:t>1530</w:t>
            </w:r>
            <w:r>
              <w:rPr>
                <w:rStyle w:val="IndexLink"/>
                <w:rtl w:val="true"/>
              </w:rPr>
              <w:t xml:space="preserve">- </w:t>
            </w:r>
            <w:r>
              <w:rPr>
                <w:rStyle w:val="IndexLink"/>
                <w:rtl w:val="true"/>
              </w:rPr>
              <w:t>نقود الزواهر</w:t>
            </w:r>
            <w:r>
              <w:rPr>
                <w:rStyle w:val="IndexLink"/>
                <w:rtl w:val="true"/>
              </w:rPr>
              <w:tab/>
            </w:r>
            <w:r>
              <w:rPr>
                <w:rStyle w:val="IndexLink"/>
              </w:rPr>
              <w:t>351</w:t>
            </w:r>
          </w:hyperlink>
        </w:p>
        <w:p>
          <w:pPr>
            <w:pStyle w:val="Contents3"/>
            <w:tabs>
              <w:tab w:val="clear" w:pos="8459"/>
              <w:tab w:val="right" w:pos="9026" w:leader="dot"/>
            </w:tabs>
            <w:rPr/>
          </w:pPr>
          <w:hyperlink w:anchor="__RefHeading___Toc342515_73709187">
            <w:r>
              <w:rPr>
                <w:webHidden/>
                <w:rStyle w:val="IndexLink"/>
              </w:rPr>
              <w:t>1531</w:t>
            </w:r>
            <w:r>
              <w:rPr>
                <w:rStyle w:val="IndexLink"/>
                <w:rtl w:val="true"/>
              </w:rPr>
              <w:t xml:space="preserve">- </w:t>
            </w:r>
            <w:r>
              <w:rPr>
                <w:rStyle w:val="IndexLink"/>
                <w:rtl w:val="true"/>
              </w:rPr>
              <w:t>النقود علی الصحاح‏</w:t>
            </w:r>
            <w:r>
              <w:rPr>
                <w:rStyle w:val="IndexLink"/>
                <w:rtl w:val="true"/>
              </w:rPr>
              <w:tab/>
            </w:r>
            <w:r>
              <w:rPr>
                <w:rStyle w:val="IndexLink"/>
              </w:rPr>
              <w:t>351</w:t>
            </w:r>
          </w:hyperlink>
        </w:p>
        <w:p>
          <w:pPr>
            <w:pStyle w:val="Contents3"/>
            <w:tabs>
              <w:tab w:val="clear" w:pos="8459"/>
              <w:tab w:val="right" w:pos="9026" w:leader="dot"/>
            </w:tabs>
            <w:rPr/>
          </w:pPr>
          <w:hyperlink w:anchor="__RefHeading___Toc342517_73709187">
            <w:r>
              <w:rPr>
                <w:webHidden/>
                <w:rStyle w:val="IndexLink"/>
              </w:rPr>
              <w:t>1532</w:t>
            </w:r>
            <w:r>
              <w:rPr>
                <w:rStyle w:val="IndexLink"/>
                <w:rtl w:val="true"/>
              </w:rPr>
              <w:t xml:space="preserve">- </w:t>
            </w:r>
            <w:r>
              <w:rPr>
                <w:rStyle w:val="IndexLink"/>
                <w:rtl w:val="true"/>
              </w:rPr>
              <w:t>نقود المسائل الجعفریة</w:t>
            </w:r>
            <w:r>
              <w:rPr>
                <w:rStyle w:val="IndexLink"/>
                <w:rtl w:val="true"/>
              </w:rPr>
              <w:tab/>
            </w:r>
            <w:r>
              <w:rPr>
                <w:rStyle w:val="IndexLink"/>
              </w:rPr>
              <w:t>351</w:t>
            </w:r>
          </w:hyperlink>
        </w:p>
        <w:p>
          <w:pPr>
            <w:pStyle w:val="Contents3"/>
            <w:tabs>
              <w:tab w:val="clear" w:pos="8459"/>
              <w:tab w:val="right" w:pos="9026" w:leader="dot"/>
            </w:tabs>
            <w:rPr/>
          </w:pPr>
          <w:hyperlink w:anchor="__RefHeading___Toc342519_73709187">
            <w:r>
              <w:rPr>
                <w:webHidden/>
                <w:rStyle w:val="IndexLink"/>
              </w:rPr>
              <w:t>1533</w:t>
            </w:r>
            <w:r>
              <w:rPr>
                <w:rStyle w:val="IndexLink"/>
                <w:rtl w:val="true"/>
              </w:rPr>
              <w:t xml:space="preserve">- </w:t>
            </w:r>
            <w:r>
              <w:rPr>
                <w:rStyle w:val="IndexLink"/>
                <w:rtl w:val="true"/>
              </w:rPr>
              <w:t>النقود و الردود</w:t>
            </w:r>
            <w:r>
              <w:rPr>
                <w:rStyle w:val="IndexLink"/>
                <w:rtl w:val="true"/>
              </w:rPr>
              <w:tab/>
            </w:r>
            <w:r>
              <w:rPr>
                <w:rStyle w:val="IndexLink"/>
              </w:rPr>
              <w:t>351</w:t>
            </w:r>
          </w:hyperlink>
        </w:p>
        <w:p>
          <w:pPr>
            <w:pStyle w:val="Contents3"/>
            <w:tabs>
              <w:tab w:val="clear" w:pos="8459"/>
              <w:tab w:val="right" w:pos="9026" w:leader="dot"/>
            </w:tabs>
            <w:rPr/>
          </w:pPr>
          <w:hyperlink w:anchor="__RefHeading___Toc342521_73709187">
            <w:r>
              <w:rPr>
                <w:webHidden/>
                <w:rStyle w:val="IndexLink"/>
              </w:rPr>
              <w:t>1534</w:t>
            </w:r>
            <w:r>
              <w:rPr>
                <w:rStyle w:val="IndexLink"/>
                <w:rtl w:val="true"/>
              </w:rPr>
              <w:t xml:space="preserve">- </w:t>
            </w:r>
            <w:r>
              <w:rPr>
                <w:rStyle w:val="IndexLink"/>
                <w:rtl w:val="true"/>
              </w:rPr>
              <w:t>نکات‏</w:t>
            </w:r>
            <w:r>
              <w:rPr>
                <w:rStyle w:val="IndexLink"/>
                <w:rtl w:val="true"/>
              </w:rPr>
              <w:tab/>
            </w:r>
            <w:r>
              <w:rPr>
                <w:rStyle w:val="IndexLink"/>
              </w:rPr>
              <w:t>352</w:t>
            </w:r>
          </w:hyperlink>
        </w:p>
        <w:p>
          <w:pPr>
            <w:pStyle w:val="Contents3"/>
            <w:tabs>
              <w:tab w:val="clear" w:pos="8459"/>
              <w:tab w:val="right" w:pos="9026" w:leader="dot"/>
            </w:tabs>
            <w:rPr/>
          </w:pPr>
          <w:hyperlink w:anchor="__RefHeading___Toc342523_73709187">
            <w:r>
              <w:rPr>
                <w:webHidden/>
                <w:rStyle w:val="IndexLink"/>
              </w:rPr>
              <w:t>1535</w:t>
            </w:r>
            <w:r>
              <w:rPr>
                <w:rStyle w:val="IndexLink"/>
                <w:rtl w:val="true"/>
              </w:rPr>
              <w:t xml:space="preserve">- </w:t>
            </w:r>
            <w:r>
              <w:rPr>
                <w:rStyle w:val="IndexLink"/>
                <w:rtl w:val="true"/>
              </w:rPr>
              <w:t>نکات‏</w:t>
            </w:r>
            <w:r>
              <w:rPr>
                <w:rStyle w:val="IndexLink"/>
                <w:rtl w:val="true"/>
              </w:rPr>
              <w:tab/>
            </w:r>
            <w:r>
              <w:rPr>
                <w:rStyle w:val="IndexLink"/>
              </w:rPr>
              <w:t>352</w:t>
            </w:r>
          </w:hyperlink>
        </w:p>
        <w:p>
          <w:pPr>
            <w:pStyle w:val="Contents3"/>
            <w:tabs>
              <w:tab w:val="clear" w:pos="8459"/>
              <w:tab w:val="right" w:pos="9026" w:leader="dot"/>
            </w:tabs>
            <w:rPr/>
          </w:pPr>
          <w:hyperlink w:anchor="__RefHeading___Toc342525_73709187">
            <w:r>
              <w:rPr>
                <w:webHidden/>
                <w:rStyle w:val="IndexLink"/>
              </w:rPr>
              <w:t>1536</w:t>
            </w:r>
            <w:r>
              <w:rPr>
                <w:rStyle w:val="IndexLink"/>
                <w:rtl w:val="true"/>
              </w:rPr>
              <w:t xml:space="preserve">- </w:t>
            </w:r>
            <w:r>
              <w:rPr>
                <w:rStyle w:val="IndexLink"/>
                <w:rtl w:val="true"/>
              </w:rPr>
              <w:t>نکات الإخوان‏</w:t>
            </w:r>
            <w:r>
              <w:rPr>
                <w:rStyle w:val="IndexLink"/>
                <w:rtl w:val="true"/>
              </w:rPr>
              <w:tab/>
            </w:r>
            <w:r>
              <w:rPr>
                <w:rStyle w:val="IndexLink"/>
              </w:rPr>
              <w:t>352</w:t>
            </w:r>
          </w:hyperlink>
        </w:p>
        <w:p>
          <w:pPr>
            <w:pStyle w:val="Contents3"/>
            <w:tabs>
              <w:tab w:val="clear" w:pos="8459"/>
              <w:tab w:val="right" w:pos="9026" w:leader="dot"/>
            </w:tabs>
            <w:rPr/>
          </w:pPr>
          <w:hyperlink w:anchor="__RefHeading___Toc342527_73709187">
            <w:r>
              <w:rPr>
                <w:webHidden/>
                <w:rStyle w:val="IndexLink"/>
              </w:rPr>
              <w:t>1537</w:t>
            </w:r>
            <w:r>
              <w:rPr>
                <w:rStyle w:val="IndexLink"/>
                <w:rtl w:val="true"/>
              </w:rPr>
              <w:t xml:space="preserve">- </w:t>
            </w:r>
            <w:r>
              <w:rPr>
                <w:rStyle w:val="IndexLink"/>
                <w:rtl w:val="true"/>
              </w:rPr>
              <w:t>نکات الأسرار</w:t>
            </w:r>
            <w:r>
              <w:rPr>
                <w:rStyle w:val="IndexLink"/>
                <w:rtl w:val="true"/>
              </w:rPr>
              <w:tab/>
            </w:r>
            <w:r>
              <w:rPr>
                <w:rStyle w:val="IndexLink"/>
              </w:rPr>
              <w:t>352</w:t>
            </w:r>
          </w:hyperlink>
        </w:p>
        <w:p>
          <w:pPr>
            <w:pStyle w:val="Contents3"/>
            <w:tabs>
              <w:tab w:val="clear" w:pos="8459"/>
              <w:tab w:val="right" w:pos="9026" w:leader="dot"/>
            </w:tabs>
            <w:rPr/>
          </w:pPr>
          <w:hyperlink w:anchor="__RefHeading___Toc342529_73709187">
            <w:r>
              <w:rPr>
                <w:webHidden/>
                <w:rStyle w:val="IndexLink"/>
              </w:rPr>
              <w:t>1538</w:t>
            </w:r>
            <w:r>
              <w:rPr>
                <w:rStyle w:val="IndexLink"/>
                <w:rtl w:val="true"/>
              </w:rPr>
              <w:t xml:space="preserve">- </w:t>
            </w:r>
            <w:r>
              <w:rPr>
                <w:rStyle w:val="IndexLink"/>
                <w:rtl w:val="true"/>
              </w:rPr>
              <w:t>نکات الحلوم فی مشکلات العلوم‏</w:t>
            </w:r>
            <w:r>
              <w:rPr>
                <w:rStyle w:val="IndexLink"/>
                <w:rtl w:val="true"/>
              </w:rPr>
              <w:tab/>
            </w:r>
            <w:r>
              <w:rPr>
                <w:rStyle w:val="IndexLink"/>
              </w:rPr>
              <w:t>353</w:t>
            </w:r>
          </w:hyperlink>
        </w:p>
        <w:p>
          <w:pPr>
            <w:pStyle w:val="Contents3"/>
            <w:tabs>
              <w:tab w:val="clear" w:pos="8459"/>
              <w:tab w:val="right" w:pos="9026" w:leader="dot"/>
            </w:tabs>
            <w:rPr/>
          </w:pPr>
          <w:hyperlink w:anchor="__RefHeading___Toc342531_73709187">
            <w:r>
              <w:rPr>
                <w:webHidden/>
                <w:rStyle w:val="IndexLink"/>
              </w:rPr>
              <w:t>1539</w:t>
            </w:r>
            <w:r>
              <w:rPr>
                <w:rStyle w:val="IndexLink"/>
                <w:rtl w:val="true"/>
              </w:rPr>
              <w:t xml:space="preserve">- </w:t>
            </w:r>
            <w:r>
              <w:rPr>
                <w:rStyle w:val="IndexLink"/>
                <w:rtl w:val="true"/>
              </w:rPr>
              <w:t>نکات سلاطین تیموری‏</w:t>
            </w:r>
            <w:r>
              <w:rPr>
                <w:rStyle w:val="IndexLink"/>
                <w:rtl w:val="true"/>
              </w:rPr>
              <w:tab/>
            </w:r>
            <w:r>
              <w:rPr>
                <w:rStyle w:val="IndexLink"/>
              </w:rPr>
              <w:t>353</w:t>
            </w:r>
          </w:hyperlink>
        </w:p>
        <w:p>
          <w:pPr>
            <w:pStyle w:val="Contents3"/>
            <w:tabs>
              <w:tab w:val="clear" w:pos="8459"/>
              <w:tab w:val="right" w:pos="9026" w:leader="dot"/>
            </w:tabs>
            <w:rPr/>
          </w:pPr>
          <w:hyperlink w:anchor="__RefHeading___Toc342533_73709187">
            <w:r>
              <w:rPr>
                <w:webHidden/>
                <w:rStyle w:val="IndexLink"/>
              </w:rPr>
              <w:t>1540</w:t>
            </w:r>
            <w:r>
              <w:rPr>
                <w:rStyle w:val="IndexLink"/>
                <w:rtl w:val="true"/>
              </w:rPr>
              <w:t xml:space="preserve">- </w:t>
            </w:r>
            <w:r>
              <w:rPr>
                <w:rStyle w:val="IndexLink"/>
                <w:rtl w:val="true"/>
              </w:rPr>
              <w:t>نکات الشعراء</w:t>
            </w:r>
            <w:r>
              <w:rPr>
                <w:rStyle w:val="IndexLink"/>
                <w:rtl w:val="true"/>
              </w:rPr>
              <w:tab/>
            </w:r>
            <w:r>
              <w:rPr>
                <w:rStyle w:val="IndexLink"/>
              </w:rPr>
              <w:t>353</w:t>
            </w:r>
          </w:hyperlink>
        </w:p>
        <w:p>
          <w:pPr>
            <w:pStyle w:val="Contents3"/>
            <w:tabs>
              <w:tab w:val="clear" w:pos="8459"/>
              <w:tab w:val="right" w:pos="9026" w:leader="dot"/>
            </w:tabs>
            <w:rPr/>
          </w:pPr>
          <w:hyperlink w:anchor="__RefHeading___Toc342535_73709187">
            <w:r>
              <w:rPr>
                <w:webHidden/>
                <w:rStyle w:val="IndexLink"/>
              </w:rPr>
              <w:t>1541</w:t>
            </w:r>
            <w:r>
              <w:rPr>
                <w:rStyle w:val="IndexLink"/>
                <w:rtl w:val="true"/>
              </w:rPr>
              <w:t xml:space="preserve">- </w:t>
            </w:r>
            <w:r>
              <w:rPr>
                <w:rStyle w:val="IndexLink"/>
                <w:rtl w:val="true"/>
              </w:rPr>
              <w:t>نکات عرفانیة</w:t>
            </w:r>
            <w:r>
              <w:rPr>
                <w:rStyle w:val="IndexLink"/>
                <w:rtl w:val="true"/>
              </w:rPr>
              <w:tab/>
            </w:r>
            <w:r>
              <w:rPr>
                <w:rStyle w:val="IndexLink"/>
              </w:rPr>
              <w:t>353</w:t>
            </w:r>
          </w:hyperlink>
        </w:p>
        <w:p>
          <w:pPr>
            <w:pStyle w:val="Contents3"/>
            <w:tabs>
              <w:tab w:val="clear" w:pos="8459"/>
              <w:tab w:val="right" w:pos="9026" w:leader="dot"/>
            </w:tabs>
            <w:rPr/>
          </w:pPr>
          <w:hyperlink w:anchor="__RefHeading___Toc342537_73709187">
            <w:r>
              <w:rPr>
                <w:webHidden/>
                <w:rStyle w:val="IndexLink"/>
              </w:rPr>
              <w:t>1542</w:t>
            </w:r>
            <w:r>
              <w:rPr>
                <w:rStyle w:val="IndexLink"/>
                <w:rtl w:val="true"/>
              </w:rPr>
              <w:t xml:space="preserve">- </w:t>
            </w:r>
            <w:r>
              <w:rPr>
                <w:rStyle w:val="IndexLink"/>
                <w:rtl w:val="true"/>
              </w:rPr>
              <w:t>النکات المنتخبة من منتخب ربیع الأبرار</w:t>
            </w:r>
            <w:r>
              <w:rPr>
                <w:rStyle w:val="IndexLink"/>
                <w:rtl w:val="true"/>
              </w:rPr>
              <w:tab/>
            </w:r>
            <w:r>
              <w:rPr>
                <w:rStyle w:val="IndexLink"/>
              </w:rPr>
              <w:t>353</w:t>
            </w:r>
          </w:hyperlink>
        </w:p>
        <w:p>
          <w:pPr>
            <w:pStyle w:val="Contents3"/>
            <w:tabs>
              <w:tab w:val="clear" w:pos="8459"/>
              <w:tab w:val="right" w:pos="9026" w:leader="dot"/>
            </w:tabs>
            <w:rPr/>
          </w:pPr>
          <w:hyperlink w:anchor="__RefHeading___Toc342539_73709187">
            <w:r>
              <w:rPr>
                <w:webHidden/>
                <w:rStyle w:val="IndexLink"/>
                <w:rtl w:val="true"/>
              </w:rPr>
              <w:t>(</w:t>
            </w:r>
            <w:r>
              <w:rPr>
                <w:rStyle w:val="IndexLink"/>
                <w:rtl w:val="true"/>
              </w:rPr>
              <w:t>النکاح</w:t>
            </w:r>
            <w:r>
              <w:rPr>
                <w:rStyle w:val="IndexLink"/>
                <w:rtl w:val="true"/>
              </w:rPr>
              <w:t>)</w:t>
              <w:tab/>
            </w:r>
            <w:r>
              <w:rPr>
                <w:rStyle w:val="IndexLink"/>
              </w:rPr>
              <w:t>353</w:t>
            </w:r>
          </w:hyperlink>
        </w:p>
        <w:p>
          <w:pPr>
            <w:pStyle w:val="Contents3"/>
            <w:tabs>
              <w:tab w:val="clear" w:pos="8459"/>
              <w:tab w:val="right" w:pos="9026" w:leader="dot"/>
            </w:tabs>
            <w:rPr/>
          </w:pPr>
          <w:hyperlink w:anchor="__RefHeading___Toc342541_73709187">
            <w:r>
              <w:rPr>
                <w:webHidden/>
                <w:rStyle w:val="IndexLink"/>
                <w:rtl w:val="true"/>
              </w:rPr>
              <w:t>بیان</w:t>
            </w:r>
            <w:r>
              <w:rPr>
                <w:rStyle w:val="IndexLink"/>
                <w:rtl w:val="true"/>
              </w:rPr>
              <w:tab/>
            </w:r>
            <w:r>
              <w:rPr>
                <w:rStyle w:val="IndexLink"/>
              </w:rPr>
              <w:t>353</w:t>
            </w:r>
          </w:hyperlink>
        </w:p>
        <w:p>
          <w:pPr>
            <w:pStyle w:val="Contents3"/>
            <w:tabs>
              <w:tab w:val="clear" w:pos="8459"/>
              <w:tab w:val="right" w:pos="9026" w:leader="dot"/>
            </w:tabs>
            <w:rPr/>
          </w:pPr>
          <w:hyperlink w:anchor="__RefHeading___Toc342543_73709187">
            <w:r>
              <w:rPr>
                <w:webHidden/>
                <w:rStyle w:val="IndexLink"/>
              </w:rPr>
              <w:t>1543</w:t>
            </w:r>
            <w:r>
              <w:rPr>
                <w:rStyle w:val="IndexLink"/>
                <w:rtl w:val="true"/>
              </w:rPr>
              <w:t xml:space="preserve">- </w:t>
            </w:r>
            <w:r>
              <w:rPr>
                <w:rStyle w:val="IndexLink"/>
                <w:rtl w:val="true"/>
              </w:rPr>
              <w:t>النکاح‏</w:t>
            </w:r>
            <w:r>
              <w:rPr>
                <w:rStyle w:val="IndexLink"/>
                <w:rtl w:val="true"/>
              </w:rPr>
              <w:tab/>
            </w:r>
            <w:r>
              <w:rPr>
                <w:rStyle w:val="IndexLink"/>
              </w:rPr>
              <w:t>353</w:t>
            </w:r>
          </w:hyperlink>
        </w:p>
        <w:p>
          <w:pPr>
            <w:pStyle w:val="Contents3"/>
            <w:tabs>
              <w:tab w:val="clear" w:pos="8459"/>
              <w:tab w:val="right" w:pos="9026" w:leader="dot"/>
            </w:tabs>
            <w:rPr/>
          </w:pPr>
          <w:hyperlink w:anchor="__RefHeading___Toc342545_73709187">
            <w:r>
              <w:rPr>
                <w:webHidden/>
                <w:rStyle w:val="IndexLink"/>
              </w:rPr>
              <w:t>1544</w:t>
            </w:r>
            <w:r>
              <w:rPr>
                <w:rStyle w:val="IndexLink"/>
                <w:rtl w:val="true"/>
              </w:rPr>
              <w:t xml:space="preserve">- </w:t>
            </w:r>
            <w:r>
              <w:rPr>
                <w:rStyle w:val="IndexLink"/>
                <w:rtl w:val="true"/>
              </w:rPr>
              <w:t>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47_73709187">
            <w:r>
              <w:rPr>
                <w:webHidden/>
                <w:rStyle w:val="IndexLink"/>
              </w:rPr>
              <w:t>1545</w:t>
            </w:r>
            <w:r>
              <w:rPr>
                <w:rStyle w:val="IndexLink"/>
                <w:rtl w:val="true"/>
              </w:rPr>
              <w:t xml:space="preserve">- </w:t>
            </w:r>
            <w:r>
              <w:rPr>
                <w:rStyle w:val="IndexLink"/>
                <w:rtl w:val="true"/>
              </w:rPr>
              <w:t>رسالة فی 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49_73709187">
            <w:r>
              <w:rPr>
                <w:webHidden/>
                <w:rStyle w:val="IndexLink"/>
              </w:rPr>
              <w:t>1546</w:t>
            </w:r>
            <w:r>
              <w:rPr>
                <w:rStyle w:val="IndexLink"/>
                <w:rtl w:val="true"/>
              </w:rPr>
              <w:t xml:space="preserve">- </w:t>
            </w:r>
            <w:r>
              <w:rPr>
                <w:rStyle w:val="IndexLink"/>
                <w:rtl w:val="true"/>
              </w:rPr>
              <w:t>رسالة فی 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51_73709187">
            <w:r>
              <w:rPr>
                <w:webHidden/>
                <w:rStyle w:val="IndexLink"/>
              </w:rPr>
              <w:t>1547</w:t>
            </w:r>
            <w:r>
              <w:rPr>
                <w:rStyle w:val="IndexLink"/>
                <w:rtl w:val="true"/>
              </w:rPr>
              <w:t xml:space="preserve">- </w:t>
            </w:r>
            <w:r>
              <w:rPr>
                <w:rStyle w:val="IndexLink"/>
                <w:rtl w:val="true"/>
              </w:rPr>
              <w:t>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53_73709187">
            <w:r>
              <w:rPr>
                <w:webHidden/>
                <w:rStyle w:val="IndexLink"/>
              </w:rPr>
              <w:t>1548</w:t>
            </w:r>
            <w:r>
              <w:rPr>
                <w:rStyle w:val="IndexLink"/>
                <w:rtl w:val="true"/>
              </w:rPr>
              <w:t xml:space="preserve">- </w:t>
            </w:r>
            <w:r>
              <w:rPr>
                <w:rStyle w:val="IndexLink"/>
                <w:rtl w:val="true"/>
              </w:rPr>
              <w:t>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55_73709187">
            <w:r>
              <w:rPr>
                <w:webHidden/>
                <w:rStyle w:val="IndexLink"/>
              </w:rPr>
              <w:t>1549</w:t>
            </w:r>
            <w:r>
              <w:rPr>
                <w:rStyle w:val="IndexLink"/>
                <w:rtl w:val="true"/>
              </w:rPr>
              <w:t xml:space="preserve">- </w:t>
            </w:r>
            <w:r>
              <w:rPr>
                <w:rStyle w:val="IndexLink"/>
                <w:rtl w:val="true"/>
              </w:rPr>
              <w:t>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57_73709187">
            <w:r>
              <w:rPr>
                <w:webHidden/>
                <w:rStyle w:val="IndexLink"/>
              </w:rPr>
              <w:t>1550</w:t>
            </w:r>
            <w:r>
              <w:rPr>
                <w:rStyle w:val="IndexLink"/>
                <w:rtl w:val="true"/>
              </w:rPr>
              <w:t xml:space="preserve">- </w:t>
            </w:r>
            <w:r>
              <w:rPr>
                <w:rStyle w:val="IndexLink"/>
                <w:rtl w:val="true"/>
              </w:rPr>
              <w:t>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59_73709187">
            <w:r>
              <w:rPr>
                <w:webHidden/>
                <w:rStyle w:val="IndexLink"/>
              </w:rPr>
              <w:t>1551</w:t>
            </w:r>
            <w:r>
              <w:rPr>
                <w:rStyle w:val="IndexLink"/>
                <w:rtl w:val="true"/>
              </w:rPr>
              <w:t xml:space="preserve">- </w:t>
            </w:r>
            <w:r>
              <w:rPr>
                <w:rStyle w:val="IndexLink"/>
                <w:rtl w:val="true"/>
              </w:rPr>
              <w:t>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61_73709187">
            <w:r>
              <w:rPr>
                <w:webHidden/>
                <w:rStyle w:val="IndexLink"/>
              </w:rPr>
              <w:t>1552</w:t>
            </w:r>
            <w:r>
              <w:rPr>
                <w:rStyle w:val="IndexLink"/>
                <w:rtl w:val="true"/>
              </w:rPr>
              <w:t xml:space="preserve">- </w:t>
            </w:r>
            <w:r>
              <w:rPr>
                <w:rStyle w:val="IndexLink"/>
                <w:rtl w:val="true"/>
              </w:rPr>
              <w:t>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63_73709187">
            <w:r>
              <w:rPr>
                <w:webHidden/>
                <w:rStyle w:val="IndexLink"/>
              </w:rPr>
              <w:t>1553</w:t>
            </w:r>
            <w:r>
              <w:rPr>
                <w:rStyle w:val="IndexLink"/>
                <w:rtl w:val="true"/>
              </w:rPr>
              <w:t xml:space="preserve">- </w:t>
            </w:r>
            <w:r>
              <w:rPr>
                <w:rStyle w:val="IndexLink"/>
                <w:rtl w:val="true"/>
              </w:rPr>
              <w:t>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65_73709187">
            <w:r>
              <w:rPr>
                <w:webHidden/>
                <w:rStyle w:val="IndexLink"/>
              </w:rPr>
              <w:t>1554</w:t>
            </w:r>
            <w:r>
              <w:rPr>
                <w:rStyle w:val="IndexLink"/>
                <w:rtl w:val="true"/>
              </w:rPr>
              <w:t xml:space="preserve">- </w:t>
            </w:r>
            <w:r>
              <w:rPr>
                <w:rStyle w:val="IndexLink"/>
                <w:rtl w:val="true"/>
              </w:rPr>
              <w:t>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67_73709187">
            <w:r>
              <w:rPr>
                <w:webHidden/>
                <w:rStyle w:val="IndexLink"/>
              </w:rPr>
              <w:t>1555</w:t>
            </w:r>
            <w:r>
              <w:rPr>
                <w:rStyle w:val="IndexLink"/>
                <w:rtl w:val="true"/>
              </w:rPr>
              <w:t xml:space="preserve">- </w:t>
            </w:r>
            <w:r>
              <w:rPr>
                <w:rStyle w:val="IndexLink"/>
                <w:rtl w:val="true"/>
              </w:rPr>
              <w:t>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69_73709187">
            <w:r>
              <w:rPr>
                <w:webHidden/>
                <w:rStyle w:val="IndexLink"/>
              </w:rPr>
              <w:t>1556</w:t>
            </w:r>
            <w:r>
              <w:rPr>
                <w:rStyle w:val="IndexLink"/>
                <w:rtl w:val="true"/>
              </w:rPr>
              <w:t xml:space="preserve">- </w:t>
            </w:r>
            <w:r>
              <w:rPr>
                <w:rStyle w:val="IndexLink"/>
                <w:rtl w:val="true"/>
              </w:rPr>
              <w:t>رسالة فی النکاح‏</w:t>
            </w:r>
            <w:r>
              <w:rPr>
                <w:rStyle w:val="IndexLink"/>
                <w:rtl w:val="true"/>
              </w:rPr>
              <w:tab/>
            </w:r>
            <w:r>
              <w:rPr>
                <w:rStyle w:val="IndexLink"/>
              </w:rPr>
              <w:t>354</w:t>
            </w:r>
          </w:hyperlink>
        </w:p>
        <w:p>
          <w:pPr>
            <w:pStyle w:val="Contents3"/>
            <w:tabs>
              <w:tab w:val="clear" w:pos="8459"/>
              <w:tab w:val="right" w:pos="9026" w:leader="dot"/>
            </w:tabs>
            <w:rPr/>
          </w:pPr>
          <w:hyperlink w:anchor="__RefHeading___Toc342571_73709187">
            <w:r>
              <w:rPr>
                <w:webHidden/>
                <w:rStyle w:val="IndexLink"/>
              </w:rPr>
              <w:t>1557</w:t>
            </w:r>
            <w:r>
              <w:rPr>
                <w:rStyle w:val="IndexLink"/>
                <w:rtl w:val="true"/>
              </w:rPr>
              <w:t xml:space="preserve">- </w:t>
            </w:r>
            <w:r>
              <w:rPr>
                <w:rStyle w:val="IndexLink"/>
                <w:rtl w:val="true"/>
              </w:rPr>
              <w:t>رسالة فی النکاح و المتعة</w:t>
            </w:r>
            <w:r>
              <w:rPr>
                <w:rStyle w:val="IndexLink"/>
                <w:rtl w:val="true"/>
              </w:rPr>
              <w:tab/>
            </w:r>
            <w:r>
              <w:rPr>
                <w:rStyle w:val="IndexLink"/>
              </w:rPr>
              <w:t>355</w:t>
            </w:r>
          </w:hyperlink>
        </w:p>
        <w:p>
          <w:pPr>
            <w:pStyle w:val="Contents3"/>
            <w:tabs>
              <w:tab w:val="clear" w:pos="8459"/>
              <w:tab w:val="right" w:pos="9026" w:leader="dot"/>
            </w:tabs>
            <w:rPr/>
          </w:pPr>
          <w:hyperlink w:anchor="__RefHeading___Toc342573_73709187">
            <w:r>
              <w:rPr>
                <w:webHidden/>
                <w:rStyle w:val="IndexLink"/>
              </w:rPr>
              <w:t>1558</w:t>
            </w:r>
            <w:r>
              <w:rPr>
                <w:rStyle w:val="IndexLink"/>
                <w:rtl w:val="true"/>
              </w:rPr>
              <w:t xml:space="preserve">- </w:t>
            </w:r>
            <w:r>
              <w:rPr>
                <w:rStyle w:val="IndexLink"/>
                <w:rtl w:val="true"/>
              </w:rPr>
              <w:t>رسالة فی النکاح‏</w:t>
            </w:r>
            <w:r>
              <w:rPr>
                <w:rStyle w:val="IndexLink"/>
                <w:rtl w:val="true"/>
              </w:rPr>
              <w:tab/>
            </w:r>
            <w:r>
              <w:rPr>
                <w:rStyle w:val="IndexLink"/>
              </w:rPr>
              <w:t>355</w:t>
            </w:r>
          </w:hyperlink>
        </w:p>
        <w:p>
          <w:pPr>
            <w:pStyle w:val="Contents3"/>
            <w:tabs>
              <w:tab w:val="clear" w:pos="8459"/>
              <w:tab w:val="right" w:pos="9026" w:leader="dot"/>
            </w:tabs>
            <w:rPr/>
          </w:pPr>
          <w:hyperlink w:anchor="__RefHeading___Toc342575_73709187">
            <w:r>
              <w:rPr>
                <w:webHidden/>
                <w:rStyle w:val="IndexLink"/>
              </w:rPr>
              <w:t>1559</w:t>
            </w:r>
            <w:r>
              <w:rPr>
                <w:rStyle w:val="IndexLink"/>
                <w:rtl w:val="true"/>
              </w:rPr>
              <w:t xml:space="preserve">- </w:t>
            </w:r>
            <w:r>
              <w:rPr>
                <w:rStyle w:val="IndexLink"/>
                <w:rtl w:val="true"/>
              </w:rPr>
              <w:t>النکاح‏</w:t>
            </w:r>
            <w:r>
              <w:rPr>
                <w:rStyle w:val="IndexLink"/>
                <w:rtl w:val="true"/>
              </w:rPr>
              <w:tab/>
            </w:r>
            <w:r>
              <w:rPr>
                <w:rStyle w:val="IndexLink"/>
              </w:rPr>
              <w:t>355</w:t>
            </w:r>
          </w:hyperlink>
        </w:p>
        <w:p>
          <w:pPr>
            <w:pStyle w:val="Contents3"/>
            <w:tabs>
              <w:tab w:val="clear" w:pos="8459"/>
              <w:tab w:val="right" w:pos="9026" w:leader="dot"/>
            </w:tabs>
            <w:rPr/>
          </w:pPr>
          <w:hyperlink w:anchor="__RefHeading___Toc342577_73709187">
            <w:r>
              <w:rPr>
                <w:webHidden/>
                <w:rStyle w:val="IndexLink"/>
              </w:rPr>
              <w:t>1560</w:t>
            </w:r>
            <w:r>
              <w:rPr>
                <w:rStyle w:val="IndexLink"/>
                <w:rtl w:val="true"/>
              </w:rPr>
              <w:t xml:space="preserve">- </w:t>
            </w:r>
            <w:r>
              <w:rPr>
                <w:rStyle w:val="IndexLink"/>
                <w:rtl w:val="true"/>
              </w:rPr>
              <w:t>النکاح‏</w:t>
            </w:r>
            <w:r>
              <w:rPr>
                <w:rStyle w:val="IndexLink"/>
                <w:rtl w:val="true"/>
              </w:rPr>
              <w:tab/>
            </w:r>
            <w:r>
              <w:rPr>
                <w:rStyle w:val="IndexLink"/>
              </w:rPr>
              <w:t>355</w:t>
            </w:r>
          </w:hyperlink>
        </w:p>
        <w:p>
          <w:pPr>
            <w:pStyle w:val="Contents3"/>
            <w:tabs>
              <w:tab w:val="clear" w:pos="8459"/>
              <w:tab w:val="right" w:pos="9026" w:leader="dot"/>
            </w:tabs>
            <w:rPr/>
          </w:pPr>
          <w:hyperlink w:anchor="__RefHeading___Toc342579_73709187">
            <w:r>
              <w:rPr>
                <w:webHidden/>
                <w:rStyle w:val="IndexLink"/>
              </w:rPr>
              <w:t>1561</w:t>
            </w:r>
            <w:r>
              <w:rPr>
                <w:rStyle w:val="IndexLink"/>
                <w:rtl w:val="true"/>
              </w:rPr>
              <w:t xml:space="preserve">- </w:t>
            </w:r>
            <w:r>
              <w:rPr>
                <w:rStyle w:val="IndexLink"/>
                <w:rtl w:val="true"/>
              </w:rPr>
              <w:t>النکاح‏</w:t>
            </w:r>
            <w:r>
              <w:rPr>
                <w:rStyle w:val="IndexLink"/>
                <w:rtl w:val="true"/>
              </w:rPr>
              <w:tab/>
            </w:r>
            <w:r>
              <w:rPr>
                <w:rStyle w:val="IndexLink"/>
              </w:rPr>
              <w:t>355</w:t>
            </w:r>
          </w:hyperlink>
        </w:p>
        <w:p>
          <w:pPr>
            <w:pStyle w:val="Contents3"/>
            <w:tabs>
              <w:tab w:val="clear" w:pos="8459"/>
              <w:tab w:val="right" w:pos="9026" w:leader="dot"/>
            </w:tabs>
            <w:rPr/>
          </w:pPr>
          <w:hyperlink w:anchor="__RefHeading___Toc342581_73709187">
            <w:r>
              <w:rPr>
                <w:webHidden/>
                <w:rStyle w:val="IndexLink"/>
              </w:rPr>
              <w:t>1562</w:t>
            </w:r>
            <w:r>
              <w:rPr>
                <w:rStyle w:val="IndexLink"/>
                <w:rtl w:val="true"/>
              </w:rPr>
              <w:t xml:space="preserve">- </w:t>
            </w:r>
            <w:r>
              <w:rPr>
                <w:rStyle w:val="IndexLink"/>
                <w:rtl w:val="true"/>
              </w:rPr>
              <w:t>النکاح‏</w:t>
            </w:r>
            <w:r>
              <w:rPr>
                <w:rStyle w:val="IndexLink"/>
                <w:rtl w:val="true"/>
              </w:rPr>
              <w:tab/>
            </w:r>
            <w:r>
              <w:rPr>
                <w:rStyle w:val="IndexLink"/>
              </w:rPr>
              <w:t>355</w:t>
            </w:r>
          </w:hyperlink>
        </w:p>
        <w:p>
          <w:pPr>
            <w:pStyle w:val="Contents3"/>
            <w:tabs>
              <w:tab w:val="clear" w:pos="8459"/>
              <w:tab w:val="right" w:pos="9026" w:leader="dot"/>
            </w:tabs>
            <w:rPr/>
          </w:pPr>
          <w:hyperlink w:anchor="__RefHeading___Toc342583_73709187">
            <w:r>
              <w:rPr>
                <w:webHidden/>
                <w:rStyle w:val="IndexLink"/>
              </w:rPr>
              <w:t>1563</w:t>
            </w:r>
            <w:r>
              <w:rPr>
                <w:rStyle w:val="IndexLink"/>
                <w:rtl w:val="true"/>
              </w:rPr>
              <w:t xml:space="preserve">- </w:t>
            </w:r>
            <w:r>
              <w:rPr>
                <w:rStyle w:val="IndexLink"/>
                <w:rtl w:val="true"/>
              </w:rPr>
              <w:t>النکاح‏</w:t>
            </w:r>
            <w:r>
              <w:rPr>
                <w:rStyle w:val="IndexLink"/>
                <w:rtl w:val="true"/>
              </w:rPr>
              <w:tab/>
            </w:r>
            <w:r>
              <w:rPr>
                <w:rStyle w:val="IndexLink"/>
              </w:rPr>
              <w:t>355</w:t>
            </w:r>
          </w:hyperlink>
        </w:p>
        <w:p>
          <w:pPr>
            <w:pStyle w:val="Contents3"/>
            <w:tabs>
              <w:tab w:val="clear" w:pos="8459"/>
              <w:tab w:val="right" w:pos="9026" w:leader="dot"/>
            </w:tabs>
            <w:rPr/>
          </w:pPr>
          <w:hyperlink w:anchor="__RefHeading___Toc342585_73709187">
            <w:r>
              <w:rPr>
                <w:webHidden/>
                <w:rStyle w:val="IndexLink"/>
              </w:rPr>
              <w:t>1564</w:t>
            </w:r>
            <w:r>
              <w:rPr>
                <w:rStyle w:val="IndexLink"/>
                <w:rtl w:val="true"/>
              </w:rPr>
              <w:t xml:space="preserve">- </w:t>
            </w:r>
            <w:r>
              <w:rPr>
                <w:rStyle w:val="IndexLink"/>
                <w:rtl w:val="true"/>
              </w:rPr>
              <w:t>النکاح‏</w:t>
            </w:r>
            <w:r>
              <w:rPr>
                <w:rStyle w:val="IndexLink"/>
                <w:rtl w:val="true"/>
              </w:rPr>
              <w:tab/>
            </w:r>
            <w:r>
              <w:rPr>
                <w:rStyle w:val="IndexLink"/>
              </w:rPr>
              <w:t>355</w:t>
            </w:r>
          </w:hyperlink>
        </w:p>
        <w:p>
          <w:pPr>
            <w:pStyle w:val="Contents3"/>
            <w:tabs>
              <w:tab w:val="clear" w:pos="8459"/>
              <w:tab w:val="right" w:pos="9026" w:leader="dot"/>
            </w:tabs>
            <w:rPr/>
          </w:pPr>
          <w:hyperlink w:anchor="__RefHeading___Toc342587_73709187">
            <w:r>
              <w:rPr>
                <w:webHidden/>
                <w:rStyle w:val="IndexLink"/>
              </w:rPr>
              <w:t>1565</w:t>
            </w:r>
            <w:r>
              <w:rPr>
                <w:rStyle w:val="IndexLink"/>
                <w:rtl w:val="true"/>
              </w:rPr>
              <w:t xml:space="preserve">- </w:t>
            </w:r>
            <w:r>
              <w:rPr>
                <w:rStyle w:val="IndexLink"/>
                <w:rtl w:val="true"/>
              </w:rPr>
              <w:t>النکاح‏</w:t>
            </w:r>
            <w:r>
              <w:rPr>
                <w:rStyle w:val="IndexLink"/>
                <w:rtl w:val="true"/>
              </w:rPr>
              <w:tab/>
            </w:r>
            <w:r>
              <w:rPr>
                <w:rStyle w:val="IndexLink"/>
              </w:rPr>
              <w:t>356</w:t>
            </w:r>
          </w:hyperlink>
        </w:p>
        <w:p>
          <w:pPr>
            <w:pStyle w:val="Contents3"/>
            <w:tabs>
              <w:tab w:val="clear" w:pos="8459"/>
              <w:tab w:val="right" w:pos="9026" w:leader="dot"/>
            </w:tabs>
            <w:rPr/>
          </w:pPr>
          <w:hyperlink w:anchor="__RefHeading___Toc342589_73709187">
            <w:r>
              <w:rPr>
                <w:webHidden/>
                <w:rStyle w:val="IndexLink"/>
              </w:rPr>
              <w:t>1566</w:t>
            </w:r>
            <w:r>
              <w:rPr>
                <w:rStyle w:val="IndexLink"/>
                <w:rtl w:val="true"/>
              </w:rPr>
              <w:t xml:space="preserve">- </w:t>
            </w:r>
            <w:r>
              <w:rPr>
                <w:rStyle w:val="IndexLink"/>
                <w:rtl w:val="true"/>
              </w:rPr>
              <w:t>النکاح‏</w:t>
            </w:r>
            <w:r>
              <w:rPr>
                <w:rStyle w:val="IndexLink"/>
                <w:rtl w:val="true"/>
              </w:rPr>
              <w:tab/>
            </w:r>
            <w:r>
              <w:rPr>
                <w:rStyle w:val="IndexLink"/>
              </w:rPr>
              <w:t>356</w:t>
            </w:r>
          </w:hyperlink>
        </w:p>
        <w:p>
          <w:pPr>
            <w:pStyle w:val="Contents3"/>
            <w:tabs>
              <w:tab w:val="clear" w:pos="8459"/>
              <w:tab w:val="right" w:pos="9026" w:leader="dot"/>
            </w:tabs>
            <w:rPr/>
          </w:pPr>
          <w:hyperlink w:anchor="__RefHeading___Toc342591_73709187">
            <w:r>
              <w:rPr>
                <w:webHidden/>
                <w:rStyle w:val="IndexLink"/>
              </w:rPr>
              <w:t>1567</w:t>
            </w:r>
            <w:r>
              <w:rPr>
                <w:rStyle w:val="IndexLink"/>
                <w:rtl w:val="true"/>
              </w:rPr>
              <w:t xml:space="preserve">- </w:t>
            </w:r>
            <w:r>
              <w:rPr>
                <w:rStyle w:val="IndexLink"/>
                <w:rtl w:val="true"/>
              </w:rPr>
              <w:t>النکاح‏</w:t>
            </w:r>
            <w:r>
              <w:rPr>
                <w:rStyle w:val="IndexLink"/>
                <w:rtl w:val="true"/>
              </w:rPr>
              <w:tab/>
            </w:r>
            <w:r>
              <w:rPr>
                <w:rStyle w:val="IndexLink"/>
              </w:rPr>
              <w:t>356</w:t>
            </w:r>
          </w:hyperlink>
        </w:p>
        <w:p>
          <w:pPr>
            <w:pStyle w:val="Contents3"/>
            <w:tabs>
              <w:tab w:val="clear" w:pos="8459"/>
              <w:tab w:val="right" w:pos="9026" w:leader="dot"/>
            </w:tabs>
            <w:rPr/>
          </w:pPr>
          <w:hyperlink w:anchor="__RefHeading___Toc342593_73709187">
            <w:r>
              <w:rPr>
                <w:webHidden/>
                <w:rStyle w:val="IndexLink"/>
              </w:rPr>
              <w:t>1568</w:t>
            </w:r>
            <w:r>
              <w:rPr>
                <w:rStyle w:val="IndexLink"/>
                <w:rtl w:val="true"/>
              </w:rPr>
              <w:t xml:space="preserve">- </w:t>
            </w:r>
            <w:r>
              <w:rPr>
                <w:rStyle w:val="IndexLink"/>
                <w:rtl w:val="true"/>
              </w:rPr>
              <w:t>النکاح‏</w:t>
            </w:r>
            <w:r>
              <w:rPr>
                <w:rStyle w:val="IndexLink"/>
                <w:rtl w:val="true"/>
              </w:rPr>
              <w:tab/>
            </w:r>
            <w:r>
              <w:rPr>
                <w:rStyle w:val="IndexLink"/>
              </w:rPr>
              <w:t>356</w:t>
            </w:r>
          </w:hyperlink>
        </w:p>
        <w:p>
          <w:pPr>
            <w:pStyle w:val="Contents3"/>
            <w:tabs>
              <w:tab w:val="clear" w:pos="8459"/>
              <w:tab w:val="right" w:pos="9026" w:leader="dot"/>
            </w:tabs>
            <w:rPr/>
          </w:pPr>
          <w:hyperlink w:anchor="__RefHeading___Toc342595_73709187">
            <w:r>
              <w:rPr>
                <w:webHidden/>
                <w:rStyle w:val="IndexLink"/>
              </w:rPr>
              <w:t>1569</w:t>
            </w:r>
            <w:r>
              <w:rPr>
                <w:rStyle w:val="IndexLink"/>
                <w:rtl w:val="true"/>
              </w:rPr>
              <w:t xml:space="preserve">- </w:t>
            </w:r>
            <w:r>
              <w:rPr>
                <w:rStyle w:val="IndexLink"/>
                <w:rtl w:val="true"/>
              </w:rPr>
              <w:t>النکاح‏</w:t>
            </w:r>
            <w:r>
              <w:rPr>
                <w:rStyle w:val="IndexLink"/>
                <w:rtl w:val="true"/>
              </w:rPr>
              <w:tab/>
            </w:r>
            <w:r>
              <w:rPr>
                <w:rStyle w:val="IndexLink"/>
              </w:rPr>
              <w:t>356</w:t>
            </w:r>
          </w:hyperlink>
        </w:p>
        <w:p>
          <w:pPr>
            <w:pStyle w:val="Contents3"/>
            <w:tabs>
              <w:tab w:val="clear" w:pos="8459"/>
              <w:tab w:val="right" w:pos="9026" w:leader="dot"/>
            </w:tabs>
            <w:rPr/>
          </w:pPr>
          <w:hyperlink w:anchor="__RefHeading___Toc342597_73709187">
            <w:r>
              <w:rPr>
                <w:webHidden/>
                <w:rStyle w:val="IndexLink"/>
              </w:rPr>
              <w:t>1570</w:t>
            </w:r>
            <w:r>
              <w:rPr>
                <w:rStyle w:val="IndexLink"/>
                <w:rtl w:val="true"/>
              </w:rPr>
              <w:t xml:space="preserve">- </w:t>
            </w:r>
            <w:r>
              <w:rPr>
                <w:rStyle w:val="IndexLink"/>
                <w:rtl w:val="true"/>
              </w:rPr>
              <w:t>النکاح‏</w:t>
            </w:r>
            <w:r>
              <w:rPr>
                <w:rStyle w:val="IndexLink"/>
                <w:rtl w:val="true"/>
              </w:rPr>
              <w:tab/>
            </w:r>
            <w:r>
              <w:rPr>
                <w:rStyle w:val="IndexLink"/>
              </w:rPr>
              <w:t>356</w:t>
            </w:r>
          </w:hyperlink>
        </w:p>
        <w:p>
          <w:pPr>
            <w:pStyle w:val="Contents3"/>
            <w:tabs>
              <w:tab w:val="clear" w:pos="8459"/>
              <w:tab w:val="right" w:pos="9026" w:leader="dot"/>
            </w:tabs>
            <w:rPr/>
          </w:pPr>
          <w:hyperlink w:anchor="__RefHeading___Toc342599_73709187">
            <w:r>
              <w:rPr>
                <w:webHidden/>
                <w:rStyle w:val="IndexLink"/>
              </w:rPr>
              <w:t>1571</w:t>
            </w:r>
            <w:r>
              <w:rPr>
                <w:rStyle w:val="IndexLink"/>
                <w:rtl w:val="true"/>
              </w:rPr>
              <w:t xml:space="preserve">- </w:t>
            </w:r>
            <w:r>
              <w:rPr>
                <w:rStyle w:val="IndexLink"/>
                <w:rtl w:val="true"/>
              </w:rPr>
              <w:t>النکاح‏</w:t>
            </w:r>
            <w:r>
              <w:rPr>
                <w:rStyle w:val="IndexLink"/>
                <w:rtl w:val="true"/>
              </w:rPr>
              <w:tab/>
            </w:r>
            <w:r>
              <w:rPr>
                <w:rStyle w:val="IndexLink"/>
              </w:rPr>
              <w:t>356</w:t>
            </w:r>
          </w:hyperlink>
        </w:p>
        <w:p>
          <w:pPr>
            <w:pStyle w:val="Contents3"/>
            <w:tabs>
              <w:tab w:val="clear" w:pos="8459"/>
              <w:tab w:val="right" w:pos="9026" w:leader="dot"/>
            </w:tabs>
            <w:rPr/>
          </w:pPr>
          <w:hyperlink w:anchor="__RefHeading___Toc342601_73709187">
            <w:r>
              <w:rPr>
                <w:webHidden/>
                <w:rStyle w:val="IndexLink"/>
              </w:rPr>
              <w:t>1572</w:t>
            </w:r>
            <w:r>
              <w:rPr>
                <w:rStyle w:val="IndexLink"/>
                <w:rtl w:val="true"/>
              </w:rPr>
              <w:t xml:space="preserve">- </w:t>
            </w:r>
            <w:r>
              <w:rPr>
                <w:rStyle w:val="IndexLink"/>
                <w:rtl w:val="true"/>
              </w:rPr>
              <w:t>النکاح‏</w:t>
            </w:r>
            <w:r>
              <w:rPr>
                <w:rStyle w:val="IndexLink"/>
                <w:rtl w:val="true"/>
              </w:rPr>
              <w:tab/>
            </w:r>
            <w:r>
              <w:rPr>
                <w:rStyle w:val="IndexLink"/>
              </w:rPr>
              <w:t>356</w:t>
            </w:r>
          </w:hyperlink>
        </w:p>
        <w:p>
          <w:pPr>
            <w:pStyle w:val="Contents3"/>
            <w:tabs>
              <w:tab w:val="clear" w:pos="8459"/>
              <w:tab w:val="right" w:pos="9026" w:leader="dot"/>
            </w:tabs>
            <w:rPr/>
          </w:pPr>
          <w:hyperlink w:anchor="__RefHeading___Toc342603_73709187">
            <w:r>
              <w:rPr>
                <w:webHidden/>
                <w:rStyle w:val="IndexLink"/>
                <w:rtl w:val="true"/>
              </w:rPr>
              <w:t>نکاح أمیر المؤمنین ابنته من عمر</w:t>
            </w:r>
            <w:r>
              <w:rPr>
                <w:rStyle w:val="IndexLink"/>
                <w:rtl w:val="true"/>
              </w:rPr>
              <w:tab/>
            </w:r>
            <w:r>
              <w:rPr>
                <w:rStyle w:val="IndexLink"/>
              </w:rPr>
              <w:t>356</w:t>
            </w:r>
          </w:hyperlink>
        </w:p>
        <w:p>
          <w:pPr>
            <w:pStyle w:val="Contents3"/>
            <w:tabs>
              <w:tab w:val="clear" w:pos="8459"/>
              <w:tab w:val="right" w:pos="9026" w:leader="dot"/>
            </w:tabs>
            <w:rPr/>
          </w:pPr>
          <w:hyperlink w:anchor="__RefHeading___Toc342605_73709187">
            <w:r>
              <w:rPr>
                <w:webHidden/>
                <w:rStyle w:val="IndexLink"/>
              </w:rPr>
              <w:t>1573</w:t>
            </w:r>
            <w:r>
              <w:rPr>
                <w:rStyle w:val="IndexLink"/>
                <w:rtl w:val="true"/>
              </w:rPr>
              <w:t xml:space="preserve">- </w:t>
            </w:r>
            <w:r>
              <w:rPr>
                <w:rStyle w:val="IndexLink"/>
                <w:rtl w:val="true"/>
              </w:rPr>
              <w:t>رسالة فی النکاح بین العبید و بیان حکمه‏</w:t>
            </w:r>
            <w:r>
              <w:rPr>
                <w:rStyle w:val="IndexLink"/>
                <w:rtl w:val="true"/>
              </w:rPr>
              <w:tab/>
            </w:r>
            <w:r>
              <w:rPr>
                <w:rStyle w:val="IndexLink"/>
              </w:rPr>
              <w:t>356</w:t>
            </w:r>
          </w:hyperlink>
        </w:p>
        <w:p>
          <w:pPr>
            <w:pStyle w:val="Contents3"/>
            <w:tabs>
              <w:tab w:val="clear" w:pos="8459"/>
              <w:tab w:val="right" w:pos="9026" w:leader="dot"/>
            </w:tabs>
            <w:rPr/>
          </w:pPr>
          <w:hyperlink w:anchor="__RefHeading___Toc342607_73709187">
            <w:r>
              <w:rPr>
                <w:webHidden/>
                <w:rStyle w:val="IndexLink"/>
              </w:rPr>
              <w:t>1574</w:t>
            </w:r>
            <w:r>
              <w:rPr>
                <w:rStyle w:val="IndexLink"/>
                <w:rtl w:val="true"/>
              </w:rPr>
              <w:t xml:space="preserve">- </w:t>
            </w:r>
            <w:r>
              <w:rPr>
                <w:rStyle w:val="IndexLink"/>
                <w:rtl w:val="true"/>
              </w:rPr>
              <w:t>نکاح السکران‏</w:t>
            </w:r>
            <w:r>
              <w:rPr>
                <w:rStyle w:val="IndexLink"/>
                <w:rtl w:val="true"/>
              </w:rPr>
              <w:tab/>
            </w:r>
            <w:r>
              <w:rPr>
                <w:rStyle w:val="IndexLink"/>
              </w:rPr>
              <w:t>357</w:t>
            </w:r>
          </w:hyperlink>
        </w:p>
        <w:p>
          <w:pPr>
            <w:pStyle w:val="Contents3"/>
            <w:tabs>
              <w:tab w:val="clear" w:pos="8459"/>
              <w:tab w:val="right" w:pos="9026" w:leader="dot"/>
            </w:tabs>
            <w:rPr/>
          </w:pPr>
          <w:hyperlink w:anchor="__RefHeading___Toc342609_73709187">
            <w:r>
              <w:rPr>
                <w:webHidden/>
                <w:rStyle w:val="IndexLink"/>
              </w:rPr>
              <w:t>1575</w:t>
            </w:r>
            <w:r>
              <w:rPr>
                <w:rStyle w:val="IndexLink"/>
                <w:rtl w:val="true"/>
              </w:rPr>
              <w:t xml:space="preserve">- </w:t>
            </w:r>
            <w:r>
              <w:rPr>
                <w:rStyle w:val="IndexLink"/>
                <w:rtl w:val="true"/>
              </w:rPr>
              <w:t>نکاح الکافر</w:t>
            </w:r>
            <w:r>
              <w:rPr>
                <w:rStyle w:val="IndexLink"/>
                <w:rtl w:val="true"/>
              </w:rPr>
              <w:tab/>
            </w:r>
            <w:r>
              <w:rPr>
                <w:rStyle w:val="IndexLink"/>
              </w:rPr>
              <w:t>357</w:t>
            </w:r>
          </w:hyperlink>
        </w:p>
        <w:p>
          <w:pPr>
            <w:pStyle w:val="Contents3"/>
            <w:tabs>
              <w:tab w:val="clear" w:pos="8459"/>
              <w:tab w:val="right" w:pos="9026" w:leader="dot"/>
            </w:tabs>
            <w:rPr/>
          </w:pPr>
          <w:hyperlink w:anchor="__RefHeading___Toc342611_73709187">
            <w:r>
              <w:rPr>
                <w:webHidden/>
                <w:rStyle w:val="IndexLink"/>
                <w:rtl w:val="true"/>
              </w:rPr>
              <w:t>نکاح المخالف و طلاقه‏</w:t>
            </w:r>
            <w:r>
              <w:rPr>
                <w:rStyle w:val="IndexLink"/>
                <w:rtl w:val="true"/>
              </w:rPr>
              <w:tab/>
            </w:r>
            <w:r>
              <w:rPr>
                <w:rStyle w:val="IndexLink"/>
              </w:rPr>
              <w:t>357</w:t>
            </w:r>
          </w:hyperlink>
        </w:p>
        <w:p>
          <w:pPr>
            <w:pStyle w:val="Contents3"/>
            <w:tabs>
              <w:tab w:val="clear" w:pos="8459"/>
              <w:tab w:val="right" w:pos="9026" w:leader="dot"/>
            </w:tabs>
            <w:rPr/>
          </w:pPr>
          <w:hyperlink w:anchor="__RefHeading___Toc342613_73709187">
            <w:r>
              <w:rPr>
                <w:webHidden/>
                <w:rStyle w:val="IndexLink"/>
              </w:rPr>
              <w:t>1576</w:t>
            </w:r>
            <w:r>
              <w:rPr>
                <w:rStyle w:val="IndexLink"/>
                <w:rtl w:val="true"/>
              </w:rPr>
              <w:t xml:space="preserve">- </w:t>
            </w:r>
            <w:r>
              <w:rPr>
                <w:rStyle w:val="IndexLink"/>
                <w:rtl w:val="true"/>
              </w:rPr>
              <w:t>نکاح المریض‏</w:t>
            </w:r>
            <w:r>
              <w:rPr>
                <w:rStyle w:val="IndexLink"/>
                <w:rtl w:val="true"/>
              </w:rPr>
              <w:tab/>
            </w:r>
            <w:r>
              <w:rPr>
                <w:rStyle w:val="IndexLink"/>
              </w:rPr>
              <w:t>357</w:t>
            </w:r>
          </w:hyperlink>
        </w:p>
        <w:p>
          <w:pPr>
            <w:pStyle w:val="Contents3"/>
            <w:tabs>
              <w:tab w:val="clear" w:pos="8459"/>
              <w:tab w:val="right" w:pos="9026" w:leader="dot"/>
            </w:tabs>
            <w:rPr/>
          </w:pPr>
          <w:hyperlink w:anchor="__RefHeading___Toc342615_73709187">
            <w:r>
              <w:rPr>
                <w:webHidden/>
                <w:rStyle w:val="IndexLink"/>
              </w:rPr>
              <w:t>1577</w:t>
            </w:r>
            <w:r>
              <w:rPr>
                <w:rStyle w:val="IndexLink"/>
                <w:rtl w:val="true"/>
              </w:rPr>
              <w:t xml:space="preserve">- </w:t>
            </w:r>
            <w:r>
              <w:rPr>
                <w:rStyle w:val="IndexLink"/>
                <w:rtl w:val="true"/>
              </w:rPr>
              <w:t>نکاح الممالیک‏</w:t>
            </w:r>
            <w:r>
              <w:rPr>
                <w:rStyle w:val="IndexLink"/>
                <w:rtl w:val="true"/>
              </w:rPr>
              <w:tab/>
            </w:r>
            <w:r>
              <w:rPr>
                <w:rStyle w:val="IndexLink"/>
              </w:rPr>
              <w:t>357</w:t>
            </w:r>
          </w:hyperlink>
        </w:p>
        <w:p>
          <w:pPr>
            <w:pStyle w:val="Contents3"/>
            <w:tabs>
              <w:tab w:val="clear" w:pos="8459"/>
              <w:tab w:val="right" w:pos="9026" w:leader="dot"/>
            </w:tabs>
            <w:rPr/>
          </w:pPr>
          <w:hyperlink w:anchor="__RefHeading___Toc342617_73709187">
            <w:r>
              <w:rPr>
                <w:webHidden/>
                <w:rStyle w:val="IndexLink"/>
              </w:rPr>
              <w:t>1578</w:t>
            </w:r>
            <w:r>
              <w:rPr>
                <w:rStyle w:val="IndexLink"/>
                <w:rtl w:val="true"/>
              </w:rPr>
              <w:t xml:space="preserve">- </w:t>
            </w:r>
            <w:r>
              <w:rPr>
                <w:rStyle w:val="IndexLink"/>
                <w:rtl w:val="true"/>
              </w:rPr>
              <w:t>النکاح و الطلاق و الکفارات‏</w:t>
            </w:r>
            <w:r>
              <w:rPr>
                <w:rStyle w:val="IndexLink"/>
                <w:rtl w:val="true"/>
              </w:rPr>
              <w:tab/>
            </w:r>
            <w:r>
              <w:rPr>
                <w:rStyle w:val="IndexLink"/>
              </w:rPr>
              <w:t>357</w:t>
            </w:r>
          </w:hyperlink>
        </w:p>
        <w:p>
          <w:pPr>
            <w:pStyle w:val="Contents3"/>
            <w:tabs>
              <w:tab w:val="clear" w:pos="8459"/>
              <w:tab w:val="right" w:pos="9026" w:leader="dot"/>
            </w:tabs>
            <w:rPr/>
          </w:pPr>
          <w:hyperlink w:anchor="__RefHeading___Toc342619_73709187">
            <w:r>
              <w:rPr>
                <w:webHidden/>
                <w:rStyle w:val="IndexLink"/>
              </w:rPr>
              <w:t>1579</w:t>
            </w:r>
            <w:r>
              <w:rPr>
                <w:rStyle w:val="IndexLink"/>
                <w:rtl w:val="true"/>
              </w:rPr>
              <w:t xml:space="preserve">- </w:t>
            </w:r>
            <w:r>
              <w:rPr>
                <w:rStyle w:val="IndexLink"/>
                <w:rtl w:val="true"/>
              </w:rPr>
              <w:t>النکاحیة</w:t>
            </w:r>
            <w:r>
              <w:rPr>
                <w:rStyle w:val="IndexLink"/>
                <w:rtl w:val="true"/>
              </w:rPr>
              <w:tab/>
            </w:r>
            <w:r>
              <w:rPr>
                <w:rStyle w:val="IndexLink"/>
              </w:rPr>
              <w:t>357</w:t>
            </w:r>
          </w:hyperlink>
        </w:p>
        <w:p>
          <w:pPr>
            <w:pStyle w:val="Contents3"/>
            <w:tabs>
              <w:tab w:val="clear" w:pos="8459"/>
              <w:tab w:val="right" w:pos="9026" w:leader="dot"/>
            </w:tabs>
            <w:rPr/>
          </w:pPr>
          <w:hyperlink w:anchor="__RefHeading___Toc342621_73709187">
            <w:r>
              <w:rPr>
                <w:webHidden/>
                <w:rStyle w:val="IndexLink"/>
              </w:rPr>
              <w:t>1580</w:t>
            </w:r>
            <w:r>
              <w:rPr>
                <w:rStyle w:val="IndexLink"/>
                <w:rtl w:val="true"/>
              </w:rPr>
              <w:t xml:space="preserve">- </w:t>
            </w:r>
            <w:r>
              <w:rPr>
                <w:rStyle w:val="IndexLink"/>
                <w:rtl w:val="true"/>
              </w:rPr>
              <w:t>النکاحیة</w:t>
            </w:r>
            <w:r>
              <w:rPr>
                <w:rStyle w:val="IndexLink"/>
                <w:rtl w:val="true"/>
              </w:rPr>
              <w:tab/>
            </w:r>
            <w:r>
              <w:rPr>
                <w:rStyle w:val="IndexLink"/>
              </w:rPr>
              <w:t>357</w:t>
            </w:r>
          </w:hyperlink>
        </w:p>
        <w:p>
          <w:pPr>
            <w:pStyle w:val="Contents3"/>
            <w:tabs>
              <w:tab w:val="clear" w:pos="8459"/>
              <w:tab w:val="right" w:pos="9026" w:leader="dot"/>
            </w:tabs>
            <w:rPr/>
          </w:pPr>
          <w:hyperlink w:anchor="__RefHeading___Toc342623_73709187">
            <w:r>
              <w:rPr>
                <w:webHidden/>
                <w:rStyle w:val="IndexLink"/>
              </w:rPr>
              <w:t>1581</w:t>
            </w:r>
            <w:r>
              <w:rPr>
                <w:rStyle w:val="IndexLink"/>
                <w:rtl w:val="true"/>
              </w:rPr>
              <w:t xml:space="preserve">- </w:t>
            </w:r>
            <w:r>
              <w:rPr>
                <w:rStyle w:val="IndexLink"/>
                <w:rtl w:val="true"/>
              </w:rPr>
              <w:t>نکبة التاریخ العظمی فی سبط النبوة</w:t>
            </w:r>
            <w:r>
              <w:rPr>
                <w:rStyle w:val="IndexLink"/>
                <w:rtl w:val="true"/>
              </w:rPr>
              <w:tab/>
            </w:r>
            <w:r>
              <w:rPr>
                <w:rStyle w:val="IndexLink"/>
              </w:rPr>
              <w:t>357</w:t>
            </w:r>
          </w:hyperlink>
        </w:p>
        <w:p>
          <w:pPr>
            <w:pStyle w:val="Contents3"/>
            <w:tabs>
              <w:tab w:val="clear" w:pos="8459"/>
              <w:tab w:val="right" w:pos="9026" w:leader="dot"/>
            </w:tabs>
            <w:rPr/>
          </w:pPr>
          <w:hyperlink w:anchor="__RefHeading___Toc342625_73709187">
            <w:r>
              <w:rPr>
                <w:webHidden/>
                <w:rStyle w:val="IndexLink"/>
              </w:rPr>
              <w:t>1582</w:t>
            </w:r>
            <w:r>
              <w:rPr>
                <w:rStyle w:val="IndexLink"/>
                <w:rtl w:val="true"/>
              </w:rPr>
              <w:t xml:space="preserve">- </w:t>
            </w:r>
            <w:r>
              <w:rPr>
                <w:rStyle w:val="IndexLink"/>
                <w:rtl w:val="true"/>
              </w:rPr>
              <w:t>النکت‏</w:t>
            </w:r>
            <w:r>
              <w:rPr>
                <w:rStyle w:val="IndexLink"/>
                <w:rtl w:val="true"/>
              </w:rPr>
              <w:tab/>
            </w:r>
            <w:r>
              <w:rPr>
                <w:rStyle w:val="IndexLink"/>
              </w:rPr>
              <w:t>358</w:t>
            </w:r>
          </w:hyperlink>
        </w:p>
        <w:p>
          <w:pPr>
            <w:pStyle w:val="Contents3"/>
            <w:tabs>
              <w:tab w:val="clear" w:pos="8459"/>
              <w:tab w:val="right" w:pos="9026" w:leader="dot"/>
            </w:tabs>
            <w:rPr/>
          </w:pPr>
          <w:hyperlink w:anchor="__RefHeading___Toc342627_73709187">
            <w:r>
              <w:rPr>
                <w:webHidden/>
                <w:rStyle w:val="IndexLink"/>
              </w:rPr>
              <w:t>1583</w:t>
            </w:r>
            <w:r>
              <w:rPr>
                <w:rStyle w:val="IndexLink"/>
                <w:rtl w:val="true"/>
              </w:rPr>
              <w:t xml:space="preserve">- </w:t>
            </w:r>
            <w:r>
              <w:rPr>
                <w:rStyle w:val="IndexLink"/>
                <w:rtl w:val="true"/>
              </w:rPr>
              <w:t>النکت‏</w:t>
            </w:r>
            <w:r>
              <w:rPr>
                <w:rStyle w:val="IndexLink"/>
                <w:rtl w:val="true"/>
              </w:rPr>
              <w:tab/>
            </w:r>
            <w:r>
              <w:rPr>
                <w:rStyle w:val="IndexLink"/>
              </w:rPr>
              <w:t>358</w:t>
            </w:r>
          </w:hyperlink>
        </w:p>
        <w:p>
          <w:pPr>
            <w:pStyle w:val="Contents3"/>
            <w:tabs>
              <w:tab w:val="clear" w:pos="8459"/>
              <w:tab w:val="right" w:pos="9026" w:leader="dot"/>
            </w:tabs>
            <w:rPr/>
          </w:pPr>
          <w:hyperlink w:anchor="__RefHeading___Toc342629_73709187">
            <w:r>
              <w:rPr>
                <w:webHidden/>
                <w:rStyle w:val="IndexLink"/>
                <w:rtl w:val="true"/>
              </w:rPr>
              <w:t>نکت الإرشاد</w:t>
            </w:r>
            <w:r>
              <w:rPr>
                <w:rStyle w:val="IndexLink"/>
                <w:rtl w:val="true"/>
              </w:rPr>
              <w:tab/>
            </w:r>
            <w:r>
              <w:rPr>
                <w:rStyle w:val="IndexLink"/>
              </w:rPr>
              <w:t>358</w:t>
            </w:r>
          </w:hyperlink>
        </w:p>
        <w:p>
          <w:pPr>
            <w:pStyle w:val="Contents3"/>
            <w:tabs>
              <w:tab w:val="clear" w:pos="8459"/>
              <w:tab w:val="right" w:pos="9026" w:leader="dot"/>
            </w:tabs>
            <w:rPr/>
          </w:pPr>
          <w:hyperlink w:anchor="__RefHeading___Toc342631_73709187">
            <w:r>
              <w:rPr>
                <w:webHidden/>
                <w:rStyle w:val="IndexLink"/>
                <w:rtl w:val="true"/>
              </w:rPr>
              <w:t>النکت الاعتقادیة</w:t>
            </w:r>
            <w:r>
              <w:rPr>
                <w:rStyle w:val="IndexLink"/>
                <w:rtl w:val="true"/>
              </w:rPr>
              <w:tab/>
            </w:r>
            <w:r>
              <w:rPr>
                <w:rStyle w:val="IndexLink"/>
              </w:rPr>
              <w:t>359</w:t>
            </w:r>
          </w:hyperlink>
        </w:p>
        <w:p>
          <w:pPr>
            <w:pStyle w:val="Contents3"/>
            <w:tabs>
              <w:tab w:val="clear" w:pos="8459"/>
              <w:tab w:val="right" w:pos="9026" w:leader="dot"/>
            </w:tabs>
            <w:rPr/>
          </w:pPr>
          <w:hyperlink w:anchor="__RefHeading___Toc342633_73709187">
            <w:r>
              <w:rPr>
                <w:webHidden/>
                <w:rStyle w:val="IndexLink"/>
              </w:rPr>
              <w:t>1584</w:t>
            </w:r>
            <w:r>
              <w:rPr>
                <w:rStyle w:val="IndexLink"/>
                <w:rtl w:val="true"/>
              </w:rPr>
              <w:t xml:space="preserve">- </w:t>
            </w:r>
            <w:r>
              <w:rPr>
                <w:rStyle w:val="IndexLink"/>
                <w:rtl w:val="true"/>
              </w:rPr>
              <w:t>نکت اعتقادیة</w:t>
            </w:r>
            <w:r>
              <w:rPr>
                <w:rStyle w:val="IndexLink"/>
                <w:rtl w:val="true"/>
              </w:rPr>
              <w:tab/>
            </w:r>
            <w:r>
              <w:rPr>
                <w:rStyle w:val="IndexLink"/>
              </w:rPr>
              <w:t>359</w:t>
            </w:r>
          </w:hyperlink>
        </w:p>
        <w:p>
          <w:pPr>
            <w:pStyle w:val="Contents3"/>
            <w:tabs>
              <w:tab w:val="clear" w:pos="8459"/>
              <w:tab w:val="right" w:pos="9026" w:leader="dot"/>
            </w:tabs>
            <w:rPr/>
          </w:pPr>
          <w:hyperlink w:anchor="__RefHeading___Toc342635_73709187">
            <w:r>
              <w:rPr>
                <w:webHidden/>
                <w:rStyle w:val="IndexLink"/>
              </w:rPr>
              <w:t>1585</w:t>
            </w:r>
            <w:r>
              <w:rPr>
                <w:rStyle w:val="IndexLink"/>
                <w:rtl w:val="true"/>
              </w:rPr>
              <w:t xml:space="preserve">- </w:t>
            </w:r>
            <w:r>
              <w:rPr>
                <w:rStyle w:val="IndexLink"/>
                <w:rtl w:val="true"/>
              </w:rPr>
              <w:t>نکت الأنباء</w:t>
            </w:r>
            <w:r>
              <w:rPr>
                <w:rStyle w:val="IndexLink"/>
                <w:rtl w:val="true"/>
              </w:rPr>
              <w:tab/>
            </w:r>
            <w:r>
              <w:rPr>
                <w:rStyle w:val="IndexLink"/>
              </w:rPr>
              <w:t>359</w:t>
            </w:r>
          </w:hyperlink>
        </w:p>
        <w:p>
          <w:pPr>
            <w:pStyle w:val="Contents3"/>
            <w:tabs>
              <w:tab w:val="clear" w:pos="8459"/>
              <w:tab w:val="right" w:pos="9026" w:leader="dot"/>
            </w:tabs>
            <w:rPr/>
          </w:pPr>
          <w:hyperlink w:anchor="__RefHeading___Toc342637_73709187">
            <w:r>
              <w:rPr>
                <w:webHidden/>
                <w:rStyle w:val="IndexLink"/>
              </w:rPr>
              <w:t>1586</w:t>
            </w:r>
            <w:r>
              <w:rPr>
                <w:rStyle w:val="IndexLink"/>
                <w:rtl w:val="true"/>
              </w:rPr>
              <w:t xml:space="preserve">- </w:t>
            </w:r>
            <w:r>
              <w:rPr>
                <w:rStyle w:val="IndexLink"/>
                <w:rtl w:val="true"/>
              </w:rPr>
              <w:t>النکت البدیعة فی تحریر الذریعة</w:t>
            </w:r>
            <w:r>
              <w:rPr>
                <w:rStyle w:val="IndexLink"/>
                <w:rtl w:val="true"/>
              </w:rPr>
              <w:tab/>
            </w:r>
            <w:r>
              <w:rPr>
                <w:rStyle w:val="IndexLink"/>
              </w:rPr>
              <w:t>359</w:t>
            </w:r>
          </w:hyperlink>
        </w:p>
        <w:p>
          <w:pPr>
            <w:pStyle w:val="Contents3"/>
            <w:tabs>
              <w:tab w:val="clear" w:pos="8459"/>
              <w:tab w:val="right" w:pos="9026" w:leader="dot"/>
            </w:tabs>
            <w:rPr/>
          </w:pPr>
          <w:hyperlink w:anchor="__RefHeading___Toc342639_73709187">
            <w:r>
              <w:rPr>
                <w:webHidden/>
                <w:rStyle w:val="IndexLink"/>
              </w:rPr>
              <w:t>1587</w:t>
            </w:r>
            <w:r>
              <w:rPr>
                <w:rStyle w:val="IndexLink"/>
                <w:rtl w:val="true"/>
              </w:rPr>
              <w:t xml:space="preserve">- </w:t>
            </w:r>
            <w:r>
              <w:rPr>
                <w:rStyle w:val="IndexLink"/>
                <w:rtl w:val="true"/>
              </w:rPr>
              <w:t>النکت البدیعة فی فرق الشیعة</w:t>
            </w:r>
            <w:r>
              <w:rPr>
                <w:rStyle w:val="IndexLink"/>
                <w:rtl w:val="true"/>
              </w:rPr>
              <w:tab/>
            </w:r>
            <w:r>
              <w:rPr>
                <w:rStyle w:val="IndexLink"/>
              </w:rPr>
              <w:t>359</w:t>
            </w:r>
          </w:hyperlink>
        </w:p>
        <w:p>
          <w:pPr>
            <w:pStyle w:val="Contents3"/>
            <w:tabs>
              <w:tab w:val="clear" w:pos="8459"/>
              <w:tab w:val="right" w:pos="9026" w:leader="dot"/>
            </w:tabs>
            <w:rPr/>
          </w:pPr>
          <w:hyperlink w:anchor="__RefHeading___Toc342641_73709187">
            <w:r>
              <w:rPr>
                <w:webHidden/>
                <w:rStyle w:val="IndexLink"/>
              </w:rPr>
              <w:t>1588</w:t>
            </w:r>
            <w:r>
              <w:rPr>
                <w:rStyle w:val="IndexLink"/>
                <w:rtl w:val="true"/>
              </w:rPr>
              <w:t xml:space="preserve">- </w:t>
            </w:r>
            <w:r>
              <w:rPr>
                <w:rStyle w:val="IndexLink"/>
                <w:rtl w:val="true"/>
              </w:rPr>
              <w:t>النکت البدیعیات علی الموضوعات‏</w:t>
            </w:r>
            <w:r>
              <w:rPr>
                <w:rStyle w:val="IndexLink"/>
                <w:rtl w:val="true"/>
              </w:rPr>
              <w:tab/>
            </w:r>
            <w:r>
              <w:rPr>
                <w:rStyle w:val="IndexLink"/>
              </w:rPr>
              <w:t>359</w:t>
            </w:r>
          </w:hyperlink>
        </w:p>
        <w:p>
          <w:pPr>
            <w:pStyle w:val="Contents3"/>
            <w:tabs>
              <w:tab w:val="clear" w:pos="8459"/>
              <w:tab w:val="right" w:pos="9026" w:leader="dot"/>
            </w:tabs>
            <w:rPr/>
          </w:pPr>
          <w:hyperlink w:anchor="__RefHeading___Toc342643_73709187">
            <w:r>
              <w:rPr>
                <w:webHidden/>
                <w:rStyle w:val="IndexLink"/>
              </w:rPr>
              <w:t>1589</w:t>
            </w:r>
            <w:r>
              <w:rPr>
                <w:rStyle w:val="IndexLink"/>
                <w:rtl w:val="true"/>
              </w:rPr>
              <w:t xml:space="preserve">- </w:t>
            </w:r>
            <w:r>
              <w:rPr>
                <w:rStyle w:val="IndexLink"/>
                <w:rtl w:val="true"/>
              </w:rPr>
              <w:t>نکت البیان و أدب الأعیان‏</w:t>
            </w:r>
            <w:r>
              <w:rPr>
                <w:rStyle w:val="IndexLink"/>
                <w:rtl w:val="true"/>
              </w:rPr>
              <w:tab/>
            </w:r>
            <w:r>
              <w:rPr>
                <w:rStyle w:val="IndexLink"/>
              </w:rPr>
              <w:t>359</w:t>
            </w:r>
          </w:hyperlink>
        </w:p>
        <w:p>
          <w:pPr>
            <w:pStyle w:val="Contents3"/>
            <w:tabs>
              <w:tab w:val="clear" w:pos="8459"/>
              <w:tab w:val="right" w:pos="9026" w:leader="dot"/>
            </w:tabs>
            <w:rPr/>
          </w:pPr>
          <w:hyperlink w:anchor="__RefHeading___Toc342645_73709187">
            <w:r>
              <w:rPr>
                <w:webHidden/>
                <w:rStyle w:val="IndexLink"/>
              </w:rPr>
              <w:t>1590</w:t>
            </w:r>
            <w:r>
              <w:rPr>
                <w:rStyle w:val="IndexLink"/>
                <w:rtl w:val="true"/>
              </w:rPr>
              <w:t xml:space="preserve">- </w:t>
            </w:r>
            <w:r>
              <w:rPr>
                <w:rStyle w:val="IndexLink"/>
                <w:rtl w:val="true"/>
              </w:rPr>
              <w:t>نکت الرجال‏</w:t>
            </w:r>
            <w:r>
              <w:rPr>
                <w:rStyle w:val="IndexLink"/>
                <w:rtl w:val="true"/>
              </w:rPr>
              <w:tab/>
            </w:r>
            <w:r>
              <w:rPr>
                <w:rStyle w:val="IndexLink"/>
              </w:rPr>
              <w:t>360</w:t>
            </w:r>
          </w:hyperlink>
        </w:p>
        <w:p>
          <w:pPr>
            <w:pStyle w:val="Contents3"/>
            <w:tabs>
              <w:tab w:val="clear" w:pos="8459"/>
              <w:tab w:val="right" w:pos="9026" w:leader="dot"/>
            </w:tabs>
            <w:rPr/>
          </w:pPr>
          <w:hyperlink w:anchor="__RefHeading___Toc342647_73709187">
            <w:r>
              <w:rPr>
                <w:webHidden/>
                <w:rStyle w:val="IndexLink"/>
              </w:rPr>
              <w:t>1591</w:t>
            </w:r>
            <w:r>
              <w:rPr>
                <w:rStyle w:val="IndexLink"/>
                <w:rtl w:val="true"/>
              </w:rPr>
              <w:t xml:space="preserve">- </w:t>
            </w:r>
            <w:r>
              <w:rPr>
                <w:rStyle w:val="IndexLink"/>
                <w:rtl w:val="true"/>
              </w:rPr>
              <w:t>النکت السنیة فی المسائل المازنیة</w:t>
            </w:r>
            <w:r>
              <w:rPr>
                <w:rStyle w:val="IndexLink"/>
                <w:rtl w:val="true"/>
              </w:rPr>
              <w:tab/>
            </w:r>
            <w:r>
              <w:rPr>
                <w:rStyle w:val="IndexLink"/>
              </w:rPr>
              <w:t>360</w:t>
            </w:r>
          </w:hyperlink>
        </w:p>
        <w:p>
          <w:pPr>
            <w:pStyle w:val="Contents3"/>
            <w:tabs>
              <w:tab w:val="clear" w:pos="8459"/>
              <w:tab w:val="right" w:pos="9026" w:leader="dot"/>
            </w:tabs>
            <w:rPr/>
          </w:pPr>
          <w:hyperlink w:anchor="__RefHeading___Toc342649_73709187">
            <w:r>
              <w:rPr>
                <w:webHidden/>
                <w:rStyle w:val="IndexLink"/>
                <w:rtl w:val="true"/>
              </w:rPr>
              <w:t>نکت الشرائع‏</w:t>
            </w:r>
            <w:r>
              <w:rPr>
                <w:rStyle w:val="IndexLink"/>
                <w:rtl w:val="true"/>
              </w:rPr>
              <w:tab/>
            </w:r>
            <w:r>
              <w:rPr>
                <w:rStyle w:val="IndexLink"/>
              </w:rPr>
              <w:t>360</w:t>
            </w:r>
          </w:hyperlink>
        </w:p>
        <w:p>
          <w:pPr>
            <w:pStyle w:val="Contents3"/>
            <w:tabs>
              <w:tab w:val="clear" w:pos="8459"/>
              <w:tab w:val="right" w:pos="9026" w:leader="dot"/>
            </w:tabs>
            <w:rPr/>
          </w:pPr>
          <w:hyperlink w:anchor="__RefHeading___Toc342651_73709187">
            <w:r>
              <w:rPr>
                <w:webHidden/>
                <w:rStyle w:val="IndexLink"/>
              </w:rPr>
              <w:t>1592</w:t>
            </w:r>
            <w:r>
              <w:rPr>
                <w:rStyle w:val="IndexLink"/>
                <w:rtl w:val="true"/>
              </w:rPr>
              <w:t xml:space="preserve">- </w:t>
            </w:r>
            <w:r>
              <w:rPr>
                <w:rStyle w:val="IndexLink"/>
                <w:rtl w:val="true"/>
              </w:rPr>
              <w:t>النکت الشریفة فیما یتعلق بأبی حنیفة</w:t>
            </w:r>
            <w:r>
              <w:rPr>
                <w:rStyle w:val="IndexLink"/>
                <w:rtl w:val="true"/>
              </w:rPr>
              <w:tab/>
            </w:r>
            <w:r>
              <w:rPr>
                <w:rStyle w:val="IndexLink"/>
              </w:rPr>
              <w:t>360</w:t>
            </w:r>
          </w:hyperlink>
        </w:p>
        <w:p>
          <w:pPr>
            <w:pStyle w:val="Contents3"/>
            <w:tabs>
              <w:tab w:val="clear" w:pos="8459"/>
              <w:tab w:val="right" w:pos="9026" w:leader="dot"/>
            </w:tabs>
            <w:rPr/>
          </w:pPr>
          <w:hyperlink w:anchor="__RefHeading___Toc342653_73709187">
            <w:r>
              <w:rPr>
                <w:webHidden/>
                <w:rStyle w:val="IndexLink"/>
                <w:rtl w:val="true"/>
              </w:rPr>
              <w:t>النکت العصریة فی أخبار الوزراء المصریة</w:t>
            </w:r>
            <w:r>
              <w:rPr>
                <w:rStyle w:val="IndexLink"/>
                <w:rtl w:val="true"/>
              </w:rPr>
              <w:tab/>
            </w:r>
            <w:r>
              <w:rPr>
                <w:rStyle w:val="IndexLink"/>
              </w:rPr>
              <w:t>360</w:t>
            </w:r>
          </w:hyperlink>
        </w:p>
        <w:p>
          <w:pPr>
            <w:pStyle w:val="Contents3"/>
            <w:tabs>
              <w:tab w:val="clear" w:pos="8459"/>
              <w:tab w:val="right" w:pos="9026" w:leader="dot"/>
            </w:tabs>
            <w:rPr/>
          </w:pPr>
          <w:hyperlink w:anchor="__RefHeading___Toc342655_73709187">
            <w:r>
              <w:rPr>
                <w:webHidden/>
                <w:rStyle w:val="IndexLink"/>
              </w:rPr>
              <w:t>1593</w:t>
            </w:r>
            <w:r>
              <w:rPr>
                <w:rStyle w:val="IndexLink"/>
                <w:rtl w:val="true"/>
              </w:rPr>
              <w:t xml:space="preserve">- </w:t>
            </w:r>
            <w:r>
              <w:rPr>
                <w:rStyle w:val="IndexLink"/>
                <w:rtl w:val="true"/>
              </w:rPr>
              <w:t>النکت علی الراوندی‏</w:t>
            </w:r>
            <w:r>
              <w:rPr>
                <w:rStyle w:val="IndexLink"/>
                <w:rtl w:val="true"/>
              </w:rPr>
              <w:tab/>
            </w:r>
            <w:r>
              <w:rPr>
                <w:rStyle w:val="IndexLink"/>
              </w:rPr>
              <w:t>360</w:t>
            </w:r>
          </w:hyperlink>
        </w:p>
        <w:p>
          <w:pPr>
            <w:pStyle w:val="Contents3"/>
            <w:tabs>
              <w:tab w:val="clear" w:pos="8459"/>
              <w:tab w:val="right" w:pos="9026" w:leader="dot"/>
            </w:tabs>
            <w:rPr/>
          </w:pPr>
          <w:hyperlink w:anchor="__RefHeading___Toc342657_73709187">
            <w:r>
              <w:rPr>
                <w:webHidden/>
                <w:rStyle w:val="IndexLink"/>
              </w:rPr>
              <w:t>1594</w:t>
            </w:r>
            <w:r>
              <w:rPr>
                <w:rStyle w:val="IndexLink"/>
                <w:rtl w:val="true"/>
              </w:rPr>
              <w:t xml:space="preserve">- </w:t>
            </w:r>
            <w:r>
              <w:rPr>
                <w:rStyle w:val="IndexLink"/>
                <w:rtl w:val="true"/>
              </w:rPr>
              <w:t>النکت الفخریة فی شرح الاثنی عشریة</w:t>
            </w:r>
            <w:r>
              <w:rPr>
                <w:rStyle w:val="IndexLink"/>
                <w:rtl w:val="true"/>
              </w:rPr>
              <w:tab/>
            </w:r>
            <w:r>
              <w:rPr>
                <w:rStyle w:val="IndexLink"/>
              </w:rPr>
              <w:t>361</w:t>
            </w:r>
          </w:hyperlink>
        </w:p>
        <w:p>
          <w:pPr>
            <w:pStyle w:val="Contents3"/>
            <w:tabs>
              <w:tab w:val="clear" w:pos="8459"/>
              <w:tab w:val="right" w:pos="9026" w:leader="dot"/>
            </w:tabs>
            <w:rPr/>
          </w:pPr>
          <w:hyperlink w:anchor="__RefHeading___Toc342659_73709187">
            <w:r>
              <w:rPr>
                <w:webHidden/>
                <w:rStyle w:val="IndexLink"/>
              </w:rPr>
              <w:t>1595</w:t>
            </w:r>
            <w:r>
              <w:rPr>
                <w:rStyle w:val="IndexLink"/>
                <w:rtl w:val="true"/>
              </w:rPr>
              <w:t xml:space="preserve">- </w:t>
            </w:r>
            <w:r>
              <w:rPr>
                <w:rStyle w:val="IndexLink"/>
                <w:rtl w:val="true"/>
              </w:rPr>
              <w:t>نکت الفصول‏</w:t>
            </w:r>
            <w:r>
              <w:rPr>
                <w:rStyle w:val="IndexLink"/>
                <w:rtl w:val="true"/>
              </w:rPr>
              <w:tab/>
            </w:r>
            <w:r>
              <w:rPr>
                <w:rStyle w:val="IndexLink"/>
              </w:rPr>
              <w:t>361</w:t>
            </w:r>
          </w:hyperlink>
        </w:p>
        <w:p>
          <w:pPr>
            <w:pStyle w:val="Contents3"/>
            <w:tabs>
              <w:tab w:val="clear" w:pos="8459"/>
              <w:tab w:val="right" w:pos="9026" w:leader="dot"/>
            </w:tabs>
            <w:rPr/>
          </w:pPr>
          <w:hyperlink w:anchor="__RefHeading___Toc342661_73709187">
            <w:r>
              <w:rPr>
                <w:webHidden/>
                <w:rStyle w:val="IndexLink"/>
              </w:rPr>
              <w:t>1596</w:t>
            </w:r>
            <w:r>
              <w:rPr>
                <w:rStyle w:val="IndexLink"/>
                <w:rtl w:val="true"/>
              </w:rPr>
              <w:t xml:space="preserve">- </w:t>
            </w:r>
            <w:r>
              <w:rPr>
                <w:rStyle w:val="IndexLink"/>
                <w:rtl w:val="true"/>
              </w:rPr>
              <w:t>النکت فی الإمامة</w:t>
            </w:r>
            <w:r>
              <w:rPr>
                <w:rStyle w:val="IndexLink"/>
                <w:rtl w:val="true"/>
              </w:rPr>
              <w:tab/>
            </w:r>
            <w:r>
              <w:rPr>
                <w:rStyle w:val="IndexLink"/>
              </w:rPr>
              <w:t>361</w:t>
            </w:r>
          </w:hyperlink>
        </w:p>
        <w:p>
          <w:pPr>
            <w:pStyle w:val="Contents3"/>
            <w:tabs>
              <w:tab w:val="clear" w:pos="8459"/>
              <w:tab w:val="right" w:pos="9026" w:leader="dot"/>
            </w:tabs>
            <w:rPr/>
          </w:pPr>
          <w:hyperlink w:anchor="__RefHeading___Toc342663_73709187">
            <w:r>
              <w:rPr>
                <w:webHidden/>
                <w:rStyle w:val="IndexLink"/>
              </w:rPr>
              <w:t>1597</w:t>
            </w:r>
            <w:r>
              <w:rPr>
                <w:rStyle w:val="IndexLink"/>
                <w:rtl w:val="true"/>
              </w:rPr>
              <w:t xml:space="preserve">- </w:t>
            </w:r>
            <w:r>
              <w:rPr>
                <w:rStyle w:val="IndexLink"/>
                <w:rtl w:val="true"/>
              </w:rPr>
              <w:t>النکت فی الفقه‏</w:t>
            </w:r>
            <w:r>
              <w:rPr>
                <w:rStyle w:val="IndexLink"/>
                <w:rtl w:val="true"/>
              </w:rPr>
              <w:tab/>
            </w:r>
            <w:r>
              <w:rPr>
                <w:rStyle w:val="IndexLink"/>
              </w:rPr>
              <w:t>361</w:t>
            </w:r>
          </w:hyperlink>
        </w:p>
        <w:p>
          <w:pPr>
            <w:pStyle w:val="Contents3"/>
            <w:tabs>
              <w:tab w:val="clear" w:pos="8459"/>
              <w:tab w:val="right" w:pos="9026" w:leader="dot"/>
            </w:tabs>
            <w:rPr/>
          </w:pPr>
          <w:hyperlink w:anchor="__RefHeading___Toc342665_73709187">
            <w:r>
              <w:rPr>
                <w:webHidden/>
                <w:rStyle w:val="IndexLink"/>
              </w:rPr>
              <w:t>1598</w:t>
            </w:r>
            <w:r>
              <w:rPr>
                <w:rStyle w:val="IndexLink"/>
                <w:rtl w:val="true"/>
              </w:rPr>
              <w:t xml:space="preserve">- </w:t>
            </w:r>
            <w:r>
              <w:rPr>
                <w:rStyle w:val="IndexLink"/>
                <w:rtl w:val="true"/>
              </w:rPr>
              <w:t>النکت فیما یصح و ما لا یصح من أحکام النجوم‏</w:t>
            </w:r>
            <w:r>
              <w:rPr>
                <w:rStyle w:val="IndexLink"/>
                <w:rtl w:val="true"/>
              </w:rPr>
              <w:tab/>
            </w:r>
            <w:r>
              <w:rPr>
                <w:rStyle w:val="IndexLink"/>
              </w:rPr>
              <w:t>361</w:t>
            </w:r>
          </w:hyperlink>
        </w:p>
        <w:p>
          <w:pPr>
            <w:pStyle w:val="Contents3"/>
            <w:tabs>
              <w:tab w:val="clear" w:pos="8459"/>
              <w:tab w:val="right" w:pos="9026" w:leader="dot"/>
            </w:tabs>
            <w:rPr/>
          </w:pPr>
          <w:hyperlink w:anchor="__RefHeading___Toc342667_73709187">
            <w:r>
              <w:rPr>
                <w:webHidden/>
                <w:rStyle w:val="IndexLink"/>
                <w:rtl w:val="true"/>
              </w:rPr>
              <w:t>النکت فی المنطق‏</w:t>
            </w:r>
            <w:r>
              <w:rPr>
                <w:rStyle w:val="IndexLink"/>
                <w:rtl w:val="true"/>
              </w:rPr>
              <w:tab/>
            </w:r>
            <w:r>
              <w:rPr>
                <w:rStyle w:val="IndexLink"/>
              </w:rPr>
              <w:t>361</w:t>
            </w:r>
          </w:hyperlink>
        </w:p>
        <w:p>
          <w:pPr>
            <w:pStyle w:val="Contents3"/>
            <w:tabs>
              <w:tab w:val="clear" w:pos="8459"/>
              <w:tab w:val="right" w:pos="9026" w:leader="dot"/>
            </w:tabs>
            <w:rPr/>
          </w:pPr>
          <w:hyperlink w:anchor="__RefHeading___Toc342669_73709187">
            <w:r>
              <w:rPr>
                <w:webHidden/>
                <w:rStyle w:val="IndexLink"/>
              </w:rPr>
              <w:t>1599</w:t>
            </w:r>
            <w:r>
              <w:rPr>
                <w:rStyle w:val="IndexLink"/>
                <w:rtl w:val="true"/>
              </w:rPr>
              <w:t xml:space="preserve">- </w:t>
            </w:r>
            <w:r>
              <w:rPr>
                <w:rStyle w:val="IndexLink"/>
                <w:rtl w:val="true"/>
              </w:rPr>
              <w:t>نکت القلم‏</w:t>
            </w:r>
            <w:r>
              <w:rPr>
                <w:rStyle w:val="IndexLink"/>
                <w:rtl w:val="true"/>
              </w:rPr>
              <w:tab/>
            </w:r>
            <w:r>
              <w:rPr>
                <w:rStyle w:val="IndexLink"/>
              </w:rPr>
              <w:t>361</w:t>
            </w:r>
          </w:hyperlink>
        </w:p>
        <w:p>
          <w:pPr>
            <w:pStyle w:val="Contents3"/>
            <w:tabs>
              <w:tab w:val="clear" w:pos="8459"/>
              <w:tab w:val="right" w:pos="9026" w:leader="dot"/>
            </w:tabs>
            <w:rPr/>
          </w:pPr>
          <w:hyperlink w:anchor="__RefHeading___Toc342671_73709187">
            <w:r>
              <w:rPr>
                <w:webHidden/>
                <w:rStyle w:val="IndexLink"/>
              </w:rPr>
              <w:t>1600</w:t>
            </w:r>
            <w:r>
              <w:rPr>
                <w:rStyle w:val="IndexLink"/>
                <w:rtl w:val="true"/>
              </w:rPr>
              <w:t xml:space="preserve">- </w:t>
            </w:r>
            <w:r>
              <w:rPr>
                <w:rStyle w:val="IndexLink"/>
                <w:rtl w:val="true"/>
              </w:rPr>
              <w:t>النکت اللطاف الواردة علی صاحب الکشاف‏</w:t>
            </w:r>
            <w:r>
              <w:rPr>
                <w:rStyle w:val="IndexLink"/>
                <w:rtl w:val="true"/>
              </w:rPr>
              <w:tab/>
            </w:r>
            <w:r>
              <w:rPr>
                <w:rStyle w:val="IndexLink"/>
              </w:rPr>
              <w:t>361</w:t>
            </w:r>
          </w:hyperlink>
        </w:p>
        <w:p>
          <w:pPr>
            <w:pStyle w:val="Contents3"/>
            <w:tabs>
              <w:tab w:val="clear" w:pos="8459"/>
              <w:tab w:val="right" w:pos="9026" w:leader="dot"/>
            </w:tabs>
            <w:rPr/>
          </w:pPr>
          <w:hyperlink w:anchor="__RefHeading___Toc342673_73709187">
            <w:r>
              <w:rPr>
                <w:webHidden/>
                <w:rStyle w:val="IndexLink"/>
              </w:rPr>
              <w:t>1601</w:t>
            </w:r>
            <w:r>
              <w:rPr>
                <w:rStyle w:val="IndexLink"/>
                <w:rtl w:val="true"/>
              </w:rPr>
              <w:t xml:space="preserve">- </w:t>
            </w:r>
            <w:r>
              <w:rPr>
                <w:rStyle w:val="IndexLink"/>
                <w:rtl w:val="true"/>
              </w:rPr>
              <w:t>النکت اللطیفة فی شرح الصحیفة</w:t>
            </w:r>
            <w:r>
              <w:rPr>
                <w:rStyle w:val="IndexLink"/>
                <w:rtl w:val="true"/>
              </w:rPr>
              <w:tab/>
            </w:r>
            <w:r>
              <w:rPr>
                <w:rStyle w:val="IndexLink"/>
              </w:rPr>
              <w:t>362</w:t>
            </w:r>
          </w:hyperlink>
        </w:p>
        <w:p>
          <w:pPr>
            <w:pStyle w:val="Contents3"/>
            <w:tabs>
              <w:tab w:val="clear" w:pos="8459"/>
              <w:tab w:val="right" w:pos="9026" w:leader="dot"/>
            </w:tabs>
            <w:rPr/>
          </w:pPr>
          <w:hyperlink w:anchor="__RefHeading___Toc342675_73709187">
            <w:r>
              <w:rPr>
                <w:webHidden/>
                <w:rStyle w:val="IndexLink"/>
                <w:rtl w:val="true"/>
              </w:rPr>
              <w:t>النکت فی النجوم‏</w:t>
            </w:r>
            <w:r>
              <w:rPr>
                <w:rStyle w:val="IndexLink"/>
                <w:rtl w:val="true"/>
              </w:rPr>
              <w:tab/>
            </w:r>
            <w:r>
              <w:rPr>
                <w:rStyle w:val="IndexLink"/>
              </w:rPr>
              <w:t>362</w:t>
            </w:r>
          </w:hyperlink>
        </w:p>
        <w:p>
          <w:pPr>
            <w:pStyle w:val="Contents3"/>
            <w:tabs>
              <w:tab w:val="clear" w:pos="8459"/>
              <w:tab w:val="right" w:pos="9026" w:leader="dot"/>
            </w:tabs>
            <w:rPr/>
          </w:pPr>
          <w:hyperlink w:anchor="__RefHeading___Toc342677_73709187">
            <w:r>
              <w:rPr>
                <w:webHidden/>
                <w:rStyle w:val="IndexLink"/>
              </w:rPr>
              <w:t>1602</w:t>
            </w:r>
            <w:r>
              <w:rPr>
                <w:rStyle w:val="IndexLink"/>
                <w:rtl w:val="true"/>
              </w:rPr>
              <w:t xml:space="preserve">- </w:t>
            </w:r>
            <w:r>
              <w:rPr>
                <w:rStyle w:val="IndexLink"/>
                <w:rtl w:val="true"/>
              </w:rPr>
              <w:t>نکت النهایة</w:t>
            </w:r>
            <w:r>
              <w:rPr>
                <w:rStyle w:val="IndexLink"/>
                <w:rtl w:val="true"/>
              </w:rPr>
              <w:tab/>
            </w:r>
            <w:r>
              <w:rPr>
                <w:rStyle w:val="IndexLink"/>
              </w:rPr>
              <w:t>362</w:t>
            </w:r>
          </w:hyperlink>
        </w:p>
        <w:p>
          <w:pPr>
            <w:pStyle w:val="Contents3"/>
            <w:tabs>
              <w:tab w:val="clear" w:pos="8459"/>
              <w:tab w:val="right" w:pos="9026" w:leader="dot"/>
            </w:tabs>
            <w:rPr/>
          </w:pPr>
          <w:hyperlink w:anchor="__RefHeading___Toc342679_73709187">
            <w:r>
              <w:rPr>
                <w:webHidden/>
                <w:rStyle w:val="IndexLink"/>
              </w:rPr>
              <w:t>1603</w:t>
            </w:r>
            <w:r>
              <w:rPr>
                <w:rStyle w:val="IndexLink"/>
                <w:rtl w:val="true"/>
              </w:rPr>
              <w:t xml:space="preserve">- </w:t>
            </w:r>
            <w:r>
              <w:rPr>
                <w:rStyle w:val="IndexLink"/>
                <w:rtl w:val="true"/>
              </w:rPr>
              <w:t>النکت و إعجاز القرآن‏</w:t>
            </w:r>
            <w:r>
              <w:rPr>
                <w:rStyle w:val="IndexLink"/>
                <w:rtl w:val="true"/>
              </w:rPr>
              <w:tab/>
            </w:r>
            <w:r>
              <w:rPr>
                <w:rStyle w:val="IndexLink"/>
              </w:rPr>
              <w:t>363</w:t>
            </w:r>
          </w:hyperlink>
        </w:p>
        <w:p>
          <w:pPr>
            <w:pStyle w:val="Contents3"/>
            <w:tabs>
              <w:tab w:val="clear" w:pos="8459"/>
              <w:tab w:val="right" w:pos="9026" w:leader="dot"/>
            </w:tabs>
            <w:rPr/>
          </w:pPr>
          <w:hyperlink w:anchor="__RefHeading___Toc342681_73709187">
            <w:r>
              <w:rPr>
                <w:webHidden/>
                <w:rStyle w:val="IndexLink"/>
              </w:rPr>
              <w:t>1604</w:t>
            </w:r>
            <w:r>
              <w:rPr>
                <w:rStyle w:val="IndexLink"/>
                <w:rtl w:val="true"/>
              </w:rPr>
              <w:t xml:space="preserve">- </w:t>
            </w:r>
            <w:r>
              <w:rPr>
                <w:rStyle w:val="IndexLink"/>
                <w:rtl w:val="true"/>
              </w:rPr>
              <w:t>النکت و الأغراض فی الإمامة</w:t>
            </w:r>
            <w:r>
              <w:rPr>
                <w:rStyle w:val="IndexLink"/>
                <w:rtl w:val="true"/>
              </w:rPr>
              <w:tab/>
            </w:r>
            <w:r>
              <w:rPr>
                <w:rStyle w:val="IndexLink"/>
              </w:rPr>
              <w:t>363</w:t>
            </w:r>
          </w:hyperlink>
        </w:p>
        <w:p>
          <w:pPr>
            <w:pStyle w:val="Contents3"/>
            <w:tabs>
              <w:tab w:val="clear" w:pos="8459"/>
              <w:tab w:val="right" w:pos="9026" w:leader="dot"/>
            </w:tabs>
            <w:rPr/>
          </w:pPr>
          <w:hyperlink w:anchor="__RefHeading___Toc342683_73709187">
            <w:r>
              <w:rPr>
                <w:webHidden/>
                <w:rStyle w:val="IndexLink"/>
              </w:rPr>
              <w:t>1605</w:t>
            </w:r>
            <w:r>
              <w:rPr>
                <w:rStyle w:val="IndexLink"/>
                <w:rtl w:val="true"/>
              </w:rPr>
              <w:t xml:space="preserve">- </w:t>
            </w:r>
            <w:r>
              <w:rPr>
                <w:rStyle w:val="IndexLink"/>
                <w:rtl w:val="true"/>
              </w:rPr>
              <w:t>النکت و الأغراض فی الإمامة</w:t>
            </w:r>
            <w:r>
              <w:rPr>
                <w:rStyle w:val="IndexLink"/>
                <w:rtl w:val="true"/>
              </w:rPr>
              <w:tab/>
            </w:r>
            <w:r>
              <w:rPr>
                <w:rStyle w:val="IndexLink"/>
              </w:rPr>
              <w:t>363</w:t>
            </w:r>
          </w:hyperlink>
        </w:p>
        <w:p>
          <w:pPr>
            <w:pStyle w:val="Contents3"/>
            <w:tabs>
              <w:tab w:val="clear" w:pos="8459"/>
              <w:tab w:val="right" w:pos="9026" w:leader="dot"/>
            </w:tabs>
            <w:rPr/>
          </w:pPr>
          <w:hyperlink w:anchor="__RefHeading___Toc342685_73709187">
            <w:r>
              <w:rPr>
                <w:webHidden/>
                <w:rStyle w:val="IndexLink"/>
                <w:rtl w:val="true"/>
              </w:rPr>
              <w:t>نکتة القراءة</w:t>
            </w:r>
            <w:r>
              <w:rPr>
                <w:rStyle w:val="IndexLink"/>
                <w:rtl w:val="true"/>
              </w:rPr>
              <w:tab/>
            </w:r>
            <w:r>
              <w:rPr>
                <w:rStyle w:val="IndexLink"/>
              </w:rPr>
              <w:t>363</w:t>
            </w:r>
          </w:hyperlink>
        </w:p>
        <w:p>
          <w:pPr>
            <w:pStyle w:val="Contents3"/>
            <w:tabs>
              <w:tab w:val="clear" w:pos="8459"/>
              <w:tab w:val="right" w:pos="9026" w:leader="dot"/>
            </w:tabs>
            <w:rPr/>
          </w:pPr>
          <w:hyperlink w:anchor="__RefHeading___Toc342687_73709187">
            <w:r>
              <w:rPr>
                <w:webHidden/>
                <w:rStyle w:val="IndexLink"/>
              </w:rPr>
              <w:t>1606</w:t>
            </w:r>
            <w:r>
              <w:rPr>
                <w:rStyle w:val="IndexLink"/>
                <w:rtl w:val="true"/>
              </w:rPr>
              <w:t xml:space="preserve">- </w:t>
            </w:r>
            <w:r>
              <w:rPr>
                <w:rStyle w:val="IndexLink"/>
                <w:rtl w:val="true"/>
              </w:rPr>
              <w:t>نگارخانه چین‏</w:t>
            </w:r>
            <w:r>
              <w:rPr>
                <w:rStyle w:val="IndexLink"/>
                <w:rtl w:val="true"/>
              </w:rPr>
              <w:tab/>
            </w:r>
            <w:r>
              <w:rPr>
                <w:rStyle w:val="IndexLink"/>
              </w:rPr>
              <w:t>363</w:t>
            </w:r>
          </w:hyperlink>
        </w:p>
        <w:p>
          <w:pPr>
            <w:pStyle w:val="Contents3"/>
            <w:tabs>
              <w:tab w:val="clear" w:pos="8459"/>
              <w:tab w:val="right" w:pos="9026" w:leader="dot"/>
            </w:tabs>
            <w:rPr/>
          </w:pPr>
          <w:hyperlink w:anchor="__RefHeading___Toc342689_73709187">
            <w:r>
              <w:rPr>
                <w:webHidden/>
                <w:rStyle w:val="IndexLink"/>
              </w:rPr>
              <w:t>1607</w:t>
            </w:r>
            <w:r>
              <w:rPr>
                <w:rStyle w:val="IndexLink"/>
                <w:rtl w:val="true"/>
              </w:rPr>
              <w:t xml:space="preserve">- </w:t>
            </w:r>
            <w:r>
              <w:rPr>
                <w:rStyle w:val="IndexLink"/>
                <w:rtl w:val="true"/>
              </w:rPr>
              <w:t>نگار دانش‏</w:t>
            </w:r>
            <w:r>
              <w:rPr>
                <w:rStyle w:val="IndexLink"/>
                <w:rtl w:val="true"/>
              </w:rPr>
              <w:tab/>
            </w:r>
            <w:r>
              <w:rPr>
                <w:rStyle w:val="IndexLink"/>
              </w:rPr>
              <w:t>363</w:t>
            </w:r>
          </w:hyperlink>
        </w:p>
        <w:p>
          <w:pPr>
            <w:pStyle w:val="Contents3"/>
            <w:tabs>
              <w:tab w:val="clear" w:pos="8459"/>
              <w:tab w:val="right" w:pos="9026" w:leader="dot"/>
            </w:tabs>
            <w:rPr/>
          </w:pPr>
          <w:hyperlink w:anchor="__RefHeading___Toc342691_73709187">
            <w:r>
              <w:rPr>
                <w:webHidden/>
                <w:rStyle w:val="IndexLink"/>
              </w:rPr>
              <w:t>1608</w:t>
            </w:r>
            <w:r>
              <w:rPr>
                <w:rStyle w:val="IndexLink"/>
                <w:rtl w:val="true"/>
              </w:rPr>
              <w:t xml:space="preserve">- </w:t>
            </w:r>
            <w:r>
              <w:rPr>
                <w:rStyle w:val="IndexLink"/>
                <w:rtl w:val="true"/>
              </w:rPr>
              <w:t>نگارستان‏</w:t>
            </w:r>
            <w:r>
              <w:rPr>
                <w:rStyle w:val="IndexLink"/>
                <w:rtl w:val="true"/>
              </w:rPr>
              <w:tab/>
            </w:r>
            <w:r>
              <w:rPr>
                <w:rStyle w:val="IndexLink"/>
              </w:rPr>
              <w:t>363</w:t>
            </w:r>
          </w:hyperlink>
        </w:p>
        <w:p>
          <w:pPr>
            <w:pStyle w:val="Contents3"/>
            <w:tabs>
              <w:tab w:val="clear" w:pos="8459"/>
              <w:tab w:val="right" w:pos="9026" w:leader="dot"/>
            </w:tabs>
            <w:rPr/>
          </w:pPr>
          <w:hyperlink w:anchor="__RefHeading___Toc342693_73709187">
            <w:r>
              <w:rPr>
                <w:webHidden/>
                <w:rStyle w:val="IndexLink"/>
              </w:rPr>
              <w:t>1609</w:t>
            </w:r>
            <w:r>
              <w:rPr>
                <w:rStyle w:val="IndexLink"/>
                <w:rtl w:val="true"/>
              </w:rPr>
              <w:t xml:space="preserve">- </w:t>
            </w:r>
            <w:r>
              <w:rPr>
                <w:rStyle w:val="IndexLink"/>
                <w:rtl w:val="true"/>
              </w:rPr>
              <w:t>نگارستان‏</w:t>
            </w:r>
            <w:r>
              <w:rPr>
                <w:rStyle w:val="IndexLink"/>
                <w:rtl w:val="true"/>
              </w:rPr>
              <w:tab/>
            </w:r>
            <w:r>
              <w:rPr>
                <w:rStyle w:val="IndexLink"/>
              </w:rPr>
              <w:t>364</w:t>
            </w:r>
          </w:hyperlink>
        </w:p>
        <w:p>
          <w:pPr>
            <w:pStyle w:val="Contents3"/>
            <w:tabs>
              <w:tab w:val="clear" w:pos="8459"/>
              <w:tab w:val="right" w:pos="9026" w:leader="dot"/>
            </w:tabs>
            <w:rPr/>
          </w:pPr>
          <w:hyperlink w:anchor="__RefHeading___Toc342695_73709187">
            <w:r>
              <w:rPr>
                <w:webHidden/>
                <w:rStyle w:val="IndexLink"/>
              </w:rPr>
              <w:t>1610</w:t>
            </w:r>
            <w:r>
              <w:rPr>
                <w:rStyle w:val="IndexLink"/>
                <w:rtl w:val="true"/>
              </w:rPr>
              <w:t xml:space="preserve">- </w:t>
            </w:r>
            <w:r>
              <w:rPr>
                <w:rStyle w:val="IndexLink"/>
                <w:rtl w:val="true"/>
              </w:rPr>
              <w:t>نگارستان‏</w:t>
            </w:r>
            <w:r>
              <w:rPr>
                <w:rStyle w:val="IndexLink"/>
                <w:rtl w:val="true"/>
              </w:rPr>
              <w:tab/>
            </w:r>
            <w:r>
              <w:rPr>
                <w:rStyle w:val="IndexLink"/>
              </w:rPr>
              <w:t>364</w:t>
            </w:r>
          </w:hyperlink>
        </w:p>
        <w:p>
          <w:pPr>
            <w:pStyle w:val="Contents3"/>
            <w:tabs>
              <w:tab w:val="clear" w:pos="8459"/>
              <w:tab w:val="right" w:pos="9026" w:leader="dot"/>
            </w:tabs>
            <w:rPr/>
          </w:pPr>
          <w:hyperlink w:anchor="__RefHeading___Toc342697_73709187">
            <w:r>
              <w:rPr>
                <w:webHidden/>
                <w:rStyle w:val="IndexLink"/>
              </w:rPr>
              <w:t>1611</w:t>
            </w:r>
            <w:r>
              <w:rPr>
                <w:rStyle w:val="IndexLink"/>
                <w:rtl w:val="true"/>
              </w:rPr>
              <w:t xml:space="preserve">- </w:t>
            </w:r>
            <w:r>
              <w:rPr>
                <w:rStyle w:val="IndexLink"/>
                <w:rtl w:val="true"/>
              </w:rPr>
              <w:t>نگارستان‏</w:t>
            </w:r>
            <w:r>
              <w:rPr>
                <w:rStyle w:val="IndexLink"/>
                <w:rtl w:val="true"/>
              </w:rPr>
              <w:tab/>
            </w:r>
            <w:r>
              <w:rPr>
                <w:rStyle w:val="IndexLink"/>
              </w:rPr>
              <w:t>365</w:t>
            </w:r>
          </w:hyperlink>
        </w:p>
        <w:p>
          <w:pPr>
            <w:pStyle w:val="Contents3"/>
            <w:tabs>
              <w:tab w:val="clear" w:pos="8459"/>
              <w:tab w:val="right" w:pos="9026" w:leader="dot"/>
            </w:tabs>
            <w:rPr/>
          </w:pPr>
          <w:hyperlink w:anchor="__RefHeading___Toc342699_73709187">
            <w:r>
              <w:rPr>
                <w:webHidden/>
                <w:rStyle w:val="IndexLink"/>
                <w:rtl w:val="true"/>
              </w:rPr>
              <w:t>نگارستان چین‏</w:t>
            </w:r>
            <w:r>
              <w:rPr>
                <w:rStyle w:val="IndexLink"/>
                <w:rtl w:val="true"/>
              </w:rPr>
              <w:tab/>
            </w:r>
            <w:r>
              <w:rPr>
                <w:rStyle w:val="IndexLink"/>
              </w:rPr>
              <w:t>365</w:t>
            </w:r>
          </w:hyperlink>
        </w:p>
        <w:p>
          <w:pPr>
            <w:pStyle w:val="Contents3"/>
            <w:tabs>
              <w:tab w:val="clear" w:pos="8459"/>
              <w:tab w:val="right" w:pos="9026" w:leader="dot"/>
            </w:tabs>
            <w:rPr/>
          </w:pPr>
          <w:hyperlink w:anchor="__RefHeading___Toc342701_73709187">
            <w:r>
              <w:rPr>
                <w:webHidden/>
                <w:rStyle w:val="IndexLink"/>
              </w:rPr>
              <w:t>1612</w:t>
            </w:r>
            <w:r>
              <w:rPr>
                <w:rStyle w:val="IndexLink"/>
                <w:rtl w:val="true"/>
              </w:rPr>
              <w:t xml:space="preserve">- </w:t>
            </w:r>
            <w:r>
              <w:rPr>
                <w:rStyle w:val="IndexLink"/>
                <w:rtl w:val="true"/>
              </w:rPr>
              <w:t>نگارستان دارا</w:t>
            </w:r>
            <w:r>
              <w:rPr>
                <w:rStyle w:val="IndexLink"/>
                <w:rtl w:val="true"/>
              </w:rPr>
              <w:tab/>
            </w:r>
            <w:r>
              <w:rPr>
                <w:rStyle w:val="IndexLink"/>
              </w:rPr>
              <w:t>365</w:t>
            </w:r>
          </w:hyperlink>
        </w:p>
        <w:p>
          <w:pPr>
            <w:pStyle w:val="Contents3"/>
            <w:tabs>
              <w:tab w:val="clear" w:pos="8459"/>
              <w:tab w:val="right" w:pos="9026" w:leader="dot"/>
            </w:tabs>
            <w:rPr/>
          </w:pPr>
          <w:hyperlink w:anchor="__RefHeading___Toc342703_73709187">
            <w:r>
              <w:rPr>
                <w:webHidden/>
                <w:rStyle w:val="IndexLink"/>
              </w:rPr>
              <w:t>1613</w:t>
            </w:r>
            <w:r>
              <w:rPr>
                <w:rStyle w:val="IndexLink"/>
                <w:rtl w:val="true"/>
              </w:rPr>
              <w:t xml:space="preserve">- </w:t>
            </w:r>
            <w:r>
              <w:rPr>
                <w:rStyle w:val="IndexLink"/>
                <w:rtl w:val="true"/>
              </w:rPr>
              <w:t>نگارستان سخن‏</w:t>
            </w:r>
            <w:r>
              <w:rPr>
                <w:rStyle w:val="IndexLink"/>
                <w:rtl w:val="true"/>
              </w:rPr>
              <w:tab/>
            </w:r>
            <w:r>
              <w:rPr>
                <w:rStyle w:val="IndexLink"/>
              </w:rPr>
              <w:t>365</w:t>
            </w:r>
          </w:hyperlink>
        </w:p>
        <w:p>
          <w:pPr>
            <w:pStyle w:val="Contents3"/>
            <w:tabs>
              <w:tab w:val="clear" w:pos="8459"/>
              <w:tab w:val="right" w:pos="9026" w:leader="dot"/>
            </w:tabs>
            <w:rPr/>
          </w:pPr>
          <w:hyperlink w:anchor="__RefHeading___Toc342705_73709187">
            <w:r>
              <w:rPr>
                <w:webHidden/>
                <w:rStyle w:val="IndexLink"/>
              </w:rPr>
              <w:t>1614</w:t>
            </w:r>
            <w:r>
              <w:rPr>
                <w:rStyle w:val="IndexLink"/>
                <w:rtl w:val="true"/>
              </w:rPr>
              <w:t xml:space="preserve">- </w:t>
            </w:r>
            <w:r>
              <w:rPr>
                <w:rStyle w:val="IndexLink"/>
                <w:rtl w:val="true"/>
              </w:rPr>
              <w:t>نگارستان عجائب‏</w:t>
            </w:r>
            <w:r>
              <w:rPr>
                <w:rStyle w:val="IndexLink"/>
                <w:rtl w:val="true"/>
              </w:rPr>
              <w:tab/>
            </w:r>
            <w:r>
              <w:rPr>
                <w:rStyle w:val="IndexLink"/>
              </w:rPr>
              <w:t>366</w:t>
            </w:r>
          </w:hyperlink>
        </w:p>
        <w:p>
          <w:pPr>
            <w:pStyle w:val="Contents3"/>
            <w:tabs>
              <w:tab w:val="clear" w:pos="8459"/>
              <w:tab w:val="right" w:pos="9026" w:leader="dot"/>
            </w:tabs>
            <w:rPr/>
          </w:pPr>
          <w:hyperlink w:anchor="__RefHeading___Toc342707_73709187">
            <w:r>
              <w:rPr>
                <w:webHidden/>
                <w:rStyle w:val="IndexLink"/>
              </w:rPr>
              <w:t>1615</w:t>
            </w:r>
            <w:r>
              <w:rPr>
                <w:rStyle w:val="IndexLink"/>
                <w:rtl w:val="true"/>
              </w:rPr>
              <w:t xml:space="preserve">- </w:t>
            </w:r>
            <w:r>
              <w:rPr>
                <w:rStyle w:val="IndexLink"/>
                <w:rtl w:val="true"/>
              </w:rPr>
              <w:t>نگارستان مانی‏</w:t>
            </w:r>
            <w:r>
              <w:rPr>
                <w:rStyle w:val="IndexLink"/>
                <w:rtl w:val="true"/>
              </w:rPr>
              <w:tab/>
            </w:r>
            <w:r>
              <w:rPr>
                <w:rStyle w:val="IndexLink"/>
              </w:rPr>
              <w:t>366</w:t>
            </w:r>
          </w:hyperlink>
        </w:p>
        <w:p>
          <w:pPr>
            <w:pStyle w:val="Contents3"/>
            <w:tabs>
              <w:tab w:val="clear" w:pos="8459"/>
              <w:tab w:val="right" w:pos="9026" w:leader="dot"/>
            </w:tabs>
            <w:rPr/>
          </w:pPr>
          <w:hyperlink w:anchor="__RefHeading___Toc342709_73709187">
            <w:r>
              <w:rPr>
                <w:webHidden/>
                <w:rStyle w:val="IndexLink"/>
                <w:rtl w:val="true"/>
              </w:rPr>
              <w:t>نگارنامه‏</w:t>
            </w:r>
            <w:r>
              <w:rPr>
                <w:rStyle w:val="IndexLink"/>
                <w:rtl w:val="true"/>
              </w:rPr>
              <w:tab/>
            </w:r>
            <w:r>
              <w:rPr>
                <w:rStyle w:val="IndexLink"/>
              </w:rPr>
              <w:t>366</w:t>
            </w:r>
          </w:hyperlink>
        </w:p>
        <w:p>
          <w:pPr>
            <w:pStyle w:val="Contents3"/>
            <w:tabs>
              <w:tab w:val="clear" w:pos="8459"/>
              <w:tab w:val="right" w:pos="9026" w:leader="dot"/>
            </w:tabs>
            <w:rPr/>
          </w:pPr>
          <w:hyperlink w:anchor="__RefHeading___Toc342711_73709187">
            <w:r>
              <w:rPr>
                <w:webHidden/>
                <w:rStyle w:val="IndexLink"/>
              </w:rPr>
              <w:t>1616</w:t>
            </w:r>
            <w:r>
              <w:rPr>
                <w:rStyle w:val="IndexLink"/>
                <w:rtl w:val="true"/>
              </w:rPr>
              <w:t xml:space="preserve">- </w:t>
            </w:r>
            <w:r>
              <w:rPr>
                <w:rStyle w:val="IndexLink"/>
                <w:rtl w:val="true"/>
              </w:rPr>
              <w:t>نگارنامه هند</w:t>
            </w:r>
            <w:r>
              <w:rPr>
                <w:rStyle w:val="IndexLink"/>
                <w:rtl w:val="true"/>
              </w:rPr>
              <w:tab/>
            </w:r>
            <w:r>
              <w:rPr>
                <w:rStyle w:val="IndexLink"/>
              </w:rPr>
              <w:t>366</w:t>
            </w:r>
          </w:hyperlink>
        </w:p>
        <w:p>
          <w:pPr>
            <w:pStyle w:val="Contents3"/>
            <w:tabs>
              <w:tab w:val="clear" w:pos="8459"/>
              <w:tab w:val="right" w:pos="9026" w:leader="dot"/>
            </w:tabs>
            <w:rPr/>
          </w:pPr>
          <w:hyperlink w:anchor="__RefHeading___Toc342713_73709187">
            <w:r>
              <w:rPr>
                <w:webHidden/>
                <w:rStyle w:val="IndexLink"/>
              </w:rPr>
              <w:t>1617</w:t>
            </w:r>
            <w:r>
              <w:rPr>
                <w:rStyle w:val="IndexLink"/>
                <w:rtl w:val="true"/>
              </w:rPr>
              <w:t xml:space="preserve">- </w:t>
            </w:r>
            <w:r>
              <w:rPr>
                <w:rStyle w:val="IndexLink"/>
                <w:rtl w:val="true"/>
              </w:rPr>
              <w:t>نگاه‏</w:t>
            </w:r>
            <w:r>
              <w:rPr>
                <w:rStyle w:val="IndexLink"/>
                <w:rtl w:val="true"/>
              </w:rPr>
              <w:tab/>
            </w:r>
            <w:r>
              <w:rPr>
                <w:rStyle w:val="IndexLink"/>
              </w:rPr>
              <w:t>366</w:t>
            </w:r>
          </w:hyperlink>
        </w:p>
        <w:p>
          <w:pPr>
            <w:pStyle w:val="Contents3"/>
            <w:tabs>
              <w:tab w:val="clear" w:pos="8459"/>
              <w:tab w:val="right" w:pos="9026" w:leader="dot"/>
            </w:tabs>
            <w:rPr/>
          </w:pPr>
          <w:hyperlink w:anchor="__RefHeading___Toc342715_73709187">
            <w:r>
              <w:rPr>
                <w:webHidden/>
                <w:rStyle w:val="IndexLink"/>
              </w:rPr>
              <w:t>1618</w:t>
            </w:r>
            <w:r>
              <w:rPr>
                <w:rStyle w:val="IndexLink"/>
                <w:rtl w:val="true"/>
              </w:rPr>
              <w:t xml:space="preserve">- </w:t>
            </w:r>
            <w:r>
              <w:rPr>
                <w:rStyle w:val="IndexLink"/>
                <w:rtl w:val="true"/>
              </w:rPr>
              <w:t>نگاهی بتاریخ جهان‏</w:t>
            </w:r>
            <w:r>
              <w:rPr>
                <w:rStyle w:val="IndexLink"/>
                <w:rtl w:val="true"/>
              </w:rPr>
              <w:tab/>
            </w:r>
            <w:r>
              <w:rPr>
                <w:rStyle w:val="IndexLink"/>
              </w:rPr>
              <w:t>366</w:t>
            </w:r>
          </w:hyperlink>
        </w:p>
        <w:p>
          <w:pPr>
            <w:pStyle w:val="Contents3"/>
            <w:tabs>
              <w:tab w:val="clear" w:pos="8459"/>
              <w:tab w:val="right" w:pos="9026" w:leader="dot"/>
            </w:tabs>
            <w:rPr/>
          </w:pPr>
          <w:hyperlink w:anchor="__RefHeading___Toc342717_73709187">
            <w:r>
              <w:rPr>
                <w:webHidden/>
                <w:rStyle w:val="IndexLink"/>
              </w:rPr>
              <w:t>1619</w:t>
            </w:r>
            <w:r>
              <w:rPr>
                <w:rStyle w:val="IndexLink"/>
                <w:rtl w:val="true"/>
              </w:rPr>
              <w:t xml:space="preserve">- </w:t>
            </w:r>
            <w:r>
              <w:rPr>
                <w:rStyle w:val="IndexLink"/>
                <w:rtl w:val="true"/>
              </w:rPr>
              <w:t>نل و دمن‏</w:t>
            </w:r>
            <w:r>
              <w:rPr>
                <w:rStyle w:val="IndexLink"/>
                <w:rtl w:val="true"/>
              </w:rPr>
              <w:tab/>
            </w:r>
            <w:r>
              <w:rPr>
                <w:rStyle w:val="IndexLink"/>
              </w:rPr>
              <w:t>366</w:t>
            </w:r>
          </w:hyperlink>
        </w:p>
        <w:p>
          <w:pPr>
            <w:pStyle w:val="Contents3"/>
            <w:tabs>
              <w:tab w:val="clear" w:pos="8459"/>
              <w:tab w:val="right" w:pos="9026" w:leader="dot"/>
            </w:tabs>
            <w:rPr/>
          </w:pPr>
          <w:hyperlink w:anchor="__RefHeading___Toc342719_73709187">
            <w:r>
              <w:rPr>
                <w:webHidden/>
                <w:rStyle w:val="IndexLink"/>
              </w:rPr>
              <w:t>1620</w:t>
            </w:r>
            <w:r>
              <w:rPr>
                <w:rStyle w:val="IndexLink"/>
                <w:rtl w:val="true"/>
              </w:rPr>
              <w:t xml:space="preserve">- </w:t>
            </w:r>
            <w:r>
              <w:rPr>
                <w:rStyle w:val="IndexLink"/>
                <w:rtl w:val="true"/>
              </w:rPr>
              <w:t>النمارق المصفوفة</w:t>
            </w:r>
            <w:r>
              <w:rPr>
                <w:rStyle w:val="IndexLink"/>
                <w:rtl w:val="true"/>
              </w:rPr>
              <w:tab/>
            </w:r>
            <w:r>
              <w:rPr>
                <w:rStyle w:val="IndexLink"/>
              </w:rPr>
              <w:t>367</w:t>
            </w:r>
          </w:hyperlink>
        </w:p>
        <w:p>
          <w:pPr>
            <w:pStyle w:val="Contents3"/>
            <w:tabs>
              <w:tab w:val="clear" w:pos="8459"/>
              <w:tab w:val="right" w:pos="9026" w:leader="dot"/>
            </w:tabs>
            <w:rPr/>
          </w:pPr>
          <w:hyperlink w:anchor="__RefHeading___Toc342721_73709187">
            <w:r>
              <w:rPr>
                <w:webHidden/>
                <w:rStyle w:val="IndexLink"/>
              </w:rPr>
              <w:t>1621</w:t>
            </w:r>
            <w:r>
              <w:rPr>
                <w:rStyle w:val="IndexLink"/>
                <w:rtl w:val="true"/>
              </w:rPr>
              <w:t xml:space="preserve">- </w:t>
            </w:r>
            <w:r>
              <w:rPr>
                <w:rStyle w:val="IndexLink"/>
                <w:rtl w:val="true"/>
              </w:rPr>
              <w:t>نماز</w:t>
            </w:r>
            <w:r>
              <w:rPr>
                <w:rStyle w:val="IndexLink"/>
                <w:rtl w:val="true"/>
              </w:rPr>
              <w:tab/>
            </w:r>
            <w:r>
              <w:rPr>
                <w:rStyle w:val="IndexLink"/>
              </w:rPr>
              <w:t>367</w:t>
            </w:r>
          </w:hyperlink>
        </w:p>
        <w:p>
          <w:pPr>
            <w:pStyle w:val="Contents3"/>
            <w:tabs>
              <w:tab w:val="clear" w:pos="8459"/>
              <w:tab w:val="right" w:pos="9026" w:leader="dot"/>
            </w:tabs>
            <w:rPr/>
          </w:pPr>
          <w:hyperlink w:anchor="__RefHeading___Toc342723_73709187">
            <w:r>
              <w:rPr>
                <w:webHidden/>
                <w:rStyle w:val="IndexLink"/>
              </w:rPr>
              <w:t>1622</w:t>
            </w:r>
            <w:r>
              <w:rPr>
                <w:rStyle w:val="IndexLink"/>
                <w:rtl w:val="true"/>
              </w:rPr>
              <w:t xml:space="preserve">- </w:t>
            </w:r>
            <w:r>
              <w:rPr>
                <w:rStyle w:val="IndexLink"/>
                <w:rtl w:val="true"/>
              </w:rPr>
              <w:t>نماز اثنی عشری‏</w:t>
            </w:r>
            <w:r>
              <w:rPr>
                <w:rStyle w:val="IndexLink"/>
                <w:rtl w:val="true"/>
              </w:rPr>
              <w:tab/>
            </w:r>
            <w:r>
              <w:rPr>
                <w:rStyle w:val="IndexLink"/>
              </w:rPr>
              <w:t>367</w:t>
            </w:r>
          </w:hyperlink>
        </w:p>
        <w:p>
          <w:pPr>
            <w:pStyle w:val="Contents3"/>
            <w:tabs>
              <w:tab w:val="clear" w:pos="8459"/>
              <w:tab w:val="right" w:pos="9026" w:leader="dot"/>
            </w:tabs>
            <w:rPr/>
          </w:pPr>
          <w:hyperlink w:anchor="__RefHeading___Toc342725_73709187">
            <w:r>
              <w:rPr>
                <w:webHidden/>
                <w:rStyle w:val="IndexLink"/>
              </w:rPr>
              <w:t>1623</w:t>
            </w:r>
            <w:r>
              <w:rPr>
                <w:rStyle w:val="IndexLink"/>
                <w:rtl w:val="true"/>
              </w:rPr>
              <w:t xml:space="preserve">- </w:t>
            </w:r>
            <w:r>
              <w:rPr>
                <w:rStyle w:val="IndexLink"/>
                <w:rtl w:val="true"/>
              </w:rPr>
              <w:t>نماز برهنه‏</w:t>
            </w:r>
            <w:r>
              <w:rPr>
                <w:rStyle w:val="IndexLink"/>
                <w:rtl w:val="true"/>
              </w:rPr>
              <w:tab/>
            </w:r>
            <w:r>
              <w:rPr>
                <w:rStyle w:val="IndexLink"/>
              </w:rPr>
              <w:t>367</w:t>
            </w:r>
          </w:hyperlink>
        </w:p>
        <w:p>
          <w:pPr>
            <w:pStyle w:val="Contents3"/>
            <w:tabs>
              <w:tab w:val="clear" w:pos="8459"/>
              <w:tab w:val="right" w:pos="9026" w:leader="dot"/>
            </w:tabs>
            <w:rPr/>
          </w:pPr>
          <w:hyperlink w:anchor="__RefHeading___Toc342727_73709187">
            <w:r>
              <w:rPr>
                <w:webHidden/>
                <w:rStyle w:val="IndexLink"/>
              </w:rPr>
              <w:t>1624</w:t>
            </w:r>
            <w:r>
              <w:rPr>
                <w:rStyle w:val="IndexLink"/>
                <w:rtl w:val="true"/>
              </w:rPr>
              <w:t xml:space="preserve">- </w:t>
            </w:r>
            <w:r>
              <w:rPr>
                <w:rStyle w:val="IndexLink"/>
                <w:rtl w:val="true"/>
              </w:rPr>
              <w:t>نماز پنج‏گانه‏</w:t>
            </w:r>
            <w:r>
              <w:rPr>
                <w:rStyle w:val="IndexLink"/>
                <w:rtl w:val="true"/>
              </w:rPr>
              <w:tab/>
            </w:r>
            <w:r>
              <w:rPr>
                <w:rStyle w:val="IndexLink"/>
              </w:rPr>
              <w:t>367</w:t>
            </w:r>
          </w:hyperlink>
        </w:p>
        <w:p>
          <w:pPr>
            <w:pStyle w:val="Contents3"/>
            <w:tabs>
              <w:tab w:val="clear" w:pos="8459"/>
              <w:tab w:val="right" w:pos="9026" w:leader="dot"/>
            </w:tabs>
            <w:rPr/>
          </w:pPr>
          <w:hyperlink w:anchor="__RefHeading___Toc342729_73709187">
            <w:r>
              <w:rPr>
                <w:webHidden/>
                <w:rStyle w:val="IndexLink"/>
              </w:rPr>
              <w:t>1625</w:t>
            </w:r>
            <w:r>
              <w:rPr>
                <w:rStyle w:val="IndexLink"/>
                <w:rtl w:val="true"/>
              </w:rPr>
              <w:t xml:space="preserve">- </w:t>
            </w:r>
            <w:r>
              <w:rPr>
                <w:rStyle w:val="IndexLink"/>
                <w:rtl w:val="true"/>
              </w:rPr>
              <w:t>نماز جمعة</w:t>
            </w:r>
            <w:r>
              <w:rPr>
                <w:rStyle w:val="IndexLink"/>
                <w:rtl w:val="true"/>
              </w:rPr>
              <w:tab/>
            </w:r>
            <w:r>
              <w:rPr>
                <w:rStyle w:val="IndexLink"/>
              </w:rPr>
              <w:t>367</w:t>
            </w:r>
          </w:hyperlink>
        </w:p>
        <w:p>
          <w:pPr>
            <w:pStyle w:val="Contents3"/>
            <w:tabs>
              <w:tab w:val="clear" w:pos="8459"/>
              <w:tab w:val="right" w:pos="9026" w:leader="dot"/>
            </w:tabs>
            <w:rPr/>
          </w:pPr>
          <w:hyperlink w:anchor="__RefHeading___Toc342731_73709187">
            <w:r>
              <w:rPr>
                <w:webHidden/>
                <w:rStyle w:val="IndexLink"/>
              </w:rPr>
              <w:t>1626</w:t>
            </w:r>
            <w:r>
              <w:rPr>
                <w:rStyle w:val="IndexLink"/>
                <w:rtl w:val="true"/>
              </w:rPr>
              <w:t xml:space="preserve">- </w:t>
            </w:r>
            <w:r>
              <w:rPr>
                <w:rStyle w:val="IndexLink"/>
                <w:rtl w:val="true"/>
              </w:rPr>
              <w:t>نماز حق‏</w:t>
            </w:r>
            <w:r>
              <w:rPr>
                <w:rStyle w:val="IndexLink"/>
                <w:rtl w:val="true"/>
              </w:rPr>
              <w:tab/>
            </w:r>
            <w:r>
              <w:rPr>
                <w:rStyle w:val="IndexLink"/>
              </w:rPr>
              <w:t>368</w:t>
            </w:r>
          </w:hyperlink>
        </w:p>
        <w:p>
          <w:pPr>
            <w:pStyle w:val="Contents3"/>
            <w:tabs>
              <w:tab w:val="clear" w:pos="8459"/>
              <w:tab w:val="right" w:pos="9026" w:leader="dot"/>
            </w:tabs>
            <w:rPr/>
          </w:pPr>
          <w:hyperlink w:anchor="__RefHeading___Toc342733_73709187">
            <w:r>
              <w:rPr>
                <w:webHidden/>
                <w:rStyle w:val="IndexLink"/>
              </w:rPr>
              <w:t>1627</w:t>
            </w:r>
            <w:r>
              <w:rPr>
                <w:rStyle w:val="IndexLink"/>
                <w:rtl w:val="true"/>
              </w:rPr>
              <w:t xml:space="preserve">- </w:t>
            </w:r>
            <w:r>
              <w:rPr>
                <w:rStyle w:val="IndexLink"/>
                <w:rtl w:val="true"/>
              </w:rPr>
              <w:t>نماز شب‏</w:t>
            </w:r>
            <w:r>
              <w:rPr>
                <w:rStyle w:val="IndexLink"/>
                <w:rtl w:val="true"/>
              </w:rPr>
              <w:tab/>
            </w:r>
            <w:r>
              <w:rPr>
                <w:rStyle w:val="IndexLink"/>
              </w:rPr>
              <w:t>368</w:t>
            </w:r>
          </w:hyperlink>
        </w:p>
        <w:p>
          <w:pPr>
            <w:pStyle w:val="Contents3"/>
            <w:tabs>
              <w:tab w:val="clear" w:pos="8459"/>
              <w:tab w:val="right" w:pos="9026" w:leader="dot"/>
            </w:tabs>
            <w:rPr/>
          </w:pPr>
          <w:hyperlink w:anchor="__RefHeading___Toc342735_73709187">
            <w:r>
              <w:rPr>
                <w:webHidden/>
                <w:rStyle w:val="IndexLink"/>
              </w:rPr>
              <w:t>1628</w:t>
            </w:r>
            <w:r>
              <w:rPr>
                <w:rStyle w:val="IndexLink"/>
                <w:rtl w:val="true"/>
              </w:rPr>
              <w:t xml:space="preserve">- </w:t>
            </w:r>
            <w:r>
              <w:rPr>
                <w:rStyle w:val="IndexLink"/>
                <w:rtl w:val="true"/>
              </w:rPr>
              <w:t>نماز شیعه‏</w:t>
            </w:r>
            <w:r>
              <w:rPr>
                <w:rStyle w:val="IndexLink"/>
                <w:rtl w:val="true"/>
              </w:rPr>
              <w:tab/>
            </w:r>
            <w:r>
              <w:rPr>
                <w:rStyle w:val="IndexLink"/>
              </w:rPr>
              <w:t>368</w:t>
            </w:r>
          </w:hyperlink>
        </w:p>
        <w:p>
          <w:pPr>
            <w:pStyle w:val="Contents3"/>
            <w:tabs>
              <w:tab w:val="clear" w:pos="8459"/>
              <w:tab w:val="right" w:pos="9026" w:leader="dot"/>
            </w:tabs>
            <w:rPr/>
          </w:pPr>
          <w:hyperlink w:anchor="__RefHeading___Toc342737_73709187">
            <w:r>
              <w:rPr>
                <w:webHidden/>
                <w:rStyle w:val="IndexLink"/>
                <w:rtl w:val="true"/>
              </w:rPr>
              <w:t>نمازنامه‏</w:t>
            </w:r>
            <w:r>
              <w:rPr>
                <w:rStyle w:val="IndexLink"/>
                <w:rtl w:val="true"/>
              </w:rPr>
              <w:tab/>
            </w:r>
            <w:r>
              <w:rPr>
                <w:rStyle w:val="IndexLink"/>
              </w:rPr>
              <w:t>368</w:t>
            </w:r>
          </w:hyperlink>
        </w:p>
        <w:p>
          <w:pPr>
            <w:pStyle w:val="Contents3"/>
            <w:tabs>
              <w:tab w:val="clear" w:pos="8459"/>
              <w:tab w:val="right" w:pos="9026" w:leader="dot"/>
            </w:tabs>
            <w:rPr/>
          </w:pPr>
          <w:hyperlink w:anchor="__RefHeading___Toc342739_73709187">
            <w:r>
              <w:rPr>
                <w:webHidden/>
                <w:rStyle w:val="IndexLink"/>
              </w:rPr>
              <w:t>1629</w:t>
            </w:r>
            <w:r>
              <w:rPr>
                <w:rStyle w:val="IndexLink"/>
                <w:rtl w:val="true"/>
              </w:rPr>
              <w:t xml:space="preserve">- </w:t>
            </w:r>
            <w:r>
              <w:rPr>
                <w:rStyle w:val="IndexLink"/>
                <w:rtl w:val="true"/>
              </w:rPr>
              <w:t>نمایشگاه‏نامه پاک از هر آلودگی و آک‏</w:t>
            </w:r>
            <w:r>
              <w:rPr>
                <w:rStyle w:val="IndexLink"/>
                <w:rtl w:val="true"/>
              </w:rPr>
              <w:tab/>
            </w:r>
            <w:r>
              <w:rPr>
                <w:rStyle w:val="IndexLink"/>
              </w:rPr>
              <w:t>368</w:t>
            </w:r>
          </w:hyperlink>
        </w:p>
        <w:p>
          <w:pPr>
            <w:pStyle w:val="Contents3"/>
            <w:tabs>
              <w:tab w:val="clear" w:pos="8459"/>
              <w:tab w:val="right" w:pos="9026" w:leader="dot"/>
            </w:tabs>
            <w:rPr/>
          </w:pPr>
          <w:hyperlink w:anchor="__RefHeading___Toc342741_73709187">
            <w:r>
              <w:rPr>
                <w:webHidden/>
                <w:rStyle w:val="IndexLink"/>
              </w:rPr>
              <w:t>1630</w:t>
            </w:r>
            <w:r>
              <w:rPr>
                <w:rStyle w:val="IndexLink"/>
                <w:rtl w:val="true"/>
              </w:rPr>
              <w:t xml:space="preserve">- </w:t>
            </w:r>
            <w:r>
              <w:rPr>
                <w:rStyle w:val="IndexLink"/>
                <w:rtl w:val="true"/>
              </w:rPr>
              <w:t>نمایش إلهه مصری‏</w:t>
            </w:r>
            <w:r>
              <w:rPr>
                <w:rStyle w:val="IndexLink"/>
                <w:rtl w:val="true"/>
              </w:rPr>
              <w:tab/>
            </w:r>
            <w:r>
              <w:rPr>
                <w:rStyle w:val="IndexLink"/>
              </w:rPr>
              <w:t>368</w:t>
            </w:r>
          </w:hyperlink>
        </w:p>
        <w:p>
          <w:pPr>
            <w:pStyle w:val="Contents3"/>
            <w:tabs>
              <w:tab w:val="clear" w:pos="8459"/>
              <w:tab w:val="right" w:pos="9026" w:leader="dot"/>
            </w:tabs>
            <w:rPr/>
          </w:pPr>
          <w:hyperlink w:anchor="__RefHeading___Toc342743_73709187">
            <w:r>
              <w:rPr>
                <w:webHidden/>
                <w:rStyle w:val="IndexLink"/>
                <w:rtl w:val="true"/>
              </w:rPr>
              <w:t>نمایشنامه‏</w:t>
            </w:r>
            <w:r>
              <w:rPr>
                <w:rStyle w:val="IndexLink"/>
                <w:rtl w:val="true"/>
              </w:rPr>
              <w:tab/>
            </w:r>
            <w:r>
              <w:rPr>
                <w:rStyle w:val="IndexLink"/>
              </w:rPr>
              <w:t>368</w:t>
            </w:r>
          </w:hyperlink>
        </w:p>
        <w:p>
          <w:pPr>
            <w:pStyle w:val="Contents3"/>
            <w:tabs>
              <w:tab w:val="clear" w:pos="8459"/>
              <w:tab w:val="right" w:pos="9026" w:leader="dot"/>
            </w:tabs>
            <w:rPr/>
          </w:pPr>
          <w:hyperlink w:anchor="__RefHeading___Toc342745_73709187">
            <w:r>
              <w:rPr>
                <w:webHidden/>
                <w:rStyle w:val="IndexLink"/>
                <w:rtl w:val="true"/>
              </w:rPr>
              <w:t>نمد و بوریا</w:t>
            </w:r>
            <w:r>
              <w:rPr>
                <w:rStyle w:val="IndexLink"/>
                <w:rtl w:val="true"/>
              </w:rPr>
              <w:tab/>
            </w:r>
            <w:r>
              <w:rPr>
                <w:rStyle w:val="IndexLink"/>
              </w:rPr>
              <w:t>368</w:t>
            </w:r>
          </w:hyperlink>
        </w:p>
        <w:p>
          <w:pPr>
            <w:pStyle w:val="Contents3"/>
            <w:tabs>
              <w:tab w:val="clear" w:pos="8459"/>
              <w:tab w:val="right" w:pos="9026" w:leader="dot"/>
            </w:tabs>
            <w:rPr/>
          </w:pPr>
          <w:hyperlink w:anchor="__RefHeading___Toc342747_73709187">
            <w:r>
              <w:rPr>
                <w:webHidden/>
                <w:rStyle w:val="IndexLink"/>
                <w:rtl w:val="true"/>
              </w:rPr>
              <w:t>نمکدان‏</w:t>
            </w:r>
            <w:r>
              <w:rPr>
                <w:rStyle w:val="IndexLink"/>
                <w:rtl w:val="true"/>
              </w:rPr>
              <w:tab/>
            </w:r>
            <w:r>
              <w:rPr>
                <w:rStyle w:val="IndexLink"/>
              </w:rPr>
              <w:t>368</w:t>
            </w:r>
          </w:hyperlink>
        </w:p>
        <w:p>
          <w:pPr>
            <w:pStyle w:val="Contents3"/>
            <w:tabs>
              <w:tab w:val="clear" w:pos="8459"/>
              <w:tab w:val="right" w:pos="9026" w:leader="dot"/>
            </w:tabs>
            <w:rPr/>
          </w:pPr>
          <w:hyperlink w:anchor="__RefHeading___Toc342749_73709187">
            <w:r>
              <w:rPr>
                <w:webHidden/>
                <w:rStyle w:val="IndexLink"/>
              </w:rPr>
              <w:t>1631</w:t>
            </w:r>
            <w:r>
              <w:rPr>
                <w:rStyle w:val="IndexLink"/>
                <w:rtl w:val="true"/>
              </w:rPr>
              <w:t xml:space="preserve">- </w:t>
            </w:r>
            <w:r>
              <w:rPr>
                <w:rStyle w:val="IndexLink"/>
                <w:rtl w:val="true"/>
              </w:rPr>
              <w:t>نمکدان‏</w:t>
            </w:r>
            <w:r>
              <w:rPr>
                <w:rStyle w:val="IndexLink"/>
                <w:rtl w:val="true"/>
              </w:rPr>
              <w:tab/>
            </w:r>
            <w:r>
              <w:rPr>
                <w:rStyle w:val="IndexLink"/>
              </w:rPr>
              <w:t>368</w:t>
            </w:r>
          </w:hyperlink>
        </w:p>
        <w:p>
          <w:pPr>
            <w:pStyle w:val="Contents3"/>
            <w:tabs>
              <w:tab w:val="clear" w:pos="8459"/>
              <w:tab w:val="right" w:pos="9026" w:leader="dot"/>
            </w:tabs>
            <w:rPr/>
          </w:pPr>
          <w:hyperlink w:anchor="__RefHeading___Toc342751_73709187">
            <w:r>
              <w:rPr>
                <w:webHidden/>
                <w:rStyle w:val="IndexLink"/>
              </w:rPr>
              <w:t>1632</w:t>
            </w:r>
            <w:r>
              <w:rPr>
                <w:rStyle w:val="IndexLink"/>
                <w:rtl w:val="true"/>
              </w:rPr>
              <w:t xml:space="preserve">- </w:t>
            </w:r>
            <w:r>
              <w:rPr>
                <w:rStyle w:val="IndexLink"/>
                <w:rtl w:val="true"/>
              </w:rPr>
              <w:t>نمکدان‏</w:t>
            </w:r>
            <w:r>
              <w:rPr>
                <w:rStyle w:val="IndexLink"/>
                <w:rtl w:val="true"/>
              </w:rPr>
              <w:tab/>
            </w:r>
            <w:r>
              <w:rPr>
                <w:rStyle w:val="IndexLink"/>
              </w:rPr>
              <w:t>369</w:t>
            </w:r>
          </w:hyperlink>
        </w:p>
        <w:p>
          <w:pPr>
            <w:pStyle w:val="Contents3"/>
            <w:tabs>
              <w:tab w:val="clear" w:pos="8459"/>
              <w:tab w:val="right" w:pos="9026" w:leader="dot"/>
            </w:tabs>
            <w:rPr/>
          </w:pPr>
          <w:hyperlink w:anchor="__RefHeading___Toc342753_73709187">
            <w:r>
              <w:rPr>
                <w:webHidden/>
                <w:rStyle w:val="IndexLink"/>
              </w:rPr>
              <w:t>1633</w:t>
            </w:r>
            <w:r>
              <w:rPr>
                <w:rStyle w:val="IndexLink"/>
                <w:rtl w:val="true"/>
              </w:rPr>
              <w:t xml:space="preserve">- </w:t>
            </w:r>
            <w:r>
              <w:rPr>
                <w:rStyle w:val="IndexLink"/>
                <w:rtl w:val="true"/>
              </w:rPr>
              <w:t>نمکدان‏</w:t>
            </w:r>
            <w:r>
              <w:rPr>
                <w:rStyle w:val="IndexLink"/>
                <w:rtl w:val="true"/>
              </w:rPr>
              <w:tab/>
            </w:r>
            <w:r>
              <w:rPr>
                <w:rStyle w:val="IndexLink"/>
              </w:rPr>
              <w:t>369</w:t>
            </w:r>
          </w:hyperlink>
        </w:p>
        <w:p>
          <w:pPr>
            <w:pStyle w:val="Contents3"/>
            <w:tabs>
              <w:tab w:val="clear" w:pos="8459"/>
              <w:tab w:val="right" w:pos="9026" w:leader="dot"/>
            </w:tabs>
            <w:rPr/>
          </w:pPr>
          <w:hyperlink w:anchor="__RefHeading___Toc342755_73709187">
            <w:r>
              <w:rPr>
                <w:webHidden/>
                <w:rStyle w:val="IndexLink"/>
              </w:rPr>
              <w:t>1634</w:t>
            </w:r>
            <w:r>
              <w:rPr>
                <w:rStyle w:val="IndexLink"/>
                <w:rtl w:val="true"/>
              </w:rPr>
              <w:t xml:space="preserve">- </w:t>
            </w:r>
            <w:r>
              <w:rPr>
                <w:rStyle w:val="IndexLink"/>
                <w:rtl w:val="true"/>
              </w:rPr>
              <w:t>نمکدان‏</w:t>
            </w:r>
            <w:r>
              <w:rPr>
                <w:rStyle w:val="IndexLink"/>
                <w:rtl w:val="true"/>
              </w:rPr>
              <w:tab/>
            </w:r>
            <w:r>
              <w:rPr>
                <w:rStyle w:val="IndexLink"/>
              </w:rPr>
              <w:t>369</w:t>
            </w:r>
          </w:hyperlink>
        </w:p>
        <w:p>
          <w:pPr>
            <w:pStyle w:val="Contents3"/>
            <w:tabs>
              <w:tab w:val="clear" w:pos="8459"/>
              <w:tab w:val="right" w:pos="9026" w:leader="dot"/>
            </w:tabs>
            <w:rPr/>
          </w:pPr>
          <w:hyperlink w:anchor="__RefHeading___Toc342757_73709187">
            <w:r>
              <w:rPr>
                <w:webHidden/>
                <w:rStyle w:val="IndexLink"/>
                <w:rtl w:val="true"/>
              </w:rPr>
              <w:t>نمکدان حقیقت‏</w:t>
            </w:r>
            <w:r>
              <w:rPr>
                <w:rStyle w:val="IndexLink"/>
                <w:rtl w:val="true"/>
              </w:rPr>
              <w:tab/>
            </w:r>
            <w:r>
              <w:rPr>
                <w:rStyle w:val="IndexLink"/>
              </w:rPr>
              <w:t>369</w:t>
            </w:r>
          </w:hyperlink>
        </w:p>
        <w:p>
          <w:pPr>
            <w:pStyle w:val="Contents3"/>
            <w:tabs>
              <w:tab w:val="clear" w:pos="8459"/>
              <w:tab w:val="right" w:pos="9026" w:leader="dot"/>
            </w:tabs>
            <w:rPr/>
          </w:pPr>
          <w:hyperlink w:anchor="__RefHeading___Toc342759_73709187">
            <w:r>
              <w:rPr>
                <w:webHidden/>
                <w:rStyle w:val="IndexLink"/>
                <w:rtl w:val="true"/>
              </w:rPr>
              <w:t>نمکدان دین‏</w:t>
            </w:r>
            <w:r>
              <w:rPr>
                <w:rStyle w:val="IndexLink"/>
                <w:rtl w:val="true"/>
              </w:rPr>
              <w:tab/>
            </w:r>
            <w:r>
              <w:rPr>
                <w:rStyle w:val="IndexLink"/>
              </w:rPr>
              <w:t>369</w:t>
            </w:r>
          </w:hyperlink>
        </w:p>
        <w:p>
          <w:pPr>
            <w:pStyle w:val="Contents3"/>
            <w:tabs>
              <w:tab w:val="clear" w:pos="8459"/>
              <w:tab w:val="right" w:pos="9026" w:leader="dot"/>
            </w:tabs>
            <w:rPr/>
          </w:pPr>
          <w:hyperlink w:anchor="__RefHeading___Toc342761_73709187">
            <w:r>
              <w:rPr>
                <w:webHidden/>
                <w:rStyle w:val="IndexLink"/>
              </w:rPr>
              <w:t>1635</w:t>
            </w:r>
            <w:r>
              <w:rPr>
                <w:rStyle w:val="IndexLink"/>
                <w:rtl w:val="true"/>
              </w:rPr>
              <w:t xml:space="preserve">- </w:t>
            </w:r>
            <w:r>
              <w:rPr>
                <w:rStyle w:val="IndexLink"/>
                <w:rtl w:val="true"/>
              </w:rPr>
              <w:t>نمکدان فارسی‏</w:t>
            </w:r>
            <w:r>
              <w:rPr>
                <w:rStyle w:val="IndexLink"/>
                <w:rtl w:val="true"/>
              </w:rPr>
              <w:tab/>
            </w:r>
            <w:r>
              <w:rPr>
                <w:rStyle w:val="IndexLink"/>
              </w:rPr>
              <w:t>369</w:t>
            </w:r>
          </w:hyperlink>
        </w:p>
        <w:p>
          <w:pPr>
            <w:pStyle w:val="Contents3"/>
            <w:tabs>
              <w:tab w:val="clear" w:pos="8459"/>
              <w:tab w:val="right" w:pos="9026" w:leader="dot"/>
            </w:tabs>
            <w:rPr/>
          </w:pPr>
          <w:hyperlink w:anchor="__RefHeading___Toc342763_73709187">
            <w:r>
              <w:rPr>
                <w:webHidden/>
                <w:rStyle w:val="IndexLink"/>
              </w:rPr>
              <w:t>1636</w:t>
            </w:r>
            <w:r>
              <w:rPr>
                <w:rStyle w:val="IndexLink"/>
                <w:rtl w:val="true"/>
              </w:rPr>
              <w:t xml:space="preserve">- </w:t>
            </w:r>
            <w:r>
              <w:rPr>
                <w:rStyle w:val="IndexLink"/>
                <w:rtl w:val="true"/>
              </w:rPr>
              <w:t>نموذج الصرف‏</w:t>
            </w:r>
            <w:r>
              <w:rPr>
                <w:rStyle w:val="IndexLink"/>
                <w:rtl w:val="true"/>
              </w:rPr>
              <w:tab/>
            </w:r>
            <w:r>
              <w:rPr>
                <w:rStyle w:val="IndexLink"/>
              </w:rPr>
              <w:t>369</w:t>
            </w:r>
          </w:hyperlink>
        </w:p>
        <w:p>
          <w:pPr>
            <w:pStyle w:val="Contents3"/>
            <w:tabs>
              <w:tab w:val="clear" w:pos="8459"/>
              <w:tab w:val="right" w:pos="9026" w:leader="dot"/>
            </w:tabs>
            <w:rPr/>
          </w:pPr>
          <w:hyperlink w:anchor="__RefHeading___Toc342765_73709187">
            <w:r>
              <w:rPr>
                <w:webHidden/>
                <w:rStyle w:val="IndexLink"/>
                <w:rtl w:val="true"/>
              </w:rPr>
              <w:t>نموذج العلوم‏</w:t>
            </w:r>
            <w:r>
              <w:rPr>
                <w:rStyle w:val="IndexLink"/>
                <w:rtl w:val="true"/>
              </w:rPr>
              <w:tab/>
            </w:r>
            <w:r>
              <w:rPr>
                <w:rStyle w:val="IndexLink"/>
              </w:rPr>
              <w:t>370</w:t>
            </w:r>
          </w:hyperlink>
        </w:p>
        <w:p>
          <w:pPr>
            <w:pStyle w:val="Contents3"/>
            <w:tabs>
              <w:tab w:val="clear" w:pos="8459"/>
              <w:tab w:val="right" w:pos="9026" w:leader="dot"/>
            </w:tabs>
            <w:rPr/>
          </w:pPr>
          <w:hyperlink w:anchor="__RefHeading___Toc342767_73709187">
            <w:r>
              <w:rPr>
                <w:webHidden/>
                <w:rStyle w:val="IndexLink"/>
              </w:rPr>
              <w:t>1637</w:t>
            </w:r>
            <w:r>
              <w:rPr>
                <w:rStyle w:val="IndexLink"/>
                <w:rtl w:val="true"/>
              </w:rPr>
              <w:t xml:space="preserve">- </w:t>
            </w:r>
            <w:r>
              <w:rPr>
                <w:rStyle w:val="IndexLink"/>
                <w:rtl w:val="true"/>
              </w:rPr>
              <w:t>نمونه أدبیات تاجیک‏</w:t>
            </w:r>
            <w:r>
              <w:rPr>
                <w:rStyle w:val="IndexLink"/>
                <w:rtl w:val="true"/>
              </w:rPr>
              <w:tab/>
            </w:r>
            <w:r>
              <w:rPr>
                <w:rStyle w:val="IndexLink"/>
              </w:rPr>
              <w:t>370</w:t>
            </w:r>
          </w:hyperlink>
        </w:p>
        <w:p>
          <w:pPr>
            <w:pStyle w:val="Contents3"/>
            <w:tabs>
              <w:tab w:val="clear" w:pos="8459"/>
              <w:tab w:val="right" w:pos="9026" w:leader="dot"/>
            </w:tabs>
            <w:rPr/>
          </w:pPr>
          <w:hyperlink w:anchor="__RefHeading___Toc342769_73709187">
            <w:r>
              <w:rPr>
                <w:webHidden/>
                <w:rStyle w:val="IndexLink"/>
              </w:rPr>
              <w:t>1638</w:t>
            </w:r>
            <w:r>
              <w:rPr>
                <w:rStyle w:val="IndexLink"/>
                <w:rtl w:val="true"/>
              </w:rPr>
              <w:t xml:space="preserve">- </w:t>
            </w:r>
            <w:r>
              <w:rPr>
                <w:rStyle w:val="IndexLink"/>
                <w:rtl w:val="true"/>
              </w:rPr>
              <w:t>نمونه أفکار</w:t>
            </w:r>
            <w:r>
              <w:rPr>
                <w:rStyle w:val="IndexLink"/>
                <w:rtl w:val="true"/>
              </w:rPr>
              <w:tab/>
            </w:r>
            <w:r>
              <w:rPr>
                <w:rStyle w:val="IndexLink"/>
              </w:rPr>
              <w:t>370</w:t>
            </w:r>
          </w:hyperlink>
        </w:p>
        <w:p>
          <w:pPr>
            <w:pStyle w:val="Contents3"/>
            <w:tabs>
              <w:tab w:val="clear" w:pos="8459"/>
              <w:tab w:val="right" w:pos="9026" w:leader="dot"/>
            </w:tabs>
            <w:rPr/>
          </w:pPr>
          <w:hyperlink w:anchor="__RefHeading___Toc342771_73709187">
            <w:r>
              <w:rPr>
                <w:webHidden/>
                <w:rStyle w:val="IndexLink"/>
              </w:rPr>
              <w:t>1639</w:t>
            </w:r>
            <w:r>
              <w:rPr>
                <w:rStyle w:val="IndexLink"/>
                <w:rtl w:val="true"/>
              </w:rPr>
              <w:t xml:space="preserve">- </w:t>
            </w:r>
            <w:r>
              <w:rPr>
                <w:rStyle w:val="IndexLink"/>
                <w:rtl w:val="true"/>
              </w:rPr>
              <w:t>نمونه إنشاء</w:t>
            </w:r>
            <w:r>
              <w:rPr>
                <w:rStyle w:val="IndexLink"/>
                <w:rtl w:val="true"/>
              </w:rPr>
              <w:tab/>
            </w:r>
            <w:r>
              <w:rPr>
                <w:rStyle w:val="IndexLink"/>
              </w:rPr>
              <w:t>370</w:t>
            </w:r>
          </w:hyperlink>
        </w:p>
        <w:p>
          <w:pPr>
            <w:pStyle w:val="Contents3"/>
            <w:tabs>
              <w:tab w:val="clear" w:pos="8459"/>
              <w:tab w:val="right" w:pos="9026" w:leader="dot"/>
            </w:tabs>
            <w:rPr/>
          </w:pPr>
          <w:hyperlink w:anchor="__RefHeading___Toc342773_73709187">
            <w:r>
              <w:rPr>
                <w:webHidden/>
                <w:rStyle w:val="IndexLink"/>
              </w:rPr>
              <w:t>1640</w:t>
            </w:r>
            <w:r>
              <w:rPr>
                <w:rStyle w:val="IndexLink"/>
                <w:rtl w:val="true"/>
              </w:rPr>
              <w:t xml:space="preserve">- </w:t>
            </w:r>
            <w:r>
              <w:rPr>
                <w:rStyle w:val="IndexLink"/>
                <w:rtl w:val="true"/>
              </w:rPr>
              <w:t>نمونه بینات در شأن نزول آیات‏</w:t>
            </w:r>
            <w:r>
              <w:rPr>
                <w:rStyle w:val="IndexLink"/>
                <w:rtl w:val="true"/>
              </w:rPr>
              <w:tab/>
            </w:r>
            <w:r>
              <w:rPr>
                <w:rStyle w:val="IndexLink"/>
              </w:rPr>
              <w:t>370</w:t>
            </w:r>
          </w:hyperlink>
        </w:p>
        <w:p>
          <w:pPr>
            <w:pStyle w:val="Contents3"/>
            <w:tabs>
              <w:tab w:val="clear" w:pos="8459"/>
              <w:tab w:val="right" w:pos="9026" w:leader="dot"/>
            </w:tabs>
            <w:rPr/>
          </w:pPr>
          <w:hyperlink w:anchor="__RefHeading___Toc342775_73709187">
            <w:r>
              <w:rPr>
                <w:webHidden/>
                <w:rStyle w:val="IndexLink"/>
              </w:rPr>
              <w:t>1641</w:t>
            </w:r>
            <w:r>
              <w:rPr>
                <w:rStyle w:val="IndexLink"/>
                <w:rtl w:val="true"/>
              </w:rPr>
              <w:t xml:space="preserve">- </w:t>
            </w:r>
            <w:r>
              <w:rPr>
                <w:rStyle w:val="IndexLink"/>
                <w:rtl w:val="true"/>
              </w:rPr>
              <w:t>نمونه خطوط خوش کتابخانه ملی‏</w:t>
            </w:r>
            <w:r>
              <w:rPr>
                <w:rStyle w:val="IndexLink"/>
                <w:rtl w:val="true"/>
              </w:rPr>
              <w:tab/>
            </w:r>
            <w:r>
              <w:rPr>
                <w:rStyle w:val="IndexLink"/>
              </w:rPr>
              <w:t>370</w:t>
            </w:r>
          </w:hyperlink>
        </w:p>
        <w:p>
          <w:pPr>
            <w:pStyle w:val="Contents3"/>
            <w:tabs>
              <w:tab w:val="clear" w:pos="8459"/>
              <w:tab w:val="right" w:pos="9026" w:leader="dot"/>
            </w:tabs>
            <w:rPr/>
          </w:pPr>
          <w:hyperlink w:anchor="__RefHeading___Toc342777_73709187">
            <w:r>
              <w:rPr>
                <w:webHidden/>
                <w:rStyle w:val="IndexLink"/>
              </w:rPr>
              <w:t>1642</w:t>
            </w:r>
            <w:r>
              <w:rPr>
                <w:rStyle w:val="IndexLink"/>
                <w:rtl w:val="true"/>
              </w:rPr>
              <w:t xml:space="preserve">- </w:t>
            </w:r>
            <w:r>
              <w:rPr>
                <w:rStyle w:val="IndexLink"/>
                <w:rtl w:val="true"/>
              </w:rPr>
              <w:t>نمونه خطوط خوش کتابخانه شاهنشاهی‏</w:t>
            </w:r>
            <w:r>
              <w:rPr>
                <w:rStyle w:val="IndexLink"/>
                <w:rtl w:val="true"/>
              </w:rPr>
              <w:tab/>
            </w:r>
            <w:r>
              <w:rPr>
                <w:rStyle w:val="IndexLink"/>
              </w:rPr>
              <w:t>370</w:t>
            </w:r>
          </w:hyperlink>
        </w:p>
        <w:p>
          <w:pPr>
            <w:pStyle w:val="Contents3"/>
            <w:tabs>
              <w:tab w:val="clear" w:pos="8459"/>
              <w:tab w:val="right" w:pos="9026" w:leader="dot"/>
            </w:tabs>
            <w:rPr/>
          </w:pPr>
          <w:hyperlink w:anchor="__RefHeading___Toc342779_73709187">
            <w:r>
              <w:rPr>
                <w:webHidden/>
                <w:rStyle w:val="IndexLink"/>
              </w:rPr>
              <w:t>1643</w:t>
            </w:r>
            <w:r>
              <w:rPr>
                <w:rStyle w:val="IndexLink"/>
                <w:rtl w:val="true"/>
              </w:rPr>
              <w:t xml:space="preserve">- </w:t>
            </w:r>
            <w:r>
              <w:rPr>
                <w:rStyle w:val="IndexLink"/>
                <w:rtl w:val="true"/>
              </w:rPr>
              <w:t>نمونه سخن‏</w:t>
            </w:r>
            <w:r>
              <w:rPr>
                <w:rStyle w:val="IndexLink"/>
                <w:rtl w:val="true"/>
              </w:rPr>
              <w:tab/>
            </w:r>
            <w:r>
              <w:rPr>
                <w:rStyle w:val="IndexLink"/>
              </w:rPr>
              <w:t>370</w:t>
            </w:r>
          </w:hyperlink>
        </w:p>
        <w:p>
          <w:pPr>
            <w:pStyle w:val="Contents3"/>
            <w:tabs>
              <w:tab w:val="clear" w:pos="8459"/>
              <w:tab w:val="right" w:pos="9026" w:leader="dot"/>
            </w:tabs>
            <w:rPr/>
          </w:pPr>
          <w:hyperlink w:anchor="__RefHeading___Toc342781_73709187">
            <w:r>
              <w:rPr>
                <w:webHidden/>
                <w:rStyle w:val="IndexLink"/>
              </w:rPr>
              <w:t>1644</w:t>
            </w:r>
            <w:r>
              <w:rPr>
                <w:rStyle w:val="IndexLink"/>
                <w:rtl w:val="true"/>
              </w:rPr>
              <w:t xml:space="preserve">- </w:t>
            </w:r>
            <w:r>
              <w:rPr>
                <w:rStyle w:val="IndexLink"/>
                <w:rtl w:val="true"/>
              </w:rPr>
              <w:t>نمونه سخن فارسی‏</w:t>
            </w:r>
            <w:r>
              <w:rPr>
                <w:rStyle w:val="IndexLink"/>
                <w:rtl w:val="true"/>
              </w:rPr>
              <w:tab/>
            </w:r>
            <w:r>
              <w:rPr>
                <w:rStyle w:val="IndexLink"/>
              </w:rPr>
              <w:t>370</w:t>
            </w:r>
          </w:hyperlink>
        </w:p>
        <w:p>
          <w:pPr>
            <w:pStyle w:val="Contents3"/>
            <w:tabs>
              <w:tab w:val="clear" w:pos="8459"/>
              <w:tab w:val="right" w:pos="9026" w:leader="dot"/>
            </w:tabs>
            <w:rPr/>
          </w:pPr>
          <w:hyperlink w:anchor="__RefHeading___Toc342783_73709187">
            <w:r>
              <w:rPr>
                <w:webHidden/>
                <w:rStyle w:val="IndexLink"/>
                <w:rtl w:val="true"/>
              </w:rPr>
              <w:t>نمونه مختصر المکارم‏</w:t>
            </w:r>
            <w:r>
              <w:rPr>
                <w:rStyle w:val="IndexLink"/>
                <w:rtl w:val="true"/>
              </w:rPr>
              <w:tab/>
            </w:r>
            <w:r>
              <w:rPr>
                <w:rStyle w:val="IndexLink"/>
              </w:rPr>
              <w:t>371</w:t>
            </w:r>
          </w:hyperlink>
        </w:p>
        <w:p>
          <w:pPr>
            <w:pStyle w:val="Contents3"/>
            <w:tabs>
              <w:tab w:val="clear" w:pos="8459"/>
              <w:tab w:val="right" w:pos="9026" w:leader="dot"/>
            </w:tabs>
            <w:rPr/>
          </w:pPr>
          <w:hyperlink w:anchor="__RefHeading___Toc342785_73709187">
            <w:r>
              <w:rPr>
                <w:webHidden/>
                <w:rStyle w:val="IndexLink"/>
              </w:rPr>
              <w:t>1645</w:t>
            </w:r>
            <w:r>
              <w:rPr>
                <w:rStyle w:val="IndexLink"/>
                <w:rtl w:val="true"/>
              </w:rPr>
              <w:t xml:space="preserve">- </w:t>
            </w:r>
            <w:r>
              <w:rPr>
                <w:rStyle w:val="IndexLink"/>
                <w:rtl w:val="true"/>
              </w:rPr>
              <w:t>نمونه میمونة</w:t>
            </w:r>
            <w:r>
              <w:rPr>
                <w:rStyle w:val="IndexLink"/>
                <w:rtl w:val="true"/>
              </w:rPr>
              <w:tab/>
            </w:r>
            <w:r>
              <w:rPr>
                <w:rStyle w:val="IndexLink"/>
              </w:rPr>
              <w:t>371</w:t>
            </w:r>
          </w:hyperlink>
        </w:p>
        <w:p>
          <w:pPr>
            <w:pStyle w:val="Contents3"/>
            <w:tabs>
              <w:tab w:val="clear" w:pos="8459"/>
              <w:tab w:val="right" w:pos="9026" w:leader="dot"/>
            </w:tabs>
            <w:rPr/>
          </w:pPr>
          <w:hyperlink w:anchor="__RefHeading___Toc342787_73709187">
            <w:r>
              <w:rPr>
                <w:webHidden/>
                <w:rStyle w:val="IndexLink"/>
              </w:rPr>
              <w:t>1646</w:t>
            </w:r>
            <w:r>
              <w:rPr>
                <w:rStyle w:val="IndexLink"/>
                <w:rtl w:val="true"/>
              </w:rPr>
              <w:t xml:space="preserve">- </w:t>
            </w:r>
            <w:r>
              <w:rPr>
                <w:rStyle w:val="IndexLink"/>
                <w:rtl w:val="true"/>
              </w:rPr>
              <w:t>نوائب کربلاء</w:t>
            </w:r>
            <w:r>
              <w:rPr>
                <w:rStyle w:val="IndexLink"/>
                <w:rtl w:val="true"/>
              </w:rPr>
              <w:tab/>
            </w:r>
            <w:r>
              <w:rPr>
                <w:rStyle w:val="IndexLink"/>
              </w:rPr>
              <w:t>371</w:t>
            </w:r>
          </w:hyperlink>
        </w:p>
        <w:p>
          <w:pPr>
            <w:pStyle w:val="Contents3"/>
            <w:tabs>
              <w:tab w:val="clear" w:pos="8459"/>
              <w:tab w:val="right" w:pos="9026" w:leader="dot"/>
            </w:tabs>
            <w:rPr/>
          </w:pPr>
          <w:hyperlink w:anchor="__RefHeading___Toc342789_73709187">
            <w:r>
              <w:rPr>
                <w:webHidden/>
                <w:rStyle w:val="IndexLink"/>
              </w:rPr>
              <w:t>1647</w:t>
            </w:r>
            <w:r>
              <w:rPr>
                <w:rStyle w:val="IndexLink"/>
                <w:rtl w:val="true"/>
              </w:rPr>
              <w:t xml:space="preserve">- </w:t>
            </w:r>
            <w:r>
              <w:rPr>
                <w:rStyle w:val="IndexLink"/>
                <w:rtl w:val="true"/>
              </w:rPr>
              <w:t>نوابغ الرواة فی رابعة المئات‏</w:t>
            </w:r>
            <w:r>
              <w:rPr>
                <w:rStyle w:val="IndexLink"/>
                <w:rtl w:val="true"/>
              </w:rPr>
              <w:tab/>
            </w:r>
            <w:r>
              <w:rPr>
                <w:rStyle w:val="IndexLink"/>
              </w:rPr>
              <w:t>371</w:t>
            </w:r>
          </w:hyperlink>
        </w:p>
        <w:p>
          <w:pPr>
            <w:pStyle w:val="Contents3"/>
            <w:tabs>
              <w:tab w:val="clear" w:pos="8459"/>
              <w:tab w:val="right" w:pos="9026" w:leader="dot"/>
            </w:tabs>
            <w:rPr/>
          </w:pPr>
          <w:hyperlink w:anchor="__RefHeading___Toc342791_73709187">
            <w:r>
              <w:rPr>
                <w:webHidden/>
                <w:rStyle w:val="IndexLink"/>
              </w:rPr>
              <w:t>1648</w:t>
            </w:r>
            <w:r>
              <w:rPr>
                <w:rStyle w:val="IndexLink"/>
                <w:rtl w:val="true"/>
              </w:rPr>
              <w:t xml:space="preserve">- </w:t>
            </w:r>
            <w:r>
              <w:rPr>
                <w:rStyle w:val="IndexLink"/>
                <w:rtl w:val="true"/>
              </w:rPr>
              <w:t>نوابغ علوم‏</w:t>
            </w:r>
            <w:r>
              <w:rPr>
                <w:rStyle w:val="IndexLink"/>
                <w:rtl w:val="true"/>
              </w:rPr>
              <w:tab/>
            </w:r>
            <w:r>
              <w:rPr>
                <w:rStyle w:val="IndexLink"/>
              </w:rPr>
              <w:t>371</w:t>
            </w:r>
          </w:hyperlink>
        </w:p>
        <w:p>
          <w:pPr>
            <w:pStyle w:val="Contents3"/>
            <w:tabs>
              <w:tab w:val="clear" w:pos="8459"/>
              <w:tab w:val="right" w:pos="9026" w:leader="dot"/>
            </w:tabs>
            <w:rPr/>
          </w:pPr>
          <w:hyperlink w:anchor="__RefHeading___Toc342793_73709187">
            <w:r>
              <w:rPr>
                <w:webHidden/>
                <w:rStyle w:val="IndexLink"/>
                <w:rtl w:val="true"/>
              </w:rPr>
              <w:t>(</w:t>
            </w:r>
            <w:r>
              <w:rPr>
                <w:rStyle w:val="IndexLink"/>
                <w:rtl w:val="true"/>
              </w:rPr>
              <w:t>النوادر</w:t>
            </w:r>
            <w:r>
              <w:rPr>
                <w:rStyle w:val="IndexLink"/>
                <w:rtl w:val="true"/>
              </w:rPr>
              <w:t>)</w:t>
              <w:tab/>
            </w:r>
            <w:r>
              <w:rPr>
                <w:rStyle w:val="IndexLink"/>
              </w:rPr>
              <w:t>371</w:t>
            </w:r>
          </w:hyperlink>
        </w:p>
        <w:p>
          <w:pPr>
            <w:pStyle w:val="Contents3"/>
            <w:tabs>
              <w:tab w:val="clear" w:pos="8459"/>
              <w:tab w:val="right" w:pos="9026" w:leader="dot"/>
            </w:tabs>
            <w:rPr/>
          </w:pPr>
          <w:hyperlink w:anchor="__RefHeading___Toc342795_73709187">
            <w:r>
              <w:rPr>
                <w:webHidden/>
                <w:rStyle w:val="IndexLink"/>
                <w:rtl w:val="true"/>
              </w:rPr>
              <w:t>بیان</w:t>
            </w:r>
            <w:r>
              <w:rPr>
                <w:rStyle w:val="IndexLink"/>
                <w:rtl w:val="true"/>
              </w:rPr>
              <w:tab/>
            </w:r>
            <w:r>
              <w:rPr>
                <w:rStyle w:val="IndexLink"/>
              </w:rPr>
              <w:t>371</w:t>
            </w:r>
          </w:hyperlink>
        </w:p>
        <w:p>
          <w:pPr>
            <w:pStyle w:val="Contents3"/>
            <w:tabs>
              <w:tab w:val="clear" w:pos="8459"/>
              <w:tab w:val="right" w:pos="9026" w:leader="dot"/>
            </w:tabs>
            <w:rPr/>
          </w:pPr>
          <w:hyperlink w:anchor="__RefHeading___Toc342797_73709187">
            <w:r>
              <w:rPr>
                <w:webHidden/>
                <w:rStyle w:val="IndexLink"/>
                <w:rtl w:val="true"/>
              </w:rPr>
              <w:t>النوادر</w:t>
            </w:r>
            <w:r>
              <w:rPr>
                <w:rStyle w:val="IndexLink"/>
                <w:rtl w:val="true"/>
              </w:rPr>
              <w:tab/>
            </w:r>
            <w:r>
              <w:rPr>
                <w:rStyle w:val="IndexLink"/>
              </w:rPr>
              <w:t>374</w:t>
            </w:r>
          </w:hyperlink>
        </w:p>
        <w:p>
          <w:pPr>
            <w:pStyle w:val="Contents3"/>
            <w:tabs>
              <w:tab w:val="clear" w:pos="8459"/>
              <w:tab w:val="right" w:pos="9026" w:leader="dot"/>
            </w:tabs>
            <w:rPr/>
          </w:pPr>
          <w:hyperlink w:anchor="__RefHeading___Toc342799_73709187">
            <w:r>
              <w:rPr>
                <w:webHidden/>
                <w:rStyle w:val="IndexLink"/>
              </w:rPr>
              <w:t>1649</w:t>
            </w:r>
            <w:r>
              <w:rPr>
                <w:rStyle w:val="IndexLink"/>
                <w:rtl w:val="true"/>
              </w:rPr>
              <w:t xml:space="preserve">- </w:t>
            </w:r>
            <w:r>
              <w:rPr>
                <w:rStyle w:val="IndexLink"/>
                <w:rtl w:val="true"/>
              </w:rPr>
              <w:t>النوادر</w:t>
            </w:r>
            <w:r>
              <w:rPr>
                <w:rStyle w:val="IndexLink"/>
                <w:rtl w:val="true"/>
              </w:rPr>
              <w:tab/>
            </w:r>
            <w:r>
              <w:rPr>
                <w:rStyle w:val="IndexLink"/>
              </w:rPr>
              <w:t>374</w:t>
            </w:r>
          </w:hyperlink>
        </w:p>
        <w:p>
          <w:pPr>
            <w:pStyle w:val="Contents3"/>
            <w:tabs>
              <w:tab w:val="clear" w:pos="8459"/>
              <w:tab w:val="right" w:pos="9026" w:leader="dot"/>
            </w:tabs>
            <w:rPr/>
          </w:pPr>
          <w:hyperlink w:anchor="__RefHeading___Toc342801_73709187">
            <w:r>
              <w:rPr>
                <w:webHidden/>
                <w:rStyle w:val="IndexLink"/>
              </w:rPr>
              <w:t>1650</w:t>
            </w:r>
            <w:r>
              <w:rPr>
                <w:rStyle w:val="IndexLink"/>
                <w:rtl w:val="true"/>
              </w:rPr>
              <w:t xml:space="preserve">- </w:t>
            </w:r>
            <w:r>
              <w:rPr>
                <w:rStyle w:val="IndexLink"/>
                <w:rtl w:val="true"/>
              </w:rPr>
              <w:t>النوادر</w:t>
            </w:r>
            <w:r>
              <w:rPr>
                <w:rStyle w:val="IndexLink"/>
                <w:rtl w:val="true"/>
              </w:rPr>
              <w:tab/>
            </w:r>
            <w:r>
              <w:rPr>
                <w:rStyle w:val="IndexLink"/>
              </w:rPr>
              <w:t>374</w:t>
            </w:r>
          </w:hyperlink>
        </w:p>
        <w:p>
          <w:pPr>
            <w:pStyle w:val="Contents3"/>
            <w:tabs>
              <w:tab w:val="clear" w:pos="8459"/>
              <w:tab w:val="right" w:pos="9026" w:leader="dot"/>
            </w:tabs>
            <w:rPr/>
          </w:pPr>
          <w:hyperlink w:anchor="__RefHeading___Toc342803_73709187">
            <w:r>
              <w:rPr>
                <w:webHidden/>
                <w:rStyle w:val="IndexLink"/>
              </w:rPr>
              <w:t>1651</w:t>
            </w:r>
            <w:r>
              <w:rPr>
                <w:rStyle w:val="IndexLink"/>
                <w:rtl w:val="true"/>
              </w:rPr>
              <w:t xml:space="preserve">- </w:t>
            </w:r>
            <w:r>
              <w:rPr>
                <w:rStyle w:val="IndexLink"/>
                <w:rtl w:val="true"/>
              </w:rPr>
              <w:t>النوادر</w:t>
            </w:r>
            <w:r>
              <w:rPr>
                <w:rStyle w:val="IndexLink"/>
                <w:rtl w:val="true"/>
              </w:rPr>
              <w:tab/>
            </w:r>
            <w:r>
              <w:rPr>
                <w:rStyle w:val="IndexLink"/>
              </w:rPr>
              <w:t>374</w:t>
            </w:r>
          </w:hyperlink>
        </w:p>
        <w:p>
          <w:pPr>
            <w:pStyle w:val="Contents3"/>
            <w:tabs>
              <w:tab w:val="clear" w:pos="8459"/>
              <w:tab w:val="right" w:pos="9026" w:leader="dot"/>
            </w:tabs>
            <w:rPr/>
          </w:pPr>
          <w:hyperlink w:anchor="__RefHeading___Toc342805_73709187">
            <w:r>
              <w:rPr>
                <w:webHidden/>
                <w:rStyle w:val="IndexLink"/>
                <w:rtl w:val="true"/>
              </w:rPr>
              <w:t>النوادر</w:t>
            </w:r>
            <w:r>
              <w:rPr>
                <w:rStyle w:val="IndexLink"/>
                <w:rtl w:val="true"/>
              </w:rPr>
              <w:tab/>
            </w:r>
            <w:r>
              <w:rPr>
                <w:rStyle w:val="IndexLink"/>
              </w:rPr>
              <w:t>375</w:t>
            </w:r>
          </w:hyperlink>
        </w:p>
        <w:p>
          <w:pPr>
            <w:pStyle w:val="Contents3"/>
            <w:tabs>
              <w:tab w:val="clear" w:pos="8459"/>
              <w:tab w:val="right" w:pos="9026" w:leader="dot"/>
            </w:tabs>
            <w:rPr/>
          </w:pPr>
          <w:hyperlink w:anchor="__RefHeading___Toc342807_73709187">
            <w:r>
              <w:rPr>
                <w:webHidden/>
                <w:rStyle w:val="IndexLink"/>
              </w:rPr>
              <w:t>1652</w:t>
            </w:r>
            <w:r>
              <w:rPr>
                <w:rStyle w:val="IndexLink"/>
                <w:rtl w:val="true"/>
              </w:rPr>
              <w:t xml:space="preserve">- </w:t>
            </w:r>
            <w:r>
              <w:rPr>
                <w:rStyle w:val="IndexLink"/>
                <w:rtl w:val="true"/>
              </w:rPr>
              <w:t>النوادر</w:t>
            </w:r>
            <w:r>
              <w:rPr>
                <w:rStyle w:val="IndexLink"/>
                <w:rtl w:val="true"/>
              </w:rPr>
              <w:tab/>
            </w:r>
            <w:r>
              <w:rPr>
                <w:rStyle w:val="IndexLink"/>
              </w:rPr>
              <w:t>375</w:t>
            </w:r>
          </w:hyperlink>
        </w:p>
        <w:p>
          <w:pPr>
            <w:pStyle w:val="Contents3"/>
            <w:tabs>
              <w:tab w:val="clear" w:pos="8459"/>
              <w:tab w:val="right" w:pos="9026" w:leader="dot"/>
            </w:tabs>
            <w:rPr/>
          </w:pPr>
          <w:hyperlink w:anchor="__RefHeading___Toc342809_73709187">
            <w:r>
              <w:rPr>
                <w:webHidden/>
                <w:rStyle w:val="IndexLink"/>
              </w:rPr>
              <w:t>1653</w:t>
            </w:r>
            <w:r>
              <w:rPr>
                <w:rStyle w:val="IndexLink"/>
                <w:rtl w:val="true"/>
              </w:rPr>
              <w:t xml:space="preserve">- </w:t>
            </w:r>
            <w:r>
              <w:rPr>
                <w:rStyle w:val="IndexLink"/>
                <w:rtl w:val="true"/>
              </w:rPr>
              <w:t>النوادر</w:t>
            </w:r>
            <w:r>
              <w:rPr>
                <w:rStyle w:val="IndexLink"/>
                <w:rtl w:val="true"/>
              </w:rPr>
              <w:tab/>
            </w:r>
            <w:r>
              <w:rPr>
                <w:rStyle w:val="IndexLink"/>
              </w:rPr>
              <w:t>375</w:t>
            </w:r>
          </w:hyperlink>
        </w:p>
        <w:p>
          <w:pPr>
            <w:pStyle w:val="Contents3"/>
            <w:tabs>
              <w:tab w:val="clear" w:pos="8459"/>
              <w:tab w:val="right" w:pos="9026" w:leader="dot"/>
            </w:tabs>
            <w:rPr/>
          </w:pPr>
          <w:hyperlink w:anchor="__RefHeading___Toc342811_73709187">
            <w:r>
              <w:rPr>
                <w:webHidden/>
                <w:rStyle w:val="IndexLink"/>
              </w:rPr>
              <w:t>1654</w:t>
            </w:r>
            <w:r>
              <w:rPr>
                <w:rStyle w:val="IndexLink"/>
                <w:rtl w:val="true"/>
              </w:rPr>
              <w:t xml:space="preserve">- </w:t>
            </w:r>
            <w:r>
              <w:rPr>
                <w:rStyle w:val="IndexLink"/>
                <w:rtl w:val="true"/>
              </w:rPr>
              <w:t>النوادر</w:t>
            </w:r>
            <w:r>
              <w:rPr>
                <w:rStyle w:val="IndexLink"/>
                <w:rtl w:val="true"/>
              </w:rPr>
              <w:tab/>
            </w:r>
            <w:r>
              <w:rPr>
                <w:rStyle w:val="IndexLink"/>
              </w:rPr>
              <w:t>375</w:t>
            </w:r>
          </w:hyperlink>
        </w:p>
        <w:p>
          <w:pPr>
            <w:pStyle w:val="Contents3"/>
            <w:tabs>
              <w:tab w:val="clear" w:pos="8459"/>
              <w:tab w:val="right" w:pos="9026" w:leader="dot"/>
            </w:tabs>
            <w:rPr/>
          </w:pPr>
          <w:hyperlink w:anchor="__RefHeading___Toc342813_73709187">
            <w:r>
              <w:rPr>
                <w:webHidden/>
                <w:rStyle w:val="IndexLink"/>
              </w:rPr>
              <w:t>1655</w:t>
            </w:r>
            <w:r>
              <w:rPr>
                <w:rStyle w:val="IndexLink"/>
                <w:rtl w:val="true"/>
              </w:rPr>
              <w:t xml:space="preserve">- </w:t>
            </w:r>
            <w:r>
              <w:rPr>
                <w:rStyle w:val="IndexLink"/>
                <w:rtl w:val="true"/>
              </w:rPr>
              <w:t>النوادر</w:t>
            </w:r>
            <w:r>
              <w:rPr>
                <w:rStyle w:val="IndexLink"/>
                <w:rtl w:val="true"/>
              </w:rPr>
              <w:tab/>
            </w:r>
            <w:r>
              <w:rPr>
                <w:rStyle w:val="IndexLink"/>
              </w:rPr>
              <w:t>375</w:t>
            </w:r>
          </w:hyperlink>
        </w:p>
        <w:p>
          <w:pPr>
            <w:pStyle w:val="Contents3"/>
            <w:tabs>
              <w:tab w:val="clear" w:pos="8459"/>
              <w:tab w:val="right" w:pos="9026" w:leader="dot"/>
            </w:tabs>
            <w:rPr/>
          </w:pPr>
          <w:hyperlink w:anchor="__RefHeading___Toc342815_73709187">
            <w:r>
              <w:rPr>
                <w:webHidden/>
                <w:rStyle w:val="IndexLink"/>
              </w:rPr>
              <w:t>1656</w:t>
            </w:r>
            <w:r>
              <w:rPr>
                <w:rStyle w:val="IndexLink"/>
                <w:rtl w:val="true"/>
              </w:rPr>
              <w:t xml:space="preserve">- </w:t>
            </w:r>
            <w:r>
              <w:rPr>
                <w:rStyle w:val="IndexLink"/>
                <w:rtl w:val="true"/>
              </w:rPr>
              <w:t>النوادر</w:t>
            </w:r>
            <w:r>
              <w:rPr>
                <w:rStyle w:val="IndexLink"/>
                <w:rtl w:val="true"/>
              </w:rPr>
              <w:tab/>
            </w:r>
            <w:r>
              <w:rPr>
                <w:rStyle w:val="IndexLink"/>
              </w:rPr>
              <w:t>375</w:t>
            </w:r>
          </w:hyperlink>
        </w:p>
        <w:p>
          <w:pPr>
            <w:pStyle w:val="Contents3"/>
            <w:tabs>
              <w:tab w:val="clear" w:pos="8459"/>
              <w:tab w:val="right" w:pos="9026" w:leader="dot"/>
            </w:tabs>
            <w:rPr/>
          </w:pPr>
          <w:hyperlink w:anchor="__RefHeading___Toc342817_73709187">
            <w:r>
              <w:rPr>
                <w:webHidden/>
                <w:rStyle w:val="IndexLink"/>
              </w:rPr>
              <w:t>1657</w:t>
            </w:r>
            <w:r>
              <w:rPr>
                <w:rStyle w:val="IndexLink"/>
                <w:rtl w:val="true"/>
              </w:rPr>
              <w:t xml:space="preserve">- </w:t>
            </w:r>
            <w:r>
              <w:rPr>
                <w:rStyle w:val="IndexLink"/>
                <w:rtl w:val="true"/>
              </w:rPr>
              <w:t>النوادر</w:t>
            </w:r>
            <w:r>
              <w:rPr>
                <w:rStyle w:val="IndexLink"/>
                <w:rtl w:val="true"/>
              </w:rPr>
              <w:tab/>
            </w:r>
            <w:r>
              <w:rPr>
                <w:rStyle w:val="IndexLink"/>
              </w:rPr>
              <w:t>375</w:t>
            </w:r>
          </w:hyperlink>
        </w:p>
        <w:p>
          <w:pPr>
            <w:pStyle w:val="Contents3"/>
            <w:tabs>
              <w:tab w:val="clear" w:pos="8459"/>
              <w:tab w:val="right" w:pos="9026" w:leader="dot"/>
            </w:tabs>
            <w:rPr/>
          </w:pPr>
          <w:hyperlink w:anchor="__RefHeading___Toc342819_73709187">
            <w:r>
              <w:rPr>
                <w:webHidden/>
                <w:rStyle w:val="IndexLink"/>
              </w:rPr>
              <w:t>1658</w:t>
            </w:r>
            <w:r>
              <w:rPr>
                <w:rStyle w:val="IndexLink"/>
                <w:rtl w:val="true"/>
              </w:rPr>
              <w:t xml:space="preserve">- </w:t>
            </w:r>
            <w:r>
              <w:rPr>
                <w:rStyle w:val="IndexLink"/>
                <w:rtl w:val="true"/>
              </w:rPr>
              <w:t>النوادر</w:t>
            </w:r>
            <w:r>
              <w:rPr>
                <w:rStyle w:val="IndexLink"/>
                <w:rtl w:val="true"/>
              </w:rPr>
              <w:tab/>
            </w:r>
            <w:r>
              <w:rPr>
                <w:rStyle w:val="IndexLink"/>
              </w:rPr>
              <w:t>376</w:t>
            </w:r>
          </w:hyperlink>
        </w:p>
        <w:p>
          <w:pPr>
            <w:pStyle w:val="Contents3"/>
            <w:tabs>
              <w:tab w:val="clear" w:pos="8459"/>
              <w:tab w:val="right" w:pos="9026" w:leader="dot"/>
            </w:tabs>
            <w:rPr/>
          </w:pPr>
          <w:hyperlink w:anchor="__RefHeading___Toc342821_73709187">
            <w:r>
              <w:rPr>
                <w:webHidden/>
                <w:rStyle w:val="IndexLink"/>
                <w:rtl w:val="true"/>
              </w:rPr>
              <w:t>النوادر</w:t>
            </w:r>
            <w:r>
              <w:rPr>
                <w:rStyle w:val="IndexLink"/>
                <w:rtl w:val="true"/>
              </w:rPr>
              <w:tab/>
            </w:r>
            <w:r>
              <w:rPr>
                <w:rStyle w:val="IndexLink"/>
              </w:rPr>
              <w:t>376</w:t>
            </w:r>
          </w:hyperlink>
        </w:p>
        <w:p>
          <w:pPr>
            <w:pStyle w:val="Contents3"/>
            <w:tabs>
              <w:tab w:val="clear" w:pos="8459"/>
              <w:tab w:val="right" w:pos="9026" w:leader="dot"/>
            </w:tabs>
            <w:rPr/>
          </w:pPr>
          <w:hyperlink w:anchor="__RefHeading___Toc342823_73709187">
            <w:r>
              <w:rPr>
                <w:webHidden/>
                <w:rStyle w:val="IndexLink"/>
                <w:rtl w:val="true"/>
              </w:rPr>
              <w:t>النوادر</w:t>
            </w:r>
            <w:r>
              <w:rPr>
                <w:rStyle w:val="IndexLink"/>
                <w:rtl w:val="true"/>
              </w:rPr>
              <w:tab/>
            </w:r>
            <w:r>
              <w:rPr>
                <w:rStyle w:val="IndexLink"/>
              </w:rPr>
              <w:t>376</w:t>
            </w:r>
          </w:hyperlink>
        </w:p>
        <w:p>
          <w:pPr>
            <w:pStyle w:val="Contents3"/>
            <w:tabs>
              <w:tab w:val="clear" w:pos="8459"/>
              <w:tab w:val="right" w:pos="9026" w:leader="dot"/>
            </w:tabs>
            <w:rPr/>
          </w:pPr>
          <w:hyperlink w:anchor="__RefHeading___Toc342825_73709187">
            <w:r>
              <w:rPr>
                <w:webHidden/>
                <w:rStyle w:val="IndexLink"/>
              </w:rPr>
              <w:t>1659</w:t>
            </w:r>
            <w:r>
              <w:rPr>
                <w:rStyle w:val="IndexLink"/>
                <w:rtl w:val="true"/>
              </w:rPr>
              <w:t xml:space="preserve">- </w:t>
            </w:r>
            <w:r>
              <w:rPr>
                <w:rStyle w:val="IndexLink"/>
                <w:rtl w:val="true"/>
              </w:rPr>
              <w:t>النوادر</w:t>
            </w:r>
            <w:r>
              <w:rPr>
                <w:rStyle w:val="IndexLink"/>
                <w:rtl w:val="true"/>
              </w:rPr>
              <w:tab/>
            </w:r>
            <w:r>
              <w:rPr>
                <w:rStyle w:val="IndexLink"/>
              </w:rPr>
              <w:t>376</w:t>
            </w:r>
          </w:hyperlink>
        </w:p>
        <w:p>
          <w:pPr>
            <w:pStyle w:val="Contents3"/>
            <w:tabs>
              <w:tab w:val="clear" w:pos="8459"/>
              <w:tab w:val="right" w:pos="9026" w:leader="dot"/>
            </w:tabs>
            <w:rPr/>
          </w:pPr>
          <w:hyperlink w:anchor="__RefHeading___Toc342827_73709187">
            <w:r>
              <w:rPr>
                <w:webHidden/>
                <w:rStyle w:val="IndexLink"/>
              </w:rPr>
              <w:t>1660</w:t>
            </w:r>
            <w:r>
              <w:rPr>
                <w:rStyle w:val="IndexLink"/>
                <w:rtl w:val="true"/>
              </w:rPr>
              <w:t xml:space="preserve">- </w:t>
            </w:r>
            <w:r>
              <w:rPr>
                <w:rStyle w:val="IndexLink"/>
                <w:rtl w:val="true"/>
              </w:rPr>
              <w:t>النوادر</w:t>
            </w:r>
            <w:r>
              <w:rPr>
                <w:rStyle w:val="IndexLink"/>
                <w:rtl w:val="true"/>
              </w:rPr>
              <w:tab/>
            </w:r>
            <w:r>
              <w:rPr>
                <w:rStyle w:val="IndexLink"/>
              </w:rPr>
              <w:t>376</w:t>
            </w:r>
          </w:hyperlink>
        </w:p>
        <w:p>
          <w:pPr>
            <w:pStyle w:val="Contents3"/>
            <w:tabs>
              <w:tab w:val="clear" w:pos="8459"/>
              <w:tab w:val="right" w:pos="9026" w:leader="dot"/>
            </w:tabs>
            <w:rPr/>
          </w:pPr>
          <w:hyperlink w:anchor="__RefHeading___Toc342829_73709187">
            <w:r>
              <w:rPr>
                <w:webHidden/>
                <w:rStyle w:val="IndexLink"/>
              </w:rPr>
              <w:t>1661</w:t>
            </w:r>
            <w:r>
              <w:rPr>
                <w:rStyle w:val="IndexLink"/>
                <w:rtl w:val="true"/>
              </w:rPr>
              <w:t xml:space="preserve">- </w:t>
            </w:r>
            <w:r>
              <w:rPr>
                <w:rStyle w:val="IndexLink"/>
                <w:rtl w:val="true"/>
              </w:rPr>
              <w:t>النوادر</w:t>
            </w:r>
            <w:r>
              <w:rPr>
                <w:rStyle w:val="IndexLink"/>
                <w:rtl w:val="true"/>
              </w:rPr>
              <w:tab/>
            </w:r>
            <w:r>
              <w:rPr>
                <w:rStyle w:val="IndexLink"/>
              </w:rPr>
              <w:t>376</w:t>
            </w:r>
          </w:hyperlink>
        </w:p>
        <w:p>
          <w:pPr>
            <w:pStyle w:val="Contents3"/>
            <w:tabs>
              <w:tab w:val="clear" w:pos="8459"/>
              <w:tab w:val="right" w:pos="9026" w:leader="dot"/>
            </w:tabs>
            <w:rPr/>
          </w:pPr>
          <w:hyperlink w:anchor="__RefHeading___Toc342831_73709187">
            <w:r>
              <w:rPr>
                <w:webHidden/>
                <w:rStyle w:val="IndexLink"/>
              </w:rPr>
              <w:t>1662</w:t>
            </w:r>
            <w:r>
              <w:rPr>
                <w:rStyle w:val="IndexLink"/>
                <w:rtl w:val="true"/>
              </w:rPr>
              <w:t xml:space="preserve">- </w:t>
            </w:r>
            <w:r>
              <w:rPr>
                <w:rStyle w:val="IndexLink"/>
                <w:rtl w:val="true"/>
              </w:rPr>
              <w:t>النوادر</w:t>
            </w:r>
            <w:r>
              <w:rPr>
                <w:rStyle w:val="IndexLink"/>
                <w:rtl w:val="true"/>
              </w:rPr>
              <w:tab/>
            </w:r>
            <w:r>
              <w:rPr>
                <w:rStyle w:val="IndexLink"/>
              </w:rPr>
              <w:t>376</w:t>
            </w:r>
          </w:hyperlink>
        </w:p>
        <w:p>
          <w:pPr>
            <w:pStyle w:val="Contents3"/>
            <w:tabs>
              <w:tab w:val="clear" w:pos="8459"/>
              <w:tab w:val="right" w:pos="9026" w:leader="dot"/>
            </w:tabs>
            <w:rPr/>
          </w:pPr>
          <w:hyperlink w:anchor="__RefHeading___Toc342833_73709187">
            <w:r>
              <w:rPr>
                <w:webHidden/>
                <w:rStyle w:val="IndexLink"/>
              </w:rPr>
              <w:t>1663</w:t>
            </w:r>
            <w:r>
              <w:rPr>
                <w:rStyle w:val="IndexLink"/>
                <w:rtl w:val="true"/>
              </w:rPr>
              <w:t xml:space="preserve">- </w:t>
            </w:r>
            <w:r>
              <w:rPr>
                <w:rStyle w:val="IndexLink"/>
                <w:rtl w:val="true"/>
              </w:rPr>
              <w:t>النوادر</w:t>
            </w:r>
            <w:r>
              <w:rPr>
                <w:rStyle w:val="IndexLink"/>
                <w:rtl w:val="true"/>
              </w:rPr>
              <w:tab/>
            </w:r>
            <w:r>
              <w:rPr>
                <w:rStyle w:val="IndexLink"/>
              </w:rPr>
              <w:t>376</w:t>
            </w:r>
          </w:hyperlink>
        </w:p>
        <w:p>
          <w:pPr>
            <w:pStyle w:val="Contents3"/>
            <w:tabs>
              <w:tab w:val="clear" w:pos="8459"/>
              <w:tab w:val="right" w:pos="9026" w:leader="dot"/>
            </w:tabs>
            <w:rPr/>
          </w:pPr>
          <w:hyperlink w:anchor="__RefHeading___Toc342835_73709187">
            <w:r>
              <w:rPr>
                <w:webHidden/>
                <w:rStyle w:val="IndexLink"/>
              </w:rPr>
              <w:t>1664</w:t>
            </w:r>
            <w:r>
              <w:rPr>
                <w:rStyle w:val="IndexLink"/>
                <w:rtl w:val="true"/>
              </w:rPr>
              <w:t xml:space="preserve">- </w:t>
            </w:r>
            <w:r>
              <w:rPr>
                <w:rStyle w:val="IndexLink"/>
                <w:rtl w:val="true"/>
              </w:rPr>
              <w:t>النوادر</w:t>
            </w:r>
            <w:r>
              <w:rPr>
                <w:rStyle w:val="IndexLink"/>
                <w:rtl w:val="true"/>
              </w:rPr>
              <w:tab/>
            </w:r>
            <w:r>
              <w:rPr>
                <w:rStyle w:val="IndexLink"/>
              </w:rPr>
              <w:t>376</w:t>
            </w:r>
          </w:hyperlink>
        </w:p>
        <w:p>
          <w:pPr>
            <w:pStyle w:val="Contents3"/>
            <w:tabs>
              <w:tab w:val="clear" w:pos="8459"/>
              <w:tab w:val="right" w:pos="9026" w:leader="dot"/>
            </w:tabs>
            <w:rPr/>
          </w:pPr>
          <w:hyperlink w:anchor="__RefHeading___Toc342837_73709187">
            <w:r>
              <w:rPr>
                <w:webHidden/>
                <w:rStyle w:val="IndexLink"/>
              </w:rPr>
              <w:t>1665</w:t>
            </w:r>
            <w:r>
              <w:rPr>
                <w:rStyle w:val="IndexLink"/>
                <w:rtl w:val="true"/>
              </w:rPr>
              <w:t xml:space="preserve">- </w:t>
            </w:r>
            <w:r>
              <w:rPr>
                <w:rStyle w:val="IndexLink"/>
                <w:rtl w:val="true"/>
              </w:rPr>
              <w:t>النوادر</w:t>
            </w:r>
            <w:r>
              <w:rPr>
                <w:rStyle w:val="IndexLink"/>
                <w:rtl w:val="true"/>
              </w:rPr>
              <w:tab/>
            </w:r>
            <w:r>
              <w:rPr>
                <w:rStyle w:val="IndexLink"/>
              </w:rPr>
              <w:t>376</w:t>
            </w:r>
          </w:hyperlink>
        </w:p>
        <w:p>
          <w:pPr>
            <w:pStyle w:val="Contents3"/>
            <w:tabs>
              <w:tab w:val="clear" w:pos="8459"/>
              <w:tab w:val="right" w:pos="9026" w:leader="dot"/>
            </w:tabs>
            <w:rPr/>
          </w:pPr>
          <w:hyperlink w:anchor="__RefHeading___Toc342839_73709187">
            <w:r>
              <w:rPr>
                <w:webHidden/>
                <w:rStyle w:val="IndexLink"/>
                <w:rtl w:val="true"/>
              </w:rPr>
              <w:t>النوادر</w:t>
            </w:r>
            <w:r>
              <w:rPr>
                <w:rStyle w:val="IndexLink"/>
                <w:rtl w:val="true"/>
              </w:rPr>
              <w:tab/>
            </w:r>
            <w:r>
              <w:rPr>
                <w:rStyle w:val="IndexLink"/>
              </w:rPr>
              <w:t>377</w:t>
            </w:r>
          </w:hyperlink>
        </w:p>
        <w:p>
          <w:pPr>
            <w:pStyle w:val="Contents3"/>
            <w:tabs>
              <w:tab w:val="clear" w:pos="8459"/>
              <w:tab w:val="right" w:pos="9026" w:leader="dot"/>
            </w:tabs>
            <w:rPr/>
          </w:pPr>
          <w:hyperlink w:anchor="__RefHeading___Toc342841_73709187">
            <w:r>
              <w:rPr>
                <w:webHidden/>
                <w:rStyle w:val="IndexLink"/>
              </w:rPr>
              <w:t>1666</w:t>
            </w:r>
            <w:r>
              <w:rPr>
                <w:rStyle w:val="IndexLink"/>
                <w:rtl w:val="true"/>
              </w:rPr>
              <w:t xml:space="preserve">- </w:t>
            </w:r>
            <w:r>
              <w:rPr>
                <w:rStyle w:val="IndexLink"/>
                <w:rtl w:val="true"/>
              </w:rPr>
              <w:t>کتاب النوادر</w:t>
            </w:r>
            <w:r>
              <w:rPr>
                <w:rStyle w:val="IndexLink"/>
                <w:rtl w:val="true"/>
              </w:rPr>
              <w:tab/>
            </w:r>
            <w:r>
              <w:rPr>
                <w:rStyle w:val="IndexLink"/>
              </w:rPr>
              <w:t>377</w:t>
            </w:r>
          </w:hyperlink>
        </w:p>
        <w:p>
          <w:pPr>
            <w:pStyle w:val="Contents3"/>
            <w:tabs>
              <w:tab w:val="clear" w:pos="8459"/>
              <w:tab w:val="right" w:pos="9026" w:leader="dot"/>
            </w:tabs>
            <w:rPr/>
          </w:pPr>
          <w:hyperlink w:anchor="__RefHeading___Toc342843_73709187">
            <w:r>
              <w:rPr>
                <w:webHidden/>
                <w:rStyle w:val="IndexLink"/>
              </w:rPr>
              <w:t>1667</w:t>
            </w:r>
            <w:r>
              <w:rPr>
                <w:rStyle w:val="IndexLink"/>
                <w:rtl w:val="true"/>
              </w:rPr>
              <w:t xml:space="preserve">- </w:t>
            </w:r>
            <w:r>
              <w:rPr>
                <w:rStyle w:val="IndexLink"/>
                <w:rtl w:val="true"/>
              </w:rPr>
              <w:t>النوادر</w:t>
            </w:r>
            <w:r>
              <w:rPr>
                <w:rStyle w:val="IndexLink"/>
                <w:rtl w:val="true"/>
              </w:rPr>
              <w:tab/>
            </w:r>
            <w:r>
              <w:rPr>
                <w:rStyle w:val="IndexLink"/>
              </w:rPr>
              <w:t>377</w:t>
            </w:r>
          </w:hyperlink>
        </w:p>
        <w:p>
          <w:pPr>
            <w:pStyle w:val="Contents3"/>
            <w:tabs>
              <w:tab w:val="clear" w:pos="8459"/>
              <w:tab w:val="right" w:pos="9026" w:leader="dot"/>
            </w:tabs>
            <w:rPr/>
          </w:pPr>
          <w:hyperlink w:anchor="__RefHeading___Toc342845_73709187">
            <w:r>
              <w:rPr>
                <w:webHidden/>
                <w:rStyle w:val="IndexLink"/>
                <w:rtl w:val="true"/>
              </w:rPr>
              <w:t>النوادر</w:t>
            </w:r>
            <w:r>
              <w:rPr>
                <w:rStyle w:val="IndexLink"/>
                <w:rtl w:val="true"/>
              </w:rPr>
              <w:tab/>
            </w:r>
            <w:r>
              <w:rPr>
                <w:rStyle w:val="IndexLink"/>
              </w:rPr>
              <w:t>377</w:t>
            </w:r>
          </w:hyperlink>
        </w:p>
        <w:p>
          <w:pPr>
            <w:pStyle w:val="Contents3"/>
            <w:tabs>
              <w:tab w:val="clear" w:pos="8459"/>
              <w:tab w:val="right" w:pos="9026" w:leader="dot"/>
            </w:tabs>
            <w:rPr/>
          </w:pPr>
          <w:hyperlink w:anchor="__RefHeading___Toc342847_73709187">
            <w:r>
              <w:rPr>
                <w:webHidden/>
                <w:rStyle w:val="IndexLink"/>
              </w:rPr>
              <w:t>1668</w:t>
            </w:r>
            <w:r>
              <w:rPr>
                <w:rStyle w:val="IndexLink"/>
                <w:rtl w:val="true"/>
              </w:rPr>
              <w:t xml:space="preserve">- </w:t>
            </w:r>
            <w:r>
              <w:rPr>
                <w:rStyle w:val="IndexLink"/>
                <w:rtl w:val="true"/>
              </w:rPr>
              <w:t>النوادر</w:t>
            </w:r>
            <w:r>
              <w:rPr>
                <w:rStyle w:val="IndexLink"/>
                <w:rtl w:val="true"/>
              </w:rPr>
              <w:tab/>
            </w:r>
            <w:r>
              <w:rPr>
                <w:rStyle w:val="IndexLink"/>
              </w:rPr>
              <w:t>377</w:t>
            </w:r>
          </w:hyperlink>
        </w:p>
        <w:p>
          <w:pPr>
            <w:pStyle w:val="Contents3"/>
            <w:tabs>
              <w:tab w:val="clear" w:pos="8459"/>
              <w:tab w:val="right" w:pos="9026" w:leader="dot"/>
            </w:tabs>
            <w:rPr/>
          </w:pPr>
          <w:hyperlink w:anchor="__RefHeading___Toc342849_73709187">
            <w:r>
              <w:rPr>
                <w:webHidden/>
                <w:rStyle w:val="IndexLink"/>
              </w:rPr>
              <w:t>1669</w:t>
            </w:r>
            <w:r>
              <w:rPr>
                <w:rStyle w:val="IndexLink"/>
                <w:rtl w:val="true"/>
              </w:rPr>
              <w:t xml:space="preserve">- </w:t>
            </w:r>
            <w:r>
              <w:rPr>
                <w:rStyle w:val="IndexLink"/>
                <w:rtl w:val="true"/>
              </w:rPr>
              <w:t>النوادر</w:t>
            </w:r>
            <w:r>
              <w:rPr>
                <w:rStyle w:val="IndexLink"/>
                <w:rtl w:val="true"/>
              </w:rPr>
              <w:tab/>
            </w:r>
            <w:r>
              <w:rPr>
                <w:rStyle w:val="IndexLink"/>
              </w:rPr>
              <w:t>377</w:t>
            </w:r>
          </w:hyperlink>
        </w:p>
        <w:p>
          <w:pPr>
            <w:pStyle w:val="Contents3"/>
            <w:tabs>
              <w:tab w:val="clear" w:pos="8459"/>
              <w:tab w:val="right" w:pos="9026" w:leader="dot"/>
            </w:tabs>
            <w:rPr/>
          </w:pPr>
          <w:hyperlink w:anchor="__RefHeading___Toc342851_73709187">
            <w:r>
              <w:rPr>
                <w:webHidden/>
                <w:rStyle w:val="IndexLink"/>
              </w:rPr>
              <w:t>1670</w:t>
            </w:r>
            <w:r>
              <w:rPr>
                <w:rStyle w:val="IndexLink"/>
                <w:rtl w:val="true"/>
              </w:rPr>
              <w:t xml:space="preserve">- </w:t>
            </w:r>
            <w:r>
              <w:rPr>
                <w:rStyle w:val="IndexLink"/>
                <w:rtl w:val="true"/>
              </w:rPr>
              <w:t>النوادر</w:t>
            </w:r>
            <w:r>
              <w:rPr>
                <w:rStyle w:val="IndexLink"/>
                <w:rtl w:val="true"/>
              </w:rPr>
              <w:tab/>
            </w:r>
            <w:r>
              <w:rPr>
                <w:rStyle w:val="IndexLink"/>
              </w:rPr>
              <w:t>377</w:t>
            </w:r>
          </w:hyperlink>
        </w:p>
        <w:p>
          <w:pPr>
            <w:pStyle w:val="Contents3"/>
            <w:tabs>
              <w:tab w:val="clear" w:pos="8459"/>
              <w:tab w:val="right" w:pos="9026" w:leader="dot"/>
            </w:tabs>
            <w:rPr/>
          </w:pPr>
          <w:hyperlink w:anchor="__RefHeading___Toc342853_73709187">
            <w:r>
              <w:rPr>
                <w:webHidden/>
                <w:rStyle w:val="IndexLink"/>
              </w:rPr>
              <w:t>1671</w:t>
            </w:r>
            <w:r>
              <w:rPr>
                <w:rStyle w:val="IndexLink"/>
                <w:rtl w:val="true"/>
              </w:rPr>
              <w:t xml:space="preserve">- </w:t>
            </w:r>
            <w:r>
              <w:rPr>
                <w:rStyle w:val="IndexLink"/>
                <w:rtl w:val="true"/>
              </w:rPr>
              <w:t>النوادر</w:t>
            </w:r>
            <w:r>
              <w:rPr>
                <w:rStyle w:val="IndexLink"/>
                <w:rtl w:val="true"/>
              </w:rPr>
              <w:tab/>
            </w:r>
            <w:r>
              <w:rPr>
                <w:rStyle w:val="IndexLink"/>
              </w:rPr>
              <w:t>378</w:t>
            </w:r>
          </w:hyperlink>
        </w:p>
        <w:p>
          <w:pPr>
            <w:pStyle w:val="Contents3"/>
            <w:tabs>
              <w:tab w:val="clear" w:pos="8459"/>
              <w:tab w:val="right" w:pos="9026" w:leader="dot"/>
            </w:tabs>
            <w:rPr/>
          </w:pPr>
          <w:hyperlink w:anchor="__RefHeading___Toc342855_73709187">
            <w:r>
              <w:rPr>
                <w:webHidden/>
                <w:rStyle w:val="IndexLink"/>
              </w:rPr>
              <w:t>1672</w:t>
            </w:r>
            <w:r>
              <w:rPr>
                <w:rStyle w:val="IndexLink"/>
                <w:rtl w:val="true"/>
              </w:rPr>
              <w:t xml:space="preserve">- </w:t>
            </w:r>
            <w:r>
              <w:rPr>
                <w:rStyle w:val="IndexLink"/>
                <w:rtl w:val="true"/>
              </w:rPr>
              <w:t>النوادر</w:t>
            </w:r>
            <w:r>
              <w:rPr>
                <w:rStyle w:val="IndexLink"/>
                <w:rtl w:val="true"/>
              </w:rPr>
              <w:tab/>
            </w:r>
            <w:r>
              <w:rPr>
                <w:rStyle w:val="IndexLink"/>
              </w:rPr>
              <w:t>379</w:t>
            </w:r>
          </w:hyperlink>
        </w:p>
        <w:p>
          <w:pPr>
            <w:pStyle w:val="Contents3"/>
            <w:tabs>
              <w:tab w:val="clear" w:pos="8459"/>
              <w:tab w:val="right" w:pos="9026" w:leader="dot"/>
            </w:tabs>
            <w:rPr/>
          </w:pPr>
          <w:hyperlink w:anchor="__RefHeading___Toc342857_73709187">
            <w:r>
              <w:rPr>
                <w:webHidden/>
                <w:rStyle w:val="IndexLink"/>
              </w:rPr>
              <w:t>1673</w:t>
            </w:r>
            <w:r>
              <w:rPr>
                <w:rStyle w:val="IndexLink"/>
                <w:rtl w:val="true"/>
              </w:rPr>
              <w:t xml:space="preserve">- </w:t>
            </w:r>
            <w:r>
              <w:rPr>
                <w:rStyle w:val="IndexLink"/>
                <w:rtl w:val="true"/>
              </w:rPr>
              <w:t>النوادر</w:t>
            </w:r>
            <w:r>
              <w:rPr>
                <w:rStyle w:val="IndexLink"/>
                <w:rtl w:val="true"/>
              </w:rPr>
              <w:tab/>
            </w:r>
            <w:r>
              <w:rPr>
                <w:rStyle w:val="IndexLink"/>
              </w:rPr>
              <w:t>379</w:t>
            </w:r>
          </w:hyperlink>
        </w:p>
        <w:p>
          <w:pPr>
            <w:pStyle w:val="Contents3"/>
            <w:tabs>
              <w:tab w:val="clear" w:pos="8459"/>
              <w:tab w:val="right" w:pos="9026" w:leader="dot"/>
            </w:tabs>
            <w:rPr/>
          </w:pPr>
          <w:hyperlink w:anchor="__RefHeading___Toc342859_73709187">
            <w:r>
              <w:rPr>
                <w:webHidden/>
                <w:rStyle w:val="IndexLink"/>
                <w:rtl w:val="true"/>
              </w:rPr>
              <w:t>النوادر</w:t>
            </w:r>
            <w:r>
              <w:rPr>
                <w:rStyle w:val="IndexLink"/>
                <w:rtl w:val="true"/>
              </w:rPr>
              <w:tab/>
            </w:r>
            <w:r>
              <w:rPr>
                <w:rStyle w:val="IndexLink"/>
              </w:rPr>
              <w:t>379</w:t>
            </w:r>
          </w:hyperlink>
        </w:p>
        <w:p>
          <w:pPr>
            <w:pStyle w:val="Contents3"/>
            <w:tabs>
              <w:tab w:val="clear" w:pos="8459"/>
              <w:tab w:val="right" w:pos="9026" w:leader="dot"/>
            </w:tabs>
            <w:rPr/>
          </w:pPr>
          <w:hyperlink w:anchor="__RefHeading___Toc342861_73709187">
            <w:r>
              <w:rPr>
                <w:webHidden/>
                <w:rStyle w:val="IndexLink"/>
              </w:rPr>
              <w:t>1674</w:t>
            </w:r>
            <w:r>
              <w:rPr>
                <w:rStyle w:val="IndexLink"/>
                <w:rtl w:val="true"/>
              </w:rPr>
              <w:t xml:space="preserve">- </w:t>
            </w:r>
            <w:r>
              <w:rPr>
                <w:rStyle w:val="IndexLink"/>
                <w:rtl w:val="true"/>
              </w:rPr>
              <w:t>النوادر</w:t>
            </w:r>
            <w:r>
              <w:rPr>
                <w:rStyle w:val="IndexLink"/>
                <w:rtl w:val="true"/>
              </w:rPr>
              <w:tab/>
            </w:r>
            <w:r>
              <w:rPr>
                <w:rStyle w:val="IndexLink"/>
              </w:rPr>
              <w:t>379</w:t>
            </w:r>
          </w:hyperlink>
        </w:p>
        <w:p>
          <w:pPr>
            <w:pStyle w:val="Contents3"/>
            <w:tabs>
              <w:tab w:val="clear" w:pos="8459"/>
              <w:tab w:val="right" w:pos="9026" w:leader="dot"/>
            </w:tabs>
            <w:rPr/>
          </w:pPr>
          <w:hyperlink w:anchor="__RefHeading___Toc342863_73709187">
            <w:r>
              <w:rPr>
                <w:webHidden/>
                <w:rStyle w:val="IndexLink"/>
              </w:rPr>
              <w:t>1675</w:t>
            </w:r>
            <w:r>
              <w:rPr>
                <w:rStyle w:val="IndexLink"/>
                <w:rtl w:val="true"/>
              </w:rPr>
              <w:t xml:space="preserve">- </w:t>
            </w:r>
            <w:r>
              <w:rPr>
                <w:rStyle w:val="IndexLink"/>
                <w:rtl w:val="true"/>
              </w:rPr>
              <w:t>النوادر</w:t>
            </w:r>
            <w:r>
              <w:rPr>
                <w:rStyle w:val="IndexLink"/>
                <w:rtl w:val="true"/>
              </w:rPr>
              <w:tab/>
            </w:r>
            <w:r>
              <w:rPr>
                <w:rStyle w:val="IndexLink"/>
              </w:rPr>
              <w:t>379</w:t>
            </w:r>
          </w:hyperlink>
        </w:p>
        <w:p>
          <w:pPr>
            <w:pStyle w:val="Contents3"/>
            <w:tabs>
              <w:tab w:val="clear" w:pos="8459"/>
              <w:tab w:val="right" w:pos="9026" w:leader="dot"/>
            </w:tabs>
            <w:rPr/>
          </w:pPr>
          <w:hyperlink w:anchor="__RefHeading___Toc342865_73709187">
            <w:r>
              <w:rPr>
                <w:webHidden/>
                <w:rStyle w:val="IndexLink"/>
              </w:rPr>
              <w:t>1676</w:t>
            </w:r>
            <w:r>
              <w:rPr>
                <w:rStyle w:val="IndexLink"/>
                <w:rtl w:val="true"/>
              </w:rPr>
              <w:t xml:space="preserve">- </w:t>
            </w:r>
            <w:r>
              <w:rPr>
                <w:rStyle w:val="IndexLink"/>
                <w:rtl w:val="true"/>
              </w:rPr>
              <w:t>النوادر</w:t>
            </w:r>
            <w:r>
              <w:rPr>
                <w:rStyle w:val="IndexLink"/>
                <w:rtl w:val="true"/>
              </w:rPr>
              <w:tab/>
            </w:r>
            <w:r>
              <w:rPr>
                <w:rStyle w:val="IndexLink"/>
              </w:rPr>
              <w:t>379</w:t>
            </w:r>
          </w:hyperlink>
        </w:p>
        <w:p>
          <w:pPr>
            <w:pStyle w:val="Contents3"/>
            <w:tabs>
              <w:tab w:val="clear" w:pos="8459"/>
              <w:tab w:val="right" w:pos="9026" w:leader="dot"/>
            </w:tabs>
            <w:rPr/>
          </w:pPr>
          <w:hyperlink w:anchor="__RefHeading___Toc342867_73709187">
            <w:r>
              <w:rPr>
                <w:webHidden/>
                <w:rStyle w:val="IndexLink"/>
              </w:rPr>
              <w:t>1677</w:t>
            </w:r>
            <w:r>
              <w:rPr>
                <w:rStyle w:val="IndexLink"/>
                <w:rtl w:val="true"/>
              </w:rPr>
              <w:t xml:space="preserve">- </w:t>
            </w:r>
            <w:r>
              <w:rPr>
                <w:rStyle w:val="IndexLink"/>
                <w:rtl w:val="true"/>
              </w:rPr>
              <w:t>النوادر</w:t>
            </w:r>
            <w:r>
              <w:rPr>
                <w:rStyle w:val="IndexLink"/>
                <w:rtl w:val="true"/>
              </w:rPr>
              <w:tab/>
            </w:r>
            <w:r>
              <w:rPr>
                <w:rStyle w:val="IndexLink"/>
              </w:rPr>
              <w:t>379</w:t>
            </w:r>
          </w:hyperlink>
        </w:p>
        <w:p>
          <w:pPr>
            <w:pStyle w:val="Contents3"/>
            <w:tabs>
              <w:tab w:val="clear" w:pos="8459"/>
              <w:tab w:val="right" w:pos="9026" w:leader="dot"/>
            </w:tabs>
            <w:rPr/>
          </w:pPr>
          <w:hyperlink w:anchor="__RefHeading___Toc342869_73709187">
            <w:r>
              <w:rPr>
                <w:webHidden/>
                <w:rStyle w:val="IndexLink"/>
              </w:rPr>
              <w:t>1678</w:t>
            </w:r>
            <w:r>
              <w:rPr>
                <w:rStyle w:val="IndexLink"/>
                <w:rtl w:val="true"/>
              </w:rPr>
              <w:t xml:space="preserve">- </w:t>
            </w:r>
            <w:r>
              <w:rPr>
                <w:rStyle w:val="IndexLink"/>
                <w:rtl w:val="true"/>
              </w:rPr>
              <w:t>النوادر</w:t>
            </w:r>
            <w:r>
              <w:rPr>
                <w:rStyle w:val="IndexLink"/>
                <w:rtl w:val="true"/>
              </w:rPr>
              <w:tab/>
            </w:r>
            <w:r>
              <w:rPr>
                <w:rStyle w:val="IndexLink"/>
              </w:rPr>
              <w:t>379</w:t>
            </w:r>
          </w:hyperlink>
        </w:p>
        <w:p>
          <w:pPr>
            <w:pStyle w:val="Contents3"/>
            <w:tabs>
              <w:tab w:val="clear" w:pos="8459"/>
              <w:tab w:val="right" w:pos="9026" w:leader="dot"/>
            </w:tabs>
            <w:rPr/>
          </w:pPr>
          <w:hyperlink w:anchor="__RefHeading___Toc342871_73709187">
            <w:r>
              <w:rPr>
                <w:webHidden/>
                <w:rStyle w:val="IndexLink"/>
              </w:rPr>
              <w:t>1679</w:t>
            </w:r>
            <w:r>
              <w:rPr>
                <w:rStyle w:val="IndexLink"/>
                <w:rtl w:val="true"/>
              </w:rPr>
              <w:t xml:space="preserve">- </w:t>
            </w:r>
            <w:r>
              <w:rPr>
                <w:rStyle w:val="IndexLink"/>
                <w:rtl w:val="true"/>
              </w:rPr>
              <w:t>النوادر</w:t>
            </w:r>
            <w:r>
              <w:rPr>
                <w:rStyle w:val="IndexLink"/>
                <w:rtl w:val="true"/>
              </w:rPr>
              <w:tab/>
            </w:r>
            <w:r>
              <w:rPr>
                <w:rStyle w:val="IndexLink"/>
              </w:rPr>
              <w:t>379</w:t>
            </w:r>
          </w:hyperlink>
        </w:p>
        <w:p>
          <w:pPr>
            <w:pStyle w:val="Contents3"/>
            <w:tabs>
              <w:tab w:val="clear" w:pos="8459"/>
              <w:tab w:val="right" w:pos="9026" w:leader="dot"/>
            </w:tabs>
            <w:rPr/>
          </w:pPr>
          <w:hyperlink w:anchor="__RefHeading___Toc342873_73709187">
            <w:r>
              <w:rPr>
                <w:webHidden/>
                <w:rStyle w:val="IndexLink"/>
              </w:rPr>
              <w:t>1680</w:t>
            </w:r>
            <w:r>
              <w:rPr>
                <w:rStyle w:val="IndexLink"/>
                <w:rtl w:val="true"/>
              </w:rPr>
              <w:t xml:space="preserve">- </w:t>
            </w:r>
            <w:r>
              <w:rPr>
                <w:rStyle w:val="IndexLink"/>
                <w:rtl w:val="true"/>
              </w:rPr>
              <w:t>النوادر</w:t>
            </w:r>
            <w:r>
              <w:rPr>
                <w:rStyle w:val="IndexLink"/>
                <w:rtl w:val="true"/>
              </w:rPr>
              <w:tab/>
            </w:r>
            <w:r>
              <w:rPr>
                <w:rStyle w:val="IndexLink"/>
              </w:rPr>
              <w:t>380</w:t>
            </w:r>
          </w:hyperlink>
        </w:p>
        <w:p>
          <w:pPr>
            <w:pStyle w:val="Contents3"/>
            <w:tabs>
              <w:tab w:val="clear" w:pos="8459"/>
              <w:tab w:val="right" w:pos="9026" w:leader="dot"/>
            </w:tabs>
            <w:rPr/>
          </w:pPr>
          <w:hyperlink w:anchor="__RefHeading___Toc342875_73709187">
            <w:r>
              <w:rPr>
                <w:webHidden/>
                <w:rStyle w:val="IndexLink"/>
              </w:rPr>
              <w:t>1681</w:t>
            </w:r>
            <w:r>
              <w:rPr>
                <w:rStyle w:val="IndexLink"/>
                <w:rtl w:val="true"/>
              </w:rPr>
              <w:t xml:space="preserve">- </w:t>
            </w:r>
            <w:r>
              <w:rPr>
                <w:rStyle w:val="IndexLink"/>
                <w:rtl w:val="true"/>
              </w:rPr>
              <w:t>النوادر</w:t>
            </w:r>
            <w:r>
              <w:rPr>
                <w:rStyle w:val="IndexLink"/>
                <w:rtl w:val="true"/>
              </w:rPr>
              <w:tab/>
            </w:r>
            <w:r>
              <w:rPr>
                <w:rStyle w:val="IndexLink"/>
              </w:rPr>
              <w:t>380</w:t>
            </w:r>
          </w:hyperlink>
        </w:p>
        <w:p>
          <w:pPr>
            <w:pStyle w:val="Contents3"/>
            <w:tabs>
              <w:tab w:val="clear" w:pos="8459"/>
              <w:tab w:val="right" w:pos="9026" w:leader="dot"/>
            </w:tabs>
            <w:rPr/>
          </w:pPr>
          <w:hyperlink w:anchor="__RefHeading___Toc342877_73709187">
            <w:r>
              <w:rPr>
                <w:webHidden/>
                <w:rStyle w:val="IndexLink"/>
              </w:rPr>
              <w:t>1682</w:t>
            </w:r>
            <w:r>
              <w:rPr>
                <w:rStyle w:val="IndexLink"/>
                <w:rtl w:val="true"/>
              </w:rPr>
              <w:t xml:space="preserve">- </w:t>
            </w:r>
            <w:r>
              <w:rPr>
                <w:rStyle w:val="IndexLink"/>
                <w:rtl w:val="true"/>
              </w:rPr>
              <w:t>النوادر</w:t>
            </w:r>
            <w:r>
              <w:rPr>
                <w:rStyle w:val="IndexLink"/>
                <w:rtl w:val="true"/>
              </w:rPr>
              <w:tab/>
            </w:r>
            <w:r>
              <w:rPr>
                <w:rStyle w:val="IndexLink"/>
              </w:rPr>
              <w:t>380</w:t>
            </w:r>
          </w:hyperlink>
        </w:p>
        <w:p>
          <w:pPr>
            <w:pStyle w:val="Contents3"/>
            <w:tabs>
              <w:tab w:val="clear" w:pos="8459"/>
              <w:tab w:val="right" w:pos="9026" w:leader="dot"/>
            </w:tabs>
            <w:rPr/>
          </w:pPr>
          <w:hyperlink w:anchor="__RefHeading___Toc342879_73709187">
            <w:r>
              <w:rPr>
                <w:webHidden/>
                <w:rStyle w:val="IndexLink"/>
              </w:rPr>
              <w:t>1683</w:t>
            </w:r>
            <w:r>
              <w:rPr>
                <w:rStyle w:val="IndexLink"/>
                <w:rtl w:val="true"/>
              </w:rPr>
              <w:t xml:space="preserve">- </w:t>
            </w:r>
            <w:r>
              <w:rPr>
                <w:rStyle w:val="IndexLink"/>
                <w:rtl w:val="true"/>
              </w:rPr>
              <w:t>النوادر</w:t>
            </w:r>
            <w:r>
              <w:rPr>
                <w:rStyle w:val="IndexLink"/>
                <w:rtl w:val="true"/>
              </w:rPr>
              <w:tab/>
            </w:r>
            <w:r>
              <w:rPr>
                <w:rStyle w:val="IndexLink"/>
              </w:rPr>
              <w:t>380</w:t>
            </w:r>
          </w:hyperlink>
        </w:p>
        <w:p>
          <w:pPr>
            <w:pStyle w:val="Contents3"/>
            <w:tabs>
              <w:tab w:val="clear" w:pos="8459"/>
              <w:tab w:val="right" w:pos="9026" w:leader="dot"/>
            </w:tabs>
            <w:rPr/>
          </w:pPr>
          <w:hyperlink w:anchor="__RefHeading___Toc342881_73709187">
            <w:r>
              <w:rPr>
                <w:webHidden/>
                <w:rStyle w:val="IndexLink"/>
              </w:rPr>
              <w:t>1684</w:t>
            </w:r>
            <w:r>
              <w:rPr>
                <w:rStyle w:val="IndexLink"/>
                <w:rtl w:val="true"/>
              </w:rPr>
              <w:t xml:space="preserve">- </w:t>
            </w:r>
            <w:r>
              <w:rPr>
                <w:rStyle w:val="IndexLink"/>
                <w:rtl w:val="true"/>
              </w:rPr>
              <w:t>النوادر</w:t>
            </w:r>
            <w:r>
              <w:rPr>
                <w:rStyle w:val="IndexLink"/>
                <w:rtl w:val="true"/>
              </w:rPr>
              <w:tab/>
            </w:r>
            <w:r>
              <w:rPr>
                <w:rStyle w:val="IndexLink"/>
              </w:rPr>
              <w:t>380</w:t>
            </w:r>
          </w:hyperlink>
        </w:p>
        <w:p>
          <w:pPr>
            <w:pStyle w:val="Contents3"/>
            <w:tabs>
              <w:tab w:val="clear" w:pos="8459"/>
              <w:tab w:val="right" w:pos="9026" w:leader="dot"/>
            </w:tabs>
            <w:rPr/>
          </w:pPr>
          <w:hyperlink w:anchor="__RefHeading___Toc342883_73709187">
            <w:r>
              <w:rPr>
                <w:webHidden/>
                <w:rStyle w:val="IndexLink"/>
              </w:rPr>
              <w:t>1685</w:t>
            </w:r>
            <w:r>
              <w:rPr>
                <w:rStyle w:val="IndexLink"/>
                <w:rtl w:val="true"/>
              </w:rPr>
              <w:t xml:space="preserve">- </w:t>
            </w:r>
            <w:r>
              <w:rPr>
                <w:rStyle w:val="IndexLink"/>
                <w:rtl w:val="true"/>
              </w:rPr>
              <w:t>النوادر</w:t>
            </w:r>
            <w:r>
              <w:rPr>
                <w:rStyle w:val="IndexLink"/>
                <w:rtl w:val="true"/>
              </w:rPr>
              <w:tab/>
            </w:r>
            <w:r>
              <w:rPr>
                <w:rStyle w:val="IndexLink"/>
              </w:rPr>
              <w:t>380</w:t>
            </w:r>
          </w:hyperlink>
        </w:p>
        <w:p>
          <w:pPr>
            <w:pStyle w:val="Contents3"/>
            <w:tabs>
              <w:tab w:val="clear" w:pos="8459"/>
              <w:tab w:val="right" w:pos="9026" w:leader="dot"/>
            </w:tabs>
            <w:rPr/>
          </w:pPr>
          <w:hyperlink w:anchor="__RefHeading___Toc342885_73709187">
            <w:r>
              <w:rPr>
                <w:webHidden/>
                <w:rStyle w:val="IndexLink"/>
              </w:rPr>
              <w:t>1686</w:t>
            </w:r>
            <w:r>
              <w:rPr>
                <w:rStyle w:val="IndexLink"/>
                <w:rtl w:val="true"/>
              </w:rPr>
              <w:t xml:space="preserve">- </w:t>
            </w:r>
            <w:r>
              <w:rPr>
                <w:rStyle w:val="IndexLink"/>
                <w:rtl w:val="true"/>
              </w:rPr>
              <w:t>النوادر</w:t>
            </w:r>
            <w:r>
              <w:rPr>
                <w:rStyle w:val="IndexLink"/>
                <w:rtl w:val="true"/>
              </w:rPr>
              <w:tab/>
            </w:r>
            <w:r>
              <w:rPr>
                <w:rStyle w:val="IndexLink"/>
              </w:rPr>
              <w:t>380</w:t>
            </w:r>
          </w:hyperlink>
        </w:p>
        <w:p>
          <w:pPr>
            <w:pStyle w:val="Contents3"/>
            <w:tabs>
              <w:tab w:val="clear" w:pos="8459"/>
              <w:tab w:val="right" w:pos="9026" w:leader="dot"/>
            </w:tabs>
            <w:rPr/>
          </w:pPr>
          <w:hyperlink w:anchor="__RefHeading___Toc342887_73709187">
            <w:r>
              <w:rPr>
                <w:webHidden/>
                <w:rStyle w:val="IndexLink"/>
              </w:rPr>
              <w:t>1687</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889_73709187">
            <w:r>
              <w:rPr>
                <w:webHidden/>
                <w:rStyle w:val="IndexLink"/>
              </w:rPr>
              <w:t>1688</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891_73709187">
            <w:r>
              <w:rPr>
                <w:webHidden/>
                <w:rStyle w:val="IndexLink"/>
              </w:rPr>
              <w:t>1689</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893_73709187">
            <w:r>
              <w:rPr>
                <w:webHidden/>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895_73709187">
            <w:r>
              <w:rPr>
                <w:webHidden/>
                <w:rStyle w:val="IndexLink"/>
              </w:rPr>
              <w:t>1690</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897_73709187">
            <w:r>
              <w:rPr>
                <w:webHidden/>
                <w:rStyle w:val="IndexLink"/>
              </w:rPr>
              <w:t>1691</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899_73709187">
            <w:r>
              <w:rPr>
                <w:webHidden/>
                <w:rStyle w:val="IndexLink"/>
              </w:rPr>
              <w:t>1692</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901_73709187">
            <w:r>
              <w:rPr>
                <w:webHidden/>
                <w:rStyle w:val="IndexLink"/>
              </w:rPr>
              <w:t>1693</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903_73709187">
            <w:r>
              <w:rPr>
                <w:webHidden/>
                <w:rStyle w:val="IndexLink"/>
              </w:rPr>
              <w:t>1694</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905_73709187">
            <w:r>
              <w:rPr>
                <w:webHidden/>
                <w:rStyle w:val="IndexLink"/>
              </w:rPr>
              <w:t>1695</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907_73709187">
            <w:r>
              <w:rPr>
                <w:webHidden/>
                <w:rStyle w:val="IndexLink"/>
              </w:rPr>
              <w:t>1696</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909_73709187">
            <w:r>
              <w:rPr>
                <w:webHidden/>
                <w:rStyle w:val="IndexLink"/>
              </w:rPr>
              <w:t>1697</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911_73709187">
            <w:r>
              <w:rPr>
                <w:webHidden/>
                <w:rStyle w:val="IndexLink"/>
              </w:rPr>
              <w:t>1698</w:t>
            </w:r>
            <w:r>
              <w:rPr>
                <w:rStyle w:val="IndexLink"/>
                <w:rtl w:val="true"/>
              </w:rPr>
              <w:t xml:space="preserve">- </w:t>
            </w:r>
            <w:r>
              <w:rPr>
                <w:rStyle w:val="IndexLink"/>
                <w:rtl w:val="true"/>
              </w:rPr>
              <w:t>النوادر</w:t>
            </w:r>
            <w:r>
              <w:rPr>
                <w:rStyle w:val="IndexLink"/>
                <w:rtl w:val="true"/>
              </w:rPr>
              <w:tab/>
            </w:r>
            <w:r>
              <w:rPr>
                <w:rStyle w:val="IndexLink"/>
              </w:rPr>
              <w:t>381</w:t>
            </w:r>
          </w:hyperlink>
        </w:p>
        <w:p>
          <w:pPr>
            <w:pStyle w:val="Contents3"/>
            <w:tabs>
              <w:tab w:val="clear" w:pos="8459"/>
              <w:tab w:val="right" w:pos="9026" w:leader="dot"/>
            </w:tabs>
            <w:rPr/>
          </w:pPr>
          <w:hyperlink w:anchor="__RefHeading___Toc342913_73709187">
            <w:r>
              <w:rPr>
                <w:webHidden/>
                <w:rStyle w:val="IndexLink"/>
              </w:rPr>
              <w:t>1699</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15_73709187">
            <w:r>
              <w:rPr>
                <w:webHidden/>
                <w:rStyle w:val="IndexLink"/>
              </w:rPr>
              <w:t>1700</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17_73709187">
            <w:r>
              <w:rPr>
                <w:webHidden/>
                <w:rStyle w:val="IndexLink"/>
              </w:rPr>
              <w:t>1701</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19_73709187">
            <w:r>
              <w:rPr>
                <w:webHidden/>
                <w:rStyle w:val="IndexLink"/>
              </w:rPr>
              <w:t>1702</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21_73709187">
            <w:r>
              <w:rPr>
                <w:webHidden/>
                <w:rStyle w:val="IndexLink"/>
              </w:rPr>
              <w:t>1703</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23_73709187">
            <w:r>
              <w:rPr>
                <w:webHidden/>
                <w:rStyle w:val="IndexLink"/>
              </w:rPr>
              <w:t>1704</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25_73709187">
            <w:r>
              <w:rPr>
                <w:webHidden/>
                <w:rStyle w:val="IndexLink"/>
              </w:rPr>
              <w:t>1705</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27_73709187">
            <w:r>
              <w:rPr>
                <w:webHidden/>
                <w:rStyle w:val="IndexLink"/>
              </w:rPr>
              <w:t>1706</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29_73709187">
            <w:r>
              <w:rPr>
                <w:webHidden/>
                <w:rStyle w:val="IndexLink"/>
              </w:rPr>
              <w:t>1707</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31_73709187">
            <w:r>
              <w:rPr>
                <w:webHidden/>
                <w:rStyle w:val="IndexLink"/>
              </w:rPr>
              <w:t>1708</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33_73709187">
            <w:r>
              <w:rPr>
                <w:webHidden/>
                <w:rStyle w:val="IndexLink"/>
              </w:rPr>
              <w:t>1709</w:t>
            </w:r>
            <w:r>
              <w:rPr>
                <w:rStyle w:val="IndexLink"/>
                <w:rtl w:val="true"/>
              </w:rPr>
              <w:t xml:space="preserve">- </w:t>
            </w:r>
            <w:r>
              <w:rPr>
                <w:rStyle w:val="IndexLink"/>
                <w:rtl w:val="true"/>
              </w:rPr>
              <w:t>النوادر</w:t>
            </w:r>
            <w:r>
              <w:rPr>
                <w:rStyle w:val="IndexLink"/>
                <w:rtl w:val="true"/>
              </w:rPr>
              <w:tab/>
            </w:r>
            <w:r>
              <w:rPr>
                <w:rStyle w:val="IndexLink"/>
              </w:rPr>
              <w:t>382</w:t>
            </w:r>
          </w:hyperlink>
        </w:p>
        <w:p>
          <w:pPr>
            <w:pStyle w:val="Contents3"/>
            <w:tabs>
              <w:tab w:val="clear" w:pos="8459"/>
              <w:tab w:val="right" w:pos="9026" w:leader="dot"/>
            </w:tabs>
            <w:rPr/>
          </w:pPr>
          <w:hyperlink w:anchor="__RefHeading___Toc342935_73709187">
            <w:r>
              <w:rPr>
                <w:webHidden/>
                <w:rStyle w:val="IndexLink"/>
              </w:rPr>
              <w:t>1710</w:t>
            </w:r>
            <w:r>
              <w:rPr>
                <w:rStyle w:val="IndexLink"/>
                <w:rtl w:val="true"/>
              </w:rPr>
              <w:t xml:space="preserve">- </w:t>
            </w:r>
            <w:r>
              <w:rPr>
                <w:rStyle w:val="IndexLink"/>
                <w:rtl w:val="true"/>
              </w:rPr>
              <w:t>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342937_73709187">
            <w:r>
              <w:rPr>
                <w:webHidden/>
                <w:rStyle w:val="IndexLink"/>
              </w:rPr>
              <w:t>1711</w:t>
            </w:r>
            <w:r>
              <w:rPr>
                <w:rStyle w:val="IndexLink"/>
                <w:rtl w:val="true"/>
              </w:rPr>
              <w:t xml:space="preserve">- </w:t>
            </w:r>
            <w:r>
              <w:rPr>
                <w:rStyle w:val="IndexLink"/>
                <w:rtl w:val="true"/>
              </w:rPr>
              <w:t>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342939_73709187">
            <w:r>
              <w:rPr>
                <w:webHidden/>
                <w:rStyle w:val="IndexLink"/>
              </w:rPr>
              <w:t>1712</w:t>
            </w:r>
            <w:r>
              <w:rPr>
                <w:rStyle w:val="IndexLink"/>
                <w:rtl w:val="true"/>
              </w:rPr>
              <w:t xml:space="preserve">- </w:t>
            </w:r>
            <w:r>
              <w:rPr>
                <w:rStyle w:val="IndexLink"/>
                <w:rtl w:val="true"/>
              </w:rPr>
              <w:t>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342941_73709187">
            <w:r>
              <w:rPr>
                <w:webHidden/>
                <w:rStyle w:val="IndexLink"/>
              </w:rPr>
              <w:t>1713</w:t>
            </w:r>
            <w:r>
              <w:rPr>
                <w:rStyle w:val="IndexLink"/>
                <w:rtl w:val="true"/>
              </w:rPr>
              <w:t xml:space="preserve">- </w:t>
            </w:r>
            <w:r>
              <w:rPr>
                <w:rStyle w:val="IndexLink"/>
                <w:rtl w:val="true"/>
              </w:rPr>
              <w:t>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342943_73709187">
            <w:r>
              <w:rPr>
                <w:webHidden/>
                <w:rStyle w:val="IndexLink"/>
              </w:rPr>
              <w:t>1714</w:t>
            </w:r>
            <w:r>
              <w:rPr>
                <w:rStyle w:val="IndexLink"/>
                <w:rtl w:val="true"/>
              </w:rPr>
              <w:t xml:space="preserve">- </w:t>
            </w:r>
            <w:r>
              <w:rPr>
                <w:rStyle w:val="IndexLink"/>
                <w:rtl w:val="true"/>
              </w:rPr>
              <w:t>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342945_73709187">
            <w:r>
              <w:rPr>
                <w:webHidden/>
                <w:rStyle w:val="IndexLink"/>
              </w:rPr>
              <w:t>1715</w:t>
            </w:r>
            <w:r>
              <w:rPr>
                <w:rStyle w:val="IndexLink"/>
                <w:rtl w:val="true"/>
              </w:rPr>
              <w:t xml:space="preserve">- </w:t>
            </w:r>
            <w:r>
              <w:rPr>
                <w:rStyle w:val="IndexLink"/>
                <w:rtl w:val="true"/>
              </w:rPr>
              <w:t>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342947_73709187">
            <w:r>
              <w:rPr>
                <w:webHidden/>
                <w:rStyle w:val="IndexLink"/>
              </w:rPr>
              <w:t>1716</w:t>
            </w:r>
            <w:r>
              <w:rPr>
                <w:rStyle w:val="IndexLink"/>
                <w:rtl w:val="true"/>
              </w:rPr>
              <w:t xml:space="preserve">- </w:t>
            </w:r>
            <w:r>
              <w:rPr>
                <w:rStyle w:val="IndexLink"/>
                <w:rtl w:val="true"/>
              </w:rPr>
              <w:t>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342949_73709187">
            <w:r>
              <w:rPr>
                <w:webHidden/>
                <w:rStyle w:val="IndexLink"/>
              </w:rPr>
              <w:t>1717</w:t>
            </w:r>
            <w:r>
              <w:rPr>
                <w:rStyle w:val="IndexLink"/>
                <w:rtl w:val="true"/>
              </w:rPr>
              <w:t xml:space="preserve">- </w:t>
            </w:r>
            <w:r>
              <w:rPr>
                <w:rStyle w:val="IndexLink"/>
                <w:rtl w:val="true"/>
              </w:rPr>
              <w:t>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342951_73709187">
            <w:r>
              <w:rPr>
                <w:webHidden/>
                <w:rStyle w:val="IndexLink"/>
              </w:rPr>
              <w:t>1718</w:t>
            </w:r>
            <w:r>
              <w:rPr>
                <w:rStyle w:val="IndexLink"/>
                <w:rtl w:val="true"/>
              </w:rPr>
              <w:t xml:space="preserve">- </w:t>
            </w:r>
            <w:r>
              <w:rPr>
                <w:rStyle w:val="IndexLink"/>
                <w:rtl w:val="true"/>
              </w:rPr>
              <w:t>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342953_73709187">
            <w:r>
              <w:rPr>
                <w:webHidden/>
                <w:rStyle w:val="IndexLink"/>
              </w:rPr>
              <w:t>1719</w:t>
            </w:r>
            <w:r>
              <w:rPr>
                <w:rStyle w:val="IndexLink"/>
                <w:rtl w:val="true"/>
              </w:rPr>
              <w:t xml:space="preserve">- </w:t>
            </w:r>
            <w:r>
              <w:rPr>
                <w:rStyle w:val="IndexLink"/>
                <w:rtl w:val="true"/>
              </w:rPr>
              <w:t>النوادر</w:t>
            </w:r>
            <w:r>
              <w:rPr>
                <w:rStyle w:val="IndexLink"/>
                <w:rtl w:val="true"/>
              </w:rPr>
              <w:tab/>
            </w:r>
            <w:r>
              <w:rPr>
                <w:rStyle w:val="IndexLink"/>
              </w:rPr>
              <w:t>383</w:t>
            </w:r>
          </w:hyperlink>
        </w:p>
        <w:p>
          <w:pPr>
            <w:pStyle w:val="Contents3"/>
            <w:tabs>
              <w:tab w:val="clear" w:pos="8459"/>
              <w:tab w:val="right" w:pos="9026" w:leader="dot"/>
            </w:tabs>
            <w:rPr/>
          </w:pPr>
          <w:hyperlink w:anchor="__RefHeading___Toc342955_73709187">
            <w:r>
              <w:rPr>
                <w:webHidden/>
                <w:rStyle w:val="IndexLink"/>
              </w:rPr>
              <w:t>1720</w:t>
            </w:r>
            <w:r>
              <w:rPr>
                <w:rStyle w:val="IndexLink"/>
                <w:rtl w:val="true"/>
              </w:rPr>
              <w:t xml:space="preserve">- </w:t>
            </w:r>
            <w:r>
              <w:rPr>
                <w:rStyle w:val="IndexLink"/>
                <w:rtl w:val="true"/>
              </w:rPr>
              <w:t>النوادر</w:t>
            </w:r>
            <w:r>
              <w:rPr>
                <w:rStyle w:val="IndexLink"/>
                <w:rtl w:val="true"/>
              </w:rPr>
              <w:tab/>
            </w:r>
            <w:r>
              <w:rPr>
                <w:rStyle w:val="IndexLink"/>
              </w:rPr>
              <w:t>384</w:t>
            </w:r>
          </w:hyperlink>
        </w:p>
        <w:p>
          <w:pPr>
            <w:pStyle w:val="Contents3"/>
            <w:tabs>
              <w:tab w:val="clear" w:pos="8459"/>
              <w:tab w:val="right" w:pos="9026" w:leader="dot"/>
            </w:tabs>
            <w:rPr/>
          </w:pPr>
          <w:hyperlink w:anchor="__RefHeading___Toc342957_73709187">
            <w:r>
              <w:rPr>
                <w:webHidden/>
                <w:rStyle w:val="IndexLink"/>
              </w:rPr>
              <w:t>1721</w:t>
            </w:r>
            <w:r>
              <w:rPr>
                <w:rStyle w:val="IndexLink"/>
                <w:rtl w:val="true"/>
              </w:rPr>
              <w:t xml:space="preserve">- </w:t>
            </w:r>
            <w:r>
              <w:rPr>
                <w:rStyle w:val="IndexLink"/>
                <w:rtl w:val="true"/>
              </w:rPr>
              <w:t>النوادر</w:t>
            </w:r>
            <w:r>
              <w:rPr>
                <w:rStyle w:val="IndexLink"/>
                <w:rtl w:val="true"/>
              </w:rPr>
              <w:tab/>
            </w:r>
            <w:r>
              <w:rPr>
                <w:rStyle w:val="IndexLink"/>
              </w:rPr>
              <w:t>384</w:t>
            </w:r>
          </w:hyperlink>
        </w:p>
        <w:p>
          <w:pPr>
            <w:pStyle w:val="Contents3"/>
            <w:tabs>
              <w:tab w:val="clear" w:pos="8459"/>
              <w:tab w:val="right" w:pos="9026" w:leader="dot"/>
            </w:tabs>
            <w:rPr/>
          </w:pPr>
          <w:hyperlink w:anchor="__RefHeading___Toc342959_73709187">
            <w:r>
              <w:rPr>
                <w:webHidden/>
                <w:rStyle w:val="IndexLink"/>
              </w:rPr>
              <w:t>1722</w:t>
            </w:r>
            <w:r>
              <w:rPr>
                <w:rStyle w:val="IndexLink"/>
                <w:rtl w:val="true"/>
              </w:rPr>
              <w:t xml:space="preserve">- </w:t>
            </w:r>
            <w:r>
              <w:rPr>
                <w:rStyle w:val="IndexLink"/>
                <w:rtl w:val="true"/>
              </w:rPr>
              <w:t>النوادر</w:t>
            </w:r>
            <w:r>
              <w:rPr>
                <w:rStyle w:val="IndexLink"/>
                <w:rtl w:val="true"/>
              </w:rPr>
              <w:tab/>
            </w:r>
            <w:r>
              <w:rPr>
                <w:rStyle w:val="IndexLink"/>
              </w:rPr>
              <w:t>384</w:t>
            </w:r>
          </w:hyperlink>
        </w:p>
        <w:p>
          <w:pPr>
            <w:pStyle w:val="Contents3"/>
            <w:tabs>
              <w:tab w:val="clear" w:pos="8459"/>
              <w:tab w:val="right" w:pos="9026" w:leader="dot"/>
            </w:tabs>
            <w:rPr/>
          </w:pPr>
          <w:hyperlink w:anchor="__RefHeading___Toc342961_73709187">
            <w:r>
              <w:rPr>
                <w:webHidden/>
                <w:rStyle w:val="IndexLink"/>
              </w:rPr>
              <w:t>1723</w:t>
            </w:r>
            <w:r>
              <w:rPr>
                <w:rStyle w:val="IndexLink"/>
                <w:rtl w:val="true"/>
              </w:rPr>
              <w:t xml:space="preserve">- </w:t>
            </w:r>
            <w:r>
              <w:rPr>
                <w:rStyle w:val="IndexLink"/>
                <w:rtl w:val="true"/>
              </w:rPr>
              <w:t>النوادر</w:t>
            </w:r>
            <w:r>
              <w:rPr>
                <w:rStyle w:val="IndexLink"/>
                <w:rtl w:val="true"/>
              </w:rPr>
              <w:tab/>
            </w:r>
            <w:r>
              <w:rPr>
                <w:rStyle w:val="IndexLink"/>
              </w:rPr>
              <w:t>384</w:t>
            </w:r>
          </w:hyperlink>
        </w:p>
        <w:p>
          <w:pPr>
            <w:pStyle w:val="Contents3"/>
            <w:tabs>
              <w:tab w:val="clear" w:pos="8459"/>
              <w:tab w:val="right" w:pos="9026" w:leader="dot"/>
            </w:tabs>
            <w:rPr/>
          </w:pPr>
          <w:hyperlink w:anchor="__RefHeading___Toc342963_73709187">
            <w:r>
              <w:rPr>
                <w:webHidden/>
                <w:rStyle w:val="IndexLink"/>
              </w:rPr>
              <w:t>1724</w:t>
            </w:r>
            <w:r>
              <w:rPr>
                <w:rStyle w:val="IndexLink"/>
                <w:rtl w:val="true"/>
              </w:rPr>
              <w:t xml:space="preserve">- </w:t>
            </w:r>
            <w:r>
              <w:rPr>
                <w:rStyle w:val="IndexLink"/>
                <w:rtl w:val="true"/>
              </w:rPr>
              <w:t>النوادر</w:t>
            </w:r>
            <w:r>
              <w:rPr>
                <w:rStyle w:val="IndexLink"/>
                <w:rtl w:val="true"/>
              </w:rPr>
              <w:tab/>
            </w:r>
            <w:r>
              <w:rPr>
                <w:rStyle w:val="IndexLink"/>
              </w:rPr>
              <w:t>384</w:t>
            </w:r>
          </w:hyperlink>
        </w:p>
        <w:p>
          <w:pPr>
            <w:pStyle w:val="Contents3"/>
            <w:tabs>
              <w:tab w:val="clear" w:pos="8459"/>
              <w:tab w:val="right" w:pos="9026" w:leader="dot"/>
            </w:tabs>
            <w:rPr/>
          </w:pPr>
          <w:hyperlink w:anchor="__RefHeading___Toc342965_73709187">
            <w:r>
              <w:rPr>
                <w:webHidden/>
                <w:rStyle w:val="IndexLink"/>
              </w:rPr>
              <w:t>1725</w:t>
            </w:r>
            <w:r>
              <w:rPr>
                <w:rStyle w:val="IndexLink"/>
                <w:rtl w:val="true"/>
              </w:rPr>
              <w:t xml:space="preserve">- </w:t>
            </w:r>
            <w:r>
              <w:rPr>
                <w:rStyle w:val="IndexLink"/>
                <w:rtl w:val="true"/>
              </w:rPr>
              <w:t>النوادر</w:t>
            </w:r>
            <w:r>
              <w:rPr>
                <w:rStyle w:val="IndexLink"/>
                <w:rtl w:val="true"/>
              </w:rPr>
              <w:tab/>
            </w:r>
            <w:r>
              <w:rPr>
                <w:rStyle w:val="IndexLink"/>
              </w:rPr>
              <w:t>384</w:t>
            </w:r>
          </w:hyperlink>
        </w:p>
        <w:p>
          <w:pPr>
            <w:pStyle w:val="Contents3"/>
            <w:tabs>
              <w:tab w:val="clear" w:pos="8459"/>
              <w:tab w:val="right" w:pos="9026" w:leader="dot"/>
            </w:tabs>
            <w:rPr/>
          </w:pPr>
          <w:hyperlink w:anchor="__RefHeading___Toc342967_73709187">
            <w:r>
              <w:rPr>
                <w:webHidden/>
                <w:rStyle w:val="IndexLink"/>
              </w:rPr>
              <w:t>1726</w:t>
            </w:r>
            <w:r>
              <w:rPr>
                <w:rStyle w:val="IndexLink"/>
                <w:rtl w:val="true"/>
              </w:rPr>
              <w:t xml:space="preserve">- </w:t>
            </w:r>
            <w:r>
              <w:rPr>
                <w:rStyle w:val="IndexLink"/>
                <w:rtl w:val="true"/>
              </w:rPr>
              <w:t>النوادر</w:t>
            </w:r>
            <w:r>
              <w:rPr>
                <w:rStyle w:val="IndexLink"/>
                <w:rtl w:val="true"/>
              </w:rPr>
              <w:tab/>
            </w:r>
            <w:r>
              <w:rPr>
                <w:rStyle w:val="IndexLink"/>
              </w:rPr>
              <w:t>384</w:t>
            </w:r>
          </w:hyperlink>
        </w:p>
        <w:p>
          <w:pPr>
            <w:pStyle w:val="Contents3"/>
            <w:tabs>
              <w:tab w:val="clear" w:pos="8459"/>
              <w:tab w:val="right" w:pos="9026" w:leader="dot"/>
            </w:tabs>
            <w:rPr/>
          </w:pPr>
          <w:hyperlink w:anchor="__RefHeading___Toc342969_73709187">
            <w:r>
              <w:rPr>
                <w:webHidden/>
                <w:rStyle w:val="IndexLink"/>
              </w:rPr>
              <w:t>1727</w:t>
            </w:r>
            <w:r>
              <w:rPr>
                <w:rStyle w:val="IndexLink"/>
                <w:rtl w:val="true"/>
              </w:rPr>
              <w:t xml:space="preserve">- </w:t>
            </w:r>
            <w:r>
              <w:rPr>
                <w:rStyle w:val="IndexLink"/>
                <w:rtl w:val="true"/>
              </w:rPr>
              <w:t>النوادر</w:t>
            </w:r>
            <w:r>
              <w:rPr>
                <w:rStyle w:val="IndexLink"/>
                <w:rtl w:val="true"/>
              </w:rPr>
              <w:tab/>
            </w:r>
            <w:r>
              <w:rPr>
                <w:rStyle w:val="IndexLink"/>
              </w:rPr>
              <w:t>385</w:t>
            </w:r>
          </w:hyperlink>
        </w:p>
        <w:p>
          <w:pPr>
            <w:pStyle w:val="Contents3"/>
            <w:tabs>
              <w:tab w:val="clear" w:pos="8459"/>
              <w:tab w:val="right" w:pos="9026" w:leader="dot"/>
            </w:tabs>
            <w:rPr/>
          </w:pPr>
          <w:hyperlink w:anchor="__RefHeading___Toc342971_73709187">
            <w:r>
              <w:rPr>
                <w:webHidden/>
                <w:rStyle w:val="IndexLink"/>
              </w:rPr>
              <w:t>1728</w:t>
            </w:r>
            <w:r>
              <w:rPr>
                <w:rStyle w:val="IndexLink"/>
                <w:rtl w:val="true"/>
              </w:rPr>
              <w:t xml:space="preserve">- </w:t>
            </w:r>
            <w:r>
              <w:rPr>
                <w:rStyle w:val="IndexLink"/>
                <w:rtl w:val="true"/>
              </w:rPr>
              <w:t>النوادر</w:t>
            </w:r>
            <w:r>
              <w:rPr>
                <w:rStyle w:val="IndexLink"/>
                <w:rtl w:val="true"/>
              </w:rPr>
              <w:tab/>
            </w:r>
            <w:r>
              <w:rPr>
                <w:rStyle w:val="IndexLink"/>
              </w:rPr>
              <w:t>385</w:t>
            </w:r>
          </w:hyperlink>
        </w:p>
        <w:p>
          <w:pPr>
            <w:pStyle w:val="Contents3"/>
            <w:tabs>
              <w:tab w:val="clear" w:pos="8459"/>
              <w:tab w:val="right" w:pos="9026" w:leader="dot"/>
            </w:tabs>
            <w:rPr/>
          </w:pPr>
          <w:hyperlink w:anchor="__RefHeading___Toc342973_73709187">
            <w:r>
              <w:rPr>
                <w:webHidden/>
                <w:rStyle w:val="IndexLink"/>
              </w:rPr>
              <w:t>1729</w:t>
            </w:r>
            <w:r>
              <w:rPr>
                <w:rStyle w:val="IndexLink"/>
                <w:rtl w:val="true"/>
              </w:rPr>
              <w:t xml:space="preserve">- </w:t>
            </w:r>
            <w:r>
              <w:rPr>
                <w:rStyle w:val="IndexLink"/>
                <w:rtl w:val="true"/>
              </w:rPr>
              <w:t>النوادر</w:t>
            </w:r>
            <w:r>
              <w:rPr>
                <w:rStyle w:val="IndexLink"/>
                <w:rtl w:val="true"/>
              </w:rPr>
              <w:tab/>
            </w:r>
            <w:r>
              <w:rPr>
                <w:rStyle w:val="IndexLink"/>
              </w:rPr>
              <w:t>385</w:t>
            </w:r>
          </w:hyperlink>
        </w:p>
        <w:p>
          <w:pPr>
            <w:pStyle w:val="Contents3"/>
            <w:tabs>
              <w:tab w:val="clear" w:pos="8459"/>
              <w:tab w:val="right" w:pos="9026" w:leader="dot"/>
            </w:tabs>
            <w:rPr/>
          </w:pPr>
          <w:hyperlink w:anchor="__RefHeading___Toc342975_73709187">
            <w:r>
              <w:rPr>
                <w:webHidden/>
                <w:rStyle w:val="IndexLink"/>
              </w:rPr>
              <w:t>1730</w:t>
            </w:r>
            <w:r>
              <w:rPr>
                <w:rStyle w:val="IndexLink"/>
                <w:rtl w:val="true"/>
              </w:rPr>
              <w:t xml:space="preserve">- </w:t>
            </w:r>
            <w:r>
              <w:rPr>
                <w:rStyle w:val="IndexLink"/>
                <w:rtl w:val="true"/>
              </w:rPr>
              <w:t>النوادر</w:t>
            </w:r>
            <w:r>
              <w:rPr>
                <w:rStyle w:val="IndexLink"/>
                <w:rtl w:val="true"/>
              </w:rPr>
              <w:tab/>
            </w:r>
            <w:r>
              <w:rPr>
                <w:rStyle w:val="IndexLink"/>
              </w:rPr>
              <w:t>385</w:t>
            </w:r>
          </w:hyperlink>
        </w:p>
        <w:p>
          <w:pPr>
            <w:pStyle w:val="Contents3"/>
            <w:tabs>
              <w:tab w:val="clear" w:pos="8459"/>
              <w:tab w:val="right" w:pos="9026" w:leader="dot"/>
            </w:tabs>
            <w:rPr/>
          </w:pPr>
          <w:hyperlink w:anchor="__RefHeading___Toc342977_73709187">
            <w:r>
              <w:rPr>
                <w:webHidden/>
                <w:rStyle w:val="IndexLink"/>
              </w:rPr>
              <w:t>1731</w:t>
            </w:r>
            <w:r>
              <w:rPr>
                <w:rStyle w:val="IndexLink"/>
                <w:rtl w:val="true"/>
              </w:rPr>
              <w:t xml:space="preserve">- </w:t>
            </w:r>
            <w:r>
              <w:rPr>
                <w:rStyle w:val="IndexLink"/>
                <w:rtl w:val="true"/>
              </w:rPr>
              <w:t>النوادر</w:t>
            </w:r>
            <w:r>
              <w:rPr>
                <w:rStyle w:val="IndexLink"/>
                <w:rtl w:val="true"/>
              </w:rPr>
              <w:tab/>
            </w:r>
            <w:r>
              <w:rPr>
                <w:rStyle w:val="IndexLink"/>
              </w:rPr>
              <w:t>385</w:t>
            </w:r>
          </w:hyperlink>
        </w:p>
        <w:p>
          <w:pPr>
            <w:pStyle w:val="Contents3"/>
            <w:tabs>
              <w:tab w:val="clear" w:pos="8459"/>
              <w:tab w:val="right" w:pos="9026" w:leader="dot"/>
            </w:tabs>
            <w:rPr/>
          </w:pPr>
          <w:hyperlink w:anchor="__RefHeading___Toc342979_73709187">
            <w:r>
              <w:rPr>
                <w:webHidden/>
                <w:rStyle w:val="IndexLink"/>
              </w:rPr>
              <w:t>1732</w:t>
            </w:r>
            <w:r>
              <w:rPr>
                <w:rStyle w:val="IndexLink"/>
                <w:rtl w:val="true"/>
              </w:rPr>
              <w:t xml:space="preserve">- </w:t>
            </w:r>
            <w:r>
              <w:rPr>
                <w:rStyle w:val="IndexLink"/>
                <w:rtl w:val="true"/>
              </w:rPr>
              <w:t>النوادر</w:t>
            </w:r>
            <w:r>
              <w:rPr>
                <w:rStyle w:val="IndexLink"/>
                <w:rtl w:val="true"/>
              </w:rPr>
              <w:tab/>
            </w:r>
            <w:r>
              <w:rPr>
                <w:rStyle w:val="IndexLink"/>
              </w:rPr>
              <w:t>385</w:t>
            </w:r>
          </w:hyperlink>
        </w:p>
        <w:p>
          <w:pPr>
            <w:pStyle w:val="Contents3"/>
            <w:tabs>
              <w:tab w:val="clear" w:pos="8459"/>
              <w:tab w:val="right" w:pos="9026" w:leader="dot"/>
            </w:tabs>
            <w:rPr/>
          </w:pPr>
          <w:hyperlink w:anchor="__RefHeading___Toc342981_73709187">
            <w:r>
              <w:rPr>
                <w:webHidden/>
                <w:rStyle w:val="IndexLink"/>
              </w:rPr>
              <w:t>1733</w:t>
            </w:r>
            <w:r>
              <w:rPr>
                <w:rStyle w:val="IndexLink"/>
                <w:rtl w:val="true"/>
              </w:rPr>
              <w:t xml:space="preserve">- </w:t>
            </w:r>
            <w:r>
              <w:rPr>
                <w:rStyle w:val="IndexLink"/>
                <w:rtl w:val="true"/>
              </w:rPr>
              <w:t>النوادر</w:t>
            </w:r>
            <w:r>
              <w:rPr>
                <w:rStyle w:val="IndexLink"/>
                <w:rtl w:val="true"/>
              </w:rPr>
              <w:tab/>
            </w:r>
            <w:r>
              <w:rPr>
                <w:rStyle w:val="IndexLink"/>
              </w:rPr>
              <w:t>385</w:t>
            </w:r>
          </w:hyperlink>
        </w:p>
        <w:p>
          <w:pPr>
            <w:pStyle w:val="Contents3"/>
            <w:tabs>
              <w:tab w:val="clear" w:pos="8459"/>
              <w:tab w:val="right" w:pos="9026" w:leader="dot"/>
            </w:tabs>
            <w:rPr/>
          </w:pPr>
          <w:hyperlink w:anchor="__RefHeading___Toc342983_73709187">
            <w:r>
              <w:rPr>
                <w:webHidden/>
                <w:rStyle w:val="IndexLink"/>
              </w:rPr>
              <w:t>1734</w:t>
            </w:r>
            <w:r>
              <w:rPr>
                <w:rStyle w:val="IndexLink"/>
                <w:rtl w:val="true"/>
              </w:rPr>
              <w:t xml:space="preserve">- </w:t>
            </w:r>
            <w:r>
              <w:rPr>
                <w:rStyle w:val="IndexLink"/>
                <w:rtl w:val="true"/>
              </w:rPr>
              <w:t>النوادر</w:t>
            </w:r>
            <w:r>
              <w:rPr>
                <w:rStyle w:val="IndexLink"/>
                <w:rtl w:val="true"/>
              </w:rPr>
              <w:tab/>
            </w:r>
            <w:r>
              <w:rPr>
                <w:rStyle w:val="IndexLink"/>
              </w:rPr>
              <w:t>386</w:t>
            </w:r>
          </w:hyperlink>
        </w:p>
        <w:p>
          <w:pPr>
            <w:pStyle w:val="Contents3"/>
            <w:tabs>
              <w:tab w:val="clear" w:pos="8459"/>
              <w:tab w:val="right" w:pos="9026" w:leader="dot"/>
            </w:tabs>
            <w:rPr/>
          </w:pPr>
          <w:hyperlink w:anchor="__RefHeading___Toc342985_73709187">
            <w:r>
              <w:rPr>
                <w:webHidden/>
                <w:rStyle w:val="IndexLink"/>
              </w:rPr>
              <w:t>1735</w:t>
            </w:r>
            <w:r>
              <w:rPr>
                <w:rStyle w:val="IndexLink"/>
                <w:rtl w:val="true"/>
              </w:rPr>
              <w:t xml:space="preserve">- </w:t>
            </w:r>
            <w:r>
              <w:rPr>
                <w:rStyle w:val="IndexLink"/>
                <w:rtl w:val="true"/>
              </w:rPr>
              <w:t>النوادر</w:t>
            </w:r>
            <w:r>
              <w:rPr>
                <w:rStyle w:val="IndexLink"/>
                <w:rtl w:val="true"/>
              </w:rPr>
              <w:tab/>
            </w:r>
            <w:r>
              <w:rPr>
                <w:rStyle w:val="IndexLink"/>
              </w:rPr>
              <w:t>386</w:t>
            </w:r>
          </w:hyperlink>
        </w:p>
        <w:p>
          <w:pPr>
            <w:pStyle w:val="Contents3"/>
            <w:tabs>
              <w:tab w:val="clear" w:pos="8459"/>
              <w:tab w:val="right" w:pos="9026" w:leader="dot"/>
            </w:tabs>
            <w:rPr/>
          </w:pPr>
          <w:hyperlink w:anchor="__RefHeading___Toc342987_73709187">
            <w:r>
              <w:rPr>
                <w:webHidden/>
                <w:rStyle w:val="IndexLink"/>
              </w:rPr>
              <w:t>1736</w:t>
            </w:r>
            <w:r>
              <w:rPr>
                <w:rStyle w:val="IndexLink"/>
                <w:rtl w:val="true"/>
              </w:rPr>
              <w:t xml:space="preserve">- </w:t>
            </w:r>
            <w:r>
              <w:rPr>
                <w:rStyle w:val="IndexLink"/>
                <w:rtl w:val="true"/>
              </w:rPr>
              <w:t>النوادر</w:t>
            </w:r>
            <w:r>
              <w:rPr>
                <w:rStyle w:val="IndexLink"/>
                <w:rtl w:val="true"/>
              </w:rPr>
              <w:tab/>
            </w:r>
            <w:r>
              <w:rPr>
                <w:rStyle w:val="IndexLink"/>
              </w:rPr>
              <w:t>386</w:t>
            </w:r>
          </w:hyperlink>
        </w:p>
        <w:p>
          <w:pPr>
            <w:pStyle w:val="Contents3"/>
            <w:tabs>
              <w:tab w:val="clear" w:pos="8459"/>
              <w:tab w:val="right" w:pos="9026" w:leader="dot"/>
            </w:tabs>
            <w:rPr/>
          </w:pPr>
          <w:hyperlink w:anchor="__RefHeading___Toc342989_73709187">
            <w:r>
              <w:rPr>
                <w:webHidden/>
                <w:rStyle w:val="IndexLink"/>
              </w:rPr>
              <w:t>1737</w:t>
            </w:r>
            <w:r>
              <w:rPr>
                <w:rStyle w:val="IndexLink"/>
                <w:rtl w:val="true"/>
              </w:rPr>
              <w:t xml:space="preserve">- </w:t>
            </w:r>
            <w:r>
              <w:rPr>
                <w:rStyle w:val="IndexLink"/>
                <w:rtl w:val="true"/>
              </w:rPr>
              <w:t>النوادر</w:t>
            </w:r>
            <w:r>
              <w:rPr>
                <w:rStyle w:val="IndexLink"/>
                <w:rtl w:val="true"/>
              </w:rPr>
              <w:tab/>
            </w:r>
            <w:r>
              <w:rPr>
                <w:rStyle w:val="IndexLink"/>
              </w:rPr>
              <w:t>386</w:t>
            </w:r>
          </w:hyperlink>
        </w:p>
        <w:p>
          <w:pPr>
            <w:pStyle w:val="Contents3"/>
            <w:tabs>
              <w:tab w:val="clear" w:pos="8459"/>
              <w:tab w:val="right" w:pos="9026" w:leader="dot"/>
            </w:tabs>
            <w:rPr/>
          </w:pPr>
          <w:hyperlink w:anchor="__RefHeading___Toc342991_73709187">
            <w:r>
              <w:rPr>
                <w:webHidden/>
                <w:rStyle w:val="IndexLink"/>
              </w:rPr>
              <w:t>1738</w:t>
            </w:r>
            <w:r>
              <w:rPr>
                <w:rStyle w:val="IndexLink"/>
                <w:rtl w:val="true"/>
              </w:rPr>
              <w:t xml:space="preserve">- </w:t>
            </w:r>
            <w:r>
              <w:rPr>
                <w:rStyle w:val="IndexLink"/>
                <w:rtl w:val="true"/>
              </w:rPr>
              <w:t>النوادر</w:t>
            </w:r>
            <w:r>
              <w:rPr>
                <w:rStyle w:val="IndexLink"/>
                <w:rtl w:val="true"/>
              </w:rPr>
              <w:tab/>
            </w:r>
            <w:r>
              <w:rPr>
                <w:rStyle w:val="IndexLink"/>
              </w:rPr>
              <w:t>386</w:t>
            </w:r>
          </w:hyperlink>
        </w:p>
        <w:p>
          <w:pPr>
            <w:pStyle w:val="Contents3"/>
            <w:tabs>
              <w:tab w:val="clear" w:pos="8459"/>
              <w:tab w:val="right" w:pos="9026" w:leader="dot"/>
            </w:tabs>
            <w:rPr/>
          </w:pPr>
          <w:hyperlink w:anchor="__RefHeading___Toc342993_73709187">
            <w:r>
              <w:rPr>
                <w:webHidden/>
                <w:rStyle w:val="IndexLink"/>
              </w:rPr>
              <w:t>1739</w:t>
            </w:r>
            <w:r>
              <w:rPr>
                <w:rStyle w:val="IndexLink"/>
                <w:rtl w:val="true"/>
              </w:rPr>
              <w:t xml:space="preserve">- </w:t>
            </w:r>
            <w:r>
              <w:rPr>
                <w:rStyle w:val="IndexLink"/>
                <w:rtl w:val="true"/>
              </w:rPr>
              <w:t>النوادر</w:t>
            </w:r>
            <w:r>
              <w:rPr>
                <w:rStyle w:val="IndexLink"/>
                <w:rtl w:val="true"/>
              </w:rPr>
              <w:tab/>
            </w:r>
            <w:r>
              <w:rPr>
                <w:rStyle w:val="IndexLink"/>
              </w:rPr>
              <w:t>387</w:t>
            </w:r>
          </w:hyperlink>
        </w:p>
        <w:p>
          <w:pPr>
            <w:pStyle w:val="Contents3"/>
            <w:tabs>
              <w:tab w:val="clear" w:pos="8459"/>
              <w:tab w:val="right" w:pos="9026" w:leader="dot"/>
            </w:tabs>
            <w:rPr/>
          </w:pPr>
          <w:hyperlink w:anchor="__RefHeading___Toc342995_73709187">
            <w:r>
              <w:rPr>
                <w:webHidden/>
                <w:rStyle w:val="IndexLink"/>
              </w:rPr>
              <w:t>1740</w:t>
            </w:r>
            <w:r>
              <w:rPr>
                <w:rStyle w:val="IndexLink"/>
                <w:rtl w:val="true"/>
              </w:rPr>
              <w:t xml:space="preserve">- </w:t>
            </w:r>
            <w:r>
              <w:rPr>
                <w:rStyle w:val="IndexLink"/>
                <w:rtl w:val="true"/>
              </w:rPr>
              <w:t>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342997_73709187">
            <w:r>
              <w:rPr>
                <w:webHidden/>
                <w:rStyle w:val="IndexLink"/>
              </w:rPr>
              <w:t>1741</w:t>
            </w:r>
            <w:r>
              <w:rPr>
                <w:rStyle w:val="IndexLink"/>
                <w:rtl w:val="true"/>
              </w:rPr>
              <w:t xml:space="preserve">- </w:t>
            </w:r>
            <w:r>
              <w:rPr>
                <w:rStyle w:val="IndexLink"/>
                <w:rtl w:val="true"/>
              </w:rPr>
              <w:t>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342999_73709187">
            <w:r>
              <w:rPr>
                <w:webHidden/>
                <w:rStyle w:val="IndexLink"/>
              </w:rPr>
              <w:t>1742</w:t>
            </w:r>
            <w:r>
              <w:rPr>
                <w:rStyle w:val="IndexLink"/>
                <w:rtl w:val="true"/>
              </w:rPr>
              <w:t xml:space="preserve">- </w:t>
            </w:r>
            <w:r>
              <w:rPr>
                <w:rStyle w:val="IndexLink"/>
                <w:rtl w:val="true"/>
              </w:rPr>
              <w:t>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343001_73709187">
            <w:r>
              <w:rPr>
                <w:webHidden/>
                <w:rStyle w:val="IndexLink"/>
                <w:rtl w:val="true"/>
              </w:rPr>
              <w:t>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343003_73709187">
            <w:r>
              <w:rPr>
                <w:webHidden/>
                <w:rStyle w:val="IndexLink"/>
                <w:rtl w:val="true"/>
              </w:rPr>
              <w:t>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343005_73709187">
            <w:r>
              <w:rPr>
                <w:webHidden/>
                <w:rStyle w:val="IndexLink"/>
              </w:rPr>
              <w:t>1743</w:t>
            </w:r>
            <w:r>
              <w:rPr>
                <w:rStyle w:val="IndexLink"/>
                <w:rtl w:val="true"/>
              </w:rPr>
              <w:t xml:space="preserve">- </w:t>
            </w:r>
            <w:r>
              <w:rPr>
                <w:rStyle w:val="IndexLink"/>
                <w:rtl w:val="true"/>
              </w:rPr>
              <w:t>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343007_73709187">
            <w:r>
              <w:rPr>
                <w:webHidden/>
                <w:rStyle w:val="IndexLink"/>
              </w:rPr>
              <w:t>1744</w:t>
            </w:r>
            <w:r>
              <w:rPr>
                <w:rStyle w:val="IndexLink"/>
                <w:rtl w:val="true"/>
              </w:rPr>
              <w:t xml:space="preserve">- </w:t>
            </w:r>
            <w:r>
              <w:rPr>
                <w:rStyle w:val="IndexLink"/>
                <w:rtl w:val="true"/>
              </w:rPr>
              <w:t>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343009_73709187">
            <w:r>
              <w:rPr>
                <w:webHidden/>
                <w:rStyle w:val="IndexLink"/>
              </w:rPr>
              <w:t>1745</w:t>
            </w:r>
            <w:r>
              <w:rPr>
                <w:rStyle w:val="IndexLink"/>
                <w:rtl w:val="true"/>
              </w:rPr>
              <w:t xml:space="preserve">- </w:t>
            </w:r>
            <w:r>
              <w:rPr>
                <w:rStyle w:val="IndexLink"/>
                <w:rtl w:val="true"/>
              </w:rPr>
              <w:t>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343011_73709187">
            <w:r>
              <w:rPr>
                <w:webHidden/>
                <w:rStyle w:val="IndexLink"/>
              </w:rPr>
              <w:t>1746</w:t>
            </w:r>
            <w:r>
              <w:rPr>
                <w:rStyle w:val="IndexLink"/>
                <w:rtl w:val="true"/>
              </w:rPr>
              <w:t xml:space="preserve">- </w:t>
            </w:r>
            <w:r>
              <w:rPr>
                <w:rStyle w:val="IndexLink"/>
                <w:rtl w:val="true"/>
              </w:rPr>
              <w:t>النوادر</w:t>
            </w:r>
            <w:r>
              <w:rPr>
                <w:rStyle w:val="IndexLink"/>
                <w:rtl w:val="true"/>
              </w:rPr>
              <w:tab/>
            </w:r>
            <w:r>
              <w:rPr>
                <w:rStyle w:val="IndexLink"/>
              </w:rPr>
              <w:t>388</w:t>
            </w:r>
          </w:hyperlink>
        </w:p>
        <w:p>
          <w:pPr>
            <w:pStyle w:val="Contents3"/>
            <w:tabs>
              <w:tab w:val="clear" w:pos="8459"/>
              <w:tab w:val="right" w:pos="9026" w:leader="dot"/>
            </w:tabs>
            <w:rPr/>
          </w:pPr>
          <w:hyperlink w:anchor="__RefHeading___Toc343013_73709187">
            <w:r>
              <w:rPr>
                <w:webHidden/>
                <w:rStyle w:val="IndexLink"/>
              </w:rPr>
              <w:t>1747</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3"/>
            <w:tabs>
              <w:tab w:val="clear" w:pos="8459"/>
              <w:tab w:val="right" w:pos="9026" w:leader="dot"/>
            </w:tabs>
            <w:rPr/>
          </w:pPr>
          <w:hyperlink w:anchor="__RefHeading___Toc343015_73709187">
            <w:r>
              <w:rPr>
                <w:webHidden/>
                <w:rStyle w:val="IndexLink"/>
              </w:rPr>
              <w:t>1748</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3"/>
            <w:tabs>
              <w:tab w:val="clear" w:pos="8459"/>
              <w:tab w:val="right" w:pos="9026" w:leader="dot"/>
            </w:tabs>
            <w:rPr/>
          </w:pPr>
          <w:hyperlink w:anchor="__RefHeading___Toc343017_73709187">
            <w:r>
              <w:rPr>
                <w:webHidden/>
                <w:rStyle w:val="IndexLink"/>
              </w:rPr>
              <w:t>1749</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3"/>
            <w:tabs>
              <w:tab w:val="clear" w:pos="8459"/>
              <w:tab w:val="right" w:pos="9026" w:leader="dot"/>
            </w:tabs>
            <w:rPr/>
          </w:pPr>
          <w:hyperlink w:anchor="__RefHeading___Toc343019_73709187">
            <w:r>
              <w:rPr>
                <w:webHidden/>
                <w:rStyle w:val="IndexLink"/>
              </w:rPr>
              <w:t>1750</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3"/>
            <w:tabs>
              <w:tab w:val="clear" w:pos="8459"/>
              <w:tab w:val="right" w:pos="9026" w:leader="dot"/>
            </w:tabs>
            <w:rPr/>
          </w:pPr>
          <w:hyperlink w:anchor="__RefHeading___Toc343021_73709187">
            <w:r>
              <w:rPr>
                <w:webHidden/>
                <w:rStyle w:val="IndexLink"/>
              </w:rPr>
              <w:t>1751</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3"/>
            <w:tabs>
              <w:tab w:val="clear" w:pos="8459"/>
              <w:tab w:val="right" w:pos="9026" w:leader="dot"/>
            </w:tabs>
            <w:rPr/>
          </w:pPr>
          <w:hyperlink w:anchor="__RefHeading___Toc343023_73709187">
            <w:r>
              <w:rPr>
                <w:webHidden/>
                <w:rStyle w:val="IndexLink"/>
              </w:rPr>
              <w:t>1752</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3"/>
            <w:tabs>
              <w:tab w:val="clear" w:pos="8459"/>
              <w:tab w:val="right" w:pos="9026" w:leader="dot"/>
            </w:tabs>
            <w:rPr/>
          </w:pPr>
          <w:hyperlink w:anchor="__RefHeading___Toc343025_73709187">
            <w:r>
              <w:rPr>
                <w:webHidden/>
                <w:rStyle w:val="IndexLink"/>
              </w:rPr>
              <w:t>1753</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3"/>
            <w:tabs>
              <w:tab w:val="clear" w:pos="8459"/>
              <w:tab w:val="right" w:pos="9026" w:leader="dot"/>
            </w:tabs>
            <w:rPr/>
          </w:pPr>
          <w:hyperlink w:anchor="__RefHeading___Toc343027_73709187">
            <w:r>
              <w:rPr>
                <w:webHidden/>
                <w:rStyle w:val="IndexLink"/>
              </w:rPr>
              <w:t>1754</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3"/>
            <w:tabs>
              <w:tab w:val="clear" w:pos="8459"/>
              <w:tab w:val="right" w:pos="9026" w:leader="dot"/>
            </w:tabs>
            <w:rPr/>
          </w:pPr>
          <w:hyperlink w:anchor="__RefHeading___Toc343029_73709187">
            <w:r>
              <w:rPr>
                <w:webHidden/>
                <w:rStyle w:val="IndexLink"/>
              </w:rPr>
              <w:t>1755</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3"/>
            <w:tabs>
              <w:tab w:val="clear" w:pos="8459"/>
              <w:tab w:val="right" w:pos="9026" w:leader="dot"/>
            </w:tabs>
            <w:rPr/>
          </w:pPr>
          <w:hyperlink w:anchor="__RefHeading___Toc343031_73709187">
            <w:r>
              <w:rPr>
                <w:webHidden/>
                <w:rStyle w:val="IndexLink"/>
              </w:rPr>
              <w:t>1756</w:t>
            </w:r>
            <w:r>
              <w:rPr>
                <w:rStyle w:val="IndexLink"/>
                <w:rtl w:val="true"/>
              </w:rPr>
              <w:t xml:space="preserve">- </w:t>
            </w:r>
            <w:r>
              <w:rPr>
                <w:rStyle w:val="IndexLink"/>
                <w:rtl w:val="true"/>
              </w:rPr>
              <w:t>النوادر</w:t>
            </w:r>
            <w:r>
              <w:rPr>
                <w:rStyle w:val="IndexLink"/>
                <w:rtl w:val="true"/>
              </w:rPr>
              <w:tab/>
            </w:r>
            <w:r>
              <w:rPr>
                <w:rStyle w:val="IndexLink"/>
              </w:rPr>
              <w:t>389</w:t>
            </w:r>
          </w:hyperlink>
        </w:p>
        <w:p>
          <w:pPr>
            <w:pStyle w:val="Contents3"/>
            <w:tabs>
              <w:tab w:val="clear" w:pos="8459"/>
              <w:tab w:val="right" w:pos="9026" w:leader="dot"/>
            </w:tabs>
            <w:rPr/>
          </w:pPr>
          <w:hyperlink w:anchor="__RefHeading___Toc343033_73709187">
            <w:r>
              <w:rPr>
                <w:webHidden/>
                <w:rStyle w:val="IndexLink"/>
              </w:rPr>
              <w:t>1757</w:t>
            </w:r>
            <w:r>
              <w:rPr>
                <w:rStyle w:val="IndexLink"/>
                <w:rtl w:val="true"/>
              </w:rPr>
              <w:t xml:space="preserve">- </w:t>
            </w:r>
            <w:r>
              <w:rPr>
                <w:rStyle w:val="IndexLink"/>
                <w:rtl w:val="true"/>
              </w:rPr>
              <w:t>النوادر</w:t>
            </w:r>
            <w:r>
              <w:rPr>
                <w:rStyle w:val="IndexLink"/>
                <w:rtl w:val="true"/>
              </w:rPr>
              <w:tab/>
            </w:r>
            <w:r>
              <w:rPr>
                <w:rStyle w:val="IndexLink"/>
              </w:rPr>
              <w:t>390</w:t>
            </w:r>
          </w:hyperlink>
        </w:p>
        <w:p>
          <w:pPr>
            <w:pStyle w:val="Contents3"/>
            <w:tabs>
              <w:tab w:val="clear" w:pos="8459"/>
              <w:tab w:val="right" w:pos="9026" w:leader="dot"/>
            </w:tabs>
            <w:rPr/>
          </w:pPr>
          <w:hyperlink w:anchor="__RefHeading___Toc343035_73709187">
            <w:r>
              <w:rPr>
                <w:webHidden/>
                <w:rStyle w:val="IndexLink"/>
              </w:rPr>
              <w:t>1758</w:t>
            </w:r>
            <w:r>
              <w:rPr>
                <w:rStyle w:val="IndexLink"/>
                <w:rtl w:val="true"/>
              </w:rPr>
              <w:t xml:space="preserve">- </w:t>
            </w:r>
            <w:r>
              <w:rPr>
                <w:rStyle w:val="IndexLink"/>
                <w:rtl w:val="true"/>
              </w:rPr>
              <w:t>النوادر</w:t>
            </w:r>
            <w:r>
              <w:rPr>
                <w:rStyle w:val="IndexLink"/>
                <w:rtl w:val="true"/>
              </w:rPr>
              <w:tab/>
            </w:r>
            <w:r>
              <w:rPr>
                <w:rStyle w:val="IndexLink"/>
              </w:rPr>
              <w:t>390</w:t>
            </w:r>
          </w:hyperlink>
        </w:p>
        <w:p>
          <w:pPr>
            <w:pStyle w:val="Contents3"/>
            <w:tabs>
              <w:tab w:val="clear" w:pos="8459"/>
              <w:tab w:val="right" w:pos="9026" w:leader="dot"/>
            </w:tabs>
            <w:rPr/>
          </w:pPr>
          <w:hyperlink w:anchor="__RefHeading___Toc343037_73709187">
            <w:r>
              <w:rPr>
                <w:webHidden/>
                <w:rStyle w:val="IndexLink"/>
              </w:rPr>
              <w:t>1759</w:t>
            </w:r>
            <w:r>
              <w:rPr>
                <w:rStyle w:val="IndexLink"/>
                <w:rtl w:val="true"/>
              </w:rPr>
              <w:t xml:space="preserve">- </w:t>
            </w:r>
            <w:r>
              <w:rPr>
                <w:rStyle w:val="IndexLink"/>
                <w:rtl w:val="true"/>
              </w:rPr>
              <w:t>النوادر</w:t>
            </w:r>
            <w:r>
              <w:rPr>
                <w:rStyle w:val="IndexLink"/>
                <w:rtl w:val="true"/>
              </w:rPr>
              <w:tab/>
            </w:r>
            <w:r>
              <w:rPr>
                <w:rStyle w:val="IndexLink"/>
              </w:rPr>
              <w:t>390</w:t>
            </w:r>
          </w:hyperlink>
        </w:p>
        <w:p>
          <w:pPr>
            <w:pStyle w:val="Contents3"/>
            <w:tabs>
              <w:tab w:val="clear" w:pos="8459"/>
              <w:tab w:val="right" w:pos="9026" w:leader="dot"/>
            </w:tabs>
            <w:rPr/>
          </w:pPr>
          <w:hyperlink w:anchor="__RefHeading___Toc343039_73709187">
            <w:r>
              <w:rPr>
                <w:webHidden/>
                <w:rStyle w:val="IndexLink"/>
              </w:rPr>
              <w:t>1760</w:t>
            </w:r>
            <w:r>
              <w:rPr>
                <w:rStyle w:val="IndexLink"/>
                <w:rtl w:val="true"/>
              </w:rPr>
              <w:t xml:space="preserve">- </w:t>
            </w:r>
            <w:r>
              <w:rPr>
                <w:rStyle w:val="IndexLink"/>
                <w:rtl w:val="true"/>
              </w:rPr>
              <w:t>النوادر</w:t>
            </w:r>
            <w:r>
              <w:rPr>
                <w:rStyle w:val="IndexLink"/>
                <w:rtl w:val="true"/>
              </w:rPr>
              <w:tab/>
            </w:r>
            <w:r>
              <w:rPr>
                <w:rStyle w:val="IndexLink"/>
              </w:rPr>
              <w:t>390</w:t>
            </w:r>
          </w:hyperlink>
        </w:p>
        <w:p>
          <w:pPr>
            <w:pStyle w:val="Contents3"/>
            <w:tabs>
              <w:tab w:val="clear" w:pos="8459"/>
              <w:tab w:val="right" w:pos="9026" w:leader="dot"/>
            </w:tabs>
            <w:rPr/>
          </w:pPr>
          <w:hyperlink w:anchor="__RefHeading___Toc343041_73709187">
            <w:r>
              <w:rPr>
                <w:webHidden/>
                <w:rStyle w:val="IndexLink"/>
              </w:rPr>
              <w:t>1761</w:t>
            </w:r>
            <w:r>
              <w:rPr>
                <w:rStyle w:val="IndexLink"/>
                <w:rtl w:val="true"/>
              </w:rPr>
              <w:t xml:space="preserve">- </w:t>
            </w:r>
            <w:r>
              <w:rPr>
                <w:rStyle w:val="IndexLink"/>
                <w:rtl w:val="true"/>
              </w:rPr>
              <w:t>النوادر</w:t>
            </w:r>
            <w:r>
              <w:rPr>
                <w:rStyle w:val="IndexLink"/>
                <w:rtl w:val="true"/>
              </w:rPr>
              <w:tab/>
            </w:r>
            <w:r>
              <w:rPr>
                <w:rStyle w:val="IndexLink"/>
              </w:rPr>
              <w:t>390</w:t>
            </w:r>
          </w:hyperlink>
        </w:p>
        <w:p>
          <w:pPr>
            <w:pStyle w:val="Contents3"/>
            <w:tabs>
              <w:tab w:val="clear" w:pos="8459"/>
              <w:tab w:val="right" w:pos="9026" w:leader="dot"/>
            </w:tabs>
            <w:rPr/>
          </w:pPr>
          <w:hyperlink w:anchor="__RefHeading___Toc343043_73709187">
            <w:r>
              <w:rPr>
                <w:webHidden/>
                <w:rStyle w:val="IndexLink"/>
              </w:rPr>
              <w:t>1762</w:t>
            </w:r>
            <w:r>
              <w:rPr>
                <w:rStyle w:val="IndexLink"/>
                <w:rtl w:val="true"/>
              </w:rPr>
              <w:t xml:space="preserve">- </w:t>
            </w:r>
            <w:r>
              <w:rPr>
                <w:rStyle w:val="IndexLink"/>
                <w:rtl w:val="true"/>
              </w:rPr>
              <w:t>النوادر</w:t>
            </w:r>
            <w:r>
              <w:rPr>
                <w:rStyle w:val="IndexLink"/>
                <w:rtl w:val="true"/>
              </w:rPr>
              <w:tab/>
            </w:r>
            <w:r>
              <w:rPr>
                <w:rStyle w:val="IndexLink"/>
              </w:rPr>
              <w:t>390</w:t>
            </w:r>
          </w:hyperlink>
        </w:p>
        <w:p>
          <w:pPr>
            <w:pStyle w:val="Contents3"/>
            <w:tabs>
              <w:tab w:val="clear" w:pos="8459"/>
              <w:tab w:val="right" w:pos="9026" w:leader="dot"/>
            </w:tabs>
            <w:rPr/>
          </w:pPr>
          <w:hyperlink w:anchor="__RefHeading___Toc343045_73709187">
            <w:r>
              <w:rPr>
                <w:webHidden/>
                <w:rStyle w:val="IndexLink"/>
              </w:rPr>
              <w:t>1763</w:t>
            </w:r>
            <w:r>
              <w:rPr>
                <w:rStyle w:val="IndexLink"/>
                <w:rtl w:val="true"/>
              </w:rPr>
              <w:t xml:space="preserve">- </w:t>
            </w:r>
            <w:r>
              <w:rPr>
                <w:rStyle w:val="IndexLink"/>
                <w:rtl w:val="true"/>
              </w:rPr>
              <w:t>النوادر</w:t>
            </w:r>
            <w:r>
              <w:rPr>
                <w:rStyle w:val="IndexLink"/>
                <w:rtl w:val="true"/>
              </w:rPr>
              <w:tab/>
            </w:r>
            <w:r>
              <w:rPr>
                <w:rStyle w:val="IndexLink"/>
              </w:rPr>
              <w:t>390</w:t>
            </w:r>
          </w:hyperlink>
        </w:p>
        <w:p>
          <w:pPr>
            <w:pStyle w:val="Contents3"/>
            <w:tabs>
              <w:tab w:val="clear" w:pos="8459"/>
              <w:tab w:val="right" w:pos="9026" w:leader="dot"/>
            </w:tabs>
            <w:rPr/>
          </w:pPr>
          <w:hyperlink w:anchor="__RefHeading___Toc343047_73709187">
            <w:r>
              <w:rPr>
                <w:webHidden/>
                <w:rStyle w:val="IndexLink"/>
              </w:rPr>
              <w:t>1764</w:t>
            </w:r>
            <w:r>
              <w:rPr>
                <w:rStyle w:val="IndexLink"/>
                <w:rtl w:val="true"/>
              </w:rPr>
              <w:t xml:space="preserve">- </w:t>
            </w:r>
            <w:r>
              <w:rPr>
                <w:rStyle w:val="IndexLink"/>
                <w:rtl w:val="true"/>
              </w:rPr>
              <w:t>النوادر</w:t>
            </w:r>
            <w:r>
              <w:rPr>
                <w:rStyle w:val="IndexLink"/>
                <w:rtl w:val="true"/>
              </w:rPr>
              <w:tab/>
            </w:r>
            <w:r>
              <w:rPr>
                <w:rStyle w:val="IndexLink"/>
              </w:rPr>
              <w:t>390</w:t>
            </w:r>
          </w:hyperlink>
        </w:p>
        <w:p>
          <w:pPr>
            <w:pStyle w:val="Contents3"/>
            <w:tabs>
              <w:tab w:val="clear" w:pos="8459"/>
              <w:tab w:val="right" w:pos="9026" w:leader="dot"/>
            </w:tabs>
            <w:rPr/>
          </w:pPr>
          <w:hyperlink w:anchor="__RefHeading___Toc343049_73709187">
            <w:r>
              <w:rPr>
                <w:webHidden/>
                <w:rStyle w:val="IndexLink"/>
              </w:rPr>
              <w:t>1765</w:t>
            </w:r>
            <w:r>
              <w:rPr>
                <w:rStyle w:val="IndexLink"/>
                <w:rtl w:val="true"/>
              </w:rPr>
              <w:t xml:space="preserve">- </w:t>
            </w:r>
            <w:r>
              <w:rPr>
                <w:rStyle w:val="IndexLink"/>
                <w:rtl w:val="true"/>
              </w:rPr>
              <w:t>النوادر</w:t>
            </w:r>
            <w:r>
              <w:rPr>
                <w:rStyle w:val="IndexLink"/>
                <w:rtl w:val="true"/>
              </w:rPr>
              <w:tab/>
            </w:r>
            <w:r>
              <w:rPr>
                <w:rStyle w:val="IndexLink"/>
              </w:rPr>
              <w:t>390</w:t>
            </w:r>
          </w:hyperlink>
        </w:p>
        <w:p>
          <w:pPr>
            <w:pStyle w:val="Contents3"/>
            <w:tabs>
              <w:tab w:val="clear" w:pos="8459"/>
              <w:tab w:val="right" w:pos="9026" w:leader="dot"/>
            </w:tabs>
            <w:rPr/>
          </w:pPr>
          <w:hyperlink w:anchor="__RefHeading___Toc343051_73709187">
            <w:r>
              <w:rPr>
                <w:webHidden/>
                <w:rStyle w:val="IndexLink"/>
              </w:rPr>
              <w:t>1766</w:t>
            </w:r>
            <w:r>
              <w:rPr>
                <w:rStyle w:val="IndexLink"/>
                <w:rtl w:val="true"/>
              </w:rPr>
              <w:t xml:space="preserve">- </w:t>
            </w:r>
            <w:r>
              <w:rPr>
                <w:rStyle w:val="IndexLink"/>
                <w:rtl w:val="true"/>
              </w:rPr>
              <w:t>النوادر</w:t>
            </w:r>
            <w:r>
              <w:rPr>
                <w:rStyle w:val="IndexLink"/>
                <w:rtl w:val="true"/>
              </w:rPr>
              <w:tab/>
            </w:r>
            <w:r>
              <w:rPr>
                <w:rStyle w:val="IndexLink"/>
              </w:rPr>
              <w:t>391</w:t>
            </w:r>
          </w:hyperlink>
        </w:p>
        <w:p>
          <w:pPr>
            <w:pStyle w:val="Contents3"/>
            <w:tabs>
              <w:tab w:val="clear" w:pos="8459"/>
              <w:tab w:val="right" w:pos="9026" w:leader="dot"/>
            </w:tabs>
            <w:rPr/>
          </w:pPr>
          <w:hyperlink w:anchor="__RefHeading___Toc343053_73709187">
            <w:r>
              <w:rPr>
                <w:webHidden/>
                <w:rStyle w:val="IndexLink"/>
                <w:rtl w:val="true"/>
              </w:rPr>
              <w:t>النوادر</w:t>
            </w:r>
            <w:r>
              <w:rPr>
                <w:rStyle w:val="IndexLink"/>
                <w:rtl w:val="true"/>
              </w:rPr>
              <w:tab/>
            </w:r>
            <w:r>
              <w:rPr>
                <w:rStyle w:val="IndexLink"/>
              </w:rPr>
              <w:t>391</w:t>
            </w:r>
          </w:hyperlink>
        </w:p>
        <w:p>
          <w:pPr>
            <w:pStyle w:val="Contents3"/>
            <w:tabs>
              <w:tab w:val="clear" w:pos="8459"/>
              <w:tab w:val="right" w:pos="9026" w:leader="dot"/>
            </w:tabs>
            <w:rPr/>
          </w:pPr>
          <w:hyperlink w:anchor="__RefHeading___Toc343055_73709187">
            <w:r>
              <w:rPr>
                <w:webHidden/>
                <w:rStyle w:val="IndexLink"/>
              </w:rPr>
              <w:t>1767</w:t>
            </w:r>
            <w:r>
              <w:rPr>
                <w:rStyle w:val="IndexLink"/>
                <w:rtl w:val="true"/>
              </w:rPr>
              <w:t xml:space="preserve">- </w:t>
            </w:r>
            <w:r>
              <w:rPr>
                <w:rStyle w:val="IndexLink"/>
                <w:rtl w:val="true"/>
              </w:rPr>
              <w:t>النوادر</w:t>
            </w:r>
            <w:r>
              <w:rPr>
                <w:rStyle w:val="IndexLink"/>
                <w:rtl w:val="true"/>
              </w:rPr>
              <w:tab/>
            </w:r>
            <w:r>
              <w:rPr>
                <w:rStyle w:val="IndexLink"/>
              </w:rPr>
              <w:t>391</w:t>
            </w:r>
          </w:hyperlink>
        </w:p>
        <w:p>
          <w:pPr>
            <w:pStyle w:val="Contents3"/>
            <w:tabs>
              <w:tab w:val="clear" w:pos="8459"/>
              <w:tab w:val="right" w:pos="9026" w:leader="dot"/>
            </w:tabs>
            <w:rPr/>
          </w:pPr>
          <w:hyperlink w:anchor="__RefHeading___Toc343057_73709187">
            <w:r>
              <w:rPr>
                <w:webHidden/>
                <w:rStyle w:val="IndexLink"/>
              </w:rPr>
              <w:t>1768</w:t>
            </w:r>
            <w:r>
              <w:rPr>
                <w:rStyle w:val="IndexLink"/>
                <w:rtl w:val="true"/>
              </w:rPr>
              <w:t xml:space="preserve">- </w:t>
            </w:r>
            <w:r>
              <w:rPr>
                <w:rStyle w:val="IndexLink"/>
                <w:rtl w:val="true"/>
              </w:rPr>
              <w:t>النوادر</w:t>
            </w:r>
            <w:r>
              <w:rPr>
                <w:rStyle w:val="IndexLink"/>
                <w:rtl w:val="true"/>
              </w:rPr>
              <w:tab/>
            </w:r>
            <w:r>
              <w:rPr>
                <w:rStyle w:val="IndexLink"/>
              </w:rPr>
              <w:t>391</w:t>
            </w:r>
          </w:hyperlink>
        </w:p>
        <w:p>
          <w:pPr>
            <w:pStyle w:val="Contents3"/>
            <w:tabs>
              <w:tab w:val="clear" w:pos="8459"/>
              <w:tab w:val="right" w:pos="9026" w:leader="dot"/>
            </w:tabs>
            <w:rPr/>
          </w:pPr>
          <w:hyperlink w:anchor="__RefHeading___Toc343059_73709187">
            <w:r>
              <w:rPr>
                <w:webHidden/>
                <w:rStyle w:val="IndexLink"/>
              </w:rPr>
              <w:t>1769</w:t>
            </w:r>
            <w:r>
              <w:rPr>
                <w:rStyle w:val="IndexLink"/>
                <w:rtl w:val="true"/>
              </w:rPr>
              <w:t xml:space="preserve">- </w:t>
            </w:r>
            <w:r>
              <w:rPr>
                <w:rStyle w:val="IndexLink"/>
                <w:rtl w:val="true"/>
              </w:rPr>
              <w:t>النوادر</w:t>
            </w:r>
            <w:r>
              <w:rPr>
                <w:rStyle w:val="IndexLink"/>
                <w:rtl w:val="true"/>
              </w:rPr>
              <w:tab/>
            </w:r>
            <w:r>
              <w:rPr>
                <w:rStyle w:val="IndexLink"/>
              </w:rPr>
              <w:t>391</w:t>
            </w:r>
          </w:hyperlink>
        </w:p>
        <w:p>
          <w:pPr>
            <w:pStyle w:val="Contents3"/>
            <w:tabs>
              <w:tab w:val="clear" w:pos="8459"/>
              <w:tab w:val="right" w:pos="9026" w:leader="dot"/>
            </w:tabs>
            <w:rPr/>
          </w:pPr>
          <w:hyperlink w:anchor="__RefHeading___Toc343061_73709187">
            <w:r>
              <w:rPr>
                <w:webHidden/>
                <w:rStyle w:val="IndexLink"/>
              </w:rPr>
              <w:t>1770</w:t>
            </w:r>
            <w:r>
              <w:rPr>
                <w:rStyle w:val="IndexLink"/>
                <w:rtl w:val="true"/>
              </w:rPr>
              <w:t xml:space="preserve">- </w:t>
            </w:r>
            <w:r>
              <w:rPr>
                <w:rStyle w:val="IndexLink"/>
                <w:rtl w:val="true"/>
              </w:rPr>
              <w:t>النوادر</w:t>
            </w:r>
            <w:r>
              <w:rPr>
                <w:rStyle w:val="IndexLink"/>
                <w:rtl w:val="true"/>
              </w:rPr>
              <w:tab/>
            </w:r>
            <w:r>
              <w:rPr>
                <w:rStyle w:val="IndexLink"/>
              </w:rPr>
              <w:t>391</w:t>
            </w:r>
          </w:hyperlink>
        </w:p>
        <w:p>
          <w:pPr>
            <w:pStyle w:val="Contents3"/>
            <w:tabs>
              <w:tab w:val="clear" w:pos="8459"/>
              <w:tab w:val="right" w:pos="9026" w:leader="dot"/>
            </w:tabs>
            <w:rPr/>
          </w:pPr>
          <w:hyperlink w:anchor="__RefHeading___Toc343063_73709187">
            <w:r>
              <w:rPr>
                <w:webHidden/>
                <w:rStyle w:val="IndexLink"/>
              </w:rPr>
              <w:t>1771</w:t>
            </w:r>
            <w:r>
              <w:rPr>
                <w:rStyle w:val="IndexLink"/>
                <w:rtl w:val="true"/>
              </w:rPr>
              <w:t xml:space="preserve">- </w:t>
            </w:r>
            <w:r>
              <w:rPr>
                <w:rStyle w:val="IndexLink"/>
                <w:rtl w:val="true"/>
              </w:rPr>
              <w:t>النوادر</w:t>
            </w:r>
            <w:r>
              <w:rPr>
                <w:rStyle w:val="IndexLink"/>
                <w:rtl w:val="true"/>
              </w:rPr>
              <w:tab/>
            </w:r>
            <w:r>
              <w:rPr>
                <w:rStyle w:val="IndexLink"/>
              </w:rPr>
              <w:t>392</w:t>
            </w:r>
          </w:hyperlink>
        </w:p>
        <w:p>
          <w:pPr>
            <w:pStyle w:val="Contents3"/>
            <w:tabs>
              <w:tab w:val="clear" w:pos="8459"/>
              <w:tab w:val="right" w:pos="9026" w:leader="dot"/>
            </w:tabs>
            <w:rPr/>
          </w:pPr>
          <w:hyperlink w:anchor="__RefHeading___Toc343065_73709187">
            <w:r>
              <w:rPr>
                <w:webHidden/>
                <w:rStyle w:val="IndexLink"/>
              </w:rPr>
              <w:t>1772</w:t>
            </w:r>
            <w:r>
              <w:rPr>
                <w:rStyle w:val="IndexLink"/>
                <w:rtl w:val="true"/>
              </w:rPr>
              <w:t xml:space="preserve">- </w:t>
            </w:r>
            <w:r>
              <w:rPr>
                <w:rStyle w:val="IndexLink"/>
                <w:rtl w:val="true"/>
              </w:rPr>
              <w:t>النوادر</w:t>
            </w:r>
            <w:r>
              <w:rPr>
                <w:rStyle w:val="IndexLink"/>
                <w:rtl w:val="true"/>
              </w:rPr>
              <w:tab/>
            </w:r>
            <w:r>
              <w:rPr>
                <w:rStyle w:val="IndexLink"/>
              </w:rPr>
              <w:t>392</w:t>
            </w:r>
          </w:hyperlink>
        </w:p>
        <w:p>
          <w:pPr>
            <w:pStyle w:val="Contents3"/>
            <w:tabs>
              <w:tab w:val="clear" w:pos="8459"/>
              <w:tab w:val="right" w:pos="9026" w:leader="dot"/>
            </w:tabs>
            <w:rPr/>
          </w:pPr>
          <w:hyperlink w:anchor="__RefHeading___Toc343067_73709187">
            <w:r>
              <w:rPr>
                <w:webHidden/>
                <w:rStyle w:val="IndexLink"/>
              </w:rPr>
              <w:t>1773</w:t>
            </w:r>
            <w:r>
              <w:rPr>
                <w:rStyle w:val="IndexLink"/>
                <w:rtl w:val="true"/>
              </w:rPr>
              <w:t xml:space="preserve">- </w:t>
            </w:r>
            <w:r>
              <w:rPr>
                <w:rStyle w:val="IndexLink"/>
                <w:rtl w:val="true"/>
              </w:rPr>
              <w:t>النوادر</w:t>
            </w:r>
            <w:r>
              <w:rPr>
                <w:rStyle w:val="IndexLink"/>
                <w:rtl w:val="true"/>
              </w:rPr>
              <w:tab/>
            </w:r>
            <w:r>
              <w:rPr>
                <w:rStyle w:val="IndexLink"/>
              </w:rPr>
              <w:t>392</w:t>
            </w:r>
          </w:hyperlink>
        </w:p>
        <w:p>
          <w:pPr>
            <w:pStyle w:val="Contents3"/>
            <w:tabs>
              <w:tab w:val="clear" w:pos="8459"/>
              <w:tab w:val="right" w:pos="9026" w:leader="dot"/>
            </w:tabs>
            <w:rPr/>
          </w:pPr>
          <w:hyperlink w:anchor="__RefHeading___Toc343069_73709187">
            <w:r>
              <w:rPr>
                <w:webHidden/>
                <w:rStyle w:val="IndexLink"/>
              </w:rPr>
              <w:t>1774</w:t>
            </w:r>
            <w:r>
              <w:rPr>
                <w:rStyle w:val="IndexLink"/>
                <w:rtl w:val="true"/>
              </w:rPr>
              <w:t xml:space="preserve">- </w:t>
            </w:r>
            <w:r>
              <w:rPr>
                <w:rStyle w:val="IndexLink"/>
                <w:rtl w:val="true"/>
              </w:rPr>
              <w:t>النوادر</w:t>
            </w:r>
            <w:r>
              <w:rPr>
                <w:rStyle w:val="IndexLink"/>
                <w:rtl w:val="true"/>
              </w:rPr>
              <w:tab/>
            </w:r>
            <w:r>
              <w:rPr>
                <w:rStyle w:val="IndexLink"/>
              </w:rPr>
              <w:t>392</w:t>
            </w:r>
          </w:hyperlink>
        </w:p>
        <w:p>
          <w:pPr>
            <w:pStyle w:val="Contents3"/>
            <w:tabs>
              <w:tab w:val="clear" w:pos="8459"/>
              <w:tab w:val="right" w:pos="9026" w:leader="dot"/>
            </w:tabs>
            <w:rPr/>
          </w:pPr>
          <w:hyperlink w:anchor="__RefHeading___Toc343071_73709187">
            <w:r>
              <w:rPr>
                <w:webHidden/>
                <w:rStyle w:val="IndexLink"/>
              </w:rPr>
              <w:t>1775</w:t>
            </w:r>
            <w:r>
              <w:rPr>
                <w:rStyle w:val="IndexLink"/>
                <w:rtl w:val="true"/>
              </w:rPr>
              <w:t xml:space="preserve">- </w:t>
            </w:r>
            <w:r>
              <w:rPr>
                <w:rStyle w:val="IndexLink"/>
                <w:rtl w:val="true"/>
              </w:rPr>
              <w:t>النوادر</w:t>
            </w:r>
            <w:r>
              <w:rPr>
                <w:rStyle w:val="IndexLink"/>
                <w:rtl w:val="true"/>
              </w:rPr>
              <w:tab/>
            </w:r>
            <w:r>
              <w:rPr>
                <w:rStyle w:val="IndexLink"/>
              </w:rPr>
              <w:t>392</w:t>
            </w:r>
          </w:hyperlink>
        </w:p>
        <w:p>
          <w:pPr>
            <w:pStyle w:val="Contents3"/>
            <w:tabs>
              <w:tab w:val="clear" w:pos="8459"/>
              <w:tab w:val="right" w:pos="9026" w:leader="dot"/>
            </w:tabs>
            <w:rPr/>
          </w:pPr>
          <w:hyperlink w:anchor="__RefHeading___Toc343073_73709187">
            <w:r>
              <w:rPr>
                <w:webHidden/>
                <w:rStyle w:val="IndexLink"/>
              </w:rPr>
              <w:t>1776</w:t>
            </w:r>
            <w:r>
              <w:rPr>
                <w:rStyle w:val="IndexLink"/>
                <w:rtl w:val="true"/>
              </w:rPr>
              <w:t xml:space="preserve">- </w:t>
            </w:r>
            <w:r>
              <w:rPr>
                <w:rStyle w:val="IndexLink"/>
                <w:rtl w:val="true"/>
              </w:rPr>
              <w:t>النوادر</w:t>
            </w:r>
            <w:r>
              <w:rPr>
                <w:rStyle w:val="IndexLink"/>
                <w:rtl w:val="true"/>
              </w:rPr>
              <w:tab/>
            </w:r>
            <w:r>
              <w:rPr>
                <w:rStyle w:val="IndexLink"/>
              </w:rPr>
              <w:t>392</w:t>
            </w:r>
          </w:hyperlink>
        </w:p>
        <w:p>
          <w:pPr>
            <w:pStyle w:val="Contents3"/>
            <w:tabs>
              <w:tab w:val="clear" w:pos="8459"/>
              <w:tab w:val="right" w:pos="9026" w:leader="dot"/>
            </w:tabs>
            <w:rPr/>
          </w:pPr>
          <w:hyperlink w:anchor="__RefHeading___Toc343075_73709187">
            <w:r>
              <w:rPr>
                <w:webHidden/>
                <w:rStyle w:val="IndexLink"/>
              </w:rPr>
              <w:t>1777</w:t>
            </w:r>
            <w:r>
              <w:rPr>
                <w:rStyle w:val="IndexLink"/>
                <w:rtl w:val="true"/>
              </w:rPr>
              <w:t xml:space="preserve">- </w:t>
            </w:r>
            <w:r>
              <w:rPr>
                <w:rStyle w:val="IndexLink"/>
                <w:rtl w:val="true"/>
              </w:rPr>
              <w:t>النوادر</w:t>
            </w:r>
            <w:r>
              <w:rPr>
                <w:rStyle w:val="IndexLink"/>
                <w:rtl w:val="true"/>
              </w:rPr>
              <w:tab/>
            </w:r>
            <w:r>
              <w:rPr>
                <w:rStyle w:val="IndexLink"/>
              </w:rPr>
              <w:t>392</w:t>
            </w:r>
          </w:hyperlink>
        </w:p>
        <w:p>
          <w:pPr>
            <w:pStyle w:val="Contents3"/>
            <w:tabs>
              <w:tab w:val="clear" w:pos="8459"/>
              <w:tab w:val="right" w:pos="9026" w:leader="dot"/>
            </w:tabs>
            <w:rPr/>
          </w:pPr>
          <w:hyperlink w:anchor="__RefHeading___Toc343077_73709187">
            <w:r>
              <w:rPr>
                <w:webHidden/>
                <w:rStyle w:val="IndexLink"/>
              </w:rPr>
              <w:t>1778</w:t>
            </w:r>
            <w:r>
              <w:rPr>
                <w:rStyle w:val="IndexLink"/>
                <w:rtl w:val="true"/>
              </w:rPr>
              <w:t xml:space="preserve">- </w:t>
            </w:r>
            <w:r>
              <w:rPr>
                <w:rStyle w:val="IndexLink"/>
                <w:rtl w:val="true"/>
              </w:rPr>
              <w:t>النوادر</w:t>
            </w:r>
            <w:r>
              <w:rPr>
                <w:rStyle w:val="IndexLink"/>
                <w:rtl w:val="true"/>
              </w:rPr>
              <w:tab/>
            </w:r>
            <w:r>
              <w:rPr>
                <w:rStyle w:val="IndexLink"/>
              </w:rPr>
              <w:t>392</w:t>
            </w:r>
          </w:hyperlink>
        </w:p>
        <w:p>
          <w:pPr>
            <w:pStyle w:val="Contents3"/>
            <w:tabs>
              <w:tab w:val="clear" w:pos="8459"/>
              <w:tab w:val="right" w:pos="9026" w:leader="dot"/>
            </w:tabs>
            <w:rPr/>
          </w:pPr>
          <w:hyperlink w:anchor="__RefHeading___Toc343079_73709187">
            <w:r>
              <w:rPr>
                <w:webHidden/>
                <w:rStyle w:val="IndexLink"/>
              </w:rPr>
              <w:t>1779</w:t>
            </w:r>
            <w:r>
              <w:rPr>
                <w:rStyle w:val="IndexLink"/>
                <w:rtl w:val="true"/>
              </w:rPr>
              <w:t xml:space="preserve">- </w:t>
            </w:r>
            <w:r>
              <w:rPr>
                <w:rStyle w:val="IndexLink"/>
                <w:rtl w:val="true"/>
              </w:rPr>
              <w:t>النوادر</w:t>
            </w:r>
            <w:r>
              <w:rPr>
                <w:rStyle w:val="IndexLink"/>
                <w:rtl w:val="true"/>
              </w:rPr>
              <w:tab/>
            </w:r>
            <w:r>
              <w:rPr>
                <w:rStyle w:val="IndexLink"/>
              </w:rPr>
              <w:t>392</w:t>
            </w:r>
          </w:hyperlink>
        </w:p>
        <w:p>
          <w:pPr>
            <w:pStyle w:val="Contents3"/>
            <w:tabs>
              <w:tab w:val="clear" w:pos="8459"/>
              <w:tab w:val="right" w:pos="9026" w:leader="dot"/>
            </w:tabs>
            <w:rPr/>
          </w:pPr>
          <w:hyperlink w:anchor="__RefHeading___Toc343081_73709187">
            <w:r>
              <w:rPr>
                <w:webHidden/>
                <w:rStyle w:val="IndexLink"/>
              </w:rPr>
              <w:t>1780</w:t>
            </w:r>
            <w:r>
              <w:rPr>
                <w:rStyle w:val="IndexLink"/>
                <w:rtl w:val="true"/>
              </w:rPr>
              <w:t xml:space="preserve">- </w:t>
            </w:r>
            <w:r>
              <w:rPr>
                <w:rStyle w:val="IndexLink"/>
                <w:rtl w:val="true"/>
              </w:rPr>
              <w:t>النوادر</w:t>
            </w:r>
            <w:r>
              <w:rPr>
                <w:rStyle w:val="IndexLink"/>
                <w:rtl w:val="true"/>
              </w:rPr>
              <w:tab/>
            </w:r>
            <w:r>
              <w:rPr>
                <w:rStyle w:val="IndexLink"/>
              </w:rPr>
              <w:t>393</w:t>
            </w:r>
          </w:hyperlink>
        </w:p>
        <w:p>
          <w:pPr>
            <w:pStyle w:val="Contents3"/>
            <w:tabs>
              <w:tab w:val="clear" w:pos="8459"/>
              <w:tab w:val="right" w:pos="9026" w:leader="dot"/>
            </w:tabs>
            <w:rPr/>
          </w:pPr>
          <w:hyperlink w:anchor="__RefHeading___Toc343083_73709187">
            <w:r>
              <w:rPr>
                <w:webHidden/>
                <w:rStyle w:val="IndexLink"/>
              </w:rPr>
              <w:t>1781</w:t>
            </w:r>
            <w:r>
              <w:rPr>
                <w:rStyle w:val="IndexLink"/>
                <w:rtl w:val="true"/>
              </w:rPr>
              <w:t xml:space="preserve">- </w:t>
            </w:r>
            <w:r>
              <w:rPr>
                <w:rStyle w:val="IndexLink"/>
                <w:rtl w:val="true"/>
              </w:rPr>
              <w:t>النوادر</w:t>
            </w:r>
            <w:r>
              <w:rPr>
                <w:rStyle w:val="IndexLink"/>
                <w:rtl w:val="true"/>
              </w:rPr>
              <w:tab/>
            </w:r>
            <w:r>
              <w:rPr>
                <w:rStyle w:val="IndexLink"/>
              </w:rPr>
              <w:t>393</w:t>
            </w:r>
          </w:hyperlink>
        </w:p>
        <w:p>
          <w:pPr>
            <w:pStyle w:val="Contents3"/>
            <w:tabs>
              <w:tab w:val="clear" w:pos="8459"/>
              <w:tab w:val="right" w:pos="9026" w:leader="dot"/>
            </w:tabs>
            <w:rPr/>
          </w:pPr>
          <w:hyperlink w:anchor="__RefHeading___Toc343085_73709187">
            <w:r>
              <w:rPr>
                <w:webHidden/>
                <w:rStyle w:val="IndexLink"/>
              </w:rPr>
              <w:t>1782</w:t>
            </w:r>
            <w:r>
              <w:rPr>
                <w:rStyle w:val="IndexLink"/>
                <w:rtl w:val="true"/>
              </w:rPr>
              <w:t xml:space="preserve">- </w:t>
            </w:r>
            <w:r>
              <w:rPr>
                <w:rStyle w:val="IndexLink"/>
                <w:rtl w:val="true"/>
              </w:rPr>
              <w:t>النوادر</w:t>
            </w:r>
            <w:r>
              <w:rPr>
                <w:rStyle w:val="IndexLink"/>
                <w:rtl w:val="true"/>
              </w:rPr>
              <w:tab/>
            </w:r>
            <w:r>
              <w:rPr>
                <w:rStyle w:val="IndexLink"/>
              </w:rPr>
              <w:t>393</w:t>
            </w:r>
          </w:hyperlink>
        </w:p>
        <w:p>
          <w:pPr>
            <w:pStyle w:val="Contents3"/>
            <w:tabs>
              <w:tab w:val="clear" w:pos="8459"/>
              <w:tab w:val="right" w:pos="9026" w:leader="dot"/>
            </w:tabs>
            <w:rPr/>
          </w:pPr>
          <w:hyperlink w:anchor="__RefHeading___Toc343087_73709187">
            <w:r>
              <w:rPr>
                <w:webHidden/>
                <w:rStyle w:val="IndexLink"/>
              </w:rPr>
              <w:t>1783</w:t>
            </w:r>
            <w:r>
              <w:rPr>
                <w:rStyle w:val="IndexLink"/>
                <w:rtl w:val="true"/>
              </w:rPr>
              <w:t xml:space="preserve">- </w:t>
            </w:r>
            <w:r>
              <w:rPr>
                <w:rStyle w:val="IndexLink"/>
                <w:rtl w:val="true"/>
              </w:rPr>
              <w:t>النوادر</w:t>
            </w:r>
            <w:r>
              <w:rPr>
                <w:rStyle w:val="IndexLink"/>
                <w:rtl w:val="true"/>
              </w:rPr>
              <w:tab/>
            </w:r>
            <w:r>
              <w:rPr>
                <w:rStyle w:val="IndexLink"/>
              </w:rPr>
              <w:t>393</w:t>
            </w:r>
          </w:hyperlink>
        </w:p>
        <w:p>
          <w:pPr>
            <w:pStyle w:val="Contents3"/>
            <w:tabs>
              <w:tab w:val="clear" w:pos="8459"/>
              <w:tab w:val="right" w:pos="9026" w:leader="dot"/>
            </w:tabs>
            <w:rPr/>
          </w:pPr>
          <w:hyperlink w:anchor="__RefHeading___Toc343089_73709187">
            <w:r>
              <w:rPr>
                <w:webHidden/>
                <w:rStyle w:val="IndexLink"/>
              </w:rPr>
              <w:t>1784</w:t>
            </w:r>
            <w:r>
              <w:rPr>
                <w:rStyle w:val="IndexLink"/>
                <w:rtl w:val="true"/>
              </w:rPr>
              <w:t xml:space="preserve">- </w:t>
            </w:r>
            <w:r>
              <w:rPr>
                <w:rStyle w:val="IndexLink"/>
                <w:rtl w:val="true"/>
              </w:rPr>
              <w:t>النوادر</w:t>
            </w:r>
            <w:r>
              <w:rPr>
                <w:rStyle w:val="IndexLink"/>
                <w:rtl w:val="true"/>
              </w:rPr>
              <w:tab/>
            </w:r>
            <w:r>
              <w:rPr>
                <w:rStyle w:val="IndexLink"/>
              </w:rPr>
              <w:t>393</w:t>
            </w:r>
          </w:hyperlink>
        </w:p>
        <w:p>
          <w:pPr>
            <w:pStyle w:val="Contents3"/>
            <w:tabs>
              <w:tab w:val="clear" w:pos="8459"/>
              <w:tab w:val="right" w:pos="9026" w:leader="dot"/>
            </w:tabs>
            <w:rPr/>
          </w:pPr>
          <w:hyperlink w:anchor="__RefHeading___Toc343091_73709187">
            <w:r>
              <w:rPr>
                <w:webHidden/>
                <w:rStyle w:val="IndexLink"/>
                <w:rtl w:val="true"/>
              </w:rPr>
              <w:t>النوادر</w:t>
            </w:r>
            <w:r>
              <w:rPr>
                <w:rStyle w:val="IndexLink"/>
                <w:rtl w:val="true"/>
              </w:rPr>
              <w:tab/>
            </w:r>
            <w:r>
              <w:rPr>
                <w:rStyle w:val="IndexLink"/>
              </w:rPr>
              <w:t>393</w:t>
            </w:r>
          </w:hyperlink>
        </w:p>
        <w:p>
          <w:pPr>
            <w:pStyle w:val="Contents3"/>
            <w:tabs>
              <w:tab w:val="clear" w:pos="8459"/>
              <w:tab w:val="right" w:pos="9026" w:leader="dot"/>
            </w:tabs>
            <w:rPr/>
          </w:pPr>
          <w:hyperlink w:anchor="__RefHeading___Toc343093_73709187">
            <w:r>
              <w:rPr>
                <w:webHidden/>
                <w:rStyle w:val="IndexLink"/>
              </w:rPr>
              <w:t>1785</w:t>
            </w:r>
            <w:r>
              <w:rPr>
                <w:rStyle w:val="IndexLink"/>
                <w:rtl w:val="true"/>
              </w:rPr>
              <w:t xml:space="preserve">- </w:t>
            </w:r>
            <w:r>
              <w:rPr>
                <w:rStyle w:val="IndexLink"/>
                <w:rtl w:val="true"/>
              </w:rPr>
              <w:t>النوادر</w:t>
            </w:r>
            <w:r>
              <w:rPr>
                <w:rStyle w:val="IndexLink"/>
                <w:rtl w:val="true"/>
              </w:rPr>
              <w:tab/>
            </w:r>
            <w:r>
              <w:rPr>
                <w:rStyle w:val="IndexLink"/>
              </w:rPr>
              <w:t>393</w:t>
            </w:r>
          </w:hyperlink>
        </w:p>
        <w:p>
          <w:pPr>
            <w:pStyle w:val="Contents3"/>
            <w:tabs>
              <w:tab w:val="clear" w:pos="8459"/>
              <w:tab w:val="right" w:pos="9026" w:leader="dot"/>
            </w:tabs>
            <w:rPr/>
          </w:pPr>
          <w:hyperlink w:anchor="__RefHeading___Toc343095_73709187">
            <w:r>
              <w:rPr>
                <w:webHidden/>
                <w:rStyle w:val="IndexLink"/>
              </w:rPr>
              <w:t>1786</w:t>
            </w:r>
            <w:r>
              <w:rPr>
                <w:rStyle w:val="IndexLink"/>
                <w:rtl w:val="true"/>
              </w:rPr>
              <w:t xml:space="preserve">- </w:t>
            </w:r>
            <w:r>
              <w:rPr>
                <w:rStyle w:val="IndexLink"/>
                <w:rtl w:val="true"/>
              </w:rPr>
              <w:t>النوادر</w:t>
            </w:r>
            <w:r>
              <w:rPr>
                <w:rStyle w:val="IndexLink"/>
                <w:rtl w:val="true"/>
              </w:rPr>
              <w:tab/>
            </w:r>
            <w:r>
              <w:rPr>
                <w:rStyle w:val="IndexLink"/>
              </w:rPr>
              <w:t>393</w:t>
            </w:r>
          </w:hyperlink>
        </w:p>
        <w:p>
          <w:pPr>
            <w:pStyle w:val="Contents3"/>
            <w:tabs>
              <w:tab w:val="clear" w:pos="8459"/>
              <w:tab w:val="right" w:pos="9026" w:leader="dot"/>
            </w:tabs>
            <w:rPr/>
          </w:pPr>
          <w:hyperlink w:anchor="__RefHeading___Toc343097_73709187">
            <w:r>
              <w:rPr>
                <w:webHidden/>
                <w:rStyle w:val="IndexLink"/>
              </w:rPr>
              <w:t>1787</w:t>
            </w:r>
            <w:r>
              <w:rPr>
                <w:rStyle w:val="IndexLink"/>
                <w:rtl w:val="true"/>
              </w:rPr>
              <w:t xml:space="preserve">- </w:t>
            </w:r>
            <w:r>
              <w:rPr>
                <w:rStyle w:val="IndexLink"/>
                <w:rtl w:val="true"/>
              </w:rPr>
              <w:t>النوادر</w:t>
            </w:r>
            <w:r>
              <w:rPr>
                <w:rStyle w:val="IndexLink"/>
                <w:rtl w:val="true"/>
              </w:rPr>
              <w:tab/>
            </w:r>
            <w:r>
              <w:rPr>
                <w:rStyle w:val="IndexLink"/>
              </w:rPr>
              <w:t>393</w:t>
            </w:r>
          </w:hyperlink>
        </w:p>
        <w:p>
          <w:pPr>
            <w:pStyle w:val="Contents3"/>
            <w:tabs>
              <w:tab w:val="clear" w:pos="8459"/>
              <w:tab w:val="right" w:pos="9026" w:leader="dot"/>
            </w:tabs>
            <w:rPr/>
          </w:pPr>
          <w:hyperlink w:anchor="__RefHeading___Toc343099_73709187">
            <w:r>
              <w:rPr>
                <w:webHidden/>
                <w:rStyle w:val="IndexLink"/>
              </w:rPr>
              <w:t>1788</w:t>
            </w:r>
            <w:r>
              <w:rPr>
                <w:rStyle w:val="IndexLink"/>
                <w:rtl w:val="true"/>
              </w:rPr>
              <w:t xml:space="preserve">- </w:t>
            </w:r>
            <w:r>
              <w:rPr>
                <w:rStyle w:val="IndexLink"/>
                <w:rtl w:val="true"/>
              </w:rPr>
              <w:t>النوادر</w:t>
            </w:r>
            <w:r>
              <w:rPr>
                <w:rStyle w:val="IndexLink"/>
                <w:rtl w:val="true"/>
              </w:rPr>
              <w:tab/>
            </w:r>
            <w:r>
              <w:rPr>
                <w:rStyle w:val="IndexLink"/>
              </w:rPr>
              <w:t>394</w:t>
            </w:r>
          </w:hyperlink>
        </w:p>
        <w:p>
          <w:pPr>
            <w:pStyle w:val="Contents3"/>
            <w:tabs>
              <w:tab w:val="clear" w:pos="8459"/>
              <w:tab w:val="right" w:pos="9026" w:leader="dot"/>
            </w:tabs>
            <w:rPr/>
          </w:pPr>
          <w:hyperlink w:anchor="__RefHeading___Toc343101_73709187">
            <w:r>
              <w:rPr>
                <w:webHidden/>
                <w:rStyle w:val="IndexLink"/>
              </w:rPr>
              <w:t>1789</w:t>
            </w:r>
            <w:r>
              <w:rPr>
                <w:rStyle w:val="IndexLink"/>
                <w:rtl w:val="true"/>
              </w:rPr>
              <w:t xml:space="preserve">- </w:t>
            </w:r>
            <w:r>
              <w:rPr>
                <w:rStyle w:val="IndexLink"/>
                <w:rtl w:val="true"/>
              </w:rPr>
              <w:t>النوادر</w:t>
            </w:r>
            <w:r>
              <w:rPr>
                <w:rStyle w:val="IndexLink"/>
                <w:rtl w:val="true"/>
              </w:rPr>
              <w:tab/>
            </w:r>
            <w:r>
              <w:rPr>
                <w:rStyle w:val="IndexLink"/>
              </w:rPr>
              <w:t>394</w:t>
            </w:r>
          </w:hyperlink>
        </w:p>
        <w:p>
          <w:pPr>
            <w:pStyle w:val="Contents3"/>
            <w:tabs>
              <w:tab w:val="clear" w:pos="8459"/>
              <w:tab w:val="right" w:pos="9026" w:leader="dot"/>
            </w:tabs>
            <w:rPr/>
          </w:pPr>
          <w:hyperlink w:anchor="__RefHeading___Toc343103_73709187">
            <w:r>
              <w:rPr>
                <w:webHidden/>
                <w:rStyle w:val="IndexLink"/>
                <w:rtl w:val="true"/>
              </w:rPr>
              <w:t>النوادر</w:t>
            </w:r>
            <w:r>
              <w:rPr>
                <w:rStyle w:val="IndexLink"/>
                <w:rtl w:val="true"/>
              </w:rPr>
              <w:tab/>
            </w:r>
            <w:r>
              <w:rPr>
                <w:rStyle w:val="IndexLink"/>
              </w:rPr>
              <w:t>394</w:t>
            </w:r>
          </w:hyperlink>
        </w:p>
        <w:p>
          <w:pPr>
            <w:pStyle w:val="Contents3"/>
            <w:tabs>
              <w:tab w:val="clear" w:pos="8459"/>
              <w:tab w:val="right" w:pos="9026" w:leader="dot"/>
            </w:tabs>
            <w:rPr/>
          </w:pPr>
          <w:hyperlink w:anchor="__RefHeading___Toc343105_73709187">
            <w:r>
              <w:rPr>
                <w:webHidden/>
                <w:rStyle w:val="IndexLink"/>
              </w:rPr>
              <w:t>1790</w:t>
            </w:r>
            <w:r>
              <w:rPr>
                <w:rStyle w:val="IndexLink"/>
                <w:rtl w:val="true"/>
              </w:rPr>
              <w:t xml:space="preserve">- </w:t>
            </w:r>
            <w:r>
              <w:rPr>
                <w:rStyle w:val="IndexLink"/>
                <w:rtl w:val="true"/>
              </w:rPr>
              <w:t>النوادر</w:t>
            </w:r>
            <w:r>
              <w:rPr>
                <w:rStyle w:val="IndexLink"/>
                <w:rtl w:val="true"/>
              </w:rPr>
              <w:tab/>
            </w:r>
            <w:r>
              <w:rPr>
                <w:rStyle w:val="IndexLink"/>
              </w:rPr>
              <w:t>394</w:t>
            </w:r>
          </w:hyperlink>
        </w:p>
        <w:p>
          <w:pPr>
            <w:pStyle w:val="Contents3"/>
            <w:tabs>
              <w:tab w:val="clear" w:pos="8459"/>
              <w:tab w:val="right" w:pos="9026" w:leader="dot"/>
            </w:tabs>
            <w:rPr/>
          </w:pPr>
          <w:hyperlink w:anchor="__RefHeading___Toc343107_73709187">
            <w:r>
              <w:rPr>
                <w:webHidden/>
                <w:rStyle w:val="IndexLink"/>
              </w:rPr>
              <w:t>1791</w:t>
            </w:r>
            <w:r>
              <w:rPr>
                <w:rStyle w:val="IndexLink"/>
                <w:rtl w:val="true"/>
              </w:rPr>
              <w:t xml:space="preserve">- </w:t>
            </w:r>
            <w:r>
              <w:rPr>
                <w:rStyle w:val="IndexLink"/>
                <w:rtl w:val="true"/>
              </w:rPr>
              <w:t>النوادر</w:t>
            </w:r>
            <w:r>
              <w:rPr>
                <w:rStyle w:val="IndexLink"/>
                <w:rtl w:val="true"/>
              </w:rPr>
              <w:tab/>
            </w:r>
            <w:r>
              <w:rPr>
                <w:rStyle w:val="IndexLink"/>
              </w:rPr>
              <w:t>394</w:t>
            </w:r>
          </w:hyperlink>
        </w:p>
        <w:p>
          <w:pPr>
            <w:pStyle w:val="Contents3"/>
            <w:tabs>
              <w:tab w:val="clear" w:pos="8459"/>
              <w:tab w:val="right" w:pos="9026" w:leader="dot"/>
            </w:tabs>
            <w:rPr/>
          </w:pPr>
          <w:hyperlink w:anchor="__RefHeading___Toc343109_73709187">
            <w:r>
              <w:rPr>
                <w:webHidden/>
                <w:rStyle w:val="IndexLink"/>
              </w:rPr>
              <w:t>1792</w:t>
            </w:r>
            <w:r>
              <w:rPr>
                <w:rStyle w:val="IndexLink"/>
                <w:rtl w:val="true"/>
              </w:rPr>
              <w:t xml:space="preserve">- </w:t>
            </w:r>
            <w:r>
              <w:rPr>
                <w:rStyle w:val="IndexLink"/>
                <w:rtl w:val="true"/>
              </w:rPr>
              <w:t>النوادر</w:t>
            </w:r>
            <w:r>
              <w:rPr>
                <w:rStyle w:val="IndexLink"/>
                <w:rtl w:val="true"/>
              </w:rPr>
              <w:tab/>
            </w:r>
            <w:r>
              <w:rPr>
                <w:rStyle w:val="IndexLink"/>
              </w:rPr>
              <w:t>394</w:t>
            </w:r>
          </w:hyperlink>
        </w:p>
        <w:p>
          <w:pPr>
            <w:pStyle w:val="Contents3"/>
            <w:tabs>
              <w:tab w:val="clear" w:pos="8459"/>
              <w:tab w:val="right" w:pos="9026" w:leader="dot"/>
            </w:tabs>
            <w:rPr/>
          </w:pPr>
          <w:hyperlink w:anchor="__RefHeading___Toc343111_73709187">
            <w:r>
              <w:rPr>
                <w:webHidden/>
                <w:rStyle w:val="IndexLink"/>
              </w:rPr>
              <w:t>1793</w:t>
            </w:r>
            <w:r>
              <w:rPr>
                <w:rStyle w:val="IndexLink"/>
                <w:rtl w:val="true"/>
              </w:rPr>
              <w:t xml:space="preserve">- </w:t>
            </w:r>
            <w:r>
              <w:rPr>
                <w:rStyle w:val="IndexLink"/>
                <w:rtl w:val="true"/>
              </w:rPr>
              <w:t>النوادر</w:t>
            </w:r>
            <w:r>
              <w:rPr>
                <w:rStyle w:val="IndexLink"/>
                <w:rtl w:val="true"/>
              </w:rPr>
              <w:tab/>
            </w:r>
            <w:r>
              <w:rPr>
                <w:rStyle w:val="IndexLink"/>
              </w:rPr>
              <w:t>394</w:t>
            </w:r>
          </w:hyperlink>
        </w:p>
        <w:p>
          <w:pPr>
            <w:pStyle w:val="Contents3"/>
            <w:tabs>
              <w:tab w:val="clear" w:pos="8459"/>
              <w:tab w:val="right" w:pos="9026" w:leader="dot"/>
            </w:tabs>
            <w:rPr/>
          </w:pPr>
          <w:hyperlink w:anchor="__RefHeading___Toc343113_73709187">
            <w:r>
              <w:rPr>
                <w:webHidden/>
                <w:rStyle w:val="IndexLink"/>
              </w:rPr>
              <w:t>1794</w:t>
            </w:r>
            <w:r>
              <w:rPr>
                <w:rStyle w:val="IndexLink"/>
                <w:rtl w:val="true"/>
              </w:rPr>
              <w:t xml:space="preserve">- </w:t>
            </w:r>
            <w:r>
              <w:rPr>
                <w:rStyle w:val="IndexLink"/>
                <w:rtl w:val="true"/>
              </w:rPr>
              <w:t>النوادر</w:t>
            </w:r>
            <w:r>
              <w:rPr>
                <w:rStyle w:val="IndexLink"/>
                <w:rtl w:val="true"/>
              </w:rPr>
              <w:tab/>
            </w:r>
            <w:r>
              <w:rPr>
                <w:rStyle w:val="IndexLink"/>
              </w:rPr>
              <w:t>394</w:t>
            </w:r>
          </w:hyperlink>
        </w:p>
        <w:p>
          <w:pPr>
            <w:pStyle w:val="Contents3"/>
            <w:tabs>
              <w:tab w:val="clear" w:pos="8459"/>
              <w:tab w:val="right" w:pos="9026" w:leader="dot"/>
            </w:tabs>
            <w:rPr/>
          </w:pPr>
          <w:hyperlink w:anchor="__RefHeading___Toc343115_73709187">
            <w:r>
              <w:rPr>
                <w:webHidden/>
                <w:rStyle w:val="IndexLink"/>
              </w:rPr>
              <w:t>1795</w:t>
            </w:r>
            <w:r>
              <w:rPr>
                <w:rStyle w:val="IndexLink"/>
                <w:rtl w:val="true"/>
              </w:rPr>
              <w:t xml:space="preserve">- </w:t>
            </w:r>
            <w:r>
              <w:rPr>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17_73709187">
            <w:r>
              <w:rPr>
                <w:webHidden/>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19_73709187">
            <w:r>
              <w:rPr>
                <w:webHidden/>
                <w:rStyle w:val="IndexLink"/>
              </w:rPr>
              <w:t>1796</w:t>
            </w:r>
            <w:r>
              <w:rPr>
                <w:rStyle w:val="IndexLink"/>
                <w:rtl w:val="true"/>
              </w:rPr>
              <w:t xml:space="preserve">- </w:t>
            </w:r>
            <w:r>
              <w:rPr>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21_73709187">
            <w:r>
              <w:rPr>
                <w:webHidden/>
                <w:rStyle w:val="IndexLink"/>
              </w:rPr>
              <w:t>1797</w:t>
            </w:r>
            <w:r>
              <w:rPr>
                <w:rStyle w:val="IndexLink"/>
                <w:rtl w:val="true"/>
              </w:rPr>
              <w:t xml:space="preserve">- </w:t>
            </w:r>
            <w:r>
              <w:rPr>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23_73709187">
            <w:r>
              <w:rPr>
                <w:webHidden/>
                <w:rStyle w:val="IndexLink"/>
              </w:rPr>
              <w:t>1798</w:t>
            </w:r>
            <w:r>
              <w:rPr>
                <w:rStyle w:val="IndexLink"/>
                <w:rtl w:val="true"/>
              </w:rPr>
              <w:t xml:space="preserve">- </w:t>
            </w:r>
            <w:r>
              <w:rPr>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25_73709187">
            <w:r>
              <w:rPr>
                <w:webHidden/>
                <w:rStyle w:val="IndexLink"/>
              </w:rPr>
              <w:t>1799</w:t>
            </w:r>
            <w:r>
              <w:rPr>
                <w:rStyle w:val="IndexLink"/>
                <w:rtl w:val="true"/>
              </w:rPr>
              <w:t xml:space="preserve">- </w:t>
            </w:r>
            <w:r>
              <w:rPr>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27_73709187">
            <w:r>
              <w:rPr>
                <w:webHidden/>
                <w:rStyle w:val="IndexLink"/>
              </w:rPr>
              <w:t>1800</w:t>
            </w:r>
            <w:r>
              <w:rPr>
                <w:rStyle w:val="IndexLink"/>
                <w:rtl w:val="true"/>
              </w:rPr>
              <w:t xml:space="preserve">- </w:t>
            </w:r>
            <w:r>
              <w:rPr>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29_73709187">
            <w:r>
              <w:rPr>
                <w:webHidden/>
                <w:rStyle w:val="IndexLink"/>
              </w:rPr>
              <w:t>1801</w:t>
            </w:r>
            <w:r>
              <w:rPr>
                <w:rStyle w:val="IndexLink"/>
                <w:rtl w:val="true"/>
              </w:rPr>
              <w:t xml:space="preserve">- </w:t>
            </w:r>
            <w:r>
              <w:rPr>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31_73709187">
            <w:r>
              <w:rPr>
                <w:webHidden/>
                <w:rStyle w:val="IndexLink"/>
              </w:rPr>
              <w:t>1802</w:t>
            </w:r>
            <w:r>
              <w:rPr>
                <w:rStyle w:val="IndexLink"/>
                <w:rtl w:val="true"/>
              </w:rPr>
              <w:t xml:space="preserve">- </w:t>
            </w:r>
            <w:r>
              <w:rPr>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33_73709187">
            <w:r>
              <w:rPr>
                <w:webHidden/>
                <w:rStyle w:val="IndexLink"/>
              </w:rPr>
              <w:t>1803</w:t>
            </w:r>
            <w:r>
              <w:rPr>
                <w:rStyle w:val="IndexLink"/>
                <w:rtl w:val="true"/>
              </w:rPr>
              <w:t xml:space="preserve">- </w:t>
            </w:r>
            <w:r>
              <w:rPr>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35_73709187">
            <w:r>
              <w:rPr>
                <w:webHidden/>
                <w:rStyle w:val="IndexLink"/>
              </w:rPr>
              <w:t>1804</w:t>
            </w:r>
            <w:r>
              <w:rPr>
                <w:rStyle w:val="IndexLink"/>
                <w:rtl w:val="true"/>
              </w:rPr>
              <w:t xml:space="preserve">- </w:t>
            </w:r>
            <w:r>
              <w:rPr>
                <w:rStyle w:val="IndexLink"/>
                <w:rtl w:val="true"/>
              </w:rPr>
              <w:t>النوادر</w:t>
            </w:r>
            <w:r>
              <w:rPr>
                <w:rStyle w:val="IndexLink"/>
                <w:rtl w:val="true"/>
              </w:rPr>
              <w:tab/>
            </w:r>
            <w:r>
              <w:rPr>
                <w:rStyle w:val="IndexLink"/>
              </w:rPr>
              <w:t>395</w:t>
            </w:r>
          </w:hyperlink>
        </w:p>
        <w:p>
          <w:pPr>
            <w:pStyle w:val="Contents3"/>
            <w:tabs>
              <w:tab w:val="clear" w:pos="8459"/>
              <w:tab w:val="right" w:pos="9026" w:leader="dot"/>
            </w:tabs>
            <w:rPr/>
          </w:pPr>
          <w:hyperlink w:anchor="__RefHeading___Toc343137_73709187">
            <w:r>
              <w:rPr>
                <w:webHidden/>
                <w:rStyle w:val="IndexLink"/>
              </w:rPr>
              <w:t>1805</w:t>
            </w:r>
            <w:r>
              <w:rPr>
                <w:rStyle w:val="IndexLink"/>
                <w:rtl w:val="true"/>
              </w:rPr>
              <w:t xml:space="preserve">- </w:t>
            </w:r>
            <w:r>
              <w:rPr>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39_73709187">
            <w:r>
              <w:rPr>
                <w:webHidden/>
                <w:rStyle w:val="IndexLink"/>
              </w:rPr>
              <w:t>1806</w:t>
            </w:r>
            <w:r>
              <w:rPr>
                <w:rStyle w:val="IndexLink"/>
                <w:rtl w:val="true"/>
              </w:rPr>
              <w:t xml:space="preserve">- </w:t>
            </w:r>
            <w:r>
              <w:rPr>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41_73709187">
            <w:r>
              <w:rPr>
                <w:webHidden/>
                <w:rStyle w:val="IndexLink"/>
              </w:rPr>
              <w:t>1807</w:t>
            </w:r>
            <w:r>
              <w:rPr>
                <w:rStyle w:val="IndexLink"/>
                <w:rtl w:val="true"/>
              </w:rPr>
              <w:t xml:space="preserve">- </w:t>
            </w:r>
            <w:r>
              <w:rPr>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43_73709187">
            <w:r>
              <w:rPr>
                <w:webHidden/>
                <w:rStyle w:val="IndexLink"/>
              </w:rPr>
              <w:t>1808</w:t>
            </w:r>
            <w:r>
              <w:rPr>
                <w:rStyle w:val="IndexLink"/>
                <w:rtl w:val="true"/>
              </w:rPr>
              <w:t xml:space="preserve">- </w:t>
            </w:r>
            <w:r>
              <w:rPr>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45_73709187">
            <w:r>
              <w:rPr>
                <w:webHidden/>
                <w:rStyle w:val="IndexLink"/>
              </w:rPr>
              <w:t>1809</w:t>
            </w:r>
            <w:r>
              <w:rPr>
                <w:rStyle w:val="IndexLink"/>
                <w:rtl w:val="true"/>
              </w:rPr>
              <w:t xml:space="preserve">- </w:t>
            </w:r>
            <w:r>
              <w:rPr>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47_73709187">
            <w:r>
              <w:rPr>
                <w:webHidden/>
                <w:rStyle w:val="IndexLink"/>
              </w:rPr>
              <w:t>1810</w:t>
            </w:r>
            <w:r>
              <w:rPr>
                <w:rStyle w:val="IndexLink"/>
                <w:rtl w:val="true"/>
              </w:rPr>
              <w:t xml:space="preserve">- </w:t>
            </w:r>
            <w:r>
              <w:rPr>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49_73709187">
            <w:r>
              <w:rPr>
                <w:webHidden/>
                <w:rStyle w:val="IndexLink"/>
              </w:rPr>
              <w:t>1811</w:t>
            </w:r>
            <w:r>
              <w:rPr>
                <w:rStyle w:val="IndexLink"/>
                <w:rtl w:val="true"/>
              </w:rPr>
              <w:t xml:space="preserve">- </w:t>
            </w:r>
            <w:r>
              <w:rPr>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51_73709187">
            <w:r>
              <w:rPr>
                <w:webHidden/>
                <w:rStyle w:val="IndexLink"/>
              </w:rPr>
              <w:t>1812</w:t>
            </w:r>
            <w:r>
              <w:rPr>
                <w:rStyle w:val="IndexLink"/>
                <w:rtl w:val="true"/>
              </w:rPr>
              <w:t xml:space="preserve">- </w:t>
            </w:r>
            <w:r>
              <w:rPr>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53_73709187">
            <w:r>
              <w:rPr>
                <w:webHidden/>
                <w:rStyle w:val="IndexLink"/>
              </w:rPr>
              <w:t>1813</w:t>
            </w:r>
            <w:r>
              <w:rPr>
                <w:rStyle w:val="IndexLink"/>
                <w:rtl w:val="true"/>
              </w:rPr>
              <w:t xml:space="preserve">- </w:t>
            </w:r>
            <w:r>
              <w:rPr>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55_73709187">
            <w:r>
              <w:rPr>
                <w:webHidden/>
                <w:rStyle w:val="IndexLink"/>
              </w:rPr>
              <w:t>1814</w:t>
            </w:r>
            <w:r>
              <w:rPr>
                <w:rStyle w:val="IndexLink"/>
                <w:rtl w:val="true"/>
              </w:rPr>
              <w:t xml:space="preserve">- </w:t>
            </w:r>
            <w:r>
              <w:rPr>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57_73709187">
            <w:r>
              <w:rPr>
                <w:webHidden/>
                <w:rStyle w:val="IndexLink"/>
                <w:rtl w:val="true"/>
              </w:rPr>
              <w:t>النوادر</w:t>
            </w:r>
            <w:r>
              <w:rPr>
                <w:rStyle w:val="IndexLink"/>
                <w:rtl w:val="true"/>
              </w:rPr>
              <w:tab/>
            </w:r>
            <w:r>
              <w:rPr>
                <w:rStyle w:val="IndexLink"/>
              </w:rPr>
              <w:t>396</w:t>
            </w:r>
          </w:hyperlink>
        </w:p>
        <w:p>
          <w:pPr>
            <w:pStyle w:val="Contents3"/>
            <w:tabs>
              <w:tab w:val="clear" w:pos="8459"/>
              <w:tab w:val="right" w:pos="9026" w:leader="dot"/>
            </w:tabs>
            <w:rPr/>
          </w:pPr>
          <w:hyperlink w:anchor="__RefHeading___Toc343159_73709187">
            <w:r>
              <w:rPr>
                <w:webHidden/>
                <w:rStyle w:val="IndexLink"/>
              </w:rPr>
              <w:t>1815</w:t>
            </w:r>
            <w:r>
              <w:rPr>
                <w:rStyle w:val="IndexLink"/>
                <w:rtl w:val="true"/>
              </w:rPr>
              <w:t xml:space="preserve">-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61_73709187">
            <w:r>
              <w:rPr>
                <w:webHidden/>
                <w:rStyle w:val="IndexLink"/>
              </w:rPr>
              <w:t>1816</w:t>
            </w:r>
            <w:r>
              <w:rPr>
                <w:rStyle w:val="IndexLink"/>
                <w:rtl w:val="true"/>
              </w:rPr>
              <w:t xml:space="preserve">-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63_73709187">
            <w:r>
              <w:rPr>
                <w:webHidden/>
                <w:rStyle w:val="IndexLink"/>
              </w:rPr>
              <w:t>1817</w:t>
            </w:r>
            <w:r>
              <w:rPr>
                <w:rStyle w:val="IndexLink"/>
                <w:rtl w:val="true"/>
              </w:rPr>
              <w:t xml:space="preserve">-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65_73709187">
            <w:r>
              <w:rPr>
                <w:webHidden/>
                <w:rStyle w:val="IndexLink"/>
              </w:rPr>
              <w:t>1818</w:t>
            </w:r>
            <w:r>
              <w:rPr>
                <w:rStyle w:val="IndexLink"/>
                <w:rtl w:val="true"/>
              </w:rPr>
              <w:t xml:space="preserve">-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67_73709187">
            <w:r>
              <w:rPr>
                <w:webHidden/>
                <w:rStyle w:val="IndexLink"/>
              </w:rPr>
              <w:t>1819</w:t>
            </w:r>
            <w:r>
              <w:rPr>
                <w:rStyle w:val="IndexLink"/>
                <w:rtl w:val="true"/>
              </w:rPr>
              <w:t xml:space="preserve">-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69_73709187">
            <w:r>
              <w:rPr>
                <w:webHidden/>
                <w:rStyle w:val="IndexLink"/>
              </w:rPr>
              <w:t>1820</w:t>
            </w:r>
            <w:r>
              <w:rPr>
                <w:rStyle w:val="IndexLink"/>
                <w:rtl w:val="true"/>
              </w:rPr>
              <w:t xml:space="preserve">-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71_73709187">
            <w:r>
              <w:rPr>
                <w:webHidden/>
                <w:rStyle w:val="IndexLink"/>
              </w:rPr>
              <w:t>1821</w:t>
            </w:r>
            <w:r>
              <w:rPr>
                <w:rStyle w:val="IndexLink"/>
                <w:rtl w:val="true"/>
              </w:rPr>
              <w:t xml:space="preserve">-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73_73709187">
            <w:r>
              <w:rPr>
                <w:webHidden/>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75_73709187">
            <w:r>
              <w:rPr>
                <w:webHidden/>
                <w:rStyle w:val="IndexLink"/>
              </w:rPr>
              <w:t>1822</w:t>
            </w:r>
            <w:r>
              <w:rPr>
                <w:rStyle w:val="IndexLink"/>
                <w:rtl w:val="true"/>
              </w:rPr>
              <w:t xml:space="preserve">-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77_73709187">
            <w:r>
              <w:rPr>
                <w:webHidden/>
                <w:rStyle w:val="IndexLink"/>
              </w:rPr>
              <w:t>1823</w:t>
            </w:r>
            <w:r>
              <w:rPr>
                <w:rStyle w:val="IndexLink"/>
                <w:rtl w:val="true"/>
              </w:rPr>
              <w:t xml:space="preserve">-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79_73709187">
            <w:r>
              <w:rPr>
                <w:webHidden/>
                <w:rStyle w:val="IndexLink"/>
              </w:rPr>
              <w:t>1824</w:t>
            </w:r>
            <w:r>
              <w:rPr>
                <w:rStyle w:val="IndexLink"/>
                <w:rtl w:val="true"/>
              </w:rPr>
              <w:t xml:space="preserve">- </w:t>
            </w:r>
            <w:r>
              <w:rPr>
                <w:rStyle w:val="IndexLink"/>
                <w:rtl w:val="true"/>
              </w:rPr>
              <w:t>النوادر</w:t>
            </w:r>
            <w:r>
              <w:rPr>
                <w:rStyle w:val="IndexLink"/>
                <w:rtl w:val="true"/>
              </w:rPr>
              <w:tab/>
            </w:r>
            <w:r>
              <w:rPr>
                <w:rStyle w:val="IndexLink"/>
              </w:rPr>
              <w:t>397</w:t>
            </w:r>
          </w:hyperlink>
        </w:p>
        <w:p>
          <w:pPr>
            <w:pStyle w:val="Contents3"/>
            <w:tabs>
              <w:tab w:val="clear" w:pos="8459"/>
              <w:tab w:val="right" w:pos="9026" w:leader="dot"/>
            </w:tabs>
            <w:rPr/>
          </w:pPr>
          <w:hyperlink w:anchor="__RefHeading___Toc343181_73709187">
            <w:r>
              <w:rPr>
                <w:webHidden/>
                <w:rStyle w:val="IndexLink"/>
              </w:rPr>
              <w:t>1825</w:t>
            </w:r>
            <w:r>
              <w:rPr>
                <w:rStyle w:val="IndexLink"/>
                <w:rtl w:val="true"/>
              </w:rPr>
              <w:t xml:space="preserve">- </w:t>
            </w:r>
            <w:r>
              <w:rPr>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183_73709187">
            <w:r>
              <w:rPr>
                <w:webHidden/>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185_73709187">
            <w:r>
              <w:rPr>
                <w:webHidden/>
                <w:rStyle w:val="IndexLink"/>
              </w:rPr>
              <w:t>1826</w:t>
            </w:r>
            <w:r>
              <w:rPr>
                <w:rStyle w:val="IndexLink"/>
                <w:rtl w:val="true"/>
              </w:rPr>
              <w:t xml:space="preserve">- </w:t>
            </w:r>
            <w:r>
              <w:rPr>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187_73709187">
            <w:r>
              <w:rPr>
                <w:webHidden/>
                <w:rStyle w:val="IndexLink"/>
              </w:rPr>
              <w:t>1827</w:t>
            </w:r>
            <w:r>
              <w:rPr>
                <w:rStyle w:val="IndexLink"/>
                <w:rtl w:val="true"/>
              </w:rPr>
              <w:t xml:space="preserve">- </w:t>
            </w:r>
            <w:r>
              <w:rPr>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189_73709187">
            <w:r>
              <w:rPr>
                <w:webHidden/>
                <w:rStyle w:val="IndexLink"/>
              </w:rPr>
              <w:t>1828</w:t>
            </w:r>
            <w:r>
              <w:rPr>
                <w:rStyle w:val="IndexLink"/>
                <w:rtl w:val="true"/>
              </w:rPr>
              <w:t xml:space="preserve">- </w:t>
            </w:r>
            <w:r>
              <w:rPr>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191_73709187">
            <w:r>
              <w:rPr>
                <w:webHidden/>
                <w:rStyle w:val="IndexLink"/>
              </w:rPr>
              <w:t>1829</w:t>
            </w:r>
            <w:r>
              <w:rPr>
                <w:rStyle w:val="IndexLink"/>
                <w:rtl w:val="true"/>
              </w:rPr>
              <w:t xml:space="preserve">- </w:t>
            </w:r>
            <w:r>
              <w:rPr>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193_73709187">
            <w:r>
              <w:rPr>
                <w:webHidden/>
                <w:rStyle w:val="IndexLink"/>
              </w:rPr>
              <w:t>1830</w:t>
            </w:r>
            <w:r>
              <w:rPr>
                <w:rStyle w:val="IndexLink"/>
                <w:rtl w:val="true"/>
              </w:rPr>
              <w:t xml:space="preserve">- </w:t>
            </w:r>
            <w:r>
              <w:rPr>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195_73709187">
            <w:r>
              <w:rPr>
                <w:webHidden/>
                <w:rStyle w:val="IndexLink"/>
              </w:rPr>
              <w:t>1831</w:t>
            </w:r>
            <w:r>
              <w:rPr>
                <w:rStyle w:val="IndexLink"/>
                <w:rtl w:val="true"/>
              </w:rPr>
              <w:t xml:space="preserve">- </w:t>
            </w:r>
            <w:r>
              <w:rPr>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197_73709187">
            <w:r>
              <w:rPr>
                <w:webHidden/>
                <w:rStyle w:val="IndexLink"/>
              </w:rPr>
              <w:t>1832</w:t>
            </w:r>
            <w:r>
              <w:rPr>
                <w:rStyle w:val="IndexLink"/>
                <w:rtl w:val="true"/>
              </w:rPr>
              <w:t xml:space="preserve">- </w:t>
            </w:r>
            <w:r>
              <w:rPr>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199_73709187">
            <w:r>
              <w:rPr>
                <w:webHidden/>
                <w:rStyle w:val="IndexLink"/>
              </w:rPr>
              <w:t>1833</w:t>
            </w:r>
            <w:r>
              <w:rPr>
                <w:rStyle w:val="IndexLink"/>
                <w:rtl w:val="true"/>
              </w:rPr>
              <w:t xml:space="preserve">- </w:t>
            </w:r>
            <w:r>
              <w:rPr>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201_73709187">
            <w:r>
              <w:rPr>
                <w:webHidden/>
                <w:rStyle w:val="IndexLink"/>
              </w:rPr>
              <w:t>1834</w:t>
            </w:r>
            <w:r>
              <w:rPr>
                <w:rStyle w:val="IndexLink"/>
                <w:rtl w:val="true"/>
              </w:rPr>
              <w:t xml:space="preserve">- </w:t>
            </w:r>
            <w:r>
              <w:rPr>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203_73709187">
            <w:r>
              <w:rPr>
                <w:webHidden/>
                <w:rStyle w:val="IndexLink"/>
                <w:rtl w:val="true"/>
              </w:rPr>
              <w:t>النوادر</w:t>
            </w:r>
            <w:r>
              <w:rPr>
                <w:rStyle w:val="IndexLink"/>
                <w:rtl w:val="true"/>
              </w:rPr>
              <w:tab/>
            </w:r>
            <w:r>
              <w:rPr>
                <w:rStyle w:val="IndexLink"/>
              </w:rPr>
              <w:t>398</w:t>
            </w:r>
          </w:hyperlink>
        </w:p>
        <w:p>
          <w:pPr>
            <w:pStyle w:val="Contents3"/>
            <w:tabs>
              <w:tab w:val="clear" w:pos="8459"/>
              <w:tab w:val="right" w:pos="9026" w:leader="dot"/>
            </w:tabs>
            <w:rPr/>
          </w:pPr>
          <w:hyperlink w:anchor="__RefHeading___Toc343205_73709187">
            <w:r>
              <w:rPr>
                <w:webHidden/>
                <w:rStyle w:val="IndexLink"/>
              </w:rPr>
              <w:t>1835</w:t>
            </w:r>
            <w:r>
              <w:rPr>
                <w:rStyle w:val="IndexLink"/>
                <w:rtl w:val="true"/>
              </w:rPr>
              <w:t xml:space="preserve">- </w:t>
            </w:r>
            <w:r>
              <w:rPr>
                <w:rStyle w:val="IndexLink"/>
                <w:rtl w:val="true"/>
              </w:rPr>
              <w:t>نوادر الآثار</w:t>
            </w:r>
            <w:r>
              <w:rPr>
                <w:rStyle w:val="IndexLink"/>
                <w:rtl w:val="true"/>
              </w:rPr>
              <w:tab/>
            </w:r>
            <w:r>
              <w:rPr>
                <w:rStyle w:val="IndexLink"/>
              </w:rPr>
              <w:t>399</w:t>
            </w:r>
          </w:hyperlink>
        </w:p>
        <w:p>
          <w:pPr>
            <w:pStyle w:val="Contents3"/>
            <w:tabs>
              <w:tab w:val="clear" w:pos="8459"/>
              <w:tab w:val="right" w:pos="9026" w:leader="dot"/>
            </w:tabs>
            <w:rPr/>
          </w:pPr>
          <w:hyperlink w:anchor="__RefHeading___Toc343207_73709187">
            <w:r>
              <w:rPr>
                <w:webHidden/>
                <w:rStyle w:val="IndexLink"/>
              </w:rPr>
              <w:t>1836</w:t>
            </w:r>
            <w:r>
              <w:rPr>
                <w:rStyle w:val="IndexLink"/>
                <w:rtl w:val="true"/>
              </w:rPr>
              <w:t xml:space="preserve">- </w:t>
            </w:r>
            <w:r>
              <w:rPr>
                <w:rStyle w:val="IndexLink"/>
                <w:rtl w:val="true"/>
              </w:rPr>
              <w:t>نوادر الآثار و الکلم‏</w:t>
            </w:r>
            <w:r>
              <w:rPr>
                <w:rStyle w:val="IndexLink"/>
                <w:rtl w:val="true"/>
              </w:rPr>
              <w:tab/>
            </w:r>
            <w:r>
              <w:rPr>
                <w:rStyle w:val="IndexLink"/>
              </w:rPr>
              <w:t>399</w:t>
            </w:r>
          </w:hyperlink>
        </w:p>
        <w:p>
          <w:pPr>
            <w:pStyle w:val="Contents3"/>
            <w:tabs>
              <w:tab w:val="clear" w:pos="8459"/>
              <w:tab w:val="right" w:pos="9026" w:leader="dot"/>
            </w:tabs>
            <w:rPr/>
          </w:pPr>
          <w:hyperlink w:anchor="__RefHeading___Toc343209_73709187">
            <w:r>
              <w:rPr>
                <w:webHidden/>
                <w:rStyle w:val="IndexLink"/>
              </w:rPr>
              <w:t>1837</w:t>
            </w:r>
            <w:r>
              <w:rPr>
                <w:rStyle w:val="IndexLink"/>
                <w:rtl w:val="true"/>
              </w:rPr>
              <w:t xml:space="preserve">- </w:t>
            </w:r>
            <w:r>
              <w:rPr>
                <w:rStyle w:val="IndexLink"/>
                <w:rtl w:val="true"/>
              </w:rPr>
              <w:t>نوادر الأثر بعلی خیر البشر</w:t>
            </w:r>
            <w:r>
              <w:rPr>
                <w:rStyle w:val="IndexLink"/>
                <w:rtl w:val="true"/>
              </w:rPr>
              <w:tab/>
            </w:r>
            <w:r>
              <w:rPr>
                <w:rStyle w:val="IndexLink"/>
              </w:rPr>
              <w:t>399</w:t>
            </w:r>
          </w:hyperlink>
        </w:p>
        <w:p>
          <w:pPr>
            <w:pStyle w:val="Contents3"/>
            <w:tabs>
              <w:tab w:val="clear" w:pos="8459"/>
              <w:tab w:val="right" w:pos="9026" w:leader="dot"/>
            </w:tabs>
            <w:rPr/>
          </w:pPr>
          <w:hyperlink w:anchor="__RefHeading___Toc343211_73709187">
            <w:r>
              <w:rPr>
                <w:webHidden/>
                <w:rStyle w:val="IndexLink"/>
              </w:rPr>
              <w:t>1838</w:t>
            </w:r>
            <w:r>
              <w:rPr>
                <w:rStyle w:val="IndexLink"/>
                <w:rtl w:val="true"/>
              </w:rPr>
              <w:t xml:space="preserve">- </w:t>
            </w:r>
            <w:r>
              <w:rPr>
                <w:rStyle w:val="IndexLink"/>
                <w:rtl w:val="true"/>
              </w:rPr>
              <w:t>نوادر الأحکام‏</w:t>
            </w:r>
            <w:r>
              <w:rPr>
                <w:rStyle w:val="IndexLink"/>
                <w:rtl w:val="true"/>
              </w:rPr>
              <w:tab/>
            </w:r>
            <w:r>
              <w:rPr>
                <w:rStyle w:val="IndexLink"/>
              </w:rPr>
              <w:t>399</w:t>
            </w:r>
          </w:hyperlink>
        </w:p>
        <w:p>
          <w:pPr>
            <w:pStyle w:val="Contents3"/>
            <w:tabs>
              <w:tab w:val="clear" w:pos="8459"/>
              <w:tab w:val="right" w:pos="9026" w:leader="dot"/>
            </w:tabs>
            <w:rPr/>
          </w:pPr>
          <w:hyperlink w:anchor="__RefHeading___Toc343213_73709187">
            <w:r>
              <w:rPr>
                <w:webHidden/>
                <w:rStyle w:val="IndexLink"/>
              </w:rPr>
              <w:t>1839</w:t>
            </w:r>
            <w:r>
              <w:rPr>
                <w:rStyle w:val="IndexLink"/>
                <w:rtl w:val="true"/>
              </w:rPr>
              <w:t xml:space="preserve">- </w:t>
            </w:r>
            <w:r>
              <w:rPr>
                <w:rStyle w:val="IndexLink"/>
                <w:rtl w:val="true"/>
              </w:rPr>
              <w:t>نوادر الاخبار</w:t>
            </w:r>
            <w:r>
              <w:rPr>
                <w:rStyle w:val="IndexLink"/>
                <w:rtl w:val="true"/>
              </w:rPr>
              <w:tab/>
            </w:r>
            <w:r>
              <w:rPr>
                <w:rStyle w:val="IndexLink"/>
              </w:rPr>
              <w:t>399</w:t>
            </w:r>
          </w:hyperlink>
        </w:p>
        <w:p>
          <w:pPr>
            <w:pStyle w:val="Contents3"/>
            <w:tabs>
              <w:tab w:val="clear" w:pos="8459"/>
              <w:tab w:val="right" w:pos="9026" w:leader="dot"/>
            </w:tabs>
            <w:rPr/>
          </w:pPr>
          <w:hyperlink w:anchor="__RefHeading___Toc343215_73709187">
            <w:r>
              <w:rPr>
                <w:webHidden/>
                <w:rStyle w:val="IndexLink"/>
              </w:rPr>
              <w:t>1840</w:t>
            </w:r>
            <w:r>
              <w:rPr>
                <w:rStyle w:val="IndexLink"/>
                <w:rtl w:val="true"/>
              </w:rPr>
              <w:t xml:space="preserve">- </w:t>
            </w:r>
            <w:r>
              <w:rPr>
                <w:rStyle w:val="IndexLink"/>
                <w:rtl w:val="true"/>
              </w:rPr>
              <w:t>نوادر الاخبار</w:t>
            </w:r>
            <w:r>
              <w:rPr>
                <w:rStyle w:val="IndexLink"/>
                <w:rtl w:val="true"/>
              </w:rPr>
              <w:tab/>
            </w:r>
            <w:r>
              <w:rPr>
                <w:rStyle w:val="IndexLink"/>
              </w:rPr>
              <w:t>399</w:t>
            </w:r>
          </w:hyperlink>
        </w:p>
        <w:p>
          <w:pPr>
            <w:pStyle w:val="Contents3"/>
            <w:tabs>
              <w:tab w:val="clear" w:pos="8459"/>
              <w:tab w:val="right" w:pos="9026" w:leader="dot"/>
            </w:tabs>
            <w:rPr/>
          </w:pPr>
          <w:hyperlink w:anchor="__RefHeading___Toc343217_73709187">
            <w:r>
              <w:rPr>
                <w:webHidden/>
                <w:rStyle w:val="IndexLink"/>
              </w:rPr>
              <w:t>1841</w:t>
            </w:r>
            <w:r>
              <w:rPr>
                <w:rStyle w:val="IndexLink"/>
                <w:rtl w:val="true"/>
              </w:rPr>
              <w:t xml:space="preserve">- </w:t>
            </w:r>
            <w:r>
              <w:rPr>
                <w:rStyle w:val="IndexLink"/>
                <w:rtl w:val="true"/>
              </w:rPr>
              <w:t>نوادر الاخبار</w:t>
            </w:r>
            <w:r>
              <w:rPr>
                <w:rStyle w:val="IndexLink"/>
                <w:rtl w:val="true"/>
              </w:rPr>
              <w:tab/>
            </w:r>
            <w:r>
              <w:rPr>
                <w:rStyle w:val="IndexLink"/>
              </w:rPr>
              <w:t>399</w:t>
            </w:r>
          </w:hyperlink>
        </w:p>
        <w:p>
          <w:pPr>
            <w:pStyle w:val="Contents3"/>
            <w:tabs>
              <w:tab w:val="clear" w:pos="8459"/>
              <w:tab w:val="right" w:pos="9026" w:leader="dot"/>
            </w:tabs>
            <w:rPr/>
          </w:pPr>
          <w:hyperlink w:anchor="__RefHeading___Toc343219_73709187">
            <w:r>
              <w:rPr>
                <w:webHidden/>
                <w:rStyle w:val="IndexLink"/>
              </w:rPr>
              <w:t>1842</w:t>
            </w:r>
            <w:r>
              <w:rPr>
                <w:rStyle w:val="IndexLink"/>
                <w:rtl w:val="true"/>
              </w:rPr>
              <w:t xml:space="preserve">- </w:t>
            </w:r>
            <w:r>
              <w:rPr>
                <w:rStyle w:val="IndexLink"/>
                <w:rtl w:val="true"/>
              </w:rPr>
              <w:t>نوادر الاخبار</w:t>
            </w:r>
            <w:r>
              <w:rPr>
                <w:rStyle w:val="IndexLink"/>
                <w:rtl w:val="true"/>
              </w:rPr>
              <w:tab/>
            </w:r>
            <w:r>
              <w:rPr>
                <w:rStyle w:val="IndexLink"/>
              </w:rPr>
              <w:t>400</w:t>
            </w:r>
          </w:hyperlink>
        </w:p>
        <w:p>
          <w:pPr>
            <w:pStyle w:val="Contents3"/>
            <w:tabs>
              <w:tab w:val="clear" w:pos="8459"/>
              <w:tab w:val="right" w:pos="9026" w:leader="dot"/>
            </w:tabs>
            <w:rPr/>
          </w:pPr>
          <w:hyperlink w:anchor="__RefHeading___Toc343221_73709187">
            <w:r>
              <w:rPr>
                <w:webHidden/>
                <w:rStyle w:val="IndexLink"/>
                <w:rtl w:val="true"/>
              </w:rPr>
              <w:t>نوادر الاخبار</w:t>
            </w:r>
            <w:r>
              <w:rPr>
                <w:rStyle w:val="IndexLink"/>
                <w:rtl w:val="true"/>
              </w:rPr>
              <w:tab/>
            </w:r>
            <w:r>
              <w:rPr>
                <w:rStyle w:val="IndexLink"/>
              </w:rPr>
              <w:t>400</w:t>
            </w:r>
          </w:hyperlink>
        </w:p>
        <w:p>
          <w:pPr>
            <w:pStyle w:val="Contents3"/>
            <w:tabs>
              <w:tab w:val="clear" w:pos="8459"/>
              <w:tab w:val="right" w:pos="9026" w:leader="dot"/>
            </w:tabs>
            <w:rPr/>
          </w:pPr>
          <w:hyperlink w:anchor="__RefHeading___Toc343223_73709187">
            <w:r>
              <w:rPr>
                <w:webHidden/>
                <w:rStyle w:val="IndexLink"/>
              </w:rPr>
              <w:t>1843</w:t>
            </w:r>
            <w:r>
              <w:rPr>
                <w:rStyle w:val="IndexLink"/>
                <w:rtl w:val="true"/>
              </w:rPr>
              <w:t xml:space="preserve">- </w:t>
            </w:r>
            <w:r>
              <w:rPr>
                <w:rStyle w:val="IndexLink"/>
                <w:rtl w:val="true"/>
              </w:rPr>
              <w:t>نوادر الاخبار</w:t>
            </w:r>
            <w:r>
              <w:rPr>
                <w:rStyle w:val="IndexLink"/>
                <w:rtl w:val="true"/>
              </w:rPr>
              <w:tab/>
            </w:r>
            <w:r>
              <w:rPr>
                <w:rStyle w:val="IndexLink"/>
              </w:rPr>
              <w:t>400</w:t>
            </w:r>
          </w:hyperlink>
        </w:p>
        <w:p>
          <w:pPr>
            <w:pStyle w:val="Contents3"/>
            <w:tabs>
              <w:tab w:val="clear" w:pos="8459"/>
              <w:tab w:val="right" w:pos="9026" w:leader="dot"/>
            </w:tabs>
            <w:rPr/>
          </w:pPr>
          <w:hyperlink w:anchor="__RefHeading___Toc343225_73709187">
            <w:r>
              <w:rPr>
                <w:webHidden/>
                <w:rStyle w:val="IndexLink"/>
              </w:rPr>
              <w:t>1844</w:t>
            </w:r>
            <w:r>
              <w:rPr>
                <w:rStyle w:val="IndexLink"/>
                <w:rtl w:val="true"/>
              </w:rPr>
              <w:t xml:space="preserve">- </w:t>
            </w:r>
            <w:r>
              <w:rPr>
                <w:rStyle w:val="IndexLink"/>
                <w:rtl w:val="true"/>
              </w:rPr>
              <w:t>نوادر الاخبار الطریفة</w:t>
            </w:r>
            <w:r>
              <w:rPr>
                <w:rStyle w:val="IndexLink"/>
                <w:rtl w:val="true"/>
              </w:rPr>
              <w:tab/>
            </w:r>
            <w:r>
              <w:rPr>
                <w:rStyle w:val="IndexLink"/>
              </w:rPr>
              <w:t>400</w:t>
            </w:r>
          </w:hyperlink>
        </w:p>
        <w:p>
          <w:pPr>
            <w:pStyle w:val="Contents3"/>
            <w:tabs>
              <w:tab w:val="clear" w:pos="8459"/>
              <w:tab w:val="right" w:pos="9026" w:leader="dot"/>
            </w:tabs>
            <w:rPr/>
          </w:pPr>
          <w:hyperlink w:anchor="__RefHeading___Toc343227_73709187">
            <w:r>
              <w:rPr>
                <w:webHidden/>
                <w:rStyle w:val="IndexLink"/>
                <w:rtl w:val="true"/>
              </w:rPr>
              <w:t>نوادر الأدب من کلام سادة العجم و العرب‏</w:t>
            </w:r>
            <w:r>
              <w:rPr>
                <w:rStyle w:val="IndexLink"/>
                <w:rtl w:val="true"/>
              </w:rPr>
              <w:tab/>
            </w:r>
            <w:r>
              <w:rPr>
                <w:rStyle w:val="IndexLink"/>
              </w:rPr>
              <w:t>400</w:t>
            </w:r>
          </w:hyperlink>
        </w:p>
        <w:p>
          <w:pPr>
            <w:pStyle w:val="Contents3"/>
            <w:tabs>
              <w:tab w:val="clear" w:pos="8459"/>
              <w:tab w:val="right" w:pos="9026" w:leader="dot"/>
            </w:tabs>
            <w:rPr/>
          </w:pPr>
          <w:hyperlink w:anchor="__RefHeading___Toc343229_73709187">
            <w:r>
              <w:rPr>
                <w:webHidden/>
                <w:rStyle w:val="IndexLink"/>
              </w:rPr>
              <w:t>1845</w:t>
            </w:r>
            <w:r>
              <w:rPr>
                <w:rStyle w:val="IndexLink"/>
                <w:rtl w:val="true"/>
              </w:rPr>
              <w:t xml:space="preserve">- </w:t>
            </w:r>
            <w:r>
              <w:rPr>
                <w:rStyle w:val="IndexLink"/>
                <w:rtl w:val="true"/>
              </w:rPr>
              <w:t>نوادر الأدب و العلوم‏</w:t>
            </w:r>
            <w:r>
              <w:rPr>
                <w:rStyle w:val="IndexLink"/>
                <w:rtl w:val="true"/>
              </w:rPr>
              <w:tab/>
            </w:r>
            <w:r>
              <w:rPr>
                <w:rStyle w:val="IndexLink"/>
              </w:rPr>
              <w:t>400</w:t>
            </w:r>
          </w:hyperlink>
        </w:p>
        <w:p>
          <w:pPr>
            <w:pStyle w:val="Contents3"/>
            <w:tabs>
              <w:tab w:val="clear" w:pos="8459"/>
              <w:tab w:val="right" w:pos="9026" w:leader="dot"/>
            </w:tabs>
            <w:rPr/>
          </w:pPr>
          <w:hyperlink w:anchor="__RefHeading___Toc343231_73709187">
            <w:r>
              <w:rPr>
                <w:webHidden/>
                <w:rStyle w:val="IndexLink"/>
                <w:rtl w:val="true"/>
              </w:rPr>
              <w:t>نوادر الأدوار</w:t>
            </w:r>
            <w:r>
              <w:rPr>
                <w:rStyle w:val="IndexLink"/>
                <w:rtl w:val="true"/>
              </w:rPr>
              <w:tab/>
            </w:r>
            <w:r>
              <w:rPr>
                <w:rStyle w:val="IndexLink"/>
              </w:rPr>
              <w:t>400</w:t>
            </w:r>
          </w:hyperlink>
        </w:p>
        <w:p>
          <w:pPr>
            <w:pStyle w:val="Contents3"/>
            <w:tabs>
              <w:tab w:val="clear" w:pos="8459"/>
              <w:tab w:val="right" w:pos="9026" w:leader="dot"/>
            </w:tabs>
            <w:rPr/>
          </w:pPr>
          <w:hyperlink w:anchor="__RefHeading___Toc343233_73709187">
            <w:r>
              <w:rPr>
                <w:webHidden/>
                <w:rStyle w:val="IndexLink"/>
              </w:rPr>
              <w:t>1846</w:t>
            </w:r>
            <w:r>
              <w:rPr>
                <w:rStyle w:val="IndexLink"/>
                <w:rtl w:val="true"/>
              </w:rPr>
              <w:t xml:space="preserve">- </w:t>
            </w:r>
            <w:r>
              <w:rPr>
                <w:rStyle w:val="IndexLink"/>
                <w:rtl w:val="true"/>
              </w:rPr>
              <w:t>نوادر الإعراب‏</w:t>
            </w:r>
            <w:r>
              <w:rPr>
                <w:rStyle w:val="IndexLink"/>
                <w:rtl w:val="true"/>
              </w:rPr>
              <w:tab/>
            </w:r>
            <w:r>
              <w:rPr>
                <w:rStyle w:val="IndexLink"/>
              </w:rPr>
              <w:t>400</w:t>
            </w:r>
          </w:hyperlink>
        </w:p>
        <w:p>
          <w:pPr>
            <w:pStyle w:val="Contents3"/>
            <w:tabs>
              <w:tab w:val="clear" w:pos="8459"/>
              <w:tab w:val="right" w:pos="9026" w:leader="dot"/>
            </w:tabs>
            <w:rPr/>
          </w:pPr>
          <w:hyperlink w:anchor="__RefHeading___Toc343235_73709187">
            <w:r>
              <w:rPr>
                <w:webHidden/>
                <w:rStyle w:val="IndexLink"/>
              </w:rPr>
              <w:t>1847</w:t>
            </w:r>
            <w:r>
              <w:rPr>
                <w:rStyle w:val="IndexLink"/>
                <w:rtl w:val="true"/>
              </w:rPr>
              <w:t xml:space="preserve">- </w:t>
            </w:r>
            <w:r>
              <w:rPr>
                <w:rStyle w:val="IndexLink"/>
                <w:rtl w:val="true"/>
              </w:rPr>
              <w:t>نوادر الإعراب‏</w:t>
            </w:r>
            <w:r>
              <w:rPr>
                <w:rStyle w:val="IndexLink"/>
                <w:rtl w:val="true"/>
              </w:rPr>
              <w:tab/>
            </w:r>
            <w:r>
              <w:rPr>
                <w:rStyle w:val="IndexLink"/>
              </w:rPr>
              <w:t>400</w:t>
            </w:r>
          </w:hyperlink>
        </w:p>
        <w:p>
          <w:pPr>
            <w:pStyle w:val="Contents3"/>
            <w:tabs>
              <w:tab w:val="clear" w:pos="8459"/>
              <w:tab w:val="right" w:pos="9026" w:leader="dot"/>
            </w:tabs>
            <w:rPr/>
          </w:pPr>
          <w:hyperlink w:anchor="__RefHeading___Toc343237_73709187">
            <w:r>
              <w:rPr>
                <w:webHidden/>
                <w:rStyle w:val="IndexLink"/>
              </w:rPr>
              <w:t>1848</w:t>
            </w:r>
            <w:r>
              <w:rPr>
                <w:rStyle w:val="IndexLink"/>
                <w:rtl w:val="true"/>
              </w:rPr>
              <w:t xml:space="preserve">- </w:t>
            </w:r>
            <w:r>
              <w:rPr>
                <w:rStyle w:val="IndexLink"/>
                <w:rtl w:val="true"/>
              </w:rPr>
              <w:t>نوادر الأمثال‏</w:t>
            </w:r>
            <w:r>
              <w:rPr>
                <w:rStyle w:val="IndexLink"/>
                <w:rtl w:val="true"/>
              </w:rPr>
              <w:tab/>
            </w:r>
            <w:r>
              <w:rPr>
                <w:rStyle w:val="IndexLink"/>
              </w:rPr>
              <w:t>400</w:t>
            </w:r>
          </w:hyperlink>
        </w:p>
        <w:p>
          <w:pPr>
            <w:pStyle w:val="Contents3"/>
            <w:tabs>
              <w:tab w:val="clear" w:pos="8459"/>
              <w:tab w:val="right" w:pos="9026" w:leader="dot"/>
            </w:tabs>
            <w:rPr/>
          </w:pPr>
          <w:hyperlink w:anchor="__RefHeading___Toc343239_73709187">
            <w:r>
              <w:rPr>
                <w:webHidden/>
                <w:rStyle w:val="IndexLink"/>
              </w:rPr>
              <w:t>1849</w:t>
            </w:r>
            <w:r>
              <w:rPr>
                <w:rStyle w:val="IndexLink"/>
                <w:rtl w:val="true"/>
              </w:rPr>
              <w:t xml:space="preserve">- </w:t>
            </w:r>
            <w:r>
              <w:rPr>
                <w:rStyle w:val="IndexLink"/>
                <w:rtl w:val="true"/>
              </w:rPr>
              <w:t>نوادر الأمثال‏</w:t>
            </w:r>
            <w:r>
              <w:rPr>
                <w:rStyle w:val="IndexLink"/>
                <w:rtl w:val="true"/>
              </w:rPr>
              <w:tab/>
            </w:r>
            <w:r>
              <w:rPr>
                <w:rStyle w:val="IndexLink"/>
              </w:rPr>
              <w:t>400</w:t>
            </w:r>
          </w:hyperlink>
        </w:p>
        <w:p>
          <w:pPr>
            <w:pStyle w:val="Contents3"/>
            <w:tabs>
              <w:tab w:val="clear" w:pos="8459"/>
              <w:tab w:val="right" w:pos="9026" w:leader="dot"/>
            </w:tabs>
            <w:rPr/>
          </w:pPr>
          <w:hyperlink w:anchor="__RefHeading___Toc343241_73709187">
            <w:r>
              <w:rPr>
                <w:webHidden/>
                <w:rStyle w:val="IndexLink"/>
              </w:rPr>
              <w:t>1850</w:t>
            </w:r>
            <w:r>
              <w:rPr>
                <w:rStyle w:val="IndexLink"/>
                <w:rtl w:val="true"/>
              </w:rPr>
              <w:t xml:space="preserve">- </w:t>
            </w:r>
            <w:r>
              <w:rPr>
                <w:rStyle w:val="IndexLink"/>
                <w:rtl w:val="true"/>
              </w:rPr>
              <w:t>نوادر البیان و تحفه البهادر</w:t>
            </w:r>
            <w:r>
              <w:rPr>
                <w:rStyle w:val="IndexLink"/>
                <w:rtl w:val="true"/>
              </w:rPr>
              <w:tab/>
            </w:r>
            <w:r>
              <w:rPr>
                <w:rStyle w:val="IndexLink"/>
              </w:rPr>
              <w:t>401</w:t>
            </w:r>
          </w:hyperlink>
        </w:p>
        <w:p>
          <w:pPr>
            <w:pStyle w:val="Contents3"/>
            <w:tabs>
              <w:tab w:val="clear" w:pos="8459"/>
              <w:tab w:val="right" w:pos="9026" w:leader="dot"/>
            </w:tabs>
            <w:rPr/>
          </w:pPr>
          <w:hyperlink w:anchor="__RefHeading___Toc343243_73709187">
            <w:r>
              <w:rPr>
                <w:webHidden/>
                <w:rStyle w:val="IndexLink"/>
              </w:rPr>
              <w:t>1851</w:t>
            </w:r>
            <w:r>
              <w:rPr>
                <w:rStyle w:val="IndexLink"/>
                <w:rtl w:val="true"/>
              </w:rPr>
              <w:t xml:space="preserve">- </w:t>
            </w:r>
            <w:r>
              <w:rPr>
                <w:rStyle w:val="IndexLink"/>
                <w:rtl w:val="true"/>
              </w:rPr>
              <w:t>نوادر البیوع‏</w:t>
            </w:r>
            <w:r>
              <w:rPr>
                <w:rStyle w:val="IndexLink"/>
                <w:rtl w:val="true"/>
              </w:rPr>
              <w:tab/>
            </w:r>
            <w:r>
              <w:rPr>
                <w:rStyle w:val="IndexLink"/>
              </w:rPr>
              <w:t>401</w:t>
            </w:r>
          </w:hyperlink>
        </w:p>
        <w:p>
          <w:pPr>
            <w:pStyle w:val="Contents3"/>
            <w:tabs>
              <w:tab w:val="clear" w:pos="8459"/>
              <w:tab w:val="right" w:pos="9026" w:leader="dot"/>
            </w:tabs>
            <w:rPr/>
          </w:pPr>
          <w:hyperlink w:anchor="__RefHeading___Toc343245_73709187">
            <w:r>
              <w:rPr>
                <w:webHidden/>
                <w:rStyle w:val="IndexLink"/>
                <w:rtl w:val="true"/>
              </w:rPr>
              <w:t>نوادر التحقیقات‏</w:t>
            </w:r>
            <w:r>
              <w:rPr>
                <w:rStyle w:val="IndexLink"/>
                <w:rtl w:val="true"/>
              </w:rPr>
              <w:tab/>
            </w:r>
            <w:r>
              <w:rPr>
                <w:rStyle w:val="IndexLink"/>
              </w:rPr>
              <w:t>401</w:t>
            </w:r>
          </w:hyperlink>
        </w:p>
        <w:p>
          <w:pPr>
            <w:pStyle w:val="Contents3"/>
            <w:tabs>
              <w:tab w:val="clear" w:pos="8459"/>
              <w:tab w:val="right" w:pos="9026" w:leader="dot"/>
            </w:tabs>
            <w:rPr/>
          </w:pPr>
          <w:hyperlink w:anchor="__RefHeading___Toc343247_73709187">
            <w:r>
              <w:rPr>
                <w:webHidden/>
                <w:rStyle w:val="IndexLink"/>
              </w:rPr>
              <w:t>1852</w:t>
            </w:r>
            <w:r>
              <w:rPr>
                <w:rStyle w:val="IndexLink"/>
                <w:rtl w:val="true"/>
              </w:rPr>
              <w:t xml:space="preserve">- </w:t>
            </w:r>
            <w:r>
              <w:rPr>
                <w:rStyle w:val="IndexLink"/>
                <w:rtl w:val="true"/>
              </w:rPr>
              <w:t>نوادر الجبر</w:t>
            </w:r>
            <w:r>
              <w:rPr>
                <w:rStyle w:val="IndexLink"/>
                <w:rtl w:val="true"/>
              </w:rPr>
              <w:tab/>
            </w:r>
            <w:r>
              <w:rPr>
                <w:rStyle w:val="IndexLink"/>
              </w:rPr>
              <w:t>401</w:t>
            </w:r>
          </w:hyperlink>
        </w:p>
        <w:p>
          <w:pPr>
            <w:pStyle w:val="Contents3"/>
            <w:tabs>
              <w:tab w:val="clear" w:pos="8459"/>
              <w:tab w:val="right" w:pos="9026" w:leader="dot"/>
            </w:tabs>
            <w:rPr/>
          </w:pPr>
          <w:hyperlink w:anchor="__RefHeading___Toc343249_73709187">
            <w:r>
              <w:rPr>
                <w:webHidden/>
                <w:rStyle w:val="IndexLink"/>
              </w:rPr>
              <w:t>1853</w:t>
            </w:r>
            <w:r>
              <w:rPr>
                <w:rStyle w:val="IndexLink"/>
                <w:rtl w:val="true"/>
              </w:rPr>
              <w:t xml:space="preserve">- </w:t>
            </w:r>
            <w:r>
              <w:rPr>
                <w:rStyle w:val="IndexLink"/>
                <w:rtl w:val="true"/>
              </w:rPr>
              <w:t>نوادر الحج‏</w:t>
            </w:r>
            <w:r>
              <w:rPr>
                <w:rStyle w:val="IndexLink"/>
                <w:rtl w:val="true"/>
              </w:rPr>
              <w:tab/>
            </w:r>
            <w:r>
              <w:rPr>
                <w:rStyle w:val="IndexLink"/>
              </w:rPr>
              <w:t>401</w:t>
            </w:r>
          </w:hyperlink>
        </w:p>
        <w:p>
          <w:pPr>
            <w:pStyle w:val="Contents3"/>
            <w:tabs>
              <w:tab w:val="clear" w:pos="8459"/>
              <w:tab w:val="right" w:pos="9026" w:leader="dot"/>
            </w:tabs>
            <w:rPr/>
          </w:pPr>
          <w:hyperlink w:anchor="__RefHeading___Toc343251_73709187">
            <w:r>
              <w:rPr>
                <w:webHidden/>
                <w:rStyle w:val="IndexLink"/>
              </w:rPr>
              <w:t>1854</w:t>
            </w:r>
            <w:r>
              <w:rPr>
                <w:rStyle w:val="IndexLink"/>
                <w:rtl w:val="true"/>
              </w:rPr>
              <w:t xml:space="preserve">- </w:t>
            </w:r>
            <w:r>
              <w:rPr>
                <w:rStyle w:val="IndexLink"/>
                <w:rtl w:val="true"/>
              </w:rPr>
              <w:t>نوادر الحج‏</w:t>
            </w:r>
            <w:r>
              <w:rPr>
                <w:rStyle w:val="IndexLink"/>
                <w:rtl w:val="true"/>
              </w:rPr>
              <w:tab/>
            </w:r>
            <w:r>
              <w:rPr>
                <w:rStyle w:val="IndexLink"/>
              </w:rPr>
              <w:t>401</w:t>
            </w:r>
          </w:hyperlink>
        </w:p>
        <w:p>
          <w:pPr>
            <w:pStyle w:val="Contents3"/>
            <w:tabs>
              <w:tab w:val="clear" w:pos="8459"/>
              <w:tab w:val="right" w:pos="9026" w:leader="dot"/>
            </w:tabs>
            <w:rPr/>
          </w:pPr>
          <w:hyperlink w:anchor="__RefHeading___Toc343253_73709187">
            <w:r>
              <w:rPr>
                <w:webHidden/>
                <w:rStyle w:val="IndexLink"/>
              </w:rPr>
              <w:t>1855</w:t>
            </w:r>
            <w:r>
              <w:rPr>
                <w:rStyle w:val="IndexLink"/>
                <w:rtl w:val="true"/>
              </w:rPr>
              <w:t xml:space="preserve">- </w:t>
            </w:r>
            <w:r>
              <w:rPr>
                <w:rStyle w:val="IndexLink"/>
                <w:rtl w:val="true"/>
              </w:rPr>
              <w:t>نوادر الحساب و خواص الأعداد</w:t>
            </w:r>
            <w:r>
              <w:rPr>
                <w:rStyle w:val="IndexLink"/>
                <w:rtl w:val="true"/>
              </w:rPr>
              <w:tab/>
            </w:r>
            <w:r>
              <w:rPr>
                <w:rStyle w:val="IndexLink"/>
              </w:rPr>
              <w:t>401</w:t>
            </w:r>
          </w:hyperlink>
        </w:p>
        <w:p>
          <w:pPr>
            <w:pStyle w:val="Contents3"/>
            <w:tabs>
              <w:tab w:val="clear" w:pos="8459"/>
              <w:tab w:val="right" w:pos="9026" w:leader="dot"/>
            </w:tabs>
            <w:rPr/>
          </w:pPr>
          <w:hyperlink w:anchor="__RefHeading___Toc343255_73709187">
            <w:r>
              <w:rPr>
                <w:webHidden/>
                <w:rStyle w:val="IndexLink"/>
              </w:rPr>
              <w:t>1856</w:t>
            </w:r>
            <w:r>
              <w:rPr>
                <w:rStyle w:val="IndexLink"/>
                <w:rtl w:val="true"/>
              </w:rPr>
              <w:t xml:space="preserve">- </w:t>
            </w:r>
            <w:r>
              <w:rPr>
                <w:rStyle w:val="IndexLink"/>
                <w:rtl w:val="true"/>
              </w:rPr>
              <w:t>نوادر الحکایات و غرائب الروایات‏</w:t>
            </w:r>
            <w:r>
              <w:rPr>
                <w:rStyle w:val="IndexLink"/>
                <w:rtl w:val="true"/>
              </w:rPr>
              <w:tab/>
            </w:r>
            <w:r>
              <w:rPr>
                <w:rStyle w:val="IndexLink"/>
              </w:rPr>
              <w:t>401</w:t>
            </w:r>
          </w:hyperlink>
        </w:p>
        <w:p>
          <w:pPr>
            <w:pStyle w:val="Contents3"/>
            <w:tabs>
              <w:tab w:val="clear" w:pos="8459"/>
              <w:tab w:val="right" w:pos="9026" w:leader="dot"/>
            </w:tabs>
            <w:rPr/>
          </w:pPr>
          <w:hyperlink w:anchor="__RefHeading___Toc343257_73709187">
            <w:r>
              <w:rPr>
                <w:webHidden/>
                <w:rStyle w:val="IndexLink"/>
              </w:rPr>
              <w:t>1857</w:t>
            </w:r>
            <w:r>
              <w:rPr>
                <w:rStyle w:val="IndexLink"/>
                <w:rtl w:val="true"/>
              </w:rPr>
              <w:t xml:space="preserve">- </w:t>
            </w:r>
            <w:r>
              <w:rPr>
                <w:rStyle w:val="IndexLink"/>
                <w:rtl w:val="true"/>
              </w:rPr>
              <w:t>نوادر الحکمة</w:t>
            </w:r>
            <w:r>
              <w:rPr>
                <w:rStyle w:val="IndexLink"/>
                <w:rtl w:val="true"/>
              </w:rPr>
              <w:tab/>
            </w:r>
            <w:r>
              <w:rPr>
                <w:rStyle w:val="IndexLink"/>
              </w:rPr>
              <w:t>402</w:t>
            </w:r>
          </w:hyperlink>
        </w:p>
        <w:p>
          <w:pPr>
            <w:pStyle w:val="Contents3"/>
            <w:tabs>
              <w:tab w:val="clear" w:pos="8459"/>
              <w:tab w:val="right" w:pos="9026" w:leader="dot"/>
            </w:tabs>
            <w:rPr/>
          </w:pPr>
          <w:hyperlink w:anchor="__RefHeading___Toc343259_73709187">
            <w:r>
              <w:rPr>
                <w:webHidden/>
                <w:rStyle w:val="IndexLink"/>
                <w:rtl w:val="true"/>
              </w:rPr>
              <w:t>نوادر الراوندی‏</w:t>
            </w:r>
            <w:r>
              <w:rPr>
                <w:rStyle w:val="IndexLink"/>
                <w:rtl w:val="true"/>
              </w:rPr>
              <w:tab/>
            </w:r>
            <w:r>
              <w:rPr>
                <w:rStyle w:val="IndexLink"/>
              </w:rPr>
              <w:t>402</w:t>
            </w:r>
          </w:hyperlink>
        </w:p>
        <w:p>
          <w:pPr>
            <w:pStyle w:val="Contents3"/>
            <w:tabs>
              <w:tab w:val="clear" w:pos="8459"/>
              <w:tab w:val="right" w:pos="9026" w:leader="dot"/>
            </w:tabs>
            <w:rPr/>
          </w:pPr>
          <w:hyperlink w:anchor="__RefHeading___Toc343261_73709187">
            <w:r>
              <w:rPr>
                <w:webHidden/>
                <w:rStyle w:val="IndexLink"/>
              </w:rPr>
              <w:t>1858</w:t>
            </w:r>
            <w:r>
              <w:rPr>
                <w:rStyle w:val="IndexLink"/>
                <w:rtl w:val="true"/>
              </w:rPr>
              <w:t xml:space="preserve">- </w:t>
            </w:r>
            <w:r>
              <w:rPr>
                <w:rStyle w:val="IndexLink"/>
                <w:rtl w:val="true"/>
              </w:rPr>
              <w:t>نوادر الربوبیة</w:t>
            </w:r>
            <w:r>
              <w:rPr>
                <w:rStyle w:val="IndexLink"/>
                <w:rtl w:val="true"/>
              </w:rPr>
              <w:tab/>
            </w:r>
            <w:r>
              <w:rPr>
                <w:rStyle w:val="IndexLink"/>
              </w:rPr>
              <w:t>402</w:t>
            </w:r>
          </w:hyperlink>
        </w:p>
        <w:p>
          <w:pPr>
            <w:pStyle w:val="Contents3"/>
            <w:tabs>
              <w:tab w:val="clear" w:pos="8459"/>
              <w:tab w:val="right" w:pos="9026" w:leader="dot"/>
            </w:tabs>
            <w:rPr/>
          </w:pPr>
          <w:hyperlink w:anchor="__RefHeading___Toc343263_73709187">
            <w:r>
              <w:rPr>
                <w:webHidden/>
                <w:rStyle w:val="IndexLink"/>
              </w:rPr>
              <w:t>1859</w:t>
            </w:r>
            <w:r>
              <w:rPr>
                <w:rStyle w:val="IndexLink"/>
                <w:rtl w:val="true"/>
              </w:rPr>
              <w:t xml:space="preserve">- </w:t>
            </w:r>
            <w:r>
              <w:rPr>
                <w:rStyle w:val="IndexLink"/>
                <w:rtl w:val="true"/>
              </w:rPr>
              <w:t>نوادر الشباب‏</w:t>
            </w:r>
            <w:r>
              <w:rPr>
                <w:rStyle w:val="IndexLink"/>
                <w:rtl w:val="true"/>
              </w:rPr>
              <w:tab/>
            </w:r>
            <w:r>
              <w:rPr>
                <w:rStyle w:val="IndexLink"/>
              </w:rPr>
              <w:t>403</w:t>
            </w:r>
          </w:hyperlink>
        </w:p>
        <w:p>
          <w:pPr>
            <w:pStyle w:val="Contents3"/>
            <w:tabs>
              <w:tab w:val="clear" w:pos="8459"/>
              <w:tab w:val="right" w:pos="9026" w:leader="dot"/>
            </w:tabs>
            <w:rPr/>
          </w:pPr>
          <w:hyperlink w:anchor="__RefHeading___Toc343265_73709187">
            <w:r>
              <w:rPr>
                <w:webHidden/>
                <w:rStyle w:val="IndexLink"/>
              </w:rPr>
              <w:t>1860</w:t>
            </w:r>
            <w:r>
              <w:rPr>
                <w:rStyle w:val="IndexLink"/>
                <w:rtl w:val="true"/>
              </w:rPr>
              <w:t xml:space="preserve">- </w:t>
            </w:r>
            <w:r>
              <w:rPr>
                <w:rStyle w:val="IndexLink"/>
                <w:rtl w:val="true"/>
              </w:rPr>
              <w:t>نوادر الصلاة</w:t>
            </w:r>
            <w:r>
              <w:rPr>
                <w:rStyle w:val="IndexLink"/>
                <w:rtl w:val="true"/>
              </w:rPr>
              <w:tab/>
            </w:r>
            <w:r>
              <w:rPr>
                <w:rStyle w:val="IndexLink"/>
              </w:rPr>
              <w:t>403</w:t>
            </w:r>
          </w:hyperlink>
        </w:p>
        <w:p>
          <w:pPr>
            <w:pStyle w:val="Contents3"/>
            <w:tabs>
              <w:tab w:val="clear" w:pos="8459"/>
              <w:tab w:val="right" w:pos="9026" w:leader="dot"/>
            </w:tabs>
            <w:rPr/>
          </w:pPr>
          <w:hyperlink w:anchor="__RefHeading___Toc343267_73709187">
            <w:r>
              <w:rPr>
                <w:webHidden/>
                <w:rStyle w:val="IndexLink"/>
              </w:rPr>
              <w:t>1861</w:t>
            </w:r>
            <w:r>
              <w:rPr>
                <w:rStyle w:val="IndexLink"/>
                <w:rtl w:val="true"/>
              </w:rPr>
              <w:t xml:space="preserve">- </w:t>
            </w:r>
            <w:r>
              <w:rPr>
                <w:rStyle w:val="IndexLink"/>
                <w:rtl w:val="true"/>
              </w:rPr>
              <w:t>نوادر الصلاة</w:t>
            </w:r>
            <w:r>
              <w:rPr>
                <w:rStyle w:val="IndexLink"/>
                <w:rtl w:val="true"/>
              </w:rPr>
              <w:tab/>
            </w:r>
            <w:r>
              <w:rPr>
                <w:rStyle w:val="IndexLink"/>
              </w:rPr>
              <w:t>403</w:t>
            </w:r>
          </w:hyperlink>
        </w:p>
        <w:p>
          <w:pPr>
            <w:pStyle w:val="Contents3"/>
            <w:tabs>
              <w:tab w:val="clear" w:pos="8459"/>
              <w:tab w:val="right" w:pos="9026" w:leader="dot"/>
            </w:tabs>
            <w:rPr/>
          </w:pPr>
          <w:hyperlink w:anchor="__RefHeading___Toc343269_73709187">
            <w:r>
              <w:rPr>
                <w:webHidden/>
                <w:rStyle w:val="IndexLink"/>
              </w:rPr>
              <w:t>1862</w:t>
            </w:r>
            <w:r>
              <w:rPr>
                <w:rStyle w:val="IndexLink"/>
                <w:rtl w:val="true"/>
              </w:rPr>
              <w:t xml:space="preserve">- </w:t>
            </w:r>
            <w:r>
              <w:rPr>
                <w:rStyle w:val="IndexLink"/>
                <w:rtl w:val="true"/>
              </w:rPr>
              <w:t>نوادر الصهرشتی‏</w:t>
            </w:r>
            <w:r>
              <w:rPr>
                <w:rStyle w:val="IndexLink"/>
                <w:rtl w:val="true"/>
              </w:rPr>
              <w:tab/>
            </w:r>
            <w:r>
              <w:rPr>
                <w:rStyle w:val="IndexLink"/>
              </w:rPr>
              <w:t>403</w:t>
            </w:r>
          </w:hyperlink>
        </w:p>
        <w:p>
          <w:pPr>
            <w:pStyle w:val="Contents3"/>
            <w:tabs>
              <w:tab w:val="clear" w:pos="8459"/>
              <w:tab w:val="right" w:pos="9026" w:leader="dot"/>
            </w:tabs>
            <w:rPr/>
          </w:pPr>
          <w:hyperlink w:anchor="__RefHeading___Toc343271_73709187">
            <w:r>
              <w:rPr>
                <w:webHidden/>
                <w:rStyle w:val="IndexLink"/>
              </w:rPr>
              <w:t>1863</w:t>
            </w:r>
            <w:r>
              <w:rPr>
                <w:rStyle w:val="IndexLink"/>
                <w:rtl w:val="true"/>
              </w:rPr>
              <w:t xml:space="preserve">- </w:t>
            </w:r>
            <w:r>
              <w:rPr>
                <w:rStyle w:val="IndexLink"/>
                <w:rtl w:val="true"/>
              </w:rPr>
              <w:t>نوادر الطب‏</w:t>
            </w:r>
            <w:r>
              <w:rPr>
                <w:rStyle w:val="IndexLink"/>
                <w:rtl w:val="true"/>
              </w:rPr>
              <w:tab/>
            </w:r>
            <w:r>
              <w:rPr>
                <w:rStyle w:val="IndexLink"/>
              </w:rPr>
              <w:t>403</w:t>
            </w:r>
          </w:hyperlink>
        </w:p>
        <w:p>
          <w:pPr>
            <w:pStyle w:val="Contents3"/>
            <w:tabs>
              <w:tab w:val="clear" w:pos="8459"/>
              <w:tab w:val="right" w:pos="9026" w:leader="dot"/>
            </w:tabs>
            <w:rPr/>
          </w:pPr>
          <w:hyperlink w:anchor="__RefHeading___Toc343273_73709187">
            <w:r>
              <w:rPr>
                <w:webHidden/>
                <w:rStyle w:val="IndexLink"/>
              </w:rPr>
              <w:t>1864</w:t>
            </w:r>
            <w:r>
              <w:rPr>
                <w:rStyle w:val="IndexLink"/>
                <w:rtl w:val="true"/>
              </w:rPr>
              <w:t xml:space="preserve">- </w:t>
            </w:r>
            <w:r>
              <w:rPr>
                <w:rStyle w:val="IndexLink"/>
                <w:rtl w:val="true"/>
              </w:rPr>
              <w:t>نوادر و العرب أخبارهم‏</w:t>
            </w:r>
            <w:r>
              <w:rPr>
                <w:rStyle w:val="IndexLink"/>
                <w:rtl w:val="true"/>
              </w:rPr>
              <w:tab/>
            </w:r>
            <w:r>
              <w:rPr>
                <w:rStyle w:val="IndexLink"/>
              </w:rPr>
              <w:t>403</w:t>
            </w:r>
          </w:hyperlink>
        </w:p>
        <w:p>
          <w:pPr>
            <w:pStyle w:val="Contents3"/>
            <w:tabs>
              <w:tab w:val="clear" w:pos="8459"/>
              <w:tab w:val="right" w:pos="9026" w:leader="dot"/>
            </w:tabs>
            <w:rPr/>
          </w:pPr>
          <w:hyperlink w:anchor="__RefHeading___Toc343275_73709187">
            <w:r>
              <w:rPr>
                <w:webHidden/>
                <w:rStyle w:val="IndexLink"/>
              </w:rPr>
              <w:t>1865</w:t>
            </w:r>
            <w:r>
              <w:rPr>
                <w:rStyle w:val="IndexLink"/>
                <w:rtl w:val="true"/>
              </w:rPr>
              <w:t xml:space="preserve">- </w:t>
            </w:r>
            <w:r>
              <w:rPr>
                <w:rStyle w:val="IndexLink"/>
                <w:rtl w:val="true"/>
              </w:rPr>
              <w:t>نوادر العصفوری‏</w:t>
            </w:r>
            <w:r>
              <w:rPr>
                <w:rStyle w:val="IndexLink"/>
                <w:rtl w:val="true"/>
              </w:rPr>
              <w:tab/>
            </w:r>
            <w:r>
              <w:rPr>
                <w:rStyle w:val="IndexLink"/>
              </w:rPr>
              <w:t>403</w:t>
            </w:r>
          </w:hyperlink>
        </w:p>
        <w:p>
          <w:pPr>
            <w:pStyle w:val="Contents3"/>
            <w:tabs>
              <w:tab w:val="clear" w:pos="8459"/>
              <w:tab w:val="right" w:pos="9026" w:leader="dot"/>
            </w:tabs>
            <w:rPr/>
          </w:pPr>
          <w:hyperlink w:anchor="__RefHeading___Toc343277_73709187">
            <w:r>
              <w:rPr>
                <w:webHidden/>
                <w:rStyle w:val="IndexLink"/>
              </w:rPr>
              <w:t>1866</w:t>
            </w:r>
            <w:r>
              <w:rPr>
                <w:rStyle w:val="IndexLink"/>
                <w:rtl w:val="true"/>
              </w:rPr>
              <w:t xml:space="preserve">- </w:t>
            </w:r>
            <w:r>
              <w:rPr>
                <w:rStyle w:val="IndexLink"/>
                <w:rtl w:val="true"/>
              </w:rPr>
              <w:t>نوادر علم القرآن‏</w:t>
            </w:r>
            <w:r>
              <w:rPr>
                <w:rStyle w:val="IndexLink"/>
                <w:rtl w:val="true"/>
              </w:rPr>
              <w:tab/>
            </w:r>
            <w:r>
              <w:rPr>
                <w:rStyle w:val="IndexLink"/>
              </w:rPr>
              <w:t>403</w:t>
            </w:r>
          </w:hyperlink>
        </w:p>
        <w:p>
          <w:pPr>
            <w:pStyle w:val="Contents3"/>
            <w:tabs>
              <w:tab w:val="clear" w:pos="8459"/>
              <w:tab w:val="right" w:pos="9026" w:leader="dot"/>
            </w:tabs>
            <w:rPr/>
          </w:pPr>
          <w:hyperlink w:anchor="__RefHeading___Toc343279_73709187">
            <w:r>
              <w:rPr>
                <w:webHidden/>
                <w:rStyle w:val="IndexLink"/>
              </w:rPr>
              <w:t>1867</w:t>
            </w:r>
            <w:r>
              <w:rPr>
                <w:rStyle w:val="IndexLink"/>
                <w:rtl w:val="true"/>
              </w:rPr>
              <w:t xml:space="preserve">- </w:t>
            </w:r>
            <w:r>
              <w:rPr>
                <w:rStyle w:val="IndexLink"/>
                <w:rtl w:val="true"/>
              </w:rPr>
              <w:t>نوادر العلوم و الآداب‏</w:t>
            </w:r>
            <w:r>
              <w:rPr>
                <w:rStyle w:val="IndexLink"/>
                <w:rtl w:val="true"/>
              </w:rPr>
              <w:tab/>
            </w:r>
            <w:r>
              <w:rPr>
                <w:rStyle w:val="IndexLink"/>
              </w:rPr>
              <w:t>403</w:t>
            </w:r>
          </w:hyperlink>
        </w:p>
        <w:p>
          <w:pPr>
            <w:pStyle w:val="Contents3"/>
            <w:tabs>
              <w:tab w:val="clear" w:pos="8459"/>
              <w:tab w:val="right" w:pos="9026" w:leader="dot"/>
            </w:tabs>
            <w:rPr/>
          </w:pPr>
          <w:hyperlink w:anchor="__RefHeading___Toc343281_73709187">
            <w:r>
              <w:rPr>
                <w:webHidden/>
                <w:rStyle w:val="IndexLink"/>
              </w:rPr>
              <w:t>1868</w:t>
            </w:r>
            <w:r>
              <w:rPr>
                <w:rStyle w:val="IndexLink"/>
                <w:rtl w:val="true"/>
              </w:rPr>
              <w:t xml:space="preserve">- </w:t>
            </w:r>
            <w:r>
              <w:rPr>
                <w:rStyle w:val="IndexLink"/>
                <w:rtl w:val="true"/>
              </w:rPr>
              <w:t>النوادر عن الرجال‏</w:t>
            </w:r>
            <w:r>
              <w:rPr>
                <w:rStyle w:val="IndexLink"/>
                <w:rtl w:val="true"/>
              </w:rPr>
              <w:tab/>
            </w:r>
            <w:r>
              <w:rPr>
                <w:rStyle w:val="IndexLink"/>
              </w:rPr>
              <w:t>403</w:t>
            </w:r>
          </w:hyperlink>
        </w:p>
        <w:p>
          <w:pPr>
            <w:pStyle w:val="Contents3"/>
            <w:tabs>
              <w:tab w:val="clear" w:pos="8459"/>
              <w:tab w:val="right" w:pos="9026" w:leader="dot"/>
            </w:tabs>
            <w:rPr/>
          </w:pPr>
          <w:hyperlink w:anchor="__RefHeading___Toc343283_73709187">
            <w:r>
              <w:rPr>
                <w:webHidden/>
                <w:rStyle w:val="IndexLink"/>
                <w:rtl w:val="true"/>
              </w:rPr>
              <w:t>نوادر عن الرجال‏</w:t>
            </w:r>
            <w:r>
              <w:rPr>
                <w:rStyle w:val="IndexLink"/>
                <w:rtl w:val="true"/>
              </w:rPr>
              <w:tab/>
            </w:r>
            <w:r>
              <w:rPr>
                <w:rStyle w:val="IndexLink"/>
              </w:rPr>
              <w:t>404</w:t>
            </w:r>
          </w:hyperlink>
        </w:p>
        <w:p>
          <w:pPr>
            <w:pStyle w:val="Contents3"/>
            <w:tabs>
              <w:tab w:val="clear" w:pos="8459"/>
              <w:tab w:val="right" w:pos="9026" w:leader="dot"/>
            </w:tabs>
            <w:rPr/>
          </w:pPr>
          <w:hyperlink w:anchor="__RefHeading___Toc343285_73709187">
            <w:r>
              <w:rPr>
                <w:webHidden/>
                <w:rStyle w:val="IndexLink"/>
              </w:rPr>
              <w:t>1869</w:t>
            </w:r>
            <w:r>
              <w:rPr>
                <w:rStyle w:val="IndexLink"/>
                <w:rtl w:val="true"/>
              </w:rPr>
              <w:t xml:space="preserve">- </w:t>
            </w:r>
            <w:r>
              <w:rPr>
                <w:rStyle w:val="IndexLink"/>
                <w:rtl w:val="true"/>
              </w:rPr>
              <w:t>نوادر الفضائل‏</w:t>
            </w:r>
            <w:r>
              <w:rPr>
                <w:rStyle w:val="IndexLink"/>
                <w:rtl w:val="true"/>
              </w:rPr>
              <w:tab/>
            </w:r>
            <w:r>
              <w:rPr>
                <w:rStyle w:val="IndexLink"/>
              </w:rPr>
              <w:t>404</w:t>
            </w:r>
          </w:hyperlink>
        </w:p>
        <w:p>
          <w:pPr>
            <w:pStyle w:val="Contents3"/>
            <w:tabs>
              <w:tab w:val="clear" w:pos="8459"/>
              <w:tab w:val="right" w:pos="9026" w:leader="dot"/>
            </w:tabs>
            <w:rPr/>
          </w:pPr>
          <w:hyperlink w:anchor="__RefHeading___Toc343287_73709187">
            <w:r>
              <w:rPr>
                <w:webHidden/>
                <w:rStyle w:val="IndexLink"/>
              </w:rPr>
              <w:t>1870</w:t>
            </w:r>
            <w:r>
              <w:rPr>
                <w:rStyle w:val="IndexLink"/>
                <w:rtl w:val="true"/>
              </w:rPr>
              <w:t xml:space="preserve">- </w:t>
            </w:r>
            <w:r>
              <w:rPr>
                <w:rStyle w:val="IndexLink"/>
                <w:rtl w:val="true"/>
              </w:rPr>
              <w:t>نوادر الفقه‏</w:t>
            </w:r>
            <w:r>
              <w:rPr>
                <w:rStyle w:val="IndexLink"/>
                <w:rtl w:val="true"/>
              </w:rPr>
              <w:tab/>
            </w:r>
            <w:r>
              <w:rPr>
                <w:rStyle w:val="IndexLink"/>
              </w:rPr>
              <w:t>404</w:t>
            </w:r>
          </w:hyperlink>
        </w:p>
        <w:p>
          <w:pPr>
            <w:pStyle w:val="Contents3"/>
            <w:tabs>
              <w:tab w:val="clear" w:pos="8459"/>
              <w:tab w:val="right" w:pos="9026" w:leader="dot"/>
            </w:tabs>
            <w:rPr/>
          </w:pPr>
          <w:hyperlink w:anchor="__RefHeading___Toc343289_73709187">
            <w:r>
              <w:rPr>
                <w:webHidden/>
                <w:rStyle w:val="IndexLink"/>
              </w:rPr>
              <w:t>1871</w:t>
            </w:r>
            <w:r>
              <w:rPr>
                <w:rStyle w:val="IndexLink"/>
                <w:rtl w:val="true"/>
              </w:rPr>
              <w:t xml:space="preserve">- </w:t>
            </w:r>
            <w:r>
              <w:rPr>
                <w:rStyle w:val="IndexLink"/>
                <w:rtl w:val="true"/>
              </w:rPr>
              <w:t>نوادر الفوائد</w:t>
            </w:r>
            <w:r>
              <w:rPr>
                <w:rStyle w:val="IndexLink"/>
                <w:rtl w:val="true"/>
              </w:rPr>
              <w:tab/>
            </w:r>
            <w:r>
              <w:rPr>
                <w:rStyle w:val="IndexLink"/>
              </w:rPr>
              <w:t>404</w:t>
            </w:r>
          </w:hyperlink>
        </w:p>
        <w:p>
          <w:pPr>
            <w:pStyle w:val="Contents3"/>
            <w:tabs>
              <w:tab w:val="clear" w:pos="8459"/>
              <w:tab w:val="right" w:pos="9026" w:leader="dot"/>
            </w:tabs>
            <w:rPr/>
          </w:pPr>
          <w:hyperlink w:anchor="__RefHeading___Toc343291_73709187">
            <w:r>
              <w:rPr>
                <w:webHidden/>
                <w:rStyle w:val="IndexLink"/>
              </w:rPr>
              <w:t>1872</w:t>
            </w:r>
            <w:r>
              <w:rPr>
                <w:rStyle w:val="IndexLink"/>
                <w:rtl w:val="true"/>
              </w:rPr>
              <w:t xml:space="preserve">- </w:t>
            </w:r>
            <w:r>
              <w:rPr>
                <w:rStyle w:val="IndexLink"/>
                <w:rtl w:val="true"/>
              </w:rPr>
              <w:t>نوادر الفیض‏</w:t>
            </w:r>
            <w:r>
              <w:rPr>
                <w:rStyle w:val="IndexLink"/>
                <w:rtl w:val="true"/>
              </w:rPr>
              <w:tab/>
            </w:r>
            <w:r>
              <w:rPr>
                <w:rStyle w:val="IndexLink"/>
              </w:rPr>
              <w:t>404</w:t>
            </w:r>
          </w:hyperlink>
        </w:p>
        <w:p>
          <w:pPr>
            <w:pStyle w:val="Contents3"/>
            <w:tabs>
              <w:tab w:val="clear" w:pos="8459"/>
              <w:tab w:val="right" w:pos="9026" w:leader="dot"/>
            </w:tabs>
            <w:rPr/>
          </w:pPr>
          <w:hyperlink w:anchor="__RefHeading___Toc343293_73709187">
            <w:r>
              <w:rPr>
                <w:webHidden/>
                <w:rStyle w:val="IndexLink"/>
              </w:rPr>
              <w:t>1873</w:t>
            </w:r>
            <w:r>
              <w:rPr>
                <w:rStyle w:val="IndexLink"/>
                <w:rtl w:val="true"/>
              </w:rPr>
              <w:t xml:space="preserve">- </w:t>
            </w:r>
            <w:r>
              <w:rPr>
                <w:rStyle w:val="IndexLink"/>
                <w:rtl w:val="true"/>
              </w:rPr>
              <w:t>نوادر القرآن‏</w:t>
            </w:r>
            <w:r>
              <w:rPr>
                <w:rStyle w:val="IndexLink"/>
                <w:rtl w:val="true"/>
              </w:rPr>
              <w:tab/>
            </w:r>
            <w:r>
              <w:rPr>
                <w:rStyle w:val="IndexLink"/>
              </w:rPr>
              <w:t>404</w:t>
            </w:r>
          </w:hyperlink>
        </w:p>
        <w:p>
          <w:pPr>
            <w:pStyle w:val="Contents3"/>
            <w:tabs>
              <w:tab w:val="clear" w:pos="8459"/>
              <w:tab w:val="right" w:pos="9026" w:leader="dot"/>
            </w:tabs>
            <w:rPr/>
          </w:pPr>
          <w:hyperlink w:anchor="__RefHeading___Toc343295_73709187">
            <w:r>
              <w:rPr>
                <w:webHidden/>
                <w:rStyle w:val="IndexLink"/>
              </w:rPr>
              <w:t>1874</w:t>
            </w:r>
            <w:r>
              <w:rPr>
                <w:rStyle w:val="IndexLink"/>
                <w:rtl w:val="true"/>
              </w:rPr>
              <w:t xml:space="preserve">- </w:t>
            </w:r>
            <w:r>
              <w:rPr>
                <w:rStyle w:val="IndexLink"/>
                <w:rtl w:val="true"/>
              </w:rPr>
              <w:t>نوادر القرآن‏</w:t>
            </w:r>
            <w:r>
              <w:rPr>
                <w:rStyle w:val="IndexLink"/>
                <w:rtl w:val="true"/>
              </w:rPr>
              <w:tab/>
            </w:r>
            <w:r>
              <w:rPr>
                <w:rStyle w:val="IndexLink"/>
              </w:rPr>
              <w:t>405</w:t>
            </w:r>
          </w:hyperlink>
        </w:p>
        <w:p>
          <w:pPr>
            <w:pStyle w:val="Contents3"/>
            <w:tabs>
              <w:tab w:val="clear" w:pos="8459"/>
              <w:tab w:val="right" w:pos="9026" w:leader="dot"/>
            </w:tabs>
            <w:rPr/>
          </w:pPr>
          <w:hyperlink w:anchor="__RefHeading___Toc343297_73709187">
            <w:r>
              <w:rPr>
                <w:webHidden/>
                <w:rStyle w:val="IndexLink"/>
              </w:rPr>
              <w:t>1875</w:t>
            </w:r>
            <w:r>
              <w:rPr>
                <w:rStyle w:val="IndexLink"/>
                <w:rtl w:val="true"/>
              </w:rPr>
              <w:t xml:space="preserve">- </w:t>
            </w:r>
            <w:r>
              <w:rPr>
                <w:rStyle w:val="IndexLink"/>
                <w:rtl w:val="true"/>
              </w:rPr>
              <w:t>نوادر القصص‏</w:t>
            </w:r>
            <w:r>
              <w:rPr>
                <w:rStyle w:val="IndexLink"/>
                <w:rtl w:val="true"/>
              </w:rPr>
              <w:tab/>
            </w:r>
            <w:r>
              <w:rPr>
                <w:rStyle w:val="IndexLink"/>
              </w:rPr>
              <w:t>405</w:t>
            </w:r>
          </w:hyperlink>
        </w:p>
        <w:p>
          <w:pPr>
            <w:pStyle w:val="Contents3"/>
            <w:tabs>
              <w:tab w:val="clear" w:pos="8459"/>
              <w:tab w:val="right" w:pos="9026" w:leader="dot"/>
            </w:tabs>
            <w:rPr/>
          </w:pPr>
          <w:hyperlink w:anchor="__RefHeading___Toc343299_73709187">
            <w:r>
              <w:rPr>
                <w:webHidden/>
                <w:rStyle w:val="IndexLink"/>
                <w:rtl w:val="true"/>
              </w:rPr>
              <w:t>نوادر الکراجکی‏</w:t>
            </w:r>
            <w:r>
              <w:rPr>
                <w:rStyle w:val="IndexLink"/>
                <w:rtl w:val="true"/>
              </w:rPr>
              <w:tab/>
            </w:r>
            <w:r>
              <w:rPr>
                <w:rStyle w:val="IndexLink"/>
              </w:rPr>
              <w:t>405</w:t>
            </w:r>
          </w:hyperlink>
        </w:p>
        <w:p>
          <w:pPr>
            <w:pStyle w:val="Contents3"/>
            <w:tabs>
              <w:tab w:val="clear" w:pos="8459"/>
              <w:tab w:val="right" w:pos="9026" w:leader="dot"/>
            </w:tabs>
            <w:rPr/>
          </w:pPr>
          <w:hyperlink w:anchor="__RefHeading___Toc343301_73709187">
            <w:r>
              <w:rPr>
                <w:webHidden/>
                <w:rStyle w:val="IndexLink"/>
              </w:rPr>
              <w:t>1876</w:t>
            </w:r>
            <w:r>
              <w:rPr>
                <w:rStyle w:val="IndexLink"/>
                <w:rtl w:val="true"/>
              </w:rPr>
              <w:t xml:space="preserve">- </w:t>
            </w:r>
            <w:r>
              <w:rPr>
                <w:rStyle w:val="IndexLink"/>
                <w:rtl w:val="true"/>
              </w:rPr>
              <w:t>نوادر الکرمانی‏</w:t>
            </w:r>
            <w:r>
              <w:rPr>
                <w:rStyle w:val="IndexLink"/>
                <w:rtl w:val="true"/>
              </w:rPr>
              <w:tab/>
            </w:r>
            <w:r>
              <w:rPr>
                <w:rStyle w:val="IndexLink"/>
              </w:rPr>
              <w:t>405</w:t>
            </w:r>
          </w:hyperlink>
        </w:p>
        <w:p>
          <w:pPr>
            <w:pStyle w:val="Contents3"/>
            <w:tabs>
              <w:tab w:val="clear" w:pos="8459"/>
              <w:tab w:val="right" w:pos="9026" w:leader="dot"/>
            </w:tabs>
            <w:rPr/>
          </w:pPr>
          <w:hyperlink w:anchor="__RefHeading___Toc343303_73709187">
            <w:r>
              <w:rPr>
                <w:webHidden/>
                <w:rStyle w:val="IndexLink"/>
              </w:rPr>
              <w:t>1877</w:t>
            </w:r>
            <w:r>
              <w:rPr>
                <w:rStyle w:val="IndexLink"/>
                <w:rtl w:val="true"/>
              </w:rPr>
              <w:t xml:space="preserve">- </w:t>
            </w:r>
            <w:r>
              <w:rPr>
                <w:rStyle w:val="IndexLink"/>
                <w:rtl w:val="true"/>
              </w:rPr>
              <w:t>نوادر الکنوز</w:t>
            </w:r>
            <w:r>
              <w:rPr>
                <w:rStyle w:val="IndexLink"/>
                <w:rtl w:val="true"/>
              </w:rPr>
              <w:tab/>
            </w:r>
            <w:r>
              <w:rPr>
                <w:rStyle w:val="IndexLink"/>
              </w:rPr>
              <w:t>405</w:t>
            </w:r>
          </w:hyperlink>
        </w:p>
        <w:p>
          <w:pPr>
            <w:pStyle w:val="Contents3"/>
            <w:tabs>
              <w:tab w:val="clear" w:pos="8459"/>
              <w:tab w:val="right" w:pos="9026" w:leader="dot"/>
            </w:tabs>
            <w:rPr/>
          </w:pPr>
          <w:hyperlink w:anchor="__RefHeading___Toc343305_73709187">
            <w:r>
              <w:rPr>
                <w:webHidden/>
                <w:rStyle w:val="IndexLink"/>
              </w:rPr>
              <w:t>1878</w:t>
            </w:r>
            <w:r>
              <w:rPr>
                <w:rStyle w:val="IndexLink"/>
                <w:rtl w:val="true"/>
              </w:rPr>
              <w:t xml:space="preserve">- </w:t>
            </w:r>
            <w:r>
              <w:rPr>
                <w:rStyle w:val="IndexLink"/>
                <w:rtl w:val="true"/>
              </w:rPr>
              <w:t>نوادر المحاضرات‏</w:t>
            </w:r>
            <w:r>
              <w:rPr>
                <w:rStyle w:val="IndexLink"/>
                <w:rtl w:val="true"/>
              </w:rPr>
              <w:tab/>
            </w:r>
            <w:r>
              <w:rPr>
                <w:rStyle w:val="IndexLink"/>
              </w:rPr>
              <w:t>405</w:t>
            </w:r>
          </w:hyperlink>
        </w:p>
        <w:p>
          <w:pPr>
            <w:pStyle w:val="Contents3"/>
            <w:tabs>
              <w:tab w:val="clear" w:pos="8459"/>
              <w:tab w:val="right" w:pos="9026" w:leader="dot"/>
            </w:tabs>
            <w:rPr/>
          </w:pPr>
          <w:hyperlink w:anchor="__RefHeading___Toc343307_73709187">
            <w:r>
              <w:rPr>
                <w:webHidden/>
                <w:rStyle w:val="IndexLink"/>
                <w:rtl w:val="true"/>
              </w:rPr>
              <w:t>نوادر المصنف‏</w:t>
            </w:r>
            <w:r>
              <w:rPr>
                <w:rStyle w:val="IndexLink"/>
                <w:rtl w:val="true"/>
              </w:rPr>
              <w:tab/>
            </w:r>
            <w:r>
              <w:rPr>
                <w:rStyle w:val="IndexLink"/>
              </w:rPr>
              <w:t>405</w:t>
            </w:r>
          </w:hyperlink>
        </w:p>
        <w:p>
          <w:pPr>
            <w:pStyle w:val="Contents3"/>
            <w:tabs>
              <w:tab w:val="clear" w:pos="8459"/>
              <w:tab w:val="right" w:pos="9026" w:leader="dot"/>
            </w:tabs>
            <w:rPr/>
          </w:pPr>
          <w:hyperlink w:anchor="__RefHeading___Toc343309_73709187">
            <w:r>
              <w:rPr>
                <w:webHidden/>
                <w:rStyle w:val="IndexLink"/>
              </w:rPr>
              <w:t>1879</w:t>
            </w:r>
            <w:r>
              <w:rPr>
                <w:rStyle w:val="IndexLink"/>
                <w:rtl w:val="true"/>
              </w:rPr>
              <w:t xml:space="preserve">- </w:t>
            </w:r>
            <w:r>
              <w:rPr>
                <w:rStyle w:val="IndexLink"/>
                <w:rtl w:val="true"/>
              </w:rPr>
              <w:t>نوادر المعجزات‏</w:t>
            </w:r>
            <w:r>
              <w:rPr>
                <w:rStyle w:val="IndexLink"/>
                <w:rtl w:val="true"/>
              </w:rPr>
              <w:tab/>
            </w:r>
            <w:r>
              <w:rPr>
                <w:rStyle w:val="IndexLink"/>
              </w:rPr>
              <w:t>405</w:t>
            </w:r>
          </w:hyperlink>
        </w:p>
        <w:p>
          <w:pPr>
            <w:pStyle w:val="Contents3"/>
            <w:tabs>
              <w:tab w:val="clear" w:pos="8459"/>
              <w:tab w:val="right" w:pos="9026" w:leader="dot"/>
            </w:tabs>
            <w:rPr/>
          </w:pPr>
          <w:hyperlink w:anchor="__RefHeading___Toc343311_73709187">
            <w:r>
              <w:rPr>
                <w:webHidden/>
                <w:rStyle w:val="IndexLink"/>
              </w:rPr>
              <w:t>1880</w:t>
            </w:r>
            <w:r>
              <w:rPr>
                <w:rStyle w:val="IndexLink"/>
                <w:rtl w:val="true"/>
              </w:rPr>
              <w:t xml:space="preserve">- </w:t>
            </w:r>
            <w:r>
              <w:rPr>
                <w:rStyle w:val="IndexLink"/>
                <w:rtl w:val="true"/>
              </w:rPr>
              <w:t>نوادر المعجزات فی مناقب الأئمة الهداة</w:t>
            </w:r>
            <w:r>
              <w:rPr>
                <w:rStyle w:val="IndexLink"/>
                <w:rtl w:val="true"/>
              </w:rPr>
              <w:tab/>
            </w:r>
            <w:r>
              <w:rPr>
                <w:rStyle w:val="IndexLink"/>
              </w:rPr>
              <w:t>405</w:t>
            </w:r>
          </w:hyperlink>
        </w:p>
        <w:p>
          <w:pPr>
            <w:pStyle w:val="Contents3"/>
            <w:tabs>
              <w:tab w:val="clear" w:pos="8459"/>
              <w:tab w:val="right" w:pos="9026" w:leader="dot"/>
            </w:tabs>
            <w:rPr/>
          </w:pPr>
          <w:hyperlink w:anchor="__RefHeading___Toc343313_73709187">
            <w:r>
              <w:rPr>
                <w:webHidden/>
                <w:rStyle w:val="IndexLink"/>
                <w:rtl w:val="true"/>
              </w:rPr>
              <w:t>نوادر النوادر</w:t>
            </w:r>
            <w:r>
              <w:rPr>
                <w:rStyle w:val="IndexLink"/>
                <w:rtl w:val="true"/>
              </w:rPr>
              <w:tab/>
            </w:r>
            <w:r>
              <w:rPr>
                <w:rStyle w:val="IndexLink"/>
              </w:rPr>
              <w:t>406</w:t>
            </w:r>
          </w:hyperlink>
        </w:p>
        <w:p>
          <w:pPr>
            <w:pStyle w:val="Contents3"/>
            <w:tabs>
              <w:tab w:val="clear" w:pos="8459"/>
              <w:tab w:val="right" w:pos="9026" w:leader="dot"/>
            </w:tabs>
            <w:rPr/>
          </w:pPr>
          <w:hyperlink w:anchor="__RefHeading___Toc343315_73709187">
            <w:r>
              <w:rPr>
                <w:webHidden/>
                <w:rStyle w:val="IndexLink"/>
              </w:rPr>
              <w:t>1881</w:t>
            </w:r>
            <w:r>
              <w:rPr>
                <w:rStyle w:val="IndexLink"/>
                <w:rtl w:val="true"/>
              </w:rPr>
              <w:t xml:space="preserve">- </w:t>
            </w:r>
            <w:r>
              <w:rPr>
                <w:rStyle w:val="IndexLink"/>
                <w:rtl w:val="true"/>
              </w:rPr>
              <w:t>نوادر نادری‏</w:t>
            </w:r>
            <w:r>
              <w:rPr>
                <w:rStyle w:val="IndexLink"/>
                <w:rtl w:val="true"/>
              </w:rPr>
              <w:tab/>
            </w:r>
            <w:r>
              <w:rPr>
                <w:rStyle w:val="IndexLink"/>
              </w:rPr>
              <w:t>406</w:t>
            </w:r>
          </w:hyperlink>
        </w:p>
        <w:p>
          <w:pPr>
            <w:pStyle w:val="Contents3"/>
            <w:tabs>
              <w:tab w:val="clear" w:pos="8459"/>
              <w:tab w:val="right" w:pos="9026" w:leader="dot"/>
            </w:tabs>
            <w:rPr/>
          </w:pPr>
          <w:hyperlink w:anchor="__RefHeading___Toc343317_73709187">
            <w:r>
              <w:rPr>
                <w:webHidden/>
                <w:rStyle w:val="IndexLink"/>
              </w:rPr>
              <w:t>1882</w:t>
            </w:r>
            <w:r>
              <w:rPr>
                <w:rStyle w:val="IndexLink"/>
                <w:rtl w:val="true"/>
              </w:rPr>
              <w:t xml:space="preserve">- </w:t>
            </w:r>
            <w:r>
              <w:rPr>
                <w:rStyle w:val="IndexLink"/>
                <w:rtl w:val="true"/>
              </w:rPr>
              <w:t>نوادر الوضوء</w:t>
            </w:r>
            <w:r>
              <w:rPr>
                <w:rStyle w:val="IndexLink"/>
                <w:rtl w:val="true"/>
              </w:rPr>
              <w:tab/>
            </w:r>
            <w:r>
              <w:rPr>
                <w:rStyle w:val="IndexLink"/>
              </w:rPr>
              <w:t>406</w:t>
            </w:r>
          </w:hyperlink>
        </w:p>
        <w:p>
          <w:pPr>
            <w:pStyle w:val="Contents3"/>
            <w:tabs>
              <w:tab w:val="clear" w:pos="8459"/>
              <w:tab w:val="right" w:pos="9026" w:leader="dot"/>
            </w:tabs>
            <w:rPr/>
          </w:pPr>
          <w:hyperlink w:anchor="__RefHeading___Toc343319_73709187">
            <w:r>
              <w:rPr>
                <w:webHidden/>
                <w:rStyle w:val="IndexLink"/>
                <w:rtl w:val="true"/>
              </w:rPr>
              <w:t>نوادر الیقین و بصیرة العارفین‏</w:t>
            </w:r>
            <w:r>
              <w:rPr>
                <w:rStyle w:val="IndexLink"/>
                <w:rtl w:val="true"/>
              </w:rPr>
              <w:tab/>
            </w:r>
            <w:r>
              <w:rPr>
                <w:rStyle w:val="IndexLink"/>
              </w:rPr>
              <w:t>406</w:t>
            </w:r>
          </w:hyperlink>
        </w:p>
        <w:p>
          <w:pPr>
            <w:pStyle w:val="Contents3"/>
            <w:tabs>
              <w:tab w:val="clear" w:pos="8459"/>
              <w:tab w:val="right" w:pos="9026" w:leader="dot"/>
            </w:tabs>
            <w:rPr/>
          </w:pPr>
          <w:hyperlink w:anchor="__RefHeading___Toc343321_73709187">
            <w:r>
              <w:rPr>
                <w:webHidden/>
                <w:rStyle w:val="IndexLink"/>
              </w:rPr>
              <w:t>1883</w:t>
            </w:r>
            <w:r>
              <w:rPr>
                <w:rStyle w:val="IndexLink"/>
                <w:rtl w:val="true"/>
              </w:rPr>
              <w:t xml:space="preserve">- </w:t>
            </w:r>
            <w:r>
              <w:rPr>
                <w:rStyle w:val="IndexLink"/>
                <w:rtl w:val="true"/>
              </w:rPr>
              <w:t>نواصیص العجب فی شرح زیارة رجب‏</w:t>
            </w:r>
            <w:r>
              <w:rPr>
                <w:rStyle w:val="IndexLink"/>
                <w:rtl w:val="true"/>
              </w:rPr>
              <w:tab/>
            </w:r>
            <w:r>
              <w:rPr>
                <w:rStyle w:val="IndexLink"/>
              </w:rPr>
              <w:t>406</w:t>
            </w:r>
          </w:hyperlink>
        </w:p>
        <w:p>
          <w:pPr>
            <w:pStyle w:val="Contents3"/>
            <w:tabs>
              <w:tab w:val="clear" w:pos="8459"/>
              <w:tab w:val="right" w:pos="9026" w:leader="dot"/>
            </w:tabs>
            <w:rPr/>
          </w:pPr>
          <w:hyperlink w:anchor="__RefHeading___Toc343323_73709187">
            <w:r>
              <w:rPr>
                <w:webHidden/>
                <w:rStyle w:val="IndexLink"/>
              </w:rPr>
              <w:t>1884</w:t>
            </w:r>
            <w:r>
              <w:rPr>
                <w:rStyle w:val="IndexLink"/>
                <w:rtl w:val="true"/>
              </w:rPr>
              <w:t xml:space="preserve">- </w:t>
            </w:r>
            <w:r>
              <w:rPr>
                <w:rStyle w:val="IndexLink"/>
                <w:rtl w:val="true"/>
              </w:rPr>
              <w:t>النوافح العنبریة فی المآثر السریة</w:t>
            </w:r>
            <w:r>
              <w:rPr>
                <w:rStyle w:val="IndexLink"/>
                <w:rtl w:val="true"/>
              </w:rPr>
              <w:tab/>
            </w:r>
            <w:r>
              <w:rPr>
                <w:rStyle w:val="IndexLink"/>
              </w:rPr>
              <w:t>406</w:t>
            </w:r>
          </w:hyperlink>
        </w:p>
        <w:p>
          <w:pPr>
            <w:pStyle w:val="Contents3"/>
            <w:tabs>
              <w:tab w:val="clear" w:pos="8459"/>
              <w:tab w:val="right" w:pos="9026" w:leader="dot"/>
            </w:tabs>
            <w:rPr/>
          </w:pPr>
          <w:hyperlink w:anchor="__RefHeading___Toc343325_73709187">
            <w:r>
              <w:rPr>
                <w:webHidden/>
                <w:rStyle w:val="IndexLink"/>
              </w:rPr>
              <w:t>1885</w:t>
            </w:r>
            <w:r>
              <w:rPr>
                <w:rStyle w:val="IndexLink"/>
                <w:rtl w:val="true"/>
              </w:rPr>
              <w:t xml:space="preserve">- </w:t>
            </w:r>
            <w:r>
              <w:rPr>
                <w:rStyle w:val="IndexLink"/>
                <w:rtl w:val="true"/>
              </w:rPr>
              <w:t>نوافح المسک‏</w:t>
            </w:r>
            <w:r>
              <w:rPr>
                <w:rStyle w:val="IndexLink"/>
                <w:rtl w:val="true"/>
              </w:rPr>
              <w:tab/>
            </w:r>
            <w:r>
              <w:rPr>
                <w:rStyle w:val="IndexLink"/>
              </w:rPr>
              <w:t>407</w:t>
            </w:r>
          </w:hyperlink>
        </w:p>
        <w:p>
          <w:pPr>
            <w:pStyle w:val="Contents3"/>
            <w:tabs>
              <w:tab w:val="clear" w:pos="8459"/>
              <w:tab w:val="right" w:pos="9026" w:leader="dot"/>
            </w:tabs>
            <w:rPr/>
          </w:pPr>
          <w:hyperlink w:anchor="__RefHeading___Toc343327_73709187">
            <w:r>
              <w:rPr>
                <w:webHidden/>
                <w:rStyle w:val="IndexLink"/>
              </w:rPr>
              <w:t>1886</w:t>
            </w:r>
            <w:r>
              <w:rPr>
                <w:rStyle w:val="IndexLink"/>
                <w:rtl w:val="true"/>
              </w:rPr>
              <w:t xml:space="preserve">- </w:t>
            </w:r>
            <w:r>
              <w:rPr>
                <w:rStyle w:val="IndexLink"/>
                <w:rtl w:val="true"/>
              </w:rPr>
              <w:t>نوافح الورد جوری‏</w:t>
            </w:r>
            <w:r>
              <w:rPr>
                <w:rStyle w:val="IndexLink"/>
                <w:rtl w:val="true"/>
              </w:rPr>
              <w:tab/>
            </w:r>
            <w:r>
              <w:rPr>
                <w:rStyle w:val="IndexLink"/>
              </w:rPr>
              <w:t>407</w:t>
            </w:r>
          </w:hyperlink>
        </w:p>
        <w:p>
          <w:pPr>
            <w:pStyle w:val="Contents3"/>
            <w:tabs>
              <w:tab w:val="clear" w:pos="8459"/>
              <w:tab w:val="right" w:pos="9026" w:leader="dot"/>
            </w:tabs>
            <w:rPr/>
          </w:pPr>
          <w:hyperlink w:anchor="__RefHeading___Toc343329_73709187">
            <w:r>
              <w:rPr>
                <w:webHidden/>
                <w:rStyle w:val="IndexLink"/>
              </w:rPr>
              <w:t>1887</w:t>
            </w:r>
            <w:r>
              <w:rPr>
                <w:rStyle w:val="IndexLink"/>
                <w:rtl w:val="true"/>
              </w:rPr>
              <w:t xml:space="preserve">- </w:t>
            </w:r>
            <w:r>
              <w:rPr>
                <w:rStyle w:val="IndexLink"/>
                <w:rtl w:val="true"/>
              </w:rPr>
              <w:t>النوافل‏</w:t>
            </w:r>
            <w:r>
              <w:rPr>
                <w:rStyle w:val="IndexLink"/>
                <w:rtl w:val="true"/>
              </w:rPr>
              <w:tab/>
            </w:r>
            <w:r>
              <w:rPr>
                <w:rStyle w:val="IndexLink"/>
              </w:rPr>
              <w:t>407</w:t>
            </w:r>
          </w:hyperlink>
        </w:p>
        <w:p>
          <w:pPr>
            <w:pStyle w:val="Contents3"/>
            <w:tabs>
              <w:tab w:val="clear" w:pos="8459"/>
              <w:tab w:val="right" w:pos="9026" w:leader="dot"/>
            </w:tabs>
            <w:rPr/>
          </w:pPr>
          <w:hyperlink w:anchor="__RefHeading___Toc343331_73709187">
            <w:r>
              <w:rPr>
                <w:webHidden/>
                <w:rStyle w:val="IndexLink"/>
              </w:rPr>
              <w:t>1888</w:t>
            </w:r>
            <w:r>
              <w:rPr>
                <w:rStyle w:val="IndexLink"/>
                <w:rtl w:val="true"/>
              </w:rPr>
              <w:t xml:space="preserve">- </w:t>
            </w:r>
            <w:r>
              <w:rPr>
                <w:rStyle w:val="IndexLink"/>
                <w:rtl w:val="true"/>
              </w:rPr>
              <w:t>النوافل اللیلیة</w:t>
            </w:r>
            <w:r>
              <w:rPr>
                <w:rStyle w:val="IndexLink"/>
                <w:rtl w:val="true"/>
              </w:rPr>
              <w:tab/>
            </w:r>
            <w:r>
              <w:rPr>
                <w:rStyle w:val="IndexLink"/>
              </w:rPr>
              <w:t>407</w:t>
            </w:r>
          </w:hyperlink>
        </w:p>
        <w:p>
          <w:pPr>
            <w:pStyle w:val="Contents3"/>
            <w:tabs>
              <w:tab w:val="clear" w:pos="8459"/>
              <w:tab w:val="right" w:pos="9026" w:leader="dot"/>
            </w:tabs>
            <w:rPr/>
          </w:pPr>
          <w:hyperlink w:anchor="__RefHeading___Toc343333_73709187">
            <w:r>
              <w:rPr>
                <w:webHidden/>
                <w:rStyle w:val="IndexLink"/>
              </w:rPr>
              <w:t>1889</w:t>
            </w:r>
            <w:r>
              <w:rPr>
                <w:rStyle w:val="IndexLink"/>
                <w:rtl w:val="true"/>
              </w:rPr>
              <w:t xml:space="preserve">- </w:t>
            </w:r>
            <w:r>
              <w:rPr>
                <w:rStyle w:val="IndexLink"/>
                <w:rtl w:val="true"/>
              </w:rPr>
              <w:t>النوافل من العرب‏</w:t>
            </w:r>
            <w:r>
              <w:rPr>
                <w:rStyle w:val="IndexLink"/>
                <w:rtl w:val="true"/>
              </w:rPr>
              <w:tab/>
            </w:r>
            <w:r>
              <w:rPr>
                <w:rStyle w:val="IndexLink"/>
              </w:rPr>
              <w:t>407</w:t>
            </w:r>
          </w:hyperlink>
        </w:p>
        <w:p>
          <w:pPr>
            <w:pStyle w:val="Contents3"/>
            <w:tabs>
              <w:tab w:val="clear" w:pos="8459"/>
              <w:tab w:val="right" w:pos="9026" w:leader="dot"/>
            </w:tabs>
            <w:rPr/>
          </w:pPr>
          <w:hyperlink w:anchor="__RefHeading___Toc343335_73709187">
            <w:r>
              <w:rPr>
                <w:webHidden/>
                <w:rStyle w:val="IndexLink"/>
              </w:rPr>
              <w:t>1890</w:t>
            </w:r>
            <w:r>
              <w:rPr>
                <w:rStyle w:val="IndexLink"/>
                <w:rtl w:val="true"/>
              </w:rPr>
              <w:t xml:space="preserve">- </w:t>
            </w:r>
            <w:r>
              <w:rPr>
                <w:rStyle w:val="IndexLink"/>
                <w:rtl w:val="true"/>
              </w:rPr>
              <w:t>نوال ساحة الجناق و الأفکار</w:t>
            </w:r>
            <w:r>
              <w:rPr>
                <w:rStyle w:val="IndexLink"/>
                <w:rtl w:val="true"/>
              </w:rPr>
              <w:tab/>
            </w:r>
            <w:r>
              <w:rPr>
                <w:rStyle w:val="IndexLink"/>
              </w:rPr>
              <w:t>407</w:t>
            </w:r>
          </w:hyperlink>
        </w:p>
        <w:p>
          <w:pPr>
            <w:pStyle w:val="Contents3"/>
            <w:tabs>
              <w:tab w:val="clear" w:pos="8459"/>
              <w:tab w:val="right" w:pos="9026" w:leader="dot"/>
            </w:tabs>
            <w:rPr/>
          </w:pPr>
          <w:hyperlink w:anchor="__RefHeading___Toc343337_73709187">
            <w:r>
              <w:rPr>
                <w:webHidden/>
                <w:rStyle w:val="IndexLink"/>
              </w:rPr>
              <w:t>1891</w:t>
            </w:r>
            <w:r>
              <w:rPr>
                <w:rStyle w:val="IndexLink"/>
                <w:rtl w:val="true"/>
              </w:rPr>
              <w:t xml:space="preserve">- </w:t>
            </w:r>
            <w:r>
              <w:rPr>
                <w:rStyle w:val="IndexLink"/>
                <w:rtl w:val="true"/>
              </w:rPr>
              <w:t>النوامج و الروزنامج‏</w:t>
            </w:r>
            <w:r>
              <w:rPr>
                <w:rStyle w:val="IndexLink"/>
                <w:rtl w:val="true"/>
              </w:rPr>
              <w:tab/>
            </w:r>
            <w:r>
              <w:rPr>
                <w:rStyle w:val="IndexLink"/>
              </w:rPr>
              <w:t>407</w:t>
            </w:r>
          </w:hyperlink>
        </w:p>
        <w:p>
          <w:pPr>
            <w:pStyle w:val="Contents3"/>
            <w:tabs>
              <w:tab w:val="clear" w:pos="8459"/>
              <w:tab w:val="right" w:pos="9026" w:leader="dot"/>
            </w:tabs>
            <w:rPr/>
          </w:pPr>
          <w:hyperlink w:anchor="__RefHeading___Toc343339_73709187">
            <w:r>
              <w:rPr>
                <w:webHidden/>
                <w:rStyle w:val="IndexLink"/>
              </w:rPr>
              <w:t>1892</w:t>
            </w:r>
            <w:r>
              <w:rPr>
                <w:rStyle w:val="IndexLink"/>
                <w:rtl w:val="true"/>
              </w:rPr>
              <w:t xml:space="preserve">- </w:t>
            </w:r>
            <w:r>
              <w:rPr>
                <w:rStyle w:val="IndexLink"/>
                <w:rtl w:val="true"/>
              </w:rPr>
              <w:t>النوامیس‏</w:t>
            </w:r>
            <w:r>
              <w:rPr>
                <w:rStyle w:val="IndexLink"/>
                <w:rtl w:val="true"/>
              </w:rPr>
              <w:tab/>
            </w:r>
            <w:r>
              <w:rPr>
                <w:rStyle w:val="IndexLink"/>
              </w:rPr>
              <w:t>407</w:t>
            </w:r>
          </w:hyperlink>
        </w:p>
        <w:p>
          <w:pPr>
            <w:pStyle w:val="Contents3"/>
            <w:tabs>
              <w:tab w:val="clear" w:pos="8459"/>
              <w:tab w:val="right" w:pos="9026" w:leader="dot"/>
            </w:tabs>
            <w:rPr/>
          </w:pPr>
          <w:hyperlink w:anchor="__RefHeading___Toc343341_73709187">
            <w:r>
              <w:rPr>
                <w:webHidden/>
                <w:rStyle w:val="IndexLink"/>
              </w:rPr>
              <w:t>1893</w:t>
            </w:r>
            <w:r>
              <w:rPr>
                <w:rStyle w:val="IndexLink"/>
                <w:rtl w:val="true"/>
              </w:rPr>
              <w:t xml:space="preserve">- </w:t>
            </w:r>
            <w:r>
              <w:rPr>
                <w:rStyle w:val="IndexLink"/>
                <w:rtl w:val="true"/>
              </w:rPr>
              <w:t>نوامیس الأصول‏</w:t>
            </w:r>
            <w:r>
              <w:rPr>
                <w:rStyle w:val="IndexLink"/>
                <w:rtl w:val="true"/>
              </w:rPr>
              <w:tab/>
            </w:r>
            <w:r>
              <w:rPr>
                <w:rStyle w:val="IndexLink"/>
              </w:rPr>
              <w:t>407</w:t>
            </w:r>
          </w:hyperlink>
        </w:p>
        <w:p>
          <w:pPr>
            <w:pStyle w:val="Contents3"/>
            <w:tabs>
              <w:tab w:val="clear" w:pos="8459"/>
              <w:tab w:val="right" w:pos="9026" w:leader="dot"/>
            </w:tabs>
            <w:rPr/>
          </w:pPr>
          <w:hyperlink w:anchor="__RefHeading___Toc343343_73709187">
            <w:r>
              <w:rPr>
                <w:webHidden/>
                <w:rStyle w:val="IndexLink"/>
              </w:rPr>
              <w:t>1894</w:t>
            </w:r>
            <w:r>
              <w:rPr>
                <w:rStyle w:val="IndexLink"/>
                <w:rtl w:val="true"/>
              </w:rPr>
              <w:t xml:space="preserve">- </w:t>
            </w:r>
            <w:r>
              <w:rPr>
                <w:rStyle w:val="IndexLink"/>
                <w:rtl w:val="true"/>
              </w:rPr>
              <w:t>النوامیس الرحمانیة لتسهیل الطریق إلی العلوم النورانیة</w:t>
            </w:r>
            <w:r>
              <w:rPr>
                <w:rStyle w:val="IndexLink"/>
                <w:rtl w:val="true"/>
              </w:rPr>
              <w:tab/>
            </w:r>
            <w:r>
              <w:rPr>
                <w:rStyle w:val="IndexLink"/>
              </w:rPr>
              <w:t>408</w:t>
            </w:r>
          </w:hyperlink>
        </w:p>
        <w:p>
          <w:pPr>
            <w:pStyle w:val="Contents3"/>
            <w:tabs>
              <w:tab w:val="clear" w:pos="8459"/>
              <w:tab w:val="right" w:pos="9026" w:leader="dot"/>
            </w:tabs>
            <w:rPr/>
          </w:pPr>
          <w:hyperlink w:anchor="__RefHeading___Toc343345_73709187">
            <w:r>
              <w:rPr>
                <w:webHidden/>
                <w:rStyle w:val="IndexLink"/>
                <w:rtl w:val="true"/>
              </w:rPr>
              <w:t xml:space="preserve">. </w:t>
            </w:r>
            <w:r>
              <w:rPr>
                <w:rStyle w:val="IndexLink"/>
              </w:rPr>
              <w:t>1895</w:t>
            </w:r>
            <w:r>
              <w:rPr>
                <w:rStyle w:val="IndexLink"/>
                <w:rtl w:val="true"/>
              </w:rPr>
              <w:t xml:space="preserve">- </w:t>
            </w:r>
            <w:r>
              <w:rPr>
                <w:rStyle w:val="IndexLink"/>
                <w:rtl w:val="true"/>
              </w:rPr>
              <w:t>نوامیس العرفان فی شرح صلوات شعبان‏</w:t>
            </w:r>
            <w:r>
              <w:rPr>
                <w:rStyle w:val="IndexLink"/>
                <w:rtl w:val="true"/>
              </w:rPr>
              <w:tab/>
            </w:r>
            <w:r>
              <w:rPr>
                <w:rStyle w:val="IndexLink"/>
              </w:rPr>
              <w:t>408</w:t>
            </w:r>
          </w:hyperlink>
        </w:p>
        <w:p>
          <w:pPr>
            <w:pStyle w:val="Contents3"/>
            <w:tabs>
              <w:tab w:val="clear" w:pos="8459"/>
              <w:tab w:val="right" w:pos="9026" w:leader="dot"/>
            </w:tabs>
            <w:rPr/>
          </w:pPr>
          <w:hyperlink w:anchor="__RefHeading___Toc343347_73709187">
            <w:r>
              <w:rPr>
                <w:webHidden/>
                <w:rStyle w:val="IndexLink"/>
              </w:rPr>
              <w:t>1896</w:t>
            </w:r>
            <w:r>
              <w:rPr>
                <w:rStyle w:val="IndexLink"/>
                <w:rtl w:val="true"/>
              </w:rPr>
              <w:t xml:space="preserve">- </w:t>
            </w:r>
            <w:r>
              <w:rPr>
                <w:rStyle w:val="IndexLink"/>
                <w:rtl w:val="true"/>
              </w:rPr>
              <w:t>نواهای جان گداز</w:t>
            </w:r>
            <w:r>
              <w:rPr>
                <w:rStyle w:val="IndexLink"/>
                <w:rtl w:val="true"/>
              </w:rPr>
              <w:tab/>
            </w:r>
            <w:r>
              <w:rPr>
                <w:rStyle w:val="IndexLink"/>
              </w:rPr>
              <w:t>408</w:t>
            </w:r>
          </w:hyperlink>
        </w:p>
        <w:p>
          <w:pPr>
            <w:pStyle w:val="Contents3"/>
            <w:tabs>
              <w:tab w:val="clear" w:pos="8459"/>
              <w:tab w:val="right" w:pos="9026" w:leader="dot"/>
            </w:tabs>
            <w:rPr/>
          </w:pPr>
          <w:hyperlink w:anchor="__RefHeading___Toc343349_73709187">
            <w:r>
              <w:rPr>
                <w:webHidden/>
                <w:rStyle w:val="IndexLink"/>
              </w:rPr>
              <w:t>1897</w:t>
            </w:r>
            <w:r>
              <w:rPr>
                <w:rStyle w:val="IndexLink"/>
                <w:rtl w:val="true"/>
              </w:rPr>
              <w:t xml:space="preserve">- </w:t>
            </w:r>
            <w:r>
              <w:rPr>
                <w:rStyle w:val="IndexLink"/>
                <w:rtl w:val="true"/>
              </w:rPr>
              <w:t>نواهی الإسلام‏</w:t>
            </w:r>
            <w:r>
              <w:rPr>
                <w:rStyle w:val="IndexLink"/>
                <w:rtl w:val="true"/>
              </w:rPr>
              <w:tab/>
            </w:r>
            <w:r>
              <w:rPr>
                <w:rStyle w:val="IndexLink"/>
              </w:rPr>
              <w:t>408</w:t>
            </w:r>
          </w:hyperlink>
        </w:p>
        <w:p>
          <w:pPr>
            <w:pStyle w:val="Contents3"/>
            <w:tabs>
              <w:tab w:val="clear" w:pos="8459"/>
              <w:tab w:val="right" w:pos="9026" w:leader="dot"/>
            </w:tabs>
            <w:rPr/>
          </w:pPr>
          <w:hyperlink w:anchor="__RefHeading___Toc343351_73709187">
            <w:r>
              <w:rPr>
                <w:webHidden/>
                <w:rStyle w:val="IndexLink"/>
              </w:rPr>
              <w:t>1898</w:t>
            </w:r>
            <w:r>
              <w:rPr>
                <w:rStyle w:val="IndexLink"/>
                <w:rtl w:val="true"/>
              </w:rPr>
              <w:t xml:space="preserve">- </w:t>
            </w:r>
            <w:r>
              <w:rPr>
                <w:rStyle w:val="IndexLink"/>
                <w:rtl w:val="true"/>
              </w:rPr>
              <w:t>نوای خروس‏</w:t>
            </w:r>
            <w:r>
              <w:rPr>
                <w:rStyle w:val="IndexLink"/>
                <w:rtl w:val="true"/>
              </w:rPr>
              <w:tab/>
            </w:r>
            <w:r>
              <w:rPr>
                <w:rStyle w:val="IndexLink"/>
              </w:rPr>
              <w:t>408</w:t>
            </w:r>
          </w:hyperlink>
        </w:p>
        <w:p>
          <w:pPr>
            <w:pStyle w:val="Contents3"/>
            <w:tabs>
              <w:tab w:val="clear" w:pos="8459"/>
              <w:tab w:val="right" w:pos="9026" w:leader="dot"/>
            </w:tabs>
            <w:rPr/>
          </w:pPr>
          <w:hyperlink w:anchor="__RefHeading___Toc343353_73709187">
            <w:r>
              <w:rPr>
                <w:webHidden/>
                <w:rStyle w:val="IndexLink"/>
              </w:rPr>
              <w:t>1899</w:t>
            </w:r>
            <w:r>
              <w:rPr>
                <w:rStyle w:val="IndexLink"/>
                <w:rtl w:val="true"/>
              </w:rPr>
              <w:t xml:space="preserve">- </w:t>
            </w:r>
            <w:r>
              <w:rPr>
                <w:rStyle w:val="IndexLink"/>
                <w:rtl w:val="true"/>
              </w:rPr>
              <w:t>نوای مسرور</w:t>
            </w:r>
            <w:r>
              <w:rPr>
                <w:rStyle w:val="IndexLink"/>
                <w:rtl w:val="true"/>
              </w:rPr>
              <w:tab/>
            </w:r>
            <w:r>
              <w:rPr>
                <w:rStyle w:val="IndexLink"/>
              </w:rPr>
              <w:t>408</w:t>
            </w:r>
          </w:hyperlink>
        </w:p>
        <w:p>
          <w:pPr>
            <w:pStyle w:val="Contents3"/>
            <w:tabs>
              <w:tab w:val="clear" w:pos="8459"/>
              <w:tab w:val="right" w:pos="9026" w:leader="dot"/>
            </w:tabs>
            <w:rPr/>
          </w:pPr>
          <w:hyperlink w:anchor="__RefHeading___Toc343355_73709187">
            <w:r>
              <w:rPr>
                <w:webHidden/>
                <w:rStyle w:val="IndexLink"/>
              </w:rPr>
              <w:t>1900</w:t>
            </w:r>
            <w:r>
              <w:rPr>
                <w:rStyle w:val="IndexLink"/>
                <w:rtl w:val="true"/>
              </w:rPr>
              <w:t xml:space="preserve">- </w:t>
            </w:r>
            <w:r>
              <w:rPr>
                <w:rStyle w:val="IndexLink"/>
                <w:rtl w:val="true"/>
              </w:rPr>
              <w:t>النوبختیة</w:t>
            </w:r>
            <w:r>
              <w:rPr>
                <w:rStyle w:val="IndexLink"/>
                <w:rtl w:val="true"/>
              </w:rPr>
              <w:tab/>
            </w:r>
            <w:r>
              <w:rPr>
                <w:rStyle w:val="IndexLink"/>
              </w:rPr>
              <w:t>408</w:t>
            </w:r>
          </w:hyperlink>
        </w:p>
        <w:p>
          <w:pPr>
            <w:pStyle w:val="Contents3"/>
            <w:tabs>
              <w:tab w:val="clear" w:pos="8459"/>
              <w:tab w:val="right" w:pos="9026" w:leader="dot"/>
            </w:tabs>
            <w:rPr/>
          </w:pPr>
          <w:hyperlink w:anchor="__RefHeading___Toc343357_73709187">
            <w:r>
              <w:rPr>
                <w:webHidden/>
                <w:rStyle w:val="IndexLink"/>
                <w:rtl w:val="true"/>
              </w:rPr>
              <w:t>نوبهار</w:t>
            </w:r>
            <w:r>
              <w:rPr>
                <w:rStyle w:val="IndexLink"/>
                <w:rtl w:val="true"/>
              </w:rPr>
              <w:tab/>
            </w:r>
            <w:r>
              <w:rPr>
                <w:rStyle w:val="IndexLink"/>
              </w:rPr>
              <w:t>408</w:t>
            </w:r>
          </w:hyperlink>
        </w:p>
        <w:p>
          <w:pPr>
            <w:pStyle w:val="Contents3"/>
            <w:tabs>
              <w:tab w:val="clear" w:pos="8459"/>
              <w:tab w:val="right" w:pos="9026" w:leader="dot"/>
            </w:tabs>
            <w:rPr/>
          </w:pPr>
          <w:hyperlink w:anchor="__RefHeading___Toc343359_73709187">
            <w:r>
              <w:rPr>
                <w:webHidden/>
                <w:rStyle w:val="IndexLink"/>
              </w:rPr>
              <w:t>1901</w:t>
            </w:r>
            <w:r>
              <w:rPr>
                <w:rStyle w:val="IndexLink"/>
                <w:rtl w:val="true"/>
              </w:rPr>
              <w:t xml:space="preserve">- </w:t>
            </w:r>
            <w:r>
              <w:rPr>
                <w:rStyle w:val="IndexLink"/>
                <w:rtl w:val="true"/>
              </w:rPr>
              <w:t>نو تقویم شرعی‏</w:t>
            </w:r>
            <w:r>
              <w:rPr>
                <w:rStyle w:val="IndexLink"/>
                <w:rtl w:val="true"/>
              </w:rPr>
              <w:tab/>
            </w:r>
            <w:r>
              <w:rPr>
                <w:rStyle w:val="IndexLink"/>
              </w:rPr>
              <w:t>408</w:t>
            </w:r>
          </w:hyperlink>
        </w:p>
        <w:p>
          <w:pPr>
            <w:pStyle w:val="Contents3"/>
            <w:tabs>
              <w:tab w:val="clear" w:pos="8459"/>
              <w:tab w:val="right" w:pos="9026" w:leader="dot"/>
            </w:tabs>
            <w:rPr/>
          </w:pPr>
          <w:hyperlink w:anchor="__RefHeading___Toc343361_73709187">
            <w:r>
              <w:rPr>
                <w:webHidden/>
                <w:rStyle w:val="IndexLink"/>
                <w:rtl w:val="true"/>
              </w:rPr>
              <w:t>النوتیة</w:t>
            </w:r>
            <w:r>
              <w:rPr>
                <w:rStyle w:val="IndexLink"/>
                <w:rtl w:val="true"/>
              </w:rPr>
              <w:tab/>
            </w:r>
            <w:r>
              <w:rPr>
                <w:rStyle w:val="IndexLink"/>
              </w:rPr>
              <w:t>409</w:t>
            </w:r>
          </w:hyperlink>
        </w:p>
        <w:p>
          <w:pPr>
            <w:pStyle w:val="Contents3"/>
            <w:tabs>
              <w:tab w:val="clear" w:pos="8459"/>
              <w:tab w:val="right" w:pos="9026" w:leader="dot"/>
            </w:tabs>
            <w:rPr/>
          </w:pPr>
          <w:hyperlink w:anchor="__RefHeading___Toc343363_73709187">
            <w:r>
              <w:rPr>
                <w:webHidden/>
                <w:rStyle w:val="IndexLink"/>
              </w:rPr>
              <w:t>1902</w:t>
            </w:r>
            <w:r>
              <w:rPr>
                <w:rStyle w:val="IndexLink"/>
                <w:rtl w:val="true"/>
              </w:rPr>
              <w:t xml:space="preserve">- </w:t>
            </w:r>
            <w:r>
              <w:rPr>
                <w:rStyle w:val="IndexLink"/>
                <w:rtl w:val="true"/>
              </w:rPr>
              <w:t>نوحة</w:t>
            </w:r>
            <w:r>
              <w:rPr>
                <w:rStyle w:val="IndexLink"/>
                <w:rtl w:val="true"/>
              </w:rPr>
              <w:tab/>
            </w:r>
            <w:r>
              <w:rPr>
                <w:rStyle w:val="IndexLink"/>
              </w:rPr>
              <w:t>409</w:t>
            </w:r>
          </w:hyperlink>
        </w:p>
        <w:p>
          <w:pPr>
            <w:pStyle w:val="Contents3"/>
            <w:tabs>
              <w:tab w:val="clear" w:pos="8459"/>
              <w:tab w:val="right" w:pos="9026" w:leader="dot"/>
            </w:tabs>
            <w:rPr/>
          </w:pPr>
          <w:hyperlink w:anchor="__RefHeading___Toc343365_73709187">
            <w:r>
              <w:rPr>
                <w:webHidden/>
                <w:rStyle w:val="IndexLink"/>
                <w:rtl w:val="true"/>
              </w:rPr>
              <w:t>نوحة</w:t>
            </w:r>
            <w:r>
              <w:rPr>
                <w:rStyle w:val="IndexLink"/>
                <w:rtl w:val="true"/>
              </w:rPr>
              <w:tab/>
            </w:r>
            <w:r>
              <w:rPr>
                <w:rStyle w:val="IndexLink"/>
              </w:rPr>
              <w:t>409</w:t>
            </w:r>
          </w:hyperlink>
        </w:p>
        <w:p>
          <w:pPr>
            <w:pStyle w:val="Contents3"/>
            <w:tabs>
              <w:tab w:val="clear" w:pos="8459"/>
              <w:tab w:val="right" w:pos="9026" w:leader="dot"/>
            </w:tabs>
            <w:rPr/>
          </w:pPr>
          <w:hyperlink w:anchor="__RefHeading___Toc343367_73709187">
            <w:r>
              <w:rPr>
                <w:webHidden/>
                <w:rStyle w:val="IndexLink"/>
              </w:rPr>
              <w:t>1903</w:t>
            </w:r>
            <w:r>
              <w:rPr>
                <w:rStyle w:val="IndexLink"/>
                <w:rtl w:val="true"/>
              </w:rPr>
              <w:t xml:space="preserve">- </w:t>
            </w:r>
            <w:r>
              <w:rPr>
                <w:rStyle w:val="IndexLink"/>
                <w:rtl w:val="true"/>
              </w:rPr>
              <w:t>نوحة الأحزان و صیحة الأشجان‏</w:t>
            </w:r>
            <w:r>
              <w:rPr>
                <w:rStyle w:val="IndexLink"/>
                <w:rtl w:val="true"/>
              </w:rPr>
              <w:tab/>
            </w:r>
            <w:r>
              <w:rPr>
                <w:rStyle w:val="IndexLink"/>
              </w:rPr>
              <w:t>409</w:t>
            </w:r>
          </w:hyperlink>
        </w:p>
        <w:p>
          <w:pPr>
            <w:pStyle w:val="Contents3"/>
            <w:tabs>
              <w:tab w:val="clear" w:pos="8459"/>
              <w:tab w:val="right" w:pos="9026" w:leader="dot"/>
            </w:tabs>
            <w:rPr/>
          </w:pPr>
          <w:hyperlink w:anchor="__RefHeading___Toc343369_73709187">
            <w:r>
              <w:rPr>
                <w:webHidden/>
                <w:rStyle w:val="IndexLink"/>
              </w:rPr>
              <w:t>1904</w:t>
            </w:r>
            <w:r>
              <w:rPr>
                <w:rStyle w:val="IndexLink"/>
                <w:rtl w:val="true"/>
              </w:rPr>
              <w:t xml:space="preserve">- </w:t>
            </w:r>
            <w:r>
              <w:rPr>
                <w:rStyle w:val="IndexLink"/>
                <w:rtl w:val="true"/>
              </w:rPr>
              <w:t>النوحیة</w:t>
            </w:r>
            <w:r>
              <w:rPr>
                <w:rStyle w:val="IndexLink"/>
                <w:rtl w:val="true"/>
              </w:rPr>
              <w:tab/>
            </w:r>
            <w:r>
              <w:rPr>
                <w:rStyle w:val="IndexLink"/>
              </w:rPr>
              <w:t>409</w:t>
            </w:r>
          </w:hyperlink>
        </w:p>
        <w:p>
          <w:pPr>
            <w:pStyle w:val="Contents3"/>
            <w:tabs>
              <w:tab w:val="clear" w:pos="8459"/>
              <w:tab w:val="right" w:pos="9026" w:leader="dot"/>
            </w:tabs>
            <w:rPr/>
          </w:pPr>
          <w:hyperlink w:anchor="__RefHeading___Toc343371_73709187">
            <w:r>
              <w:rPr>
                <w:webHidden/>
                <w:rStyle w:val="IndexLink"/>
              </w:rPr>
              <w:t>1905</w:t>
            </w:r>
            <w:r>
              <w:rPr>
                <w:rStyle w:val="IndexLink"/>
                <w:rtl w:val="true"/>
              </w:rPr>
              <w:t xml:space="preserve">- </w:t>
            </w:r>
            <w:r>
              <w:rPr>
                <w:rStyle w:val="IndexLink"/>
                <w:rtl w:val="true"/>
              </w:rPr>
              <w:t>نود و نه نام خدا</w:t>
            </w:r>
            <w:r>
              <w:rPr>
                <w:rStyle w:val="IndexLink"/>
                <w:rtl w:val="true"/>
              </w:rPr>
              <w:tab/>
            </w:r>
            <w:r>
              <w:rPr>
                <w:rStyle w:val="IndexLink"/>
              </w:rPr>
              <w:t>409</w:t>
            </w:r>
          </w:hyperlink>
        </w:p>
        <w:p>
          <w:pPr>
            <w:pStyle w:val="Contents3"/>
            <w:tabs>
              <w:tab w:val="clear" w:pos="8459"/>
              <w:tab w:val="right" w:pos="9026" w:leader="dot"/>
            </w:tabs>
            <w:rPr/>
          </w:pPr>
          <w:hyperlink w:anchor="__RefHeading___Toc343373_73709187">
            <w:r>
              <w:rPr>
                <w:webHidden/>
                <w:rStyle w:val="IndexLink"/>
              </w:rPr>
              <w:t>1906</w:t>
            </w:r>
            <w:r>
              <w:rPr>
                <w:rStyle w:val="IndexLink"/>
                <w:rtl w:val="true"/>
              </w:rPr>
              <w:t xml:space="preserve">- </w:t>
            </w:r>
            <w:r>
              <w:rPr>
                <w:rStyle w:val="IndexLink"/>
                <w:rtl w:val="true"/>
              </w:rPr>
              <w:t>نود و نه نام خدا</w:t>
            </w:r>
            <w:r>
              <w:rPr>
                <w:rStyle w:val="IndexLink"/>
                <w:rtl w:val="true"/>
              </w:rPr>
              <w:tab/>
            </w:r>
            <w:r>
              <w:rPr>
                <w:rStyle w:val="IndexLink"/>
              </w:rPr>
              <w:t>410</w:t>
            </w:r>
          </w:hyperlink>
        </w:p>
        <w:p>
          <w:pPr>
            <w:pStyle w:val="Contents3"/>
            <w:tabs>
              <w:tab w:val="clear" w:pos="8459"/>
              <w:tab w:val="right" w:pos="9026" w:leader="dot"/>
            </w:tabs>
            <w:rPr/>
          </w:pPr>
          <w:hyperlink w:anchor="__RefHeading___Toc343375_73709187">
            <w:r>
              <w:rPr>
                <w:webHidden/>
                <w:rStyle w:val="IndexLink"/>
              </w:rPr>
              <w:t>1907</w:t>
            </w:r>
            <w:r>
              <w:rPr>
                <w:rStyle w:val="IndexLink"/>
                <w:rtl w:val="true"/>
              </w:rPr>
              <w:t xml:space="preserve">- </w:t>
            </w:r>
            <w:r>
              <w:rPr>
                <w:rStyle w:val="IndexLink"/>
                <w:rtl w:val="true"/>
              </w:rPr>
              <w:t>نود و نه نام پیامبر</w:t>
            </w:r>
            <w:r>
              <w:rPr>
                <w:rStyle w:val="IndexLink"/>
                <w:rtl w:val="true"/>
              </w:rPr>
              <w:tab/>
            </w:r>
            <w:r>
              <w:rPr>
                <w:rStyle w:val="IndexLink"/>
              </w:rPr>
              <w:t>410</w:t>
            </w:r>
          </w:hyperlink>
        </w:p>
        <w:p>
          <w:pPr>
            <w:pStyle w:val="Contents3"/>
            <w:tabs>
              <w:tab w:val="clear" w:pos="8459"/>
              <w:tab w:val="right" w:pos="9026" w:leader="dot"/>
            </w:tabs>
            <w:rPr/>
          </w:pPr>
          <w:hyperlink w:anchor="__RefHeading___Toc343377_73709187">
            <w:r>
              <w:rPr>
                <w:webHidden/>
                <w:rStyle w:val="IndexLink"/>
                <w:rtl w:val="true"/>
              </w:rPr>
              <w:t>نود و نه باب‏</w:t>
            </w:r>
            <w:r>
              <w:rPr>
                <w:rStyle w:val="IndexLink"/>
                <w:rtl w:val="true"/>
              </w:rPr>
              <w:tab/>
            </w:r>
            <w:r>
              <w:rPr>
                <w:rStyle w:val="IndexLink"/>
              </w:rPr>
              <w:t>410</w:t>
            </w:r>
          </w:hyperlink>
        </w:p>
        <w:p>
          <w:pPr>
            <w:pStyle w:val="Contents3"/>
            <w:tabs>
              <w:tab w:val="clear" w:pos="8459"/>
              <w:tab w:val="right" w:pos="9026" w:leader="dot"/>
            </w:tabs>
            <w:rPr/>
          </w:pPr>
          <w:hyperlink w:anchor="__RefHeading___Toc343379_73709187">
            <w:r>
              <w:rPr>
                <w:webHidden/>
                <w:rStyle w:val="IndexLink"/>
                <w:rtl w:val="true"/>
              </w:rPr>
              <w:t>(</w:t>
            </w:r>
            <w:r>
              <w:rPr>
                <w:rStyle w:val="IndexLink"/>
                <w:rtl w:val="true"/>
              </w:rPr>
              <w:t>النور</w:t>
            </w:r>
            <w:r>
              <w:rPr>
                <w:rStyle w:val="IndexLink"/>
                <w:rtl w:val="true"/>
              </w:rPr>
              <w:t>)</w:t>
              <w:tab/>
            </w:r>
            <w:r>
              <w:rPr>
                <w:rStyle w:val="IndexLink"/>
              </w:rPr>
              <w:t>410</w:t>
            </w:r>
          </w:hyperlink>
        </w:p>
        <w:p>
          <w:pPr>
            <w:pStyle w:val="Contents3"/>
            <w:tabs>
              <w:tab w:val="clear" w:pos="8459"/>
              <w:tab w:val="right" w:pos="9026" w:leader="dot"/>
            </w:tabs>
            <w:rPr/>
          </w:pPr>
          <w:hyperlink w:anchor="__RefHeading___Toc343381_73709187">
            <w:r>
              <w:rPr>
                <w:webHidden/>
                <w:rStyle w:val="IndexLink"/>
                <w:rtl w:val="true"/>
              </w:rPr>
              <w:t>بیان</w:t>
            </w:r>
            <w:r>
              <w:rPr>
                <w:rStyle w:val="IndexLink"/>
                <w:rtl w:val="true"/>
              </w:rPr>
              <w:tab/>
            </w:r>
            <w:r>
              <w:rPr>
                <w:rStyle w:val="IndexLink"/>
              </w:rPr>
              <w:t>410</w:t>
            </w:r>
          </w:hyperlink>
        </w:p>
        <w:p>
          <w:pPr>
            <w:pStyle w:val="Contents3"/>
            <w:tabs>
              <w:tab w:val="clear" w:pos="8459"/>
              <w:tab w:val="right" w:pos="9026" w:leader="dot"/>
            </w:tabs>
            <w:rPr/>
          </w:pPr>
          <w:hyperlink w:anchor="__RefHeading___Toc343383_73709187">
            <w:r>
              <w:rPr>
                <w:webHidden/>
                <w:rStyle w:val="IndexLink"/>
              </w:rPr>
              <w:t>1908</w:t>
            </w:r>
            <w:r>
              <w:rPr>
                <w:rStyle w:val="IndexLink"/>
                <w:rtl w:val="true"/>
              </w:rPr>
              <w:t xml:space="preserve">- </w:t>
            </w:r>
            <w:r>
              <w:rPr>
                <w:rStyle w:val="IndexLink"/>
                <w:rtl w:val="true"/>
              </w:rPr>
              <w:t>النور</w:t>
            </w:r>
            <w:r>
              <w:rPr>
                <w:rStyle w:val="IndexLink"/>
                <w:rtl w:val="true"/>
              </w:rPr>
              <w:tab/>
            </w:r>
            <w:r>
              <w:rPr>
                <w:rStyle w:val="IndexLink"/>
              </w:rPr>
              <w:t>410</w:t>
            </w:r>
          </w:hyperlink>
        </w:p>
        <w:p>
          <w:pPr>
            <w:pStyle w:val="Contents3"/>
            <w:tabs>
              <w:tab w:val="clear" w:pos="8459"/>
              <w:tab w:val="right" w:pos="9026" w:leader="dot"/>
            </w:tabs>
            <w:rPr/>
          </w:pPr>
          <w:hyperlink w:anchor="__RefHeading___Toc343385_73709187">
            <w:r>
              <w:rPr>
                <w:webHidden/>
                <w:rStyle w:val="IndexLink"/>
              </w:rPr>
              <w:t>1909</w:t>
            </w:r>
            <w:r>
              <w:rPr>
                <w:rStyle w:val="IndexLink"/>
                <w:rtl w:val="true"/>
              </w:rPr>
              <w:t xml:space="preserve">- </w:t>
            </w:r>
            <w:r>
              <w:rPr>
                <w:rStyle w:val="IndexLink"/>
                <w:rtl w:val="true"/>
              </w:rPr>
              <w:t>النور</w:t>
            </w:r>
            <w:r>
              <w:rPr>
                <w:rStyle w:val="IndexLink"/>
                <w:rtl w:val="true"/>
              </w:rPr>
              <w:tab/>
            </w:r>
            <w:r>
              <w:rPr>
                <w:rStyle w:val="IndexLink"/>
              </w:rPr>
              <w:t>410</w:t>
            </w:r>
          </w:hyperlink>
        </w:p>
        <w:p>
          <w:pPr>
            <w:pStyle w:val="Contents3"/>
            <w:tabs>
              <w:tab w:val="clear" w:pos="8459"/>
              <w:tab w:val="right" w:pos="9026" w:leader="dot"/>
            </w:tabs>
            <w:rPr/>
          </w:pPr>
          <w:hyperlink w:anchor="__RefHeading___Toc343387_73709187">
            <w:r>
              <w:rPr>
                <w:webHidden/>
                <w:rStyle w:val="IndexLink"/>
              </w:rPr>
              <w:t>1910</w:t>
            </w:r>
            <w:r>
              <w:rPr>
                <w:rStyle w:val="IndexLink"/>
                <w:rtl w:val="true"/>
              </w:rPr>
              <w:t xml:space="preserve">- </w:t>
            </w:r>
            <w:r>
              <w:rPr>
                <w:rStyle w:val="IndexLink"/>
                <w:rtl w:val="true"/>
              </w:rPr>
              <w:t>النور</w:t>
            </w:r>
            <w:r>
              <w:rPr>
                <w:rStyle w:val="IndexLink"/>
                <w:rtl w:val="true"/>
              </w:rPr>
              <w:tab/>
            </w:r>
            <w:r>
              <w:rPr>
                <w:rStyle w:val="IndexLink"/>
              </w:rPr>
              <w:t>411</w:t>
            </w:r>
          </w:hyperlink>
        </w:p>
        <w:p>
          <w:pPr>
            <w:pStyle w:val="Contents3"/>
            <w:tabs>
              <w:tab w:val="clear" w:pos="8459"/>
              <w:tab w:val="right" w:pos="9026" w:leader="dot"/>
            </w:tabs>
            <w:rPr/>
          </w:pPr>
          <w:hyperlink w:anchor="__RefHeading___Toc343389_73709187">
            <w:r>
              <w:rPr>
                <w:webHidden/>
                <w:rStyle w:val="IndexLink"/>
              </w:rPr>
              <w:t>1911</w:t>
            </w:r>
            <w:r>
              <w:rPr>
                <w:rStyle w:val="IndexLink"/>
                <w:rtl w:val="true"/>
              </w:rPr>
              <w:t xml:space="preserve">- </w:t>
            </w:r>
            <w:r>
              <w:rPr>
                <w:rStyle w:val="IndexLink"/>
                <w:rtl w:val="true"/>
              </w:rPr>
              <w:t>کتاب النور</w:t>
            </w:r>
            <w:r>
              <w:rPr>
                <w:rStyle w:val="IndexLink"/>
                <w:rtl w:val="true"/>
              </w:rPr>
              <w:tab/>
            </w:r>
            <w:r>
              <w:rPr>
                <w:rStyle w:val="IndexLink"/>
              </w:rPr>
              <w:t>411</w:t>
            </w:r>
          </w:hyperlink>
        </w:p>
        <w:p>
          <w:pPr>
            <w:pStyle w:val="Contents3"/>
            <w:tabs>
              <w:tab w:val="clear" w:pos="8459"/>
              <w:tab w:val="right" w:pos="9026" w:leader="dot"/>
            </w:tabs>
            <w:rPr/>
          </w:pPr>
          <w:hyperlink w:anchor="__RefHeading___Toc343391_73709187">
            <w:r>
              <w:rPr>
                <w:webHidden/>
                <w:rStyle w:val="IndexLink"/>
              </w:rPr>
              <w:t>1912</w:t>
            </w:r>
            <w:r>
              <w:rPr>
                <w:rStyle w:val="IndexLink"/>
                <w:rtl w:val="true"/>
              </w:rPr>
              <w:t xml:space="preserve">- </w:t>
            </w:r>
            <w:r>
              <w:rPr>
                <w:rStyle w:val="IndexLink"/>
                <w:rtl w:val="true"/>
              </w:rPr>
              <w:t>کتاب النور</w:t>
            </w:r>
            <w:r>
              <w:rPr>
                <w:rStyle w:val="IndexLink"/>
                <w:rtl w:val="true"/>
              </w:rPr>
              <w:tab/>
            </w:r>
            <w:r>
              <w:rPr>
                <w:rStyle w:val="IndexLink"/>
              </w:rPr>
              <w:t>411</w:t>
            </w:r>
          </w:hyperlink>
        </w:p>
        <w:p>
          <w:pPr>
            <w:pStyle w:val="Contents3"/>
            <w:tabs>
              <w:tab w:val="clear" w:pos="8459"/>
              <w:tab w:val="right" w:pos="9026" w:leader="dot"/>
            </w:tabs>
            <w:rPr/>
          </w:pPr>
          <w:hyperlink w:anchor="__RefHeading___Toc343393_73709187">
            <w:r>
              <w:rPr>
                <w:webHidden/>
                <w:rStyle w:val="IndexLink"/>
              </w:rPr>
              <w:t>1913</w:t>
            </w:r>
            <w:r>
              <w:rPr>
                <w:rStyle w:val="IndexLink"/>
                <w:rtl w:val="true"/>
              </w:rPr>
              <w:t xml:space="preserve">- </w:t>
            </w:r>
            <w:r>
              <w:rPr>
                <w:rStyle w:val="IndexLink"/>
                <w:rtl w:val="true"/>
              </w:rPr>
              <w:t>نور</w:t>
            </w:r>
            <w:r>
              <w:rPr>
                <w:rStyle w:val="IndexLink"/>
                <w:rtl w:val="true"/>
              </w:rPr>
              <w:tab/>
            </w:r>
            <w:r>
              <w:rPr>
                <w:rStyle w:val="IndexLink"/>
              </w:rPr>
              <w:t>411</w:t>
            </w:r>
          </w:hyperlink>
        </w:p>
        <w:p>
          <w:pPr>
            <w:pStyle w:val="Contents3"/>
            <w:tabs>
              <w:tab w:val="clear" w:pos="8459"/>
              <w:tab w:val="right" w:pos="9026" w:leader="dot"/>
            </w:tabs>
            <w:rPr/>
          </w:pPr>
          <w:hyperlink w:anchor="__RefHeading___Toc343395_73709187">
            <w:r>
              <w:rPr>
                <w:webHidden/>
                <w:rStyle w:val="IndexLink"/>
              </w:rPr>
              <w:t>1914</w:t>
            </w:r>
            <w:r>
              <w:rPr>
                <w:rStyle w:val="IndexLink"/>
                <w:rtl w:val="true"/>
              </w:rPr>
              <w:t xml:space="preserve">- </w:t>
            </w:r>
            <w:r>
              <w:rPr>
                <w:rStyle w:val="IndexLink"/>
                <w:rtl w:val="true"/>
              </w:rPr>
              <w:t>رسالة النور</w:t>
            </w:r>
            <w:r>
              <w:rPr>
                <w:rStyle w:val="IndexLink"/>
                <w:rtl w:val="true"/>
              </w:rPr>
              <w:tab/>
            </w:r>
            <w:r>
              <w:rPr>
                <w:rStyle w:val="IndexLink"/>
              </w:rPr>
              <w:t>411</w:t>
            </w:r>
          </w:hyperlink>
        </w:p>
        <w:p>
          <w:pPr>
            <w:pStyle w:val="Contents3"/>
            <w:tabs>
              <w:tab w:val="clear" w:pos="8459"/>
              <w:tab w:val="right" w:pos="9026" w:leader="dot"/>
            </w:tabs>
            <w:rPr/>
          </w:pPr>
          <w:hyperlink w:anchor="__RefHeading___Toc343397_73709187">
            <w:r>
              <w:rPr>
                <w:webHidden/>
                <w:rStyle w:val="IndexLink"/>
              </w:rPr>
              <w:t>1915</w:t>
            </w:r>
            <w:r>
              <w:rPr>
                <w:rStyle w:val="IndexLink"/>
                <w:rtl w:val="true"/>
              </w:rPr>
              <w:t xml:space="preserve">- </w:t>
            </w:r>
            <w:r>
              <w:rPr>
                <w:rStyle w:val="IndexLink"/>
                <w:rtl w:val="true"/>
              </w:rPr>
              <w:t>نور الآفاق‏</w:t>
            </w:r>
            <w:r>
              <w:rPr>
                <w:rStyle w:val="IndexLink"/>
                <w:rtl w:val="true"/>
              </w:rPr>
              <w:tab/>
            </w:r>
            <w:r>
              <w:rPr>
                <w:rStyle w:val="IndexLink"/>
              </w:rPr>
              <w:t>411</w:t>
            </w:r>
          </w:hyperlink>
        </w:p>
        <w:p>
          <w:pPr>
            <w:pStyle w:val="Contents3"/>
            <w:tabs>
              <w:tab w:val="clear" w:pos="8459"/>
              <w:tab w:val="right" w:pos="9026" w:leader="dot"/>
            </w:tabs>
            <w:rPr/>
          </w:pPr>
          <w:hyperlink w:anchor="__RefHeading___Toc343399_73709187">
            <w:r>
              <w:rPr>
                <w:webHidden/>
                <w:rStyle w:val="IndexLink"/>
              </w:rPr>
              <w:t>1916</w:t>
            </w:r>
            <w:r>
              <w:rPr>
                <w:rStyle w:val="IndexLink"/>
                <w:rtl w:val="true"/>
              </w:rPr>
              <w:t xml:space="preserve">- </w:t>
            </w:r>
            <w:r>
              <w:rPr>
                <w:rStyle w:val="IndexLink"/>
                <w:rtl w:val="true"/>
              </w:rPr>
              <w:t>الرسالة النورانیة</w:t>
            </w:r>
            <w:r>
              <w:rPr>
                <w:rStyle w:val="IndexLink"/>
                <w:rtl w:val="true"/>
              </w:rPr>
              <w:tab/>
            </w:r>
            <w:r>
              <w:rPr>
                <w:rStyle w:val="IndexLink"/>
              </w:rPr>
              <w:t>412</w:t>
            </w:r>
          </w:hyperlink>
        </w:p>
        <w:p>
          <w:pPr>
            <w:pStyle w:val="Contents3"/>
            <w:tabs>
              <w:tab w:val="clear" w:pos="8459"/>
              <w:tab w:val="right" w:pos="9026" w:leader="dot"/>
            </w:tabs>
            <w:rPr/>
          </w:pPr>
          <w:hyperlink w:anchor="__RefHeading___Toc343401_73709187">
            <w:r>
              <w:rPr>
                <w:webHidden/>
                <w:rStyle w:val="IndexLink"/>
              </w:rPr>
              <w:t>1917</w:t>
            </w:r>
            <w:r>
              <w:rPr>
                <w:rStyle w:val="IndexLink"/>
                <w:rtl w:val="true"/>
              </w:rPr>
              <w:t xml:space="preserve">- </w:t>
            </w:r>
            <w:r>
              <w:rPr>
                <w:rStyle w:val="IndexLink"/>
                <w:rtl w:val="true"/>
              </w:rPr>
              <w:t>نورانیة یوسفیة</w:t>
            </w:r>
            <w:r>
              <w:rPr>
                <w:rStyle w:val="IndexLink"/>
                <w:rtl w:val="true"/>
              </w:rPr>
              <w:tab/>
            </w:r>
            <w:r>
              <w:rPr>
                <w:rStyle w:val="IndexLink"/>
              </w:rPr>
              <w:t>412</w:t>
            </w:r>
          </w:hyperlink>
        </w:p>
        <w:p>
          <w:pPr>
            <w:pStyle w:val="Contents3"/>
            <w:tabs>
              <w:tab w:val="clear" w:pos="8459"/>
              <w:tab w:val="right" w:pos="9026" w:leader="dot"/>
            </w:tabs>
            <w:rPr/>
          </w:pPr>
          <w:hyperlink w:anchor="__RefHeading___Toc343403_73709187">
            <w:r>
              <w:rPr>
                <w:webHidden/>
                <w:rStyle w:val="IndexLink"/>
              </w:rPr>
              <w:t>1918</w:t>
            </w:r>
            <w:r>
              <w:rPr>
                <w:rStyle w:val="IndexLink"/>
                <w:rtl w:val="true"/>
              </w:rPr>
              <w:t xml:space="preserve">- </w:t>
            </w:r>
            <w:r>
              <w:rPr>
                <w:rStyle w:val="IndexLink"/>
                <w:rtl w:val="true"/>
              </w:rPr>
              <w:t>نور الأبرار من حکم أخ الرسول المختار</w:t>
            </w:r>
            <w:r>
              <w:rPr>
                <w:rStyle w:val="IndexLink"/>
                <w:rtl w:val="true"/>
              </w:rPr>
              <w:tab/>
            </w:r>
            <w:r>
              <w:rPr>
                <w:rStyle w:val="IndexLink"/>
              </w:rPr>
              <w:t>412</w:t>
            </w:r>
          </w:hyperlink>
        </w:p>
        <w:p>
          <w:pPr>
            <w:pStyle w:val="Contents3"/>
            <w:tabs>
              <w:tab w:val="clear" w:pos="8459"/>
              <w:tab w:val="right" w:pos="9026" w:leader="dot"/>
            </w:tabs>
            <w:rPr/>
          </w:pPr>
          <w:hyperlink w:anchor="__RefHeading___Toc343405_73709187">
            <w:r>
              <w:rPr>
                <w:webHidden/>
                <w:rStyle w:val="IndexLink"/>
                <w:rtl w:val="true"/>
              </w:rPr>
              <w:t>نور الابصار</w:t>
            </w:r>
            <w:r>
              <w:rPr>
                <w:rStyle w:val="IndexLink"/>
                <w:rtl w:val="true"/>
              </w:rPr>
              <w:tab/>
            </w:r>
            <w:r>
              <w:rPr>
                <w:rStyle w:val="IndexLink"/>
              </w:rPr>
              <w:t>412</w:t>
            </w:r>
          </w:hyperlink>
        </w:p>
        <w:p>
          <w:pPr>
            <w:pStyle w:val="Contents3"/>
            <w:tabs>
              <w:tab w:val="clear" w:pos="8459"/>
              <w:tab w:val="right" w:pos="9026" w:leader="dot"/>
            </w:tabs>
            <w:rPr/>
          </w:pPr>
          <w:hyperlink w:anchor="__RefHeading___Toc343407_73709187">
            <w:r>
              <w:rPr>
                <w:webHidden/>
                <w:rStyle w:val="IndexLink"/>
              </w:rPr>
              <w:t>1919</w:t>
            </w:r>
            <w:r>
              <w:rPr>
                <w:rStyle w:val="IndexLink"/>
                <w:rtl w:val="true"/>
              </w:rPr>
              <w:t xml:space="preserve">- </w:t>
            </w:r>
            <w:r>
              <w:rPr>
                <w:rStyle w:val="IndexLink"/>
                <w:rtl w:val="true"/>
              </w:rPr>
              <w:t>نور الابصار</w:t>
            </w:r>
            <w:r>
              <w:rPr>
                <w:rStyle w:val="IndexLink"/>
                <w:rtl w:val="true"/>
              </w:rPr>
              <w:tab/>
            </w:r>
            <w:r>
              <w:rPr>
                <w:rStyle w:val="IndexLink"/>
              </w:rPr>
              <w:t>412</w:t>
            </w:r>
          </w:hyperlink>
        </w:p>
        <w:p>
          <w:pPr>
            <w:pStyle w:val="Contents3"/>
            <w:tabs>
              <w:tab w:val="clear" w:pos="8459"/>
              <w:tab w:val="right" w:pos="9026" w:leader="dot"/>
            </w:tabs>
            <w:rPr/>
          </w:pPr>
          <w:hyperlink w:anchor="__RefHeading___Toc343409_73709187">
            <w:r>
              <w:rPr>
                <w:webHidden/>
                <w:rStyle w:val="IndexLink"/>
              </w:rPr>
              <w:t>1920</w:t>
            </w:r>
            <w:r>
              <w:rPr>
                <w:rStyle w:val="IndexLink"/>
                <w:rtl w:val="true"/>
              </w:rPr>
              <w:t xml:space="preserve">- </w:t>
            </w:r>
            <w:r>
              <w:rPr>
                <w:rStyle w:val="IndexLink"/>
                <w:rtl w:val="true"/>
              </w:rPr>
              <w:t>نور الابصار</w:t>
            </w:r>
            <w:r>
              <w:rPr>
                <w:rStyle w:val="IndexLink"/>
                <w:rtl w:val="true"/>
              </w:rPr>
              <w:tab/>
            </w:r>
            <w:r>
              <w:rPr>
                <w:rStyle w:val="IndexLink"/>
              </w:rPr>
              <w:t>412</w:t>
            </w:r>
          </w:hyperlink>
        </w:p>
        <w:p>
          <w:pPr>
            <w:pStyle w:val="Contents3"/>
            <w:tabs>
              <w:tab w:val="clear" w:pos="8459"/>
              <w:tab w:val="right" w:pos="9026" w:leader="dot"/>
            </w:tabs>
            <w:rPr/>
          </w:pPr>
          <w:hyperlink w:anchor="__RefHeading___Toc343411_73709187">
            <w:r>
              <w:rPr>
                <w:webHidden/>
                <w:rStyle w:val="IndexLink"/>
              </w:rPr>
              <w:t>1921</w:t>
            </w:r>
            <w:r>
              <w:rPr>
                <w:rStyle w:val="IndexLink"/>
                <w:rtl w:val="true"/>
              </w:rPr>
              <w:t xml:space="preserve">- </w:t>
            </w:r>
            <w:r>
              <w:rPr>
                <w:rStyle w:val="IndexLink"/>
                <w:rtl w:val="true"/>
              </w:rPr>
              <w:t>نور الابصار</w:t>
            </w:r>
            <w:r>
              <w:rPr>
                <w:rStyle w:val="IndexLink"/>
                <w:rtl w:val="true"/>
              </w:rPr>
              <w:tab/>
            </w:r>
            <w:r>
              <w:rPr>
                <w:rStyle w:val="IndexLink"/>
              </w:rPr>
              <w:t>412</w:t>
            </w:r>
          </w:hyperlink>
        </w:p>
        <w:p>
          <w:pPr>
            <w:pStyle w:val="Contents3"/>
            <w:tabs>
              <w:tab w:val="clear" w:pos="8459"/>
              <w:tab w:val="right" w:pos="9026" w:leader="dot"/>
            </w:tabs>
            <w:rPr/>
          </w:pPr>
          <w:hyperlink w:anchor="__RefHeading___Toc343413_73709187">
            <w:r>
              <w:rPr>
                <w:webHidden/>
                <w:rStyle w:val="IndexLink"/>
              </w:rPr>
              <w:t>1922</w:t>
            </w:r>
            <w:r>
              <w:rPr>
                <w:rStyle w:val="IndexLink"/>
                <w:rtl w:val="true"/>
              </w:rPr>
              <w:t xml:space="preserve">- </w:t>
            </w:r>
            <w:r>
              <w:rPr>
                <w:rStyle w:val="IndexLink"/>
                <w:rtl w:val="true"/>
              </w:rPr>
              <w:t>نور الابصار فی أحوال الأئمة التسعة الأبرار</w:t>
            </w:r>
            <w:r>
              <w:rPr>
                <w:rStyle w:val="IndexLink"/>
                <w:rtl w:val="true"/>
              </w:rPr>
              <w:tab/>
            </w:r>
            <w:r>
              <w:rPr>
                <w:rStyle w:val="IndexLink"/>
              </w:rPr>
              <w:t>413</w:t>
            </w:r>
          </w:hyperlink>
        </w:p>
        <w:p>
          <w:pPr>
            <w:pStyle w:val="Contents3"/>
            <w:tabs>
              <w:tab w:val="clear" w:pos="8459"/>
              <w:tab w:val="right" w:pos="9026" w:leader="dot"/>
            </w:tabs>
            <w:rPr/>
          </w:pPr>
          <w:hyperlink w:anchor="__RefHeading___Toc343415_73709187">
            <w:r>
              <w:rPr>
                <w:webHidden/>
                <w:rStyle w:val="IndexLink"/>
              </w:rPr>
              <w:t>1923</w:t>
            </w:r>
            <w:r>
              <w:rPr>
                <w:rStyle w:val="IndexLink"/>
                <w:rtl w:val="true"/>
              </w:rPr>
              <w:t xml:space="preserve">- </w:t>
            </w:r>
            <w:r>
              <w:rPr>
                <w:rStyle w:val="IndexLink"/>
                <w:rtl w:val="true"/>
              </w:rPr>
              <w:t>نور الابصار فی أحوال أحمد المختار و الأئمة الأطهار</w:t>
            </w:r>
            <w:r>
              <w:rPr>
                <w:rStyle w:val="IndexLink"/>
                <w:rtl w:val="true"/>
              </w:rPr>
              <w:tab/>
            </w:r>
            <w:r>
              <w:rPr>
                <w:rStyle w:val="IndexLink"/>
              </w:rPr>
              <w:t>413</w:t>
            </w:r>
          </w:hyperlink>
        </w:p>
        <w:p>
          <w:pPr>
            <w:pStyle w:val="Contents3"/>
            <w:tabs>
              <w:tab w:val="clear" w:pos="8459"/>
              <w:tab w:val="right" w:pos="9026" w:leader="dot"/>
            </w:tabs>
            <w:rPr/>
          </w:pPr>
          <w:hyperlink w:anchor="__RefHeading___Toc343417_73709187">
            <w:r>
              <w:rPr>
                <w:webHidden/>
                <w:rStyle w:val="IndexLink"/>
              </w:rPr>
              <w:t>1924</w:t>
            </w:r>
            <w:r>
              <w:rPr>
                <w:rStyle w:val="IndexLink"/>
                <w:rtl w:val="true"/>
              </w:rPr>
              <w:t xml:space="preserve">- </w:t>
            </w:r>
            <w:r>
              <w:rPr>
                <w:rStyle w:val="IndexLink"/>
                <w:rtl w:val="true"/>
              </w:rPr>
              <w:t>نور الابصار فی أخذ الثأر</w:t>
            </w:r>
            <w:r>
              <w:rPr>
                <w:rStyle w:val="IndexLink"/>
                <w:rtl w:val="true"/>
              </w:rPr>
              <w:tab/>
            </w:r>
            <w:r>
              <w:rPr>
                <w:rStyle w:val="IndexLink"/>
              </w:rPr>
              <w:t>413</w:t>
            </w:r>
          </w:hyperlink>
        </w:p>
        <w:p>
          <w:pPr>
            <w:pStyle w:val="Contents3"/>
            <w:tabs>
              <w:tab w:val="clear" w:pos="8459"/>
              <w:tab w:val="right" w:pos="9026" w:leader="dot"/>
            </w:tabs>
            <w:rPr/>
          </w:pPr>
          <w:hyperlink w:anchor="__RefHeading___Toc343419_73709187">
            <w:r>
              <w:rPr>
                <w:webHidden/>
                <w:rStyle w:val="IndexLink"/>
              </w:rPr>
              <w:t>1925</w:t>
            </w:r>
            <w:r>
              <w:rPr>
                <w:rStyle w:val="IndexLink"/>
                <w:rtl w:val="true"/>
              </w:rPr>
              <w:t xml:space="preserve">- </w:t>
            </w:r>
            <w:r>
              <w:rPr>
                <w:rStyle w:val="IndexLink"/>
                <w:rtl w:val="true"/>
              </w:rPr>
              <w:t>نور الابصار فی تاریخ النبی و آله الأطهار</w:t>
            </w:r>
            <w:r>
              <w:rPr>
                <w:rStyle w:val="IndexLink"/>
                <w:rtl w:val="true"/>
              </w:rPr>
              <w:tab/>
            </w:r>
            <w:r>
              <w:rPr>
                <w:rStyle w:val="IndexLink"/>
              </w:rPr>
              <w:t>413</w:t>
            </w:r>
          </w:hyperlink>
        </w:p>
        <w:p>
          <w:pPr>
            <w:pStyle w:val="Contents3"/>
            <w:tabs>
              <w:tab w:val="clear" w:pos="8459"/>
              <w:tab w:val="right" w:pos="9026" w:leader="dot"/>
            </w:tabs>
            <w:rPr/>
          </w:pPr>
          <w:hyperlink w:anchor="__RefHeading___Toc343421_73709187">
            <w:r>
              <w:rPr>
                <w:webHidden/>
                <w:rStyle w:val="IndexLink"/>
              </w:rPr>
              <w:t>1926</w:t>
            </w:r>
            <w:r>
              <w:rPr>
                <w:rStyle w:val="IndexLink"/>
                <w:rtl w:val="true"/>
              </w:rPr>
              <w:t xml:space="preserve">- </w:t>
            </w:r>
            <w:r>
              <w:rPr>
                <w:rStyle w:val="IndexLink"/>
                <w:rtl w:val="true"/>
              </w:rPr>
              <w:t>نور الابصار و فضیلة الانتظار</w:t>
            </w:r>
            <w:r>
              <w:rPr>
                <w:rStyle w:val="IndexLink"/>
                <w:rtl w:val="true"/>
              </w:rPr>
              <w:tab/>
            </w:r>
            <w:r>
              <w:rPr>
                <w:rStyle w:val="IndexLink"/>
              </w:rPr>
              <w:t>413</w:t>
            </w:r>
          </w:hyperlink>
        </w:p>
        <w:p>
          <w:pPr>
            <w:pStyle w:val="Contents3"/>
            <w:tabs>
              <w:tab w:val="clear" w:pos="8459"/>
              <w:tab w:val="right" w:pos="9026" w:leader="dot"/>
            </w:tabs>
            <w:rPr/>
          </w:pPr>
          <w:hyperlink w:anchor="__RefHeading___Toc343423_73709187">
            <w:r>
              <w:rPr>
                <w:webHidden/>
                <w:rStyle w:val="IndexLink"/>
              </w:rPr>
              <w:t>1927</w:t>
            </w:r>
            <w:r>
              <w:rPr>
                <w:rStyle w:val="IndexLink"/>
                <w:rtl w:val="true"/>
              </w:rPr>
              <w:t xml:space="preserve">- </w:t>
            </w:r>
            <w:r>
              <w:rPr>
                <w:rStyle w:val="IndexLink"/>
                <w:rtl w:val="true"/>
              </w:rPr>
              <w:t>نور الابصار فی رجعة أهل بیت النبی المختار</w:t>
            </w:r>
            <w:r>
              <w:rPr>
                <w:rStyle w:val="IndexLink"/>
                <w:rtl w:val="true"/>
              </w:rPr>
              <w:tab/>
            </w:r>
            <w:r>
              <w:rPr>
                <w:rStyle w:val="IndexLink"/>
              </w:rPr>
              <w:t>413</w:t>
            </w:r>
          </w:hyperlink>
        </w:p>
        <w:p>
          <w:pPr>
            <w:pStyle w:val="Contents3"/>
            <w:tabs>
              <w:tab w:val="clear" w:pos="8459"/>
              <w:tab w:val="right" w:pos="9026" w:leader="dot"/>
            </w:tabs>
            <w:rPr/>
          </w:pPr>
          <w:hyperlink w:anchor="__RefHeading___Toc343425_73709187">
            <w:r>
              <w:rPr>
                <w:webHidden/>
                <w:rStyle w:val="IndexLink"/>
              </w:rPr>
              <w:t>1928</w:t>
            </w:r>
            <w:r>
              <w:rPr>
                <w:rStyle w:val="IndexLink"/>
                <w:rtl w:val="true"/>
              </w:rPr>
              <w:t xml:space="preserve">- </w:t>
            </w:r>
            <w:r>
              <w:rPr>
                <w:rStyle w:val="IndexLink"/>
                <w:rtl w:val="true"/>
              </w:rPr>
              <w:t>نور الابصار فی مراتب النبی المختار</w:t>
            </w:r>
            <w:r>
              <w:rPr>
                <w:rStyle w:val="IndexLink"/>
                <w:rtl w:val="true"/>
              </w:rPr>
              <w:tab/>
            </w:r>
            <w:r>
              <w:rPr>
                <w:rStyle w:val="IndexLink"/>
              </w:rPr>
              <w:t>413</w:t>
            </w:r>
          </w:hyperlink>
        </w:p>
        <w:p>
          <w:pPr>
            <w:pStyle w:val="Contents3"/>
            <w:tabs>
              <w:tab w:val="clear" w:pos="8459"/>
              <w:tab w:val="right" w:pos="9026" w:leader="dot"/>
            </w:tabs>
            <w:rPr/>
          </w:pPr>
          <w:hyperlink w:anchor="__RefHeading___Toc343427_73709187">
            <w:r>
              <w:rPr>
                <w:webHidden/>
                <w:rStyle w:val="IndexLink"/>
              </w:rPr>
              <w:t>1929</w:t>
            </w:r>
            <w:r>
              <w:rPr>
                <w:rStyle w:val="IndexLink"/>
                <w:rtl w:val="true"/>
              </w:rPr>
              <w:t xml:space="preserve">- </w:t>
            </w:r>
            <w:r>
              <w:rPr>
                <w:rStyle w:val="IndexLink"/>
                <w:rtl w:val="true"/>
              </w:rPr>
              <w:t>نور الابصار فی مسائل الأصول و الاخبار</w:t>
            </w:r>
            <w:r>
              <w:rPr>
                <w:rStyle w:val="IndexLink"/>
                <w:rtl w:val="true"/>
              </w:rPr>
              <w:tab/>
            </w:r>
            <w:r>
              <w:rPr>
                <w:rStyle w:val="IndexLink"/>
              </w:rPr>
              <w:t>414</w:t>
            </w:r>
          </w:hyperlink>
        </w:p>
        <w:p>
          <w:pPr>
            <w:pStyle w:val="Contents3"/>
            <w:tabs>
              <w:tab w:val="clear" w:pos="8459"/>
              <w:tab w:val="right" w:pos="9026" w:leader="dot"/>
            </w:tabs>
            <w:rPr/>
          </w:pPr>
          <w:hyperlink w:anchor="__RefHeading___Toc343429_73709187">
            <w:r>
              <w:rPr>
                <w:webHidden/>
                <w:rStyle w:val="IndexLink"/>
              </w:rPr>
              <w:t>1930</w:t>
            </w:r>
            <w:r>
              <w:rPr>
                <w:rStyle w:val="IndexLink"/>
                <w:rtl w:val="true"/>
              </w:rPr>
              <w:t xml:space="preserve">- </w:t>
            </w:r>
            <w:r>
              <w:rPr>
                <w:rStyle w:val="IndexLink"/>
                <w:rtl w:val="true"/>
              </w:rPr>
              <w:t>نور الاخبار فی تاریخ النبی و آله الأطهار</w:t>
            </w:r>
            <w:r>
              <w:rPr>
                <w:rStyle w:val="IndexLink"/>
                <w:rtl w:val="true"/>
              </w:rPr>
              <w:tab/>
            </w:r>
            <w:r>
              <w:rPr>
                <w:rStyle w:val="IndexLink"/>
              </w:rPr>
              <w:t>414</w:t>
            </w:r>
          </w:hyperlink>
        </w:p>
        <w:p>
          <w:pPr>
            <w:pStyle w:val="Contents3"/>
            <w:tabs>
              <w:tab w:val="clear" w:pos="8459"/>
              <w:tab w:val="right" w:pos="9026" w:leader="dot"/>
            </w:tabs>
            <w:rPr/>
          </w:pPr>
          <w:hyperlink w:anchor="__RefHeading___Toc343431_73709187">
            <w:r>
              <w:rPr>
                <w:webHidden/>
                <w:rStyle w:val="IndexLink"/>
                <w:rtl w:val="true"/>
              </w:rPr>
              <w:t>النور الأزهر</w:t>
            </w:r>
            <w:r>
              <w:rPr>
                <w:rStyle w:val="IndexLink"/>
                <w:rtl w:val="true"/>
              </w:rPr>
              <w:tab/>
            </w:r>
            <w:r>
              <w:rPr>
                <w:rStyle w:val="IndexLink"/>
              </w:rPr>
              <w:t>414</w:t>
            </w:r>
          </w:hyperlink>
        </w:p>
        <w:p>
          <w:pPr>
            <w:pStyle w:val="Contents3"/>
            <w:tabs>
              <w:tab w:val="clear" w:pos="8459"/>
              <w:tab w:val="right" w:pos="9026" w:leader="dot"/>
            </w:tabs>
            <w:rPr/>
          </w:pPr>
          <w:hyperlink w:anchor="__RefHeading___Toc343433_73709187">
            <w:r>
              <w:rPr>
                <w:webHidden/>
                <w:rStyle w:val="IndexLink"/>
              </w:rPr>
              <w:t>1931</w:t>
            </w:r>
            <w:r>
              <w:rPr>
                <w:rStyle w:val="IndexLink"/>
                <w:rtl w:val="true"/>
              </w:rPr>
              <w:t xml:space="preserve">- </w:t>
            </w:r>
            <w:r>
              <w:rPr>
                <w:rStyle w:val="IndexLink"/>
                <w:rtl w:val="true"/>
              </w:rPr>
              <w:t>النور الأزهر فی الرد علی الأعور الأبتر</w:t>
            </w:r>
            <w:r>
              <w:rPr>
                <w:rStyle w:val="IndexLink"/>
                <w:rtl w:val="true"/>
              </w:rPr>
              <w:tab/>
            </w:r>
            <w:r>
              <w:rPr>
                <w:rStyle w:val="IndexLink"/>
              </w:rPr>
              <w:t>414</w:t>
            </w:r>
          </w:hyperlink>
        </w:p>
        <w:p>
          <w:pPr>
            <w:pStyle w:val="Contents3"/>
            <w:tabs>
              <w:tab w:val="clear" w:pos="8459"/>
              <w:tab w:val="right" w:pos="9026" w:leader="dot"/>
            </w:tabs>
            <w:rPr/>
          </w:pPr>
          <w:hyperlink w:anchor="__RefHeading___Toc343435_73709187">
            <w:r>
              <w:rPr>
                <w:webHidden/>
                <w:rStyle w:val="IndexLink"/>
              </w:rPr>
              <w:t>1932</w:t>
            </w:r>
            <w:r>
              <w:rPr>
                <w:rStyle w:val="IndexLink"/>
                <w:rtl w:val="true"/>
              </w:rPr>
              <w:t xml:space="preserve">- </w:t>
            </w:r>
            <w:r>
              <w:rPr>
                <w:rStyle w:val="IndexLink"/>
                <w:rtl w:val="true"/>
              </w:rPr>
              <w:t>نور الأسرار</w:t>
            </w:r>
            <w:r>
              <w:rPr>
                <w:rStyle w:val="IndexLink"/>
                <w:rtl w:val="true"/>
              </w:rPr>
              <w:tab/>
            </w:r>
            <w:r>
              <w:rPr>
                <w:rStyle w:val="IndexLink"/>
              </w:rPr>
              <w:t>414</w:t>
            </w:r>
          </w:hyperlink>
        </w:p>
        <w:p>
          <w:pPr>
            <w:pStyle w:val="Contents3"/>
            <w:tabs>
              <w:tab w:val="clear" w:pos="8459"/>
              <w:tab w:val="right" w:pos="9026" w:leader="dot"/>
            </w:tabs>
            <w:rPr/>
          </w:pPr>
          <w:hyperlink w:anchor="__RefHeading___Toc343437_73709187">
            <w:r>
              <w:rPr>
                <w:webHidden/>
                <w:rStyle w:val="IndexLink"/>
              </w:rPr>
              <w:t>1933</w:t>
            </w:r>
            <w:r>
              <w:rPr>
                <w:rStyle w:val="IndexLink"/>
                <w:rtl w:val="true"/>
              </w:rPr>
              <w:t xml:space="preserve">- </w:t>
            </w:r>
            <w:r>
              <w:rPr>
                <w:rStyle w:val="IndexLink"/>
                <w:rtl w:val="true"/>
              </w:rPr>
              <w:t>نور الإسلام لکشف معنی الطعام‏</w:t>
            </w:r>
            <w:r>
              <w:rPr>
                <w:rStyle w:val="IndexLink"/>
                <w:rtl w:val="true"/>
              </w:rPr>
              <w:tab/>
            </w:r>
            <w:r>
              <w:rPr>
                <w:rStyle w:val="IndexLink"/>
              </w:rPr>
              <w:t>414</w:t>
            </w:r>
          </w:hyperlink>
        </w:p>
        <w:p>
          <w:pPr>
            <w:pStyle w:val="Contents3"/>
            <w:tabs>
              <w:tab w:val="clear" w:pos="8459"/>
              <w:tab w:val="right" w:pos="9026" w:leader="dot"/>
            </w:tabs>
            <w:rPr/>
          </w:pPr>
          <w:hyperlink w:anchor="__RefHeading___Toc343439_73709187">
            <w:r>
              <w:rPr>
                <w:webHidden/>
                <w:rStyle w:val="IndexLink"/>
              </w:rPr>
              <w:t>1934</w:t>
            </w:r>
            <w:r>
              <w:rPr>
                <w:rStyle w:val="IndexLink"/>
                <w:rtl w:val="true"/>
              </w:rPr>
              <w:t xml:space="preserve">- </w:t>
            </w:r>
            <w:r>
              <w:rPr>
                <w:rStyle w:val="IndexLink"/>
                <w:rtl w:val="true"/>
              </w:rPr>
              <w:t>نور الأفهام فی شرح مصباح الظلام‏</w:t>
            </w:r>
            <w:r>
              <w:rPr>
                <w:rStyle w:val="IndexLink"/>
                <w:rtl w:val="true"/>
              </w:rPr>
              <w:tab/>
            </w:r>
            <w:r>
              <w:rPr>
                <w:rStyle w:val="IndexLink"/>
              </w:rPr>
              <w:t>414</w:t>
            </w:r>
          </w:hyperlink>
        </w:p>
        <w:p>
          <w:pPr>
            <w:pStyle w:val="Contents3"/>
            <w:tabs>
              <w:tab w:val="clear" w:pos="8459"/>
              <w:tab w:val="right" w:pos="9026" w:leader="dot"/>
            </w:tabs>
            <w:rPr/>
          </w:pPr>
          <w:hyperlink w:anchor="__RefHeading___Toc343441_73709187">
            <w:r>
              <w:rPr>
                <w:webHidden/>
                <w:rStyle w:val="IndexLink"/>
              </w:rPr>
              <w:t>1935</w:t>
            </w:r>
            <w:r>
              <w:rPr>
                <w:rStyle w:val="IndexLink"/>
                <w:rtl w:val="true"/>
              </w:rPr>
              <w:t xml:space="preserve">- </w:t>
            </w:r>
            <w:r>
              <w:rPr>
                <w:rStyle w:val="IndexLink"/>
                <w:rtl w:val="true"/>
              </w:rPr>
              <w:t>نور الأنوار</w:t>
            </w:r>
            <w:r>
              <w:rPr>
                <w:rStyle w:val="IndexLink"/>
                <w:rtl w:val="true"/>
              </w:rPr>
              <w:tab/>
            </w:r>
            <w:r>
              <w:rPr>
                <w:rStyle w:val="IndexLink"/>
              </w:rPr>
              <w:t>414</w:t>
            </w:r>
          </w:hyperlink>
        </w:p>
        <w:p>
          <w:pPr>
            <w:pStyle w:val="Contents3"/>
            <w:tabs>
              <w:tab w:val="clear" w:pos="8459"/>
              <w:tab w:val="right" w:pos="9026" w:leader="dot"/>
            </w:tabs>
            <w:rPr/>
          </w:pPr>
          <w:hyperlink w:anchor="__RefHeading___Toc343443_73709187">
            <w:r>
              <w:rPr>
                <w:webHidden/>
                <w:rStyle w:val="IndexLink"/>
              </w:rPr>
              <w:t>1936</w:t>
            </w:r>
            <w:r>
              <w:rPr>
                <w:rStyle w:val="IndexLink"/>
                <w:rtl w:val="true"/>
              </w:rPr>
              <w:t xml:space="preserve">- </w:t>
            </w:r>
            <w:r>
              <w:rPr>
                <w:rStyle w:val="IndexLink"/>
                <w:rtl w:val="true"/>
              </w:rPr>
              <w:t>نور الأنوار</w:t>
            </w:r>
            <w:r>
              <w:rPr>
                <w:rStyle w:val="IndexLink"/>
                <w:rtl w:val="true"/>
              </w:rPr>
              <w:tab/>
            </w:r>
            <w:r>
              <w:rPr>
                <w:rStyle w:val="IndexLink"/>
              </w:rPr>
              <w:t>414</w:t>
            </w:r>
          </w:hyperlink>
        </w:p>
        <w:p>
          <w:pPr>
            <w:pStyle w:val="Contents3"/>
            <w:tabs>
              <w:tab w:val="clear" w:pos="8459"/>
              <w:tab w:val="right" w:pos="9026" w:leader="dot"/>
            </w:tabs>
            <w:rPr/>
          </w:pPr>
          <w:hyperlink w:anchor="__RefHeading___Toc343445_73709187">
            <w:r>
              <w:rPr>
                <w:webHidden/>
                <w:rStyle w:val="IndexLink"/>
              </w:rPr>
              <w:t>1937</w:t>
            </w:r>
            <w:r>
              <w:rPr>
                <w:rStyle w:val="IndexLink"/>
                <w:rtl w:val="true"/>
              </w:rPr>
              <w:t xml:space="preserve">- </w:t>
            </w:r>
            <w:r>
              <w:rPr>
                <w:rStyle w:val="IndexLink"/>
                <w:rtl w:val="true"/>
              </w:rPr>
              <w:t>نور الأنوار</w:t>
            </w:r>
            <w:r>
              <w:rPr>
                <w:rStyle w:val="IndexLink"/>
                <w:rtl w:val="true"/>
              </w:rPr>
              <w:tab/>
            </w:r>
            <w:r>
              <w:rPr>
                <w:rStyle w:val="IndexLink"/>
              </w:rPr>
              <w:t>414</w:t>
            </w:r>
          </w:hyperlink>
        </w:p>
        <w:p>
          <w:pPr>
            <w:pStyle w:val="Contents3"/>
            <w:tabs>
              <w:tab w:val="clear" w:pos="8459"/>
              <w:tab w:val="right" w:pos="9026" w:leader="dot"/>
            </w:tabs>
            <w:rPr/>
          </w:pPr>
          <w:hyperlink w:anchor="__RefHeading___Toc343447_73709187">
            <w:r>
              <w:rPr>
                <w:webHidden/>
                <w:rStyle w:val="IndexLink"/>
              </w:rPr>
              <w:t>1938</w:t>
            </w:r>
            <w:r>
              <w:rPr>
                <w:rStyle w:val="IndexLink"/>
                <w:rtl w:val="true"/>
              </w:rPr>
              <w:t xml:space="preserve">- </w:t>
            </w:r>
            <w:r>
              <w:rPr>
                <w:rStyle w:val="IndexLink"/>
                <w:rtl w:val="true"/>
              </w:rPr>
              <w:t>نور الأنوار</w:t>
            </w:r>
            <w:r>
              <w:rPr>
                <w:rStyle w:val="IndexLink"/>
                <w:rtl w:val="true"/>
              </w:rPr>
              <w:tab/>
            </w:r>
            <w:r>
              <w:rPr>
                <w:rStyle w:val="IndexLink"/>
              </w:rPr>
              <w:t>415</w:t>
            </w:r>
          </w:hyperlink>
        </w:p>
        <w:p>
          <w:pPr>
            <w:pStyle w:val="Contents3"/>
            <w:tabs>
              <w:tab w:val="clear" w:pos="8459"/>
              <w:tab w:val="right" w:pos="9026" w:leader="dot"/>
            </w:tabs>
            <w:rPr/>
          </w:pPr>
          <w:hyperlink w:anchor="__RefHeading___Toc343449_73709187">
            <w:r>
              <w:rPr>
                <w:webHidden/>
                <w:rStyle w:val="IndexLink"/>
              </w:rPr>
              <w:t>1939</w:t>
            </w:r>
            <w:r>
              <w:rPr>
                <w:rStyle w:val="IndexLink"/>
                <w:rtl w:val="true"/>
              </w:rPr>
              <w:t xml:space="preserve">- </w:t>
            </w:r>
            <w:r>
              <w:rPr>
                <w:rStyle w:val="IndexLink"/>
                <w:rtl w:val="true"/>
              </w:rPr>
              <w:t>نور الأنوار</w:t>
            </w:r>
            <w:r>
              <w:rPr>
                <w:rStyle w:val="IndexLink"/>
                <w:rtl w:val="true"/>
              </w:rPr>
              <w:tab/>
            </w:r>
            <w:r>
              <w:rPr>
                <w:rStyle w:val="IndexLink"/>
              </w:rPr>
              <w:t>415</w:t>
            </w:r>
          </w:hyperlink>
        </w:p>
        <w:p>
          <w:pPr>
            <w:pStyle w:val="Contents3"/>
            <w:tabs>
              <w:tab w:val="clear" w:pos="8459"/>
              <w:tab w:val="right" w:pos="9026" w:leader="dot"/>
            </w:tabs>
            <w:rPr/>
          </w:pPr>
          <w:hyperlink w:anchor="__RefHeading___Toc343451_73709187">
            <w:r>
              <w:rPr>
                <w:webHidden/>
                <w:rStyle w:val="IndexLink"/>
              </w:rPr>
              <w:t>1940</w:t>
            </w:r>
            <w:r>
              <w:rPr>
                <w:rStyle w:val="IndexLink"/>
                <w:rtl w:val="true"/>
              </w:rPr>
              <w:t xml:space="preserve">- </w:t>
            </w:r>
            <w:r>
              <w:rPr>
                <w:rStyle w:val="IndexLink"/>
                <w:rtl w:val="true"/>
              </w:rPr>
              <w:t>نور الأنوار</w:t>
            </w:r>
            <w:r>
              <w:rPr>
                <w:rStyle w:val="IndexLink"/>
                <w:rtl w:val="true"/>
              </w:rPr>
              <w:tab/>
            </w:r>
            <w:r>
              <w:rPr>
                <w:rStyle w:val="IndexLink"/>
              </w:rPr>
              <w:t>415</w:t>
            </w:r>
          </w:hyperlink>
        </w:p>
        <w:p>
          <w:pPr>
            <w:pStyle w:val="Contents3"/>
            <w:tabs>
              <w:tab w:val="clear" w:pos="8459"/>
              <w:tab w:val="right" w:pos="9026" w:leader="dot"/>
            </w:tabs>
            <w:rPr/>
          </w:pPr>
          <w:hyperlink w:anchor="__RefHeading___Toc343453_73709187">
            <w:r>
              <w:rPr>
                <w:webHidden/>
                <w:rStyle w:val="IndexLink"/>
              </w:rPr>
              <w:t>1941</w:t>
            </w:r>
            <w:r>
              <w:rPr>
                <w:rStyle w:val="IndexLink"/>
                <w:rtl w:val="true"/>
              </w:rPr>
              <w:t xml:space="preserve">- </w:t>
            </w:r>
            <w:r>
              <w:rPr>
                <w:rStyle w:val="IndexLink"/>
                <w:rtl w:val="true"/>
              </w:rPr>
              <w:t>نور الأنوار</w:t>
            </w:r>
            <w:r>
              <w:rPr>
                <w:rStyle w:val="IndexLink"/>
                <w:rtl w:val="true"/>
              </w:rPr>
              <w:tab/>
            </w:r>
            <w:r>
              <w:rPr>
                <w:rStyle w:val="IndexLink"/>
              </w:rPr>
              <w:t>415</w:t>
            </w:r>
          </w:hyperlink>
        </w:p>
        <w:p>
          <w:pPr>
            <w:pStyle w:val="Contents3"/>
            <w:tabs>
              <w:tab w:val="clear" w:pos="8459"/>
              <w:tab w:val="right" w:pos="9026" w:leader="dot"/>
            </w:tabs>
            <w:rPr/>
          </w:pPr>
          <w:hyperlink w:anchor="__RefHeading___Toc343455_73709187">
            <w:r>
              <w:rPr>
                <w:webHidden/>
                <w:rStyle w:val="IndexLink"/>
              </w:rPr>
              <w:t>1942</w:t>
            </w:r>
            <w:r>
              <w:rPr>
                <w:rStyle w:val="IndexLink"/>
                <w:rtl w:val="true"/>
              </w:rPr>
              <w:t xml:space="preserve">- </w:t>
            </w:r>
            <w:r>
              <w:rPr>
                <w:rStyle w:val="IndexLink"/>
                <w:rtl w:val="true"/>
              </w:rPr>
              <w:t>نور الأنوار</w:t>
            </w:r>
            <w:r>
              <w:rPr>
                <w:rStyle w:val="IndexLink"/>
                <w:rtl w:val="true"/>
              </w:rPr>
              <w:tab/>
            </w:r>
            <w:r>
              <w:rPr>
                <w:rStyle w:val="IndexLink"/>
              </w:rPr>
              <w:t>415</w:t>
            </w:r>
          </w:hyperlink>
        </w:p>
        <w:p>
          <w:pPr>
            <w:pStyle w:val="Contents3"/>
            <w:tabs>
              <w:tab w:val="clear" w:pos="8459"/>
              <w:tab w:val="right" w:pos="9026" w:leader="dot"/>
            </w:tabs>
            <w:rPr/>
          </w:pPr>
          <w:hyperlink w:anchor="__RefHeading___Toc343457_73709187">
            <w:r>
              <w:rPr>
                <w:webHidden/>
                <w:rStyle w:val="IndexLink"/>
              </w:rPr>
              <w:t>1943</w:t>
            </w:r>
            <w:r>
              <w:rPr>
                <w:rStyle w:val="IndexLink"/>
                <w:rtl w:val="true"/>
              </w:rPr>
              <w:t xml:space="preserve">- </w:t>
            </w:r>
            <w:r>
              <w:rPr>
                <w:rStyle w:val="IndexLink"/>
                <w:rtl w:val="true"/>
              </w:rPr>
              <w:t>نور الأنوار فی إثبات إمامة الأئمة الأطهار</w:t>
            </w:r>
            <w:r>
              <w:rPr>
                <w:rStyle w:val="IndexLink"/>
                <w:rtl w:val="true"/>
              </w:rPr>
              <w:tab/>
            </w:r>
            <w:r>
              <w:rPr>
                <w:rStyle w:val="IndexLink"/>
              </w:rPr>
              <w:t>415</w:t>
            </w:r>
          </w:hyperlink>
        </w:p>
        <w:p>
          <w:pPr>
            <w:pStyle w:val="Contents3"/>
            <w:tabs>
              <w:tab w:val="clear" w:pos="8459"/>
              <w:tab w:val="right" w:pos="9026" w:leader="dot"/>
            </w:tabs>
            <w:rPr/>
          </w:pPr>
          <w:hyperlink w:anchor="__RefHeading___Toc343459_73709187">
            <w:r>
              <w:rPr>
                <w:webHidden/>
                <w:rStyle w:val="IndexLink"/>
              </w:rPr>
              <w:t>1944</w:t>
            </w:r>
            <w:r>
              <w:rPr>
                <w:rStyle w:val="IndexLink"/>
                <w:rtl w:val="true"/>
              </w:rPr>
              <w:t xml:space="preserve">- </w:t>
            </w:r>
            <w:r>
              <w:rPr>
                <w:rStyle w:val="IndexLink"/>
                <w:rtl w:val="true"/>
              </w:rPr>
              <w:t>نور الأنوار فی إیضاح کلام خیر الأخیار</w:t>
            </w:r>
            <w:r>
              <w:rPr>
                <w:rStyle w:val="IndexLink"/>
                <w:rtl w:val="true"/>
              </w:rPr>
              <w:tab/>
            </w:r>
            <w:r>
              <w:rPr>
                <w:rStyle w:val="IndexLink"/>
              </w:rPr>
              <w:t>415</w:t>
            </w:r>
          </w:hyperlink>
        </w:p>
        <w:p>
          <w:pPr>
            <w:pStyle w:val="Contents3"/>
            <w:tabs>
              <w:tab w:val="clear" w:pos="8459"/>
              <w:tab w:val="right" w:pos="9026" w:leader="dot"/>
            </w:tabs>
            <w:rPr/>
          </w:pPr>
          <w:hyperlink w:anchor="__RefHeading___Toc343461_73709187">
            <w:r>
              <w:rPr>
                <w:webHidden/>
                <w:rStyle w:val="IndexLink"/>
              </w:rPr>
              <w:t>1945</w:t>
            </w:r>
            <w:r>
              <w:rPr>
                <w:rStyle w:val="IndexLink"/>
                <w:rtl w:val="true"/>
              </w:rPr>
              <w:t xml:space="preserve">- </w:t>
            </w:r>
            <w:r>
              <w:rPr>
                <w:rStyle w:val="IndexLink"/>
                <w:rtl w:val="true"/>
              </w:rPr>
              <w:t>نور الأنوار فی تفسیر القرآن‏</w:t>
            </w:r>
            <w:r>
              <w:rPr>
                <w:rStyle w:val="IndexLink"/>
                <w:rtl w:val="true"/>
              </w:rPr>
              <w:tab/>
            </w:r>
            <w:r>
              <w:rPr>
                <w:rStyle w:val="IndexLink"/>
              </w:rPr>
              <w:t>416</w:t>
            </w:r>
          </w:hyperlink>
        </w:p>
        <w:p>
          <w:pPr>
            <w:pStyle w:val="Contents3"/>
            <w:tabs>
              <w:tab w:val="clear" w:pos="8459"/>
              <w:tab w:val="right" w:pos="9026" w:leader="dot"/>
            </w:tabs>
            <w:rPr/>
          </w:pPr>
          <w:hyperlink w:anchor="__RefHeading___Toc343463_73709187">
            <w:r>
              <w:rPr>
                <w:webHidden/>
                <w:rStyle w:val="IndexLink"/>
              </w:rPr>
              <w:t>1946</w:t>
            </w:r>
            <w:r>
              <w:rPr>
                <w:rStyle w:val="IndexLink"/>
                <w:rtl w:val="true"/>
              </w:rPr>
              <w:t xml:space="preserve">- </w:t>
            </w:r>
            <w:r>
              <w:rPr>
                <w:rStyle w:val="IndexLink"/>
                <w:rtl w:val="true"/>
              </w:rPr>
              <w:t>نور الأنوار فی رجعة الأئمة الأطهار</w:t>
            </w:r>
            <w:r>
              <w:rPr>
                <w:rStyle w:val="IndexLink"/>
                <w:rtl w:val="true"/>
              </w:rPr>
              <w:tab/>
            </w:r>
            <w:r>
              <w:rPr>
                <w:rStyle w:val="IndexLink"/>
              </w:rPr>
              <w:t>416</w:t>
            </w:r>
          </w:hyperlink>
        </w:p>
        <w:p>
          <w:pPr>
            <w:pStyle w:val="Contents3"/>
            <w:tabs>
              <w:tab w:val="clear" w:pos="8459"/>
              <w:tab w:val="right" w:pos="9026" w:leader="dot"/>
            </w:tabs>
            <w:rPr/>
          </w:pPr>
          <w:hyperlink w:anchor="__RefHeading___Toc343465_73709187">
            <w:r>
              <w:rPr>
                <w:webHidden/>
                <w:rStyle w:val="IndexLink"/>
              </w:rPr>
              <w:t>1947</w:t>
            </w:r>
            <w:r>
              <w:rPr>
                <w:rStyle w:val="IndexLink"/>
                <w:rtl w:val="true"/>
              </w:rPr>
              <w:t xml:space="preserve">- </w:t>
            </w:r>
            <w:r>
              <w:rPr>
                <w:rStyle w:val="IndexLink"/>
                <w:rtl w:val="true"/>
              </w:rPr>
              <w:t>نور الأنوار فی رد أهل الاخبار</w:t>
            </w:r>
            <w:r>
              <w:rPr>
                <w:rStyle w:val="IndexLink"/>
                <w:rtl w:val="true"/>
              </w:rPr>
              <w:tab/>
            </w:r>
            <w:r>
              <w:rPr>
                <w:rStyle w:val="IndexLink"/>
              </w:rPr>
              <w:t>416</w:t>
            </w:r>
          </w:hyperlink>
        </w:p>
        <w:p>
          <w:pPr>
            <w:pStyle w:val="Contents3"/>
            <w:tabs>
              <w:tab w:val="clear" w:pos="8459"/>
              <w:tab w:val="right" w:pos="9026" w:leader="dot"/>
            </w:tabs>
            <w:rPr/>
          </w:pPr>
          <w:hyperlink w:anchor="__RefHeading___Toc343467_73709187">
            <w:r>
              <w:rPr>
                <w:webHidden/>
                <w:rStyle w:val="IndexLink"/>
              </w:rPr>
              <w:t>1948</w:t>
            </w:r>
            <w:r>
              <w:rPr>
                <w:rStyle w:val="IndexLink"/>
                <w:rtl w:val="true"/>
              </w:rPr>
              <w:t xml:space="preserve">- </w:t>
            </w:r>
            <w:r>
              <w:rPr>
                <w:rStyle w:val="IndexLink"/>
                <w:rtl w:val="true"/>
              </w:rPr>
              <w:t>نور الأنوار فی علائم ظهور الغائب عن الابصار علیه صلوات الجبار</w:t>
            </w:r>
            <w:r>
              <w:rPr>
                <w:rStyle w:val="IndexLink"/>
                <w:rtl w:val="true"/>
              </w:rPr>
              <w:tab/>
            </w:r>
            <w:r>
              <w:rPr>
                <w:rStyle w:val="IndexLink"/>
              </w:rPr>
              <w:t>416</w:t>
            </w:r>
          </w:hyperlink>
        </w:p>
        <w:p>
          <w:pPr>
            <w:pStyle w:val="Contents3"/>
            <w:tabs>
              <w:tab w:val="clear" w:pos="8459"/>
              <w:tab w:val="right" w:pos="9026" w:leader="dot"/>
            </w:tabs>
            <w:rPr/>
          </w:pPr>
          <w:hyperlink w:anchor="__RefHeading___Toc343469_73709187">
            <w:r>
              <w:rPr>
                <w:webHidden/>
                <w:rStyle w:val="IndexLink"/>
              </w:rPr>
              <w:t>1949</w:t>
            </w:r>
            <w:r>
              <w:rPr>
                <w:rStyle w:val="IndexLink"/>
                <w:rtl w:val="true"/>
              </w:rPr>
              <w:t xml:space="preserve">- </w:t>
            </w:r>
            <w:r>
              <w:rPr>
                <w:rStyle w:val="IndexLink"/>
                <w:rtl w:val="true"/>
              </w:rPr>
              <w:t>نور الأنوار فی علم الأحجار</w:t>
            </w:r>
            <w:r>
              <w:rPr>
                <w:rStyle w:val="IndexLink"/>
                <w:rtl w:val="true"/>
              </w:rPr>
              <w:tab/>
            </w:r>
            <w:r>
              <w:rPr>
                <w:rStyle w:val="IndexLink"/>
              </w:rPr>
              <w:t>417</w:t>
            </w:r>
          </w:hyperlink>
        </w:p>
        <w:p>
          <w:pPr>
            <w:pStyle w:val="Contents3"/>
            <w:tabs>
              <w:tab w:val="clear" w:pos="8459"/>
              <w:tab w:val="right" w:pos="9026" w:leader="dot"/>
            </w:tabs>
            <w:rPr/>
          </w:pPr>
          <w:hyperlink w:anchor="__RefHeading___Toc343471_73709187">
            <w:r>
              <w:rPr>
                <w:webHidden/>
                <w:rStyle w:val="IndexLink"/>
              </w:rPr>
              <w:t>1950</w:t>
            </w:r>
            <w:r>
              <w:rPr>
                <w:rStyle w:val="IndexLink"/>
                <w:rtl w:val="true"/>
              </w:rPr>
              <w:t xml:space="preserve">- </w:t>
            </w:r>
            <w:r>
              <w:rPr>
                <w:rStyle w:val="IndexLink"/>
                <w:rtl w:val="true"/>
              </w:rPr>
              <w:t>نور الأنوار فی علم الأحجار</w:t>
            </w:r>
            <w:r>
              <w:rPr>
                <w:rStyle w:val="IndexLink"/>
                <w:rtl w:val="true"/>
              </w:rPr>
              <w:tab/>
            </w:r>
            <w:r>
              <w:rPr>
                <w:rStyle w:val="IndexLink"/>
              </w:rPr>
              <w:t>417</w:t>
            </w:r>
          </w:hyperlink>
        </w:p>
        <w:p>
          <w:pPr>
            <w:pStyle w:val="Contents3"/>
            <w:tabs>
              <w:tab w:val="clear" w:pos="8459"/>
              <w:tab w:val="right" w:pos="9026" w:leader="dot"/>
            </w:tabs>
            <w:rPr/>
          </w:pPr>
          <w:hyperlink w:anchor="__RefHeading___Toc343473_73709187">
            <w:r>
              <w:rPr>
                <w:webHidden/>
                <w:rStyle w:val="IndexLink"/>
                <w:rtl w:val="true"/>
              </w:rPr>
              <w:t>نور الأنوار فی منتخب البحار</w:t>
            </w:r>
            <w:r>
              <w:rPr>
                <w:rStyle w:val="IndexLink"/>
                <w:rtl w:val="true"/>
              </w:rPr>
              <w:tab/>
            </w:r>
            <w:r>
              <w:rPr>
                <w:rStyle w:val="IndexLink"/>
              </w:rPr>
              <w:t>417</w:t>
            </w:r>
          </w:hyperlink>
        </w:p>
        <w:p>
          <w:pPr>
            <w:pStyle w:val="Contents3"/>
            <w:tabs>
              <w:tab w:val="clear" w:pos="8459"/>
              <w:tab w:val="right" w:pos="9026" w:leader="dot"/>
            </w:tabs>
            <w:rPr/>
          </w:pPr>
          <w:hyperlink w:anchor="__RefHeading___Toc343475_73709187">
            <w:r>
              <w:rPr>
                <w:webHidden/>
                <w:rStyle w:val="IndexLink"/>
              </w:rPr>
              <w:t>1951</w:t>
            </w:r>
            <w:r>
              <w:rPr>
                <w:rStyle w:val="IndexLink"/>
                <w:rtl w:val="true"/>
              </w:rPr>
              <w:t xml:space="preserve">- </w:t>
            </w:r>
            <w:r>
              <w:rPr>
                <w:rStyle w:val="IndexLink"/>
                <w:rtl w:val="true"/>
              </w:rPr>
              <w:t>نور الأنوار و مصباح الأسرار</w:t>
            </w:r>
            <w:r>
              <w:rPr>
                <w:rStyle w:val="IndexLink"/>
                <w:rtl w:val="true"/>
              </w:rPr>
              <w:tab/>
            </w:r>
            <w:r>
              <w:rPr>
                <w:rStyle w:val="IndexLink"/>
              </w:rPr>
              <w:t>417</w:t>
            </w:r>
          </w:hyperlink>
        </w:p>
        <w:p>
          <w:pPr>
            <w:pStyle w:val="Contents3"/>
            <w:tabs>
              <w:tab w:val="clear" w:pos="8459"/>
              <w:tab w:val="right" w:pos="9026" w:leader="dot"/>
            </w:tabs>
            <w:rPr/>
          </w:pPr>
          <w:hyperlink w:anchor="__RefHeading___Toc343477_73709187">
            <w:r>
              <w:rPr>
                <w:webHidden/>
                <w:rStyle w:val="IndexLink"/>
              </w:rPr>
              <w:t>1952</w:t>
            </w:r>
            <w:r>
              <w:rPr>
                <w:rStyle w:val="IndexLink"/>
                <w:rtl w:val="true"/>
              </w:rPr>
              <w:t xml:space="preserve">- </w:t>
            </w:r>
            <w:r>
              <w:rPr>
                <w:rStyle w:val="IndexLink"/>
                <w:rtl w:val="true"/>
              </w:rPr>
              <w:t>النور الأنور و النور الأزهر فی تنویر خفایا القضاء و القدر</w:t>
            </w:r>
            <w:r>
              <w:rPr>
                <w:rStyle w:val="IndexLink"/>
                <w:rtl w:val="true"/>
              </w:rPr>
              <w:tab/>
            </w:r>
            <w:r>
              <w:rPr>
                <w:rStyle w:val="IndexLink"/>
              </w:rPr>
              <w:t>418</w:t>
            </w:r>
          </w:hyperlink>
        </w:p>
        <w:p>
          <w:pPr>
            <w:pStyle w:val="Contents3"/>
            <w:tabs>
              <w:tab w:val="clear" w:pos="8459"/>
              <w:tab w:val="right" w:pos="9026" w:leader="dot"/>
            </w:tabs>
            <w:rPr/>
          </w:pPr>
          <w:hyperlink w:anchor="__RefHeading___Toc343479_73709187">
            <w:r>
              <w:rPr>
                <w:webHidden/>
                <w:rStyle w:val="IndexLink"/>
              </w:rPr>
              <w:t>1953</w:t>
            </w:r>
            <w:r>
              <w:rPr>
                <w:rStyle w:val="IndexLink"/>
                <w:rtl w:val="true"/>
              </w:rPr>
              <w:t xml:space="preserve">- </w:t>
            </w:r>
            <w:r>
              <w:rPr>
                <w:rStyle w:val="IndexLink"/>
                <w:rtl w:val="true"/>
              </w:rPr>
              <w:t>نور الإیمان فی فضائل القرآن‏</w:t>
            </w:r>
            <w:r>
              <w:rPr>
                <w:rStyle w:val="IndexLink"/>
                <w:rtl w:val="true"/>
              </w:rPr>
              <w:tab/>
            </w:r>
            <w:r>
              <w:rPr>
                <w:rStyle w:val="IndexLink"/>
              </w:rPr>
              <w:t>418</w:t>
            </w:r>
          </w:hyperlink>
        </w:p>
        <w:p>
          <w:pPr>
            <w:pStyle w:val="Contents3"/>
            <w:tabs>
              <w:tab w:val="clear" w:pos="8459"/>
              <w:tab w:val="right" w:pos="9026" w:leader="dot"/>
            </w:tabs>
            <w:rPr/>
          </w:pPr>
          <w:hyperlink w:anchor="__RefHeading___Toc343481_73709187">
            <w:r>
              <w:rPr>
                <w:webHidden/>
                <w:rStyle w:val="IndexLink"/>
              </w:rPr>
              <w:t>1954</w:t>
            </w:r>
            <w:r>
              <w:rPr>
                <w:rStyle w:val="IndexLink"/>
                <w:rtl w:val="true"/>
              </w:rPr>
              <w:t xml:space="preserve">- </w:t>
            </w:r>
            <w:r>
              <w:rPr>
                <w:rStyle w:val="IndexLink"/>
                <w:rtl w:val="true"/>
              </w:rPr>
              <w:t>نور ایمان‏</w:t>
            </w:r>
            <w:r>
              <w:rPr>
                <w:rStyle w:val="IndexLink"/>
                <w:rtl w:val="true"/>
              </w:rPr>
              <w:tab/>
            </w:r>
            <w:r>
              <w:rPr>
                <w:rStyle w:val="IndexLink"/>
              </w:rPr>
              <w:t>418</w:t>
            </w:r>
          </w:hyperlink>
        </w:p>
        <w:p>
          <w:pPr>
            <w:pStyle w:val="Contents3"/>
            <w:tabs>
              <w:tab w:val="clear" w:pos="8459"/>
              <w:tab w:val="right" w:pos="9026" w:leader="dot"/>
            </w:tabs>
            <w:rPr/>
          </w:pPr>
          <w:hyperlink w:anchor="__RefHeading___Toc343483_73709187">
            <w:r>
              <w:rPr>
                <w:webHidden/>
                <w:rStyle w:val="IndexLink"/>
              </w:rPr>
              <w:t>1955</w:t>
            </w:r>
            <w:r>
              <w:rPr>
                <w:rStyle w:val="IndexLink"/>
                <w:rtl w:val="true"/>
              </w:rPr>
              <w:t xml:space="preserve">- </w:t>
            </w:r>
            <w:r>
              <w:rPr>
                <w:rStyle w:val="IndexLink"/>
                <w:rtl w:val="true"/>
              </w:rPr>
              <w:t>نور الإیمان‏</w:t>
            </w:r>
            <w:r>
              <w:rPr>
                <w:rStyle w:val="IndexLink"/>
                <w:rtl w:val="true"/>
              </w:rPr>
              <w:tab/>
            </w:r>
            <w:r>
              <w:rPr>
                <w:rStyle w:val="IndexLink"/>
              </w:rPr>
              <w:t>419</w:t>
            </w:r>
          </w:hyperlink>
        </w:p>
        <w:p>
          <w:pPr>
            <w:pStyle w:val="Contents3"/>
            <w:tabs>
              <w:tab w:val="clear" w:pos="8459"/>
              <w:tab w:val="right" w:pos="9026" w:leader="dot"/>
            </w:tabs>
            <w:rPr/>
          </w:pPr>
          <w:hyperlink w:anchor="__RefHeading___Toc343485_73709187">
            <w:r>
              <w:rPr>
                <w:webHidden/>
                <w:rStyle w:val="IndexLink"/>
              </w:rPr>
              <w:t>1956</w:t>
            </w:r>
            <w:r>
              <w:rPr>
                <w:rStyle w:val="IndexLink"/>
                <w:rtl w:val="true"/>
              </w:rPr>
              <w:t xml:space="preserve">- </w:t>
            </w:r>
            <w:r>
              <w:rPr>
                <w:rStyle w:val="IndexLink"/>
                <w:rtl w:val="true"/>
              </w:rPr>
              <w:t>نور الإیمان‏</w:t>
            </w:r>
            <w:r>
              <w:rPr>
                <w:rStyle w:val="IndexLink"/>
                <w:rtl w:val="true"/>
              </w:rPr>
              <w:tab/>
            </w:r>
            <w:r>
              <w:rPr>
                <w:rStyle w:val="IndexLink"/>
              </w:rPr>
              <w:t>419</w:t>
            </w:r>
          </w:hyperlink>
        </w:p>
        <w:p>
          <w:pPr>
            <w:pStyle w:val="Contents3"/>
            <w:tabs>
              <w:tab w:val="clear" w:pos="8459"/>
              <w:tab w:val="right" w:pos="9026" w:leader="dot"/>
            </w:tabs>
            <w:rPr/>
          </w:pPr>
          <w:hyperlink w:anchor="__RefHeading___Toc343487_73709187">
            <w:r>
              <w:rPr>
                <w:webHidden/>
                <w:rStyle w:val="IndexLink"/>
              </w:rPr>
              <w:t>1957</w:t>
            </w:r>
            <w:r>
              <w:rPr>
                <w:rStyle w:val="IndexLink"/>
                <w:rtl w:val="true"/>
              </w:rPr>
              <w:t xml:space="preserve">- </w:t>
            </w:r>
            <w:r>
              <w:rPr>
                <w:rStyle w:val="IndexLink"/>
                <w:rtl w:val="true"/>
              </w:rPr>
              <w:t>النور الإیمانی فی ترجمه حدیث الکساء الیمانی‏</w:t>
            </w:r>
            <w:r>
              <w:rPr>
                <w:rStyle w:val="IndexLink"/>
                <w:rtl w:val="true"/>
              </w:rPr>
              <w:tab/>
            </w:r>
            <w:r>
              <w:rPr>
                <w:rStyle w:val="IndexLink"/>
              </w:rPr>
              <w:t>419</w:t>
            </w:r>
          </w:hyperlink>
        </w:p>
        <w:p>
          <w:pPr>
            <w:pStyle w:val="Contents3"/>
            <w:tabs>
              <w:tab w:val="clear" w:pos="8459"/>
              <w:tab w:val="right" w:pos="9026" w:leader="dot"/>
            </w:tabs>
            <w:rPr/>
          </w:pPr>
          <w:hyperlink w:anchor="__RefHeading___Toc343489_73709187">
            <w:r>
              <w:rPr>
                <w:webHidden/>
                <w:rStyle w:val="IndexLink"/>
              </w:rPr>
              <w:t>1958</w:t>
            </w:r>
            <w:r>
              <w:rPr>
                <w:rStyle w:val="IndexLink"/>
                <w:rtl w:val="true"/>
              </w:rPr>
              <w:t xml:space="preserve">- </w:t>
            </w:r>
            <w:r>
              <w:rPr>
                <w:rStyle w:val="IndexLink"/>
                <w:rtl w:val="true"/>
              </w:rPr>
              <w:t>نور الإیمان فی الرد علی بحر العرفان‏</w:t>
            </w:r>
            <w:r>
              <w:rPr>
                <w:rStyle w:val="IndexLink"/>
                <w:rtl w:val="true"/>
              </w:rPr>
              <w:tab/>
            </w:r>
            <w:r>
              <w:rPr>
                <w:rStyle w:val="IndexLink"/>
              </w:rPr>
              <w:t>419</w:t>
            </w:r>
          </w:hyperlink>
        </w:p>
        <w:p>
          <w:pPr>
            <w:pStyle w:val="Contents3"/>
            <w:tabs>
              <w:tab w:val="clear" w:pos="8459"/>
              <w:tab w:val="right" w:pos="9026" w:leader="dot"/>
            </w:tabs>
            <w:rPr/>
          </w:pPr>
          <w:hyperlink w:anchor="__RefHeading___Toc343491_73709187">
            <w:r>
              <w:rPr>
                <w:webHidden/>
                <w:rStyle w:val="IndexLink"/>
              </w:rPr>
              <w:t>1959</w:t>
            </w:r>
            <w:r>
              <w:rPr>
                <w:rStyle w:val="IndexLink"/>
                <w:rtl w:val="true"/>
              </w:rPr>
              <w:t xml:space="preserve">- </w:t>
            </w:r>
            <w:r>
              <w:rPr>
                <w:rStyle w:val="IndexLink"/>
                <w:rtl w:val="true"/>
              </w:rPr>
              <w:t>نور البراهین فی أخبار الطاهرین‏</w:t>
            </w:r>
            <w:r>
              <w:rPr>
                <w:rStyle w:val="IndexLink"/>
                <w:rtl w:val="true"/>
              </w:rPr>
              <w:tab/>
            </w:r>
            <w:r>
              <w:rPr>
                <w:rStyle w:val="IndexLink"/>
              </w:rPr>
              <w:t>419</w:t>
            </w:r>
          </w:hyperlink>
        </w:p>
        <w:p>
          <w:pPr>
            <w:pStyle w:val="Contents3"/>
            <w:tabs>
              <w:tab w:val="clear" w:pos="8459"/>
              <w:tab w:val="right" w:pos="9026" w:leader="dot"/>
            </w:tabs>
            <w:rPr/>
          </w:pPr>
          <w:hyperlink w:anchor="__RefHeading___Toc343493_73709187">
            <w:r>
              <w:rPr>
                <w:webHidden/>
                <w:rStyle w:val="IndexLink"/>
                <w:rtl w:val="true"/>
              </w:rPr>
              <w:t>نور البصائر</w:t>
            </w:r>
            <w:r>
              <w:rPr>
                <w:rStyle w:val="IndexLink"/>
                <w:rtl w:val="true"/>
              </w:rPr>
              <w:tab/>
            </w:r>
            <w:r>
              <w:rPr>
                <w:rStyle w:val="IndexLink"/>
              </w:rPr>
              <w:t>419</w:t>
            </w:r>
          </w:hyperlink>
        </w:p>
        <w:p>
          <w:pPr>
            <w:pStyle w:val="Contents3"/>
            <w:tabs>
              <w:tab w:val="clear" w:pos="8459"/>
              <w:tab w:val="right" w:pos="9026" w:leader="dot"/>
            </w:tabs>
            <w:rPr/>
          </w:pPr>
          <w:hyperlink w:anchor="__RefHeading___Toc343495_73709187">
            <w:r>
              <w:rPr>
                <w:webHidden/>
                <w:rStyle w:val="IndexLink"/>
              </w:rPr>
              <w:t>1960</w:t>
            </w:r>
            <w:r>
              <w:rPr>
                <w:rStyle w:val="IndexLink"/>
                <w:rtl w:val="true"/>
              </w:rPr>
              <w:t xml:space="preserve">- </w:t>
            </w:r>
            <w:r>
              <w:rPr>
                <w:rStyle w:val="IndexLink"/>
                <w:rtl w:val="true"/>
              </w:rPr>
              <w:t>نور البصائر فی آثار الأطاهر</w:t>
            </w:r>
            <w:r>
              <w:rPr>
                <w:rStyle w:val="IndexLink"/>
                <w:rtl w:val="true"/>
              </w:rPr>
              <w:tab/>
            </w:r>
            <w:r>
              <w:rPr>
                <w:rStyle w:val="IndexLink"/>
              </w:rPr>
              <w:t>419</w:t>
            </w:r>
          </w:hyperlink>
        </w:p>
        <w:p>
          <w:pPr>
            <w:pStyle w:val="Contents3"/>
            <w:tabs>
              <w:tab w:val="clear" w:pos="8459"/>
              <w:tab w:val="right" w:pos="9026" w:leader="dot"/>
            </w:tabs>
            <w:rPr/>
          </w:pPr>
          <w:hyperlink w:anchor="__RefHeading___Toc343497_73709187">
            <w:r>
              <w:rPr>
                <w:webHidden/>
                <w:rStyle w:val="IndexLink"/>
              </w:rPr>
              <w:t>1961</w:t>
            </w:r>
            <w:r>
              <w:rPr>
                <w:rStyle w:val="IndexLink"/>
                <w:rtl w:val="true"/>
              </w:rPr>
              <w:t xml:space="preserve">- </w:t>
            </w:r>
            <w:r>
              <w:rPr>
                <w:rStyle w:val="IndexLink"/>
                <w:rtl w:val="true"/>
              </w:rPr>
              <w:t>نور البصائر لذخیرة یوم مبدئ الضمائر</w:t>
            </w:r>
            <w:r>
              <w:rPr>
                <w:rStyle w:val="IndexLink"/>
                <w:rtl w:val="true"/>
              </w:rPr>
              <w:tab/>
            </w:r>
            <w:r>
              <w:rPr>
                <w:rStyle w:val="IndexLink"/>
              </w:rPr>
              <w:t>420</w:t>
            </w:r>
          </w:hyperlink>
        </w:p>
        <w:p>
          <w:pPr>
            <w:pStyle w:val="Contents3"/>
            <w:tabs>
              <w:tab w:val="clear" w:pos="8459"/>
              <w:tab w:val="right" w:pos="9026" w:leader="dot"/>
            </w:tabs>
            <w:rPr/>
          </w:pPr>
          <w:hyperlink w:anchor="__RefHeading___Toc343499_73709187">
            <w:r>
              <w:rPr>
                <w:webHidden/>
                <w:rStyle w:val="IndexLink"/>
              </w:rPr>
              <w:t>1962</w:t>
            </w:r>
            <w:r>
              <w:rPr>
                <w:rStyle w:val="IndexLink"/>
                <w:rtl w:val="true"/>
              </w:rPr>
              <w:t xml:space="preserve">- </w:t>
            </w:r>
            <w:r>
              <w:rPr>
                <w:rStyle w:val="IndexLink"/>
                <w:rtl w:val="true"/>
              </w:rPr>
              <w:t>نور البصر فی أحوال المنتظر</w:t>
            </w:r>
            <w:r>
              <w:rPr>
                <w:rStyle w:val="IndexLink"/>
                <w:rtl w:val="true"/>
              </w:rPr>
              <w:tab/>
            </w:r>
            <w:r>
              <w:rPr>
                <w:rStyle w:val="IndexLink"/>
              </w:rPr>
              <w:t>420</w:t>
            </w:r>
          </w:hyperlink>
        </w:p>
        <w:p>
          <w:pPr>
            <w:pStyle w:val="Contents3"/>
            <w:tabs>
              <w:tab w:val="clear" w:pos="8459"/>
              <w:tab w:val="right" w:pos="9026" w:leader="dot"/>
            </w:tabs>
            <w:rPr/>
          </w:pPr>
          <w:hyperlink w:anchor="__RefHeading___Toc343501_73709187">
            <w:r>
              <w:rPr>
                <w:webHidden/>
                <w:rStyle w:val="IndexLink"/>
              </w:rPr>
              <w:t>1963</w:t>
            </w:r>
            <w:r>
              <w:rPr>
                <w:rStyle w:val="IndexLink"/>
                <w:rtl w:val="true"/>
              </w:rPr>
              <w:t xml:space="preserve">- </w:t>
            </w:r>
            <w:r>
              <w:rPr>
                <w:rStyle w:val="IndexLink"/>
                <w:rtl w:val="true"/>
              </w:rPr>
              <w:t>نور البصر بحل مسألة الجبر و القدر</w:t>
            </w:r>
            <w:r>
              <w:rPr>
                <w:rStyle w:val="IndexLink"/>
                <w:rtl w:val="true"/>
              </w:rPr>
              <w:tab/>
            </w:r>
            <w:r>
              <w:rPr>
                <w:rStyle w:val="IndexLink"/>
              </w:rPr>
              <w:t>420</w:t>
            </w:r>
          </w:hyperlink>
        </w:p>
        <w:p>
          <w:pPr>
            <w:pStyle w:val="Contents3"/>
            <w:tabs>
              <w:tab w:val="clear" w:pos="8459"/>
              <w:tab w:val="right" w:pos="9026" w:leader="dot"/>
            </w:tabs>
            <w:rPr/>
          </w:pPr>
          <w:hyperlink w:anchor="__RefHeading___Toc343503_73709187">
            <w:r>
              <w:rPr>
                <w:webHidden/>
                <w:rStyle w:val="IndexLink"/>
              </w:rPr>
              <w:t>1964</w:t>
            </w:r>
            <w:r>
              <w:rPr>
                <w:rStyle w:val="IndexLink"/>
                <w:rtl w:val="true"/>
              </w:rPr>
              <w:t xml:space="preserve">- </w:t>
            </w:r>
            <w:r>
              <w:rPr>
                <w:rStyle w:val="IndexLink"/>
                <w:rtl w:val="true"/>
              </w:rPr>
              <w:t>النور البهی و الحق الجلی‏</w:t>
            </w:r>
            <w:r>
              <w:rPr>
                <w:rStyle w:val="IndexLink"/>
                <w:rtl w:val="true"/>
              </w:rPr>
              <w:tab/>
            </w:r>
            <w:r>
              <w:rPr>
                <w:rStyle w:val="IndexLink"/>
              </w:rPr>
              <w:t>420</w:t>
            </w:r>
          </w:hyperlink>
        </w:p>
        <w:p>
          <w:pPr>
            <w:pStyle w:val="Contents3"/>
            <w:tabs>
              <w:tab w:val="clear" w:pos="8459"/>
              <w:tab w:val="right" w:pos="9026" w:leader="dot"/>
            </w:tabs>
            <w:rPr/>
          </w:pPr>
          <w:hyperlink w:anchor="__RefHeading___Toc343505_73709187">
            <w:r>
              <w:rPr>
                <w:webHidden/>
                <w:rStyle w:val="IndexLink"/>
              </w:rPr>
              <w:t>1965</w:t>
            </w:r>
            <w:r>
              <w:rPr>
                <w:rStyle w:val="IndexLink"/>
                <w:rtl w:val="true"/>
              </w:rPr>
              <w:t xml:space="preserve">- </w:t>
            </w:r>
            <w:r>
              <w:rPr>
                <w:rStyle w:val="IndexLink"/>
                <w:rtl w:val="true"/>
              </w:rPr>
              <w:t>نور التوفیق و کشف التدقیق‏</w:t>
            </w:r>
            <w:r>
              <w:rPr>
                <w:rStyle w:val="IndexLink"/>
                <w:rtl w:val="true"/>
              </w:rPr>
              <w:tab/>
            </w:r>
            <w:r>
              <w:rPr>
                <w:rStyle w:val="IndexLink"/>
              </w:rPr>
              <w:t>420</w:t>
            </w:r>
          </w:hyperlink>
        </w:p>
        <w:p>
          <w:pPr>
            <w:pStyle w:val="Contents3"/>
            <w:tabs>
              <w:tab w:val="clear" w:pos="8459"/>
              <w:tab w:val="right" w:pos="9026" w:leader="dot"/>
            </w:tabs>
            <w:rPr/>
          </w:pPr>
          <w:hyperlink w:anchor="__RefHeading___Toc343507_73709187">
            <w:r>
              <w:rPr>
                <w:webHidden/>
                <w:rStyle w:val="IndexLink"/>
              </w:rPr>
              <w:t>1966</w:t>
            </w:r>
            <w:r>
              <w:rPr>
                <w:rStyle w:val="IndexLink"/>
                <w:rtl w:val="true"/>
              </w:rPr>
              <w:t xml:space="preserve">- </w:t>
            </w:r>
            <w:r>
              <w:rPr>
                <w:rStyle w:val="IndexLink"/>
                <w:rtl w:val="true"/>
              </w:rPr>
              <w:t>نور الثقلین‏</w:t>
            </w:r>
            <w:r>
              <w:rPr>
                <w:rStyle w:val="IndexLink"/>
                <w:rtl w:val="true"/>
              </w:rPr>
              <w:tab/>
            </w:r>
            <w:r>
              <w:rPr>
                <w:rStyle w:val="IndexLink"/>
              </w:rPr>
              <w:t>420</w:t>
            </w:r>
          </w:hyperlink>
        </w:p>
        <w:p>
          <w:pPr>
            <w:pStyle w:val="Contents3"/>
            <w:tabs>
              <w:tab w:val="clear" w:pos="8459"/>
              <w:tab w:val="right" w:pos="9026" w:leader="dot"/>
            </w:tabs>
            <w:rPr/>
          </w:pPr>
          <w:hyperlink w:anchor="__RefHeading___Toc343509_73709187">
            <w:r>
              <w:rPr>
                <w:webHidden/>
                <w:rStyle w:val="IndexLink"/>
              </w:rPr>
              <w:t>1967</w:t>
            </w:r>
            <w:r>
              <w:rPr>
                <w:rStyle w:val="IndexLink"/>
                <w:rtl w:val="true"/>
              </w:rPr>
              <w:t xml:space="preserve">- </w:t>
            </w:r>
            <w:r>
              <w:rPr>
                <w:rStyle w:val="IndexLink"/>
                <w:rtl w:val="true"/>
              </w:rPr>
              <w:t>نور الثقلین‏</w:t>
            </w:r>
            <w:r>
              <w:rPr>
                <w:rStyle w:val="IndexLink"/>
                <w:rtl w:val="true"/>
              </w:rPr>
              <w:tab/>
            </w:r>
            <w:r>
              <w:rPr>
                <w:rStyle w:val="IndexLink"/>
              </w:rPr>
              <w:t>421</w:t>
            </w:r>
          </w:hyperlink>
        </w:p>
        <w:p>
          <w:pPr>
            <w:pStyle w:val="Contents3"/>
            <w:tabs>
              <w:tab w:val="clear" w:pos="8459"/>
              <w:tab w:val="right" w:pos="9026" w:leader="dot"/>
            </w:tabs>
            <w:rPr/>
          </w:pPr>
          <w:hyperlink w:anchor="__RefHeading___Toc343511_73709187">
            <w:r>
              <w:rPr>
                <w:webHidden/>
                <w:rStyle w:val="IndexLink"/>
              </w:rPr>
              <w:t>1968</w:t>
            </w:r>
            <w:r>
              <w:rPr>
                <w:rStyle w:val="IndexLink"/>
                <w:rtl w:val="true"/>
              </w:rPr>
              <w:t xml:space="preserve">- </w:t>
            </w:r>
            <w:r>
              <w:rPr>
                <w:rStyle w:val="IndexLink"/>
                <w:rtl w:val="true"/>
              </w:rPr>
              <w:t xml:space="preserve">النور الجلی فی نسب النبی </w:t>
            </w:r>
            <w:r>
              <w:rPr>
                <w:rStyle w:val="IndexLink"/>
                <w:rtl w:val="true"/>
              </w:rPr>
              <w:t>(</w:t>
            </w:r>
            <w:r>
              <w:rPr>
                <w:rStyle w:val="IndexLink"/>
                <w:rtl w:val="true"/>
              </w:rPr>
              <w:t>ص‏</w:t>
            </w:r>
            <w:r>
              <w:rPr>
                <w:rStyle w:val="IndexLink"/>
                <w:rtl w:val="true"/>
              </w:rPr>
              <w:tab/>
            </w:r>
            <w:r>
              <w:rPr>
                <w:rStyle w:val="IndexLink"/>
              </w:rPr>
              <w:t>422</w:t>
            </w:r>
          </w:hyperlink>
        </w:p>
        <w:p>
          <w:pPr>
            <w:pStyle w:val="Contents3"/>
            <w:tabs>
              <w:tab w:val="clear" w:pos="8459"/>
              <w:tab w:val="right" w:pos="9026" w:leader="dot"/>
            </w:tabs>
            <w:rPr/>
          </w:pPr>
          <w:hyperlink w:anchor="__RefHeading___Toc343513_73709187">
            <w:r>
              <w:rPr>
                <w:webHidden/>
                <w:rStyle w:val="IndexLink"/>
              </w:rPr>
              <w:t>1969</w:t>
            </w:r>
            <w:r>
              <w:rPr>
                <w:rStyle w:val="IndexLink"/>
                <w:rtl w:val="true"/>
              </w:rPr>
              <w:t xml:space="preserve">- </w:t>
            </w:r>
            <w:r>
              <w:rPr>
                <w:rStyle w:val="IndexLink"/>
                <w:rtl w:val="true"/>
              </w:rPr>
              <w:t>نور الحدقة</w:t>
            </w:r>
            <w:r>
              <w:rPr>
                <w:rStyle w:val="IndexLink"/>
                <w:rtl w:val="true"/>
              </w:rPr>
              <w:tab/>
            </w:r>
            <w:r>
              <w:rPr>
                <w:rStyle w:val="IndexLink"/>
              </w:rPr>
              <w:t>422</w:t>
            </w:r>
          </w:hyperlink>
        </w:p>
        <w:p>
          <w:pPr>
            <w:pStyle w:val="Contents3"/>
            <w:tabs>
              <w:tab w:val="clear" w:pos="8459"/>
              <w:tab w:val="right" w:pos="9026" w:leader="dot"/>
            </w:tabs>
            <w:rPr/>
          </w:pPr>
          <w:hyperlink w:anchor="__RefHeading___Toc343515_73709187">
            <w:r>
              <w:rPr>
                <w:webHidden/>
                <w:rStyle w:val="IndexLink"/>
              </w:rPr>
              <w:t>1970</w:t>
            </w:r>
            <w:r>
              <w:rPr>
                <w:rStyle w:val="IndexLink"/>
                <w:rtl w:val="true"/>
              </w:rPr>
              <w:t xml:space="preserve">- </w:t>
            </w:r>
            <w:r>
              <w:rPr>
                <w:rStyle w:val="IndexLink"/>
                <w:rtl w:val="true"/>
              </w:rPr>
              <w:t>نور حدقة البدیع و نور حدیقة الربیع‏</w:t>
            </w:r>
            <w:r>
              <w:rPr>
                <w:rStyle w:val="IndexLink"/>
                <w:rtl w:val="true"/>
              </w:rPr>
              <w:tab/>
            </w:r>
            <w:r>
              <w:rPr>
                <w:rStyle w:val="IndexLink"/>
              </w:rPr>
              <w:t>422</w:t>
            </w:r>
          </w:hyperlink>
        </w:p>
        <w:p>
          <w:pPr>
            <w:pStyle w:val="Contents3"/>
            <w:tabs>
              <w:tab w:val="clear" w:pos="8459"/>
              <w:tab w:val="right" w:pos="9026" w:leader="dot"/>
            </w:tabs>
            <w:rPr/>
          </w:pPr>
          <w:hyperlink w:anchor="__RefHeading___Toc343517_73709187">
            <w:r>
              <w:rPr>
                <w:webHidden/>
                <w:rStyle w:val="IndexLink"/>
              </w:rPr>
              <w:t>1971</w:t>
            </w:r>
            <w:r>
              <w:rPr>
                <w:rStyle w:val="IndexLink"/>
                <w:rtl w:val="true"/>
              </w:rPr>
              <w:t xml:space="preserve">- </w:t>
            </w:r>
            <w:r>
              <w:rPr>
                <w:rStyle w:val="IndexLink"/>
                <w:rtl w:val="true"/>
              </w:rPr>
              <w:t>نور حدقة الناظرین‏</w:t>
            </w:r>
            <w:r>
              <w:rPr>
                <w:rStyle w:val="IndexLink"/>
                <w:rtl w:val="true"/>
              </w:rPr>
              <w:tab/>
            </w:r>
            <w:r>
              <w:rPr>
                <w:rStyle w:val="IndexLink"/>
              </w:rPr>
              <w:t>422</w:t>
            </w:r>
          </w:hyperlink>
        </w:p>
        <w:p>
          <w:pPr>
            <w:pStyle w:val="Contents3"/>
            <w:tabs>
              <w:tab w:val="clear" w:pos="8459"/>
              <w:tab w:val="right" w:pos="9026" w:leader="dot"/>
            </w:tabs>
            <w:rPr/>
          </w:pPr>
          <w:hyperlink w:anchor="__RefHeading___Toc343519_73709187">
            <w:r>
              <w:rPr>
                <w:webHidden/>
                <w:rStyle w:val="IndexLink"/>
                <w:rtl w:val="true"/>
              </w:rPr>
              <w:t>نور الحدیقة</w:t>
            </w:r>
            <w:r>
              <w:rPr>
                <w:rStyle w:val="IndexLink"/>
                <w:rtl w:val="true"/>
              </w:rPr>
              <w:tab/>
            </w:r>
            <w:r>
              <w:rPr>
                <w:rStyle w:val="IndexLink"/>
              </w:rPr>
              <w:t>422</w:t>
            </w:r>
          </w:hyperlink>
        </w:p>
        <w:p>
          <w:pPr>
            <w:pStyle w:val="Contents3"/>
            <w:tabs>
              <w:tab w:val="clear" w:pos="8459"/>
              <w:tab w:val="right" w:pos="9026" w:leader="dot"/>
            </w:tabs>
            <w:rPr/>
          </w:pPr>
          <w:hyperlink w:anchor="__RefHeading___Toc343521_73709187">
            <w:r>
              <w:rPr>
                <w:webHidden/>
                <w:rStyle w:val="IndexLink"/>
              </w:rPr>
              <w:t>1972</w:t>
            </w:r>
            <w:r>
              <w:rPr>
                <w:rStyle w:val="IndexLink"/>
                <w:rtl w:val="true"/>
              </w:rPr>
              <w:t xml:space="preserve">- </w:t>
            </w:r>
            <w:r>
              <w:rPr>
                <w:rStyle w:val="IndexLink"/>
                <w:rtl w:val="true"/>
              </w:rPr>
              <w:t>نور الحساب‏</w:t>
            </w:r>
            <w:r>
              <w:rPr>
                <w:rStyle w:val="IndexLink"/>
                <w:rtl w:val="true"/>
              </w:rPr>
              <w:tab/>
            </w:r>
            <w:r>
              <w:rPr>
                <w:rStyle w:val="IndexLink"/>
              </w:rPr>
              <w:t>422</w:t>
            </w:r>
          </w:hyperlink>
        </w:p>
        <w:p>
          <w:pPr>
            <w:pStyle w:val="Contents3"/>
            <w:tabs>
              <w:tab w:val="clear" w:pos="8459"/>
              <w:tab w:val="right" w:pos="9026" w:leader="dot"/>
            </w:tabs>
            <w:rPr/>
          </w:pPr>
          <w:hyperlink w:anchor="__RefHeading___Toc343523_73709187">
            <w:r>
              <w:rPr>
                <w:webHidden/>
                <w:rStyle w:val="IndexLink"/>
              </w:rPr>
              <w:t>1973</w:t>
            </w:r>
            <w:r>
              <w:rPr>
                <w:rStyle w:val="IndexLink"/>
                <w:rtl w:val="true"/>
              </w:rPr>
              <w:t xml:space="preserve">- </w:t>
            </w:r>
            <w:r>
              <w:rPr>
                <w:rStyle w:val="IndexLink"/>
                <w:rtl w:val="true"/>
              </w:rPr>
              <w:t>نور الحقیقة و نور الحدیقة</w:t>
            </w:r>
            <w:r>
              <w:rPr>
                <w:rStyle w:val="IndexLink"/>
                <w:rtl w:val="true"/>
              </w:rPr>
              <w:tab/>
            </w:r>
            <w:r>
              <w:rPr>
                <w:rStyle w:val="IndexLink"/>
              </w:rPr>
              <w:t>423</w:t>
            </w:r>
          </w:hyperlink>
        </w:p>
        <w:p>
          <w:pPr>
            <w:pStyle w:val="Contents3"/>
            <w:tabs>
              <w:tab w:val="clear" w:pos="8459"/>
              <w:tab w:val="right" w:pos="9026" w:leader="dot"/>
            </w:tabs>
            <w:rPr/>
          </w:pPr>
          <w:hyperlink w:anchor="__RefHeading___Toc343525_73709187">
            <w:r>
              <w:rPr>
                <w:webHidden/>
                <w:rStyle w:val="IndexLink"/>
              </w:rPr>
              <w:t>1974</w:t>
            </w:r>
            <w:r>
              <w:rPr>
                <w:rStyle w:val="IndexLink"/>
                <w:rtl w:val="true"/>
              </w:rPr>
              <w:t xml:space="preserve">- </w:t>
            </w:r>
            <w:r>
              <w:rPr>
                <w:rStyle w:val="IndexLink"/>
                <w:rtl w:val="true"/>
              </w:rPr>
              <w:t>نور الدین‏</w:t>
            </w:r>
            <w:r>
              <w:rPr>
                <w:rStyle w:val="IndexLink"/>
                <w:rtl w:val="true"/>
              </w:rPr>
              <w:tab/>
            </w:r>
            <w:r>
              <w:rPr>
                <w:rStyle w:val="IndexLink"/>
              </w:rPr>
              <w:t>424</w:t>
            </w:r>
          </w:hyperlink>
        </w:p>
        <w:p>
          <w:pPr>
            <w:pStyle w:val="Contents3"/>
            <w:tabs>
              <w:tab w:val="clear" w:pos="8459"/>
              <w:tab w:val="right" w:pos="9026" w:leader="dot"/>
            </w:tabs>
            <w:rPr/>
          </w:pPr>
          <w:hyperlink w:anchor="__RefHeading___Toc343527_73709187">
            <w:r>
              <w:rPr>
                <w:webHidden/>
                <w:rStyle w:val="IndexLink"/>
              </w:rPr>
              <w:t>1975</w:t>
            </w:r>
            <w:r>
              <w:rPr>
                <w:rStyle w:val="IndexLink"/>
                <w:rtl w:val="true"/>
              </w:rPr>
              <w:t xml:space="preserve">- </w:t>
            </w:r>
            <w:r>
              <w:rPr>
                <w:rStyle w:val="IndexLink"/>
                <w:rtl w:val="true"/>
              </w:rPr>
              <w:t>نور الدین‏</w:t>
            </w:r>
            <w:r>
              <w:rPr>
                <w:rStyle w:val="IndexLink"/>
                <w:rtl w:val="true"/>
              </w:rPr>
              <w:tab/>
            </w:r>
            <w:r>
              <w:rPr>
                <w:rStyle w:val="IndexLink"/>
              </w:rPr>
              <w:t>424</w:t>
            </w:r>
          </w:hyperlink>
        </w:p>
        <w:p>
          <w:pPr>
            <w:pStyle w:val="Contents3"/>
            <w:tabs>
              <w:tab w:val="clear" w:pos="8459"/>
              <w:tab w:val="right" w:pos="9026" w:leader="dot"/>
            </w:tabs>
            <w:rPr/>
          </w:pPr>
          <w:hyperlink w:anchor="__RefHeading___Toc343529_73709187">
            <w:r>
              <w:rPr>
                <w:webHidden/>
                <w:rStyle w:val="IndexLink"/>
              </w:rPr>
              <w:t>1976</w:t>
            </w:r>
            <w:r>
              <w:rPr>
                <w:rStyle w:val="IndexLink"/>
                <w:rtl w:val="true"/>
              </w:rPr>
              <w:t xml:space="preserve">- </w:t>
            </w:r>
            <w:r>
              <w:rPr>
                <w:rStyle w:val="IndexLink"/>
                <w:rtl w:val="true"/>
              </w:rPr>
              <w:t>نور الدین‏</w:t>
            </w:r>
            <w:r>
              <w:rPr>
                <w:rStyle w:val="IndexLink"/>
                <w:rtl w:val="true"/>
              </w:rPr>
              <w:tab/>
            </w:r>
            <w:r>
              <w:rPr>
                <w:rStyle w:val="IndexLink"/>
              </w:rPr>
              <w:t>424</w:t>
            </w:r>
          </w:hyperlink>
        </w:p>
        <w:p>
          <w:pPr>
            <w:pStyle w:val="Contents3"/>
            <w:tabs>
              <w:tab w:val="clear" w:pos="8459"/>
              <w:tab w:val="right" w:pos="9026" w:leader="dot"/>
            </w:tabs>
            <w:rPr/>
          </w:pPr>
          <w:hyperlink w:anchor="__RefHeading___Toc343531_73709187">
            <w:r>
              <w:rPr>
                <w:webHidden/>
                <w:rStyle w:val="IndexLink"/>
              </w:rPr>
              <w:t>1977</w:t>
            </w:r>
            <w:r>
              <w:rPr>
                <w:rStyle w:val="IndexLink"/>
                <w:rtl w:val="true"/>
              </w:rPr>
              <w:t xml:space="preserve">- </w:t>
            </w:r>
            <w:r>
              <w:rPr>
                <w:rStyle w:val="IndexLink"/>
                <w:rtl w:val="true"/>
              </w:rPr>
              <w:t>نورس‏</w:t>
            </w:r>
            <w:r>
              <w:rPr>
                <w:rStyle w:val="IndexLink"/>
                <w:rtl w:val="true"/>
              </w:rPr>
              <w:tab/>
            </w:r>
            <w:r>
              <w:rPr>
                <w:rStyle w:val="IndexLink"/>
              </w:rPr>
              <w:t>424</w:t>
            </w:r>
          </w:hyperlink>
        </w:p>
        <w:p>
          <w:pPr>
            <w:pStyle w:val="Contents3"/>
            <w:tabs>
              <w:tab w:val="clear" w:pos="8459"/>
              <w:tab w:val="right" w:pos="9026" w:leader="dot"/>
            </w:tabs>
            <w:rPr/>
          </w:pPr>
          <w:hyperlink w:anchor="__RefHeading___Toc343533_73709187">
            <w:r>
              <w:rPr>
                <w:webHidden/>
                <w:rStyle w:val="IndexLink"/>
              </w:rPr>
              <w:t>1978</w:t>
            </w:r>
            <w:r>
              <w:rPr>
                <w:rStyle w:val="IndexLink"/>
                <w:rtl w:val="true"/>
              </w:rPr>
              <w:t xml:space="preserve">- </w:t>
            </w:r>
            <w:r>
              <w:rPr>
                <w:rStyle w:val="IndexLink"/>
                <w:rtl w:val="true"/>
              </w:rPr>
              <w:t>نورس خیال‏</w:t>
            </w:r>
            <w:r>
              <w:rPr>
                <w:rStyle w:val="IndexLink"/>
                <w:rtl w:val="true"/>
              </w:rPr>
              <w:tab/>
            </w:r>
            <w:r>
              <w:rPr>
                <w:rStyle w:val="IndexLink"/>
              </w:rPr>
              <w:t>424</w:t>
            </w:r>
          </w:hyperlink>
        </w:p>
        <w:p>
          <w:pPr>
            <w:pStyle w:val="Contents3"/>
            <w:tabs>
              <w:tab w:val="clear" w:pos="8459"/>
              <w:tab w:val="right" w:pos="9026" w:leader="dot"/>
            </w:tabs>
            <w:rPr/>
          </w:pPr>
          <w:hyperlink w:anchor="__RefHeading___Toc343535_73709187">
            <w:r>
              <w:rPr>
                <w:webHidden/>
                <w:rStyle w:val="IndexLink"/>
                <w:rtl w:val="true"/>
              </w:rPr>
              <w:t>نورس‏نامه‏</w:t>
            </w:r>
            <w:r>
              <w:rPr>
                <w:rStyle w:val="IndexLink"/>
                <w:rtl w:val="true"/>
              </w:rPr>
              <w:tab/>
            </w:r>
            <w:r>
              <w:rPr>
                <w:rStyle w:val="IndexLink"/>
              </w:rPr>
              <w:t>425</w:t>
            </w:r>
          </w:hyperlink>
        </w:p>
        <w:p>
          <w:pPr>
            <w:pStyle w:val="Contents3"/>
            <w:tabs>
              <w:tab w:val="clear" w:pos="8459"/>
              <w:tab w:val="right" w:pos="9026" w:leader="dot"/>
            </w:tabs>
            <w:rPr/>
          </w:pPr>
          <w:hyperlink w:anchor="__RefHeading___Toc343537_73709187">
            <w:r>
              <w:rPr>
                <w:webHidden/>
                <w:rStyle w:val="IndexLink"/>
              </w:rPr>
              <w:t>1979</w:t>
            </w:r>
            <w:r>
              <w:rPr>
                <w:rStyle w:val="IndexLink"/>
                <w:rtl w:val="true"/>
              </w:rPr>
              <w:t xml:space="preserve">- </w:t>
            </w:r>
            <w:r>
              <w:rPr>
                <w:rStyle w:val="IndexLink"/>
                <w:rtl w:val="true"/>
              </w:rPr>
              <w:t>نور ساطع‏</w:t>
            </w:r>
            <w:r>
              <w:rPr>
                <w:rStyle w:val="IndexLink"/>
                <w:rtl w:val="true"/>
              </w:rPr>
              <w:tab/>
            </w:r>
            <w:r>
              <w:rPr>
                <w:rStyle w:val="IndexLink"/>
              </w:rPr>
              <w:t>425</w:t>
            </w:r>
          </w:hyperlink>
        </w:p>
        <w:p>
          <w:pPr>
            <w:pStyle w:val="Contents3"/>
            <w:tabs>
              <w:tab w:val="clear" w:pos="8459"/>
              <w:tab w:val="right" w:pos="9026" w:leader="dot"/>
            </w:tabs>
            <w:rPr/>
          </w:pPr>
          <w:hyperlink w:anchor="__RefHeading___Toc343539_73709187">
            <w:r>
              <w:rPr>
                <w:webHidden/>
                <w:rStyle w:val="IndexLink"/>
              </w:rPr>
              <w:t>1980</w:t>
            </w:r>
            <w:r>
              <w:rPr>
                <w:rStyle w:val="IndexLink"/>
                <w:rtl w:val="true"/>
              </w:rPr>
              <w:t xml:space="preserve">- </w:t>
            </w:r>
            <w:r>
              <w:rPr>
                <w:rStyle w:val="IndexLink"/>
                <w:rtl w:val="true"/>
              </w:rPr>
              <w:t>النور الساطع‏</w:t>
            </w:r>
            <w:r>
              <w:rPr>
                <w:rStyle w:val="IndexLink"/>
                <w:rtl w:val="true"/>
              </w:rPr>
              <w:tab/>
            </w:r>
            <w:r>
              <w:rPr>
                <w:rStyle w:val="IndexLink"/>
              </w:rPr>
              <w:t>425</w:t>
            </w:r>
          </w:hyperlink>
        </w:p>
        <w:p>
          <w:pPr>
            <w:pStyle w:val="Contents3"/>
            <w:tabs>
              <w:tab w:val="clear" w:pos="8459"/>
              <w:tab w:val="right" w:pos="9026" w:leader="dot"/>
            </w:tabs>
            <w:rPr/>
          </w:pPr>
          <w:hyperlink w:anchor="__RefHeading___Toc343541_73709187">
            <w:r>
              <w:rPr>
                <w:webHidden/>
                <w:rStyle w:val="IndexLink"/>
              </w:rPr>
              <w:t>1981</w:t>
            </w:r>
            <w:r>
              <w:rPr>
                <w:rStyle w:val="IndexLink"/>
                <w:rtl w:val="true"/>
              </w:rPr>
              <w:t xml:space="preserve">- </w:t>
            </w:r>
            <w:r>
              <w:rPr>
                <w:rStyle w:val="IndexLink"/>
                <w:rtl w:val="true"/>
              </w:rPr>
              <w:t>النور الساطع فی شرح الشرائع‏</w:t>
            </w:r>
            <w:r>
              <w:rPr>
                <w:rStyle w:val="IndexLink"/>
                <w:rtl w:val="true"/>
              </w:rPr>
              <w:tab/>
            </w:r>
            <w:r>
              <w:rPr>
                <w:rStyle w:val="IndexLink"/>
              </w:rPr>
              <w:t>425</w:t>
            </w:r>
          </w:hyperlink>
        </w:p>
        <w:p>
          <w:pPr>
            <w:pStyle w:val="Contents3"/>
            <w:tabs>
              <w:tab w:val="clear" w:pos="8459"/>
              <w:tab w:val="right" w:pos="9026" w:leader="dot"/>
            </w:tabs>
            <w:rPr/>
          </w:pPr>
          <w:hyperlink w:anchor="__RefHeading___Toc343543_73709187">
            <w:r>
              <w:rPr>
                <w:webHidden/>
                <w:rStyle w:val="IndexLink"/>
              </w:rPr>
              <w:t>1982</w:t>
            </w:r>
            <w:r>
              <w:rPr>
                <w:rStyle w:val="IndexLink"/>
                <w:rtl w:val="true"/>
              </w:rPr>
              <w:t xml:space="preserve">- </w:t>
            </w:r>
            <w:r>
              <w:rPr>
                <w:rStyle w:val="IndexLink"/>
                <w:rtl w:val="true"/>
              </w:rPr>
              <w:t>النور الساطع فی الفقه النافع‏</w:t>
            </w:r>
            <w:r>
              <w:rPr>
                <w:rStyle w:val="IndexLink"/>
                <w:rtl w:val="true"/>
              </w:rPr>
              <w:tab/>
            </w:r>
            <w:r>
              <w:rPr>
                <w:rStyle w:val="IndexLink"/>
              </w:rPr>
              <w:t>425</w:t>
            </w:r>
          </w:hyperlink>
        </w:p>
        <w:p>
          <w:pPr>
            <w:pStyle w:val="Contents3"/>
            <w:tabs>
              <w:tab w:val="clear" w:pos="8459"/>
              <w:tab w:val="right" w:pos="9026" w:leader="dot"/>
            </w:tabs>
            <w:rPr/>
          </w:pPr>
          <w:hyperlink w:anchor="__RefHeading___Toc343545_73709187">
            <w:r>
              <w:rPr>
                <w:webHidden/>
                <w:rStyle w:val="IndexLink"/>
              </w:rPr>
              <w:t>1983</w:t>
            </w:r>
            <w:r>
              <w:rPr>
                <w:rStyle w:val="IndexLink"/>
                <w:rtl w:val="true"/>
              </w:rPr>
              <w:t xml:space="preserve">- </w:t>
            </w:r>
            <w:r>
              <w:rPr>
                <w:rStyle w:val="IndexLink"/>
                <w:rtl w:val="true"/>
              </w:rPr>
              <w:t>نور السبل‏</w:t>
            </w:r>
            <w:r>
              <w:rPr>
                <w:rStyle w:val="IndexLink"/>
                <w:rtl w:val="true"/>
              </w:rPr>
              <w:tab/>
            </w:r>
            <w:r>
              <w:rPr>
                <w:rStyle w:val="IndexLink"/>
              </w:rPr>
              <w:t>426</w:t>
            </w:r>
          </w:hyperlink>
        </w:p>
        <w:p>
          <w:pPr>
            <w:pStyle w:val="Contents3"/>
            <w:tabs>
              <w:tab w:val="clear" w:pos="8459"/>
              <w:tab w:val="right" w:pos="9026" w:leader="dot"/>
            </w:tabs>
            <w:rPr/>
          </w:pPr>
          <w:hyperlink w:anchor="__RefHeading___Toc343547_73709187">
            <w:r>
              <w:rPr>
                <w:webHidden/>
                <w:rStyle w:val="IndexLink"/>
              </w:rPr>
              <w:t>1984</w:t>
            </w:r>
            <w:r>
              <w:rPr>
                <w:rStyle w:val="IndexLink"/>
                <w:rtl w:val="true"/>
              </w:rPr>
              <w:t xml:space="preserve">- </w:t>
            </w:r>
            <w:r>
              <w:rPr>
                <w:rStyle w:val="IndexLink"/>
                <w:rtl w:val="true"/>
              </w:rPr>
              <w:t>نور السعادة</w:t>
            </w:r>
            <w:r>
              <w:rPr>
                <w:rStyle w:val="IndexLink"/>
                <w:rtl w:val="true"/>
              </w:rPr>
              <w:tab/>
            </w:r>
            <w:r>
              <w:rPr>
                <w:rStyle w:val="IndexLink"/>
              </w:rPr>
              <w:t>426</w:t>
            </w:r>
          </w:hyperlink>
        </w:p>
        <w:p>
          <w:pPr>
            <w:pStyle w:val="Contents3"/>
            <w:tabs>
              <w:tab w:val="clear" w:pos="8459"/>
              <w:tab w:val="right" w:pos="9026" w:leader="dot"/>
            </w:tabs>
            <w:rPr/>
          </w:pPr>
          <w:hyperlink w:anchor="__RefHeading___Toc343549_73709187">
            <w:r>
              <w:rPr>
                <w:webHidden/>
                <w:rStyle w:val="IndexLink"/>
              </w:rPr>
              <w:t>1985</w:t>
            </w:r>
            <w:r>
              <w:rPr>
                <w:rStyle w:val="IndexLink"/>
                <w:rtl w:val="true"/>
              </w:rPr>
              <w:t xml:space="preserve">- </w:t>
            </w:r>
            <w:r>
              <w:rPr>
                <w:rStyle w:val="IndexLink"/>
                <w:rtl w:val="true"/>
              </w:rPr>
              <w:t>نور الشهداء</w:t>
            </w:r>
            <w:r>
              <w:rPr>
                <w:rStyle w:val="IndexLink"/>
                <w:rtl w:val="true"/>
              </w:rPr>
              <w:tab/>
            </w:r>
            <w:r>
              <w:rPr>
                <w:rStyle w:val="IndexLink"/>
              </w:rPr>
              <w:t>426</w:t>
            </w:r>
          </w:hyperlink>
        </w:p>
        <w:p>
          <w:pPr>
            <w:pStyle w:val="Contents3"/>
            <w:tabs>
              <w:tab w:val="clear" w:pos="8459"/>
              <w:tab w:val="right" w:pos="9026" w:leader="dot"/>
            </w:tabs>
            <w:rPr/>
          </w:pPr>
          <w:hyperlink w:anchor="__RefHeading___Toc343551_73709187">
            <w:r>
              <w:rPr>
                <w:webHidden/>
                <w:rStyle w:val="IndexLink"/>
              </w:rPr>
              <w:t>1986</w:t>
            </w:r>
            <w:r>
              <w:rPr>
                <w:rStyle w:val="IndexLink"/>
                <w:rtl w:val="true"/>
              </w:rPr>
              <w:t xml:space="preserve">- </w:t>
            </w:r>
            <w:r>
              <w:rPr>
                <w:rStyle w:val="IndexLink"/>
                <w:rtl w:val="true"/>
              </w:rPr>
              <w:t>نور الصباح فی طریق الهدایة و الفلاح‏</w:t>
            </w:r>
            <w:r>
              <w:rPr>
                <w:rStyle w:val="IndexLink"/>
                <w:rtl w:val="true"/>
              </w:rPr>
              <w:tab/>
            </w:r>
            <w:r>
              <w:rPr>
                <w:rStyle w:val="IndexLink"/>
              </w:rPr>
              <w:t>426</w:t>
            </w:r>
          </w:hyperlink>
        </w:p>
        <w:p>
          <w:pPr>
            <w:pStyle w:val="Contents3"/>
            <w:tabs>
              <w:tab w:val="clear" w:pos="8459"/>
              <w:tab w:val="right" w:pos="9026" w:leader="dot"/>
            </w:tabs>
            <w:rPr/>
          </w:pPr>
          <w:hyperlink w:anchor="__RefHeading___Toc343553_73709187">
            <w:r>
              <w:rPr>
                <w:webHidden/>
                <w:rStyle w:val="IndexLink"/>
              </w:rPr>
              <w:t>1987</w:t>
            </w:r>
            <w:r>
              <w:rPr>
                <w:rStyle w:val="IndexLink"/>
                <w:rtl w:val="true"/>
              </w:rPr>
              <w:t xml:space="preserve">- </w:t>
            </w:r>
            <w:r>
              <w:rPr>
                <w:rStyle w:val="IndexLink"/>
                <w:rtl w:val="true"/>
              </w:rPr>
              <w:t>نور الصدر</w:t>
            </w:r>
            <w:r>
              <w:rPr>
                <w:rStyle w:val="IndexLink"/>
                <w:rtl w:val="true"/>
              </w:rPr>
              <w:tab/>
            </w:r>
            <w:r>
              <w:rPr>
                <w:rStyle w:val="IndexLink"/>
              </w:rPr>
              <w:t>426</w:t>
            </w:r>
          </w:hyperlink>
        </w:p>
        <w:p>
          <w:pPr>
            <w:pStyle w:val="Contents3"/>
            <w:tabs>
              <w:tab w:val="clear" w:pos="8459"/>
              <w:tab w:val="right" w:pos="9026" w:leader="dot"/>
            </w:tabs>
            <w:rPr/>
          </w:pPr>
          <w:hyperlink w:anchor="__RefHeading___Toc343555_73709187">
            <w:r>
              <w:rPr>
                <w:webHidden/>
                <w:rStyle w:val="IndexLink"/>
              </w:rPr>
              <w:t>1988</w:t>
            </w:r>
            <w:r>
              <w:rPr>
                <w:rStyle w:val="IndexLink"/>
                <w:rtl w:val="true"/>
              </w:rPr>
              <w:t xml:space="preserve">- </w:t>
            </w:r>
            <w:r>
              <w:rPr>
                <w:rStyle w:val="IndexLink"/>
                <w:rtl w:val="true"/>
              </w:rPr>
              <w:t>نور الضیاء الکاشف عن الخیانة و الإخفاء</w:t>
            </w:r>
            <w:r>
              <w:rPr>
                <w:rStyle w:val="IndexLink"/>
                <w:rtl w:val="true"/>
              </w:rPr>
              <w:tab/>
            </w:r>
            <w:r>
              <w:rPr>
                <w:rStyle w:val="IndexLink"/>
              </w:rPr>
              <w:t>426</w:t>
            </w:r>
          </w:hyperlink>
        </w:p>
        <w:p>
          <w:pPr>
            <w:pStyle w:val="Contents3"/>
            <w:tabs>
              <w:tab w:val="clear" w:pos="8459"/>
              <w:tab w:val="right" w:pos="9026" w:leader="dot"/>
            </w:tabs>
            <w:rPr/>
          </w:pPr>
          <w:hyperlink w:anchor="__RefHeading___Toc343557_73709187">
            <w:r>
              <w:rPr>
                <w:webHidden/>
                <w:rStyle w:val="IndexLink"/>
              </w:rPr>
              <w:t>1989</w:t>
            </w:r>
            <w:r>
              <w:rPr>
                <w:rStyle w:val="IndexLink"/>
                <w:rtl w:val="true"/>
              </w:rPr>
              <w:t xml:space="preserve">- </w:t>
            </w:r>
            <w:r>
              <w:rPr>
                <w:rStyle w:val="IndexLink"/>
                <w:rtl w:val="true"/>
              </w:rPr>
              <w:t>نور الطالبین‏</w:t>
            </w:r>
            <w:r>
              <w:rPr>
                <w:rStyle w:val="IndexLink"/>
                <w:rtl w:val="true"/>
              </w:rPr>
              <w:tab/>
            </w:r>
            <w:r>
              <w:rPr>
                <w:rStyle w:val="IndexLink"/>
              </w:rPr>
              <w:t>426</w:t>
            </w:r>
          </w:hyperlink>
        </w:p>
        <w:p>
          <w:pPr>
            <w:pStyle w:val="Contents3"/>
            <w:tabs>
              <w:tab w:val="clear" w:pos="8459"/>
              <w:tab w:val="right" w:pos="9026" w:leader="dot"/>
            </w:tabs>
            <w:rPr/>
          </w:pPr>
          <w:hyperlink w:anchor="__RefHeading___Toc343559_73709187">
            <w:r>
              <w:rPr>
                <w:webHidden/>
                <w:rStyle w:val="IndexLink"/>
              </w:rPr>
              <w:t>1990</w:t>
            </w:r>
            <w:r>
              <w:rPr>
                <w:rStyle w:val="IndexLink"/>
                <w:rtl w:val="true"/>
              </w:rPr>
              <w:t xml:space="preserve">- </w:t>
            </w:r>
            <w:r>
              <w:rPr>
                <w:rStyle w:val="IndexLink"/>
                <w:rtl w:val="true"/>
              </w:rPr>
              <w:t>نور عرفان در شرح خطبة شعبان‏</w:t>
            </w:r>
            <w:r>
              <w:rPr>
                <w:rStyle w:val="IndexLink"/>
                <w:rtl w:val="true"/>
              </w:rPr>
              <w:tab/>
            </w:r>
            <w:r>
              <w:rPr>
                <w:rStyle w:val="IndexLink"/>
              </w:rPr>
              <w:t>427</w:t>
            </w:r>
          </w:hyperlink>
        </w:p>
        <w:p>
          <w:pPr>
            <w:pStyle w:val="Contents3"/>
            <w:tabs>
              <w:tab w:val="clear" w:pos="8459"/>
              <w:tab w:val="right" w:pos="9026" w:leader="dot"/>
            </w:tabs>
            <w:rPr/>
          </w:pPr>
          <w:hyperlink w:anchor="__RefHeading___Toc343561_73709187">
            <w:r>
              <w:rPr>
                <w:webHidden/>
                <w:rStyle w:val="IndexLink"/>
              </w:rPr>
              <w:t>1991</w:t>
            </w:r>
            <w:r>
              <w:rPr>
                <w:rStyle w:val="IndexLink"/>
                <w:rtl w:val="true"/>
              </w:rPr>
              <w:t xml:space="preserve">- </w:t>
            </w:r>
            <w:r>
              <w:rPr>
                <w:rStyle w:val="IndexLink"/>
                <w:rtl w:val="true"/>
              </w:rPr>
              <w:t>نور العرفان‏</w:t>
            </w:r>
            <w:r>
              <w:rPr>
                <w:rStyle w:val="IndexLink"/>
                <w:rtl w:val="true"/>
              </w:rPr>
              <w:tab/>
            </w:r>
            <w:r>
              <w:rPr>
                <w:rStyle w:val="IndexLink"/>
              </w:rPr>
              <w:t>427</w:t>
            </w:r>
          </w:hyperlink>
        </w:p>
        <w:p>
          <w:pPr>
            <w:pStyle w:val="Contents3"/>
            <w:tabs>
              <w:tab w:val="clear" w:pos="8459"/>
              <w:tab w:val="right" w:pos="9026" w:leader="dot"/>
            </w:tabs>
            <w:rPr/>
          </w:pPr>
          <w:hyperlink w:anchor="__RefHeading___Toc343563_73709187">
            <w:r>
              <w:rPr>
                <w:webHidden/>
                <w:rStyle w:val="IndexLink"/>
              </w:rPr>
              <w:t>1992</w:t>
            </w:r>
            <w:r>
              <w:rPr>
                <w:rStyle w:val="IndexLink"/>
                <w:rtl w:val="true"/>
              </w:rPr>
              <w:t xml:space="preserve">- </w:t>
            </w:r>
            <w:r>
              <w:rPr>
                <w:rStyle w:val="IndexLink"/>
                <w:rtl w:val="true"/>
              </w:rPr>
              <w:t>نور العلم‏</w:t>
            </w:r>
            <w:r>
              <w:rPr>
                <w:rStyle w:val="IndexLink"/>
                <w:rtl w:val="true"/>
              </w:rPr>
              <w:tab/>
            </w:r>
            <w:r>
              <w:rPr>
                <w:rStyle w:val="IndexLink"/>
              </w:rPr>
              <w:t>427</w:t>
            </w:r>
          </w:hyperlink>
        </w:p>
        <w:p>
          <w:pPr>
            <w:pStyle w:val="Contents3"/>
            <w:tabs>
              <w:tab w:val="clear" w:pos="8459"/>
              <w:tab w:val="right" w:pos="9026" w:leader="dot"/>
            </w:tabs>
            <w:rPr/>
          </w:pPr>
          <w:hyperlink w:anchor="__RefHeading___Toc343565_73709187">
            <w:r>
              <w:rPr>
                <w:webHidden/>
                <w:rStyle w:val="IndexLink"/>
                <w:rtl w:val="true"/>
              </w:rPr>
              <w:t>نور العلم و الإیمان‏</w:t>
            </w:r>
            <w:r>
              <w:rPr>
                <w:rStyle w:val="IndexLink"/>
                <w:rtl w:val="true"/>
              </w:rPr>
              <w:tab/>
            </w:r>
            <w:r>
              <w:rPr>
                <w:rStyle w:val="IndexLink"/>
              </w:rPr>
              <w:t>427</w:t>
            </w:r>
          </w:hyperlink>
        </w:p>
        <w:p>
          <w:pPr>
            <w:pStyle w:val="Contents3"/>
            <w:tabs>
              <w:tab w:val="clear" w:pos="8459"/>
              <w:tab w:val="right" w:pos="9026" w:leader="dot"/>
            </w:tabs>
            <w:rPr/>
          </w:pPr>
          <w:hyperlink w:anchor="__RefHeading___Toc343567_73709187">
            <w:r>
              <w:rPr>
                <w:webHidden/>
                <w:rStyle w:val="IndexLink"/>
              </w:rPr>
              <w:t>1993</w:t>
            </w:r>
            <w:r>
              <w:rPr>
                <w:rStyle w:val="IndexLink"/>
                <w:rtl w:val="true"/>
              </w:rPr>
              <w:t xml:space="preserve">- </w:t>
            </w:r>
            <w:r>
              <w:rPr>
                <w:rStyle w:val="IndexLink"/>
                <w:rtl w:val="true"/>
              </w:rPr>
              <w:t>نور العلوم‏</w:t>
            </w:r>
            <w:r>
              <w:rPr>
                <w:rStyle w:val="IndexLink"/>
                <w:rtl w:val="true"/>
              </w:rPr>
              <w:tab/>
            </w:r>
            <w:r>
              <w:rPr>
                <w:rStyle w:val="IndexLink"/>
              </w:rPr>
              <w:t>427</w:t>
            </w:r>
          </w:hyperlink>
        </w:p>
        <w:p>
          <w:pPr>
            <w:pStyle w:val="Contents3"/>
            <w:tabs>
              <w:tab w:val="clear" w:pos="8459"/>
              <w:tab w:val="right" w:pos="9026" w:leader="dot"/>
            </w:tabs>
            <w:rPr/>
          </w:pPr>
          <w:hyperlink w:anchor="__RefHeading___Toc343569_73709187">
            <w:r>
              <w:rPr>
                <w:webHidden/>
                <w:rStyle w:val="IndexLink"/>
              </w:rPr>
              <w:t>1994</w:t>
            </w:r>
            <w:r>
              <w:rPr>
                <w:rStyle w:val="IndexLink"/>
                <w:rtl w:val="true"/>
              </w:rPr>
              <w:t xml:space="preserve">- </w:t>
            </w:r>
            <w:r>
              <w:rPr>
                <w:rStyle w:val="IndexLink"/>
                <w:rtl w:val="true"/>
              </w:rPr>
              <w:t>نور علی نور</w:t>
            </w:r>
            <w:r>
              <w:rPr>
                <w:rStyle w:val="IndexLink"/>
                <w:rtl w:val="true"/>
              </w:rPr>
              <w:tab/>
            </w:r>
            <w:r>
              <w:rPr>
                <w:rStyle w:val="IndexLink"/>
              </w:rPr>
              <w:t>427</w:t>
            </w:r>
          </w:hyperlink>
        </w:p>
        <w:p>
          <w:pPr>
            <w:pStyle w:val="Contents3"/>
            <w:tabs>
              <w:tab w:val="clear" w:pos="8459"/>
              <w:tab w:val="right" w:pos="9026" w:leader="dot"/>
            </w:tabs>
            <w:rPr/>
          </w:pPr>
          <w:hyperlink w:anchor="__RefHeading___Toc343571_73709187">
            <w:r>
              <w:rPr>
                <w:webHidden/>
                <w:rStyle w:val="IndexLink"/>
              </w:rPr>
              <w:t>1995</w:t>
            </w:r>
            <w:r>
              <w:rPr>
                <w:rStyle w:val="IndexLink"/>
                <w:rtl w:val="true"/>
              </w:rPr>
              <w:t xml:space="preserve">- </w:t>
            </w:r>
            <w:r>
              <w:rPr>
                <w:rStyle w:val="IndexLink"/>
                <w:rtl w:val="true"/>
              </w:rPr>
              <w:t>نور علی نور</w:t>
            </w:r>
            <w:r>
              <w:rPr>
                <w:rStyle w:val="IndexLink"/>
                <w:rtl w:val="true"/>
              </w:rPr>
              <w:tab/>
            </w:r>
            <w:r>
              <w:rPr>
                <w:rStyle w:val="IndexLink"/>
              </w:rPr>
              <w:t>427</w:t>
            </w:r>
          </w:hyperlink>
        </w:p>
        <w:p>
          <w:pPr>
            <w:pStyle w:val="Contents3"/>
            <w:tabs>
              <w:tab w:val="clear" w:pos="8459"/>
              <w:tab w:val="right" w:pos="9026" w:leader="dot"/>
            </w:tabs>
            <w:rPr/>
          </w:pPr>
          <w:hyperlink w:anchor="__RefHeading___Toc343573_73709187">
            <w:r>
              <w:rPr>
                <w:webHidden/>
                <w:rStyle w:val="IndexLink"/>
              </w:rPr>
              <w:t>1996</w:t>
            </w:r>
            <w:r>
              <w:rPr>
                <w:rStyle w:val="IndexLink"/>
                <w:rtl w:val="true"/>
              </w:rPr>
              <w:t xml:space="preserve">- </w:t>
            </w:r>
            <w:r>
              <w:rPr>
                <w:rStyle w:val="IndexLink"/>
                <w:rtl w:val="true"/>
              </w:rPr>
              <w:t>نور علی نور</w:t>
            </w:r>
            <w:r>
              <w:rPr>
                <w:rStyle w:val="IndexLink"/>
                <w:rtl w:val="true"/>
              </w:rPr>
              <w:tab/>
            </w:r>
            <w:r>
              <w:rPr>
                <w:rStyle w:val="IndexLink"/>
              </w:rPr>
              <w:t>427</w:t>
            </w:r>
          </w:hyperlink>
        </w:p>
        <w:p>
          <w:pPr>
            <w:pStyle w:val="Contents3"/>
            <w:tabs>
              <w:tab w:val="clear" w:pos="8459"/>
              <w:tab w:val="right" w:pos="9026" w:leader="dot"/>
            </w:tabs>
            <w:rPr/>
          </w:pPr>
          <w:hyperlink w:anchor="__RefHeading___Toc343575_73709187">
            <w:r>
              <w:rPr>
                <w:webHidden/>
                <w:rStyle w:val="IndexLink"/>
              </w:rPr>
              <w:t>1997</w:t>
            </w:r>
            <w:r>
              <w:rPr>
                <w:rStyle w:val="IndexLink"/>
                <w:rtl w:val="true"/>
              </w:rPr>
              <w:t xml:space="preserve">- </w:t>
            </w:r>
            <w:r>
              <w:rPr>
                <w:rStyle w:val="IndexLink"/>
                <w:rtl w:val="true"/>
              </w:rPr>
              <w:t>نور علی نور</w:t>
            </w:r>
            <w:r>
              <w:rPr>
                <w:rStyle w:val="IndexLink"/>
                <w:rtl w:val="true"/>
              </w:rPr>
              <w:tab/>
            </w:r>
            <w:r>
              <w:rPr>
                <w:rStyle w:val="IndexLink"/>
              </w:rPr>
              <w:t>428</w:t>
            </w:r>
          </w:hyperlink>
        </w:p>
        <w:p>
          <w:pPr>
            <w:pStyle w:val="Contents3"/>
            <w:tabs>
              <w:tab w:val="clear" w:pos="8459"/>
              <w:tab w:val="right" w:pos="9026" w:leader="dot"/>
            </w:tabs>
            <w:rPr/>
          </w:pPr>
          <w:hyperlink w:anchor="__RefHeading___Toc343577_73709187">
            <w:r>
              <w:rPr>
                <w:webHidden/>
                <w:rStyle w:val="IndexLink"/>
                <w:rtl w:val="true"/>
              </w:rPr>
              <w:t>نور علی نور</w:t>
            </w:r>
            <w:r>
              <w:rPr>
                <w:rStyle w:val="IndexLink"/>
                <w:rtl w:val="true"/>
              </w:rPr>
              <w:tab/>
            </w:r>
            <w:r>
              <w:rPr>
                <w:rStyle w:val="IndexLink"/>
              </w:rPr>
              <w:t>428</w:t>
            </w:r>
          </w:hyperlink>
        </w:p>
        <w:p>
          <w:pPr>
            <w:pStyle w:val="Contents3"/>
            <w:tabs>
              <w:tab w:val="clear" w:pos="8459"/>
              <w:tab w:val="right" w:pos="9026" w:leader="dot"/>
            </w:tabs>
            <w:rPr/>
          </w:pPr>
          <w:hyperlink w:anchor="__RefHeading___Toc343579_73709187">
            <w:r>
              <w:rPr>
                <w:webHidden/>
                <w:rStyle w:val="IndexLink"/>
              </w:rPr>
              <w:t>1998</w:t>
            </w:r>
            <w:r>
              <w:rPr>
                <w:rStyle w:val="IndexLink"/>
                <w:rtl w:val="true"/>
              </w:rPr>
              <w:t xml:space="preserve">- </w:t>
            </w:r>
            <w:r>
              <w:rPr>
                <w:rStyle w:val="IndexLink"/>
                <w:rtl w:val="true"/>
              </w:rPr>
              <w:t>نور العین‏</w:t>
            </w:r>
            <w:r>
              <w:rPr>
                <w:rStyle w:val="IndexLink"/>
                <w:rtl w:val="true"/>
              </w:rPr>
              <w:tab/>
            </w:r>
            <w:r>
              <w:rPr>
                <w:rStyle w:val="IndexLink"/>
              </w:rPr>
              <w:t>428</w:t>
            </w:r>
          </w:hyperlink>
        </w:p>
        <w:p>
          <w:pPr>
            <w:pStyle w:val="Contents3"/>
            <w:tabs>
              <w:tab w:val="clear" w:pos="8459"/>
              <w:tab w:val="right" w:pos="9026" w:leader="dot"/>
            </w:tabs>
            <w:rPr/>
          </w:pPr>
          <w:hyperlink w:anchor="__RefHeading___Toc343581_73709187">
            <w:r>
              <w:rPr>
                <w:webHidden/>
                <w:rStyle w:val="IndexLink"/>
              </w:rPr>
              <w:t>1999</w:t>
            </w:r>
            <w:r>
              <w:rPr>
                <w:rStyle w:val="IndexLink"/>
                <w:rtl w:val="true"/>
              </w:rPr>
              <w:t xml:space="preserve">- </w:t>
            </w:r>
            <w:r>
              <w:rPr>
                <w:rStyle w:val="IndexLink"/>
                <w:rtl w:val="true"/>
              </w:rPr>
              <w:t>نور العین‏</w:t>
            </w:r>
            <w:r>
              <w:rPr>
                <w:rStyle w:val="IndexLink"/>
                <w:rtl w:val="true"/>
              </w:rPr>
              <w:tab/>
            </w:r>
            <w:r>
              <w:rPr>
                <w:rStyle w:val="IndexLink"/>
              </w:rPr>
              <w:t>428</w:t>
            </w:r>
          </w:hyperlink>
        </w:p>
        <w:p>
          <w:pPr>
            <w:pStyle w:val="Contents3"/>
            <w:tabs>
              <w:tab w:val="clear" w:pos="8459"/>
              <w:tab w:val="right" w:pos="9026" w:leader="dot"/>
            </w:tabs>
            <w:rPr/>
          </w:pPr>
          <w:hyperlink w:anchor="__RefHeading___Toc343583_73709187">
            <w:r>
              <w:rPr>
                <w:webHidden/>
                <w:rStyle w:val="IndexLink"/>
              </w:rPr>
              <w:t>2000</w:t>
            </w:r>
            <w:r>
              <w:rPr>
                <w:rStyle w:val="IndexLink"/>
                <w:rtl w:val="true"/>
              </w:rPr>
              <w:t xml:space="preserve">- </w:t>
            </w:r>
            <w:r>
              <w:rPr>
                <w:rStyle w:val="IndexLink"/>
                <w:rtl w:val="true"/>
              </w:rPr>
              <w:t>نور العین در أحوال یحیی بن زید بن علی بن حسین علیه 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343585_73709187">
            <w:r>
              <w:rPr>
                <w:webHidden/>
                <w:rStyle w:val="IndexLink"/>
              </w:rPr>
              <w:t>2001</w:t>
            </w:r>
            <w:r>
              <w:rPr>
                <w:rStyle w:val="IndexLink"/>
                <w:rtl w:val="true"/>
              </w:rPr>
              <w:t xml:space="preserve">- </w:t>
            </w:r>
            <w:r>
              <w:rPr>
                <w:rStyle w:val="IndexLink"/>
                <w:rtl w:val="true"/>
              </w:rPr>
              <w:t>نور العین فی ترجمه خصائص الحسین‏</w:t>
            </w:r>
            <w:r>
              <w:rPr>
                <w:rStyle w:val="IndexLink"/>
                <w:rtl w:val="true"/>
              </w:rPr>
              <w:tab/>
            </w:r>
            <w:r>
              <w:rPr>
                <w:rStyle w:val="IndexLink"/>
              </w:rPr>
              <w:t>428</w:t>
            </w:r>
          </w:hyperlink>
        </w:p>
        <w:p>
          <w:pPr>
            <w:pStyle w:val="Contents3"/>
            <w:tabs>
              <w:tab w:val="clear" w:pos="8459"/>
              <w:tab w:val="right" w:pos="9026" w:leader="dot"/>
            </w:tabs>
            <w:rPr/>
          </w:pPr>
          <w:hyperlink w:anchor="__RefHeading___Toc343587_73709187">
            <w:r>
              <w:rPr>
                <w:webHidden/>
                <w:rStyle w:val="IndexLink"/>
              </w:rPr>
              <w:t>2002</w:t>
            </w:r>
            <w:r>
              <w:rPr>
                <w:rStyle w:val="IndexLink"/>
                <w:rtl w:val="true"/>
              </w:rPr>
              <w:t xml:space="preserve">- </w:t>
            </w:r>
            <w:r>
              <w:rPr>
                <w:rStyle w:val="IndexLink"/>
                <w:rtl w:val="true"/>
              </w:rPr>
              <w:t>نور العین فی جواز البکاء علی الحسین‏</w:t>
            </w:r>
            <w:r>
              <w:rPr>
                <w:rStyle w:val="IndexLink"/>
                <w:rtl w:val="true"/>
              </w:rPr>
              <w:tab/>
            </w:r>
            <w:r>
              <w:rPr>
                <w:rStyle w:val="IndexLink"/>
              </w:rPr>
              <w:t>428</w:t>
            </w:r>
          </w:hyperlink>
        </w:p>
        <w:p>
          <w:pPr>
            <w:pStyle w:val="Contents3"/>
            <w:tabs>
              <w:tab w:val="clear" w:pos="8459"/>
              <w:tab w:val="right" w:pos="9026" w:leader="dot"/>
            </w:tabs>
            <w:rPr/>
          </w:pPr>
          <w:hyperlink w:anchor="__RefHeading___Toc343589_73709187">
            <w:r>
              <w:rPr>
                <w:webHidden/>
                <w:rStyle w:val="IndexLink"/>
              </w:rPr>
              <w:t>2003</w:t>
            </w:r>
            <w:r>
              <w:rPr>
                <w:rStyle w:val="IndexLink"/>
                <w:rtl w:val="true"/>
              </w:rPr>
              <w:t xml:space="preserve">- </w:t>
            </w:r>
            <w:r>
              <w:rPr>
                <w:rStyle w:val="IndexLink"/>
                <w:rtl w:val="true"/>
              </w:rPr>
              <w:t>نور العین فی شرح حکمة العین‏</w:t>
            </w:r>
            <w:r>
              <w:rPr>
                <w:rStyle w:val="IndexLink"/>
                <w:rtl w:val="true"/>
              </w:rPr>
              <w:tab/>
            </w:r>
            <w:r>
              <w:rPr>
                <w:rStyle w:val="IndexLink"/>
              </w:rPr>
              <w:t>428</w:t>
            </w:r>
          </w:hyperlink>
        </w:p>
        <w:p>
          <w:pPr>
            <w:pStyle w:val="Contents3"/>
            <w:tabs>
              <w:tab w:val="clear" w:pos="8459"/>
              <w:tab w:val="right" w:pos="9026" w:leader="dot"/>
            </w:tabs>
            <w:rPr/>
          </w:pPr>
          <w:hyperlink w:anchor="__RefHeading___Toc343591_73709187">
            <w:r>
              <w:rPr>
                <w:webHidden/>
                <w:rStyle w:val="IndexLink"/>
              </w:rPr>
              <w:t>2004</w:t>
            </w:r>
            <w:r>
              <w:rPr>
                <w:rStyle w:val="IndexLink"/>
                <w:rtl w:val="true"/>
              </w:rPr>
              <w:t xml:space="preserve">- </w:t>
            </w:r>
            <w:r>
              <w:rPr>
                <w:rStyle w:val="IndexLink"/>
                <w:rtl w:val="true"/>
              </w:rPr>
              <w:t>نور العینین فی تعزیة الحسین علیه السلام</w:t>
            </w:r>
            <w:r>
              <w:rPr>
                <w:rStyle w:val="IndexLink"/>
                <w:rtl w:val="true"/>
              </w:rPr>
              <w:tab/>
            </w:r>
            <w:r>
              <w:rPr>
                <w:rStyle w:val="IndexLink"/>
              </w:rPr>
              <w:t>428</w:t>
            </w:r>
          </w:hyperlink>
        </w:p>
        <w:p>
          <w:pPr>
            <w:pStyle w:val="Contents3"/>
            <w:tabs>
              <w:tab w:val="clear" w:pos="8459"/>
              <w:tab w:val="right" w:pos="9026" w:leader="dot"/>
            </w:tabs>
            <w:rPr/>
          </w:pPr>
          <w:hyperlink w:anchor="__RefHeading___Toc343593_73709187">
            <w:r>
              <w:rPr>
                <w:webHidden/>
                <w:rStyle w:val="IndexLink"/>
              </w:rPr>
              <w:t>2005</w:t>
            </w:r>
            <w:r>
              <w:rPr>
                <w:rStyle w:val="IndexLink"/>
                <w:rtl w:val="true"/>
              </w:rPr>
              <w:t xml:space="preserve">- </w:t>
            </w:r>
            <w:r>
              <w:rPr>
                <w:rStyle w:val="IndexLink"/>
                <w:rtl w:val="true"/>
              </w:rPr>
              <w:t>نور العینین فی معراج سید الکونین‏</w:t>
            </w:r>
            <w:r>
              <w:rPr>
                <w:rStyle w:val="IndexLink"/>
                <w:rtl w:val="true"/>
              </w:rPr>
              <w:tab/>
            </w:r>
            <w:r>
              <w:rPr>
                <w:rStyle w:val="IndexLink"/>
              </w:rPr>
              <w:t>429</w:t>
            </w:r>
          </w:hyperlink>
        </w:p>
        <w:p>
          <w:pPr>
            <w:pStyle w:val="Contents3"/>
            <w:tabs>
              <w:tab w:val="clear" w:pos="8459"/>
              <w:tab w:val="right" w:pos="9026" w:leader="dot"/>
            </w:tabs>
            <w:rPr/>
          </w:pPr>
          <w:hyperlink w:anchor="__RefHeading___Toc343595_73709187">
            <w:r>
              <w:rPr>
                <w:webHidden/>
                <w:rStyle w:val="IndexLink"/>
              </w:rPr>
              <w:t>2006</w:t>
            </w:r>
            <w:r>
              <w:rPr>
                <w:rStyle w:val="IndexLink"/>
                <w:rtl w:val="true"/>
              </w:rPr>
              <w:t xml:space="preserve">- </w:t>
            </w:r>
            <w:r>
              <w:rPr>
                <w:rStyle w:val="IndexLink"/>
                <w:rtl w:val="true"/>
              </w:rPr>
              <w:t>نور العیون‏</w:t>
            </w:r>
            <w:r>
              <w:rPr>
                <w:rStyle w:val="IndexLink"/>
                <w:rtl w:val="true"/>
              </w:rPr>
              <w:tab/>
            </w:r>
            <w:r>
              <w:rPr>
                <w:rStyle w:val="IndexLink"/>
              </w:rPr>
              <w:t>429</w:t>
            </w:r>
          </w:hyperlink>
        </w:p>
        <w:p>
          <w:pPr>
            <w:pStyle w:val="Contents3"/>
            <w:tabs>
              <w:tab w:val="clear" w:pos="8459"/>
              <w:tab w:val="right" w:pos="9026" w:leader="dot"/>
            </w:tabs>
            <w:rPr/>
          </w:pPr>
          <w:hyperlink w:anchor="__RefHeading___Toc343597_73709187">
            <w:r>
              <w:rPr>
                <w:webHidden/>
                <w:rStyle w:val="IndexLink"/>
              </w:rPr>
              <w:t>2007</w:t>
            </w:r>
            <w:r>
              <w:rPr>
                <w:rStyle w:val="IndexLink"/>
                <w:rtl w:val="true"/>
              </w:rPr>
              <w:t xml:space="preserve">- </w:t>
            </w:r>
            <w:r>
              <w:rPr>
                <w:rStyle w:val="IndexLink"/>
                <w:rtl w:val="true"/>
              </w:rPr>
              <w:t>نور العیون‏</w:t>
            </w:r>
            <w:r>
              <w:rPr>
                <w:rStyle w:val="IndexLink"/>
                <w:rtl w:val="true"/>
              </w:rPr>
              <w:tab/>
            </w:r>
            <w:r>
              <w:rPr>
                <w:rStyle w:val="IndexLink"/>
              </w:rPr>
              <w:t>429</w:t>
            </w:r>
          </w:hyperlink>
        </w:p>
        <w:p>
          <w:pPr>
            <w:pStyle w:val="Contents3"/>
            <w:tabs>
              <w:tab w:val="clear" w:pos="8459"/>
              <w:tab w:val="right" w:pos="9026" w:leader="dot"/>
            </w:tabs>
            <w:rPr/>
          </w:pPr>
          <w:hyperlink w:anchor="__RefHeading___Toc343599_73709187">
            <w:r>
              <w:rPr>
                <w:webHidden/>
                <w:rStyle w:val="IndexLink"/>
              </w:rPr>
              <w:t>2008</w:t>
            </w:r>
            <w:r>
              <w:rPr>
                <w:rStyle w:val="IndexLink"/>
                <w:rtl w:val="true"/>
              </w:rPr>
              <w:t xml:space="preserve">- </w:t>
            </w:r>
            <w:r>
              <w:rPr>
                <w:rStyle w:val="IndexLink"/>
                <w:rtl w:val="true"/>
              </w:rPr>
              <w:t>نور العیون‏</w:t>
            </w:r>
            <w:r>
              <w:rPr>
                <w:rStyle w:val="IndexLink"/>
                <w:rtl w:val="true"/>
              </w:rPr>
              <w:tab/>
            </w:r>
            <w:r>
              <w:rPr>
                <w:rStyle w:val="IndexLink"/>
              </w:rPr>
              <w:t>430</w:t>
            </w:r>
          </w:hyperlink>
        </w:p>
        <w:p>
          <w:pPr>
            <w:pStyle w:val="Contents3"/>
            <w:tabs>
              <w:tab w:val="clear" w:pos="8459"/>
              <w:tab w:val="right" w:pos="9026" w:leader="dot"/>
            </w:tabs>
            <w:rPr/>
          </w:pPr>
          <w:hyperlink w:anchor="__RefHeading___Toc343601_73709187">
            <w:r>
              <w:rPr>
                <w:webHidden/>
                <w:rStyle w:val="IndexLink"/>
              </w:rPr>
              <w:t>2009</w:t>
            </w:r>
            <w:r>
              <w:rPr>
                <w:rStyle w:val="IndexLink"/>
                <w:rtl w:val="true"/>
              </w:rPr>
              <w:t xml:space="preserve">- </w:t>
            </w:r>
            <w:r>
              <w:rPr>
                <w:rStyle w:val="IndexLink"/>
                <w:rtl w:val="true"/>
              </w:rPr>
              <w:t>نور العیون‏</w:t>
            </w:r>
            <w:r>
              <w:rPr>
                <w:rStyle w:val="IndexLink"/>
                <w:rtl w:val="true"/>
              </w:rPr>
              <w:tab/>
            </w:r>
            <w:r>
              <w:rPr>
                <w:rStyle w:val="IndexLink"/>
              </w:rPr>
              <w:t>430</w:t>
            </w:r>
          </w:hyperlink>
        </w:p>
        <w:p>
          <w:pPr>
            <w:pStyle w:val="Contents3"/>
            <w:tabs>
              <w:tab w:val="clear" w:pos="8459"/>
              <w:tab w:val="right" w:pos="9026" w:leader="dot"/>
            </w:tabs>
            <w:rPr/>
          </w:pPr>
          <w:hyperlink w:anchor="__RefHeading___Toc343603_73709187">
            <w:r>
              <w:rPr>
                <w:webHidden/>
                <w:rStyle w:val="IndexLink"/>
              </w:rPr>
              <w:t>2010</w:t>
            </w:r>
            <w:r>
              <w:rPr>
                <w:rStyle w:val="IndexLink"/>
                <w:rtl w:val="true"/>
              </w:rPr>
              <w:t xml:space="preserve">- </w:t>
            </w:r>
            <w:r>
              <w:rPr>
                <w:rStyle w:val="IndexLink"/>
                <w:rtl w:val="true"/>
              </w:rPr>
              <w:t>نور العیون فی ترجمه ضیاء العیون‏</w:t>
            </w:r>
            <w:r>
              <w:rPr>
                <w:rStyle w:val="IndexLink"/>
                <w:rtl w:val="true"/>
              </w:rPr>
              <w:tab/>
            </w:r>
            <w:r>
              <w:rPr>
                <w:rStyle w:val="IndexLink"/>
              </w:rPr>
              <w:t>430</w:t>
            </w:r>
          </w:hyperlink>
        </w:p>
        <w:p>
          <w:pPr>
            <w:pStyle w:val="Contents3"/>
            <w:tabs>
              <w:tab w:val="clear" w:pos="8459"/>
              <w:tab w:val="right" w:pos="9026" w:leader="dot"/>
            </w:tabs>
            <w:rPr/>
          </w:pPr>
          <w:hyperlink w:anchor="__RefHeading___Toc343605_73709187">
            <w:r>
              <w:rPr>
                <w:webHidden/>
                <w:rStyle w:val="IndexLink"/>
              </w:rPr>
              <w:t>2011</w:t>
            </w:r>
            <w:r>
              <w:rPr>
                <w:rStyle w:val="IndexLink"/>
                <w:rtl w:val="true"/>
              </w:rPr>
              <w:t xml:space="preserve">- </w:t>
            </w:r>
            <w:r>
              <w:rPr>
                <w:rStyle w:val="IndexLink"/>
                <w:rtl w:val="true"/>
              </w:rPr>
              <w:t>کتاب النور فی الإمام المستور</w:t>
            </w:r>
            <w:r>
              <w:rPr>
                <w:rStyle w:val="IndexLink"/>
                <w:rtl w:val="true"/>
              </w:rPr>
              <w:tab/>
            </w:r>
            <w:r>
              <w:rPr>
                <w:rStyle w:val="IndexLink"/>
              </w:rPr>
              <w:t>430</w:t>
            </w:r>
          </w:hyperlink>
        </w:p>
        <w:p>
          <w:pPr>
            <w:pStyle w:val="Contents3"/>
            <w:tabs>
              <w:tab w:val="clear" w:pos="8459"/>
              <w:tab w:val="right" w:pos="9026" w:leader="dot"/>
            </w:tabs>
            <w:rPr/>
          </w:pPr>
          <w:hyperlink w:anchor="__RefHeading___Toc343607_73709187">
            <w:r>
              <w:rPr>
                <w:webHidden/>
                <w:rStyle w:val="IndexLink"/>
              </w:rPr>
              <w:t>2012</w:t>
            </w:r>
            <w:r>
              <w:rPr>
                <w:rStyle w:val="IndexLink"/>
                <w:rtl w:val="true"/>
              </w:rPr>
              <w:t xml:space="preserve">- </w:t>
            </w:r>
            <w:r>
              <w:rPr>
                <w:rStyle w:val="IndexLink"/>
                <w:rtl w:val="true"/>
              </w:rPr>
              <w:t>نور القبور</w:t>
            </w:r>
            <w:r>
              <w:rPr>
                <w:rStyle w:val="IndexLink"/>
                <w:rtl w:val="true"/>
              </w:rPr>
              <w:tab/>
            </w:r>
            <w:r>
              <w:rPr>
                <w:rStyle w:val="IndexLink"/>
              </w:rPr>
              <w:t>430</w:t>
            </w:r>
          </w:hyperlink>
        </w:p>
        <w:p>
          <w:pPr>
            <w:pStyle w:val="Contents3"/>
            <w:tabs>
              <w:tab w:val="clear" w:pos="8459"/>
              <w:tab w:val="right" w:pos="9026" w:leader="dot"/>
            </w:tabs>
            <w:rPr/>
          </w:pPr>
          <w:hyperlink w:anchor="__RefHeading___Toc343609_73709187">
            <w:r>
              <w:rPr>
                <w:webHidden/>
                <w:rStyle w:val="IndexLink"/>
              </w:rPr>
              <w:t>2013</w:t>
            </w:r>
            <w:r>
              <w:rPr>
                <w:rStyle w:val="IndexLink"/>
                <w:rtl w:val="true"/>
              </w:rPr>
              <w:t xml:space="preserve">- </w:t>
            </w:r>
            <w:r>
              <w:rPr>
                <w:rStyle w:val="IndexLink"/>
                <w:rtl w:val="true"/>
              </w:rPr>
              <w:t>نور قدسی در أحوال مجلسی‏</w:t>
            </w:r>
            <w:r>
              <w:rPr>
                <w:rStyle w:val="IndexLink"/>
                <w:rtl w:val="true"/>
              </w:rPr>
              <w:tab/>
            </w:r>
            <w:r>
              <w:rPr>
                <w:rStyle w:val="IndexLink"/>
              </w:rPr>
              <w:t>430</w:t>
            </w:r>
          </w:hyperlink>
        </w:p>
        <w:p>
          <w:pPr>
            <w:pStyle w:val="Contents3"/>
            <w:tabs>
              <w:tab w:val="clear" w:pos="8459"/>
              <w:tab w:val="right" w:pos="9026" w:leader="dot"/>
            </w:tabs>
            <w:rPr/>
          </w:pPr>
          <w:hyperlink w:anchor="__RefHeading___Toc343611_73709187">
            <w:r>
              <w:rPr>
                <w:webHidden/>
                <w:rStyle w:val="IndexLink"/>
              </w:rPr>
              <w:t>2014</w:t>
            </w:r>
            <w:r>
              <w:rPr>
                <w:rStyle w:val="IndexLink"/>
                <w:rtl w:val="true"/>
              </w:rPr>
              <w:t xml:space="preserve">- </w:t>
            </w:r>
            <w:r>
              <w:rPr>
                <w:rStyle w:val="IndexLink"/>
                <w:rtl w:val="true"/>
              </w:rPr>
              <w:t>نور القلوب‏</w:t>
            </w:r>
            <w:r>
              <w:rPr>
                <w:rStyle w:val="IndexLink"/>
                <w:rtl w:val="true"/>
              </w:rPr>
              <w:tab/>
            </w:r>
            <w:r>
              <w:rPr>
                <w:rStyle w:val="IndexLink"/>
              </w:rPr>
              <w:t>431</w:t>
            </w:r>
          </w:hyperlink>
        </w:p>
        <w:p>
          <w:pPr>
            <w:pStyle w:val="Contents3"/>
            <w:tabs>
              <w:tab w:val="clear" w:pos="8459"/>
              <w:tab w:val="right" w:pos="9026" w:leader="dot"/>
            </w:tabs>
            <w:rPr/>
          </w:pPr>
          <w:hyperlink w:anchor="__RefHeading___Toc343613_73709187">
            <w:r>
              <w:rPr>
                <w:webHidden/>
                <w:rStyle w:val="IndexLink"/>
                <w:rtl w:val="true"/>
              </w:rPr>
              <w:t>نور الکواکب من الشمس‏</w:t>
            </w:r>
            <w:r>
              <w:rPr>
                <w:rStyle w:val="IndexLink"/>
                <w:rtl w:val="true"/>
              </w:rPr>
              <w:tab/>
            </w:r>
            <w:r>
              <w:rPr>
                <w:rStyle w:val="IndexLink"/>
              </w:rPr>
              <w:t>431</w:t>
            </w:r>
          </w:hyperlink>
        </w:p>
        <w:p>
          <w:pPr>
            <w:pStyle w:val="Contents3"/>
            <w:tabs>
              <w:tab w:val="clear" w:pos="8459"/>
              <w:tab w:val="right" w:pos="9026" w:leader="dot"/>
            </w:tabs>
            <w:rPr/>
          </w:pPr>
          <w:hyperlink w:anchor="__RefHeading___Toc343615_73709187">
            <w:r>
              <w:rPr>
                <w:webHidden/>
                <w:rStyle w:val="IndexLink"/>
              </w:rPr>
              <w:t>2015</w:t>
            </w:r>
            <w:r>
              <w:rPr>
                <w:rStyle w:val="IndexLink"/>
                <w:rtl w:val="true"/>
              </w:rPr>
              <w:t xml:space="preserve">- </w:t>
            </w:r>
            <w:r>
              <w:rPr>
                <w:rStyle w:val="IndexLink"/>
                <w:rtl w:val="true"/>
              </w:rPr>
              <w:t>کتاب النور لمن تدبره‏</w:t>
            </w:r>
            <w:r>
              <w:rPr>
                <w:rStyle w:val="IndexLink"/>
                <w:rtl w:val="true"/>
              </w:rPr>
              <w:tab/>
            </w:r>
            <w:r>
              <w:rPr>
                <w:rStyle w:val="IndexLink"/>
              </w:rPr>
              <w:t>431</w:t>
            </w:r>
          </w:hyperlink>
        </w:p>
        <w:p>
          <w:pPr>
            <w:pStyle w:val="Contents3"/>
            <w:tabs>
              <w:tab w:val="clear" w:pos="8459"/>
              <w:tab w:val="right" w:pos="9026" w:leader="dot"/>
            </w:tabs>
            <w:rPr/>
          </w:pPr>
          <w:hyperlink w:anchor="__RefHeading___Toc343617_73709187">
            <w:r>
              <w:rPr>
                <w:webHidden/>
                <w:rStyle w:val="IndexLink"/>
              </w:rPr>
              <w:t>2016</w:t>
            </w:r>
            <w:r>
              <w:rPr>
                <w:rStyle w:val="IndexLink"/>
                <w:rtl w:val="true"/>
              </w:rPr>
              <w:t xml:space="preserve">- </w:t>
            </w:r>
            <w:r>
              <w:rPr>
                <w:rStyle w:val="IndexLink"/>
                <w:rtl w:val="true"/>
              </w:rPr>
              <w:t>النور المبین‏</w:t>
            </w:r>
            <w:r>
              <w:rPr>
                <w:rStyle w:val="IndexLink"/>
                <w:rtl w:val="true"/>
              </w:rPr>
              <w:tab/>
            </w:r>
            <w:r>
              <w:rPr>
                <w:rStyle w:val="IndexLink"/>
              </w:rPr>
              <w:t>431</w:t>
            </w:r>
          </w:hyperlink>
        </w:p>
        <w:p>
          <w:pPr>
            <w:pStyle w:val="Contents3"/>
            <w:tabs>
              <w:tab w:val="clear" w:pos="8459"/>
              <w:tab w:val="right" w:pos="9026" w:leader="dot"/>
            </w:tabs>
            <w:rPr/>
          </w:pPr>
          <w:hyperlink w:anchor="__RefHeading___Toc343619_73709187">
            <w:r>
              <w:rPr>
                <w:webHidden/>
                <w:rStyle w:val="IndexLink"/>
              </w:rPr>
              <w:t>2017</w:t>
            </w:r>
            <w:r>
              <w:rPr>
                <w:rStyle w:val="IndexLink"/>
                <w:rtl w:val="true"/>
              </w:rPr>
              <w:t xml:space="preserve">- </w:t>
            </w:r>
            <w:r>
              <w:rPr>
                <w:rStyle w:val="IndexLink"/>
                <w:rtl w:val="true"/>
              </w:rPr>
              <w:t>النور المبین فی أحکام الدین‏</w:t>
            </w:r>
            <w:r>
              <w:rPr>
                <w:rStyle w:val="IndexLink"/>
                <w:rtl w:val="true"/>
              </w:rPr>
              <w:tab/>
            </w:r>
            <w:r>
              <w:rPr>
                <w:rStyle w:val="IndexLink"/>
              </w:rPr>
              <w:t>431</w:t>
            </w:r>
          </w:hyperlink>
        </w:p>
        <w:p>
          <w:pPr>
            <w:pStyle w:val="Contents3"/>
            <w:tabs>
              <w:tab w:val="clear" w:pos="8459"/>
              <w:tab w:val="right" w:pos="9026" w:leader="dot"/>
            </w:tabs>
            <w:rPr/>
          </w:pPr>
          <w:hyperlink w:anchor="__RefHeading___Toc343621_73709187">
            <w:r>
              <w:rPr>
                <w:webHidden/>
                <w:rStyle w:val="IndexLink"/>
              </w:rPr>
              <w:t>2018</w:t>
            </w:r>
            <w:r>
              <w:rPr>
                <w:rStyle w:val="IndexLink"/>
                <w:rtl w:val="true"/>
              </w:rPr>
              <w:t xml:space="preserve">- </w:t>
            </w:r>
            <w:r>
              <w:rPr>
                <w:rStyle w:val="IndexLink"/>
                <w:rtl w:val="true"/>
              </w:rPr>
              <w:t>النور المبین فی أصول الدین‏</w:t>
            </w:r>
            <w:r>
              <w:rPr>
                <w:rStyle w:val="IndexLink"/>
                <w:rtl w:val="true"/>
              </w:rPr>
              <w:tab/>
            </w:r>
            <w:r>
              <w:rPr>
                <w:rStyle w:val="IndexLink"/>
              </w:rPr>
              <w:t>431</w:t>
            </w:r>
          </w:hyperlink>
        </w:p>
        <w:p>
          <w:pPr>
            <w:pStyle w:val="Contents3"/>
            <w:tabs>
              <w:tab w:val="clear" w:pos="8459"/>
              <w:tab w:val="right" w:pos="9026" w:leader="dot"/>
            </w:tabs>
            <w:rPr/>
          </w:pPr>
          <w:hyperlink w:anchor="__RefHeading___Toc343623_73709187">
            <w:r>
              <w:rPr>
                <w:webHidden/>
                <w:rStyle w:val="IndexLink"/>
              </w:rPr>
              <w:t>2019</w:t>
            </w:r>
            <w:r>
              <w:rPr>
                <w:rStyle w:val="IndexLink"/>
                <w:rtl w:val="true"/>
              </w:rPr>
              <w:t xml:space="preserve">- </w:t>
            </w:r>
            <w:r>
              <w:rPr>
                <w:rStyle w:val="IndexLink"/>
                <w:rtl w:val="true"/>
              </w:rPr>
              <w:t>النور المبین فی قصص الأنبیاء و المرسلین‏</w:t>
            </w:r>
            <w:r>
              <w:rPr>
                <w:rStyle w:val="IndexLink"/>
                <w:rtl w:val="true"/>
              </w:rPr>
              <w:tab/>
            </w:r>
            <w:r>
              <w:rPr>
                <w:rStyle w:val="IndexLink"/>
              </w:rPr>
              <w:t>431</w:t>
            </w:r>
          </w:hyperlink>
        </w:p>
        <w:p>
          <w:pPr>
            <w:pStyle w:val="Contents3"/>
            <w:tabs>
              <w:tab w:val="clear" w:pos="8459"/>
              <w:tab w:val="right" w:pos="9026" w:leader="dot"/>
            </w:tabs>
            <w:rPr/>
          </w:pPr>
          <w:hyperlink w:anchor="__RefHeading___Toc343625_73709187">
            <w:r>
              <w:rPr>
                <w:webHidden/>
                <w:rStyle w:val="IndexLink"/>
              </w:rPr>
              <w:t>2020</w:t>
            </w:r>
            <w:r>
              <w:rPr>
                <w:rStyle w:val="IndexLink"/>
                <w:rtl w:val="true"/>
              </w:rPr>
              <w:t xml:space="preserve">- </w:t>
            </w:r>
            <w:r>
              <w:rPr>
                <w:rStyle w:val="IndexLink"/>
                <w:rtl w:val="true"/>
              </w:rPr>
              <w:t>النور المبین فی النص علی أمیر المؤمنین علیه السلام</w:t>
            </w:r>
            <w:r>
              <w:rPr>
                <w:rStyle w:val="IndexLink"/>
                <w:rtl w:val="true"/>
              </w:rPr>
              <w:tab/>
            </w:r>
            <w:r>
              <w:rPr>
                <w:rStyle w:val="IndexLink"/>
              </w:rPr>
              <w:t>432</w:t>
            </w:r>
          </w:hyperlink>
        </w:p>
        <w:p>
          <w:pPr>
            <w:pStyle w:val="Contents3"/>
            <w:tabs>
              <w:tab w:val="clear" w:pos="8459"/>
              <w:tab w:val="right" w:pos="9026" w:leader="dot"/>
            </w:tabs>
            <w:rPr/>
          </w:pPr>
          <w:hyperlink w:anchor="__RefHeading___Toc343627_73709187">
            <w:r>
              <w:rPr>
                <w:webHidden/>
                <w:rStyle w:val="IndexLink"/>
              </w:rPr>
              <w:t>2021</w:t>
            </w:r>
            <w:r>
              <w:rPr>
                <w:rStyle w:val="IndexLink"/>
                <w:rtl w:val="true"/>
              </w:rPr>
              <w:t xml:space="preserve">- </w:t>
            </w:r>
            <w:r>
              <w:rPr>
                <w:rStyle w:val="IndexLink"/>
                <w:rtl w:val="true"/>
              </w:rPr>
              <w:t>نور المجالس‏</w:t>
            </w:r>
            <w:r>
              <w:rPr>
                <w:rStyle w:val="IndexLink"/>
                <w:rtl w:val="true"/>
              </w:rPr>
              <w:tab/>
            </w:r>
            <w:r>
              <w:rPr>
                <w:rStyle w:val="IndexLink"/>
              </w:rPr>
              <w:t>432</w:t>
            </w:r>
          </w:hyperlink>
        </w:p>
        <w:p>
          <w:pPr>
            <w:pStyle w:val="Contents3"/>
            <w:tabs>
              <w:tab w:val="clear" w:pos="8459"/>
              <w:tab w:val="right" w:pos="9026" w:leader="dot"/>
            </w:tabs>
            <w:rPr/>
          </w:pPr>
          <w:hyperlink w:anchor="__RefHeading___Toc343629_73709187">
            <w:r>
              <w:rPr>
                <w:webHidden/>
                <w:rStyle w:val="IndexLink"/>
              </w:rPr>
              <w:t>2022</w:t>
            </w:r>
            <w:r>
              <w:rPr>
                <w:rStyle w:val="IndexLink"/>
                <w:rtl w:val="true"/>
              </w:rPr>
              <w:t xml:space="preserve">- </w:t>
            </w:r>
            <w:r>
              <w:rPr>
                <w:rStyle w:val="IndexLink"/>
                <w:rtl w:val="true"/>
              </w:rPr>
              <w:t>نور المحاسبین‏</w:t>
            </w:r>
            <w:r>
              <w:rPr>
                <w:rStyle w:val="IndexLink"/>
                <w:rtl w:val="true"/>
              </w:rPr>
              <w:tab/>
            </w:r>
            <w:r>
              <w:rPr>
                <w:rStyle w:val="IndexLink"/>
              </w:rPr>
              <w:t>432</w:t>
            </w:r>
          </w:hyperlink>
        </w:p>
        <w:p>
          <w:pPr>
            <w:pStyle w:val="Contents3"/>
            <w:tabs>
              <w:tab w:val="clear" w:pos="8459"/>
              <w:tab w:val="right" w:pos="9026" w:leader="dot"/>
            </w:tabs>
            <w:rPr/>
          </w:pPr>
          <w:hyperlink w:anchor="__RefHeading___Toc343631_73709187">
            <w:r>
              <w:rPr>
                <w:webHidden/>
                <w:rStyle w:val="IndexLink"/>
              </w:rPr>
              <w:t>2023</w:t>
            </w:r>
            <w:r>
              <w:rPr>
                <w:rStyle w:val="IndexLink"/>
                <w:rtl w:val="true"/>
              </w:rPr>
              <w:t xml:space="preserve">- </w:t>
            </w:r>
            <w:r>
              <w:rPr>
                <w:rStyle w:val="IndexLink"/>
                <w:rtl w:val="true"/>
              </w:rPr>
              <w:t>نور المستبصرین فی نفی الظل للأئمة الطاهرین‏</w:t>
            </w:r>
            <w:r>
              <w:rPr>
                <w:rStyle w:val="IndexLink"/>
                <w:rtl w:val="true"/>
              </w:rPr>
              <w:tab/>
            </w:r>
            <w:r>
              <w:rPr>
                <w:rStyle w:val="IndexLink"/>
              </w:rPr>
              <w:t>432</w:t>
            </w:r>
          </w:hyperlink>
        </w:p>
        <w:p>
          <w:pPr>
            <w:pStyle w:val="Contents3"/>
            <w:tabs>
              <w:tab w:val="clear" w:pos="8459"/>
              <w:tab w:val="right" w:pos="9026" w:leader="dot"/>
            </w:tabs>
            <w:rPr/>
          </w:pPr>
          <w:hyperlink w:anchor="__RefHeading___Toc343633_73709187">
            <w:r>
              <w:rPr>
                <w:webHidden/>
                <w:rStyle w:val="IndexLink"/>
              </w:rPr>
              <w:t>2024</w:t>
            </w:r>
            <w:r>
              <w:rPr>
                <w:rStyle w:val="IndexLink"/>
                <w:rtl w:val="true"/>
              </w:rPr>
              <w:t xml:space="preserve">- </w:t>
            </w:r>
            <w:r>
              <w:rPr>
                <w:rStyle w:val="IndexLink"/>
                <w:rtl w:val="true"/>
              </w:rPr>
              <w:t>نور المشارق فی مواعظ الخلائق‏</w:t>
            </w:r>
            <w:r>
              <w:rPr>
                <w:rStyle w:val="IndexLink"/>
                <w:rtl w:val="true"/>
              </w:rPr>
              <w:tab/>
            </w:r>
            <w:r>
              <w:rPr>
                <w:rStyle w:val="IndexLink"/>
              </w:rPr>
              <w:t>432</w:t>
            </w:r>
          </w:hyperlink>
        </w:p>
        <w:p>
          <w:pPr>
            <w:pStyle w:val="Contents3"/>
            <w:tabs>
              <w:tab w:val="clear" w:pos="8459"/>
              <w:tab w:val="right" w:pos="9026" w:leader="dot"/>
            </w:tabs>
            <w:rPr/>
          </w:pPr>
          <w:hyperlink w:anchor="__RefHeading___Toc343635_73709187">
            <w:r>
              <w:rPr>
                <w:webHidden/>
                <w:rStyle w:val="IndexLink"/>
              </w:rPr>
              <w:t>2025</w:t>
            </w:r>
            <w:r>
              <w:rPr>
                <w:rStyle w:val="IndexLink"/>
                <w:rtl w:val="true"/>
              </w:rPr>
              <w:t xml:space="preserve">- </w:t>
            </w:r>
            <w:r>
              <w:rPr>
                <w:rStyle w:val="IndexLink"/>
                <w:rtl w:val="true"/>
              </w:rPr>
              <w:t>نور المشرق فی علم المنطق‏</w:t>
            </w:r>
            <w:r>
              <w:rPr>
                <w:rStyle w:val="IndexLink"/>
                <w:rtl w:val="true"/>
              </w:rPr>
              <w:tab/>
            </w:r>
            <w:r>
              <w:rPr>
                <w:rStyle w:val="IndexLink"/>
              </w:rPr>
              <w:t>432</w:t>
            </w:r>
          </w:hyperlink>
        </w:p>
        <w:p>
          <w:pPr>
            <w:pStyle w:val="Contents3"/>
            <w:tabs>
              <w:tab w:val="clear" w:pos="8459"/>
              <w:tab w:val="right" w:pos="9026" w:leader="dot"/>
            </w:tabs>
            <w:rPr/>
          </w:pPr>
          <w:hyperlink w:anchor="__RefHeading___Toc343637_73709187">
            <w:r>
              <w:rPr>
                <w:webHidden/>
                <w:rStyle w:val="IndexLink"/>
              </w:rPr>
              <w:t>2026</w:t>
            </w:r>
            <w:r>
              <w:rPr>
                <w:rStyle w:val="IndexLink"/>
                <w:rtl w:val="true"/>
              </w:rPr>
              <w:t xml:space="preserve">- </w:t>
            </w:r>
            <w:r>
              <w:rPr>
                <w:rStyle w:val="IndexLink"/>
                <w:rtl w:val="true"/>
              </w:rPr>
              <w:t>نور المشرقین‏</w:t>
            </w:r>
            <w:r>
              <w:rPr>
                <w:rStyle w:val="IndexLink"/>
                <w:rtl w:val="true"/>
              </w:rPr>
              <w:tab/>
            </w:r>
            <w:r>
              <w:rPr>
                <w:rStyle w:val="IndexLink"/>
              </w:rPr>
              <w:t>432</w:t>
            </w:r>
          </w:hyperlink>
        </w:p>
        <w:p>
          <w:pPr>
            <w:pStyle w:val="Contents3"/>
            <w:tabs>
              <w:tab w:val="clear" w:pos="8459"/>
              <w:tab w:val="right" w:pos="9026" w:leader="dot"/>
            </w:tabs>
            <w:rPr/>
          </w:pPr>
          <w:hyperlink w:anchor="__RefHeading___Toc343639_73709187">
            <w:r>
              <w:rPr>
                <w:webHidden/>
                <w:rStyle w:val="IndexLink"/>
              </w:rPr>
              <w:t>2027</w:t>
            </w:r>
            <w:r>
              <w:rPr>
                <w:rStyle w:val="IndexLink"/>
                <w:rtl w:val="true"/>
              </w:rPr>
              <w:t xml:space="preserve">- </w:t>
            </w:r>
            <w:r>
              <w:rPr>
                <w:rStyle w:val="IndexLink"/>
                <w:rtl w:val="true"/>
              </w:rPr>
              <w:t>نور المعرفة</w:t>
            </w:r>
            <w:r>
              <w:rPr>
                <w:rStyle w:val="IndexLink"/>
                <w:rtl w:val="true"/>
              </w:rPr>
              <w:tab/>
            </w:r>
            <w:r>
              <w:rPr>
                <w:rStyle w:val="IndexLink"/>
              </w:rPr>
              <w:t>433</w:t>
            </w:r>
          </w:hyperlink>
        </w:p>
        <w:p>
          <w:pPr>
            <w:pStyle w:val="Contents3"/>
            <w:tabs>
              <w:tab w:val="clear" w:pos="8459"/>
              <w:tab w:val="right" w:pos="9026" w:leader="dot"/>
            </w:tabs>
            <w:rPr/>
          </w:pPr>
          <w:hyperlink w:anchor="__RefHeading___Toc343641_73709187">
            <w:r>
              <w:rPr>
                <w:webHidden/>
                <w:rStyle w:val="IndexLink"/>
              </w:rPr>
              <w:t>2028</w:t>
            </w:r>
            <w:r>
              <w:rPr>
                <w:rStyle w:val="IndexLink"/>
                <w:rtl w:val="true"/>
              </w:rPr>
              <w:t xml:space="preserve">- </w:t>
            </w:r>
            <w:r>
              <w:rPr>
                <w:rStyle w:val="IndexLink"/>
                <w:rtl w:val="true"/>
              </w:rPr>
              <w:t>النور المقذوف فی قلب المشعوف‏</w:t>
            </w:r>
            <w:r>
              <w:rPr>
                <w:rStyle w:val="IndexLink"/>
                <w:rtl w:val="true"/>
              </w:rPr>
              <w:tab/>
            </w:r>
            <w:r>
              <w:rPr>
                <w:rStyle w:val="IndexLink"/>
              </w:rPr>
              <w:t>433</w:t>
            </w:r>
          </w:hyperlink>
        </w:p>
        <w:p>
          <w:pPr>
            <w:pStyle w:val="Contents3"/>
            <w:tabs>
              <w:tab w:val="clear" w:pos="8459"/>
              <w:tab w:val="right" w:pos="9026" w:leader="dot"/>
            </w:tabs>
            <w:rPr/>
          </w:pPr>
          <w:hyperlink w:anchor="__RefHeading___Toc343643_73709187">
            <w:r>
              <w:rPr>
                <w:webHidden/>
                <w:rStyle w:val="IndexLink"/>
              </w:rPr>
              <w:t>2029</w:t>
            </w:r>
            <w:r>
              <w:rPr>
                <w:rStyle w:val="IndexLink"/>
                <w:rtl w:val="true"/>
              </w:rPr>
              <w:t xml:space="preserve">- </w:t>
            </w:r>
            <w:r>
              <w:rPr>
                <w:rStyle w:val="IndexLink"/>
                <w:rtl w:val="true"/>
              </w:rPr>
              <w:t>نور المنابر</w:t>
            </w:r>
            <w:r>
              <w:rPr>
                <w:rStyle w:val="IndexLink"/>
                <w:rtl w:val="true"/>
              </w:rPr>
              <w:tab/>
            </w:r>
            <w:r>
              <w:rPr>
                <w:rStyle w:val="IndexLink"/>
              </w:rPr>
              <w:t>433</w:t>
            </w:r>
          </w:hyperlink>
        </w:p>
        <w:p>
          <w:pPr>
            <w:pStyle w:val="Contents3"/>
            <w:tabs>
              <w:tab w:val="clear" w:pos="8459"/>
              <w:tab w:val="right" w:pos="9026" w:leader="dot"/>
            </w:tabs>
            <w:rPr/>
          </w:pPr>
          <w:hyperlink w:anchor="__RefHeading___Toc343645_73709187">
            <w:r>
              <w:rPr>
                <w:webHidden/>
                <w:rStyle w:val="IndexLink"/>
              </w:rPr>
              <w:t>2030</w:t>
            </w:r>
            <w:r>
              <w:rPr>
                <w:rStyle w:val="IndexLink"/>
                <w:rtl w:val="true"/>
              </w:rPr>
              <w:t xml:space="preserve">- </w:t>
            </w:r>
            <w:r>
              <w:rPr>
                <w:rStyle w:val="IndexLink"/>
                <w:rtl w:val="true"/>
              </w:rPr>
              <w:t>النور المنجی من الظلام فی حاشیة مسلک الأفهام‏</w:t>
            </w:r>
            <w:r>
              <w:rPr>
                <w:rStyle w:val="IndexLink"/>
                <w:rtl w:val="true"/>
              </w:rPr>
              <w:tab/>
            </w:r>
            <w:r>
              <w:rPr>
                <w:rStyle w:val="IndexLink"/>
              </w:rPr>
              <w:t>433</w:t>
            </w:r>
          </w:hyperlink>
        </w:p>
        <w:p>
          <w:pPr>
            <w:pStyle w:val="Contents3"/>
            <w:tabs>
              <w:tab w:val="clear" w:pos="8459"/>
              <w:tab w:val="right" w:pos="9026" w:leader="dot"/>
            </w:tabs>
            <w:rPr/>
          </w:pPr>
          <w:hyperlink w:anchor="__RefHeading___Toc343647_73709187">
            <w:r>
              <w:rPr>
                <w:webHidden/>
                <w:rStyle w:val="IndexLink"/>
              </w:rPr>
              <w:t>2031</w:t>
            </w:r>
            <w:r>
              <w:rPr>
                <w:rStyle w:val="IndexLink"/>
                <w:rtl w:val="true"/>
              </w:rPr>
              <w:t xml:space="preserve">- </w:t>
            </w:r>
            <w:r>
              <w:rPr>
                <w:rStyle w:val="IndexLink"/>
                <w:rtl w:val="true"/>
              </w:rPr>
              <w:t>نورنامه‏</w:t>
            </w:r>
            <w:r>
              <w:rPr>
                <w:rStyle w:val="IndexLink"/>
                <w:rtl w:val="true"/>
              </w:rPr>
              <w:tab/>
            </w:r>
            <w:r>
              <w:rPr>
                <w:rStyle w:val="IndexLink"/>
              </w:rPr>
              <w:t>433</w:t>
            </w:r>
          </w:hyperlink>
        </w:p>
        <w:p>
          <w:pPr>
            <w:pStyle w:val="Contents3"/>
            <w:tabs>
              <w:tab w:val="clear" w:pos="8459"/>
              <w:tab w:val="right" w:pos="9026" w:leader="dot"/>
            </w:tabs>
            <w:rPr/>
          </w:pPr>
          <w:hyperlink w:anchor="__RefHeading___Toc343649_73709187">
            <w:r>
              <w:rPr>
                <w:webHidden/>
                <w:rStyle w:val="IndexLink"/>
              </w:rPr>
              <w:t>2032</w:t>
            </w:r>
            <w:r>
              <w:rPr>
                <w:rStyle w:val="IndexLink"/>
                <w:rtl w:val="true"/>
              </w:rPr>
              <w:t xml:space="preserve">- </w:t>
            </w:r>
            <w:r>
              <w:rPr>
                <w:rStyle w:val="IndexLink"/>
                <w:rtl w:val="true"/>
              </w:rPr>
              <w:t>نورنامه‏</w:t>
            </w:r>
            <w:r>
              <w:rPr>
                <w:rStyle w:val="IndexLink"/>
                <w:rtl w:val="true"/>
              </w:rPr>
              <w:tab/>
            </w:r>
            <w:r>
              <w:rPr>
                <w:rStyle w:val="IndexLink"/>
              </w:rPr>
              <w:t>433</w:t>
            </w:r>
          </w:hyperlink>
        </w:p>
        <w:p>
          <w:pPr>
            <w:pStyle w:val="Contents3"/>
            <w:tabs>
              <w:tab w:val="clear" w:pos="8459"/>
              <w:tab w:val="right" w:pos="9026" w:leader="dot"/>
            </w:tabs>
            <w:rPr/>
          </w:pPr>
          <w:hyperlink w:anchor="__RefHeading___Toc343651_73709187">
            <w:r>
              <w:rPr>
                <w:webHidden/>
                <w:rStyle w:val="IndexLink"/>
              </w:rPr>
              <w:t>2033</w:t>
            </w:r>
            <w:r>
              <w:rPr>
                <w:rStyle w:val="IndexLink"/>
                <w:rtl w:val="true"/>
              </w:rPr>
              <w:t xml:space="preserve">- </w:t>
            </w:r>
            <w:r>
              <w:rPr>
                <w:rStyle w:val="IndexLink"/>
                <w:rtl w:val="true"/>
              </w:rPr>
              <w:t>نورنامه‏</w:t>
            </w:r>
            <w:r>
              <w:rPr>
                <w:rStyle w:val="IndexLink"/>
                <w:rtl w:val="true"/>
              </w:rPr>
              <w:tab/>
            </w:r>
            <w:r>
              <w:rPr>
                <w:rStyle w:val="IndexLink"/>
              </w:rPr>
              <w:t>433</w:t>
            </w:r>
          </w:hyperlink>
        </w:p>
        <w:p>
          <w:pPr>
            <w:pStyle w:val="Contents3"/>
            <w:tabs>
              <w:tab w:val="clear" w:pos="8459"/>
              <w:tab w:val="right" w:pos="9026" w:leader="dot"/>
            </w:tabs>
            <w:rPr/>
          </w:pPr>
          <w:hyperlink w:anchor="__RefHeading___Toc343653_73709187">
            <w:r>
              <w:rPr>
                <w:webHidden/>
                <w:rStyle w:val="IndexLink"/>
              </w:rPr>
              <w:t>2034</w:t>
            </w:r>
            <w:r>
              <w:rPr>
                <w:rStyle w:val="IndexLink"/>
                <w:rtl w:val="true"/>
              </w:rPr>
              <w:t xml:space="preserve">- </w:t>
            </w:r>
            <w:r>
              <w:rPr>
                <w:rStyle w:val="IndexLink"/>
                <w:rtl w:val="true"/>
              </w:rPr>
              <w:t>نورنامه‏</w:t>
            </w:r>
            <w:r>
              <w:rPr>
                <w:rStyle w:val="IndexLink"/>
                <w:rtl w:val="true"/>
              </w:rPr>
              <w:tab/>
            </w:r>
            <w:r>
              <w:rPr>
                <w:rStyle w:val="IndexLink"/>
              </w:rPr>
              <w:t>433</w:t>
            </w:r>
          </w:hyperlink>
        </w:p>
        <w:p>
          <w:pPr>
            <w:pStyle w:val="Contents3"/>
            <w:tabs>
              <w:tab w:val="clear" w:pos="8459"/>
              <w:tab w:val="right" w:pos="9026" w:leader="dot"/>
            </w:tabs>
            <w:rPr/>
          </w:pPr>
          <w:hyperlink w:anchor="__RefHeading___Toc343655_73709187">
            <w:r>
              <w:rPr>
                <w:webHidden/>
                <w:rStyle w:val="IndexLink"/>
              </w:rPr>
              <w:t>2035</w:t>
            </w:r>
            <w:r>
              <w:rPr>
                <w:rStyle w:val="IndexLink"/>
                <w:rtl w:val="true"/>
              </w:rPr>
              <w:t xml:space="preserve">- </w:t>
            </w:r>
            <w:r>
              <w:rPr>
                <w:rStyle w:val="IndexLink"/>
                <w:rtl w:val="true"/>
              </w:rPr>
              <w:t>نور النور فی بیان قراءة عاصم المشهور</w:t>
            </w:r>
            <w:r>
              <w:rPr>
                <w:rStyle w:val="IndexLink"/>
                <w:rtl w:val="true"/>
              </w:rPr>
              <w:tab/>
            </w:r>
            <w:r>
              <w:rPr>
                <w:rStyle w:val="IndexLink"/>
              </w:rPr>
              <w:t>434</w:t>
            </w:r>
          </w:hyperlink>
        </w:p>
        <w:p>
          <w:pPr>
            <w:pStyle w:val="Contents3"/>
            <w:tabs>
              <w:tab w:val="clear" w:pos="8459"/>
              <w:tab w:val="right" w:pos="9026" w:leader="dot"/>
            </w:tabs>
            <w:rPr/>
          </w:pPr>
          <w:hyperlink w:anchor="__RefHeading___Toc343657_73709187">
            <w:r>
              <w:rPr>
                <w:webHidden/>
                <w:rStyle w:val="IndexLink"/>
              </w:rPr>
              <w:t>2036</w:t>
            </w:r>
            <w:r>
              <w:rPr>
                <w:rStyle w:val="IndexLink"/>
                <w:rtl w:val="true"/>
              </w:rPr>
              <w:t xml:space="preserve">- </w:t>
            </w:r>
            <w:r>
              <w:rPr>
                <w:rStyle w:val="IndexLink"/>
                <w:rtl w:val="true"/>
              </w:rPr>
              <w:t>النور الوافی تهجئة أحادیث الکافی‏</w:t>
            </w:r>
            <w:r>
              <w:rPr>
                <w:rStyle w:val="IndexLink"/>
                <w:rtl w:val="true"/>
              </w:rPr>
              <w:tab/>
            </w:r>
            <w:r>
              <w:rPr>
                <w:rStyle w:val="IndexLink"/>
              </w:rPr>
              <w:t>434</w:t>
            </w:r>
          </w:hyperlink>
        </w:p>
        <w:p>
          <w:pPr>
            <w:pStyle w:val="Contents3"/>
            <w:tabs>
              <w:tab w:val="clear" w:pos="8459"/>
              <w:tab w:val="right" w:pos="9026" w:leader="dot"/>
            </w:tabs>
            <w:rPr/>
          </w:pPr>
          <w:hyperlink w:anchor="__RefHeading___Toc343659_73709187">
            <w:r>
              <w:rPr>
                <w:webHidden/>
                <w:rStyle w:val="IndexLink"/>
              </w:rPr>
              <w:t>2037</w:t>
            </w:r>
            <w:r>
              <w:rPr>
                <w:rStyle w:val="IndexLink"/>
                <w:rtl w:val="true"/>
              </w:rPr>
              <w:t xml:space="preserve">- </w:t>
            </w:r>
            <w:r>
              <w:rPr>
                <w:rStyle w:val="IndexLink"/>
                <w:rtl w:val="true"/>
              </w:rPr>
              <w:t>نور و تجلی‏</w:t>
            </w:r>
            <w:r>
              <w:rPr>
                <w:rStyle w:val="IndexLink"/>
                <w:rtl w:val="true"/>
              </w:rPr>
              <w:tab/>
            </w:r>
            <w:r>
              <w:rPr>
                <w:rStyle w:val="IndexLink"/>
              </w:rPr>
              <w:t>434</w:t>
            </w:r>
          </w:hyperlink>
        </w:p>
        <w:p>
          <w:pPr>
            <w:pStyle w:val="Contents3"/>
            <w:tabs>
              <w:tab w:val="clear" w:pos="8459"/>
              <w:tab w:val="right" w:pos="9026" w:leader="dot"/>
            </w:tabs>
            <w:rPr/>
          </w:pPr>
          <w:hyperlink w:anchor="__RefHeading___Toc343661_73709187">
            <w:r>
              <w:rPr>
                <w:webHidden/>
                <w:rStyle w:val="IndexLink"/>
              </w:rPr>
              <w:t>2038</w:t>
            </w:r>
            <w:r>
              <w:rPr>
                <w:rStyle w:val="IndexLink"/>
                <w:rtl w:val="true"/>
              </w:rPr>
              <w:t xml:space="preserve">- </w:t>
            </w:r>
            <w:r>
              <w:rPr>
                <w:rStyle w:val="IndexLink"/>
                <w:rtl w:val="true"/>
              </w:rPr>
              <w:t>نور وحدت‏</w:t>
            </w:r>
            <w:r>
              <w:rPr>
                <w:rStyle w:val="IndexLink"/>
                <w:rtl w:val="true"/>
              </w:rPr>
              <w:tab/>
            </w:r>
            <w:r>
              <w:rPr>
                <w:rStyle w:val="IndexLink"/>
              </w:rPr>
              <w:t>434</w:t>
            </w:r>
          </w:hyperlink>
        </w:p>
        <w:p>
          <w:pPr>
            <w:pStyle w:val="Contents3"/>
            <w:tabs>
              <w:tab w:val="clear" w:pos="8459"/>
              <w:tab w:val="right" w:pos="9026" w:leader="dot"/>
            </w:tabs>
            <w:rPr/>
          </w:pPr>
          <w:hyperlink w:anchor="__RefHeading___Toc343663_73709187">
            <w:r>
              <w:rPr>
                <w:webHidden/>
                <w:rStyle w:val="IndexLink"/>
              </w:rPr>
              <w:t>2039</w:t>
            </w:r>
            <w:r>
              <w:rPr>
                <w:rStyle w:val="IndexLink"/>
                <w:rtl w:val="true"/>
              </w:rPr>
              <w:t xml:space="preserve">- </w:t>
            </w:r>
            <w:r>
              <w:rPr>
                <w:rStyle w:val="IndexLink"/>
                <w:rtl w:val="true"/>
              </w:rPr>
              <w:t>النور و الرحمة</w:t>
            </w:r>
            <w:r>
              <w:rPr>
                <w:rStyle w:val="IndexLink"/>
                <w:rtl w:val="true"/>
              </w:rPr>
              <w:tab/>
            </w:r>
            <w:r>
              <w:rPr>
                <w:rStyle w:val="IndexLink"/>
              </w:rPr>
              <w:t>435</w:t>
            </w:r>
          </w:hyperlink>
        </w:p>
        <w:p>
          <w:pPr>
            <w:pStyle w:val="Contents3"/>
            <w:tabs>
              <w:tab w:val="clear" w:pos="8459"/>
              <w:tab w:val="right" w:pos="9026" w:leader="dot"/>
            </w:tabs>
            <w:rPr/>
          </w:pPr>
          <w:hyperlink w:anchor="__RefHeading___Toc343665_73709187">
            <w:r>
              <w:rPr>
                <w:webHidden/>
                <w:rStyle w:val="IndexLink"/>
                <w:rtl w:val="true"/>
              </w:rPr>
              <w:t>النور و الرحمة</w:t>
            </w:r>
            <w:r>
              <w:rPr>
                <w:rStyle w:val="IndexLink"/>
                <w:rtl w:val="true"/>
              </w:rPr>
              <w:tab/>
            </w:r>
            <w:r>
              <w:rPr>
                <w:rStyle w:val="IndexLink"/>
              </w:rPr>
              <w:t>435</w:t>
            </w:r>
          </w:hyperlink>
        </w:p>
        <w:p>
          <w:pPr>
            <w:pStyle w:val="Contents3"/>
            <w:tabs>
              <w:tab w:val="clear" w:pos="8459"/>
              <w:tab w:val="right" w:pos="9026" w:leader="dot"/>
            </w:tabs>
            <w:rPr/>
          </w:pPr>
          <w:hyperlink w:anchor="__RefHeading___Toc343667_73709187">
            <w:r>
              <w:rPr>
                <w:webHidden/>
                <w:rStyle w:val="IndexLink"/>
              </w:rPr>
              <w:t>2040</w:t>
            </w:r>
            <w:r>
              <w:rPr>
                <w:rStyle w:val="IndexLink"/>
                <w:rtl w:val="true"/>
              </w:rPr>
              <w:t xml:space="preserve">- </w:t>
            </w:r>
            <w:r>
              <w:rPr>
                <w:rStyle w:val="IndexLink"/>
                <w:rtl w:val="true"/>
              </w:rPr>
              <w:t>النوروز</w:t>
            </w:r>
            <w:r>
              <w:rPr>
                <w:rStyle w:val="IndexLink"/>
                <w:rtl w:val="true"/>
              </w:rPr>
              <w:tab/>
            </w:r>
            <w:r>
              <w:rPr>
                <w:rStyle w:val="IndexLink"/>
              </w:rPr>
              <w:t>435</w:t>
            </w:r>
          </w:hyperlink>
        </w:p>
        <w:p>
          <w:pPr>
            <w:pStyle w:val="Contents3"/>
            <w:tabs>
              <w:tab w:val="clear" w:pos="8459"/>
              <w:tab w:val="right" w:pos="9026" w:leader="dot"/>
            </w:tabs>
            <w:rPr/>
          </w:pPr>
          <w:hyperlink w:anchor="__RefHeading___Toc343669_73709187">
            <w:r>
              <w:rPr>
                <w:webHidden/>
                <w:rStyle w:val="IndexLink"/>
              </w:rPr>
              <w:t>2041</w:t>
            </w:r>
            <w:r>
              <w:rPr>
                <w:rStyle w:val="IndexLink"/>
                <w:rtl w:val="true"/>
              </w:rPr>
              <w:t xml:space="preserve">- </w:t>
            </w:r>
            <w:r>
              <w:rPr>
                <w:rStyle w:val="IndexLink"/>
                <w:rtl w:val="true"/>
              </w:rPr>
              <w:t>نوروز</w:t>
            </w:r>
            <w:r>
              <w:rPr>
                <w:rStyle w:val="IndexLink"/>
                <w:rtl w:val="true"/>
              </w:rPr>
              <w:tab/>
            </w:r>
            <w:r>
              <w:rPr>
                <w:rStyle w:val="IndexLink"/>
              </w:rPr>
              <w:t>435</w:t>
            </w:r>
          </w:hyperlink>
        </w:p>
        <w:p>
          <w:pPr>
            <w:pStyle w:val="Contents3"/>
            <w:tabs>
              <w:tab w:val="clear" w:pos="8459"/>
              <w:tab w:val="right" w:pos="9026" w:leader="dot"/>
            </w:tabs>
            <w:rPr/>
          </w:pPr>
          <w:hyperlink w:anchor="__RefHeading___Toc343671_73709187">
            <w:r>
              <w:rPr>
                <w:webHidden/>
                <w:rStyle w:val="IndexLink"/>
              </w:rPr>
              <w:t>2042</w:t>
            </w:r>
            <w:r>
              <w:rPr>
                <w:rStyle w:val="IndexLink"/>
                <w:rtl w:val="true"/>
              </w:rPr>
              <w:t xml:space="preserve">- </w:t>
            </w:r>
            <w:r>
              <w:rPr>
                <w:rStyle w:val="IndexLink"/>
                <w:rtl w:val="true"/>
              </w:rPr>
              <w:t>نوروزنامه‏</w:t>
            </w:r>
            <w:r>
              <w:rPr>
                <w:rStyle w:val="IndexLink"/>
                <w:rtl w:val="true"/>
              </w:rPr>
              <w:tab/>
            </w:r>
            <w:r>
              <w:rPr>
                <w:rStyle w:val="IndexLink"/>
              </w:rPr>
              <w:t>435</w:t>
            </w:r>
          </w:hyperlink>
        </w:p>
        <w:p>
          <w:pPr>
            <w:pStyle w:val="Contents3"/>
            <w:tabs>
              <w:tab w:val="clear" w:pos="8459"/>
              <w:tab w:val="right" w:pos="9026" w:leader="dot"/>
            </w:tabs>
            <w:rPr/>
          </w:pPr>
          <w:hyperlink w:anchor="__RefHeading___Toc343673_73709187">
            <w:r>
              <w:rPr>
                <w:webHidden/>
                <w:rStyle w:val="IndexLink"/>
              </w:rPr>
              <w:t>2043</w:t>
            </w:r>
            <w:r>
              <w:rPr>
                <w:rStyle w:val="IndexLink"/>
                <w:rtl w:val="true"/>
              </w:rPr>
              <w:t xml:space="preserve">- </w:t>
            </w:r>
            <w:r>
              <w:rPr>
                <w:rStyle w:val="IndexLink"/>
                <w:rtl w:val="true"/>
              </w:rPr>
              <w:t>نوروزنامه‏</w:t>
            </w:r>
            <w:r>
              <w:rPr>
                <w:rStyle w:val="IndexLink"/>
                <w:rtl w:val="true"/>
              </w:rPr>
              <w:tab/>
            </w:r>
            <w:r>
              <w:rPr>
                <w:rStyle w:val="IndexLink"/>
              </w:rPr>
              <w:t>436</w:t>
            </w:r>
          </w:hyperlink>
        </w:p>
        <w:p>
          <w:pPr>
            <w:pStyle w:val="Contents3"/>
            <w:tabs>
              <w:tab w:val="clear" w:pos="8459"/>
              <w:tab w:val="right" w:pos="9026" w:leader="dot"/>
            </w:tabs>
            <w:rPr/>
          </w:pPr>
          <w:hyperlink w:anchor="__RefHeading___Toc343675_73709187">
            <w:r>
              <w:rPr>
                <w:webHidden/>
                <w:rStyle w:val="IndexLink"/>
              </w:rPr>
              <w:t>2044</w:t>
            </w:r>
            <w:r>
              <w:rPr>
                <w:rStyle w:val="IndexLink"/>
                <w:rtl w:val="true"/>
              </w:rPr>
              <w:t xml:space="preserve">- </w:t>
            </w:r>
            <w:r>
              <w:rPr>
                <w:rStyle w:val="IndexLink"/>
                <w:rtl w:val="true"/>
              </w:rPr>
              <w:t>نوروزنامه‏</w:t>
            </w:r>
            <w:r>
              <w:rPr>
                <w:rStyle w:val="IndexLink"/>
                <w:rtl w:val="true"/>
              </w:rPr>
              <w:tab/>
            </w:r>
            <w:r>
              <w:rPr>
                <w:rStyle w:val="IndexLink"/>
              </w:rPr>
              <w:t>436</w:t>
            </w:r>
          </w:hyperlink>
        </w:p>
        <w:p>
          <w:pPr>
            <w:pStyle w:val="Contents3"/>
            <w:tabs>
              <w:tab w:val="clear" w:pos="8459"/>
              <w:tab w:val="right" w:pos="9026" w:leader="dot"/>
            </w:tabs>
            <w:rPr/>
          </w:pPr>
          <w:hyperlink w:anchor="__RefHeading___Toc343677_73709187">
            <w:r>
              <w:rPr>
                <w:webHidden/>
                <w:rStyle w:val="IndexLink"/>
              </w:rPr>
              <w:t>2045</w:t>
            </w:r>
            <w:r>
              <w:rPr>
                <w:rStyle w:val="IndexLink"/>
                <w:rtl w:val="true"/>
              </w:rPr>
              <w:t xml:space="preserve">- </w:t>
            </w:r>
            <w:r>
              <w:rPr>
                <w:rStyle w:val="IndexLink"/>
                <w:rtl w:val="true"/>
              </w:rPr>
              <w:t>نوروزنامه اثنی عشر</w:t>
            </w:r>
            <w:r>
              <w:rPr>
                <w:rStyle w:val="IndexLink"/>
                <w:rtl w:val="true"/>
              </w:rPr>
              <w:tab/>
            </w:r>
            <w:r>
              <w:rPr>
                <w:rStyle w:val="IndexLink"/>
              </w:rPr>
              <w:t>436</w:t>
            </w:r>
          </w:hyperlink>
        </w:p>
        <w:p>
          <w:pPr>
            <w:pStyle w:val="Contents3"/>
            <w:tabs>
              <w:tab w:val="clear" w:pos="8459"/>
              <w:tab w:val="right" w:pos="9026" w:leader="dot"/>
            </w:tabs>
            <w:rPr/>
          </w:pPr>
          <w:hyperlink w:anchor="__RefHeading___Toc343679_73709187">
            <w:r>
              <w:rPr>
                <w:webHidden/>
                <w:rStyle w:val="IndexLink"/>
              </w:rPr>
              <w:t>2046</w:t>
            </w:r>
            <w:r>
              <w:rPr>
                <w:rStyle w:val="IndexLink"/>
                <w:rtl w:val="true"/>
              </w:rPr>
              <w:t xml:space="preserve">- </w:t>
            </w:r>
            <w:r>
              <w:rPr>
                <w:rStyle w:val="IndexLink"/>
                <w:rtl w:val="true"/>
              </w:rPr>
              <w:t>نوروزنامه‏</w:t>
            </w:r>
            <w:r>
              <w:rPr>
                <w:rStyle w:val="IndexLink"/>
                <w:rtl w:val="true"/>
              </w:rPr>
              <w:tab/>
            </w:r>
            <w:r>
              <w:rPr>
                <w:rStyle w:val="IndexLink"/>
              </w:rPr>
              <w:t>436</w:t>
            </w:r>
          </w:hyperlink>
        </w:p>
        <w:p>
          <w:pPr>
            <w:pStyle w:val="Contents3"/>
            <w:tabs>
              <w:tab w:val="clear" w:pos="8459"/>
              <w:tab w:val="right" w:pos="9026" w:leader="dot"/>
            </w:tabs>
            <w:rPr/>
          </w:pPr>
          <w:hyperlink w:anchor="__RefHeading___Toc343681_73709187">
            <w:r>
              <w:rPr>
                <w:webHidden/>
                <w:rStyle w:val="IndexLink"/>
              </w:rPr>
              <w:t>2047</w:t>
            </w:r>
            <w:r>
              <w:rPr>
                <w:rStyle w:val="IndexLink"/>
                <w:rtl w:val="true"/>
              </w:rPr>
              <w:t xml:space="preserve">- </w:t>
            </w:r>
            <w:r>
              <w:rPr>
                <w:rStyle w:val="IndexLink"/>
                <w:rtl w:val="true"/>
              </w:rPr>
              <w:t>نوروز و جمشید</w:t>
            </w:r>
            <w:r>
              <w:rPr>
                <w:rStyle w:val="IndexLink"/>
                <w:rtl w:val="true"/>
              </w:rPr>
              <w:tab/>
            </w:r>
            <w:r>
              <w:rPr>
                <w:rStyle w:val="IndexLink"/>
              </w:rPr>
              <w:t>436</w:t>
            </w:r>
          </w:hyperlink>
        </w:p>
        <w:p>
          <w:pPr>
            <w:pStyle w:val="Contents3"/>
            <w:tabs>
              <w:tab w:val="clear" w:pos="8459"/>
              <w:tab w:val="right" w:pos="9026" w:leader="dot"/>
            </w:tabs>
            <w:rPr/>
          </w:pPr>
          <w:hyperlink w:anchor="__RefHeading___Toc343683_73709187">
            <w:r>
              <w:rPr>
                <w:webHidden/>
                <w:rStyle w:val="IndexLink"/>
              </w:rPr>
              <w:t>2048</w:t>
            </w:r>
            <w:r>
              <w:rPr>
                <w:rStyle w:val="IndexLink"/>
                <w:rtl w:val="true"/>
              </w:rPr>
              <w:t xml:space="preserve">- </w:t>
            </w:r>
            <w:r>
              <w:rPr>
                <w:rStyle w:val="IndexLink"/>
                <w:rtl w:val="true"/>
              </w:rPr>
              <w:t>نوروز و سی روز</w:t>
            </w:r>
            <w:r>
              <w:rPr>
                <w:rStyle w:val="IndexLink"/>
                <w:rtl w:val="true"/>
              </w:rPr>
              <w:tab/>
            </w:r>
            <w:r>
              <w:rPr>
                <w:rStyle w:val="IndexLink"/>
              </w:rPr>
              <w:t>436</w:t>
            </w:r>
          </w:hyperlink>
        </w:p>
        <w:p>
          <w:pPr>
            <w:pStyle w:val="Contents3"/>
            <w:tabs>
              <w:tab w:val="clear" w:pos="8459"/>
              <w:tab w:val="right" w:pos="9026" w:leader="dot"/>
            </w:tabs>
            <w:rPr/>
          </w:pPr>
          <w:hyperlink w:anchor="__RefHeading___Toc343685_73709187">
            <w:r>
              <w:rPr>
                <w:webHidden/>
                <w:rStyle w:val="IndexLink"/>
              </w:rPr>
              <w:t>2049</w:t>
            </w:r>
            <w:r>
              <w:rPr>
                <w:rStyle w:val="IndexLink"/>
                <w:rtl w:val="true"/>
              </w:rPr>
              <w:t xml:space="preserve">- </w:t>
            </w:r>
            <w:r>
              <w:rPr>
                <w:rStyle w:val="IndexLink"/>
                <w:rtl w:val="true"/>
              </w:rPr>
              <w:t>نوروزیة</w:t>
            </w:r>
            <w:r>
              <w:rPr>
                <w:rStyle w:val="IndexLink"/>
                <w:rtl w:val="true"/>
              </w:rPr>
              <w:tab/>
            </w:r>
            <w:r>
              <w:rPr>
                <w:rStyle w:val="IndexLink"/>
              </w:rPr>
              <w:t>437</w:t>
            </w:r>
          </w:hyperlink>
        </w:p>
        <w:p>
          <w:pPr>
            <w:pStyle w:val="Contents3"/>
            <w:tabs>
              <w:tab w:val="clear" w:pos="8459"/>
              <w:tab w:val="right" w:pos="9026" w:leader="dot"/>
            </w:tabs>
            <w:rPr/>
          </w:pPr>
          <w:hyperlink w:anchor="__RefHeading___Toc343687_73709187">
            <w:r>
              <w:rPr>
                <w:webHidden/>
                <w:rStyle w:val="IndexLink"/>
              </w:rPr>
              <w:t>2050</w:t>
            </w:r>
            <w:r>
              <w:rPr>
                <w:rStyle w:val="IndexLink"/>
                <w:rtl w:val="true"/>
              </w:rPr>
              <w:t xml:space="preserve">- </w:t>
            </w:r>
            <w:r>
              <w:rPr>
                <w:rStyle w:val="IndexLink"/>
                <w:rtl w:val="true"/>
              </w:rPr>
              <w:t>نوروزیة</w:t>
            </w:r>
            <w:r>
              <w:rPr>
                <w:rStyle w:val="IndexLink"/>
                <w:rtl w:val="true"/>
              </w:rPr>
              <w:tab/>
            </w:r>
            <w:r>
              <w:rPr>
                <w:rStyle w:val="IndexLink"/>
              </w:rPr>
              <w:t>437</w:t>
            </w:r>
          </w:hyperlink>
        </w:p>
        <w:p>
          <w:pPr>
            <w:pStyle w:val="Contents3"/>
            <w:tabs>
              <w:tab w:val="clear" w:pos="8459"/>
              <w:tab w:val="right" w:pos="9026" w:leader="dot"/>
            </w:tabs>
            <w:rPr/>
          </w:pPr>
          <w:hyperlink w:anchor="__RefHeading___Toc343689_73709187">
            <w:r>
              <w:rPr>
                <w:webHidden/>
                <w:rStyle w:val="IndexLink"/>
              </w:rPr>
              <w:t>2051</w:t>
            </w:r>
            <w:r>
              <w:rPr>
                <w:rStyle w:val="IndexLink"/>
                <w:rtl w:val="true"/>
              </w:rPr>
              <w:t xml:space="preserve">- </w:t>
            </w:r>
            <w:r>
              <w:rPr>
                <w:rStyle w:val="IndexLink"/>
                <w:rtl w:val="true"/>
              </w:rPr>
              <w:t>نوروزیة</w:t>
            </w:r>
            <w:r>
              <w:rPr>
                <w:rStyle w:val="IndexLink"/>
                <w:rtl w:val="true"/>
              </w:rPr>
              <w:tab/>
            </w:r>
            <w:r>
              <w:rPr>
                <w:rStyle w:val="IndexLink"/>
              </w:rPr>
              <w:t>437</w:t>
            </w:r>
          </w:hyperlink>
        </w:p>
        <w:p>
          <w:pPr>
            <w:pStyle w:val="Contents3"/>
            <w:tabs>
              <w:tab w:val="clear" w:pos="8459"/>
              <w:tab w:val="right" w:pos="9026" w:leader="dot"/>
            </w:tabs>
            <w:rPr/>
          </w:pPr>
          <w:hyperlink w:anchor="__RefHeading___Toc343691_73709187">
            <w:r>
              <w:rPr>
                <w:webHidden/>
                <w:rStyle w:val="IndexLink"/>
              </w:rPr>
              <w:t>2052</w:t>
            </w:r>
            <w:r>
              <w:rPr>
                <w:rStyle w:val="IndexLink"/>
                <w:rtl w:val="true"/>
              </w:rPr>
              <w:t xml:space="preserve">- </w:t>
            </w:r>
            <w:r>
              <w:rPr>
                <w:rStyle w:val="IndexLink"/>
                <w:rtl w:val="true"/>
              </w:rPr>
              <w:t>النوروزیة</w:t>
            </w:r>
            <w:r>
              <w:rPr>
                <w:rStyle w:val="IndexLink"/>
                <w:rtl w:val="true"/>
              </w:rPr>
              <w:tab/>
            </w:r>
            <w:r>
              <w:rPr>
                <w:rStyle w:val="IndexLink"/>
              </w:rPr>
              <w:t>438</w:t>
            </w:r>
          </w:hyperlink>
        </w:p>
        <w:p>
          <w:pPr>
            <w:pStyle w:val="Contents3"/>
            <w:tabs>
              <w:tab w:val="clear" w:pos="8459"/>
              <w:tab w:val="right" w:pos="9026" w:leader="dot"/>
            </w:tabs>
            <w:rPr/>
          </w:pPr>
          <w:hyperlink w:anchor="__RefHeading___Toc343693_73709187">
            <w:r>
              <w:rPr>
                <w:webHidden/>
                <w:rStyle w:val="IndexLink"/>
              </w:rPr>
              <w:t>2053</w:t>
            </w:r>
            <w:r>
              <w:rPr>
                <w:rStyle w:val="IndexLink"/>
                <w:rtl w:val="true"/>
              </w:rPr>
              <w:t xml:space="preserve">- </w:t>
            </w:r>
            <w:r>
              <w:rPr>
                <w:rStyle w:val="IndexLink"/>
                <w:rtl w:val="true"/>
              </w:rPr>
              <w:t>نوروزیة</w:t>
            </w:r>
            <w:r>
              <w:rPr>
                <w:rStyle w:val="IndexLink"/>
                <w:rtl w:val="true"/>
              </w:rPr>
              <w:tab/>
            </w:r>
            <w:r>
              <w:rPr>
                <w:rStyle w:val="IndexLink"/>
              </w:rPr>
              <w:t>438</w:t>
            </w:r>
          </w:hyperlink>
        </w:p>
        <w:p>
          <w:pPr>
            <w:pStyle w:val="Contents3"/>
            <w:tabs>
              <w:tab w:val="clear" w:pos="8459"/>
              <w:tab w:val="right" w:pos="9026" w:leader="dot"/>
            </w:tabs>
            <w:rPr/>
          </w:pPr>
          <w:hyperlink w:anchor="__RefHeading___Toc343695_73709187">
            <w:r>
              <w:rPr>
                <w:webHidden/>
                <w:rStyle w:val="IndexLink"/>
              </w:rPr>
              <w:t>2054</w:t>
            </w:r>
            <w:r>
              <w:rPr>
                <w:rStyle w:val="IndexLink"/>
                <w:rtl w:val="true"/>
              </w:rPr>
              <w:t xml:space="preserve">- </w:t>
            </w:r>
            <w:r>
              <w:rPr>
                <w:rStyle w:val="IndexLink"/>
                <w:rtl w:val="true"/>
              </w:rPr>
              <w:t>الرسالة النوروزیة</w:t>
            </w:r>
            <w:r>
              <w:rPr>
                <w:rStyle w:val="IndexLink"/>
                <w:rtl w:val="true"/>
              </w:rPr>
              <w:tab/>
            </w:r>
            <w:r>
              <w:rPr>
                <w:rStyle w:val="IndexLink"/>
              </w:rPr>
              <w:t>438</w:t>
            </w:r>
          </w:hyperlink>
        </w:p>
        <w:p>
          <w:pPr>
            <w:pStyle w:val="Contents3"/>
            <w:tabs>
              <w:tab w:val="clear" w:pos="8459"/>
              <w:tab w:val="right" w:pos="9026" w:leader="dot"/>
            </w:tabs>
            <w:rPr/>
          </w:pPr>
          <w:hyperlink w:anchor="__RefHeading___Toc343697_73709187">
            <w:r>
              <w:rPr>
                <w:webHidden/>
                <w:rStyle w:val="IndexLink"/>
              </w:rPr>
              <w:t>2055</w:t>
            </w:r>
            <w:r>
              <w:rPr>
                <w:rStyle w:val="IndexLink"/>
                <w:rtl w:val="true"/>
              </w:rPr>
              <w:t xml:space="preserve">- </w:t>
            </w:r>
            <w:r>
              <w:rPr>
                <w:rStyle w:val="IndexLink"/>
                <w:rtl w:val="true"/>
              </w:rPr>
              <w:t>نوروزیة</w:t>
            </w:r>
            <w:r>
              <w:rPr>
                <w:rStyle w:val="IndexLink"/>
                <w:rtl w:val="true"/>
              </w:rPr>
              <w:tab/>
            </w:r>
            <w:r>
              <w:rPr>
                <w:rStyle w:val="IndexLink"/>
              </w:rPr>
              <w:t>438</w:t>
            </w:r>
          </w:hyperlink>
        </w:p>
        <w:p>
          <w:pPr>
            <w:pStyle w:val="Contents3"/>
            <w:tabs>
              <w:tab w:val="clear" w:pos="8459"/>
              <w:tab w:val="right" w:pos="9026" w:leader="dot"/>
            </w:tabs>
            <w:rPr/>
          </w:pPr>
          <w:hyperlink w:anchor="__RefHeading___Toc343699_73709187">
            <w:r>
              <w:rPr>
                <w:webHidden/>
                <w:rStyle w:val="IndexLink"/>
              </w:rPr>
              <w:t>2056</w:t>
            </w:r>
            <w:r>
              <w:rPr>
                <w:rStyle w:val="IndexLink"/>
                <w:rtl w:val="true"/>
              </w:rPr>
              <w:t xml:space="preserve">- </w:t>
            </w:r>
            <w:r>
              <w:rPr>
                <w:rStyle w:val="IndexLink"/>
                <w:rtl w:val="true"/>
              </w:rPr>
              <w:t>نوروزیة</w:t>
            </w:r>
            <w:r>
              <w:rPr>
                <w:rStyle w:val="IndexLink"/>
                <w:rtl w:val="true"/>
              </w:rPr>
              <w:tab/>
            </w:r>
            <w:r>
              <w:rPr>
                <w:rStyle w:val="IndexLink"/>
              </w:rPr>
              <w:t>439</w:t>
            </w:r>
          </w:hyperlink>
        </w:p>
        <w:p>
          <w:pPr>
            <w:pStyle w:val="Contents3"/>
            <w:tabs>
              <w:tab w:val="clear" w:pos="8459"/>
              <w:tab w:val="right" w:pos="9026" w:leader="dot"/>
            </w:tabs>
            <w:rPr/>
          </w:pPr>
          <w:hyperlink w:anchor="__RefHeading___Toc343701_73709187">
            <w:r>
              <w:rPr>
                <w:webHidden/>
                <w:rStyle w:val="IndexLink"/>
              </w:rPr>
              <w:t>2057</w:t>
            </w:r>
            <w:r>
              <w:rPr>
                <w:rStyle w:val="IndexLink"/>
                <w:rtl w:val="true"/>
              </w:rPr>
              <w:t xml:space="preserve">- </w:t>
            </w:r>
            <w:r>
              <w:rPr>
                <w:rStyle w:val="IndexLink"/>
                <w:rtl w:val="true"/>
              </w:rPr>
              <w:t>نوروزیة</w:t>
            </w:r>
            <w:r>
              <w:rPr>
                <w:rStyle w:val="IndexLink"/>
                <w:rtl w:val="true"/>
              </w:rPr>
              <w:tab/>
            </w:r>
            <w:r>
              <w:rPr>
                <w:rStyle w:val="IndexLink"/>
              </w:rPr>
              <w:t>439</w:t>
            </w:r>
          </w:hyperlink>
        </w:p>
        <w:p>
          <w:pPr>
            <w:pStyle w:val="Contents3"/>
            <w:tabs>
              <w:tab w:val="clear" w:pos="8459"/>
              <w:tab w:val="right" w:pos="9026" w:leader="dot"/>
            </w:tabs>
            <w:rPr/>
          </w:pPr>
          <w:hyperlink w:anchor="__RefHeading___Toc343703_73709187">
            <w:r>
              <w:rPr>
                <w:webHidden/>
                <w:rStyle w:val="IndexLink"/>
              </w:rPr>
              <w:t>2058</w:t>
            </w:r>
            <w:r>
              <w:rPr>
                <w:rStyle w:val="IndexLink"/>
                <w:rtl w:val="true"/>
              </w:rPr>
              <w:t xml:space="preserve">- </w:t>
            </w:r>
            <w:r>
              <w:rPr>
                <w:rStyle w:val="IndexLink"/>
                <w:rtl w:val="true"/>
              </w:rPr>
              <w:t>نوروزیة</w:t>
            </w:r>
            <w:r>
              <w:rPr>
                <w:rStyle w:val="IndexLink"/>
                <w:rtl w:val="true"/>
              </w:rPr>
              <w:tab/>
            </w:r>
            <w:r>
              <w:rPr>
                <w:rStyle w:val="IndexLink"/>
              </w:rPr>
              <w:t>439</w:t>
            </w:r>
          </w:hyperlink>
        </w:p>
        <w:p>
          <w:pPr>
            <w:pStyle w:val="Contents3"/>
            <w:tabs>
              <w:tab w:val="clear" w:pos="8459"/>
              <w:tab w:val="right" w:pos="9026" w:leader="dot"/>
            </w:tabs>
            <w:rPr/>
          </w:pPr>
          <w:hyperlink w:anchor="__RefHeading___Toc343705_73709187">
            <w:r>
              <w:rPr>
                <w:webHidden/>
                <w:rStyle w:val="IndexLink"/>
              </w:rPr>
              <w:t>2059</w:t>
            </w:r>
            <w:r>
              <w:rPr>
                <w:rStyle w:val="IndexLink"/>
                <w:rtl w:val="true"/>
              </w:rPr>
              <w:t xml:space="preserve">- </w:t>
            </w:r>
            <w:r>
              <w:rPr>
                <w:rStyle w:val="IndexLink"/>
                <w:rtl w:val="true"/>
              </w:rPr>
              <w:t>نوروزیة</w:t>
            </w:r>
            <w:r>
              <w:rPr>
                <w:rStyle w:val="IndexLink"/>
                <w:rtl w:val="true"/>
              </w:rPr>
              <w:tab/>
            </w:r>
            <w:r>
              <w:rPr>
                <w:rStyle w:val="IndexLink"/>
              </w:rPr>
              <w:t>439</w:t>
            </w:r>
          </w:hyperlink>
        </w:p>
        <w:p>
          <w:pPr>
            <w:pStyle w:val="Contents3"/>
            <w:tabs>
              <w:tab w:val="clear" w:pos="8459"/>
              <w:tab w:val="right" w:pos="9026" w:leader="dot"/>
            </w:tabs>
            <w:rPr/>
          </w:pPr>
          <w:hyperlink w:anchor="__RefHeading___Toc343707_73709187">
            <w:r>
              <w:rPr>
                <w:webHidden/>
                <w:rStyle w:val="IndexLink"/>
              </w:rPr>
              <w:t>2060</w:t>
            </w:r>
            <w:r>
              <w:rPr>
                <w:rStyle w:val="IndexLink"/>
                <w:rtl w:val="true"/>
              </w:rPr>
              <w:t xml:space="preserve">- </w:t>
            </w:r>
            <w:r>
              <w:rPr>
                <w:rStyle w:val="IndexLink"/>
                <w:rtl w:val="true"/>
              </w:rPr>
              <w:t>نوروزیة</w:t>
            </w:r>
            <w:r>
              <w:rPr>
                <w:rStyle w:val="IndexLink"/>
                <w:rtl w:val="true"/>
              </w:rPr>
              <w:tab/>
            </w:r>
            <w:r>
              <w:rPr>
                <w:rStyle w:val="IndexLink"/>
              </w:rPr>
              <w:t>440</w:t>
            </w:r>
          </w:hyperlink>
        </w:p>
        <w:p>
          <w:pPr>
            <w:pStyle w:val="Contents3"/>
            <w:tabs>
              <w:tab w:val="clear" w:pos="8459"/>
              <w:tab w:val="right" w:pos="9026" w:leader="dot"/>
            </w:tabs>
            <w:rPr/>
          </w:pPr>
          <w:hyperlink w:anchor="__RefHeading___Toc343709_73709187">
            <w:r>
              <w:rPr>
                <w:webHidden/>
                <w:rStyle w:val="IndexLink"/>
              </w:rPr>
              <w:t>2061</w:t>
            </w:r>
            <w:r>
              <w:rPr>
                <w:rStyle w:val="IndexLink"/>
                <w:rtl w:val="true"/>
              </w:rPr>
              <w:t xml:space="preserve">- </w:t>
            </w:r>
            <w:r>
              <w:rPr>
                <w:rStyle w:val="IndexLink"/>
                <w:rtl w:val="true"/>
              </w:rPr>
              <w:t>نوروزیة</w:t>
            </w:r>
            <w:r>
              <w:rPr>
                <w:rStyle w:val="IndexLink"/>
                <w:rtl w:val="true"/>
              </w:rPr>
              <w:tab/>
            </w:r>
            <w:r>
              <w:rPr>
                <w:rStyle w:val="IndexLink"/>
              </w:rPr>
              <w:t>440</w:t>
            </w:r>
          </w:hyperlink>
        </w:p>
        <w:p>
          <w:pPr>
            <w:pStyle w:val="Contents3"/>
            <w:tabs>
              <w:tab w:val="clear" w:pos="8459"/>
              <w:tab w:val="right" w:pos="9026" w:leader="dot"/>
            </w:tabs>
            <w:rPr/>
          </w:pPr>
          <w:hyperlink w:anchor="__RefHeading___Toc343711_73709187">
            <w:r>
              <w:rPr>
                <w:webHidden/>
                <w:rStyle w:val="IndexLink"/>
              </w:rPr>
              <w:t>2062</w:t>
            </w:r>
            <w:r>
              <w:rPr>
                <w:rStyle w:val="IndexLink"/>
                <w:rtl w:val="true"/>
              </w:rPr>
              <w:t xml:space="preserve">- </w:t>
            </w:r>
            <w:r>
              <w:rPr>
                <w:rStyle w:val="IndexLink"/>
                <w:rtl w:val="true"/>
              </w:rPr>
              <w:t>نوروزیة</w:t>
            </w:r>
            <w:r>
              <w:rPr>
                <w:rStyle w:val="IndexLink"/>
                <w:rtl w:val="true"/>
              </w:rPr>
              <w:tab/>
            </w:r>
            <w:r>
              <w:rPr>
                <w:rStyle w:val="IndexLink"/>
              </w:rPr>
              <w:t>440</w:t>
            </w:r>
          </w:hyperlink>
        </w:p>
        <w:p>
          <w:pPr>
            <w:pStyle w:val="Contents3"/>
            <w:tabs>
              <w:tab w:val="clear" w:pos="8459"/>
              <w:tab w:val="right" w:pos="9026" w:leader="dot"/>
            </w:tabs>
            <w:rPr/>
          </w:pPr>
          <w:hyperlink w:anchor="__RefHeading___Toc343713_73709187">
            <w:r>
              <w:rPr>
                <w:webHidden/>
                <w:rStyle w:val="IndexLink"/>
              </w:rPr>
              <w:t>2063</w:t>
            </w:r>
            <w:r>
              <w:rPr>
                <w:rStyle w:val="IndexLink"/>
                <w:rtl w:val="true"/>
              </w:rPr>
              <w:t xml:space="preserve">- </w:t>
            </w:r>
            <w:r>
              <w:rPr>
                <w:rStyle w:val="IndexLink"/>
                <w:rtl w:val="true"/>
              </w:rPr>
              <w:t>نوروزیة</w:t>
            </w:r>
            <w:r>
              <w:rPr>
                <w:rStyle w:val="IndexLink"/>
                <w:rtl w:val="true"/>
              </w:rPr>
              <w:tab/>
            </w:r>
            <w:r>
              <w:rPr>
                <w:rStyle w:val="IndexLink"/>
              </w:rPr>
              <w:t>440</w:t>
            </w:r>
          </w:hyperlink>
        </w:p>
        <w:p>
          <w:pPr>
            <w:pStyle w:val="Contents3"/>
            <w:tabs>
              <w:tab w:val="clear" w:pos="8459"/>
              <w:tab w:val="right" w:pos="9026" w:leader="dot"/>
            </w:tabs>
            <w:rPr/>
          </w:pPr>
          <w:hyperlink w:anchor="__RefHeading___Toc343715_73709187">
            <w:r>
              <w:rPr>
                <w:webHidden/>
                <w:rStyle w:val="IndexLink"/>
                <w:rtl w:val="true"/>
              </w:rPr>
              <w:t>نوروزیة</w:t>
            </w:r>
            <w:r>
              <w:rPr>
                <w:rStyle w:val="IndexLink"/>
                <w:rtl w:val="true"/>
              </w:rPr>
              <w:tab/>
            </w:r>
            <w:r>
              <w:rPr>
                <w:rStyle w:val="IndexLink"/>
              </w:rPr>
              <w:t>440</w:t>
            </w:r>
          </w:hyperlink>
        </w:p>
        <w:p>
          <w:pPr>
            <w:pStyle w:val="Contents3"/>
            <w:tabs>
              <w:tab w:val="clear" w:pos="8459"/>
              <w:tab w:val="right" w:pos="9026" w:leader="dot"/>
            </w:tabs>
            <w:rPr/>
          </w:pPr>
          <w:hyperlink w:anchor="__RefHeading___Toc343717_73709187">
            <w:r>
              <w:rPr>
                <w:webHidden/>
                <w:rStyle w:val="IndexLink"/>
              </w:rPr>
              <w:t>2064</w:t>
            </w:r>
            <w:r>
              <w:rPr>
                <w:rStyle w:val="IndexLink"/>
                <w:rtl w:val="true"/>
              </w:rPr>
              <w:t xml:space="preserve">- </w:t>
            </w:r>
            <w:r>
              <w:rPr>
                <w:rStyle w:val="IndexLink"/>
                <w:rtl w:val="true"/>
              </w:rPr>
              <w:t>نور الولاة فی مسائل الصلاة</w:t>
            </w:r>
            <w:r>
              <w:rPr>
                <w:rStyle w:val="IndexLink"/>
                <w:rtl w:val="true"/>
              </w:rPr>
              <w:tab/>
            </w:r>
            <w:r>
              <w:rPr>
                <w:rStyle w:val="IndexLink"/>
              </w:rPr>
              <w:t>440</w:t>
            </w:r>
          </w:hyperlink>
        </w:p>
        <w:p>
          <w:pPr>
            <w:pStyle w:val="Contents3"/>
            <w:tabs>
              <w:tab w:val="clear" w:pos="8459"/>
              <w:tab w:val="right" w:pos="9026" w:leader="dot"/>
            </w:tabs>
            <w:rPr/>
          </w:pPr>
          <w:hyperlink w:anchor="__RefHeading___Toc343719_73709187">
            <w:r>
              <w:rPr>
                <w:webHidden/>
                <w:rStyle w:val="IndexLink"/>
              </w:rPr>
              <w:t>2065</w:t>
            </w:r>
            <w:r>
              <w:rPr>
                <w:rStyle w:val="IndexLink"/>
                <w:rtl w:val="true"/>
              </w:rPr>
              <w:t xml:space="preserve">- </w:t>
            </w:r>
            <w:r>
              <w:rPr>
                <w:rStyle w:val="IndexLink"/>
                <w:rtl w:val="true"/>
              </w:rPr>
              <w:t>نور الولایة</w:t>
            </w:r>
            <w:r>
              <w:rPr>
                <w:rStyle w:val="IndexLink"/>
                <w:rtl w:val="true"/>
              </w:rPr>
              <w:tab/>
            </w:r>
            <w:r>
              <w:rPr>
                <w:rStyle w:val="IndexLink"/>
              </w:rPr>
              <w:t>440</w:t>
            </w:r>
          </w:hyperlink>
        </w:p>
        <w:p>
          <w:pPr>
            <w:pStyle w:val="Contents3"/>
            <w:tabs>
              <w:tab w:val="clear" w:pos="8459"/>
              <w:tab w:val="right" w:pos="9026" w:leader="dot"/>
            </w:tabs>
            <w:rPr/>
          </w:pPr>
          <w:hyperlink w:anchor="__RefHeading___Toc343721_73709187">
            <w:r>
              <w:rPr>
                <w:webHidden/>
                <w:rStyle w:val="IndexLink"/>
              </w:rPr>
              <w:t>2066</w:t>
            </w:r>
            <w:r>
              <w:rPr>
                <w:rStyle w:val="IndexLink"/>
                <w:rtl w:val="true"/>
              </w:rPr>
              <w:t xml:space="preserve">- </w:t>
            </w:r>
            <w:r>
              <w:rPr>
                <w:rStyle w:val="IndexLink"/>
                <w:rtl w:val="true"/>
              </w:rPr>
              <w:t>النور و النار</w:t>
            </w:r>
            <w:r>
              <w:rPr>
                <w:rStyle w:val="IndexLink"/>
                <w:rtl w:val="true"/>
              </w:rPr>
              <w:tab/>
            </w:r>
            <w:r>
              <w:rPr>
                <w:rStyle w:val="IndexLink"/>
              </w:rPr>
              <w:t>440</w:t>
            </w:r>
          </w:hyperlink>
        </w:p>
        <w:p>
          <w:pPr>
            <w:pStyle w:val="Contents3"/>
            <w:tabs>
              <w:tab w:val="clear" w:pos="8459"/>
              <w:tab w:val="right" w:pos="9026" w:leader="dot"/>
            </w:tabs>
            <w:rPr/>
          </w:pPr>
          <w:hyperlink w:anchor="__RefHeading___Toc343723_73709187">
            <w:r>
              <w:rPr>
                <w:webHidden/>
                <w:rStyle w:val="IndexLink"/>
              </w:rPr>
              <w:t>2067</w:t>
            </w:r>
            <w:r>
              <w:rPr>
                <w:rStyle w:val="IndexLink"/>
                <w:rtl w:val="true"/>
              </w:rPr>
              <w:t xml:space="preserve">- </w:t>
            </w:r>
            <w:r>
              <w:rPr>
                <w:rStyle w:val="IndexLink"/>
                <w:rtl w:val="true"/>
              </w:rPr>
              <w:t>نور الهدایة</w:t>
            </w:r>
            <w:r>
              <w:rPr>
                <w:rStyle w:val="IndexLink"/>
                <w:rtl w:val="true"/>
              </w:rPr>
              <w:tab/>
            </w:r>
            <w:r>
              <w:rPr>
                <w:rStyle w:val="IndexLink"/>
              </w:rPr>
              <w:t>440</w:t>
            </w:r>
          </w:hyperlink>
        </w:p>
        <w:p>
          <w:pPr>
            <w:pStyle w:val="Contents3"/>
            <w:tabs>
              <w:tab w:val="clear" w:pos="8459"/>
              <w:tab w:val="right" w:pos="9026" w:leader="dot"/>
            </w:tabs>
            <w:rPr/>
          </w:pPr>
          <w:hyperlink w:anchor="__RefHeading___Toc343725_73709187">
            <w:r>
              <w:rPr>
                <w:webHidden/>
                <w:rStyle w:val="IndexLink"/>
              </w:rPr>
              <w:t>2068</w:t>
            </w:r>
            <w:r>
              <w:rPr>
                <w:rStyle w:val="IndexLink"/>
                <w:rtl w:val="true"/>
              </w:rPr>
              <w:t xml:space="preserve">- </w:t>
            </w:r>
            <w:r>
              <w:rPr>
                <w:rStyle w:val="IndexLink"/>
                <w:rtl w:val="true"/>
              </w:rPr>
              <w:t>نور الهدایة</w:t>
            </w:r>
            <w:r>
              <w:rPr>
                <w:rStyle w:val="IndexLink"/>
                <w:rtl w:val="true"/>
              </w:rPr>
              <w:tab/>
            </w:r>
            <w:r>
              <w:rPr>
                <w:rStyle w:val="IndexLink"/>
              </w:rPr>
              <w:t>441</w:t>
            </w:r>
          </w:hyperlink>
        </w:p>
        <w:p>
          <w:pPr>
            <w:pStyle w:val="Contents3"/>
            <w:tabs>
              <w:tab w:val="clear" w:pos="8459"/>
              <w:tab w:val="right" w:pos="9026" w:leader="dot"/>
            </w:tabs>
            <w:rPr/>
          </w:pPr>
          <w:hyperlink w:anchor="__RefHeading___Toc343727_73709187">
            <w:r>
              <w:rPr>
                <w:webHidden/>
                <w:rStyle w:val="IndexLink"/>
              </w:rPr>
              <w:t>2069</w:t>
            </w:r>
            <w:r>
              <w:rPr>
                <w:rStyle w:val="IndexLink"/>
                <w:rtl w:val="true"/>
              </w:rPr>
              <w:t xml:space="preserve">- </w:t>
            </w:r>
            <w:r>
              <w:rPr>
                <w:rStyle w:val="IndexLink"/>
                <w:rtl w:val="true"/>
              </w:rPr>
              <w:t>نور الهدایة</w:t>
            </w:r>
            <w:r>
              <w:rPr>
                <w:rStyle w:val="IndexLink"/>
                <w:rtl w:val="true"/>
              </w:rPr>
              <w:tab/>
            </w:r>
            <w:r>
              <w:rPr>
                <w:rStyle w:val="IndexLink"/>
              </w:rPr>
              <w:t>441</w:t>
            </w:r>
          </w:hyperlink>
        </w:p>
        <w:p>
          <w:pPr>
            <w:pStyle w:val="Contents3"/>
            <w:tabs>
              <w:tab w:val="clear" w:pos="8459"/>
              <w:tab w:val="right" w:pos="9026" w:leader="dot"/>
            </w:tabs>
            <w:rPr/>
          </w:pPr>
          <w:hyperlink w:anchor="__RefHeading___Toc343729_73709187">
            <w:r>
              <w:rPr>
                <w:webHidden/>
                <w:rStyle w:val="IndexLink"/>
              </w:rPr>
              <w:t>2070</w:t>
            </w:r>
            <w:r>
              <w:rPr>
                <w:rStyle w:val="IndexLink"/>
                <w:rtl w:val="true"/>
              </w:rPr>
              <w:t xml:space="preserve">- </w:t>
            </w:r>
            <w:r>
              <w:rPr>
                <w:rStyle w:val="IndexLink"/>
                <w:rtl w:val="true"/>
              </w:rPr>
              <w:t>نور الهدایة</w:t>
            </w:r>
            <w:r>
              <w:rPr>
                <w:rStyle w:val="IndexLink"/>
                <w:rtl w:val="true"/>
              </w:rPr>
              <w:tab/>
            </w:r>
            <w:r>
              <w:rPr>
                <w:rStyle w:val="IndexLink"/>
              </w:rPr>
              <w:t>441</w:t>
            </w:r>
          </w:hyperlink>
        </w:p>
        <w:p>
          <w:pPr>
            <w:pStyle w:val="Contents3"/>
            <w:tabs>
              <w:tab w:val="clear" w:pos="8459"/>
              <w:tab w:val="right" w:pos="9026" w:leader="dot"/>
            </w:tabs>
            <w:rPr/>
          </w:pPr>
          <w:hyperlink w:anchor="__RefHeading___Toc343731_73709187">
            <w:r>
              <w:rPr>
                <w:webHidden/>
                <w:rStyle w:val="IndexLink"/>
              </w:rPr>
              <w:t>2071</w:t>
            </w:r>
            <w:r>
              <w:rPr>
                <w:rStyle w:val="IndexLink"/>
                <w:rtl w:val="true"/>
              </w:rPr>
              <w:t xml:space="preserve">- </w:t>
            </w:r>
            <w:r>
              <w:rPr>
                <w:rStyle w:val="IndexLink"/>
                <w:rtl w:val="true"/>
              </w:rPr>
              <w:t>نور الهدایة</w:t>
            </w:r>
            <w:r>
              <w:rPr>
                <w:rStyle w:val="IndexLink"/>
                <w:rtl w:val="true"/>
              </w:rPr>
              <w:tab/>
            </w:r>
            <w:r>
              <w:rPr>
                <w:rStyle w:val="IndexLink"/>
              </w:rPr>
              <w:t>441</w:t>
            </w:r>
          </w:hyperlink>
        </w:p>
        <w:p>
          <w:pPr>
            <w:pStyle w:val="Contents3"/>
            <w:tabs>
              <w:tab w:val="clear" w:pos="8459"/>
              <w:tab w:val="right" w:pos="9026" w:leader="dot"/>
            </w:tabs>
            <w:rPr/>
          </w:pPr>
          <w:hyperlink w:anchor="__RefHeading___Toc343733_73709187">
            <w:r>
              <w:rPr>
                <w:webHidden/>
                <w:rStyle w:val="IndexLink"/>
              </w:rPr>
              <w:t>2072</w:t>
            </w:r>
            <w:r>
              <w:rPr>
                <w:rStyle w:val="IndexLink"/>
                <w:rtl w:val="true"/>
              </w:rPr>
              <w:t xml:space="preserve">- </w:t>
            </w:r>
            <w:r>
              <w:rPr>
                <w:rStyle w:val="IndexLink"/>
                <w:rtl w:val="true"/>
              </w:rPr>
              <w:t>نور الهدایة</w:t>
            </w:r>
            <w:r>
              <w:rPr>
                <w:rStyle w:val="IndexLink"/>
                <w:rtl w:val="true"/>
              </w:rPr>
              <w:tab/>
            </w:r>
            <w:r>
              <w:rPr>
                <w:rStyle w:val="IndexLink"/>
              </w:rPr>
              <w:t>442</w:t>
            </w:r>
          </w:hyperlink>
        </w:p>
        <w:p>
          <w:pPr>
            <w:pStyle w:val="Contents3"/>
            <w:tabs>
              <w:tab w:val="clear" w:pos="8459"/>
              <w:tab w:val="right" w:pos="9026" w:leader="dot"/>
            </w:tabs>
            <w:rPr/>
          </w:pPr>
          <w:hyperlink w:anchor="__RefHeading___Toc343735_73709187">
            <w:r>
              <w:rPr>
                <w:webHidden/>
                <w:rStyle w:val="IndexLink"/>
              </w:rPr>
              <w:t>2073</w:t>
            </w:r>
            <w:r>
              <w:rPr>
                <w:rStyle w:val="IndexLink"/>
                <w:rtl w:val="true"/>
              </w:rPr>
              <w:t xml:space="preserve">- </w:t>
            </w:r>
            <w:r>
              <w:rPr>
                <w:rStyle w:val="IndexLink"/>
                <w:rtl w:val="true"/>
              </w:rPr>
              <w:t>نور الهدایة</w:t>
            </w:r>
            <w:r>
              <w:rPr>
                <w:rStyle w:val="IndexLink"/>
                <w:rtl w:val="true"/>
              </w:rPr>
              <w:tab/>
            </w:r>
            <w:r>
              <w:rPr>
                <w:rStyle w:val="IndexLink"/>
              </w:rPr>
              <w:t>442</w:t>
            </w:r>
          </w:hyperlink>
        </w:p>
        <w:p>
          <w:pPr>
            <w:pStyle w:val="Contents3"/>
            <w:tabs>
              <w:tab w:val="clear" w:pos="8459"/>
              <w:tab w:val="right" w:pos="9026" w:leader="dot"/>
            </w:tabs>
            <w:rPr/>
          </w:pPr>
          <w:hyperlink w:anchor="__RefHeading___Toc343737_73709187">
            <w:r>
              <w:rPr>
                <w:webHidden/>
                <w:rStyle w:val="IndexLink"/>
              </w:rPr>
              <w:t>2074</w:t>
            </w:r>
            <w:r>
              <w:rPr>
                <w:rStyle w:val="IndexLink"/>
                <w:rtl w:val="true"/>
              </w:rPr>
              <w:t xml:space="preserve">- </w:t>
            </w:r>
            <w:r>
              <w:rPr>
                <w:rStyle w:val="IndexLink"/>
                <w:rtl w:val="true"/>
              </w:rPr>
              <w:t>نور الهدایة و مصدر الولایة</w:t>
            </w:r>
            <w:r>
              <w:rPr>
                <w:rStyle w:val="IndexLink"/>
                <w:rtl w:val="true"/>
              </w:rPr>
              <w:tab/>
            </w:r>
            <w:r>
              <w:rPr>
                <w:rStyle w:val="IndexLink"/>
              </w:rPr>
              <w:t>442</w:t>
            </w:r>
          </w:hyperlink>
        </w:p>
        <w:p>
          <w:pPr>
            <w:pStyle w:val="Contents3"/>
            <w:tabs>
              <w:tab w:val="clear" w:pos="8459"/>
              <w:tab w:val="right" w:pos="9026" w:leader="dot"/>
            </w:tabs>
            <w:rPr/>
          </w:pPr>
          <w:hyperlink w:anchor="__RefHeading___Toc343739_73709187">
            <w:r>
              <w:rPr>
                <w:webHidden/>
                <w:rStyle w:val="IndexLink"/>
              </w:rPr>
              <w:t>2075</w:t>
            </w:r>
            <w:r>
              <w:rPr>
                <w:rStyle w:val="IndexLink"/>
                <w:rtl w:val="true"/>
              </w:rPr>
              <w:t xml:space="preserve">- </w:t>
            </w:r>
            <w:r>
              <w:rPr>
                <w:rStyle w:val="IndexLink"/>
                <w:rtl w:val="true"/>
              </w:rPr>
              <w:t>نور الهدی‏</w:t>
            </w:r>
            <w:r>
              <w:rPr>
                <w:rStyle w:val="IndexLink"/>
                <w:rtl w:val="true"/>
              </w:rPr>
              <w:tab/>
            </w:r>
            <w:r>
              <w:rPr>
                <w:rStyle w:val="IndexLink"/>
              </w:rPr>
              <w:t>442</w:t>
            </w:r>
          </w:hyperlink>
        </w:p>
        <w:p>
          <w:pPr>
            <w:pStyle w:val="Contents3"/>
            <w:tabs>
              <w:tab w:val="clear" w:pos="8459"/>
              <w:tab w:val="right" w:pos="9026" w:leader="dot"/>
            </w:tabs>
            <w:rPr/>
          </w:pPr>
          <w:hyperlink w:anchor="__RefHeading___Toc343741_73709187">
            <w:r>
              <w:rPr>
                <w:webHidden/>
                <w:rStyle w:val="IndexLink"/>
              </w:rPr>
              <w:t>2076</w:t>
            </w:r>
            <w:r>
              <w:rPr>
                <w:rStyle w:val="IndexLink"/>
                <w:rtl w:val="true"/>
              </w:rPr>
              <w:t xml:space="preserve">- </w:t>
            </w:r>
            <w:r>
              <w:rPr>
                <w:rStyle w:val="IndexLink"/>
                <w:rtl w:val="true"/>
              </w:rPr>
              <w:t>نور الهدی‏</w:t>
            </w:r>
            <w:r>
              <w:rPr>
                <w:rStyle w:val="IndexLink"/>
                <w:rtl w:val="true"/>
              </w:rPr>
              <w:tab/>
            </w:r>
            <w:r>
              <w:rPr>
                <w:rStyle w:val="IndexLink"/>
              </w:rPr>
              <w:t>442</w:t>
            </w:r>
          </w:hyperlink>
        </w:p>
        <w:p>
          <w:pPr>
            <w:pStyle w:val="Contents3"/>
            <w:tabs>
              <w:tab w:val="clear" w:pos="8459"/>
              <w:tab w:val="right" w:pos="9026" w:leader="dot"/>
            </w:tabs>
            <w:rPr/>
          </w:pPr>
          <w:hyperlink w:anchor="__RefHeading___Toc343743_73709187">
            <w:r>
              <w:rPr>
                <w:webHidden/>
                <w:rStyle w:val="IndexLink"/>
              </w:rPr>
              <w:t>2077</w:t>
            </w:r>
            <w:r>
              <w:rPr>
                <w:rStyle w:val="IndexLink"/>
                <w:rtl w:val="true"/>
              </w:rPr>
              <w:t xml:space="preserve">- </w:t>
            </w:r>
            <w:r>
              <w:rPr>
                <w:rStyle w:val="IndexLink"/>
                <w:rtl w:val="true"/>
              </w:rPr>
              <w:t>نور الهدی‏</w:t>
            </w:r>
            <w:r>
              <w:rPr>
                <w:rStyle w:val="IndexLink"/>
                <w:rtl w:val="true"/>
              </w:rPr>
              <w:tab/>
            </w:r>
            <w:r>
              <w:rPr>
                <w:rStyle w:val="IndexLink"/>
              </w:rPr>
              <w:t>442</w:t>
            </w:r>
          </w:hyperlink>
        </w:p>
        <w:p>
          <w:pPr>
            <w:pStyle w:val="Contents3"/>
            <w:tabs>
              <w:tab w:val="clear" w:pos="8459"/>
              <w:tab w:val="right" w:pos="9026" w:leader="dot"/>
            </w:tabs>
            <w:rPr/>
          </w:pPr>
          <w:hyperlink w:anchor="__RefHeading___Toc343745_73709187">
            <w:r>
              <w:rPr>
                <w:webHidden/>
                <w:rStyle w:val="IndexLink"/>
              </w:rPr>
              <w:t>2078</w:t>
            </w:r>
            <w:r>
              <w:rPr>
                <w:rStyle w:val="IndexLink"/>
                <w:rtl w:val="true"/>
              </w:rPr>
              <w:t xml:space="preserve">- </w:t>
            </w:r>
            <w:r>
              <w:rPr>
                <w:rStyle w:val="IndexLink"/>
                <w:rtl w:val="true"/>
              </w:rPr>
              <w:t>نور الهدی‏</w:t>
            </w:r>
            <w:r>
              <w:rPr>
                <w:rStyle w:val="IndexLink"/>
                <w:rtl w:val="true"/>
              </w:rPr>
              <w:tab/>
            </w:r>
            <w:r>
              <w:rPr>
                <w:rStyle w:val="IndexLink"/>
              </w:rPr>
              <w:t>443</w:t>
            </w:r>
          </w:hyperlink>
        </w:p>
        <w:p>
          <w:pPr>
            <w:pStyle w:val="Contents3"/>
            <w:tabs>
              <w:tab w:val="clear" w:pos="8459"/>
              <w:tab w:val="right" w:pos="9026" w:leader="dot"/>
            </w:tabs>
            <w:rPr/>
          </w:pPr>
          <w:hyperlink w:anchor="__RefHeading___Toc343747_73709187">
            <w:r>
              <w:rPr>
                <w:webHidden/>
                <w:rStyle w:val="IndexLink"/>
              </w:rPr>
              <w:t>2079</w:t>
            </w:r>
            <w:r>
              <w:rPr>
                <w:rStyle w:val="IndexLink"/>
                <w:rtl w:val="true"/>
              </w:rPr>
              <w:t xml:space="preserve">- </w:t>
            </w:r>
            <w:r>
              <w:rPr>
                <w:rStyle w:val="IndexLink"/>
                <w:rtl w:val="true"/>
              </w:rPr>
              <w:t>نور الهدی و المنجی من الردی‏</w:t>
            </w:r>
            <w:r>
              <w:rPr>
                <w:rStyle w:val="IndexLink"/>
                <w:rtl w:val="true"/>
              </w:rPr>
              <w:tab/>
            </w:r>
            <w:r>
              <w:rPr>
                <w:rStyle w:val="IndexLink"/>
              </w:rPr>
              <w:t>443</w:t>
            </w:r>
          </w:hyperlink>
        </w:p>
        <w:p>
          <w:pPr>
            <w:pStyle w:val="Contents3"/>
            <w:tabs>
              <w:tab w:val="clear" w:pos="8459"/>
              <w:tab w:val="right" w:pos="9026" w:leader="dot"/>
            </w:tabs>
            <w:rPr/>
          </w:pPr>
          <w:hyperlink w:anchor="__RefHeading___Toc343749_73709187">
            <w:r>
              <w:rPr>
                <w:webHidden/>
                <w:rStyle w:val="IndexLink"/>
              </w:rPr>
              <w:t>2080</w:t>
            </w:r>
            <w:r>
              <w:rPr>
                <w:rStyle w:val="IndexLink"/>
                <w:rtl w:val="true"/>
              </w:rPr>
              <w:t xml:space="preserve">- </w:t>
            </w:r>
            <w:r>
              <w:rPr>
                <w:rStyle w:val="IndexLink"/>
                <w:rtl w:val="true"/>
              </w:rPr>
              <w:t>نور الیقین‏</w:t>
            </w:r>
            <w:r>
              <w:rPr>
                <w:rStyle w:val="IndexLink"/>
                <w:rtl w:val="true"/>
              </w:rPr>
              <w:tab/>
            </w:r>
            <w:r>
              <w:rPr>
                <w:rStyle w:val="IndexLink"/>
              </w:rPr>
              <w:t>443</w:t>
            </w:r>
          </w:hyperlink>
        </w:p>
        <w:p>
          <w:pPr>
            <w:pStyle w:val="Contents3"/>
            <w:tabs>
              <w:tab w:val="clear" w:pos="8459"/>
              <w:tab w:val="right" w:pos="9026" w:leader="dot"/>
            </w:tabs>
            <w:rPr/>
          </w:pPr>
          <w:hyperlink w:anchor="__RefHeading___Toc343751_73709187">
            <w:r>
              <w:rPr>
                <w:webHidden/>
                <w:rStyle w:val="IndexLink"/>
              </w:rPr>
              <w:t>2081</w:t>
            </w:r>
            <w:r>
              <w:rPr>
                <w:rStyle w:val="IndexLink"/>
                <w:rtl w:val="true"/>
              </w:rPr>
              <w:t xml:space="preserve">- </w:t>
            </w:r>
            <w:r>
              <w:rPr>
                <w:rStyle w:val="IndexLink"/>
                <w:rtl w:val="true"/>
              </w:rPr>
              <w:t>نور الیقین‏</w:t>
            </w:r>
            <w:r>
              <w:rPr>
                <w:rStyle w:val="IndexLink"/>
                <w:rtl w:val="true"/>
              </w:rPr>
              <w:tab/>
            </w:r>
            <w:r>
              <w:rPr>
                <w:rStyle w:val="IndexLink"/>
              </w:rPr>
              <w:t>443</w:t>
            </w:r>
          </w:hyperlink>
        </w:p>
        <w:p>
          <w:pPr>
            <w:pStyle w:val="Contents3"/>
            <w:tabs>
              <w:tab w:val="clear" w:pos="8459"/>
              <w:tab w:val="right" w:pos="9026" w:leader="dot"/>
            </w:tabs>
            <w:rPr/>
          </w:pPr>
          <w:hyperlink w:anchor="__RefHeading___Toc343753_73709187">
            <w:r>
              <w:rPr>
                <w:webHidden/>
                <w:rStyle w:val="IndexLink"/>
              </w:rPr>
              <w:t>2082</w:t>
            </w:r>
            <w:r>
              <w:rPr>
                <w:rStyle w:val="IndexLink"/>
                <w:rtl w:val="true"/>
              </w:rPr>
              <w:t xml:space="preserve">- </w:t>
            </w:r>
            <w:r>
              <w:rPr>
                <w:rStyle w:val="IndexLink"/>
                <w:rtl w:val="true"/>
              </w:rPr>
              <w:t>نور الیقین‏</w:t>
            </w:r>
            <w:r>
              <w:rPr>
                <w:rStyle w:val="IndexLink"/>
                <w:rtl w:val="true"/>
              </w:rPr>
              <w:tab/>
            </w:r>
            <w:r>
              <w:rPr>
                <w:rStyle w:val="IndexLink"/>
              </w:rPr>
              <w:t>443</w:t>
            </w:r>
          </w:hyperlink>
        </w:p>
        <w:p>
          <w:pPr>
            <w:pStyle w:val="Contents3"/>
            <w:tabs>
              <w:tab w:val="clear" w:pos="8459"/>
              <w:tab w:val="right" w:pos="9026" w:leader="dot"/>
            </w:tabs>
            <w:rPr/>
          </w:pPr>
          <w:hyperlink w:anchor="__RefHeading___Toc343755_73709187">
            <w:r>
              <w:rPr>
                <w:webHidden/>
                <w:rStyle w:val="IndexLink"/>
              </w:rPr>
              <w:t>2083</w:t>
            </w:r>
            <w:r>
              <w:rPr>
                <w:rStyle w:val="IndexLink"/>
                <w:rtl w:val="true"/>
              </w:rPr>
              <w:t xml:space="preserve">- </w:t>
            </w:r>
            <w:r>
              <w:rPr>
                <w:rStyle w:val="IndexLink"/>
                <w:rtl w:val="true"/>
              </w:rPr>
              <w:t>نور الیقین فی أصول الدین‏</w:t>
            </w:r>
            <w:r>
              <w:rPr>
                <w:rStyle w:val="IndexLink"/>
                <w:rtl w:val="true"/>
              </w:rPr>
              <w:tab/>
            </w:r>
            <w:r>
              <w:rPr>
                <w:rStyle w:val="IndexLink"/>
              </w:rPr>
              <w:t>443</w:t>
            </w:r>
          </w:hyperlink>
        </w:p>
        <w:p>
          <w:pPr>
            <w:pStyle w:val="Contents3"/>
            <w:tabs>
              <w:tab w:val="clear" w:pos="8459"/>
              <w:tab w:val="right" w:pos="9026" w:leader="dot"/>
            </w:tabs>
            <w:rPr/>
          </w:pPr>
          <w:hyperlink w:anchor="__RefHeading___Toc343757_73709187">
            <w:r>
              <w:rPr>
                <w:webHidden/>
                <w:rStyle w:val="IndexLink"/>
              </w:rPr>
              <w:t>2084</w:t>
            </w:r>
            <w:r>
              <w:rPr>
                <w:rStyle w:val="IndexLink"/>
                <w:rtl w:val="true"/>
              </w:rPr>
              <w:t xml:space="preserve">- </w:t>
            </w:r>
            <w:r>
              <w:rPr>
                <w:rStyle w:val="IndexLink"/>
                <w:rtl w:val="true"/>
              </w:rPr>
              <w:t>نور الیقین فی شرح خطبة صفات المؤمنین‏</w:t>
            </w:r>
            <w:r>
              <w:rPr>
                <w:rStyle w:val="IndexLink"/>
                <w:rtl w:val="true"/>
              </w:rPr>
              <w:tab/>
            </w:r>
            <w:r>
              <w:rPr>
                <w:rStyle w:val="IndexLink"/>
              </w:rPr>
              <w:t>444</w:t>
            </w:r>
          </w:hyperlink>
        </w:p>
        <w:p>
          <w:pPr>
            <w:pStyle w:val="Contents3"/>
            <w:tabs>
              <w:tab w:val="clear" w:pos="8459"/>
              <w:tab w:val="right" w:pos="9026" w:leader="dot"/>
            </w:tabs>
            <w:rPr/>
          </w:pPr>
          <w:hyperlink w:anchor="__RefHeading___Toc343759_73709187">
            <w:r>
              <w:rPr>
                <w:webHidden/>
                <w:rStyle w:val="IndexLink"/>
              </w:rPr>
              <w:t>2085</w:t>
            </w:r>
            <w:r>
              <w:rPr>
                <w:rStyle w:val="IndexLink"/>
                <w:rtl w:val="true"/>
              </w:rPr>
              <w:t xml:space="preserve">- </w:t>
            </w:r>
            <w:r>
              <w:rPr>
                <w:rStyle w:val="IndexLink"/>
                <w:rtl w:val="true"/>
              </w:rPr>
              <w:t>نوریة</w:t>
            </w:r>
            <w:r>
              <w:rPr>
                <w:rStyle w:val="IndexLink"/>
                <w:rtl w:val="true"/>
              </w:rPr>
              <w:tab/>
            </w:r>
            <w:r>
              <w:rPr>
                <w:rStyle w:val="IndexLink"/>
              </w:rPr>
              <w:t>445</w:t>
            </w:r>
          </w:hyperlink>
        </w:p>
        <w:p>
          <w:pPr>
            <w:pStyle w:val="Contents3"/>
            <w:tabs>
              <w:tab w:val="clear" w:pos="8459"/>
              <w:tab w:val="right" w:pos="9026" w:leader="dot"/>
            </w:tabs>
            <w:rPr/>
          </w:pPr>
          <w:hyperlink w:anchor="__RefHeading___Toc343761_73709187">
            <w:r>
              <w:rPr>
                <w:webHidden/>
                <w:rStyle w:val="IndexLink"/>
              </w:rPr>
              <w:t>2086</w:t>
            </w:r>
            <w:r>
              <w:rPr>
                <w:rStyle w:val="IndexLink"/>
                <w:rtl w:val="true"/>
              </w:rPr>
              <w:t xml:space="preserve">- </w:t>
            </w:r>
            <w:r>
              <w:rPr>
                <w:rStyle w:val="IndexLink"/>
                <w:rtl w:val="true"/>
              </w:rPr>
              <w:t>نوریة</w:t>
            </w:r>
            <w:r>
              <w:rPr>
                <w:rStyle w:val="IndexLink"/>
                <w:rtl w:val="true"/>
              </w:rPr>
              <w:tab/>
            </w:r>
            <w:r>
              <w:rPr>
                <w:rStyle w:val="IndexLink"/>
              </w:rPr>
              <w:t>445</w:t>
            </w:r>
          </w:hyperlink>
        </w:p>
        <w:p>
          <w:pPr>
            <w:pStyle w:val="Contents3"/>
            <w:tabs>
              <w:tab w:val="clear" w:pos="8459"/>
              <w:tab w:val="right" w:pos="9026" w:leader="dot"/>
            </w:tabs>
            <w:rPr/>
          </w:pPr>
          <w:hyperlink w:anchor="__RefHeading___Toc343763_73709187">
            <w:r>
              <w:rPr>
                <w:webHidden/>
                <w:rStyle w:val="IndexLink"/>
              </w:rPr>
              <w:t>2087</w:t>
            </w:r>
            <w:r>
              <w:rPr>
                <w:rStyle w:val="IndexLink"/>
                <w:rtl w:val="true"/>
              </w:rPr>
              <w:t xml:space="preserve">- </w:t>
            </w:r>
            <w:r>
              <w:rPr>
                <w:rStyle w:val="IndexLink"/>
                <w:rtl w:val="true"/>
              </w:rPr>
              <w:t>نوریة</w:t>
            </w:r>
            <w:r>
              <w:rPr>
                <w:rStyle w:val="IndexLink"/>
                <w:rtl w:val="true"/>
              </w:rPr>
              <w:tab/>
            </w:r>
            <w:r>
              <w:rPr>
                <w:rStyle w:val="IndexLink"/>
              </w:rPr>
              <w:t>445</w:t>
            </w:r>
          </w:hyperlink>
        </w:p>
        <w:p>
          <w:pPr>
            <w:pStyle w:val="Contents3"/>
            <w:tabs>
              <w:tab w:val="clear" w:pos="8459"/>
              <w:tab w:val="right" w:pos="9026" w:leader="dot"/>
            </w:tabs>
            <w:rPr/>
          </w:pPr>
          <w:hyperlink w:anchor="__RefHeading___Toc343765_73709187">
            <w:r>
              <w:rPr>
                <w:webHidden/>
                <w:rStyle w:val="IndexLink"/>
              </w:rPr>
              <w:t>2088</w:t>
            </w:r>
            <w:r>
              <w:rPr>
                <w:rStyle w:val="IndexLink"/>
                <w:rtl w:val="true"/>
              </w:rPr>
              <w:t xml:space="preserve">- </w:t>
            </w:r>
            <w:r>
              <w:rPr>
                <w:rStyle w:val="IndexLink"/>
                <w:rtl w:val="true"/>
              </w:rPr>
              <w:t>النوریة</w:t>
            </w:r>
            <w:r>
              <w:rPr>
                <w:rStyle w:val="IndexLink"/>
                <w:rtl w:val="true"/>
              </w:rPr>
              <w:tab/>
            </w:r>
            <w:r>
              <w:rPr>
                <w:rStyle w:val="IndexLink"/>
              </w:rPr>
              <w:t>445</w:t>
            </w:r>
          </w:hyperlink>
        </w:p>
        <w:p>
          <w:pPr>
            <w:pStyle w:val="Contents3"/>
            <w:tabs>
              <w:tab w:val="clear" w:pos="8459"/>
              <w:tab w:val="right" w:pos="9026" w:leader="dot"/>
            </w:tabs>
            <w:rPr/>
          </w:pPr>
          <w:hyperlink w:anchor="__RefHeading___Toc343767_73709187">
            <w:r>
              <w:rPr>
                <w:webHidden/>
                <w:rStyle w:val="IndexLink"/>
              </w:rPr>
              <w:t>2089</w:t>
            </w:r>
            <w:r>
              <w:rPr>
                <w:rStyle w:val="IndexLink"/>
                <w:rtl w:val="true"/>
              </w:rPr>
              <w:t xml:space="preserve">- </w:t>
            </w:r>
            <w:r>
              <w:rPr>
                <w:rStyle w:val="IndexLink"/>
                <w:rtl w:val="true"/>
              </w:rPr>
              <w:t>نوریة</w:t>
            </w:r>
            <w:r>
              <w:rPr>
                <w:rStyle w:val="IndexLink"/>
                <w:rtl w:val="true"/>
              </w:rPr>
              <w:tab/>
            </w:r>
            <w:r>
              <w:rPr>
                <w:rStyle w:val="IndexLink"/>
              </w:rPr>
              <w:t>445</w:t>
            </w:r>
          </w:hyperlink>
        </w:p>
        <w:p>
          <w:pPr>
            <w:pStyle w:val="Contents3"/>
            <w:tabs>
              <w:tab w:val="clear" w:pos="8459"/>
              <w:tab w:val="right" w:pos="9026" w:leader="dot"/>
            </w:tabs>
            <w:rPr/>
          </w:pPr>
          <w:hyperlink w:anchor="__RefHeading___Toc343769_73709187">
            <w:r>
              <w:rPr>
                <w:webHidden/>
                <w:rStyle w:val="IndexLink"/>
              </w:rPr>
              <w:t>2090</w:t>
            </w:r>
            <w:r>
              <w:rPr>
                <w:rStyle w:val="IndexLink"/>
                <w:rtl w:val="true"/>
              </w:rPr>
              <w:t xml:space="preserve">- </w:t>
            </w:r>
            <w:r>
              <w:rPr>
                <w:rStyle w:val="IndexLink"/>
                <w:rtl w:val="true"/>
              </w:rPr>
              <w:t>نوریة</w:t>
            </w:r>
            <w:r>
              <w:rPr>
                <w:rStyle w:val="IndexLink"/>
                <w:rtl w:val="true"/>
              </w:rPr>
              <w:tab/>
            </w:r>
            <w:r>
              <w:rPr>
                <w:rStyle w:val="IndexLink"/>
              </w:rPr>
              <w:t>445</w:t>
            </w:r>
          </w:hyperlink>
        </w:p>
        <w:p>
          <w:pPr>
            <w:pStyle w:val="Contents3"/>
            <w:tabs>
              <w:tab w:val="clear" w:pos="8459"/>
              <w:tab w:val="right" w:pos="9026" w:leader="dot"/>
            </w:tabs>
            <w:rPr/>
          </w:pPr>
          <w:hyperlink w:anchor="__RefHeading___Toc343771_73709187">
            <w:r>
              <w:rPr>
                <w:webHidden/>
                <w:rStyle w:val="IndexLink"/>
              </w:rPr>
              <w:t>2091</w:t>
            </w:r>
            <w:r>
              <w:rPr>
                <w:rStyle w:val="IndexLink"/>
                <w:rtl w:val="true"/>
              </w:rPr>
              <w:t xml:space="preserve">- </w:t>
            </w:r>
            <w:r>
              <w:rPr>
                <w:rStyle w:val="IndexLink"/>
                <w:rtl w:val="true"/>
              </w:rPr>
              <w:t>النوریة الشمسیة الجلیة</w:t>
            </w:r>
            <w:r>
              <w:rPr>
                <w:rStyle w:val="IndexLink"/>
                <w:rtl w:val="true"/>
              </w:rPr>
              <w:tab/>
            </w:r>
            <w:r>
              <w:rPr>
                <w:rStyle w:val="IndexLink"/>
              </w:rPr>
              <w:t>446</w:t>
            </w:r>
          </w:hyperlink>
        </w:p>
        <w:p>
          <w:pPr>
            <w:pStyle w:val="Contents3"/>
            <w:tabs>
              <w:tab w:val="clear" w:pos="8459"/>
              <w:tab w:val="right" w:pos="9026" w:leader="dot"/>
            </w:tabs>
            <w:rPr/>
          </w:pPr>
          <w:hyperlink w:anchor="__RefHeading___Toc343773_73709187">
            <w:r>
              <w:rPr>
                <w:webHidden/>
                <w:rStyle w:val="IndexLink"/>
              </w:rPr>
              <w:t>2092</w:t>
            </w:r>
            <w:r>
              <w:rPr>
                <w:rStyle w:val="IndexLink"/>
                <w:rtl w:val="true"/>
              </w:rPr>
              <w:t xml:space="preserve">- </w:t>
            </w:r>
            <w:r>
              <w:rPr>
                <w:rStyle w:val="IndexLink"/>
                <w:rtl w:val="true"/>
              </w:rPr>
              <w:t>نوزده باب‏</w:t>
            </w:r>
            <w:r>
              <w:rPr>
                <w:rStyle w:val="IndexLink"/>
                <w:rtl w:val="true"/>
              </w:rPr>
              <w:tab/>
            </w:r>
            <w:r>
              <w:rPr>
                <w:rStyle w:val="IndexLink"/>
              </w:rPr>
              <w:t>446</w:t>
            </w:r>
          </w:hyperlink>
        </w:p>
        <w:p>
          <w:pPr>
            <w:pStyle w:val="Contents3"/>
            <w:tabs>
              <w:tab w:val="clear" w:pos="8459"/>
              <w:tab w:val="right" w:pos="9026" w:leader="dot"/>
            </w:tabs>
            <w:rPr/>
          </w:pPr>
          <w:hyperlink w:anchor="__RefHeading___Toc343775_73709187">
            <w:r>
              <w:rPr>
                <w:webHidden/>
                <w:rStyle w:val="IndexLink"/>
              </w:rPr>
              <w:t>2093</w:t>
            </w:r>
            <w:r>
              <w:rPr>
                <w:rStyle w:val="IndexLink"/>
                <w:rtl w:val="true"/>
              </w:rPr>
              <w:t xml:space="preserve">- </w:t>
            </w:r>
            <w:r>
              <w:rPr>
                <w:rStyle w:val="IndexLink"/>
                <w:rtl w:val="true"/>
              </w:rPr>
              <w:t>نوش و نیش‏</w:t>
            </w:r>
            <w:r>
              <w:rPr>
                <w:rStyle w:val="IndexLink"/>
                <w:rtl w:val="true"/>
              </w:rPr>
              <w:tab/>
            </w:r>
            <w:r>
              <w:rPr>
                <w:rStyle w:val="IndexLink"/>
              </w:rPr>
              <w:t>446</w:t>
            </w:r>
          </w:hyperlink>
        </w:p>
        <w:p>
          <w:pPr>
            <w:pStyle w:val="Contents3"/>
            <w:tabs>
              <w:tab w:val="clear" w:pos="8459"/>
              <w:tab w:val="right" w:pos="9026" w:leader="dot"/>
            </w:tabs>
            <w:rPr/>
          </w:pPr>
          <w:hyperlink w:anchor="__RefHeading___Toc343777_73709187">
            <w:r>
              <w:rPr>
                <w:webHidden/>
                <w:rStyle w:val="IndexLink"/>
                <w:rtl w:val="true"/>
              </w:rPr>
              <w:t>نوشین روان‏</w:t>
            </w:r>
            <w:r>
              <w:rPr>
                <w:rStyle w:val="IndexLink"/>
                <w:rtl w:val="true"/>
              </w:rPr>
              <w:tab/>
            </w:r>
            <w:r>
              <w:rPr>
                <w:rStyle w:val="IndexLink"/>
              </w:rPr>
              <w:t>446</w:t>
            </w:r>
          </w:hyperlink>
        </w:p>
        <w:p>
          <w:pPr>
            <w:pStyle w:val="Contents3"/>
            <w:tabs>
              <w:tab w:val="clear" w:pos="8459"/>
              <w:tab w:val="right" w:pos="9026" w:leader="dot"/>
            </w:tabs>
            <w:rPr/>
          </w:pPr>
          <w:hyperlink w:anchor="__RefHeading___Toc343779_73709187">
            <w:r>
              <w:rPr>
                <w:webHidden/>
                <w:rStyle w:val="IndexLink"/>
                <w:rtl w:val="true"/>
              </w:rPr>
              <w:t>نوم و یقظة</w:t>
            </w:r>
            <w:r>
              <w:rPr>
                <w:rStyle w:val="IndexLink"/>
                <w:rtl w:val="true"/>
              </w:rPr>
              <w:tab/>
            </w:r>
            <w:r>
              <w:rPr>
                <w:rStyle w:val="IndexLink"/>
              </w:rPr>
              <w:t>446</w:t>
            </w:r>
          </w:hyperlink>
        </w:p>
        <w:p>
          <w:pPr>
            <w:pStyle w:val="Contents3"/>
            <w:tabs>
              <w:tab w:val="clear" w:pos="8459"/>
              <w:tab w:val="right" w:pos="9026" w:leader="dot"/>
            </w:tabs>
            <w:rPr/>
          </w:pPr>
          <w:hyperlink w:anchor="__RefHeading___Toc343781_73709187">
            <w:r>
              <w:rPr>
                <w:webHidden/>
                <w:rStyle w:val="IndexLink"/>
              </w:rPr>
              <w:t>2094</w:t>
            </w:r>
            <w:r>
              <w:rPr>
                <w:rStyle w:val="IndexLink"/>
                <w:rtl w:val="true"/>
              </w:rPr>
              <w:t xml:space="preserve">- </w:t>
            </w:r>
            <w:r>
              <w:rPr>
                <w:rStyle w:val="IndexLink"/>
                <w:rtl w:val="true"/>
              </w:rPr>
              <w:t>رسالة فی النون الساکنة و التنوین و شرح أحکامهما</w:t>
            </w:r>
            <w:r>
              <w:rPr>
                <w:rStyle w:val="IndexLink"/>
                <w:rtl w:val="true"/>
              </w:rPr>
              <w:tab/>
            </w:r>
            <w:r>
              <w:rPr>
                <w:rStyle w:val="IndexLink"/>
              </w:rPr>
              <w:t>446</w:t>
            </w:r>
          </w:hyperlink>
        </w:p>
        <w:p>
          <w:pPr>
            <w:pStyle w:val="Contents3"/>
            <w:tabs>
              <w:tab w:val="clear" w:pos="8459"/>
              <w:tab w:val="right" w:pos="9026" w:leader="dot"/>
            </w:tabs>
            <w:rPr/>
          </w:pPr>
          <w:hyperlink w:anchor="__RefHeading___Toc343783_73709187">
            <w:r>
              <w:rPr>
                <w:webHidden/>
                <w:rStyle w:val="IndexLink"/>
              </w:rPr>
              <w:t>2095</w:t>
            </w:r>
            <w:r>
              <w:rPr>
                <w:rStyle w:val="IndexLink"/>
                <w:rtl w:val="true"/>
              </w:rPr>
              <w:t xml:space="preserve">- </w:t>
            </w:r>
            <w:r>
              <w:rPr>
                <w:rStyle w:val="IndexLink"/>
                <w:rtl w:val="true"/>
              </w:rPr>
              <w:t>رسالة فی النون الساکنة و التنوین‏</w:t>
            </w:r>
            <w:r>
              <w:rPr>
                <w:rStyle w:val="IndexLink"/>
                <w:rtl w:val="true"/>
              </w:rPr>
              <w:tab/>
            </w:r>
            <w:r>
              <w:rPr>
                <w:rStyle w:val="IndexLink"/>
              </w:rPr>
              <w:t>447</w:t>
            </w:r>
          </w:hyperlink>
        </w:p>
        <w:p>
          <w:pPr>
            <w:pStyle w:val="Contents3"/>
            <w:tabs>
              <w:tab w:val="clear" w:pos="8459"/>
              <w:tab w:val="right" w:pos="9026" w:leader="dot"/>
            </w:tabs>
            <w:rPr/>
          </w:pPr>
          <w:hyperlink w:anchor="__RefHeading___Toc343785_73709187">
            <w:r>
              <w:rPr>
                <w:webHidden/>
                <w:rStyle w:val="IndexLink"/>
                <w:rtl w:val="true"/>
              </w:rPr>
              <w:t>نون و دوغ‏</w:t>
            </w:r>
            <w:r>
              <w:rPr>
                <w:rStyle w:val="IndexLink"/>
                <w:rtl w:val="true"/>
              </w:rPr>
              <w:tab/>
            </w:r>
            <w:r>
              <w:rPr>
                <w:rStyle w:val="IndexLink"/>
              </w:rPr>
              <w:t>447</w:t>
            </w:r>
          </w:hyperlink>
        </w:p>
        <w:p>
          <w:pPr>
            <w:pStyle w:val="Contents3"/>
            <w:tabs>
              <w:tab w:val="clear" w:pos="8459"/>
              <w:tab w:val="right" w:pos="9026" w:leader="dot"/>
            </w:tabs>
            <w:rPr/>
          </w:pPr>
          <w:hyperlink w:anchor="__RefHeading___Toc343787_73709187">
            <w:r>
              <w:rPr>
                <w:webHidden/>
                <w:rStyle w:val="IndexLink"/>
              </w:rPr>
              <w:t>2096</w:t>
            </w:r>
            <w:r>
              <w:rPr>
                <w:rStyle w:val="IndexLink"/>
                <w:rtl w:val="true"/>
              </w:rPr>
              <w:t xml:space="preserve">- </w:t>
            </w:r>
            <w:r>
              <w:rPr>
                <w:rStyle w:val="IndexLink"/>
                <w:rtl w:val="true"/>
              </w:rPr>
              <w:t>النونیة</w:t>
            </w:r>
            <w:r>
              <w:rPr>
                <w:rStyle w:val="IndexLink"/>
                <w:rtl w:val="true"/>
              </w:rPr>
              <w:tab/>
            </w:r>
            <w:r>
              <w:rPr>
                <w:rStyle w:val="IndexLink"/>
              </w:rPr>
              <w:t>447</w:t>
            </w:r>
          </w:hyperlink>
        </w:p>
        <w:p>
          <w:pPr>
            <w:pStyle w:val="Contents3"/>
            <w:tabs>
              <w:tab w:val="clear" w:pos="8459"/>
              <w:tab w:val="right" w:pos="9026" w:leader="dot"/>
            </w:tabs>
            <w:rPr/>
          </w:pPr>
          <w:hyperlink w:anchor="__RefHeading___Toc343789_73709187">
            <w:r>
              <w:rPr>
                <w:webHidden/>
                <w:rStyle w:val="IndexLink"/>
              </w:rPr>
              <w:t>2097</w:t>
            </w:r>
            <w:r>
              <w:rPr>
                <w:rStyle w:val="IndexLink"/>
                <w:rtl w:val="true"/>
              </w:rPr>
              <w:t xml:space="preserve">- </w:t>
            </w:r>
            <w:r>
              <w:rPr>
                <w:rStyle w:val="IndexLink"/>
                <w:rtl w:val="true"/>
              </w:rPr>
              <w:t>نونیة العجم‏</w:t>
            </w:r>
            <w:r>
              <w:rPr>
                <w:rStyle w:val="IndexLink"/>
                <w:rtl w:val="true"/>
              </w:rPr>
              <w:tab/>
            </w:r>
            <w:r>
              <w:rPr>
                <w:rStyle w:val="IndexLink"/>
              </w:rPr>
              <w:t>447</w:t>
            </w:r>
          </w:hyperlink>
        </w:p>
        <w:p>
          <w:pPr>
            <w:pStyle w:val="Contents3"/>
            <w:tabs>
              <w:tab w:val="clear" w:pos="8459"/>
              <w:tab w:val="right" w:pos="9026" w:leader="dot"/>
            </w:tabs>
            <w:rPr/>
          </w:pPr>
          <w:hyperlink w:anchor="__RefHeading___Toc343791_73709187">
            <w:r>
              <w:rPr>
                <w:webHidden/>
                <w:rStyle w:val="IndexLink"/>
              </w:rPr>
              <w:t>2098</w:t>
            </w:r>
            <w:r>
              <w:rPr>
                <w:rStyle w:val="IndexLink"/>
                <w:rtl w:val="true"/>
              </w:rPr>
              <w:t xml:space="preserve">- </w:t>
            </w:r>
            <w:r>
              <w:rPr>
                <w:rStyle w:val="IndexLink"/>
                <w:rtl w:val="true"/>
              </w:rPr>
              <w:t>نوید إسلام‏</w:t>
            </w:r>
            <w:r>
              <w:rPr>
                <w:rStyle w:val="IndexLink"/>
                <w:rtl w:val="true"/>
              </w:rPr>
              <w:tab/>
            </w:r>
            <w:r>
              <w:rPr>
                <w:rStyle w:val="IndexLink"/>
              </w:rPr>
              <w:t>447</w:t>
            </w:r>
          </w:hyperlink>
        </w:p>
        <w:p>
          <w:pPr>
            <w:pStyle w:val="Contents3"/>
            <w:tabs>
              <w:tab w:val="clear" w:pos="8459"/>
              <w:tab w:val="right" w:pos="9026" w:leader="dot"/>
            </w:tabs>
            <w:rPr/>
          </w:pPr>
          <w:hyperlink w:anchor="__RefHeading___Toc343793_73709187">
            <w:r>
              <w:rPr>
                <w:webHidden/>
                <w:rStyle w:val="IndexLink"/>
              </w:rPr>
              <w:t>2099</w:t>
            </w:r>
            <w:r>
              <w:rPr>
                <w:rStyle w:val="IndexLink"/>
                <w:rtl w:val="true"/>
              </w:rPr>
              <w:t xml:space="preserve">- </w:t>
            </w:r>
            <w:r>
              <w:rPr>
                <w:rStyle w:val="IndexLink"/>
                <w:rtl w:val="true"/>
              </w:rPr>
              <w:t>نوید عظیم‏</w:t>
            </w:r>
            <w:r>
              <w:rPr>
                <w:rStyle w:val="IndexLink"/>
                <w:rtl w:val="true"/>
              </w:rPr>
              <w:tab/>
            </w:r>
            <w:r>
              <w:rPr>
                <w:rStyle w:val="IndexLink"/>
              </w:rPr>
              <w:t>448</w:t>
            </w:r>
          </w:hyperlink>
        </w:p>
        <w:p>
          <w:pPr>
            <w:pStyle w:val="Contents3"/>
            <w:tabs>
              <w:tab w:val="clear" w:pos="8459"/>
              <w:tab w:val="right" w:pos="9026" w:leader="dot"/>
            </w:tabs>
            <w:rPr/>
          </w:pPr>
          <w:hyperlink w:anchor="__RefHeading___Toc343795_73709187">
            <w:r>
              <w:rPr>
                <w:webHidden/>
                <w:rStyle w:val="IndexLink"/>
              </w:rPr>
              <w:t>2100</w:t>
            </w:r>
            <w:r>
              <w:rPr>
                <w:rStyle w:val="IndexLink"/>
                <w:rtl w:val="true"/>
              </w:rPr>
              <w:t xml:space="preserve">- </w:t>
            </w:r>
            <w:r>
              <w:rPr>
                <w:rStyle w:val="IndexLink"/>
                <w:rtl w:val="true"/>
              </w:rPr>
              <w:t>النهاریة</w:t>
            </w:r>
            <w:r>
              <w:rPr>
                <w:rStyle w:val="IndexLink"/>
                <w:rtl w:val="true"/>
              </w:rPr>
              <w:tab/>
            </w:r>
            <w:r>
              <w:rPr>
                <w:rStyle w:val="IndexLink"/>
              </w:rPr>
              <w:t>448</w:t>
            </w:r>
          </w:hyperlink>
        </w:p>
        <w:p>
          <w:pPr>
            <w:pStyle w:val="Contents3"/>
            <w:tabs>
              <w:tab w:val="clear" w:pos="8459"/>
              <w:tab w:val="right" w:pos="9026" w:leader="dot"/>
            </w:tabs>
            <w:rPr/>
          </w:pPr>
          <w:hyperlink w:anchor="__RefHeading___Toc343797_73709187">
            <w:r>
              <w:rPr>
                <w:webHidden/>
                <w:rStyle w:val="IndexLink"/>
              </w:rPr>
              <w:t>2101</w:t>
            </w:r>
            <w:r>
              <w:rPr>
                <w:rStyle w:val="IndexLink"/>
                <w:rtl w:val="true"/>
              </w:rPr>
              <w:t xml:space="preserve">- </w:t>
            </w:r>
            <w:r>
              <w:rPr>
                <w:rStyle w:val="IndexLink"/>
                <w:rtl w:val="true"/>
              </w:rPr>
              <w:t>النهایات فی أحکام المهاباة</w:t>
            </w:r>
            <w:r>
              <w:rPr>
                <w:rStyle w:val="IndexLink"/>
                <w:rtl w:val="true"/>
              </w:rPr>
              <w:tab/>
            </w:r>
            <w:r>
              <w:rPr>
                <w:rStyle w:val="IndexLink"/>
              </w:rPr>
              <w:t>448</w:t>
            </w:r>
          </w:hyperlink>
        </w:p>
        <w:p>
          <w:pPr>
            <w:pStyle w:val="Contents3"/>
            <w:tabs>
              <w:tab w:val="clear" w:pos="8459"/>
              <w:tab w:val="right" w:pos="9026" w:leader="dot"/>
            </w:tabs>
            <w:rPr/>
          </w:pPr>
          <w:hyperlink w:anchor="__RefHeading___Toc343799_73709187">
            <w:r>
              <w:rPr>
                <w:webHidden/>
                <w:rStyle w:val="IndexLink"/>
              </w:rPr>
              <w:t>2102</w:t>
            </w:r>
            <w:r>
              <w:rPr>
                <w:rStyle w:val="IndexLink"/>
                <w:rtl w:val="true"/>
              </w:rPr>
              <w:t xml:space="preserve">- </w:t>
            </w:r>
            <w:r>
              <w:rPr>
                <w:rStyle w:val="IndexLink"/>
                <w:rtl w:val="true"/>
              </w:rPr>
              <w:t>النهایة</w:t>
            </w:r>
            <w:r>
              <w:rPr>
                <w:rStyle w:val="IndexLink"/>
                <w:rtl w:val="true"/>
              </w:rPr>
              <w:tab/>
            </w:r>
            <w:r>
              <w:rPr>
                <w:rStyle w:val="IndexLink"/>
              </w:rPr>
              <w:t>448</w:t>
            </w:r>
          </w:hyperlink>
        </w:p>
        <w:p>
          <w:pPr>
            <w:pStyle w:val="Contents3"/>
            <w:tabs>
              <w:tab w:val="clear" w:pos="8459"/>
              <w:tab w:val="right" w:pos="9026" w:leader="dot"/>
            </w:tabs>
            <w:rPr/>
          </w:pPr>
          <w:hyperlink w:anchor="__RefHeading___Toc343801_73709187">
            <w:r>
              <w:rPr>
                <w:webHidden/>
                <w:rStyle w:val="IndexLink"/>
              </w:rPr>
              <w:t>2103</w:t>
            </w:r>
            <w:r>
              <w:rPr>
                <w:rStyle w:val="IndexLink"/>
                <w:rtl w:val="true"/>
              </w:rPr>
              <w:t xml:space="preserve">- </w:t>
            </w:r>
            <w:r>
              <w:rPr>
                <w:rStyle w:val="IndexLink"/>
                <w:rtl w:val="true"/>
              </w:rPr>
              <w:t>نهایة الآمال‏</w:t>
            </w:r>
            <w:r>
              <w:rPr>
                <w:rStyle w:val="IndexLink"/>
                <w:rtl w:val="true"/>
              </w:rPr>
              <w:tab/>
            </w:r>
            <w:r>
              <w:rPr>
                <w:rStyle w:val="IndexLink"/>
              </w:rPr>
              <w:t>448</w:t>
            </w:r>
          </w:hyperlink>
        </w:p>
        <w:p>
          <w:pPr>
            <w:pStyle w:val="Contents3"/>
            <w:tabs>
              <w:tab w:val="clear" w:pos="8459"/>
              <w:tab w:val="right" w:pos="9026" w:leader="dot"/>
            </w:tabs>
            <w:rPr/>
          </w:pPr>
          <w:hyperlink w:anchor="__RefHeading___Toc343803_73709187">
            <w:r>
              <w:rPr>
                <w:webHidden/>
                <w:rStyle w:val="IndexLink"/>
              </w:rPr>
              <w:t>2104</w:t>
            </w:r>
            <w:r>
              <w:rPr>
                <w:rStyle w:val="IndexLink"/>
                <w:rtl w:val="true"/>
              </w:rPr>
              <w:t xml:space="preserve">- </w:t>
            </w:r>
            <w:r>
              <w:rPr>
                <w:rStyle w:val="IndexLink"/>
                <w:rtl w:val="true"/>
              </w:rPr>
              <w:t>نهایة الآمال فی ترتیب خلاصة الأقوال‏</w:t>
            </w:r>
            <w:r>
              <w:rPr>
                <w:rStyle w:val="IndexLink"/>
                <w:rtl w:val="true"/>
              </w:rPr>
              <w:tab/>
            </w:r>
            <w:r>
              <w:rPr>
                <w:rStyle w:val="IndexLink"/>
              </w:rPr>
              <w:t>448</w:t>
            </w:r>
          </w:hyperlink>
        </w:p>
        <w:p>
          <w:pPr>
            <w:pStyle w:val="Contents3"/>
            <w:tabs>
              <w:tab w:val="clear" w:pos="8459"/>
              <w:tab w:val="right" w:pos="9026" w:leader="dot"/>
            </w:tabs>
            <w:rPr/>
          </w:pPr>
          <w:hyperlink w:anchor="__RefHeading___Toc343805_73709187">
            <w:r>
              <w:rPr>
                <w:webHidden/>
                <w:rStyle w:val="IndexLink"/>
              </w:rPr>
              <w:t>2105</w:t>
            </w:r>
            <w:r>
              <w:rPr>
                <w:rStyle w:val="IndexLink"/>
                <w:rtl w:val="true"/>
              </w:rPr>
              <w:t xml:space="preserve">- </w:t>
            </w:r>
            <w:r>
              <w:rPr>
                <w:rStyle w:val="IndexLink"/>
                <w:rtl w:val="true"/>
              </w:rPr>
              <w:t>نهایة الآمال فی کیفیة الرجوع إلی علم الرجال‏</w:t>
            </w:r>
            <w:r>
              <w:rPr>
                <w:rStyle w:val="IndexLink"/>
                <w:rtl w:val="true"/>
              </w:rPr>
              <w:tab/>
            </w:r>
            <w:r>
              <w:rPr>
                <w:rStyle w:val="IndexLink"/>
              </w:rPr>
              <w:t>449</w:t>
            </w:r>
          </w:hyperlink>
        </w:p>
        <w:p>
          <w:pPr>
            <w:pStyle w:val="Contents3"/>
            <w:tabs>
              <w:tab w:val="clear" w:pos="8459"/>
              <w:tab w:val="right" w:pos="9026" w:leader="dot"/>
            </w:tabs>
            <w:rPr/>
          </w:pPr>
          <w:hyperlink w:anchor="__RefHeading___Toc343807_73709187">
            <w:r>
              <w:rPr>
                <w:webHidden/>
                <w:rStyle w:val="IndexLink"/>
              </w:rPr>
              <w:t>2106</w:t>
            </w:r>
            <w:r>
              <w:rPr>
                <w:rStyle w:val="IndexLink"/>
                <w:rtl w:val="true"/>
              </w:rPr>
              <w:t xml:space="preserve">- </w:t>
            </w:r>
            <w:r>
              <w:rPr>
                <w:rStyle w:val="IndexLink"/>
                <w:rtl w:val="true"/>
              </w:rPr>
              <w:t>نهایة الآمال فیما یتم به تقبل الأعمال‏</w:t>
            </w:r>
            <w:r>
              <w:rPr>
                <w:rStyle w:val="IndexLink"/>
                <w:rtl w:val="true"/>
              </w:rPr>
              <w:tab/>
            </w:r>
            <w:r>
              <w:rPr>
                <w:rStyle w:val="IndexLink"/>
              </w:rPr>
              <w:t>449</w:t>
            </w:r>
          </w:hyperlink>
        </w:p>
        <w:p>
          <w:pPr>
            <w:pStyle w:val="Contents3"/>
            <w:tabs>
              <w:tab w:val="clear" w:pos="8459"/>
              <w:tab w:val="right" w:pos="9026" w:leader="dot"/>
            </w:tabs>
            <w:rPr/>
          </w:pPr>
          <w:hyperlink w:anchor="__RefHeading___Toc343809_73709187">
            <w:r>
              <w:rPr>
                <w:webHidden/>
                <w:rStyle w:val="IndexLink"/>
              </w:rPr>
              <w:t>2107</w:t>
            </w:r>
            <w:r>
              <w:rPr>
                <w:rStyle w:val="IndexLink"/>
                <w:rtl w:val="true"/>
              </w:rPr>
              <w:t xml:space="preserve">- </w:t>
            </w:r>
            <w:r>
              <w:rPr>
                <w:rStyle w:val="IndexLink"/>
                <w:rtl w:val="true"/>
              </w:rPr>
              <w:t>نهایة الآمال لطالبی معرفة الرجال‏</w:t>
            </w:r>
            <w:r>
              <w:rPr>
                <w:rStyle w:val="IndexLink"/>
                <w:rtl w:val="true"/>
              </w:rPr>
              <w:tab/>
            </w:r>
            <w:r>
              <w:rPr>
                <w:rStyle w:val="IndexLink"/>
              </w:rPr>
              <w:t>449</w:t>
            </w:r>
          </w:hyperlink>
        </w:p>
        <w:p>
          <w:pPr>
            <w:pStyle w:val="Contents3"/>
            <w:tabs>
              <w:tab w:val="clear" w:pos="8459"/>
              <w:tab w:val="right" w:pos="9026" w:leader="dot"/>
            </w:tabs>
            <w:rPr/>
          </w:pPr>
          <w:hyperlink w:anchor="__RefHeading___Toc343811_73709187">
            <w:r>
              <w:rPr>
                <w:webHidden/>
                <w:rStyle w:val="IndexLink"/>
              </w:rPr>
              <w:t>2108</w:t>
            </w:r>
            <w:r>
              <w:rPr>
                <w:rStyle w:val="IndexLink"/>
                <w:rtl w:val="true"/>
              </w:rPr>
              <w:t xml:space="preserve">- </w:t>
            </w:r>
            <w:r>
              <w:rPr>
                <w:rStyle w:val="IndexLink"/>
                <w:rtl w:val="true"/>
              </w:rPr>
              <w:t>نهایة الأحکام فی معرفة الأحکام‏</w:t>
            </w:r>
            <w:r>
              <w:rPr>
                <w:rStyle w:val="IndexLink"/>
                <w:rtl w:val="true"/>
              </w:rPr>
              <w:tab/>
            </w:r>
            <w:r>
              <w:rPr>
                <w:rStyle w:val="IndexLink"/>
              </w:rPr>
              <w:t>450</w:t>
            </w:r>
          </w:hyperlink>
        </w:p>
        <w:p>
          <w:pPr>
            <w:pStyle w:val="Contents3"/>
            <w:tabs>
              <w:tab w:val="clear" w:pos="8459"/>
              <w:tab w:val="right" w:pos="9026" w:leader="dot"/>
            </w:tabs>
            <w:rPr/>
          </w:pPr>
          <w:hyperlink w:anchor="__RefHeading___Toc343813_73709187">
            <w:r>
              <w:rPr>
                <w:webHidden/>
                <w:rStyle w:val="IndexLink"/>
              </w:rPr>
              <w:t>2109</w:t>
            </w:r>
            <w:r>
              <w:rPr>
                <w:rStyle w:val="IndexLink"/>
                <w:rtl w:val="true"/>
              </w:rPr>
              <w:t xml:space="preserve">- </w:t>
            </w:r>
            <w:r>
              <w:rPr>
                <w:rStyle w:val="IndexLink"/>
                <w:rtl w:val="true"/>
              </w:rPr>
              <w:t>نهایة الأدب فی أمثال العرب‏</w:t>
            </w:r>
            <w:r>
              <w:rPr>
                <w:rStyle w:val="IndexLink"/>
                <w:rtl w:val="true"/>
              </w:rPr>
              <w:tab/>
            </w:r>
            <w:r>
              <w:rPr>
                <w:rStyle w:val="IndexLink"/>
              </w:rPr>
              <w:t>450</w:t>
            </w:r>
          </w:hyperlink>
        </w:p>
        <w:p>
          <w:pPr>
            <w:pStyle w:val="Contents3"/>
            <w:tabs>
              <w:tab w:val="clear" w:pos="8459"/>
              <w:tab w:val="right" w:pos="9026" w:leader="dot"/>
            </w:tabs>
            <w:rPr/>
          </w:pPr>
          <w:hyperlink w:anchor="__RefHeading___Toc343815_73709187">
            <w:r>
              <w:rPr>
                <w:webHidden/>
                <w:rStyle w:val="IndexLink"/>
              </w:rPr>
              <w:t>2110</w:t>
            </w:r>
            <w:r>
              <w:rPr>
                <w:rStyle w:val="IndexLink"/>
                <w:rtl w:val="true"/>
              </w:rPr>
              <w:t xml:space="preserve">- </w:t>
            </w:r>
            <w:r>
              <w:rPr>
                <w:rStyle w:val="IndexLink"/>
                <w:rtl w:val="true"/>
              </w:rPr>
              <w:t>نهایة الإدراک‏</w:t>
            </w:r>
            <w:r>
              <w:rPr>
                <w:rStyle w:val="IndexLink"/>
                <w:rtl w:val="true"/>
              </w:rPr>
              <w:tab/>
            </w:r>
            <w:r>
              <w:rPr>
                <w:rStyle w:val="IndexLink"/>
              </w:rPr>
              <w:t>450</w:t>
            </w:r>
          </w:hyperlink>
        </w:p>
        <w:p>
          <w:pPr>
            <w:pStyle w:val="Contents3"/>
            <w:tabs>
              <w:tab w:val="clear" w:pos="8459"/>
              <w:tab w:val="right" w:pos="9026" w:leader="dot"/>
            </w:tabs>
            <w:rPr/>
          </w:pPr>
          <w:hyperlink w:anchor="__RefHeading___Toc343817_73709187">
            <w:r>
              <w:rPr>
                <w:webHidden/>
                <w:rStyle w:val="IndexLink"/>
              </w:rPr>
              <w:t>2111</w:t>
            </w:r>
            <w:r>
              <w:rPr>
                <w:rStyle w:val="IndexLink"/>
                <w:rtl w:val="true"/>
              </w:rPr>
              <w:t xml:space="preserve">- </w:t>
            </w:r>
            <w:r>
              <w:rPr>
                <w:rStyle w:val="IndexLink"/>
                <w:rtl w:val="true"/>
              </w:rPr>
              <w:t>نهایة الإدراک فی شرح تشریح الأفلاک‏</w:t>
            </w:r>
            <w:r>
              <w:rPr>
                <w:rStyle w:val="IndexLink"/>
                <w:rtl w:val="true"/>
              </w:rPr>
              <w:tab/>
            </w:r>
            <w:r>
              <w:rPr>
                <w:rStyle w:val="IndexLink"/>
              </w:rPr>
              <w:t>450</w:t>
            </w:r>
          </w:hyperlink>
        </w:p>
        <w:p>
          <w:pPr>
            <w:pStyle w:val="Contents3"/>
            <w:tabs>
              <w:tab w:val="clear" w:pos="8459"/>
              <w:tab w:val="right" w:pos="9026" w:leader="dot"/>
            </w:tabs>
            <w:rPr/>
          </w:pPr>
          <w:hyperlink w:anchor="__RefHeading___Toc343819_73709187">
            <w:r>
              <w:rPr>
                <w:webHidden/>
                <w:rStyle w:val="IndexLink"/>
                <w:rtl w:val="true"/>
              </w:rPr>
              <w:t>نهایة الأصول‏</w:t>
            </w:r>
            <w:r>
              <w:rPr>
                <w:rStyle w:val="IndexLink"/>
                <w:rtl w:val="true"/>
              </w:rPr>
              <w:tab/>
            </w:r>
            <w:r>
              <w:rPr>
                <w:rStyle w:val="IndexLink"/>
              </w:rPr>
              <w:t>451</w:t>
            </w:r>
          </w:hyperlink>
        </w:p>
        <w:p>
          <w:pPr>
            <w:pStyle w:val="Contents3"/>
            <w:tabs>
              <w:tab w:val="clear" w:pos="8459"/>
              <w:tab w:val="right" w:pos="9026" w:leader="dot"/>
            </w:tabs>
            <w:rPr/>
          </w:pPr>
          <w:hyperlink w:anchor="__RefHeading___Toc343821_73709187">
            <w:r>
              <w:rPr>
                <w:webHidden/>
                <w:rStyle w:val="IndexLink"/>
              </w:rPr>
              <w:t>2112</w:t>
            </w:r>
            <w:r>
              <w:rPr>
                <w:rStyle w:val="IndexLink"/>
                <w:rtl w:val="true"/>
              </w:rPr>
              <w:t xml:space="preserve">- </w:t>
            </w:r>
            <w:r>
              <w:rPr>
                <w:rStyle w:val="IndexLink"/>
                <w:rtl w:val="true"/>
              </w:rPr>
              <w:t>نهایة الأصول‏</w:t>
            </w:r>
            <w:r>
              <w:rPr>
                <w:rStyle w:val="IndexLink"/>
                <w:rtl w:val="true"/>
              </w:rPr>
              <w:tab/>
            </w:r>
            <w:r>
              <w:rPr>
                <w:rStyle w:val="IndexLink"/>
              </w:rPr>
              <w:t>451</w:t>
            </w:r>
          </w:hyperlink>
        </w:p>
        <w:p>
          <w:pPr>
            <w:pStyle w:val="Contents3"/>
            <w:tabs>
              <w:tab w:val="clear" w:pos="8459"/>
              <w:tab w:val="right" w:pos="9026" w:leader="dot"/>
            </w:tabs>
            <w:rPr/>
          </w:pPr>
          <w:hyperlink w:anchor="__RefHeading___Toc343823_73709187">
            <w:r>
              <w:rPr>
                <w:webHidden/>
                <w:rStyle w:val="IndexLink"/>
              </w:rPr>
              <w:t>2113</w:t>
            </w:r>
            <w:r>
              <w:rPr>
                <w:rStyle w:val="IndexLink"/>
                <w:rtl w:val="true"/>
              </w:rPr>
              <w:t xml:space="preserve">- </w:t>
            </w:r>
            <w:r>
              <w:rPr>
                <w:rStyle w:val="IndexLink"/>
                <w:rtl w:val="true"/>
              </w:rPr>
              <w:t>نهایة الأصول‏</w:t>
            </w:r>
            <w:r>
              <w:rPr>
                <w:rStyle w:val="IndexLink"/>
                <w:rtl w:val="true"/>
              </w:rPr>
              <w:tab/>
            </w:r>
            <w:r>
              <w:rPr>
                <w:rStyle w:val="IndexLink"/>
              </w:rPr>
              <w:t>451</w:t>
            </w:r>
          </w:hyperlink>
        </w:p>
        <w:p>
          <w:pPr>
            <w:pStyle w:val="Contents3"/>
            <w:tabs>
              <w:tab w:val="clear" w:pos="8459"/>
              <w:tab w:val="right" w:pos="9026" w:leader="dot"/>
            </w:tabs>
            <w:rPr/>
          </w:pPr>
          <w:hyperlink w:anchor="__RefHeading___Toc343825_73709187">
            <w:r>
              <w:rPr>
                <w:webHidden/>
                <w:rStyle w:val="IndexLink"/>
              </w:rPr>
              <w:t>2114</w:t>
            </w:r>
            <w:r>
              <w:rPr>
                <w:rStyle w:val="IndexLink"/>
                <w:rtl w:val="true"/>
              </w:rPr>
              <w:t xml:space="preserve">- </w:t>
            </w:r>
            <w:r>
              <w:rPr>
                <w:rStyle w:val="IndexLink"/>
                <w:rtl w:val="true"/>
              </w:rPr>
              <w:t>نهایة الإعجاز</w:t>
            </w:r>
            <w:r>
              <w:rPr>
                <w:rStyle w:val="IndexLink"/>
                <w:rtl w:val="true"/>
              </w:rPr>
              <w:tab/>
            </w:r>
            <w:r>
              <w:rPr>
                <w:rStyle w:val="IndexLink"/>
              </w:rPr>
              <w:t>451</w:t>
            </w:r>
          </w:hyperlink>
        </w:p>
        <w:p>
          <w:pPr>
            <w:pStyle w:val="Contents3"/>
            <w:tabs>
              <w:tab w:val="clear" w:pos="8459"/>
              <w:tab w:val="right" w:pos="9026" w:leader="dot"/>
            </w:tabs>
            <w:rPr/>
          </w:pPr>
          <w:hyperlink w:anchor="__RefHeading___Toc343827_73709187">
            <w:r>
              <w:rPr>
                <w:webHidden/>
                <w:rStyle w:val="IndexLink"/>
              </w:rPr>
              <w:t>2115</w:t>
            </w:r>
            <w:r>
              <w:rPr>
                <w:rStyle w:val="IndexLink"/>
                <w:rtl w:val="true"/>
              </w:rPr>
              <w:t xml:space="preserve">- </w:t>
            </w:r>
            <w:r>
              <w:rPr>
                <w:rStyle w:val="IndexLink"/>
                <w:rtl w:val="true"/>
              </w:rPr>
              <w:t>نهایة الأفکار</w:t>
            </w:r>
            <w:r>
              <w:rPr>
                <w:rStyle w:val="IndexLink"/>
                <w:rtl w:val="true"/>
              </w:rPr>
              <w:tab/>
            </w:r>
            <w:r>
              <w:rPr>
                <w:rStyle w:val="IndexLink"/>
              </w:rPr>
              <w:t>451</w:t>
            </w:r>
          </w:hyperlink>
        </w:p>
        <w:p>
          <w:pPr>
            <w:pStyle w:val="Contents3"/>
            <w:tabs>
              <w:tab w:val="clear" w:pos="8459"/>
              <w:tab w:val="right" w:pos="9026" w:leader="dot"/>
            </w:tabs>
            <w:rPr/>
          </w:pPr>
          <w:hyperlink w:anchor="__RefHeading___Toc343829_73709187">
            <w:r>
              <w:rPr>
                <w:webHidden/>
                <w:rStyle w:val="IndexLink"/>
              </w:rPr>
              <w:t>2116</w:t>
            </w:r>
            <w:r>
              <w:rPr>
                <w:rStyle w:val="IndexLink"/>
                <w:rtl w:val="true"/>
              </w:rPr>
              <w:t xml:space="preserve">- </w:t>
            </w:r>
            <w:r>
              <w:rPr>
                <w:rStyle w:val="IndexLink"/>
                <w:rtl w:val="true"/>
              </w:rPr>
              <w:t>نهایة الأقدام‏</w:t>
            </w:r>
            <w:r>
              <w:rPr>
                <w:rStyle w:val="IndexLink"/>
                <w:rtl w:val="true"/>
              </w:rPr>
              <w:tab/>
            </w:r>
            <w:r>
              <w:rPr>
                <w:rStyle w:val="IndexLink"/>
              </w:rPr>
              <w:t>451</w:t>
            </w:r>
          </w:hyperlink>
        </w:p>
        <w:p>
          <w:pPr>
            <w:pStyle w:val="Contents3"/>
            <w:tabs>
              <w:tab w:val="clear" w:pos="8459"/>
              <w:tab w:val="right" w:pos="9026" w:leader="dot"/>
            </w:tabs>
            <w:rPr/>
          </w:pPr>
          <w:hyperlink w:anchor="__RefHeading___Toc343831_73709187">
            <w:r>
              <w:rPr>
                <w:webHidden/>
                <w:rStyle w:val="IndexLink"/>
                <w:rtl w:val="true"/>
              </w:rPr>
              <w:t>نهایة الإکمال فی الإمامة و ما یتقبل به الأعمال‏</w:t>
            </w:r>
            <w:r>
              <w:rPr>
                <w:rStyle w:val="IndexLink"/>
                <w:rtl w:val="true"/>
              </w:rPr>
              <w:tab/>
            </w:r>
            <w:r>
              <w:rPr>
                <w:rStyle w:val="IndexLink"/>
              </w:rPr>
              <w:t>451</w:t>
            </w:r>
          </w:hyperlink>
        </w:p>
        <w:p>
          <w:pPr>
            <w:pStyle w:val="Contents3"/>
            <w:tabs>
              <w:tab w:val="clear" w:pos="8459"/>
              <w:tab w:val="right" w:pos="9026" w:leader="dot"/>
            </w:tabs>
            <w:rPr/>
          </w:pPr>
          <w:hyperlink w:anchor="__RefHeading___Toc343833_73709187">
            <w:r>
              <w:rPr>
                <w:webHidden/>
                <w:rStyle w:val="IndexLink"/>
              </w:rPr>
              <w:t>2117</w:t>
            </w:r>
            <w:r>
              <w:rPr>
                <w:rStyle w:val="IndexLink"/>
                <w:rtl w:val="true"/>
              </w:rPr>
              <w:t xml:space="preserve">- </w:t>
            </w:r>
            <w:r>
              <w:rPr>
                <w:rStyle w:val="IndexLink"/>
                <w:rtl w:val="true"/>
              </w:rPr>
              <w:t>نهایة الأنساب و الأعقاب‏</w:t>
            </w:r>
            <w:r>
              <w:rPr>
                <w:rStyle w:val="IndexLink"/>
                <w:rtl w:val="true"/>
              </w:rPr>
              <w:tab/>
            </w:r>
            <w:r>
              <w:rPr>
                <w:rStyle w:val="IndexLink"/>
              </w:rPr>
              <w:t>452</w:t>
            </w:r>
          </w:hyperlink>
        </w:p>
        <w:p>
          <w:pPr>
            <w:pStyle w:val="Contents3"/>
            <w:tabs>
              <w:tab w:val="clear" w:pos="8459"/>
              <w:tab w:val="right" w:pos="9026" w:leader="dot"/>
            </w:tabs>
            <w:rPr/>
          </w:pPr>
          <w:hyperlink w:anchor="__RefHeading___Toc343835_73709187">
            <w:r>
              <w:rPr>
                <w:webHidden/>
                <w:rStyle w:val="IndexLink"/>
              </w:rPr>
              <w:t>2118</w:t>
            </w:r>
            <w:r>
              <w:rPr>
                <w:rStyle w:val="IndexLink"/>
                <w:rtl w:val="true"/>
              </w:rPr>
              <w:t xml:space="preserve">- </w:t>
            </w:r>
            <w:r>
              <w:rPr>
                <w:rStyle w:val="IndexLink"/>
                <w:rtl w:val="true"/>
              </w:rPr>
              <w:t>نهایة الإیجاز</w:t>
            </w:r>
            <w:r>
              <w:rPr>
                <w:rStyle w:val="IndexLink"/>
                <w:rtl w:val="true"/>
              </w:rPr>
              <w:tab/>
            </w:r>
            <w:r>
              <w:rPr>
                <w:rStyle w:val="IndexLink"/>
              </w:rPr>
              <w:t>452</w:t>
            </w:r>
          </w:hyperlink>
        </w:p>
        <w:p>
          <w:pPr>
            <w:pStyle w:val="Contents3"/>
            <w:tabs>
              <w:tab w:val="clear" w:pos="8459"/>
              <w:tab w:val="right" w:pos="9026" w:leader="dot"/>
            </w:tabs>
            <w:rPr/>
          </w:pPr>
          <w:hyperlink w:anchor="__RefHeading___Toc343837_73709187">
            <w:r>
              <w:rPr>
                <w:webHidden/>
                <w:rStyle w:val="IndexLink"/>
              </w:rPr>
              <w:t>2119</w:t>
            </w:r>
            <w:r>
              <w:rPr>
                <w:rStyle w:val="IndexLink"/>
                <w:rtl w:val="true"/>
              </w:rPr>
              <w:t xml:space="preserve">- </w:t>
            </w:r>
            <w:r>
              <w:rPr>
                <w:rStyle w:val="IndexLink"/>
                <w:rtl w:val="true"/>
              </w:rPr>
              <w:t>نهایة الإیضاح‏</w:t>
            </w:r>
            <w:r>
              <w:rPr>
                <w:rStyle w:val="IndexLink"/>
                <w:rtl w:val="true"/>
              </w:rPr>
              <w:tab/>
            </w:r>
            <w:r>
              <w:rPr>
                <w:rStyle w:val="IndexLink"/>
              </w:rPr>
              <w:t>452</w:t>
            </w:r>
          </w:hyperlink>
        </w:p>
        <w:p>
          <w:pPr>
            <w:pStyle w:val="Contents3"/>
            <w:tabs>
              <w:tab w:val="clear" w:pos="8459"/>
              <w:tab w:val="right" w:pos="9026" w:leader="dot"/>
            </w:tabs>
            <w:rPr/>
          </w:pPr>
          <w:hyperlink w:anchor="__RefHeading___Toc343839_73709187">
            <w:r>
              <w:rPr>
                <w:webHidden/>
                <w:rStyle w:val="IndexLink"/>
              </w:rPr>
              <w:t>2120</w:t>
            </w:r>
            <w:r>
              <w:rPr>
                <w:rStyle w:val="IndexLink"/>
                <w:rtl w:val="true"/>
              </w:rPr>
              <w:t xml:space="preserve">- </w:t>
            </w:r>
            <w:r>
              <w:rPr>
                <w:rStyle w:val="IndexLink"/>
                <w:rtl w:val="true"/>
              </w:rPr>
              <w:t>نهایة البادی فی شرح المبادئ‏</w:t>
            </w:r>
            <w:r>
              <w:rPr>
                <w:rStyle w:val="IndexLink"/>
                <w:rtl w:val="true"/>
              </w:rPr>
              <w:tab/>
            </w:r>
            <w:r>
              <w:rPr>
                <w:rStyle w:val="IndexLink"/>
              </w:rPr>
              <w:t>452</w:t>
            </w:r>
          </w:hyperlink>
        </w:p>
        <w:p>
          <w:pPr>
            <w:pStyle w:val="Contents3"/>
            <w:tabs>
              <w:tab w:val="clear" w:pos="8459"/>
              <w:tab w:val="right" w:pos="9026" w:leader="dot"/>
            </w:tabs>
            <w:rPr/>
          </w:pPr>
          <w:hyperlink w:anchor="__RefHeading___Toc343841_73709187">
            <w:r>
              <w:rPr>
                <w:webHidden/>
                <w:rStyle w:val="IndexLink"/>
              </w:rPr>
              <w:t>2121</w:t>
            </w:r>
            <w:r>
              <w:rPr>
                <w:rStyle w:val="IndexLink"/>
                <w:rtl w:val="true"/>
              </w:rPr>
              <w:t xml:space="preserve">- </w:t>
            </w:r>
            <w:r>
              <w:rPr>
                <w:rStyle w:val="IndexLink"/>
                <w:rtl w:val="true"/>
              </w:rPr>
              <w:t>نهایة البهجة</w:t>
            </w:r>
            <w:r>
              <w:rPr>
                <w:rStyle w:val="IndexLink"/>
                <w:rtl w:val="true"/>
              </w:rPr>
              <w:tab/>
            </w:r>
            <w:r>
              <w:rPr>
                <w:rStyle w:val="IndexLink"/>
              </w:rPr>
              <w:t>453</w:t>
            </w:r>
          </w:hyperlink>
        </w:p>
        <w:p>
          <w:pPr>
            <w:pStyle w:val="Contents3"/>
            <w:tabs>
              <w:tab w:val="clear" w:pos="8459"/>
              <w:tab w:val="right" w:pos="9026" w:leader="dot"/>
            </w:tabs>
            <w:rPr/>
          </w:pPr>
          <w:hyperlink w:anchor="__RefHeading___Toc343843_73709187">
            <w:r>
              <w:rPr>
                <w:webHidden/>
                <w:rStyle w:val="IndexLink"/>
              </w:rPr>
              <w:t>2122</w:t>
            </w:r>
            <w:r>
              <w:rPr>
                <w:rStyle w:val="IndexLink"/>
                <w:rtl w:val="true"/>
              </w:rPr>
              <w:t xml:space="preserve">- </w:t>
            </w:r>
            <w:r>
              <w:rPr>
                <w:rStyle w:val="IndexLink"/>
                <w:rtl w:val="true"/>
              </w:rPr>
              <w:t>نهایة التحریر</w:t>
            </w:r>
            <w:r>
              <w:rPr>
                <w:rStyle w:val="IndexLink"/>
                <w:rtl w:val="true"/>
              </w:rPr>
              <w:tab/>
            </w:r>
            <w:r>
              <w:rPr>
                <w:rStyle w:val="IndexLink"/>
              </w:rPr>
              <w:t>453</w:t>
            </w:r>
          </w:hyperlink>
        </w:p>
        <w:p>
          <w:pPr>
            <w:pStyle w:val="Contents3"/>
            <w:tabs>
              <w:tab w:val="clear" w:pos="8459"/>
              <w:tab w:val="right" w:pos="9026" w:leader="dot"/>
            </w:tabs>
            <w:rPr/>
          </w:pPr>
          <w:hyperlink w:anchor="__RefHeading___Toc343845_73709187">
            <w:r>
              <w:rPr>
                <w:webHidden/>
                <w:rStyle w:val="IndexLink"/>
              </w:rPr>
              <w:t>2123</w:t>
            </w:r>
            <w:r>
              <w:rPr>
                <w:rStyle w:val="IndexLink"/>
                <w:rtl w:val="true"/>
              </w:rPr>
              <w:t xml:space="preserve">- </w:t>
            </w:r>
            <w:r>
              <w:rPr>
                <w:rStyle w:val="IndexLink"/>
                <w:rtl w:val="true"/>
              </w:rPr>
              <w:t>نهایة التذکرة لمدارک التبصرة</w:t>
            </w:r>
            <w:r>
              <w:rPr>
                <w:rStyle w:val="IndexLink"/>
                <w:rtl w:val="true"/>
              </w:rPr>
              <w:tab/>
            </w:r>
            <w:r>
              <w:rPr>
                <w:rStyle w:val="IndexLink"/>
              </w:rPr>
              <w:t>454</w:t>
            </w:r>
          </w:hyperlink>
        </w:p>
        <w:p>
          <w:pPr>
            <w:pStyle w:val="Contents3"/>
            <w:tabs>
              <w:tab w:val="clear" w:pos="8459"/>
              <w:tab w:val="right" w:pos="9026" w:leader="dot"/>
            </w:tabs>
            <w:rPr/>
          </w:pPr>
          <w:hyperlink w:anchor="__RefHeading___Toc343847_73709187">
            <w:r>
              <w:rPr>
                <w:webHidden/>
                <w:rStyle w:val="IndexLink"/>
              </w:rPr>
              <w:t>2124</w:t>
            </w:r>
            <w:r>
              <w:rPr>
                <w:rStyle w:val="IndexLink"/>
                <w:rtl w:val="true"/>
              </w:rPr>
              <w:t xml:space="preserve">- </w:t>
            </w:r>
            <w:r>
              <w:rPr>
                <w:rStyle w:val="IndexLink"/>
                <w:rtl w:val="true"/>
              </w:rPr>
              <w:t>نهایة التقریب فی شرح التهذیب‏</w:t>
            </w:r>
            <w:r>
              <w:rPr>
                <w:rStyle w:val="IndexLink"/>
                <w:rtl w:val="true"/>
              </w:rPr>
              <w:tab/>
            </w:r>
            <w:r>
              <w:rPr>
                <w:rStyle w:val="IndexLink"/>
              </w:rPr>
              <w:t>454</w:t>
            </w:r>
          </w:hyperlink>
        </w:p>
        <w:p>
          <w:pPr>
            <w:pStyle w:val="Contents3"/>
            <w:tabs>
              <w:tab w:val="clear" w:pos="8459"/>
              <w:tab w:val="right" w:pos="9026" w:leader="dot"/>
            </w:tabs>
            <w:rPr/>
          </w:pPr>
          <w:hyperlink w:anchor="__RefHeading___Toc343849_73709187">
            <w:r>
              <w:rPr>
                <w:webHidden/>
                <w:rStyle w:val="IndexLink"/>
              </w:rPr>
              <w:t>2125</w:t>
            </w:r>
            <w:r>
              <w:rPr>
                <w:rStyle w:val="IndexLink"/>
                <w:rtl w:val="true"/>
              </w:rPr>
              <w:t xml:space="preserve">- </w:t>
            </w:r>
            <w:r>
              <w:rPr>
                <w:rStyle w:val="IndexLink"/>
                <w:rtl w:val="true"/>
              </w:rPr>
              <w:t>نهایة الحال‏</w:t>
            </w:r>
            <w:r>
              <w:rPr>
                <w:rStyle w:val="IndexLink"/>
                <w:rtl w:val="true"/>
              </w:rPr>
              <w:tab/>
            </w:r>
            <w:r>
              <w:rPr>
                <w:rStyle w:val="IndexLink"/>
              </w:rPr>
              <w:t>455</w:t>
            </w:r>
          </w:hyperlink>
        </w:p>
        <w:p>
          <w:pPr>
            <w:pStyle w:val="Contents3"/>
            <w:tabs>
              <w:tab w:val="clear" w:pos="8459"/>
              <w:tab w:val="right" w:pos="9026" w:leader="dot"/>
            </w:tabs>
            <w:rPr/>
          </w:pPr>
          <w:hyperlink w:anchor="__RefHeading___Toc343851_73709187">
            <w:r>
              <w:rPr>
                <w:webHidden/>
                <w:rStyle w:val="IndexLink"/>
              </w:rPr>
              <w:t>2126</w:t>
            </w:r>
            <w:r>
              <w:rPr>
                <w:rStyle w:val="IndexLink"/>
                <w:rtl w:val="true"/>
              </w:rPr>
              <w:t xml:space="preserve">- </w:t>
            </w:r>
            <w:r>
              <w:rPr>
                <w:rStyle w:val="IndexLink"/>
                <w:rtl w:val="true"/>
              </w:rPr>
              <w:t>نهایة الحساب‏</w:t>
            </w:r>
            <w:r>
              <w:rPr>
                <w:rStyle w:val="IndexLink"/>
                <w:rtl w:val="true"/>
              </w:rPr>
              <w:tab/>
            </w:r>
            <w:r>
              <w:rPr>
                <w:rStyle w:val="IndexLink"/>
              </w:rPr>
              <w:t>455</w:t>
            </w:r>
          </w:hyperlink>
        </w:p>
        <w:p>
          <w:pPr>
            <w:pStyle w:val="Contents3"/>
            <w:tabs>
              <w:tab w:val="clear" w:pos="8459"/>
              <w:tab w:val="right" w:pos="9026" w:leader="dot"/>
            </w:tabs>
            <w:rPr/>
          </w:pPr>
          <w:hyperlink w:anchor="__RefHeading___Toc343853_73709187">
            <w:r>
              <w:rPr>
                <w:webHidden/>
                <w:rStyle w:val="IndexLink"/>
              </w:rPr>
              <w:t>2127</w:t>
            </w:r>
            <w:r>
              <w:rPr>
                <w:rStyle w:val="IndexLink"/>
                <w:rtl w:val="true"/>
              </w:rPr>
              <w:t xml:space="preserve">- </w:t>
            </w:r>
            <w:r>
              <w:rPr>
                <w:rStyle w:val="IndexLink"/>
                <w:rtl w:val="true"/>
              </w:rPr>
              <w:t>نهایة الحکمة</w:t>
            </w:r>
            <w:r>
              <w:rPr>
                <w:rStyle w:val="IndexLink"/>
                <w:rtl w:val="true"/>
              </w:rPr>
              <w:tab/>
            </w:r>
            <w:r>
              <w:rPr>
                <w:rStyle w:val="IndexLink"/>
              </w:rPr>
              <w:t>455</w:t>
            </w:r>
          </w:hyperlink>
        </w:p>
        <w:p>
          <w:pPr>
            <w:pStyle w:val="Contents3"/>
            <w:tabs>
              <w:tab w:val="clear" w:pos="8459"/>
              <w:tab w:val="right" w:pos="9026" w:leader="dot"/>
            </w:tabs>
            <w:rPr/>
          </w:pPr>
          <w:hyperlink w:anchor="__RefHeading___Toc343855_73709187">
            <w:r>
              <w:rPr>
                <w:webHidden/>
                <w:rStyle w:val="IndexLink"/>
              </w:rPr>
              <w:t>2128</w:t>
            </w:r>
            <w:r>
              <w:rPr>
                <w:rStyle w:val="IndexLink"/>
                <w:rtl w:val="true"/>
              </w:rPr>
              <w:t xml:space="preserve">- </w:t>
            </w:r>
            <w:r>
              <w:rPr>
                <w:rStyle w:val="IndexLink"/>
                <w:rtl w:val="true"/>
              </w:rPr>
              <w:t>نهایة الحکمة</w:t>
            </w:r>
            <w:r>
              <w:rPr>
                <w:rStyle w:val="IndexLink"/>
                <w:rtl w:val="true"/>
              </w:rPr>
              <w:tab/>
            </w:r>
            <w:r>
              <w:rPr>
                <w:rStyle w:val="IndexLink"/>
              </w:rPr>
              <w:t>455</w:t>
            </w:r>
          </w:hyperlink>
        </w:p>
        <w:p>
          <w:pPr>
            <w:pStyle w:val="Contents3"/>
            <w:tabs>
              <w:tab w:val="clear" w:pos="8459"/>
              <w:tab w:val="right" w:pos="9026" w:leader="dot"/>
            </w:tabs>
            <w:rPr/>
          </w:pPr>
          <w:hyperlink w:anchor="__RefHeading___Toc343857_73709187">
            <w:r>
              <w:rPr>
                <w:webHidden/>
                <w:rStyle w:val="IndexLink"/>
              </w:rPr>
              <w:t>2129</w:t>
            </w:r>
            <w:r>
              <w:rPr>
                <w:rStyle w:val="IndexLink"/>
                <w:rtl w:val="true"/>
              </w:rPr>
              <w:t xml:space="preserve">- </w:t>
            </w:r>
            <w:r>
              <w:rPr>
                <w:rStyle w:val="IndexLink"/>
                <w:rtl w:val="true"/>
              </w:rPr>
              <w:t>نهایة الدرایة</w:t>
            </w:r>
            <w:r>
              <w:rPr>
                <w:rStyle w:val="IndexLink"/>
                <w:rtl w:val="true"/>
              </w:rPr>
              <w:tab/>
            </w:r>
            <w:r>
              <w:rPr>
                <w:rStyle w:val="IndexLink"/>
              </w:rPr>
              <w:t>455</w:t>
            </w:r>
          </w:hyperlink>
        </w:p>
        <w:p>
          <w:pPr>
            <w:pStyle w:val="Contents3"/>
            <w:tabs>
              <w:tab w:val="clear" w:pos="8459"/>
              <w:tab w:val="right" w:pos="9026" w:leader="dot"/>
            </w:tabs>
            <w:rPr/>
          </w:pPr>
          <w:hyperlink w:anchor="__RefHeading___Toc343859_73709187">
            <w:r>
              <w:rPr>
                <w:webHidden/>
                <w:rStyle w:val="IndexLink"/>
              </w:rPr>
              <w:t>2130</w:t>
            </w:r>
            <w:r>
              <w:rPr>
                <w:rStyle w:val="IndexLink"/>
                <w:rtl w:val="true"/>
              </w:rPr>
              <w:t xml:space="preserve">- </w:t>
            </w:r>
            <w:r>
              <w:rPr>
                <w:rStyle w:val="IndexLink"/>
                <w:rtl w:val="true"/>
              </w:rPr>
              <w:t>نهایة الدرایة</w:t>
            </w:r>
            <w:r>
              <w:rPr>
                <w:rStyle w:val="IndexLink"/>
                <w:rtl w:val="true"/>
              </w:rPr>
              <w:tab/>
            </w:r>
            <w:r>
              <w:rPr>
                <w:rStyle w:val="IndexLink"/>
              </w:rPr>
              <w:t>456</w:t>
            </w:r>
          </w:hyperlink>
        </w:p>
        <w:p>
          <w:pPr>
            <w:pStyle w:val="Contents3"/>
            <w:tabs>
              <w:tab w:val="clear" w:pos="8459"/>
              <w:tab w:val="right" w:pos="9026" w:leader="dot"/>
            </w:tabs>
            <w:rPr/>
          </w:pPr>
          <w:hyperlink w:anchor="__RefHeading___Toc343861_73709187">
            <w:r>
              <w:rPr>
                <w:webHidden/>
                <w:rStyle w:val="IndexLink"/>
              </w:rPr>
              <w:t>2131</w:t>
            </w:r>
            <w:r>
              <w:rPr>
                <w:rStyle w:val="IndexLink"/>
                <w:rtl w:val="true"/>
              </w:rPr>
              <w:t xml:space="preserve">- </w:t>
            </w:r>
            <w:r>
              <w:rPr>
                <w:rStyle w:val="IndexLink"/>
                <w:rtl w:val="true"/>
              </w:rPr>
              <w:t>نهایة الدرایة فی شرح الکفایة</w:t>
            </w:r>
            <w:r>
              <w:rPr>
                <w:rStyle w:val="IndexLink"/>
                <w:rtl w:val="true"/>
              </w:rPr>
              <w:tab/>
            </w:r>
            <w:r>
              <w:rPr>
                <w:rStyle w:val="IndexLink"/>
              </w:rPr>
              <w:t>456</w:t>
            </w:r>
          </w:hyperlink>
        </w:p>
        <w:p>
          <w:pPr>
            <w:pStyle w:val="Contents3"/>
            <w:tabs>
              <w:tab w:val="clear" w:pos="8459"/>
              <w:tab w:val="right" w:pos="9026" w:leader="dot"/>
            </w:tabs>
            <w:rPr/>
          </w:pPr>
          <w:hyperlink w:anchor="__RefHeading___Toc343863_73709187">
            <w:r>
              <w:rPr>
                <w:webHidden/>
                <w:rStyle w:val="IndexLink"/>
              </w:rPr>
              <w:t>2132</w:t>
            </w:r>
            <w:r>
              <w:rPr>
                <w:rStyle w:val="IndexLink"/>
                <w:rtl w:val="true"/>
              </w:rPr>
              <w:t xml:space="preserve">- </w:t>
            </w:r>
            <w:r>
              <w:rPr>
                <w:rStyle w:val="IndexLink"/>
                <w:rtl w:val="true"/>
              </w:rPr>
              <w:t>نهایة السئول فی فضائل الرسول صلی الله علیه و آله</w:t>
            </w:r>
            <w:r>
              <w:rPr>
                <w:rStyle w:val="IndexLink"/>
                <w:rtl w:val="true"/>
              </w:rPr>
              <w:tab/>
            </w:r>
            <w:r>
              <w:rPr>
                <w:rStyle w:val="IndexLink"/>
              </w:rPr>
              <w:t>456</w:t>
            </w:r>
          </w:hyperlink>
        </w:p>
        <w:p>
          <w:pPr>
            <w:pStyle w:val="Contents3"/>
            <w:tabs>
              <w:tab w:val="clear" w:pos="8459"/>
              <w:tab w:val="right" w:pos="9026" w:leader="dot"/>
            </w:tabs>
            <w:rPr/>
          </w:pPr>
          <w:hyperlink w:anchor="__RefHeading___Toc343865_73709187">
            <w:r>
              <w:rPr>
                <w:webHidden/>
                <w:rStyle w:val="IndexLink"/>
              </w:rPr>
              <w:t>2133</w:t>
            </w:r>
            <w:r>
              <w:rPr>
                <w:rStyle w:val="IndexLink"/>
                <w:rtl w:val="true"/>
              </w:rPr>
              <w:t xml:space="preserve">- </w:t>
            </w:r>
            <w:r>
              <w:rPr>
                <w:rStyle w:val="IndexLink"/>
                <w:rtl w:val="true"/>
              </w:rPr>
              <w:t>نهایة الطالب فی نسب آل أبی طالب‏</w:t>
            </w:r>
            <w:r>
              <w:rPr>
                <w:rStyle w:val="IndexLink"/>
                <w:rtl w:val="true"/>
              </w:rPr>
              <w:tab/>
            </w:r>
            <w:r>
              <w:rPr>
                <w:rStyle w:val="IndexLink"/>
              </w:rPr>
              <w:t>456</w:t>
            </w:r>
          </w:hyperlink>
        </w:p>
        <w:p>
          <w:pPr>
            <w:pStyle w:val="Contents3"/>
            <w:tabs>
              <w:tab w:val="clear" w:pos="8459"/>
              <w:tab w:val="right" w:pos="9026" w:leader="dot"/>
            </w:tabs>
            <w:rPr/>
          </w:pPr>
          <w:hyperlink w:anchor="__RefHeading___Toc343867_73709187">
            <w:r>
              <w:rPr>
                <w:webHidden/>
                <w:rStyle w:val="IndexLink"/>
              </w:rPr>
              <w:t>2134</w:t>
            </w:r>
            <w:r>
              <w:rPr>
                <w:rStyle w:val="IndexLink"/>
                <w:rtl w:val="true"/>
              </w:rPr>
              <w:t xml:space="preserve">- </w:t>
            </w:r>
            <w:r>
              <w:rPr>
                <w:rStyle w:val="IndexLink"/>
                <w:rtl w:val="true"/>
              </w:rPr>
              <w:t>نهایة الطلب‏</w:t>
            </w:r>
            <w:r>
              <w:rPr>
                <w:rStyle w:val="IndexLink"/>
                <w:rtl w:val="true"/>
              </w:rPr>
              <w:tab/>
            </w:r>
            <w:r>
              <w:rPr>
                <w:rStyle w:val="IndexLink"/>
              </w:rPr>
              <w:t>457</w:t>
            </w:r>
          </w:hyperlink>
        </w:p>
        <w:p>
          <w:pPr>
            <w:pStyle w:val="Contents3"/>
            <w:tabs>
              <w:tab w:val="clear" w:pos="8459"/>
              <w:tab w:val="right" w:pos="9026" w:leader="dot"/>
            </w:tabs>
            <w:rPr/>
          </w:pPr>
          <w:hyperlink w:anchor="__RefHeading___Toc343869_73709187">
            <w:r>
              <w:rPr>
                <w:webHidden/>
                <w:rStyle w:val="IndexLink"/>
              </w:rPr>
              <w:t>2135</w:t>
            </w:r>
            <w:r>
              <w:rPr>
                <w:rStyle w:val="IndexLink"/>
                <w:rtl w:val="true"/>
              </w:rPr>
              <w:t xml:space="preserve">- </w:t>
            </w:r>
            <w:r>
              <w:rPr>
                <w:rStyle w:val="IndexLink"/>
                <w:rtl w:val="true"/>
              </w:rPr>
              <w:t>نهایة الطلب فی شرح المکتسب‏</w:t>
            </w:r>
            <w:r>
              <w:rPr>
                <w:rStyle w:val="IndexLink"/>
                <w:rtl w:val="true"/>
              </w:rPr>
              <w:tab/>
            </w:r>
            <w:r>
              <w:rPr>
                <w:rStyle w:val="IndexLink"/>
              </w:rPr>
              <w:t>457</w:t>
            </w:r>
          </w:hyperlink>
        </w:p>
        <w:p>
          <w:pPr>
            <w:pStyle w:val="Contents3"/>
            <w:tabs>
              <w:tab w:val="clear" w:pos="8459"/>
              <w:tab w:val="right" w:pos="9026" w:leader="dot"/>
            </w:tabs>
            <w:rPr/>
          </w:pPr>
          <w:hyperlink w:anchor="__RefHeading___Toc343871_73709187">
            <w:r>
              <w:rPr>
                <w:webHidden/>
                <w:rStyle w:val="IndexLink"/>
              </w:rPr>
              <w:t>2136</w:t>
            </w:r>
            <w:r>
              <w:rPr>
                <w:rStyle w:val="IndexLink"/>
                <w:rtl w:val="true"/>
              </w:rPr>
              <w:t xml:space="preserve">- </w:t>
            </w:r>
            <w:r>
              <w:rPr>
                <w:rStyle w:val="IndexLink"/>
                <w:rtl w:val="true"/>
              </w:rPr>
              <w:t>نهایة الطلب و غایة السئول فی مناقب آل الرسول‏</w:t>
            </w:r>
            <w:r>
              <w:rPr>
                <w:rStyle w:val="IndexLink"/>
                <w:rtl w:val="true"/>
              </w:rPr>
              <w:tab/>
            </w:r>
            <w:r>
              <w:rPr>
                <w:rStyle w:val="IndexLink"/>
              </w:rPr>
              <w:t>458</w:t>
            </w:r>
          </w:hyperlink>
        </w:p>
        <w:p>
          <w:pPr>
            <w:pStyle w:val="Contents3"/>
            <w:tabs>
              <w:tab w:val="clear" w:pos="8459"/>
              <w:tab w:val="right" w:pos="9026" w:leader="dot"/>
            </w:tabs>
            <w:rPr/>
          </w:pPr>
          <w:hyperlink w:anchor="__RefHeading___Toc343873_73709187">
            <w:r>
              <w:rPr>
                <w:webHidden/>
                <w:rStyle w:val="IndexLink"/>
              </w:rPr>
              <w:t>2137</w:t>
            </w:r>
            <w:r>
              <w:rPr>
                <w:rStyle w:val="IndexLink"/>
                <w:rtl w:val="true"/>
              </w:rPr>
              <w:t xml:space="preserve">- </w:t>
            </w:r>
            <w:r>
              <w:rPr>
                <w:rStyle w:val="IndexLink"/>
                <w:rtl w:val="true"/>
              </w:rPr>
              <w:t>النهایة فی تفسیر الخمسمائة آیة</w:t>
            </w:r>
            <w:r>
              <w:rPr>
                <w:rStyle w:val="IndexLink"/>
                <w:rtl w:val="true"/>
              </w:rPr>
              <w:tab/>
            </w:r>
            <w:r>
              <w:rPr>
                <w:rStyle w:val="IndexLink"/>
              </w:rPr>
              <w:t>458</w:t>
            </w:r>
          </w:hyperlink>
        </w:p>
        <w:p>
          <w:pPr>
            <w:pStyle w:val="Contents3"/>
            <w:tabs>
              <w:tab w:val="clear" w:pos="8459"/>
              <w:tab w:val="right" w:pos="9026" w:leader="dot"/>
            </w:tabs>
            <w:rPr/>
          </w:pPr>
          <w:hyperlink w:anchor="__RefHeading___Toc343875_73709187">
            <w:r>
              <w:rPr>
                <w:webHidden/>
                <w:rStyle w:val="IndexLink"/>
              </w:rPr>
              <w:t>2138</w:t>
            </w:r>
            <w:r>
              <w:rPr>
                <w:rStyle w:val="IndexLink"/>
                <w:rtl w:val="true"/>
              </w:rPr>
              <w:t xml:space="preserve">- </w:t>
            </w:r>
            <w:r>
              <w:rPr>
                <w:rStyle w:val="IndexLink"/>
                <w:rtl w:val="true"/>
              </w:rPr>
              <w:t>النهایة فی شرح الکفایة</w:t>
            </w:r>
            <w:r>
              <w:rPr>
                <w:rStyle w:val="IndexLink"/>
                <w:rtl w:val="true"/>
              </w:rPr>
              <w:tab/>
            </w:r>
            <w:r>
              <w:rPr>
                <w:rStyle w:val="IndexLink"/>
              </w:rPr>
              <w:t>458</w:t>
            </w:r>
          </w:hyperlink>
        </w:p>
        <w:p>
          <w:pPr>
            <w:pStyle w:val="Contents3"/>
            <w:tabs>
              <w:tab w:val="clear" w:pos="8459"/>
              <w:tab w:val="right" w:pos="9026" w:leader="dot"/>
            </w:tabs>
            <w:rPr/>
          </w:pPr>
          <w:hyperlink w:anchor="__RefHeading___Toc343877_73709187">
            <w:r>
              <w:rPr>
                <w:webHidden/>
                <w:rStyle w:val="IndexLink"/>
              </w:rPr>
              <w:t>2139</w:t>
            </w:r>
            <w:r>
              <w:rPr>
                <w:rStyle w:val="IndexLink"/>
                <w:rtl w:val="true"/>
              </w:rPr>
              <w:t xml:space="preserve">- </w:t>
            </w:r>
            <w:r>
              <w:rPr>
                <w:rStyle w:val="IndexLink"/>
                <w:rtl w:val="true"/>
              </w:rPr>
              <w:t>النهایة فی شرح الکفایة</w:t>
            </w:r>
            <w:r>
              <w:rPr>
                <w:rStyle w:val="IndexLink"/>
                <w:rtl w:val="true"/>
              </w:rPr>
              <w:tab/>
            </w:r>
            <w:r>
              <w:rPr>
                <w:rStyle w:val="IndexLink"/>
              </w:rPr>
              <w:t>458</w:t>
            </w:r>
          </w:hyperlink>
        </w:p>
        <w:p>
          <w:pPr>
            <w:pStyle w:val="Contents3"/>
            <w:tabs>
              <w:tab w:val="clear" w:pos="8459"/>
              <w:tab w:val="right" w:pos="9026" w:leader="dot"/>
            </w:tabs>
            <w:rPr/>
          </w:pPr>
          <w:hyperlink w:anchor="__RefHeading___Toc343879_73709187">
            <w:r>
              <w:rPr>
                <w:webHidden/>
                <w:rStyle w:val="IndexLink"/>
              </w:rPr>
              <w:t>2140</w:t>
            </w:r>
            <w:r>
              <w:rPr>
                <w:rStyle w:val="IndexLink"/>
                <w:rtl w:val="true"/>
              </w:rPr>
              <w:t xml:space="preserve">- </w:t>
            </w:r>
            <w:r>
              <w:rPr>
                <w:rStyle w:val="IndexLink"/>
                <w:rtl w:val="true"/>
              </w:rPr>
              <w:t>النهایة فی شرح الهدایة النحویة</w:t>
            </w:r>
            <w:r>
              <w:rPr>
                <w:rStyle w:val="IndexLink"/>
                <w:rtl w:val="true"/>
              </w:rPr>
              <w:tab/>
            </w:r>
            <w:r>
              <w:rPr>
                <w:rStyle w:val="IndexLink"/>
              </w:rPr>
              <w:t>458</w:t>
            </w:r>
          </w:hyperlink>
        </w:p>
        <w:p>
          <w:pPr>
            <w:pStyle w:val="Contents3"/>
            <w:tabs>
              <w:tab w:val="clear" w:pos="8459"/>
              <w:tab w:val="right" w:pos="9026" w:leader="dot"/>
            </w:tabs>
            <w:rPr/>
          </w:pPr>
          <w:hyperlink w:anchor="__RefHeading___Toc343881_73709187">
            <w:r>
              <w:rPr>
                <w:webHidden/>
                <w:rStyle w:val="IndexLink"/>
              </w:rPr>
              <w:t>2141</w:t>
            </w:r>
            <w:r>
              <w:rPr>
                <w:rStyle w:val="IndexLink"/>
                <w:rtl w:val="true"/>
              </w:rPr>
              <w:t xml:space="preserve">- </w:t>
            </w:r>
            <w:r>
              <w:rPr>
                <w:rStyle w:val="IndexLink"/>
                <w:rtl w:val="true"/>
              </w:rPr>
              <w:t>النهایة فی مجرد الفقه و الفتاوی‏</w:t>
            </w:r>
            <w:r>
              <w:rPr>
                <w:rStyle w:val="IndexLink"/>
                <w:rtl w:val="true"/>
              </w:rPr>
              <w:tab/>
            </w:r>
            <w:r>
              <w:rPr>
                <w:rStyle w:val="IndexLink"/>
              </w:rPr>
              <w:t>459</w:t>
            </w:r>
          </w:hyperlink>
        </w:p>
        <w:p>
          <w:pPr>
            <w:pStyle w:val="Contents3"/>
            <w:tabs>
              <w:tab w:val="clear" w:pos="8459"/>
              <w:tab w:val="right" w:pos="9026" w:leader="dot"/>
            </w:tabs>
            <w:rPr/>
          </w:pPr>
          <w:hyperlink w:anchor="__RefHeading___Toc343883_73709187">
            <w:r>
              <w:rPr>
                <w:webHidden/>
                <w:rStyle w:val="IndexLink"/>
              </w:rPr>
              <w:t>2142</w:t>
            </w:r>
            <w:r>
              <w:rPr>
                <w:rStyle w:val="IndexLink"/>
                <w:rtl w:val="true"/>
              </w:rPr>
              <w:t xml:space="preserve">- </w:t>
            </w:r>
            <w:r>
              <w:rPr>
                <w:rStyle w:val="IndexLink"/>
                <w:rtl w:val="true"/>
              </w:rPr>
              <w:t>نهایة الکفایة فی شرح مقدمه بدایة الهدایة</w:t>
            </w:r>
            <w:r>
              <w:rPr>
                <w:rStyle w:val="IndexLink"/>
                <w:rtl w:val="true"/>
              </w:rPr>
              <w:tab/>
            </w:r>
            <w:r>
              <w:rPr>
                <w:rStyle w:val="IndexLink"/>
              </w:rPr>
              <w:t>461</w:t>
            </w:r>
          </w:hyperlink>
        </w:p>
        <w:p>
          <w:pPr>
            <w:pStyle w:val="Contents3"/>
            <w:tabs>
              <w:tab w:val="clear" w:pos="8459"/>
              <w:tab w:val="right" w:pos="9026" w:leader="dot"/>
            </w:tabs>
            <w:rPr/>
          </w:pPr>
          <w:hyperlink w:anchor="__RefHeading___Toc343885_73709187">
            <w:r>
              <w:rPr>
                <w:webHidden/>
                <w:rStyle w:val="IndexLink"/>
              </w:rPr>
              <w:t>2143</w:t>
            </w:r>
            <w:r>
              <w:rPr>
                <w:rStyle w:val="IndexLink"/>
                <w:rtl w:val="true"/>
              </w:rPr>
              <w:t xml:space="preserve">- </w:t>
            </w:r>
            <w:r>
              <w:rPr>
                <w:rStyle w:val="IndexLink"/>
                <w:rtl w:val="true"/>
              </w:rPr>
              <w:t>نهایة الکمال‏</w:t>
            </w:r>
            <w:r>
              <w:rPr>
                <w:rStyle w:val="IndexLink"/>
                <w:rtl w:val="true"/>
              </w:rPr>
              <w:tab/>
            </w:r>
            <w:r>
              <w:rPr>
                <w:rStyle w:val="IndexLink"/>
              </w:rPr>
              <w:t>461</w:t>
            </w:r>
          </w:hyperlink>
        </w:p>
        <w:p>
          <w:pPr>
            <w:pStyle w:val="Contents3"/>
            <w:tabs>
              <w:tab w:val="clear" w:pos="8459"/>
              <w:tab w:val="right" w:pos="9026" w:leader="dot"/>
            </w:tabs>
            <w:rPr/>
          </w:pPr>
          <w:hyperlink w:anchor="__RefHeading___Toc343887_73709187">
            <w:r>
              <w:rPr>
                <w:webHidden/>
                <w:rStyle w:val="IndexLink"/>
              </w:rPr>
              <w:t>2144</w:t>
            </w:r>
            <w:r>
              <w:rPr>
                <w:rStyle w:val="IndexLink"/>
                <w:rtl w:val="true"/>
              </w:rPr>
              <w:t xml:space="preserve">- </w:t>
            </w:r>
            <w:r>
              <w:rPr>
                <w:rStyle w:val="IndexLink"/>
                <w:rtl w:val="true"/>
              </w:rPr>
              <w:t>نهایة المأمول فی الأصول‏</w:t>
            </w:r>
            <w:r>
              <w:rPr>
                <w:rStyle w:val="IndexLink"/>
                <w:rtl w:val="true"/>
              </w:rPr>
              <w:tab/>
            </w:r>
            <w:r>
              <w:rPr>
                <w:rStyle w:val="IndexLink"/>
              </w:rPr>
              <w:t>461</w:t>
            </w:r>
          </w:hyperlink>
        </w:p>
        <w:p>
          <w:pPr>
            <w:pStyle w:val="Contents3"/>
            <w:tabs>
              <w:tab w:val="clear" w:pos="8459"/>
              <w:tab w:val="right" w:pos="9026" w:leader="dot"/>
            </w:tabs>
            <w:rPr/>
          </w:pPr>
          <w:hyperlink w:anchor="__RefHeading___Toc343889_73709187">
            <w:r>
              <w:rPr>
                <w:webHidden/>
                <w:rStyle w:val="IndexLink"/>
              </w:rPr>
              <w:t>2145</w:t>
            </w:r>
            <w:r>
              <w:rPr>
                <w:rStyle w:val="IndexLink"/>
                <w:rtl w:val="true"/>
              </w:rPr>
              <w:t xml:space="preserve">- </w:t>
            </w:r>
            <w:r>
              <w:rPr>
                <w:rStyle w:val="IndexLink"/>
                <w:rtl w:val="true"/>
              </w:rPr>
              <w:t>نهایة المأمول فی حل معضلات الأصول‏</w:t>
            </w:r>
            <w:r>
              <w:rPr>
                <w:rStyle w:val="IndexLink"/>
                <w:rtl w:val="true"/>
              </w:rPr>
              <w:tab/>
            </w:r>
            <w:r>
              <w:rPr>
                <w:rStyle w:val="IndexLink"/>
              </w:rPr>
              <w:t>461</w:t>
            </w:r>
          </w:hyperlink>
        </w:p>
        <w:p>
          <w:pPr>
            <w:pStyle w:val="Contents3"/>
            <w:tabs>
              <w:tab w:val="clear" w:pos="8459"/>
              <w:tab w:val="right" w:pos="9026" w:leader="dot"/>
            </w:tabs>
            <w:rPr/>
          </w:pPr>
          <w:hyperlink w:anchor="__RefHeading___Toc343891_73709187">
            <w:r>
              <w:rPr>
                <w:webHidden/>
                <w:rStyle w:val="IndexLink"/>
              </w:rPr>
              <w:t>2146</w:t>
            </w:r>
            <w:r>
              <w:rPr>
                <w:rStyle w:val="IndexLink"/>
                <w:rtl w:val="true"/>
              </w:rPr>
              <w:t xml:space="preserve">- </w:t>
            </w:r>
            <w:r>
              <w:rPr>
                <w:rStyle w:val="IndexLink"/>
                <w:rtl w:val="true"/>
              </w:rPr>
              <w:t>نهایة المأمول فی شرح کفایة الأصول‏</w:t>
            </w:r>
            <w:r>
              <w:rPr>
                <w:rStyle w:val="IndexLink"/>
                <w:rtl w:val="true"/>
              </w:rPr>
              <w:tab/>
            </w:r>
            <w:r>
              <w:rPr>
                <w:rStyle w:val="IndexLink"/>
              </w:rPr>
              <w:t>461</w:t>
            </w:r>
          </w:hyperlink>
        </w:p>
        <w:p>
          <w:pPr>
            <w:pStyle w:val="Contents3"/>
            <w:tabs>
              <w:tab w:val="clear" w:pos="8459"/>
              <w:tab w:val="right" w:pos="9026" w:leader="dot"/>
            </w:tabs>
            <w:rPr/>
          </w:pPr>
          <w:hyperlink w:anchor="__RefHeading___Toc343893_73709187">
            <w:r>
              <w:rPr>
                <w:webHidden/>
                <w:rStyle w:val="IndexLink"/>
              </w:rPr>
              <w:t>2147</w:t>
            </w:r>
            <w:r>
              <w:rPr>
                <w:rStyle w:val="IndexLink"/>
                <w:rtl w:val="true"/>
              </w:rPr>
              <w:t xml:space="preserve">- </w:t>
            </w:r>
            <w:r>
              <w:rPr>
                <w:rStyle w:val="IndexLink"/>
                <w:rtl w:val="true"/>
              </w:rPr>
              <w:t>نهایة المأمول فی شرح کفایة الأصول‏</w:t>
            </w:r>
            <w:r>
              <w:rPr>
                <w:rStyle w:val="IndexLink"/>
                <w:rtl w:val="true"/>
              </w:rPr>
              <w:tab/>
            </w:r>
            <w:r>
              <w:rPr>
                <w:rStyle w:val="IndexLink"/>
              </w:rPr>
              <w:t>461</w:t>
            </w:r>
          </w:hyperlink>
        </w:p>
        <w:p>
          <w:pPr>
            <w:pStyle w:val="Contents3"/>
            <w:tabs>
              <w:tab w:val="clear" w:pos="8459"/>
              <w:tab w:val="right" w:pos="9026" w:leader="dot"/>
            </w:tabs>
            <w:rPr/>
          </w:pPr>
          <w:hyperlink w:anchor="__RefHeading___Toc343895_73709187">
            <w:r>
              <w:rPr>
                <w:webHidden/>
                <w:rStyle w:val="IndexLink"/>
              </w:rPr>
              <w:t>2148</w:t>
            </w:r>
            <w:r>
              <w:rPr>
                <w:rStyle w:val="IndexLink"/>
                <w:rtl w:val="true"/>
              </w:rPr>
              <w:t xml:space="preserve">- </w:t>
            </w:r>
            <w:r>
              <w:rPr>
                <w:rStyle w:val="IndexLink"/>
                <w:rtl w:val="true"/>
              </w:rPr>
              <w:t>نهایة المأمول فی شرح کفایة الأصول‏</w:t>
            </w:r>
            <w:r>
              <w:rPr>
                <w:rStyle w:val="IndexLink"/>
                <w:rtl w:val="true"/>
              </w:rPr>
              <w:tab/>
            </w:r>
            <w:r>
              <w:rPr>
                <w:rStyle w:val="IndexLink"/>
              </w:rPr>
              <w:t>461</w:t>
            </w:r>
          </w:hyperlink>
        </w:p>
        <w:p>
          <w:pPr>
            <w:pStyle w:val="Contents3"/>
            <w:tabs>
              <w:tab w:val="clear" w:pos="8459"/>
              <w:tab w:val="right" w:pos="9026" w:leader="dot"/>
            </w:tabs>
            <w:rPr/>
          </w:pPr>
          <w:hyperlink w:anchor="__RefHeading___Toc343897_73709187">
            <w:r>
              <w:rPr>
                <w:webHidden/>
                <w:rStyle w:val="IndexLink"/>
              </w:rPr>
              <w:t>2149</w:t>
            </w:r>
            <w:r>
              <w:rPr>
                <w:rStyle w:val="IndexLink"/>
                <w:rtl w:val="true"/>
              </w:rPr>
              <w:t xml:space="preserve">- </w:t>
            </w:r>
            <w:r>
              <w:rPr>
                <w:rStyle w:val="IndexLink"/>
                <w:rtl w:val="true"/>
              </w:rPr>
              <w:t>نهایة المأمول فی شرح مبادئ الوصول‏</w:t>
            </w:r>
            <w:r>
              <w:rPr>
                <w:rStyle w:val="IndexLink"/>
                <w:rtl w:val="true"/>
              </w:rPr>
              <w:tab/>
            </w:r>
            <w:r>
              <w:rPr>
                <w:rStyle w:val="IndexLink"/>
              </w:rPr>
              <w:t>461</w:t>
            </w:r>
          </w:hyperlink>
        </w:p>
        <w:p>
          <w:pPr>
            <w:pStyle w:val="Contents3"/>
            <w:tabs>
              <w:tab w:val="clear" w:pos="8459"/>
              <w:tab w:val="right" w:pos="9026" w:leader="dot"/>
            </w:tabs>
            <w:rPr/>
          </w:pPr>
          <w:hyperlink w:anchor="__RefHeading___Toc343899_73709187">
            <w:r>
              <w:rPr>
                <w:webHidden/>
                <w:rStyle w:val="IndexLink"/>
              </w:rPr>
              <w:t>2150</w:t>
            </w:r>
            <w:r>
              <w:rPr>
                <w:rStyle w:val="IndexLink"/>
                <w:rtl w:val="true"/>
              </w:rPr>
              <w:t xml:space="preserve">- </w:t>
            </w:r>
            <w:r>
              <w:rPr>
                <w:rStyle w:val="IndexLink"/>
                <w:rtl w:val="true"/>
              </w:rPr>
              <w:t>نهایة المأمول فی شرح مبادئ الوصول‏</w:t>
            </w:r>
            <w:r>
              <w:rPr>
                <w:rStyle w:val="IndexLink"/>
                <w:rtl w:val="true"/>
              </w:rPr>
              <w:tab/>
            </w:r>
            <w:r>
              <w:rPr>
                <w:rStyle w:val="IndexLink"/>
              </w:rPr>
              <w:t>462</w:t>
            </w:r>
          </w:hyperlink>
        </w:p>
        <w:p>
          <w:pPr>
            <w:pStyle w:val="Contents3"/>
            <w:tabs>
              <w:tab w:val="clear" w:pos="8459"/>
              <w:tab w:val="right" w:pos="9026" w:leader="dot"/>
            </w:tabs>
            <w:rPr/>
          </w:pPr>
          <w:hyperlink w:anchor="__RefHeading___Toc343901_73709187">
            <w:r>
              <w:rPr>
                <w:webHidden/>
                <w:rStyle w:val="IndexLink"/>
              </w:rPr>
              <w:t>2151</w:t>
            </w:r>
            <w:r>
              <w:rPr>
                <w:rStyle w:val="IndexLink"/>
                <w:rtl w:val="true"/>
              </w:rPr>
              <w:t xml:space="preserve">- </w:t>
            </w:r>
            <w:r>
              <w:rPr>
                <w:rStyle w:val="IndexLink"/>
                <w:rtl w:val="true"/>
              </w:rPr>
              <w:t>نهایة المرام فی شرح مختصر شرائع الإسلام‏</w:t>
            </w:r>
            <w:r>
              <w:rPr>
                <w:rStyle w:val="IndexLink"/>
                <w:rtl w:val="true"/>
              </w:rPr>
              <w:tab/>
            </w:r>
            <w:r>
              <w:rPr>
                <w:rStyle w:val="IndexLink"/>
              </w:rPr>
              <w:t>462</w:t>
            </w:r>
          </w:hyperlink>
        </w:p>
        <w:p>
          <w:pPr>
            <w:pStyle w:val="Contents3"/>
            <w:tabs>
              <w:tab w:val="clear" w:pos="8459"/>
              <w:tab w:val="right" w:pos="9026" w:leader="dot"/>
            </w:tabs>
            <w:rPr/>
          </w:pPr>
          <w:hyperlink w:anchor="__RefHeading___Toc343903_73709187">
            <w:r>
              <w:rPr>
                <w:webHidden/>
                <w:rStyle w:val="IndexLink"/>
              </w:rPr>
              <w:t>2152</w:t>
            </w:r>
            <w:r>
              <w:rPr>
                <w:rStyle w:val="IndexLink"/>
                <w:rtl w:val="true"/>
              </w:rPr>
              <w:t xml:space="preserve">- </w:t>
            </w:r>
            <w:r>
              <w:rPr>
                <w:rStyle w:val="IndexLink"/>
                <w:rtl w:val="true"/>
              </w:rPr>
              <w:t>نهایة المرام فی شرح مفاتیح الأحکام‏</w:t>
            </w:r>
            <w:r>
              <w:rPr>
                <w:rStyle w:val="IndexLink"/>
                <w:rtl w:val="true"/>
              </w:rPr>
              <w:tab/>
            </w:r>
            <w:r>
              <w:rPr>
                <w:rStyle w:val="IndexLink"/>
              </w:rPr>
              <w:t>463</w:t>
            </w:r>
          </w:hyperlink>
        </w:p>
        <w:p>
          <w:pPr>
            <w:pStyle w:val="Contents3"/>
            <w:tabs>
              <w:tab w:val="clear" w:pos="8459"/>
              <w:tab w:val="right" w:pos="9026" w:leader="dot"/>
            </w:tabs>
            <w:rPr/>
          </w:pPr>
          <w:hyperlink w:anchor="__RefHeading___Toc343905_73709187">
            <w:r>
              <w:rPr>
                <w:webHidden/>
                <w:rStyle w:val="IndexLink"/>
              </w:rPr>
              <w:t>2153</w:t>
            </w:r>
            <w:r>
              <w:rPr>
                <w:rStyle w:val="IndexLink"/>
                <w:rtl w:val="true"/>
              </w:rPr>
              <w:t xml:space="preserve">- </w:t>
            </w:r>
            <w:r>
              <w:rPr>
                <w:rStyle w:val="IndexLink"/>
                <w:rtl w:val="true"/>
              </w:rPr>
              <w:t>نهایة المرام فی علم الکلام‏</w:t>
            </w:r>
            <w:r>
              <w:rPr>
                <w:rStyle w:val="IndexLink"/>
                <w:rtl w:val="true"/>
              </w:rPr>
              <w:tab/>
            </w:r>
            <w:r>
              <w:rPr>
                <w:rStyle w:val="IndexLink"/>
              </w:rPr>
              <w:t>463</w:t>
            </w:r>
          </w:hyperlink>
        </w:p>
        <w:p>
          <w:pPr>
            <w:pStyle w:val="Contents3"/>
            <w:tabs>
              <w:tab w:val="clear" w:pos="8459"/>
              <w:tab w:val="right" w:pos="9026" w:leader="dot"/>
            </w:tabs>
            <w:rPr/>
          </w:pPr>
          <w:hyperlink w:anchor="__RefHeading___Toc343907_73709187">
            <w:r>
              <w:rPr>
                <w:webHidden/>
                <w:rStyle w:val="IndexLink"/>
              </w:rPr>
              <w:t>2154</w:t>
            </w:r>
            <w:r>
              <w:rPr>
                <w:rStyle w:val="IndexLink"/>
                <w:rtl w:val="true"/>
              </w:rPr>
              <w:t xml:space="preserve">- </w:t>
            </w:r>
            <w:r>
              <w:rPr>
                <w:rStyle w:val="IndexLink"/>
                <w:rtl w:val="true"/>
              </w:rPr>
              <w:t>النهایة المرتضویة</w:t>
            </w:r>
            <w:r>
              <w:rPr>
                <w:rStyle w:val="IndexLink"/>
                <w:rtl w:val="true"/>
              </w:rPr>
              <w:tab/>
            </w:r>
            <w:r>
              <w:rPr>
                <w:rStyle w:val="IndexLink"/>
              </w:rPr>
              <w:t>463</w:t>
            </w:r>
          </w:hyperlink>
        </w:p>
        <w:p>
          <w:pPr>
            <w:pStyle w:val="Contents3"/>
            <w:tabs>
              <w:tab w:val="clear" w:pos="8459"/>
              <w:tab w:val="right" w:pos="9026" w:leader="dot"/>
            </w:tabs>
            <w:rPr/>
          </w:pPr>
          <w:hyperlink w:anchor="__RefHeading___Toc343909_73709187">
            <w:r>
              <w:rPr>
                <w:webHidden/>
                <w:rStyle w:val="IndexLink"/>
              </w:rPr>
              <w:t>2155</w:t>
            </w:r>
            <w:r>
              <w:rPr>
                <w:rStyle w:val="IndexLink"/>
                <w:rtl w:val="true"/>
              </w:rPr>
              <w:t xml:space="preserve">- </w:t>
            </w:r>
            <w:r>
              <w:rPr>
                <w:rStyle w:val="IndexLink"/>
                <w:rtl w:val="true"/>
              </w:rPr>
              <w:t>نهایة المطلوب‏</w:t>
            </w:r>
            <w:r>
              <w:rPr>
                <w:rStyle w:val="IndexLink"/>
                <w:rtl w:val="true"/>
              </w:rPr>
              <w:tab/>
            </w:r>
            <w:r>
              <w:rPr>
                <w:rStyle w:val="IndexLink"/>
              </w:rPr>
              <w:t>464</w:t>
            </w:r>
          </w:hyperlink>
        </w:p>
        <w:p>
          <w:pPr>
            <w:pStyle w:val="Contents3"/>
            <w:tabs>
              <w:tab w:val="clear" w:pos="8459"/>
              <w:tab w:val="right" w:pos="9026" w:leader="dot"/>
            </w:tabs>
            <w:rPr/>
          </w:pPr>
          <w:hyperlink w:anchor="__RefHeading___Toc343911_73709187">
            <w:r>
              <w:rPr>
                <w:webHidden/>
                <w:rStyle w:val="IndexLink"/>
              </w:rPr>
              <w:t>2156</w:t>
            </w:r>
            <w:r>
              <w:rPr>
                <w:rStyle w:val="IndexLink"/>
                <w:rtl w:val="true"/>
              </w:rPr>
              <w:t xml:space="preserve">- </w:t>
            </w:r>
            <w:r>
              <w:rPr>
                <w:rStyle w:val="IndexLink"/>
                <w:rtl w:val="true"/>
              </w:rPr>
              <w:t>نهایة المقاصد فی شرح القصائد</w:t>
            </w:r>
            <w:r>
              <w:rPr>
                <w:rStyle w:val="IndexLink"/>
                <w:rtl w:val="true"/>
              </w:rPr>
              <w:tab/>
            </w:r>
            <w:r>
              <w:rPr>
                <w:rStyle w:val="IndexLink"/>
              </w:rPr>
              <w:t>464</w:t>
            </w:r>
          </w:hyperlink>
        </w:p>
        <w:p>
          <w:pPr>
            <w:pStyle w:val="Contents3"/>
            <w:tabs>
              <w:tab w:val="clear" w:pos="8459"/>
              <w:tab w:val="right" w:pos="9026" w:leader="dot"/>
            </w:tabs>
            <w:rPr/>
          </w:pPr>
          <w:hyperlink w:anchor="__RefHeading___Toc343913_73709187">
            <w:r>
              <w:rPr>
                <w:webHidden/>
                <w:rStyle w:val="IndexLink"/>
              </w:rPr>
              <w:t>2157</w:t>
            </w:r>
            <w:r>
              <w:rPr>
                <w:rStyle w:val="IndexLink"/>
                <w:rtl w:val="true"/>
              </w:rPr>
              <w:t xml:space="preserve">- </w:t>
            </w:r>
            <w:r>
              <w:rPr>
                <w:rStyle w:val="IndexLink"/>
                <w:rtl w:val="true"/>
              </w:rPr>
              <w:t>نهایة المقال فی تکملة غایة الآمال‏</w:t>
            </w:r>
            <w:r>
              <w:rPr>
                <w:rStyle w:val="IndexLink"/>
                <w:rtl w:val="true"/>
              </w:rPr>
              <w:tab/>
            </w:r>
            <w:r>
              <w:rPr>
                <w:rStyle w:val="IndexLink"/>
              </w:rPr>
              <w:t>464</w:t>
            </w:r>
          </w:hyperlink>
        </w:p>
        <w:p>
          <w:pPr>
            <w:pStyle w:val="Contents3"/>
            <w:tabs>
              <w:tab w:val="clear" w:pos="8459"/>
              <w:tab w:val="right" w:pos="9026" w:leader="dot"/>
            </w:tabs>
            <w:rPr/>
          </w:pPr>
          <w:hyperlink w:anchor="__RefHeading___Toc343915_73709187">
            <w:r>
              <w:rPr>
                <w:webHidden/>
                <w:rStyle w:val="IndexLink"/>
              </w:rPr>
              <w:t>2158</w:t>
            </w:r>
            <w:r>
              <w:rPr>
                <w:rStyle w:val="IndexLink"/>
                <w:rtl w:val="true"/>
              </w:rPr>
              <w:t xml:space="preserve">- </w:t>
            </w:r>
            <w:r>
              <w:rPr>
                <w:rStyle w:val="IndexLink"/>
                <w:rtl w:val="true"/>
              </w:rPr>
              <w:t>نهایة النهایة فی شرح الکفایة</w:t>
            </w:r>
            <w:r>
              <w:rPr>
                <w:rStyle w:val="IndexLink"/>
                <w:rtl w:val="true"/>
              </w:rPr>
              <w:tab/>
            </w:r>
            <w:r>
              <w:rPr>
                <w:rStyle w:val="IndexLink"/>
              </w:rPr>
              <w:t>464</w:t>
            </w:r>
          </w:hyperlink>
        </w:p>
        <w:p>
          <w:pPr>
            <w:pStyle w:val="Contents3"/>
            <w:tabs>
              <w:tab w:val="clear" w:pos="8459"/>
              <w:tab w:val="right" w:pos="9026" w:leader="dot"/>
            </w:tabs>
            <w:rPr/>
          </w:pPr>
          <w:hyperlink w:anchor="__RefHeading___Toc343917_73709187">
            <w:r>
              <w:rPr>
                <w:webHidden/>
                <w:rStyle w:val="IndexLink"/>
              </w:rPr>
              <w:t>2159</w:t>
            </w:r>
            <w:r>
              <w:rPr>
                <w:rStyle w:val="IndexLink"/>
                <w:rtl w:val="true"/>
              </w:rPr>
              <w:t xml:space="preserve">- </w:t>
            </w:r>
            <w:r>
              <w:rPr>
                <w:rStyle w:val="IndexLink"/>
                <w:rtl w:val="true"/>
              </w:rPr>
              <w:t>نهایة الوسائل فی شرح الرسائل‏</w:t>
            </w:r>
            <w:r>
              <w:rPr>
                <w:rStyle w:val="IndexLink"/>
                <w:rtl w:val="true"/>
              </w:rPr>
              <w:tab/>
            </w:r>
            <w:r>
              <w:rPr>
                <w:rStyle w:val="IndexLink"/>
              </w:rPr>
              <w:t>464</w:t>
            </w:r>
          </w:hyperlink>
        </w:p>
        <w:p>
          <w:pPr>
            <w:pStyle w:val="Contents3"/>
            <w:tabs>
              <w:tab w:val="clear" w:pos="8459"/>
              <w:tab w:val="right" w:pos="9026" w:leader="dot"/>
            </w:tabs>
            <w:rPr/>
          </w:pPr>
          <w:hyperlink w:anchor="__RefHeading___Toc343919_73709187">
            <w:r>
              <w:rPr>
                <w:webHidden/>
                <w:rStyle w:val="IndexLink"/>
              </w:rPr>
              <w:t>2160</w:t>
            </w:r>
            <w:r>
              <w:rPr>
                <w:rStyle w:val="IndexLink"/>
                <w:rtl w:val="true"/>
              </w:rPr>
              <w:t xml:space="preserve">- </w:t>
            </w:r>
            <w:r>
              <w:rPr>
                <w:rStyle w:val="IndexLink"/>
                <w:rtl w:val="true"/>
              </w:rPr>
              <w:t>نهایة الوصول إلی علم الأصول‏</w:t>
            </w:r>
            <w:r>
              <w:rPr>
                <w:rStyle w:val="IndexLink"/>
                <w:rtl w:val="true"/>
              </w:rPr>
              <w:tab/>
            </w:r>
            <w:r>
              <w:rPr>
                <w:rStyle w:val="IndexLink"/>
              </w:rPr>
              <w:t>464</w:t>
            </w:r>
          </w:hyperlink>
        </w:p>
        <w:p>
          <w:pPr>
            <w:pStyle w:val="Contents3"/>
            <w:tabs>
              <w:tab w:val="clear" w:pos="8459"/>
              <w:tab w:val="right" w:pos="9026" w:leader="dot"/>
            </w:tabs>
            <w:rPr/>
          </w:pPr>
          <w:hyperlink w:anchor="__RefHeading___Toc343921_73709187">
            <w:r>
              <w:rPr>
                <w:webHidden/>
                <w:rStyle w:val="IndexLink"/>
              </w:rPr>
              <w:t>2161</w:t>
            </w:r>
            <w:r>
              <w:rPr>
                <w:rStyle w:val="IndexLink"/>
                <w:rtl w:val="true"/>
              </w:rPr>
              <w:t xml:space="preserve">- </w:t>
            </w:r>
            <w:r>
              <w:rPr>
                <w:rStyle w:val="IndexLink"/>
                <w:rtl w:val="true"/>
              </w:rPr>
              <w:t>النهایة و اللانهایة</w:t>
            </w:r>
            <w:r>
              <w:rPr>
                <w:rStyle w:val="IndexLink"/>
                <w:rtl w:val="true"/>
              </w:rPr>
              <w:tab/>
            </w:r>
            <w:r>
              <w:rPr>
                <w:rStyle w:val="IndexLink"/>
              </w:rPr>
              <w:t>465</w:t>
            </w:r>
          </w:hyperlink>
        </w:p>
        <w:p>
          <w:pPr>
            <w:pStyle w:val="Contents3"/>
            <w:tabs>
              <w:tab w:val="clear" w:pos="8459"/>
              <w:tab w:val="right" w:pos="9026" w:leader="dot"/>
            </w:tabs>
            <w:rPr/>
          </w:pPr>
          <w:hyperlink w:anchor="__RefHeading___Toc343923_73709187">
            <w:r>
              <w:rPr>
                <w:webHidden/>
                <w:rStyle w:val="IndexLink"/>
              </w:rPr>
              <w:t>2162</w:t>
            </w:r>
            <w:r>
              <w:rPr>
                <w:rStyle w:val="IndexLink"/>
                <w:rtl w:val="true"/>
              </w:rPr>
              <w:t xml:space="preserve">- </w:t>
            </w:r>
            <w:r>
              <w:rPr>
                <w:rStyle w:val="IndexLink"/>
                <w:rtl w:val="true"/>
              </w:rPr>
              <w:t>نه تن از وزرای عباسی شیعی امامی ایرانی‏</w:t>
            </w:r>
            <w:r>
              <w:rPr>
                <w:rStyle w:val="IndexLink"/>
                <w:rtl w:val="true"/>
              </w:rPr>
              <w:tab/>
            </w:r>
            <w:r>
              <w:rPr>
                <w:rStyle w:val="IndexLink"/>
              </w:rPr>
              <w:t>466</w:t>
            </w:r>
          </w:hyperlink>
        </w:p>
        <w:p>
          <w:pPr>
            <w:pStyle w:val="Contents3"/>
            <w:tabs>
              <w:tab w:val="clear" w:pos="8459"/>
              <w:tab w:val="right" w:pos="9026" w:leader="dot"/>
            </w:tabs>
            <w:rPr/>
          </w:pPr>
          <w:hyperlink w:anchor="__RefHeading___Toc343925_73709187">
            <w:r>
              <w:rPr>
                <w:webHidden/>
                <w:rStyle w:val="IndexLink"/>
              </w:rPr>
              <w:t>2163</w:t>
            </w:r>
            <w:r>
              <w:rPr>
                <w:rStyle w:val="IndexLink"/>
                <w:rtl w:val="true"/>
              </w:rPr>
              <w:t xml:space="preserve">- </w:t>
            </w:r>
            <w:r>
              <w:rPr>
                <w:rStyle w:val="IndexLink"/>
                <w:rtl w:val="true"/>
              </w:rPr>
              <w:t>کتاب النهج‏</w:t>
            </w:r>
            <w:r>
              <w:rPr>
                <w:rStyle w:val="IndexLink"/>
                <w:rtl w:val="true"/>
              </w:rPr>
              <w:tab/>
            </w:r>
            <w:r>
              <w:rPr>
                <w:rStyle w:val="IndexLink"/>
              </w:rPr>
              <w:t>466</w:t>
            </w:r>
          </w:hyperlink>
        </w:p>
        <w:p>
          <w:pPr>
            <w:pStyle w:val="Contents3"/>
            <w:tabs>
              <w:tab w:val="clear" w:pos="8459"/>
              <w:tab w:val="right" w:pos="9026" w:leader="dot"/>
            </w:tabs>
            <w:rPr/>
          </w:pPr>
          <w:hyperlink w:anchor="__RefHeading___Toc343927_73709187">
            <w:r>
              <w:rPr>
                <w:webHidden/>
                <w:rStyle w:val="IndexLink"/>
              </w:rPr>
              <w:t>2164</w:t>
            </w:r>
            <w:r>
              <w:rPr>
                <w:rStyle w:val="IndexLink"/>
                <w:rtl w:val="true"/>
              </w:rPr>
              <w:t xml:space="preserve">- </w:t>
            </w:r>
            <w:r>
              <w:rPr>
                <w:rStyle w:val="IndexLink"/>
                <w:rtl w:val="true"/>
              </w:rPr>
              <w:t>نهج الأدب‏</w:t>
            </w:r>
            <w:r>
              <w:rPr>
                <w:rStyle w:val="IndexLink"/>
                <w:rtl w:val="true"/>
              </w:rPr>
              <w:tab/>
            </w:r>
            <w:r>
              <w:rPr>
                <w:rStyle w:val="IndexLink"/>
              </w:rPr>
              <w:t>466</w:t>
            </w:r>
          </w:hyperlink>
        </w:p>
        <w:p>
          <w:pPr>
            <w:pStyle w:val="Contents3"/>
            <w:tabs>
              <w:tab w:val="clear" w:pos="8459"/>
              <w:tab w:val="right" w:pos="9026" w:leader="dot"/>
            </w:tabs>
            <w:rPr/>
          </w:pPr>
          <w:hyperlink w:anchor="__RefHeading___Toc343929_73709187">
            <w:r>
              <w:rPr>
                <w:webHidden/>
                <w:rStyle w:val="IndexLink"/>
              </w:rPr>
              <w:t>2165</w:t>
            </w:r>
            <w:r>
              <w:rPr>
                <w:rStyle w:val="IndexLink"/>
                <w:rtl w:val="true"/>
              </w:rPr>
              <w:t xml:space="preserve">- </w:t>
            </w:r>
            <w:r>
              <w:rPr>
                <w:rStyle w:val="IndexLink"/>
                <w:rtl w:val="true"/>
              </w:rPr>
              <w:t>نهج الأدب‏</w:t>
            </w:r>
            <w:r>
              <w:rPr>
                <w:rStyle w:val="IndexLink"/>
                <w:rtl w:val="true"/>
              </w:rPr>
              <w:tab/>
            </w:r>
            <w:r>
              <w:rPr>
                <w:rStyle w:val="IndexLink"/>
              </w:rPr>
              <w:t>466</w:t>
            </w:r>
          </w:hyperlink>
        </w:p>
        <w:p>
          <w:pPr>
            <w:pStyle w:val="Contents3"/>
            <w:tabs>
              <w:tab w:val="clear" w:pos="8459"/>
              <w:tab w:val="right" w:pos="9026" w:leader="dot"/>
            </w:tabs>
            <w:rPr/>
          </w:pPr>
          <w:hyperlink w:anchor="__RefHeading___Toc343931_73709187">
            <w:r>
              <w:rPr>
                <w:webHidden/>
                <w:rStyle w:val="IndexLink"/>
              </w:rPr>
              <w:t>2166</w:t>
            </w:r>
            <w:r>
              <w:rPr>
                <w:rStyle w:val="IndexLink"/>
                <w:rtl w:val="true"/>
              </w:rPr>
              <w:t xml:space="preserve">- </w:t>
            </w:r>
            <w:r>
              <w:rPr>
                <w:rStyle w:val="IndexLink"/>
                <w:rtl w:val="true"/>
              </w:rPr>
              <w:t>نهج الإعلان فیما یثبت به دخول رمضان‏</w:t>
            </w:r>
            <w:r>
              <w:rPr>
                <w:rStyle w:val="IndexLink"/>
                <w:rtl w:val="true"/>
              </w:rPr>
              <w:tab/>
            </w:r>
            <w:r>
              <w:rPr>
                <w:rStyle w:val="IndexLink"/>
              </w:rPr>
              <w:t>466</w:t>
            </w:r>
          </w:hyperlink>
        </w:p>
        <w:p>
          <w:pPr>
            <w:pStyle w:val="Contents3"/>
            <w:tabs>
              <w:tab w:val="clear" w:pos="8459"/>
              <w:tab w:val="right" w:pos="9026" w:leader="dot"/>
            </w:tabs>
            <w:rPr/>
          </w:pPr>
          <w:hyperlink w:anchor="__RefHeading___Toc343933_73709187">
            <w:r>
              <w:rPr>
                <w:webHidden/>
                <w:rStyle w:val="IndexLink"/>
              </w:rPr>
              <w:t>2167</w:t>
            </w:r>
            <w:r>
              <w:rPr>
                <w:rStyle w:val="IndexLink"/>
                <w:rtl w:val="true"/>
              </w:rPr>
              <w:t xml:space="preserve">- </w:t>
            </w:r>
            <w:r>
              <w:rPr>
                <w:rStyle w:val="IndexLink"/>
                <w:rtl w:val="true"/>
              </w:rPr>
              <w:t>نهج الأنام إلی مدارک الأحکام فی شرح شرائع الإسلام‏</w:t>
            </w:r>
            <w:r>
              <w:rPr>
                <w:rStyle w:val="IndexLink"/>
                <w:rtl w:val="true"/>
              </w:rPr>
              <w:tab/>
            </w:r>
            <w:r>
              <w:rPr>
                <w:rStyle w:val="IndexLink"/>
              </w:rPr>
              <w:t>466</w:t>
            </w:r>
          </w:hyperlink>
        </w:p>
        <w:p>
          <w:pPr>
            <w:pStyle w:val="Contents3"/>
            <w:tabs>
              <w:tab w:val="clear" w:pos="8459"/>
              <w:tab w:val="right" w:pos="9026" w:leader="dot"/>
            </w:tabs>
            <w:rPr/>
          </w:pPr>
          <w:hyperlink w:anchor="__RefHeading___Toc343935_73709187">
            <w:r>
              <w:rPr>
                <w:webHidden/>
                <w:rStyle w:val="IndexLink"/>
              </w:rPr>
              <w:t>2168</w:t>
            </w:r>
            <w:r>
              <w:rPr>
                <w:rStyle w:val="IndexLink"/>
                <w:rtl w:val="true"/>
              </w:rPr>
              <w:t xml:space="preserve">- </w:t>
            </w:r>
            <w:r>
              <w:rPr>
                <w:rStyle w:val="IndexLink"/>
                <w:rtl w:val="true"/>
              </w:rPr>
              <w:t>نهج الإیضاح‏</w:t>
            </w:r>
            <w:r>
              <w:rPr>
                <w:rStyle w:val="IndexLink"/>
                <w:rtl w:val="true"/>
              </w:rPr>
              <w:tab/>
            </w:r>
            <w:r>
              <w:rPr>
                <w:rStyle w:val="IndexLink"/>
              </w:rPr>
              <w:t>467</w:t>
            </w:r>
          </w:hyperlink>
        </w:p>
        <w:p>
          <w:pPr>
            <w:pStyle w:val="Contents3"/>
            <w:tabs>
              <w:tab w:val="clear" w:pos="8459"/>
              <w:tab w:val="right" w:pos="9026" w:leader="dot"/>
            </w:tabs>
            <w:rPr/>
          </w:pPr>
          <w:hyperlink w:anchor="__RefHeading___Toc343937_73709187">
            <w:r>
              <w:rPr>
                <w:webHidden/>
                <w:rStyle w:val="IndexLink"/>
              </w:rPr>
              <w:t>2169</w:t>
            </w:r>
            <w:r>
              <w:rPr>
                <w:rStyle w:val="IndexLink"/>
                <w:rtl w:val="true"/>
              </w:rPr>
              <w:t xml:space="preserve">- </w:t>
            </w:r>
            <w:r>
              <w:rPr>
                <w:rStyle w:val="IndexLink"/>
                <w:rtl w:val="true"/>
              </w:rPr>
              <w:t>نهج الإیمان‏</w:t>
            </w:r>
            <w:r>
              <w:rPr>
                <w:rStyle w:val="IndexLink"/>
                <w:rtl w:val="true"/>
              </w:rPr>
              <w:tab/>
            </w:r>
            <w:r>
              <w:rPr>
                <w:rStyle w:val="IndexLink"/>
              </w:rPr>
              <w:t>467</w:t>
            </w:r>
          </w:hyperlink>
        </w:p>
        <w:p>
          <w:pPr>
            <w:pStyle w:val="Contents3"/>
            <w:tabs>
              <w:tab w:val="clear" w:pos="8459"/>
              <w:tab w:val="right" w:pos="9026" w:leader="dot"/>
            </w:tabs>
            <w:rPr/>
          </w:pPr>
          <w:hyperlink w:anchor="__RefHeading___Toc343939_73709187">
            <w:r>
              <w:rPr>
                <w:webHidden/>
                <w:rStyle w:val="IndexLink"/>
              </w:rPr>
              <w:t>2170</w:t>
            </w:r>
            <w:r>
              <w:rPr>
                <w:rStyle w:val="IndexLink"/>
                <w:rtl w:val="true"/>
              </w:rPr>
              <w:t xml:space="preserve">- </w:t>
            </w:r>
            <w:r>
              <w:rPr>
                <w:rStyle w:val="IndexLink"/>
                <w:rtl w:val="true"/>
              </w:rPr>
              <w:t>نهج الإیمان فی تفسیر القرآن‏</w:t>
            </w:r>
            <w:r>
              <w:rPr>
                <w:rStyle w:val="IndexLink"/>
                <w:rtl w:val="true"/>
              </w:rPr>
              <w:tab/>
            </w:r>
            <w:r>
              <w:rPr>
                <w:rStyle w:val="IndexLink"/>
              </w:rPr>
              <w:t>468</w:t>
            </w:r>
          </w:hyperlink>
        </w:p>
        <w:p>
          <w:pPr>
            <w:pStyle w:val="Contents3"/>
            <w:tabs>
              <w:tab w:val="clear" w:pos="8459"/>
              <w:tab w:val="right" w:pos="9026" w:leader="dot"/>
            </w:tabs>
            <w:rPr/>
          </w:pPr>
          <w:hyperlink w:anchor="__RefHeading___Toc343941_73709187">
            <w:r>
              <w:rPr>
                <w:webHidden/>
                <w:rStyle w:val="IndexLink"/>
              </w:rPr>
              <w:t>2171</w:t>
            </w:r>
            <w:r>
              <w:rPr>
                <w:rStyle w:val="IndexLink"/>
                <w:rtl w:val="true"/>
              </w:rPr>
              <w:t xml:space="preserve">- </w:t>
            </w:r>
            <w:r>
              <w:rPr>
                <w:rStyle w:val="IndexLink"/>
                <w:rtl w:val="true"/>
              </w:rPr>
              <w:t>نهج البر فی أدعیة السر</w:t>
            </w:r>
            <w:r>
              <w:rPr>
                <w:rStyle w:val="IndexLink"/>
                <w:rtl w:val="true"/>
              </w:rPr>
              <w:tab/>
            </w:r>
            <w:r>
              <w:rPr>
                <w:rStyle w:val="IndexLink"/>
              </w:rPr>
              <w:t>468</w:t>
            </w:r>
          </w:hyperlink>
        </w:p>
        <w:p>
          <w:pPr>
            <w:pStyle w:val="Contents3"/>
            <w:tabs>
              <w:tab w:val="clear" w:pos="8459"/>
              <w:tab w:val="right" w:pos="9026" w:leader="dot"/>
            </w:tabs>
            <w:rPr/>
          </w:pPr>
          <w:hyperlink w:anchor="__RefHeading___Toc343943_73709187">
            <w:r>
              <w:rPr>
                <w:webHidden/>
                <w:rStyle w:val="IndexLink"/>
              </w:rPr>
              <w:t>2172</w:t>
            </w:r>
            <w:r>
              <w:rPr>
                <w:rStyle w:val="IndexLink"/>
                <w:rtl w:val="true"/>
              </w:rPr>
              <w:t xml:space="preserve">- </w:t>
            </w:r>
            <w:r>
              <w:rPr>
                <w:rStyle w:val="IndexLink"/>
                <w:rtl w:val="true"/>
              </w:rPr>
              <w:t>نهج البر فی أدعیة السر</w:t>
            </w:r>
            <w:r>
              <w:rPr>
                <w:rStyle w:val="IndexLink"/>
                <w:rtl w:val="true"/>
              </w:rPr>
              <w:tab/>
            </w:r>
            <w:r>
              <w:rPr>
                <w:rStyle w:val="IndexLink"/>
              </w:rPr>
              <w:t>468</w:t>
            </w:r>
          </w:hyperlink>
        </w:p>
        <w:p>
          <w:pPr>
            <w:pStyle w:val="Contents3"/>
            <w:tabs>
              <w:tab w:val="clear" w:pos="8459"/>
              <w:tab w:val="right" w:pos="9026" w:leader="dot"/>
            </w:tabs>
            <w:rPr/>
          </w:pPr>
          <w:hyperlink w:anchor="__RefHeading___Toc343945_73709187">
            <w:r>
              <w:rPr>
                <w:webHidden/>
                <w:rStyle w:val="IndexLink"/>
              </w:rPr>
              <w:t>2173</w:t>
            </w:r>
            <w:r>
              <w:rPr>
                <w:rStyle w:val="IndexLink"/>
                <w:rtl w:val="true"/>
              </w:rPr>
              <w:t xml:space="preserve">- </w:t>
            </w:r>
            <w:r>
              <w:rPr>
                <w:rStyle w:val="IndexLink"/>
                <w:rtl w:val="true"/>
              </w:rPr>
              <w:t>نهج البلاغة</w:t>
            </w:r>
            <w:r>
              <w:rPr>
                <w:rStyle w:val="IndexLink"/>
                <w:rtl w:val="true"/>
              </w:rPr>
              <w:tab/>
            </w:r>
            <w:r>
              <w:rPr>
                <w:rStyle w:val="IndexLink"/>
              </w:rPr>
              <w:t>468</w:t>
            </w:r>
          </w:hyperlink>
        </w:p>
        <w:p>
          <w:pPr>
            <w:pStyle w:val="Contents3"/>
            <w:tabs>
              <w:tab w:val="clear" w:pos="8459"/>
              <w:tab w:val="right" w:pos="9026" w:leader="dot"/>
            </w:tabs>
            <w:rPr/>
          </w:pPr>
          <w:hyperlink w:anchor="__RefHeading___Toc343947_73709187">
            <w:r>
              <w:rPr>
                <w:webHidden/>
                <w:rStyle w:val="IndexLink"/>
              </w:rPr>
              <w:t>2174</w:t>
            </w:r>
            <w:r>
              <w:rPr>
                <w:rStyle w:val="IndexLink"/>
                <w:rtl w:val="true"/>
              </w:rPr>
              <w:t xml:space="preserve">- </w:t>
            </w:r>
            <w:r>
              <w:rPr>
                <w:rStyle w:val="IndexLink"/>
                <w:rtl w:val="true"/>
              </w:rPr>
              <w:t>نهج البلاغة</w:t>
            </w:r>
            <w:r>
              <w:rPr>
                <w:rStyle w:val="IndexLink"/>
                <w:rtl w:val="true"/>
              </w:rPr>
              <w:tab/>
            </w:r>
            <w:r>
              <w:rPr>
                <w:rStyle w:val="IndexLink"/>
              </w:rPr>
              <w:t>469</w:t>
            </w:r>
          </w:hyperlink>
        </w:p>
        <w:p>
          <w:pPr>
            <w:pStyle w:val="Contents3"/>
            <w:tabs>
              <w:tab w:val="clear" w:pos="8459"/>
              <w:tab w:val="right" w:pos="9026" w:leader="dot"/>
            </w:tabs>
            <w:rPr/>
          </w:pPr>
          <w:hyperlink w:anchor="__RefHeading___Toc343949_73709187">
            <w:r>
              <w:rPr>
                <w:webHidden/>
                <w:rStyle w:val="IndexLink"/>
              </w:rPr>
              <w:t>2175</w:t>
            </w:r>
            <w:r>
              <w:rPr>
                <w:rStyle w:val="IndexLink"/>
                <w:rtl w:val="true"/>
              </w:rPr>
              <w:t xml:space="preserve">- </w:t>
            </w:r>
            <w:r>
              <w:rPr>
                <w:rStyle w:val="IndexLink"/>
                <w:rtl w:val="true"/>
              </w:rPr>
              <w:t>نهج البلاغة چیست؟</w:t>
            </w:r>
            <w:r>
              <w:rPr>
                <w:rStyle w:val="IndexLink"/>
                <w:rtl w:val="true"/>
              </w:rPr>
              <w:tab/>
            </w:r>
            <w:r>
              <w:rPr>
                <w:rStyle w:val="IndexLink"/>
              </w:rPr>
              <w:t>470</w:t>
            </w:r>
          </w:hyperlink>
        </w:p>
        <w:p>
          <w:pPr>
            <w:pStyle w:val="Contents3"/>
            <w:tabs>
              <w:tab w:val="clear" w:pos="8459"/>
              <w:tab w:val="right" w:pos="9026" w:leader="dot"/>
            </w:tabs>
            <w:rPr/>
          </w:pPr>
          <w:hyperlink w:anchor="__RefHeading___Toc343951_73709187">
            <w:r>
              <w:rPr>
                <w:webHidden/>
                <w:rStyle w:val="IndexLink"/>
              </w:rPr>
              <w:t>2176</w:t>
            </w:r>
            <w:r>
              <w:rPr>
                <w:rStyle w:val="IndexLink"/>
                <w:rtl w:val="true"/>
              </w:rPr>
              <w:t xml:space="preserve">- </w:t>
            </w:r>
            <w:r>
              <w:rPr>
                <w:rStyle w:val="IndexLink"/>
                <w:rtl w:val="true"/>
              </w:rPr>
              <w:t>نهج البلاغة منظوم‏</w:t>
            </w:r>
            <w:r>
              <w:rPr>
                <w:rStyle w:val="IndexLink"/>
                <w:rtl w:val="true"/>
              </w:rPr>
              <w:tab/>
            </w:r>
            <w:r>
              <w:rPr>
                <w:rStyle w:val="IndexLink"/>
              </w:rPr>
              <w:t>470</w:t>
            </w:r>
          </w:hyperlink>
        </w:p>
        <w:p>
          <w:pPr>
            <w:pStyle w:val="Contents3"/>
            <w:tabs>
              <w:tab w:val="clear" w:pos="8459"/>
              <w:tab w:val="right" w:pos="9026" w:leader="dot"/>
            </w:tabs>
            <w:rPr/>
          </w:pPr>
          <w:hyperlink w:anchor="__RefHeading___Toc343953_73709187">
            <w:r>
              <w:rPr>
                <w:webHidden/>
                <w:rStyle w:val="IndexLink"/>
              </w:rPr>
              <w:t>2177</w:t>
            </w:r>
            <w:r>
              <w:rPr>
                <w:rStyle w:val="IndexLink"/>
                <w:rtl w:val="true"/>
              </w:rPr>
              <w:t xml:space="preserve">- </w:t>
            </w:r>
            <w:r>
              <w:rPr>
                <w:rStyle w:val="IndexLink"/>
                <w:rtl w:val="true"/>
              </w:rPr>
              <w:t>نهج البیان عن سبیل الإیمان‏</w:t>
            </w:r>
            <w:r>
              <w:rPr>
                <w:rStyle w:val="IndexLink"/>
                <w:rtl w:val="true"/>
              </w:rPr>
              <w:tab/>
            </w:r>
            <w:r>
              <w:rPr>
                <w:rStyle w:val="IndexLink"/>
              </w:rPr>
              <w:t>470</w:t>
            </w:r>
          </w:hyperlink>
        </w:p>
        <w:p>
          <w:pPr>
            <w:pStyle w:val="Contents3"/>
            <w:tabs>
              <w:tab w:val="clear" w:pos="8459"/>
              <w:tab w:val="right" w:pos="9026" w:leader="dot"/>
            </w:tabs>
            <w:rPr/>
          </w:pPr>
          <w:hyperlink w:anchor="__RefHeading___Toc343955_73709187">
            <w:r>
              <w:rPr>
                <w:webHidden/>
                <w:rStyle w:val="IndexLink"/>
              </w:rPr>
              <w:t>2178</w:t>
            </w:r>
            <w:r>
              <w:rPr>
                <w:rStyle w:val="IndexLink"/>
                <w:rtl w:val="true"/>
              </w:rPr>
              <w:t xml:space="preserve">- </w:t>
            </w:r>
            <w:r>
              <w:rPr>
                <w:rStyle w:val="IndexLink"/>
                <w:rtl w:val="true"/>
              </w:rPr>
              <w:t>نهج البیان عن کشف معانی القرآن‏</w:t>
            </w:r>
            <w:r>
              <w:rPr>
                <w:rStyle w:val="IndexLink"/>
                <w:rtl w:val="true"/>
              </w:rPr>
              <w:tab/>
            </w:r>
            <w:r>
              <w:rPr>
                <w:rStyle w:val="IndexLink"/>
              </w:rPr>
              <w:t>470</w:t>
            </w:r>
          </w:hyperlink>
        </w:p>
        <w:p>
          <w:pPr>
            <w:pStyle w:val="Contents3"/>
            <w:tabs>
              <w:tab w:val="clear" w:pos="8459"/>
              <w:tab w:val="right" w:pos="9026" w:leader="dot"/>
            </w:tabs>
            <w:rPr/>
          </w:pPr>
          <w:hyperlink w:anchor="__RefHeading___Toc343957_73709187">
            <w:r>
              <w:rPr>
                <w:webHidden/>
                <w:rStyle w:val="IndexLink"/>
              </w:rPr>
              <w:t>2179</w:t>
            </w:r>
            <w:r>
              <w:rPr>
                <w:rStyle w:val="IndexLink"/>
                <w:rtl w:val="true"/>
              </w:rPr>
              <w:t xml:space="preserve">- </w:t>
            </w:r>
            <w:r>
              <w:rPr>
                <w:rStyle w:val="IndexLink"/>
                <w:rtl w:val="true"/>
              </w:rPr>
              <w:t>نهج البیان فی مناسک النسوان‏</w:t>
            </w:r>
            <w:r>
              <w:rPr>
                <w:rStyle w:val="IndexLink"/>
                <w:rtl w:val="true"/>
              </w:rPr>
              <w:tab/>
            </w:r>
            <w:r>
              <w:rPr>
                <w:rStyle w:val="IndexLink"/>
              </w:rPr>
              <w:t>471</w:t>
            </w:r>
          </w:hyperlink>
        </w:p>
        <w:p>
          <w:pPr>
            <w:pStyle w:val="Contents3"/>
            <w:tabs>
              <w:tab w:val="clear" w:pos="8459"/>
              <w:tab w:val="right" w:pos="9026" w:leader="dot"/>
            </w:tabs>
            <w:rPr/>
          </w:pPr>
          <w:hyperlink w:anchor="__RefHeading___Toc343959_73709187">
            <w:r>
              <w:rPr>
                <w:webHidden/>
                <w:rStyle w:val="IndexLink"/>
              </w:rPr>
              <w:t>2180</w:t>
            </w:r>
            <w:r>
              <w:rPr>
                <w:rStyle w:val="IndexLink"/>
                <w:rtl w:val="true"/>
              </w:rPr>
              <w:t xml:space="preserve">- </w:t>
            </w:r>
            <w:r>
              <w:rPr>
                <w:rStyle w:val="IndexLink"/>
                <w:rtl w:val="true"/>
              </w:rPr>
              <w:t>نهج التدریس‏</w:t>
            </w:r>
            <w:r>
              <w:rPr>
                <w:rStyle w:val="IndexLink"/>
                <w:rtl w:val="true"/>
              </w:rPr>
              <w:tab/>
            </w:r>
            <w:r>
              <w:rPr>
                <w:rStyle w:val="IndexLink"/>
              </w:rPr>
              <w:t>471</w:t>
            </w:r>
          </w:hyperlink>
        </w:p>
        <w:p>
          <w:pPr>
            <w:pStyle w:val="Contents3"/>
            <w:tabs>
              <w:tab w:val="clear" w:pos="8459"/>
              <w:tab w:val="right" w:pos="9026" w:leader="dot"/>
            </w:tabs>
            <w:rPr/>
          </w:pPr>
          <w:hyperlink w:anchor="__RefHeading___Toc343961_73709187">
            <w:r>
              <w:rPr>
                <w:webHidden/>
                <w:rStyle w:val="IndexLink"/>
              </w:rPr>
              <w:t>2181</w:t>
            </w:r>
            <w:r>
              <w:rPr>
                <w:rStyle w:val="IndexLink"/>
                <w:rtl w:val="true"/>
              </w:rPr>
              <w:t xml:space="preserve">- </w:t>
            </w:r>
            <w:r>
              <w:rPr>
                <w:rStyle w:val="IndexLink"/>
                <w:rtl w:val="true"/>
              </w:rPr>
              <w:t>نهج الحجج‏</w:t>
            </w:r>
            <w:r>
              <w:rPr>
                <w:rStyle w:val="IndexLink"/>
                <w:rtl w:val="true"/>
              </w:rPr>
              <w:tab/>
            </w:r>
            <w:r>
              <w:rPr>
                <w:rStyle w:val="IndexLink"/>
              </w:rPr>
              <w:t>471</w:t>
            </w:r>
          </w:hyperlink>
        </w:p>
        <w:p>
          <w:pPr>
            <w:pStyle w:val="Contents3"/>
            <w:tabs>
              <w:tab w:val="clear" w:pos="8459"/>
              <w:tab w:val="right" w:pos="9026" w:leader="dot"/>
            </w:tabs>
            <w:rPr/>
          </w:pPr>
          <w:hyperlink w:anchor="__RefHeading___Toc343963_73709187">
            <w:r>
              <w:rPr>
                <w:webHidden/>
                <w:rStyle w:val="IndexLink"/>
              </w:rPr>
              <w:t>2182</w:t>
            </w:r>
            <w:r>
              <w:rPr>
                <w:rStyle w:val="IndexLink"/>
                <w:rtl w:val="true"/>
              </w:rPr>
              <w:t xml:space="preserve">- </w:t>
            </w:r>
            <w:r>
              <w:rPr>
                <w:rStyle w:val="IndexLink"/>
                <w:rtl w:val="true"/>
              </w:rPr>
              <w:t>نهج الحق‏</w:t>
            </w:r>
            <w:r>
              <w:rPr>
                <w:rStyle w:val="IndexLink"/>
                <w:rtl w:val="true"/>
              </w:rPr>
              <w:tab/>
            </w:r>
            <w:r>
              <w:rPr>
                <w:rStyle w:val="IndexLink"/>
              </w:rPr>
              <w:t>472</w:t>
            </w:r>
          </w:hyperlink>
        </w:p>
        <w:p>
          <w:pPr>
            <w:pStyle w:val="Contents3"/>
            <w:tabs>
              <w:tab w:val="clear" w:pos="8459"/>
              <w:tab w:val="right" w:pos="9026" w:leader="dot"/>
            </w:tabs>
            <w:rPr/>
          </w:pPr>
          <w:hyperlink w:anchor="__RefHeading___Toc343965_73709187">
            <w:r>
              <w:rPr>
                <w:webHidden/>
                <w:rStyle w:val="IndexLink"/>
              </w:rPr>
              <w:t>2183</w:t>
            </w:r>
            <w:r>
              <w:rPr>
                <w:rStyle w:val="IndexLink"/>
                <w:rtl w:val="true"/>
              </w:rPr>
              <w:t xml:space="preserve">- </w:t>
            </w:r>
            <w:r>
              <w:rPr>
                <w:rStyle w:val="IndexLink"/>
                <w:rtl w:val="true"/>
              </w:rPr>
              <w:t>نهج الحق و کشف الصدق‏</w:t>
            </w:r>
            <w:r>
              <w:rPr>
                <w:rStyle w:val="IndexLink"/>
                <w:rtl w:val="true"/>
              </w:rPr>
              <w:tab/>
            </w:r>
            <w:r>
              <w:rPr>
                <w:rStyle w:val="IndexLink"/>
              </w:rPr>
              <w:t>472</w:t>
            </w:r>
          </w:hyperlink>
        </w:p>
        <w:p>
          <w:pPr>
            <w:pStyle w:val="Contents3"/>
            <w:tabs>
              <w:tab w:val="clear" w:pos="8459"/>
              <w:tab w:val="right" w:pos="9026" w:leader="dot"/>
            </w:tabs>
            <w:rPr/>
          </w:pPr>
          <w:hyperlink w:anchor="__RefHeading___Toc343967_73709187">
            <w:r>
              <w:rPr>
                <w:webHidden/>
                <w:rStyle w:val="IndexLink"/>
              </w:rPr>
              <w:t>2184</w:t>
            </w:r>
            <w:r>
              <w:rPr>
                <w:rStyle w:val="IndexLink"/>
                <w:rtl w:val="true"/>
              </w:rPr>
              <w:t xml:space="preserve">- </w:t>
            </w:r>
            <w:r>
              <w:rPr>
                <w:rStyle w:val="IndexLink"/>
                <w:rtl w:val="true"/>
              </w:rPr>
              <w:t>نهج الدارین فی الأمر بین الأمرین‏</w:t>
            </w:r>
            <w:r>
              <w:rPr>
                <w:rStyle w:val="IndexLink"/>
                <w:rtl w:val="true"/>
              </w:rPr>
              <w:tab/>
            </w:r>
            <w:r>
              <w:rPr>
                <w:rStyle w:val="IndexLink"/>
              </w:rPr>
              <w:t>472</w:t>
            </w:r>
          </w:hyperlink>
        </w:p>
        <w:p>
          <w:pPr>
            <w:pStyle w:val="Contents3"/>
            <w:tabs>
              <w:tab w:val="clear" w:pos="8459"/>
              <w:tab w:val="right" w:pos="9026" w:leader="dot"/>
            </w:tabs>
            <w:rPr/>
          </w:pPr>
          <w:hyperlink w:anchor="__RefHeading___Toc343969_73709187">
            <w:r>
              <w:rPr>
                <w:webHidden/>
                <w:rStyle w:val="IndexLink"/>
              </w:rPr>
              <w:t>2185</w:t>
            </w:r>
            <w:r>
              <w:rPr>
                <w:rStyle w:val="IndexLink"/>
                <w:rtl w:val="true"/>
              </w:rPr>
              <w:t xml:space="preserve">- </w:t>
            </w:r>
            <w:r>
              <w:rPr>
                <w:rStyle w:val="IndexLink"/>
                <w:rtl w:val="true"/>
              </w:rPr>
              <w:t>نهج الرشاد</w:t>
            </w:r>
            <w:r>
              <w:rPr>
                <w:rStyle w:val="IndexLink"/>
                <w:rtl w:val="true"/>
              </w:rPr>
              <w:tab/>
            </w:r>
            <w:r>
              <w:rPr>
                <w:rStyle w:val="IndexLink"/>
              </w:rPr>
              <w:t>473</w:t>
            </w:r>
          </w:hyperlink>
        </w:p>
        <w:p>
          <w:pPr>
            <w:pStyle w:val="Contents3"/>
            <w:tabs>
              <w:tab w:val="clear" w:pos="8459"/>
              <w:tab w:val="right" w:pos="9026" w:leader="dot"/>
            </w:tabs>
            <w:rPr/>
          </w:pPr>
          <w:hyperlink w:anchor="__RefHeading___Toc343971_73709187">
            <w:r>
              <w:rPr>
                <w:webHidden/>
                <w:rStyle w:val="IndexLink"/>
              </w:rPr>
              <w:t>2186</w:t>
            </w:r>
            <w:r>
              <w:rPr>
                <w:rStyle w:val="IndexLink"/>
                <w:rtl w:val="true"/>
              </w:rPr>
              <w:t xml:space="preserve">- </w:t>
            </w:r>
            <w:r>
              <w:rPr>
                <w:rStyle w:val="IndexLink"/>
                <w:rtl w:val="true"/>
              </w:rPr>
              <w:t>نهج الرشاد فی معرفة حجج الله علی العباد</w:t>
            </w:r>
            <w:r>
              <w:rPr>
                <w:rStyle w:val="IndexLink"/>
                <w:rtl w:val="true"/>
              </w:rPr>
              <w:tab/>
            </w:r>
            <w:r>
              <w:rPr>
                <w:rStyle w:val="IndexLink"/>
              </w:rPr>
              <w:t>473</w:t>
            </w:r>
          </w:hyperlink>
        </w:p>
        <w:p>
          <w:pPr>
            <w:pStyle w:val="Contents3"/>
            <w:tabs>
              <w:tab w:val="clear" w:pos="8459"/>
              <w:tab w:val="right" w:pos="9026" w:leader="dot"/>
            </w:tabs>
            <w:rPr/>
          </w:pPr>
          <w:hyperlink w:anchor="__RefHeading___Toc343973_73709187">
            <w:r>
              <w:rPr>
                <w:webHidden/>
                <w:rStyle w:val="IndexLink"/>
              </w:rPr>
              <w:t>2187</w:t>
            </w:r>
            <w:r>
              <w:rPr>
                <w:rStyle w:val="IndexLink"/>
                <w:rtl w:val="true"/>
              </w:rPr>
              <w:t xml:space="preserve">- </w:t>
            </w:r>
            <w:r>
              <w:rPr>
                <w:rStyle w:val="IndexLink"/>
                <w:rtl w:val="true"/>
              </w:rPr>
              <w:t>نهج الرشاد فی شرح الإرشاد</w:t>
            </w:r>
            <w:r>
              <w:rPr>
                <w:rStyle w:val="IndexLink"/>
                <w:rtl w:val="true"/>
              </w:rPr>
              <w:tab/>
            </w:r>
            <w:r>
              <w:rPr>
                <w:rStyle w:val="IndexLink"/>
              </w:rPr>
              <w:t>473</w:t>
            </w:r>
          </w:hyperlink>
        </w:p>
        <w:p>
          <w:pPr>
            <w:pStyle w:val="Contents3"/>
            <w:tabs>
              <w:tab w:val="clear" w:pos="8459"/>
              <w:tab w:val="right" w:pos="9026" w:leader="dot"/>
            </w:tabs>
            <w:rPr/>
          </w:pPr>
          <w:hyperlink w:anchor="__RefHeading___Toc343975_73709187">
            <w:r>
              <w:rPr>
                <w:webHidden/>
                <w:rStyle w:val="IndexLink"/>
              </w:rPr>
              <w:t>2188</w:t>
            </w:r>
            <w:r>
              <w:rPr>
                <w:rStyle w:val="IndexLink"/>
                <w:rtl w:val="true"/>
              </w:rPr>
              <w:t xml:space="preserve">- </w:t>
            </w:r>
            <w:r>
              <w:rPr>
                <w:rStyle w:val="IndexLink"/>
                <w:rtl w:val="true"/>
              </w:rPr>
              <w:t>نهج الرشاد فی وجوب الإرشاد و الاسترشاد</w:t>
            </w:r>
            <w:r>
              <w:rPr>
                <w:rStyle w:val="IndexLink"/>
                <w:rtl w:val="true"/>
              </w:rPr>
              <w:tab/>
            </w:r>
            <w:r>
              <w:rPr>
                <w:rStyle w:val="IndexLink"/>
              </w:rPr>
              <w:t>473</w:t>
            </w:r>
          </w:hyperlink>
        </w:p>
        <w:p>
          <w:pPr>
            <w:pStyle w:val="Contents3"/>
            <w:tabs>
              <w:tab w:val="clear" w:pos="8459"/>
              <w:tab w:val="right" w:pos="9026" w:leader="dot"/>
            </w:tabs>
            <w:rPr/>
          </w:pPr>
          <w:hyperlink w:anchor="__RefHeading___Toc343977_73709187">
            <w:r>
              <w:rPr>
                <w:webHidden/>
                <w:rStyle w:val="IndexLink"/>
                <w:rtl w:val="true"/>
              </w:rPr>
              <w:t>نهج الرشاد لمن أراد السداد</w:t>
            </w:r>
            <w:r>
              <w:rPr>
                <w:rStyle w:val="IndexLink"/>
                <w:rtl w:val="true"/>
              </w:rPr>
              <w:tab/>
            </w:r>
            <w:r>
              <w:rPr>
                <w:rStyle w:val="IndexLink"/>
              </w:rPr>
              <w:t>473</w:t>
            </w:r>
          </w:hyperlink>
        </w:p>
        <w:p>
          <w:pPr>
            <w:pStyle w:val="Contents3"/>
            <w:tabs>
              <w:tab w:val="clear" w:pos="8459"/>
              <w:tab w:val="right" w:pos="9026" w:leader="dot"/>
            </w:tabs>
            <w:rPr/>
          </w:pPr>
          <w:hyperlink w:anchor="__RefHeading___Toc343979_73709187">
            <w:r>
              <w:rPr>
                <w:webHidden/>
                <w:rStyle w:val="IndexLink"/>
                <w:rtl w:val="true"/>
              </w:rPr>
              <w:t>نهج السالک إلی معرفة المناسک‏</w:t>
            </w:r>
            <w:r>
              <w:rPr>
                <w:rStyle w:val="IndexLink"/>
                <w:rtl w:val="true"/>
              </w:rPr>
              <w:tab/>
            </w:r>
            <w:r>
              <w:rPr>
                <w:rStyle w:val="IndexLink"/>
              </w:rPr>
              <w:t>473</w:t>
            </w:r>
          </w:hyperlink>
        </w:p>
        <w:p>
          <w:pPr>
            <w:pStyle w:val="Contents3"/>
            <w:tabs>
              <w:tab w:val="clear" w:pos="8459"/>
              <w:tab w:val="right" w:pos="9026" w:leader="dot"/>
            </w:tabs>
            <w:rPr/>
          </w:pPr>
          <w:hyperlink w:anchor="__RefHeading___Toc343981_73709187">
            <w:r>
              <w:rPr>
                <w:webHidden/>
                <w:rStyle w:val="IndexLink"/>
              </w:rPr>
              <w:t>2189</w:t>
            </w:r>
            <w:r>
              <w:rPr>
                <w:rStyle w:val="IndexLink"/>
                <w:rtl w:val="true"/>
              </w:rPr>
              <w:t xml:space="preserve">- </w:t>
            </w:r>
            <w:r>
              <w:rPr>
                <w:rStyle w:val="IndexLink"/>
                <w:rtl w:val="true"/>
              </w:rPr>
              <w:t>نهج السالکین‏</w:t>
            </w:r>
            <w:r>
              <w:rPr>
                <w:rStyle w:val="IndexLink"/>
                <w:rtl w:val="true"/>
              </w:rPr>
              <w:tab/>
            </w:r>
            <w:r>
              <w:rPr>
                <w:rStyle w:val="IndexLink"/>
              </w:rPr>
              <w:t>473</w:t>
            </w:r>
          </w:hyperlink>
        </w:p>
        <w:p>
          <w:pPr>
            <w:pStyle w:val="Contents3"/>
            <w:tabs>
              <w:tab w:val="clear" w:pos="8459"/>
              <w:tab w:val="right" w:pos="9026" w:leader="dot"/>
            </w:tabs>
            <w:rPr/>
          </w:pPr>
          <w:hyperlink w:anchor="__RefHeading___Toc343983_73709187">
            <w:r>
              <w:rPr>
                <w:webHidden/>
                <w:rStyle w:val="IndexLink"/>
              </w:rPr>
              <w:t>2190</w:t>
            </w:r>
            <w:r>
              <w:rPr>
                <w:rStyle w:val="IndexLink"/>
                <w:rtl w:val="true"/>
              </w:rPr>
              <w:t xml:space="preserve">- </w:t>
            </w:r>
            <w:r>
              <w:rPr>
                <w:rStyle w:val="IndexLink"/>
                <w:rtl w:val="true"/>
              </w:rPr>
              <w:t>نهج السالکین و مشکاة العارفین‏</w:t>
            </w:r>
            <w:r>
              <w:rPr>
                <w:rStyle w:val="IndexLink"/>
                <w:rtl w:val="true"/>
              </w:rPr>
              <w:tab/>
            </w:r>
            <w:r>
              <w:rPr>
                <w:rStyle w:val="IndexLink"/>
              </w:rPr>
              <w:t>474</w:t>
            </w:r>
          </w:hyperlink>
        </w:p>
        <w:p>
          <w:pPr>
            <w:pStyle w:val="Contents3"/>
            <w:tabs>
              <w:tab w:val="clear" w:pos="8459"/>
              <w:tab w:val="right" w:pos="9026" w:leader="dot"/>
            </w:tabs>
            <w:rPr/>
          </w:pPr>
          <w:hyperlink w:anchor="__RefHeading___Toc343985_73709187">
            <w:r>
              <w:rPr>
                <w:webHidden/>
                <w:rStyle w:val="IndexLink"/>
              </w:rPr>
              <w:t>2191</w:t>
            </w:r>
            <w:r>
              <w:rPr>
                <w:rStyle w:val="IndexLink"/>
                <w:rtl w:val="true"/>
              </w:rPr>
              <w:t xml:space="preserve">- </w:t>
            </w:r>
            <w:r>
              <w:rPr>
                <w:rStyle w:val="IndexLink"/>
                <w:rtl w:val="true"/>
              </w:rPr>
              <w:t>نهج السبیل إلی علم التأویل‏</w:t>
            </w:r>
            <w:r>
              <w:rPr>
                <w:rStyle w:val="IndexLink"/>
                <w:rtl w:val="true"/>
              </w:rPr>
              <w:tab/>
            </w:r>
            <w:r>
              <w:rPr>
                <w:rStyle w:val="IndexLink"/>
              </w:rPr>
              <w:t>474</w:t>
            </w:r>
          </w:hyperlink>
        </w:p>
        <w:p>
          <w:pPr>
            <w:pStyle w:val="Contents3"/>
            <w:tabs>
              <w:tab w:val="clear" w:pos="8459"/>
              <w:tab w:val="right" w:pos="9026" w:leader="dot"/>
            </w:tabs>
            <w:rPr/>
          </w:pPr>
          <w:hyperlink w:anchor="__RefHeading___Toc343987_73709187">
            <w:r>
              <w:rPr>
                <w:webHidden/>
                <w:rStyle w:val="IndexLink"/>
              </w:rPr>
              <w:t>2192</w:t>
            </w:r>
            <w:r>
              <w:rPr>
                <w:rStyle w:val="IndexLink"/>
                <w:rtl w:val="true"/>
              </w:rPr>
              <w:t xml:space="preserve">- </w:t>
            </w:r>
            <w:r>
              <w:rPr>
                <w:rStyle w:val="IndexLink"/>
                <w:rtl w:val="true"/>
              </w:rPr>
              <w:t>نهج السبیل فی إثبات التفضیل‏</w:t>
            </w:r>
            <w:r>
              <w:rPr>
                <w:rStyle w:val="IndexLink"/>
                <w:rtl w:val="true"/>
              </w:rPr>
              <w:tab/>
            </w:r>
            <w:r>
              <w:rPr>
                <w:rStyle w:val="IndexLink"/>
              </w:rPr>
              <w:t>474</w:t>
            </w:r>
          </w:hyperlink>
        </w:p>
        <w:p>
          <w:pPr>
            <w:pStyle w:val="Contents3"/>
            <w:tabs>
              <w:tab w:val="clear" w:pos="8459"/>
              <w:tab w:val="right" w:pos="9026" w:leader="dot"/>
            </w:tabs>
            <w:rPr/>
          </w:pPr>
          <w:hyperlink w:anchor="__RefHeading___Toc343989_73709187">
            <w:r>
              <w:rPr>
                <w:webHidden/>
                <w:rStyle w:val="IndexLink"/>
              </w:rPr>
              <w:t>2193</w:t>
            </w:r>
            <w:r>
              <w:rPr>
                <w:rStyle w:val="IndexLink"/>
                <w:rtl w:val="true"/>
              </w:rPr>
              <w:t xml:space="preserve">- </w:t>
            </w:r>
            <w:r>
              <w:rPr>
                <w:rStyle w:val="IndexLink"/>
                <w:rtl w:val="true"/>
              </w:rPr>
              <w:t>نهج السداد إلی شرح رسالة واجب الاعتقاد</w:t>
            </w:r>
            <w:r>
              <w:rPr>
                <w:rStyle w:val="IndexLink"/>
                <w:rtl w:val="true"/>
              </w:rPr>
              <w:tab/>
            </w:r>
            <w:r>
              <w:rPr>
                <w:rStyle w:val="IndexLink"/>
              </w:rPr>
              <w:t>474</w:t>
            </w:r>
          </w:hyperlink>
        </w:p>
        <w:p>
          <w:pPr>
            <w:pStyle w:val="Contents3"/>
            <w:tabs>
              <w:tab w:val="clear" w:pos="8459"/>
              <w:tab w:val="right" w:pos="9026" w:leader="dot"/>
            </w:tabs>
            <w:rPr/>
          </w:pPr>
          <w:hyperlink w:anchor="__RefHeading___Toc343991_73709187">
            <w:r>
              <w:rPr>
                <w:webHidden/>
                <w:rStyle w:val="IndexLink"/>
              </w:rPr>
              <w:t>2194</w:t>
            </w:r>
            <w:r>
              <w:rPr>
                <w:rStyle w:val="IndexLink"/>
                <w:rtl w:val="true"/>
              </w:rPr>
              <w:t xml:space="preserve">- </w:t>
            </w:r>
            <w:r>
              <w:rPr>
                <w:rStyle w:val="IndexLink"/>
                <w:rtl w:val="true"/>
              </w:rPr>
              <w:t>نهج السداد فی أحکام حج الإفراد</w:t>
            </w:r>
            <w:r>
              <w:rPr>
                <w:rStyle w:val="IndexLink"/>
                <w:rtl w:val="true"/>
              </w:rPr>
              <w:tab/>
            </w:r>
            <w:r>
              <w:rPr>
                <w:rStyle w:val="IndexLink"/>
              </w:rPr>
              <w:t>475</w:t>
            </w:r>
          </w:hyperlink>
        </w:p>
        <w:p>
          <w:pPr>
            <w:pStyle w:val="Contents3"/>
            <w:tabs>
              <w:tab w:val="clear" w:pos="8459"/>
              <w:tab w:val="right" w:pos="9026" w:leader="dot"/>
            </w:tabs>
            <w:rPr/>
          </w:pPr>
          <w:hyperlink w:anchor="__RefHeading___Toc343993_73709187">
            <w:r>
              <w:rPr>
                <w:webHidden/>
                <w:rStyle w:val="IndexLink"/>
              </w:rPr>
              <w:t>2195</w:t>
            </w:r>
            <w:r>
              <w:rPr>
                <w:rStyle w:val="IndexLink"/>
                <w:rtl w:val="true"/>
              </w:rPr>
              <w:t xml:space="preserve">- </w:t>
            </w:r>
            <w:r>
              <w:rPr>
                <w:rStyle w:val="IndexLink"/>
                <w:rtl w:val="true"/>
              </w:rPr>
              <w:t>نهج السداد فی حکم أراضی السواد</w:t>
            </w:r>
            <w:r>
              <w:rPr>
                <w:rStyle w:val="IndexLink"/>
                <w:rtl w:val="true"/>
              </w:rPr>
              <w:tab/>
            </w:r>
            <w:r>
              <w:rPr>
                <w:rStyle w:val="IndexLink"/>
              </w:rPr>
              <w:t>475</w:t>
            </w:r>
          </w:hyperlink>
        </w:p>
        <w:p>
          <w:pPr>
            <w:pStyle w:val="Contents3"/>
            <w:tabs>
              <w:tab w:val="clear" w:pos="8459"/>
              <w:tab w:val="right" w:pos="9026" w:leader="dot"/>
            </w:tabs>
            <w:rPr/>
          </w:pPr>
          <w:hyperlink w:anchor="__RefHeading___Toc343995_73709187">
            <w:r>
              <w:rPr>
                <w:webHidden/>
                <w:rStyle w:val="IndexLink"/>
              </w:rPr>
              <w:t>2196</w:t>
            </w:r>
            <w:r>
              <w:rPr>
                <w:rStyle w:val="IndexLink"/>
                <w:rtl w:val="true"/>
              </w:rPr>
              <w:t xml:space="preserve">- </w:t>
            </w:r>
            <w:r>
              <w:rPr>
                <w:rStyle w:val="IndexLink"/>
                <w:rtl w:val="true"/>
              </w:rPr>
              <w:t>نهج السداد فی خلافیات الإرشاد</w:t>
            </w:r>
            <w:r>
              <w:rPr>
                <w:rStyle w:val="IndexLink"/>
                <w:rtl w:val="true"/>
              </w:rPr>
              <w:tab/>
            </w:r>
            <w:r>
              <w:rPr>
                <w:rStyle w:val="IndexLink"/>
              </w:rPr>
              <w:t>475</w:t>
            </w:r>
          </w:hyperlink>
        </w:p>
        <w:p>
          <w:pPr>
            <w:pStyle w:val="Contents3"/>
            <w:tabs>
              <w:tab w:val="clear" w:pos="8459"/>
              <w:tab w:val="right" w:pos="9026" w:leader="dot"/>
            </w:tabs>
            <w:rPr/>
          </w:pPr>
          <w:hyperlink w:anchor="__RefHeading___Toc343997_73709187">
            <w:r>
              <w:rPr>
                <w:webHidden/>
                <w:rStyle w:val="IndexLink"/>
              </w:rPr>
              <w:t>2197</w:t>
            </w:r>
            <w:r>
              <w:rPr>
                <w:rStyle w:val="IndexLink"/>
                <w:rtl w:val="true"/>
              </w:rPr>
              <w:t xml:space="preserve">- </w:t>
            </w:r>
            <w:r>
              <w:rPr>
                <w:rStyle w:val="IndexLink"/>
                <w:rtl w:val="true"/>
              </w:rPr>
              <w:t>نهج السداد فی شرح الإرشاد</w:t>
            </w:r>
            <w:r>
              <w:rPr>
                <w:rStyle w:val="IndexLink"/>
                <w:rtl w:val="true"/>
              </w:rPr>
              <w:tab/>
            </w:r>
            <w:r>
              <w:rPr>
                <w:rStyle w:val="IndexLink"/>
              </w:rPr>
              <w:t>476</w:t>
            </w:r>
          </w:hyperlink>
        </w:p>
        <w:p>
          <w:pPr>
            <w:pStyle w:val="Contents3"/>
            <w:tabs>
              <w:tab w:val="clear" w:pos="8459"/>
              <w:tab w:val="right" w:pos="9026" w:leader="dot"/>
            </w:tabs>
            <w:rPr/>
          </w:pPr>
          <w:hyperlink w:anchor="__RefHeading___Toc343999_73709187">
            <w:r>
              <w:rPr>
                <w:webHidden/>
                <w:rStyle w:val="IndexLink"/>
              </w:rPr>
              <w:t>2198</w:t>
            </w:r>
            <w:r>
              <w:rPr>
                <w:rStyle w:val="IndexLink"/>
                <w:rtl w:val="true"/>
              </w:rPr>
              <w:t xml:space="preserve">- </w:t>
            </w:r>
            <w:r>
              <w:rPr>
                <w:rStyle w:val="IndexLink"/>
                <w:rtl w:val="true"/>
              </w:rPr>
              <w:t>نهج السعادة فی استدراک نهج البلاغة</w:t>
            </w:r>
            <w:r>
              <w:rPr>
                <w:rStyle w:val="IndexLink"/>
                <w:rtl w:val="true"/>
              </w:rPr>
              <w:tab/>
            </w:r>
            <w:r>
              <w:rPr>
                <w:rStyle w:val="IndexLink"/>
              </w:rPr>
              <w:t>476</w:t>
            </w:r>
          </w:hyperlink>
        </w:p>
        <w:p>
          <w:pPr>
            <w:pStyle w:val="Contents3"/>
            <w:tabs>
              <w:tab w:val="clear" w:pos="8459"/>
              <w:tab w:val="right" w:pos="9026" w:leader="dot"/>
            </w:tabs>
            <w:rPr/>
          </w:pPr>
          <w:hyperlink w:anchor="__RefHeading___Toc344001_73709187">
            <w:r>
              <w:rPr>
                <w:webHidden/>
                <w:rStyle w:val="IndexLink"/>
              </w:rPr>
              <w:t>2199</w:t>
            </w:r>
            <w:r>
              <w:rPr>
                <w:rStyle w:val="IndexLink"/>
                <w:rtl w:val="true"/>
              </w:rPr>
              <w:t xml:space="preserve">- </w:t>
            </w:r>
            <w:r>
              <w:rPr>
                <w:rStyle w:val="IndexLink"/>
                <w:rtl w:val="true"/>
              </w:rPr>
              <w:t>النهج السوی فی معنی المولی و الولی‏</w:t>
            </w:r>
            <w:r>
              <w:rPr>
                <w:rStyle w:val="IndexLink"/>
                <w:rtl w:val="true"/>
              </w:rPr>
              <w:tab/>
            </w:r>
            <w:r>
              <w:rPr>
                <w:rStyle w:val="IndexLink"/>
              </w:rPr>
              <w:t>476</w:t>
            </w:r>
          </w:hyperlink>
        </w:p>
        <w:p>
          <w:pPr>
            <w:pStyle w:val="Contents3"/>
            <w:tabs>
              <w:tab w:val="clear" w:pos="8459"/>
              <w:tab w:val="right" w:pos="9026" w:leader="dot"/>
            </w:tabs>
            <w:rPr/>
          </w:pPr>
          <w:hyperlink w:anchor="__RefHeading___Toc344003_73709187">
            <w:r>
              <w:rPr>
                <w:webHidden/>
                <w:rStyle w:val="IndexLink"/>
                <w:rtl w:val="true"/>
              </w:rPr>
              <w:t>نهج الشیعة فی فضائل وصی خاتم الشریعة</w:t>
            </w:r>
            <w:r>
              <w:rPr>
                <w:rStyle w:val="IndexLink"/>
                <w:rtl w:val="true"/>
              </w:rPr>
              <w:tab/>
            </w:r>
            <w:r>
              <w:rPr>
                <w:rStyle w:val="IndexLink"/>
              </w:rPr>
              <w:t>476</w:t>
            </w:r>
          </w:hyperlink>
        </w:p>
        <w:p>
          <w:pPr>
            <w:pStyle w:val="Contents3"/>
            <w:tabs>
              <w:tab w:val="clear" w:pos="8459"/>
              <w:tab w:val="right" w:pos="9026" w:leader="dot"/>
            </w:tabs>
            <w:rPr/>
          </w:pPr>
          <w:hyperlink w:anchor="__RefHeading___Toc344005_73709187">
            <w:r>
              <w:rPr>
                <w:webHidden/>
                <w:rStyle w:val="IndexLink"/>
              </w:rPr>
              <w:t>2200</w:t>
            </w:r>
            <w:r>
              <w:rPr>
                <w:rStyle w:val="IndexLink"/>
                <w:rtl w:val="true"/>
              </w:rPr>
              <w:t xml:space="preserve">- </w:t>
            </w:r>
            <w:r>
              <w:rPr>
                <w:rStyle w:val="IndexLink"/>
                <w:rtl w:val="true"/>
              </w:rPr>
              <w:t>النهج الصفی‏</w:t>
            </w:r>
            <w:r>
              <w:rPr>
                <w:rStyle w:val="IndexLink"/>
                <w:rtl w:val="true"/>
              </w:rPr>
              <w:tab/>
            </w:r>
            <w:r>
              <w:rPr>
                <w:rStyle w:val="IndexLink"/>
              </w:rPr>
              <w:t>476</w:t>
            </w:r>
          </w:hyperlink>
        </w:p>
        <w:p>
          <w:pPr>
            <w:pStyle w:val="Contents3"/>
            <w:tabs>
              <w:tab w:val="clear" w:pos="8459"/>
              <w:tab w:val="right" w:pos="9026" w:leader="dot"/>
            </w:tabs>
            <w:rPr/>
          </w:pPr>
          <w:hyperlink w:anchor="__RefHeading___Toc344007_73709187">
            <w:r>
              <w:rPr>
                <w:webHidden/>
                <w:rStyle w:val="IndexLink"/>
              </w:rPr>
              <w:t>2201</w:t>
            </w:r>
            <w:r>
              <w:rPr>
                <w:rStyle w:val="IndexLink"/>
                <w:rtl w:val="true"/>
              </w:rPr>
              <w:t xml:space="preserve">- </w:t>
            </w:r>
            <w:r>
              <w:rPr>
                <w:rStyle w:val="IndexLink"/>
                <w:rtl w:val="true"/>
              </w:rPr>
              <w:t>نهج الصواب‏</w:t>
            </w:r>
            <w:r>
              <w:rPr>
                <w:rStyle w:val="IndexLink"/>
                <w:rtl w:val="true"/>
              </w:rPr>
              <w:tab/>
            </w:r>
            <w:r>
              <w:rPr>
                <w:rStyle w:val="IndexLink"/>
              </w:rPr>
              <w:t>477</w:t>
            </w:r>
          </w:hyperlink>
        </w:p>
        <w:p>
          <w:pPr>
            <w:pStyle w:val="Contents3"/>
            <w:tabs>
              <w:tab w:val="clear" w:pos="8459"/>
              <w:tab w:val="right" w:pos="9026" w:leader="dot"/>
            </w:tabs>
            <w:rPr/>
          </w:pPr>
          <w:hyperlink w:anchor="__RefHeading___Toc344009_73709187">
            <w:r>
              <w:rPr>
                <w:webHidden/>
                <w:rStyle w:val="IndexLink"/>
              </w:rPr>
              <w:t>2202</w:t>
            </w:r>
            <w:r>
              <w:rPr>
                <w:rStyle w:val="IndexLink"/>
                <w:rtl w:val="true"/>
              </w:rPr>
              <w:t xml:space="preserve">- </w:t>
            </w:r>
            <w:r>
              <w:rPr>
                <w:rStyle w:val="IndexLink"/>
                <w:rtl w:val="true"/>
              </w:rPr>
              <w:t>النهج الصواب إلی حل مشکلات الإعراب‏</w:t>
            </w:r>
            <w:r>
              <w:rPr>
                <w:rStyle w:val="IndexLink"/>
                <w:rtl w:val="true"/>
              </w:rPr>
              <w:tab/>
            </w:r>
            <w:r>
              <w:rPr>
                <w:rStyle w:val="IndexLink"/>
              </w:rPr>
              <w:t>477</w:t>
            </w:r>
          </w:hyperlink>
        </w:p>
        <w:p>
          <w:pPr>
            <w:pStyle w:val="Contents3"/>
            <w:tabs>
              <w:tab w:val="clear" w:pos="8459"/>
              <w:tab w:val="right" w:pos="9026" w:leader="dot"/>
            </w:tabs>
            <w:rPr/>
          </w:pPr>
          <w:hyperlink w:anchor="__RefHeading___Toc344011_73709187">
            <w:r>
              <w:rPr>
                <w:webHidden/>
                <w:rStyle w:val="IndexLink"/>
              </w:rPr>
              <w:t>2203</w:t>
            </w:r>
            <w:r>
              <w:rPr>
                <w:rStyle w:val="IndexLink"/>
                <w:rtl w:val="true"/>
              </w:rPr>
              <w:t xml:space="preserve">- </w:t>
            </w:r>
            <w:r>
              <w:rPr>
                <w:rStyle w:val="IndexLink"/>
                <w:rtl w:val="true"/>
              </w:rPr>
              <w:t>النهج الصواب إلی علم الإعراب‏</w:t>
            </w:r>
            <w:r>
              <w:rPr>
                <w:rStyle w:val="IndexLink"/>
                <w:rtl w:val="true"/>
              </w:rPr>
              <w:tab/>
            </w:r>
            <w:r>
              <w:rPr>
                <w:rStyle w:val="IndexLink"/>
              </w:rPr>
              <w:t>477</w:t>
            </w:r>
          </w:hyperlink>
        </w:p>
        <w:p>
          <w:pPr>
            <w:pStyle w:val="Contents3"/>
            <w:tabs>
              <w:tab w:val="clear" w:pos="8459"/>
              <w:tab w:val="right" w:pos="9026" w:leader="dot"/>
            </w:tabs>
            <w:rPr/>
          </w:pPr>
          <w:hyperlink w:anchor="__RefHeading___Toc344013_73709187">
            <w:r>
              <w:rPr>
                <w:webHidden/>
                <w:rStyle w:val="IndexLink"/>
              </w:rPr>
              <w:t>2204</w:t>
            </w:r>
            <w:r>
              <w:rPr>
                <w:rStyle w:val="IndexLink"/>
                <w:rtl w:val="true"/>
              </w:rPr>
              <w:t xml:space="preserve">- </w:t>
            </w:r>
            <w:r>
              <w:rPr>
                <w:rStyle w:val="IndexLink"/>
                <w:rtl w:val="true"/>
              </w:rPr>
              <w:t>النهج الصواب فی الکاتب و الکتابة و الکتاب‏</w:t>
            </w:r>
            <w:r>
              <w:rPr>
                <w:rStyle w:val="IndexLink"/>
                <w:rtl w:val="true"/>
              </w:rPr>
              <w:tab/>
            </w:r>
            <w:r>
              <w:rPr>
                <w:rStyle w:val="IndexLink"/>
              </w:rPr>
              <w:t>477</w:t>
            </w:r>
          </w:hyperlink>
        </w:p>
        <w:p>
          <w:pPr>
            <w:pStyle w:val="Contents3"/>
            <w:tabs>
              <w:tab w:val="clear" w:pos="8459"/>
              <w:tab w:val="right" w:pos="9026" w:leader="dot"/>
            </w:tabs>
            <w:rPr/>
          </w:pPr>
          <w:hyperlink w:anchor="__RefHeading___Toc344015_73709187">
            <w:r>
              <w:rPr>
                <w:webHidden/>
                <w:rStyle w:val="IndexLink"/>
              </w:rPr>
              <w:t>2205</w:t>
            </w:r>
            <w:r>
              <w:rPr>
                <w:rStyle w:val="IndexLink"/>
                <w:rtl w:val="true"/>
              </w:rPr>
              <w:t xml:space="preserve">- </w:t>
            </w:r>
            <w:r>
              <w:rPr>
                <w:rStyle w:val="IndexLink"/>
                <w:rtl w:val="true"/>
              </w:rPr>
              <w:t>نهج الطالب فی حاشیة المکاسب‏</w:t>
            </w:r>
            <w:r>
              <w:rPr>
                <w:rStyle w:val="IndexLink"/>
                <w:rtl w:val="true"/>
              </w:rPr>
              <w:tab/>
            </w:r>
            <w:r>
              <w:rPr>
                <w:rStyle w:val="IndexLink"/>
              </w:rPr>
              <w:t>477</w:t>
            </w:r>
          </w:hyperlink>
        </w:p>
        <w:p>
          <w:pPr>
            <w:pStyle w:val="Contents3"/>
            <w:tabs>
              <w:tab w:val="clear" w:pos="8459"/>
              <w:tab w:val="right" w:pos="9026" w:leader="dot"/>
            </w:tabs>
            <w:rPr/>
          </w:pPr>
          <w:hyperlink w:anchor="__RefHeading___Toc344017_73709187">
            <w:r>
              <w:rPr>
                <w:webHidden/>
                <w:rStyle w:val="IndexLink"/>
              </w:rPr>
              <w:t>2206</w:t>
            </w:r>
            <w:r>
              <w:rPr>
                <w:rStyle w:val="IndexLink"/>
                <w:rtl w:val="true"/>
              </w:rPr>
              <w:t xml:space="preserve">- </w:t>
            </w:r>
            <w:r>
              <w:rPr>
                <w:rStyle w:val="IndexLink"/>
                <w:rtl w:val="true"/>
              </w:rPr>
              <w:t>نهج العارفین‏</w:t>
            </w:r>
            <w:r>
              <w:rPr>
                <w:rStyle w:val="IndexLink"/>
                <w:rtl w:val="true"/>
              </w:rPr>
              <w:tab/>
            </w:r>
            <w:r>
              <w:rPr>
                <w:rStyle w:val="IndexLink"/>
              </w:rPr>
              <w:t>477</w:t>
            </w:r>
          </w:hyperlink>
        </w:p>
        <w:p>
          <w:pPr>
            <w:pStyle w:val="Contents3"/>
            <w:tabs>
              <w:tab w:val="clear" w:pos="8459"/>
              <w:tab w:val="right" w:pos="9026" w:leader="dot"/>
            </w:tabs>
            <w:rPr/>
          </w:pPr>
          <w:hyperlink w:anchor="__RefHeading___Toc344019_73709187">
            <w:r>
              <w:rPr>
                <w:webHidden/>
                <w:rStyle w:val="IndexLink"/>
              </w:rPr>
              <w:t>2207</w:t>
            </w:r>
            <w:r>
              <w:rPr>
                <w:rStyle w:val="IndexLink"/>
                <w:rtl w:val="true"/>
              </w:rPr>
              <w:t xml:space="preserve">- </w:t>
            </w:r>
            <w:r>
              <w:rPr>
                <w:rStyle w:val="IndexLink"/>
                <w:rtl w:val="true"/>
              </w:rPr>
              <w:t>نهج العدالة</w:t>
            </w:r>
            <w:r>
              <w:rPr>
                <w:rStyle w:val="IndexLink"/>
                <w:rtl w:val="true"/>
              </w:rPr>
              <w:tab/>
            </w:r>
            <w:r>
              <w:rPr>
                <w:rStyle w:val="IndexLink"/>
              </w:rPr>
              <w:t>477</w:t>
            </w:r>
          </w:hyperlink>
        </w:p>
        <w:p>
          <w:pPr>
            <w:pStyle w:val="Contents3"/>
            <w:tabs>
              <w:tab w:val="clear" w:pos="8459"/>
              <w:tab w:val="right" w:pos="9026" w:leader="dot"/>
            </w:tabs>
            <w:rPr/>
          </w:pPr>
          <w:hyperlink w:anchor="__RefHeading___Toc344021_73709187">
            <w:r>
              <w:rPr>
                <w:webHidden/>
                <w:rStyle w:val="IndexLink"/>
              </w:rPr>
              <w:t>2208</w:t>
            </w:r>
            <w:r>
              <w:rPr>
                <w:rStyle w:val="IndexLink"/>
                <w:rtl w:val="true"/>
              </w:rPr>
              <w:t xml:space="preserve">- </w:t>
            </w:r>
            <w:r>
              <w:rPr>
                <w:rStyle w:val="IndexLink"/>
                <w:rtl w:val="true"/>
              </w:rPr>
              <w:t>نهج العرفان إلی سبیل الإیمان‏</w:t>
            </w:r>
            <w:r>
              <w:rPr>
                <w:rStyle w:val="IndexLink"/>
                <w:rtl w:val="true"/>
              </w:rPr>
              <w:tab/>
            </w:r>
            <w:r>
              <w:rPr>
                <w:rStyle w:val="IndexLink"/>
              </w:rPr>
              <w:t>477</w:t>
            </w:r>
          </w:hyperlink>
        </w:p>
        <w:p>
          <w:pPr>
            <w:pStyle w:val="Contents3"/>
            <w:tabs>
              <w:tab w:val="clear" w:pos="8459"/>
              <w:tab w:val="right" w:pos="9026" w:leader="dot"/>
            </w:tabs>
            <w:rPr/>
          </w:pPr>
          <w:hyperlink w:anchor="__RefHeading___Toc344023_73709187">
            <w:r>
              <w:rPr>
                <w:webHidden/>
                <w:rStyle w:val="IndexLink"/>
              </w:rPr>
              <w:t>2209</w:t>
            </w:r>
            <w:r>
              <w:rPr>
                <w:rStyle w:val="IndexLink"/>
                <w:rtl w:val="true"/>
              </w:rPr>
              <w:t xml:space="preserve">- </w:t>
            </w:r>
            <w:r>
              <w:rPr>
                <w:rStyle w:val="IndexLink"/>
                <w:rtl w:val="true"/>
              </w:rPr>
              <w:t>نهج العرفان فی أحکام الإیمان‏</w:t>
            </w:r>
            <w:r>
              <w:rPr>
                <w:rStyle w:val="IndexLink"/>
                <w:rtl w:val="true"/>
              </w:rPr>
              <w:tab/>
            </w:r>
            <w:r>
              <w:rPr>
                <w:rStyle w:val="IndexLink"/>
              </w:rPr>
              <w:t>478</w:t>
            </w:r>
          </w:hyperlink>
        </w:p>
        <w:p>
          <w:pPr>
            <w:pStyle w:val="Contents3"/>
            <w:tabs>
              <w:tab w:val="clear" w:pos="8459"/>
              <w:tab w:val="right" w:pos="9026" w:leader="dot"/>
            </w:tabs>
            <w:rPr/>
          </w:pPr>
          <w:hyperlink w:anchor="__RefHeading___Toc344025_73709187">
            <w:r>
              <w:rPr>
                <w:webHidden/>
                <w:rStyle w:val="IndexLink"/>
              </w:rPr>
              <w:t>2210</w:t>
            </w:r>
            <w:r>
              <w:rPr>
                <w:rStyle w:val="IndexLink"/>
                <w:rtl w:val="true"/>
              </w:rPr>
              <w:t xml:space="preserve">- </w:t>
            </w:r>
            <w:r>
              <w:rPr>
                <w:rStyle w:val="IndexLink"/>
                <w:rtl w:val="true"/>
              </w:rPr>
              <w:t>نهج العرفان فی علم المیزان‏</w:t>
            </w:r>
            <w:r>
              <w:rPr>
                <w:rStyle w:val="IndexLink"/>
                <w:rtl w:val="true"/>
              </w:rPr>
              <w:tab/>
            </w:r>
            <w:r>
              <w:rPr>
                <w:rStyle w:val="IndexLink"/>
              </w:rPr>
              <w:t>478</w:t>
            </w:r>
          </w:hyperlink>
        </w:p>
        <w:p>
          <w:pPr>
            <w:pStyle w:val="Contents3"/>
            <w:tabs>
              <w:tab w:val="clear" w:pos="8459"/>
              <w:tab w:val="right" w:pos="9026" w:leader="dot"/>
            </w:tabs>
            <w:rPr/>
          </w:pPr>
          <w:hyperlink w:anchor="__RefHeading___Toc344027_73709187">
            <w:r>
              <w:rPr>
                <w:webHidden/>
                <w:rStyle w:val="IndexLink"/>
              </w:rPr>
              <w:t>2211</w:t>
            </w:r>
            <w:r>
              <w:rPr>
                <w:rStyle w:val="IndexLink"/>
                <w:rtl w:val="true"/>
              </w:rPr>
              <w:t xml:space="preserve">- </w:t>
            </w:r>
            <w:r>
              <w:rPr>
                <w:rStyle w:val="IndexLink"/>
                <w:rtl w:val="true"/>
              </w:rPr>
              <w:t>نهج العلوم إلی نفی المعدوم‏</w:t>
            </w:r>
            <w:r>
              <w:rPr>
                <w:rStyle w:val="IndexLink"/>
                <w:rtl w:val="true"/>
              </w:rPr>
              <w:tab/>
            </w:r>
            <w:r>
              <w:rPr>
                <w:rStyle w:val="IndexLink"/>
              </w:rPr>
              <w:t>478</w:t>
            </w:r>
          </w:hyperlink>
        </w:p>
        <w:p>
          <w:pPr>
            <w:pStyle w:val="Contents3"/>
            <w:tabs>
              <w:tab w:val="clear" w:pos="8459"/>
              <w:tab w:val="right" w:pos="9026" w:leader="dot"/>
            </w:tabs>
            <w:rPr/>
          </w:pPr>
          <w:hyperlink w:anchor="__RefHeading___Toc344029_73709187">
            <w:r>
              <w:rPr>
                <w:webHidden/>
                <w:rStyle w:val="IndexLink"/>
              </w:rPr>
              <w:t>2212</w:t>
            </w:r>
            <w:r>
              <w:rPr>
                <w:rStyle w:val="IndexLink"/>
                <w:rtl w:val="true"/>
              </w:rPr>
              <w:t xml:space="preserve">- </w:t>
            </w:r>
            <w:r>
              <w:rPr>
                <w:rStyle w:val="IndexLink"/>
                <w:rtl w:val="true"/>
              </w:rPr>
              <w:t>نهج الفرقان إلی هدایة الإیمان‏</w:t>
            </w:r>
            <w:r>
              <w:rPr>
                <w:rStyle w:val="IndexLink"/>
                <w:rtl w:val="true"/>
              </w:rPr>
              <w:tab/>
            </w:r>
            <w:r>
              <w:rPr>
                <w:rStyle w:val="IndexLink"/>
              </w:rPr>
              <w:t>478</w:t>
            </w:r>
          </w:hyperlink>
        </w:p>
        <w:p>
          <w:pPr>
            <w:pStyle w:val="Contents3"/>
            <w:tabs>
              <w:tab w:val="clear" w:pos="8459"/>
              <w:tab w:val="right" w:pos="9026" w:leader="dot"/>
            </w:tabs>
            <w:rPr/>
          </w:pPr>
          <w:hyperlink w:anchor="__RefHeading___Toc344031_73709187">
            <w:r>
              <w:rPr>
                <w:webHidden/>
                <w:rStyle w:val="IndexLink"/>
              </w:rPr>
              <w:t>2213</w:t>
            </w:r>
            <w:r>
              <w:rPr>
                <w:rStyle w:val="IndexLink"/>
                <w:rtl w:val="true"/>
              </w:rPr>
              <w:t xml:space="preserve">- </w:t>
            </w:r>
            <w:r>
              <w:rPr>
                <w:rStyle w:val="IndexLink"/>
                <w:rtl w:val="true"/>
              </w:rPr>
              <w:t>نهج الفصاحة</w:t>
            </w:r>
            <w:r>
              <w:rPr>
                <w:rStyle w:val="IndexLink"/>
                <w:rtl w:val="true"/>
              </w:rPr>
              <w:tab/>
            </w:r>
            <w:r>
              <w:rPr>
                <w:rStyle w:val="IndexLink"/>
              </w:rPr>
              <w:t>478</w:t>
            </w:r>
          </w:hyperlink>
        </w:p>
        <w:p>
          <w:pPr>
            <w:pStyle w:val="Contents3"/>
            <w:tabs>
              <w:tab w:val="clear" w:pos="8459"/>
              <w:tab w:val="right" w:pos="9026" w:leader="dot"/>
            </w:tabs>
            <w:rPr/>
          </w:pPr>
          <w:hyperlink w:anchor="__RefHeading___Toc344033_73709187">
            <w:r>
              <w:rPr>
                <w:webHidden/>
                <w:rStyle w:val="IndexLink"/>
              </w:rPr>
              <w:t>2214</w:t>
            </w:r>
            <w:r>
              <w:rPr>
                <w:rStyle w:val="IndexLink"/>
                <w:rtl w:val="true"/>
              </w:rPr>
              <w:t xml:space="preserve">- </w:t>
            </w:r>
            <w:r>
              <w:rPr>
                <w:rStyle w:val="IndexLink"/>
                <w:rtl w:val="true"/>
              </w:rPr>
              <w:t>نهج الفصاحة</w:t>
            </w:r>
            <w:r>
              <w:rPr>
                <w:rStyle w:val="IndexLink"/>
                <w:rtl w:val="true"/>
              </w:rPr>
              <w:tab/>
            </w:r>
            <w:r>
              <w:rPr>
                <w:rStyle w:val="IndexLink"/>
              </w:rPr>
              <w:t>479</w:t>
            </w:r>
          </w:hyperlink>
        </w:p>
        <w:p>
          <w:pPr>
            <w:pStyle w:val="Contents3"/>
            <w:tabs>
              <w:tab w:val="clear" w:pos="8459"/>
              <w:tab w:val="right" w:pos="9026" w:leader="dot"/>
            </w:tabs>
            <w:rPr/>
          </w:pPr>
          <w:hyperlink w:anchor="__RefHeading___Toc344035_73709187">
            <w:r>
              <w:rPr>
                <w:webHidden/>
                <w:rStyle w:val="IndexLink"/>
              </w:rPr>
              <w:t>2215</w:t>
            </w:r>
            <w:r>
              <w:rPr>
                <w:rStyle w:val="IndexLink"/>
                <w:rtl w:val="true"/>
              </w:rPr>
              <w:t xml:space="preserve">- </w:t>
            </w:r>
            <w:r>
              <w:rPr>
                <w:rStyle w:val="IndexLink"/>
                <w:rtl w:val="true"/>
              </w:rPr>
              <w:t>نهج الفقاهة</w:t>
            </w:r>
            <w:r>
              <w:rPr>
                <w:rStyle w:val="IndexLink"/>
                <w:rtl w:val="true"/>
              </w:rPr>
              <w:tab/>
            </w:r>
            <w:r>
              <w:rPr>
                <w:rStyle w:val="IndexLink"/>
              </w:rPr>
              <w:t>479</w:t>
            </w:r>
          </w:hyperlink>
        </w:p>
        <w:p>
          <w:pPr>
            <w:pStyle w:val="Contents3"/>
            <w:tabs>
              <w:tab w:val="clear" w:pos="8459"/>
              <w:tab w:val="right" w:pos="9026" w:leader="dot"/>
            </w:tabs>
            <w:rPr/>
          </w:pPr>
          <w:hyperlink w:anchor="__RefHeading___Toc344037_73709187">
            <w:r>
              <w:rPr>
                <w:webHidden/>
                <w:rStyle w:val="IndexLink"/>
              </w:rPr>
              <w:t>2216</w:t>
            </w:r>
            <w:r>
              <w:rPr>
                <w:rStyle w:val="IndexLink"/>
                <w:rtl w:val="true"/>
              </w:rPr>
              <w:t xml:space="preserve">- </w:t>
            </w:r>
            <w:r>
              <w:rPr>
                <w:rStyle w:val="IndexLink"/>
                <w:rtl w:val="true"/>
              </w:rPr>
              <w:t>نهج القصاد</w:t>
            </w:r>
            <w:r>
              <w:rPr>
                <w:rStyle w:val="IndexLink"/>
                <w:rtl w:val="true"/>
              </w:rPr>
              <w:tab/>
            </w:r>
            <w:r>
              <w:rPr>
                <w:rStyle w:val="IndexLink"/>
              </w:rPr>
              <w:t>479</w:t>
            </w:r>
          </w:hyperlink>
        </w:p>
        <w:p>
          <w:pPr>
            <w:pStyle w:val="Contents3"/>
            <w:tabs>
              <w:tab w:val="clear" w:pos="8459"/>
              <w:tab w:val="right" w:pos="9026" w:leader="dot"/>
            </w:tabs>
            <w:rPr/>
          </w:pPr>
          <w:hyperlink w:anchor="__RefHeading___Toc344039_73709187">
            <w:r>
              <w:rPr>
                <w:webHidden/>
                <w:rStyle w:val="IndexLink"/>
              </w:rPr>
              <w:t>2217</w:t>
            </w:r>
            <w:r>
              <w:rPr>
                <w:rStyle w:val="IndexLink"/>
                <w:rtl w:val="true"/>
              </w:rPr>
              <w:t xml:space="preserve">- </w:t>
            </w:r>
            <w:r>
              <w:rPr>
                <w:rStyle w:val="IndexLink"/>
                <w:rtl w:val="true"/>
              </w:rPr>
              <w:t>النهج القویم فی کلام أمیر المؤمنین علیه السلام</w:t>
            </w:r>
            <w:r>
              <w:rPr>
                <w:rStyle w:val="IndexLink"/>
                <w:rtl w:val="true"/>
              </w:rPr>
              <w:tab/>
            </w:r>
            <w:r>
              <w:rPr>
                <w:rStyle w:val="IndexLink"/>
              </w:rPr>
              <w:t>479</w:t>
            </w:r>
          </w:hyperlink>
        </w:p>
        <w:p>
          <w:pPr>
            <w:pStyle w:val="Contents3"/>
            <w:tabs>
              <w:tab w:val="clear" w:pos="8459"/>
              <w:tab w:val="right" w:pos="9026" w:leader="dot"/>
            </w:tabs>
            <w:rPr/>
          </w:pPr>
          <w:hyperlink w:anchor="__RefHeading___Toc344041_73709187">
            <w:r>
              <w:rPr>
                <w:webHidden/>
                <w:rStyle w:val="IndexLink"/>
              </w:rPr>
              <w:t>2218</w:t>
            </w:r>
            <w:r>
              <w:rPr>
                <w:rStyle w:val="IndexLink"/>
                <w:rtl w:val="true"/>
              </w:rPr>
              <w:t xml:space="preserve">- </w:t>
            </w:r>
            <w:r>
              <w:rPr>
                <w:rStyle w:val="IndexLink"/>
                <w:rtl w:val="true"/>
              </w:rPr>
              <w:t>النهج القویم‏</w:t>
            </w:r>
            <w:r>
              <w:rPr>
                <w:rStyle w:val="IndexLink"/>
                <w:rtl w:val="true"/>
              </w:rPr>
              <w:tab/>
            </w:r>
            <w:r>
              <w:rPr>
                <w:rStyle w:val="IndexLink"/>
              </w:rPr>
              <w:t>479</w:t>
            </w:r>
          </w:hyperlink>
        </w:p>
        <w:p>
          <w:pPr>
            <w:pStyle w:val="Contents3"/>
            <w:tabs>
              <w:tab w:val="clear" w:pos="8459"/>
              <w:tab w:val="right" w:pos="9026" w:leader="dot"/>
            </w:tabs>
            <w:rPr/>
          </w:pPr>
          <w:hyperlink w:anchor="__RefHeading___Toc344043_73709187">
            <w:r>
              <w:rPr>
                <w:webHidden/>
                <w:rStyle w:val="IndexLink"/>
              </w:rPr>
              <w:t>2219</w:t>
            </w:r>
            <w:r>
              <w:rPr>
                <w:rStyle w:val="IndexLink"/>
                <w:rtl w:val="true"/>
              </w:rPr>
              <w:t xml:space="preserve">- </w:t>
            </w:r>
            <w:r>
              <w:rPr>
                <w:rStyle w:val="IndexLink"/>
                <w:rtl w:val="true"/>
              </w:rPr>
              <w:t>النهج القویم فی مناجاة الرب العظیم‏</w:t>
            </w:r>
            <w:r>
              <w:rPr>
                <w:rStyle w:val="IndexLink"/>
                <w:rtl w:val="true"/>
              </w:rPr>
              <w:tab/>
            </w:r>
            <w:r>
              <w:rPr>
                <w:rStyle w:val="IndexLink"/>
              </w:rPr>
              <w:t>479</w:t>
            </w:r>
          </w:hyperlink>
        </w:p>
        <w:p>
          <w:pPr>
            <w:pStyle w:val="Contents3"/>
            <w:tabs>
              <w:tab w:val="clear" w:pos="8459"/>
              <w:tab w:val="right" w:pos="9026" w:leader="dot"/>
            </w:tabs>
            <w:rPr/>
          </w:pPr>
          <w:hyperlink w:anchor="__RefHeading___Toc344045_73709187">
            <w:r>
              <w:rPr>
                <w:webHidden/>
                <w:rStyle w:val="IndexLink"/>
                <w:rtl w:val="true"/>
              </w:rPr>
              <w:t>نهج الکرام فی تعیین أول شهر الصیام‏</w:t>
            </w:r>
            <w:r>
              <w:rPr>
                <w:rStyle w:val="IndexLink"/>
                <w:rtl w:val="true"/>
              </w:rPr>
              <w:tab/>
            </w:r>
            <w:r>
              <w:rPr>
                <w:rStyle w:val="IndexLink"/>
              </w:rPr>
              <w:t>479</w:t>
            </w:r>
          </w:hyperlink>
        </w:p>
        <w:p>
          <w:pPr>
            <w:pStyle w:val="Contents3"/>
            <w:tabs>
              <w:tab w:val="clear" w:pos="8459"/>
              <w:tab w:val="right" w:pos="9026" w:leader="dot"/>
            </w:tabs>
            <w:rPr/>
          </w:pPr>
          <w:hyperlink w:anchor="__RefHeading___Toc344047_73709187">
            <w:r>
              <w:rPr>
                <w:webHidden/>
                <w:rStyle w:val="IndexLink"/>
              </w:rPr>
              <w:t>2220</w:t>
            </w:r>
            <w:r>
              <w:rPr>
                <w:rStyle w:val="IndexLink"/>
                <w:rtl w:val="true"/>
              </w:rPr>
              <w:t xml:space="preserve">- </w:t>
            </w:r>
            <w:r>
              <w:rPr>
                <w:rStyle w:val="IndexLink"/>
                <w:rtl w:val="true"/>
              </w:rPr>
              <w:t>نهج المحجة</w:t>
            </w:r>
            <w:r>
              <w:rPr>
                <w:rStyle w:val="IndexLink"/>
                <w:rtl w:val="true"/>
              </w:rPr>
              <w:tab/>
            </w:r>
            <w:r>
              <w:rPr>
                <w:rStyle w:val="IndexLink"/>
              </w:rPr>
              <w:t>480</w:t>
            </w:r>
          </w:hyperlink>
        </w:p>
        <w:p>
          <w:pPr>
            <w:pStyle w:val="Contents3"/>
            <w:tabs>
              <w:tab w:val="clear" w:pos="8459"/>
              <w:tab w:val="right" w:pos="9026" w:leader="dot"/>
            </w:tabs>
            <w:rPr/>
          </w:pPr>
          <w:hyperlink w:anchor="__RefHeading___Toc344049_73709187">
            <w:r>
              <w:rPr>
                <w:webHidden/>
                <w:rStyle w:val="IndexLink"/>
              </w:rPr>
              <w:t>2221</w:t>
            </w:r>
            <w:r>
              <w:rPr>
                <w:rStyle w:val="IndexLink"/>
                <w:rtl w:val="true"/>
              </w:rPr>
              <w:t xml:space="preserve">- </w:t>
            </w:r>
            <w:r>
              <w:rPr>
                <w:rStyle w:val="IndexLink"/>
                <w:rtl w:val="true"/>
              </w:rPr>
              <w:t>نهج المسالک إلی معرفة المناسک‏</w:t>
            </w:r>
            <w:r>
              <w:rPr>
                <w:rStyle w:val="IndexLink"/>
                <w:rtl w:val="true"/>
              </w:rPr>
              <w:tab/>
            </w:r>
            <w:r>
              <w:rPr>
                <w:rStyle w:val="IndexLink"/>
              </w:rPr>
              <w:t>480</w:t>
            </w:r>
          </w:hyperlink>
        </w:p>
        <w:p>
          <w:pPr>
            <w:pStyle w:val="Contents3"/>
            <w:tabs>
              <w:tab w:val="clear" w:pos="8459"/>
              <w:tab w:val="right" w:pos="9026" w:leader="dot"/>
            </w:tabs>
            <w:rPr/>
          </w:pPr>
          <w:hyperlink w:anchor="__RefHeading___Toc344051_73709187">
            <w:r>
              <w:rPr>
                <w:webHidden/>
                <w:rStyle w:val="IndexLink"/>
              </w:rPr>
              <w:t>2222</w:t>
            </w:r>
            <w:r>
              <w:rPr>
                <w:rStyle w:val="IndexLink"/>
                <w:rtl w:val="true"/>
              </w:rPr>
              <w:t xml:space="preserve">- </w:t>
            </w:r>
            <w:r>
              <w:rPr>
                <w:rStyle w:val="IndexLink"/>
                <w:rtl w:val="true"/>
              </w:rPr>
              <w:t>نهج المسترشدین فی أصول الدین‏</w:t>
            </w:r>
            <w:r>
              <w:rPr>
                <w:rStyle w:val="IndexLink"/>
                <w:rtl w:val="true"/>
              </w:rPr>
              <w:tab/>
            </w:r>
            <w:r>
              <w:rPr>
                <w:rStyle w:val="IndexLink"/>
              </w:rPr>
              <w:t>480</w:t>
            </w:r>
          </w:hyperlink>
        </w:p>
        <w:p>
          <w:pPr>
            <w:pStyle w:val="Contents3"/>
            <w:tabs>
              <w:tab w:val="clear" w:pos="8459"/>
              <w:tab w:val="right" w:pos="9026" w:leader="dot"/>
            </w:tabs>
            <w:rPr/>
          </w:pPr>
          <w:hyperlink w:anchor="__RefHeading___Toc344053_73709187">
            <w:r>
              <w:rPr>
                <w:webHidden/>
                <w:rStyle w:val="IndexLink"/>
              </w:rPr>
              <w:t>2223</w:t>
            </w:r>
            <w:r>
              <w:rPr>
                <w:rStyle w:val="IndexLink"/>
                <w:rtl w:val="true"/>
              </w:rPr>
              <w:t xml:space="preserve">- </w:t>
            </w:r>
            <w:r>
              <w:rPr>
                <w:rStyle w:val="IndexLink"/>
                <w:rtl w:val="true"/>
              </w:rPr>
              <w:t>النهج المستقیم علی طریقة الحکیم‏</w:t>
            </w:r>
            <w:r>
              <w:rPr>
                <w:rStyle w:val="IndexLink"/>
                <w:rtl w:val="true"/>
              </w:rPr>
              <w:tab/>
            </w:r>
            <w:r>
              <w:rPr>
                <w:rStyle w:val="IndexLink"/>
              </w:rPr>
              <w:t>480</w:t>
            </w:r>
          </w:hyperlink>
        </w:p>
        <w:p>
          <w:pPr>
            <w:pStyle w:val="Contents3"/>
            <w:tabs>
              <w:tab w:val="clear" w:pos="8459"/>
              <w:tab w:val="right" w:pos="9026" w:leader="dot"/>
            </w:tabs>
            <w:rPr/>
          </w:pPr>
          <w:hyperlink w:anchor="__RefHeading___Toc344055_73709187">
            <w:r>
              <w:rPr>
                <w:webHidden/>
                <w:rStyle w:val="IndexLink"/>
                <w:rtl w:val="true"/>
              </w:rPr>
              <w:t>نهج المعارج‏</w:t>
            </w:r>
            <w:r>
              <w:rPr>
                <w:rStyle w:val="IndexLink"/>
                <w:rtl w:val="true"/>
              </w:rPr>
              <w:tab/>
            </w:r>
            <w:r>
              <w:rPr>
                <w:rStyle w:val="IndexLink"/>
              </w:rPr>
              <w:t>481</w:t>
            </w:r>
          </w:hyperlink>
        </w:p>
        <w:p>
          <w:pPr>
            <w:pStyle w:val="Contents3"/>
            <w:tabs>
              <w:tab w:val="clear" w:pos="8459"/>
              <w:tab w:val="right" w:pos="9026" w:leader="dot"/>
            </w:tabs>
            <w:rPr/>
          </w:pPr>
          <w:hyperlink w:anchor="__RefHeading___Toc344057_73709187">
            <w:r>
              <w:rPr>
                <w:webHidden/>
                <w:rStyle w:val="IndexLink"/>
              </w:rPr>
              <w:t>2224</w:t>
            </w:r>
            <w:r>
              <w:rPr>
                <w:rStyle w:val="IndexLink"/>
                <w:rtl w:val="true"/>
              </w:rPr>
              <w:t xml:space="preserve">- </w:t>
            </w:r>
            <w:r>
              <w:rPr>
                <w:rStyle w:val="IndexLink"/>
                <w:rtl w:val="true"/>
              </w:rPr>
              <w:t>نهج النجاة</w:t>
            </w:r>
            <w:r>
              <w:rPr>
                <w:rStyle w:val="IndexLink"/>
                <w:rtl w:val="true"/>
              </w:rPr>
              <w:tab/>
            </w:r>
            <w:r>
              <w:rPr>
                <w:rStyle w:val="IndexLink"/>
              </w:rPr>
              <w:t>481</w:t>
            </w:r>
          </w:hyperlink>
        </w:p>
        <w:p>
          <w:pPr>
            <w:pStyle w:val="Contents3"/>
            <w:tabs>
              <w:tab w:val="clear" w:pos="8459"/>
              <w:tab w:val="right" w:pos="9026" w:leader="dot"/>
            </w:tabs>
            <w:rPr/>
          </w:pPr>
          <w:hyperlink w:anchor="__RefHeading___Toc344059_73709187">
            <w:r>
              <w:rPr>
                <w:webHidden/>
                <w:rStyle w:val="IndexLink"/>
              </w:rPr>
              <w:t>2225</w:t>
            </w:r>
            <w:r>
              <w:rPr>
                <w:rStyle w:val="IndexLink"/>
                <w:rtl w:val="true"/>
              </w:rPr>
              <w:t xml:space="preserve">- </w:t>
            </w:r>
            <w:r>
              <w:rPr>
                <w:rStyle w:val="IndexLink"/>
                <w:rtl w:val="true"/>
              </w:rPr>
              <w:t>نهج النجاة فیما اختلف فیه النحاة</w:t>
            </w:r>
            <w:r>
              <w:rPr>
                <w:rStyle w:val="IndexLink"/>
                <w:rtl w:val="true"/>
              </w:rPr>
              <w:tab/>
            </w:r>
            <w:r>
              <w:rPr>
                <w:rStyle w:val="IndexLink"/>
              </w:rPr>
              <w:t>482</w:t>
            </w:r>
          </w:hyperlink>
        </w:p>
        <w:p>
          <w:pPr>
            <w:pStyle w:val="Contents3"/>
            <w:tabs>
              <w:tab w:val="clear" w:pos="8459"/>
              <w:tab w:val="right" w:pos="9026" w:leader="dot"/>
            </w:tabs>
            <w:rPr/>
          </w:pPr>
          <w:hyperlink w:anchor="__RefHeading___Toc344061_73709187">
            <w:r>
              <w:rPr>
                <w:webHidden/>
                <w:rStyle w:val="IndexLink"/>
              </w:rPr>
              <w:t>2226</w:t>
            </w:r>
            <w:r>
              <w:rPr>
                <w:rStyle w:val="IndexLink"/>
                <w:rtl w:val="true"/>
              </w:rPr>
              <w:t xml:space="preserve">- </w:t>
            </w:r>
            <w:r>
              <w:rPr>
                <w:rStyle w:val="IndexLink"/>
                <w:rtl w:val="true"/>
              </w:rPr>
              <w:t>نهج الوسائل إلی غرائب المسائل‏</w:t>
            </w:r>
            <w:r>
              <w:rPr>
                <w:rStyle w:val="IndexLink"/>
                <w:rtl w:val="true"/>
              </w:rPr>
              <w:tab/>
            </w:r>
            <w:r>
              <w:rPr>
                <w:rStyle w:val="IndexLink"/>
              </w:rPr>
              <w:t>482</w:t>
            </w:r>
          </w:hyperlink>
        </w:p>
        <w:p>
          <w:pPr>
            <w:pStyle w:val="Contents3"/>
            <w:tabs>
              <w:tab w:val="clear" w:pos="8459"/>
              <w:tab w:val="right" w:pos="9026" w:leader="dot"/>
            </w:tabs>
            <w:rPr/>
          </w:pPr>
          <w:hyperlink w:anchor="__RefHeading___Toc344063_73709187">
            <w:r>
              <w:rPr>
                <w:webHidden/>
                <w:rStyle w:val="IndexLink"/>
              </w:rPr>
              <w:t>2227</w:t>
            </w:r>
            <w:r>
              <w:rPr>
                <w:rStyle w:val="IndexLink"/>
                <w:rtl w:val="true"/>
              </w:rPr>
              <w:t xml:space="preserve">- </w:t>
            </w:r>
            <w:r>
              <w:rPr>
                <w:rStyle w:val="IndexLink"/>
                <w:rtl w:val="true"/>
              </w:rPr>
              <w:t>نهج الوصول إلی علم الأصول‏</w:t>
            </w:r>
            <w:r>
              <w:rPr>
                <w:rStyle w:val="IndexLink"/>
                <w:rtl w:val="true"/>
              </w:rPr>
              <w:tab/>
            </w:r>
            <w:r>
              <w:rPr>
                <w:rStyle w:val="IndexLink"/>
              </w:rPr>
              <w:t>482</w:t>
            </w:r>
          </w:hyperlink>
        </w:p>
        <w:p>
          <w:pPr>
            <w:pStyle w:val="Contents3"/>
            <w:tabs>
              <w:tab w:val="clear" w:pos="8459"/>
              <w:tab w:val="right" w:pos="9026" w:leader="dot"/>
            </w:tabs>
            <w:rPr/>
          </w:pPr>
          <w:hyperlink w:anchor="__RefHeading___Toc344065_73709187">
            <w:r>
              <w:rPr>
                <w:webHidden/>
                <w:rStyle w:val="IndexLink"/>
              </w:rPr>
              <w:t>2228</w:t>
            </w:r>
            <w:r>
              <w:rPr>
                <w:rStyle w:val="IndexLink"/>
                <w:rtl w:val="true"/>
              </w:rPr>
              <w:t xml:space="preserve">- </w:t>
            </w:r>
            <w:r>
              <w:rPr>
                <w:rStyle w:val="IndexLink"/>
                <w:rtl w:val="true"/>
              </w:rPr>
              <w:t>نهج الوصول إلی معرفة الأصول‏</w:t>
            </w:r>
            <w:r>
              <w:rPr>
                <w:rStyle w:val="IndexLink"/>
                <w:rtl w:val="true"/>
              </w:rPr>
              <w:tab/>
            </w:r>
            <w:r>
              <w:rPr>
                <w:rStyle w:val="IndexLink"/>
              </w:rPr>
              <w:t>482</w:t>
            </w:r>
          </w:hyperlink>
        </w:p>
        <w:p>
          <w:pPr>
            <w:pStyle w:val="Contents3"/>
            <w:tabs>
              <w:tab w:val="clear" w:pos="8459"/>
              <w:tab w:val="right" w:pos="9026" w:leader="dot"/>
            </w:tabs>
            <w:rPr/>
          </w:pPr>
          <w:hyperlink w:anchor="__RefHeading___Toc344067_73709187">
            <w:r>
              <w:rPr>
                <w:webHidden/>
                <w:rStyle w:val="IndexLink"/>
              </w:rPr>
              <w:t>2229</w:t>
            </w:r>
            <w:r>
              <w:rPr>
                <w:rStyle w:val="IndexLink"/>
                <w:rtl w:val="true"/>
              </w:rPr>
              <w:t xml:space="preserve">- </w:t>
            </w:r>
            <w:r>
              <w:rPr>
                <w:rStyle w:val="IndexLink"/>
                <w:rtl w:val="true"/>
              </w:rPr>
              <w:t>النهج الوضاح فی الأحادیث الصحاح‏</w:t>
            </w:r>
            <w:r>
              <w:rPr>
                <w:rStyle w:val="IndexLink"/>
                <w:rtl w:val="true"/>
              </w:rPr>
              <w:tab/>
            </w:r>
            <w:r>
              <w:rPr>
                <w:rStyle w:val="IndexLink"/>
              </w:rPr>
              <w:t>483</w:t>
            </w:r>
          </w:hyperlink>
        </w:p>
        <w:p>
          <w:pPr>
            <w:pStyle w:val="Contents3"/>
            <w:tabs>
              <w:tab w:val="clear" w:pos="8459"/>
              <w:tab w:val="right" w:pos="9026" w:leader="dot"/>
            </w:tabs>
            <w:rPr/>
          </w:pPr>
          <w:hyperlink w:anchor="__RefHeading___Toc344069_73709187">
            <w:r>
              <w:rPr>
                <w:webHidden/>
                <w:rStyle w:val="IndexLink"/>
              </w:rPr>
              <w:t>2230</w:t>
            </w:r>
            <w:r>
              <w:rPr>
                <w:rStyle w:val="IndexLink"/>
                <w:rtl w:val="true"/>
              </w:rPr>
              <w:t xml:space="preserve">- </w:t>
            </w:r>
            <w:r>
              <w:rPr>
                <w:rStyle w:val="IndexLink"/>
                <w:rtl w:val="true"/>
              </w:rPr>
              <w:t>نهج الهدایة للمهتدین‏</w:t>
            </w:r>
            <w:r>
              <w:rPr>
                <w:rStyle w:val="IndexLink"/>
                <w:rtl w:val="true"/>
              </w:rPr>
              <w:tab/>
            </w:r>
            <w:r>
              <w:rPr>
                <w:rStyle w:val="IndexLink"/>
              </w:rPr>
              <w:t>483</w:t>
            </w:r>
          </w:hyperlink>
        </w:p>
        <w:p>
          <w:pPr>
            <w:pStyle w:val="Contents3"/>
            <w:tabs>
              <w:tab w:val="clear" w:pos="8459"/>
              <w:tab w:val="right" w:pos="9026" w:leader="dot"/>
            </w:tabs>
            <w:rPr/>
          </w:pPr>
          <w:hyperlink w:anchor="__RefHeading___Toc344071_73709187">
            <w:r>
              <w:rPr>
                <w:webHidden/>
                <w:rStyle w:val="IndexLink"/>
              </w:rPr>
              <w:t>2231</w:t>
            </w:r>
            <w:r>
              <w:rPr>
                <w:rStyle w:val="IndexLink"/>
                <w:rtl w:val="true"/>
              </w:rPr>
              <w:t xml:space="preserve">- </w:t>
            </w:r>
            <w:r>
              <w:rPr>
                <w:rStyle w:val="IndexLink"/>
                <w:rtl w:val="true"/>
              </w:rPr>
              <w:t>نهج الهدی‏</w:t>
            </w:r>
            <w:r>
              <w:rPr>
                <w:rStyle w:val="IndexLink"/>
                <w:rtl w:val="true"/>
              </w:rPr>
              <w:tab/>
            </w:r>
            <w:r>
              <w:rPr>
                <w:rStyle w:val="IndexLink"/>
              </w:rPr>
              <w:t>483</w:t>
            </w:r>
          </w:hyperlink>
        </w:p>
        <w:p>
          <w:pPr>
            <w:pStyle w:val="Contents3"/>
            <w:tabs>
              <w:tab w:val="clear" w:pos="8459"/>
              <w:tab w:val="right" w:pos="9026" w:leader="dot"/>
            </w:tabs>
            <w:rPr/>
          </w:pPr>
          <w:hyperlink w:anchor="__RefHeading___Toc344073_73709187">
            <w:r>
              <w:rPr>
                <w:webHidden/>
                <w:rStyle w:val="IndexLink"/>
              </w:rPr>
              <w:t>2232</w:t>
            </w:r>
            <w:r>
              <w:rPr>
                <w:rStyle w:val="IndexLink"/>
                <w:rtl w:val="true"/>
              </w:rPr>
              <w:t xml:space="preserve">- </w:t>
            </w:r>
            <w:r>
              <w:rPr>
                <w:rStyle w:val="IndexLink"/>
                <w:rtl w:val="true"/>
              </w:rPr>
              <w:t>نهج الهدی فی شرح قطر الندی‏</w:t>
            </w:r>
            <w:r>
              <w:rPr>
                <w:rStyle w:val="IndexLink"/>
                <w:rtl w:val="true"/>
              </w:rPr>
              <w:tab/>
            </w:r>
            <w:r>
              <w:rPr>
                <w:rStyle w:val="IndexLink"/>
              </w:rPr>
              <w:t>483</w:t>
            </w:r>
          </w:hyperlink>
        </w:p>
        <w:p>
          <w:pPr>
            <w:pStyle w:val="Contents3"/>
            <w:tabs>
              <w:tab w:val="clear" w:pos="8459"/>
              <w:tab w:val="right" w:pos="9026" w:leader="dot"/>
            </w:tabs>
            <w:rPr/>
          </w:pPr>
          <w:hyperlink w:anchor="__RefHeading___Toc344075_73709187">
            <w:r>
              <w:rPr>
                <w:webHidden/>
                <w:rStyle w:val="IndexLink"/>
              </w:rPr>
              <w:t>2233</w:t>
            </w:r>
            <w:r>
              <w:rPr>
                <w:rStyle w:val="IndexLink"/>
                <w:rtl w:val="true"/>
              </w:rPr>
              <w:t xml:space="preserve">- </w:t>
            </w:r>
            <w:r>
              <w:rPr>
                <w:rStyle w:val="IndexLink"/>
                <w:rtl w:val="true"/>
              </w:rPr>
              <w:t>نهج الیقین‏</w:t>
            </w:r>
            <w:r>
              <w:rPr>
                <w:rStyle w:val="IndexLink"/>
                <w:rtl w:val="true"/>
              </w:rPr>
              <w:tab/>
            </w:r>
            <w:r>
              <w:rPr>
                <w:rStyle w:val="IndexLink"/>
              </w:rPr>
              <w:t>483</w:t>
            </w:r>
          </w:hyperlink>
        </w:p>
        <w:p>
          <w:pPr>
            <w:pStyle w:val="Contents3"/>
            <w:tabs>
              <w:tab w:val="clear" w:pos="8459"/>
              <w:tab w:val="right" w:pos="9026" w:leader="dot"/>
            </w:tabs>
            <w:rPr/>
          </w:pPr>
          <w:hyperlink w:anchor="__RefHeading___Toc344077_73709187">
            <w:r>
              <w:rPr>
                <w:webHidden/>
                <w:rStyle w:val="IndexLink"/>
              </w:rPr>
              <w:t>2234</w:t>
            </w:r>
            <w:r>
              <w:rPr>
                <w:rStyle w:val="IndexLink"/>
                <w:rtl w:val="true"/>
              </w:rPr>
              <w:t xml:space="preserve">- </w:t>
            </w:r>
            <w:r>
              <w:rPr>
                <w:rStyle w:val="IndexLink"/>
                <w:rtl w:val="true"/>
              </w:rPr>
              <w:t>نهج الیقین‏</w:t>
            </w:r>
            <w:r>
              <w:rPr>
                <w:rStyle w:val="IndexLink"/>
                <w:rtl w:val="true"/>
              </w:rPr>
              <w:tab/>
            </w:r>
            <w:r>
              <w:rPr>
                <w:rStyle w:val="IndexLink"/>
              </w:rPr>
              <w:t>483</w:t>
            </w:r>
          </w:hyperlink>
        </w:p>
        <w:p>
          <w:pPr>
            <w:pStyle w:val="Contents3"/>
            <w:tabs>
              <w:tab w:val="clear" w:pos="8459"/>
              <w:tab w:val="right" w:pos="9026" w:leader="dot"/>
            </w:tabs>
            <w:rPr/>
          </w:pPr>
          <w:hyperlink w:anchor="__RefHeading___Toc344079_73709187">
            <w:r>
              <w:rPr>
                <w:webHidden/>
                <w:rStyle w:val="IndexLink"/>
              </w:rPr>
              <w:t>2235</w:t>
            </w:r>
            <w:r>
              <w:rPr>
                <w:rStyle w:val="IndexLink"/>
                <w:rtl w:val="true"/>
              </w:rPr>
              <w:t xml:space="preserve">- </w:t>
            </w:r>
            <w:r>
              <w:rPr>
                <w:rStyle w:val="IndexLink"/>
                <w:rtl w:val="true"/>
              </w:rPr>
              <w:t>نهج الیقین لإعلاء کلمة الدین‏</w:t>
            </w:r>
            <w:r>
              <w:rPr>
                <w:rStyle w:val="IndexLink"/>
                <w:rtl w:val="true"/>
              </w:rPr>
              <w:tab/>
            </w:r>
            <w:r>
              <w:rPr>
                <w:rStyle w:val="IndexLink"/>
              </w:rPr>
              <w:t>483</w:t>
            </w:r>
          </w:hyperlink>
        </w:p>
        <w:p>
          <w:pPr>
            <w:pStyle w:val="Contents3"/>
            <w:tabs>
              <w:tab w:val="clear" w:pos="8459"/>
              <w:tab w:val="right" w:pos="9026" w:leader="dot"/>
            </w:tabs>
            <w:rPr/>
          </w:pPr>
          <w:hyperlink w:anchor="__RefHeading___Toc344081_73709187">
            <w:r>
              <w:rPr>
                <w:webHidden/>
                <w:rStyle w:val="IndexLink"/>
              </w:rPr>
              <w:t>2236</w:t>
            </w:r>
            <w:r>
              <w:rPr>
                <w:rStyle w:val="IndexLink"/>
                <w:rtl w:val="true"/>
              </w:rPr>
              <w:t xml:space="preserve">- </w:t>
            </w:r>
            <w:r>
              <w:rPr>
                <w:rStyle w:val="IndexLink"/>
                <w:rtl w:val="true"/>
              </w:rPr>
              <w:t>نهد الکواعب‏</w:t>
            </w:r>
            <w:r>
              <w:rPr>
                <w:rStyle w:val="IndexLink"/>
                <w:rtl w:val="true"/>
              </w:rPr>
              <w:tab/>
            </w:r>
            <w:r>
              <w:rPr>
                <w:rStyle w:val="IndexLink"/>
              </w:rPr>
              <w:t>483</w:t>
            </w:r>
          </w:hyperlink>
        </w:p>
        <w:p>
          <w:pPr>
            <w:pStyle w:val="Contents3"/>
            <w:tabs>
              <w:tab w:val="clear" w:pos="8459"/>
              <w:tab w:val="right" w:pos="9026" w:leader="dot"/>
            </w:tabs>
            <w:rPr/>
          </w:pPr>
          <w:hyperlink w:anchor="__RefHeading___Toc344083_73709187">
            <w:r>
              <w:rPr>
                <w:webHidden/>
                <w:rStyle w:val="IndexLink"/>
              </w:rPr>
              <w:t>2237</w:t>
            </w:r>
            <w:r>
              <w:rPr>
                <w:rStyle w:val="IndexLink"/>
                <w:rtl w:val="true"/>
              </w:rPr>
              <w:t xml:space="preserve">- </w:t>
            </w:r>
            <w:r>
              <w:rPr>
                <w:rStyle w:val="IndexLink"/>
                <w:rtl w:val="true"/>
              </w:rPr>
              <w:t>نهر الحیوان فی بقاء العالم و الإنسان‏</w:t>
            </w:r>
            <w:r>
              <w:rPr>
                <w:rStyle w:val="IndexLink"/>
                <w:rtl w:val="true"/>
              </w:rPr>
              <w:tab/>
            </w:r>
            <w:r>
              <w:rPr>
                <w:rStyle w:val="IndexLink"/>
              </w:rPr>
              <w:t>484</w:t>
            </w:r>
          </w:hyperlink>
        </w:p>
        <w:p>
          <w:pPr>
            <w:pStyle w:val="Contents3"/>
            <w:tabs>
              <w:tab w:val="clear" w:pos="8459"/>
              <w:tab w:val="right" w:pos="9026" w:leader="dot"/>
            </w:tabs>
            <w:rPr/>
          </w:pPr>
          <w:hyperlink w:anchor="__RefHeading___Toc344085_73709187">
            <w:r>
              <w:rPr>
                <w:webHidden/>
                <w:rStyle w:val="IndexLink"/>
              </w:rPr>
              <w:t>2238</w:t>
            </w:r>
            <w:r>
              <w:rPr>
                <w:rStyle w:val="IndexLink"/>
                <w:rtl w:val="true"/>
              </w:rPr>
              <w:t xml:space="preserve">- </w:t>
            </w:r>
            <w:r>
              <w:rPr>
                <w:rStyle w:val="IndexLink"/>
                <w:rtl w:val="true"/>
              </w:rPr>
              <w:t>نهر غم‏</w:t>
            </w:r>
            <w:r>
              <w:rPr>
                <w:rStyle w:val="IndexLink"/>
                <w:rtl w:val="true"/>
              </w:rPr>
              <w:tab/>
            </w:r>
            <w:r>
              <w:rPr>
                <w:rStyle w:val="IndexLink"/>
              </w:rPr>
              <w:t>484</w:t>
            </w:r>
          </w:hyperlink>
        </w:p>
        <w:p>
          <w:pPr>
            <w:pStyle w:val="Contents3"/>
            <w:tabs>
              <w:tab w:val="clear" w:pos="8459"/>
              <w:tab w:val="right" w:pos="9026" w:leader="dot"/>
            </w:tabs>
            <w:rPr/>
          </w:pPr>
          <w:hyperlink w:anchor="__RefHeading___Toc344087_73709187">
            <w:r>
              <w:rPr>
                <w:webHidden/>
                <w:rStyle w:val="IndexLink"/>
              </w:rPr>
              <w:t>2239</w:t>
            </w:r>
            <w:r>
              <w:rPr>
                <w:rStyle w:val="IndexLink"/>
                <w:rtl w:val="true"/>
              </w:rPr>
              <w:t xml:space="preserve">- </w:t>
            </w:r>
            <w:r>
              <w:rPr>
                <w:rStyle w:val="IndexLink"/>
                <w:rtl w:val="true"/>
              </w:rPr>
              <w:t>نهر الفصاحة</w:t>
            </w:r>
            <w:r>
              <w:rPr>
                <w:rStyle w:val="IndexLink"/>
                <w:rtl w:val="true"/>
              </w:rPr>
              <w:tab/>
            </w:r>
            <w:r>
              <w:rPr>
                <w:rStyle w:val="IndexLink"/>
              </w:rPr>
              <w:t>484</w:t>
            </w:r>
          </w:hyperlink>
        </w:p>
        <w:p>
          <w:pPr>
            <w:pStyle w:val="Contents3"/>
            <w:tabs>
              <w:tab w:val="clear" w:pos="8459"/>
              <w:tab w:val="right" w:pos="9026" w:leader="dot"/>
            </w:tabs>
            <w:rPr/>
          </w:pPr>
          <w:hyperlink w:anchor="__RefHeading___Toc344089_73709187">
            <w:r>
              <w:rPr>
                <w:webHidden/>
                <w:rStyle w:val="IndexLink"/>
              </w:rPr>
              <w:t>2240</w:t>
            </w:r>
            <w:r>
              <w:rPr>
                <w:rStyle w:val="IndexLink"/>
                <w:rtl w:val="true"/>
              </w:rPr>
              <w:t xml:space="preserve">- </w:t>
            </w:r>
            <w:r>
              <w:rPr>
                <w:rStyle w:val="IndexLink"/>
                <w:rtl w:val="true"/>
              </w:rPr>
              <w:t>نهر المصائب‏</w:t>
            </w:r>
            <w:r>
              <w:rPr>
                <w:rStyle w:val="IndexLink"/>
                <w:rtl w:val="true"/>
              </w:rPr>
              <w:tab/>
            </w:r>
            <w:r>
              <w:rPr>
                <w:rStyle w:val="IndexLink"/>
              </w:rPr>
              <w:t>484</w:t>
            </w:r>
          </w:hyperlink>
        </w:p>
        <w:p>
          <w:pPr>
            <w:pStyle w:val="Contents3"/>
            <w:tabs>
              <w:tab w:val="clear" w:pos="8459"/>
              <w:tab w:val="right" w:pos="9026" w:leader="dot"/>
            </w:tabs>
            <w:rPr/>
          </w:pPr>
          <w:hyperlink w:anchor="__RefHeading___Toc344091_73709187">
            <w:r>
              <w:rPr>
                <w:webHidden/>
                <w:rStyle w:val="IndexLink"/>
              </w:rPr>
              <w:t>2241</w:t>
            </w:r>
            <w:r>
              <w:rPr>
                <w:rStyle w:val="IndexLink"/>
                <w:rtl w:val="true"/>
              </w:rPr>
              <w:t xml:space="preserve">- </w:t>
            </w:r>
            <w:r>
              <w:rPr>
                <w:rStyle w:val="IndexLink"/>
                <w:rtl w:val="true"/>
              </w:rPr>
              <w:t>کتاب النهروان‏</w:t>
            </w:r>
            <w:r>
              <w:rPr>
                <w:rStyle w:val="IndexLink"/>
                <w:rtl w:val="true"/>
              </w:rPr>
              <w:tab/>
            </w:r>
            <w:r>
              <w:rPr>
                <w:rStyle w:val="IndexLink"/>
              </w:rPr>
              <w:t>484</w:t>
            </w:r>
          </w:hyperlink>
        </w:p>
        <w:p>
          <w:pPr>
            <w:pStyle w:val="Contents3"/>
            <w:tabs>
              <w:tab w:val="clear" w:pos="8459"/>
              <w:tab w:val="right" w:pos="9026" w:leader="dot"/>
            </w:tabs>
            <w:rPr/>
          </w:pPr>
          <w:hyperlink w:anchor="__RefHeading___Toc344093_73709187">
            <w:r>
              <w:rPr>
                <w:webHidden/>
                <w:rStyle w:val="IndexLink"/>
              </w:rPr>
              <w:t>2242</w:t>
            </w:r>
            <w:r>
              <w:rPr>
                <w:rStyle w:val="IndexLink"/>
                <w:rtl w:val="true"/>
              </w:rPr>
              <w:t xml:space="preserve">- </w:t>
            </w:r>
            <w:r>
              <w:rPr>
                <w:rStyle w:val="IndexLink"/>
                <w:rtl w:val="true"/>
              </w:rPr>
              <w:t>النهروان‏</w:t>
            </w:r>
            <w:r>
              <w:rPr>
                <w:rStyle w:val="IndexLink"/>
                <w:rtl w:val="true"/>
              </w:rPr>
              <w:tab/>
            </w:r>
            <w:r>
              <w:rPr>
                <w:rStyle w:val="IndexLink"/>
              </w:rPr>
              <w:t>485</w:t>
            </w:r>
          </w:hyperlink>
        </w:p>
        <w:p>
          <w:pPr>
            <w:pStyle w:val="Contents3"/>
            <w:tabs>
              <w:tab w:val="clear" w:pos="8459"/>
              <w:tab w:val="right" w:pos="9026" w:leader="dot"/>
            </w:tabs>
            <w:rPr/>
          </w:pPr>
          <w:hyperlink w:anchor="__RefHeading___Toc344095_73709187">
            <w:r>
              <w:rPr>
                <w:webHidden/>
                <w:rStyle w:val="IndexLink"/>
              </w:rPr>
              <w:t>2243</w:t>
            </w:r>
            <w:r>
              <w:rPr>
                <w:rStyle w:val="IndexLink"/>
                <w:rtl w:val="true"/>
              </w:rPr>
              <w:t xml:space="preserve">- </w:t>
            </w:r>
            <w:r>
              <w:rPr>
                <w:rStyle w:val="IndexLink"/>
                <w:rtl w:val="true"/>
              </w:rPr>
              <w:t>النهروان‏</w:t>
            </w:r>
            <w:r>
              <w:rPr>
                <w:rStyle w:val="IndexLink"/>
                <w:rtl w:val="true"/>
              </w:rPr>
              <w:tab/>
            </w:r>
            <w:r>
              <w:rPr>
                <w:rStyle w:val="IndexLink"/>
              </w:rPr>
              <w:t>485</w:t>
            </w:r>
          </w:hyperlink>
        </w:p>
        <w:p>
          <w:pPr>
            <w:pStyle w:val="Contents3"/>
            <w:tabs>
              <w:tab w:val="clear" w:pos="8459"/>
              <w:tab w:val="right" w:pos="9026" w:leader="dot"/>
            </w:tabs>
            <w:rPr/>
          </w:pPr>
          <w:hyperlink w:anchor="__RefHeading___Toc344097_73709187">
            <w:r>
              <w:rPr>
                <w:webHidden/>
                <w:rStyle w:val="IndexLink"/>
              </w:rPr>
              <w:t>2244</w:t>
            </w:r>
            <w:r>
              <w:rPr>
                <w:rStyle w:val="IndexLink"/>
                <w:rtl w:val="true"/>
              </w:rPr>
              <w:t xml:space="preserve">- </w:t>
            </w:r>
            <w:r>
              <w:rPr>
                <w:rStyle w:val="IndexLink"/>
                <w:rtl w:val="true"/>
              </w:rPr>
              <w:t>النهروان‏</w:t>
            </w:r>
            <w:r>
              <w:rPr>
                <w:rStyle w:val="IndexLink"/>
                <w:rtl w:val="true"/>
              </w:rPr>
              <w:tab/>
            </w:r>
            <w:r>
              <w:rPr>
                <w:rStyle w:val="IndexLink"/>
              </w:rPr>
              <w:t>485</w:t>
            </w:r>
          </w:hyperlink>
        </w:p>
        <w:p>
          <w:pPr>
            <w:pStyle w:val="Contents3"/>
            <w:tabs>
              <w:tab w:val="clear" w:pos="8459"/>
              <w:tab w:val="right" w:pos="9026" w:leader="dot"/>
            </w:tabs>
            <w:rPr/>
          </w:pPr>
          <w:hyperlink w:anchor="__RefHeading___Toc344099_73709187">
            <w:r>
              <w:rPr>
                <w:webHidden/>
                <w:rStyle w:val="IndexLink"/>
              </w:rPr>
              <w:t>2245</w:t>
            </w:r>
            <w:r>
              <w:rPr>
                <w:rStyle w:val="IndexLink"/>
                <w:rtl w:val="true"/>
              </w:rPr>
              <w:t xml:space="preserve">- </w:t>
            </w:r>
            <w:r>
              <w:rPr>
                <w:rStyle w:val="IndexLink"/>
                <w:rtl w:val="true"/>
              </w:rPr>
              <w:t>النهروان‏</w:t>
            </w:r>
            <w:r>
              <w:rPr>
                <w:rStyle w:val="IndexLink"/>
                <w:rtl w:val="true"/>
              </w:rPr>
              <w:tab/>
            </w:r>
            <w:r>
              <w:rPr>
                <w:rStyle w:val="IndexLink"/>
              </w:rPr>
              <w:t>485</w:t>
            </w:r>
          </w:hyperlink>
        </w:p>
        <w:p>
          <w:pPr>
            <w:pStyle w:val="Contents3"/>
            <w:tabs>
              <w:tab w:val="clear" w:pos="8459"/>
              <w:tab w:val="right" w:pos="9026" w:leader="dot"/>
            </w:tabs>
            <w:rPr/>
          </w:pPr>
          <w:hyperlink w:anchor="__RefHeading___Toc344101_73709187">
            <w:r>
              <w:rPr>
                <w:webHidden/>
                <w:rStyle w:val="IndexLink"/>
              </w:rPr>
              <w:t>2246</w:t>
            </w:r>
            <w:r>
              <w:rPr>
                <w:rStyle w:val="IndexLink"/>
                <w:rtl w:val="true"/>
              </w:rPr>
              <w:t xml:space="preserve">- </w:t>
            </w:r>
            <w:r>
              <w:rPr>
                <w:rStyle w:val="IndexLink"/>
                <w:rtl w:val="true"/>
              </w:rPr>
              <w:t>النهروان‏</w:t>
            </w:r>
            <w:r>
              <w:rPr>
                <w:rStyle w:val="IndexLink"/>
                <w:rtl w:val="true"/>
              </w:rPr>
              <w:tab/>
            </w:r>
            <w:r>
              <w:rPr>
                <w:rStyle w:val="IndexLink"/>
              </w:rPr>
              <w:t>485</w:t>
            </w:r>
          </w:hyperlink>
        </w:p>
        <w:p>
          <w:pPr>
            <w:pStyle w:val="Contents3"/>
            <w:tabs>
              <w:tab w:val="clear" w:pos="8459"/>
              <w:tab w:val="right" w:pos="9026" w:leader="dot"/>
            </w:tabs>
            <w:rPr/>
          </w:pPr>
          <w:hyperlink w:anchor="__RefHeading___Toc344103_73709187">
            <w:r>
              <w:rPr>
                <w:webHidden/>
                <w:rStyle w:val="IndexLink"/>
              </w:rPr>
              <w:t>2247</w:t>
            </w:r>
            <w:r>
              <w:rPr>
                <w:rStyle w:val="IndexLink"/>
                <w:rtl w:val="true"/>
              </w:rPr>
              <w:t xml:space="preserve">- </w:t>
            </w:r>
            <w:r>
              <w:rPr>
                <w:rStyle w:val="IndexLink"/>
                <w:rtl w:val="true"/>
              </w:rPr>
              <w:t>النهروان‏</w:t>
            </w:r>
            <w:r>
              <w:rPr>
                <w:rStyle w:val="IndexLink"/>
                <w:rtl w:val="true"/>
              </w:rPr>
              <w:tab/>
            </w:r>
            <w:r>
              <w:rPr>
                <w:rStyle w:val="IndexLink"/>
              </w:rPr>
              <w:t>485</w:t>
            </w:r>
          </w:hyperlink>
        </w:p>
        <w:p>
          <w:pPr>
            <w:pStyle w:val="Contents3"/>
            <w:tabs>
              <w:tab w:val="clear" w:pos="8459"/>
              <w:tab w:val="right" w:pos="9026" w:leader="dot"/>
            </w:tabs>
            <w:rPr/>
          </w:pPr>
          <w:hyperlink w:anchor="__RefHeading___Toc344105_73709187">
            <w:r>
              <w:rPr>
                <w:webHidden/>
                <w:rStyle w:val="IndexLink"/>
              </w:rPr>
              <w:t>2248</w:t>
            </w:r>
            <w:r>
              <w:rPr>
                <w:rStyle w:val="IndexLink"/>
                <w:rtl w:val="true"/>
              </w:rPr>
              <w:t xml:space="preserve">- </w:t>
            </w:r>
            <w:r>
              <w:rPr>
                <w:rStyle w:val="IndexLink"/>
                <w:rtl w:val="true"/>
              </w:rPr>
              <w:t>النهروان‏</w:t>
            </w:r>
            <w:r>
              <w:rPr>
                <w:rStyle w:val="IndexLink"/>
                <w:rtl w:val="true"/>
              </w:rPr>
              <w:tab/>
            </w:r>
            <w:r>
              <w:rPr>
                <w:rStyle w:val="IndexLink"/>
              </w:rPr>
              <w:t>485</w:t>
            </w:r>
          </w:hyperlink>
        </w:p>
        <w:p>
          <w:pPr>
            <w:pStyle w:val="Contents3"/>
            <w:tabs>
              <w:tab w:val="clear" w:pos="8459"/>
              <w:tab w:val="right" w:pos="9026" w:leader="dot"/>
            </w:tabs>
            <w:rPr/>
          </w:pPr>
          <w:hyperlink w:anchor="__RefHeading___Toc344107_73709187">
            <w:r>
              <w:rPr>
                <w:webHidden/>
                <w:rStyle w:val="IndexLink"/>
                <w:rtl w:val="true"/>
              </w:rPr>
              <w:t>نهر و عین‏</w:t>
            </w:r>
            <w:r>
              <w:rPr>
                <w:rStyle w:val="IndexLink"/>
                <w:rtl w:val="true"/>
              </w:rPr>
              <w:tab/>
            </w:r>
            <w:r>
              <w:rPr>
                <w:rStyle w:val="IndexLink"/>
              </w:rPr>
              <w:t>485</w:t>
            </w:r>
          </w:hyperlink>
        </w:p>
        <w:p>
          <w:pPr>
            <w:pStyle w:val="Contents3"/>
            <w:tabs>
              <w:tab w:val="clear" w:pos="8459"/>
              <w:tab w:val="right" w:pos="9026" w:leader="dot"/>
            </w:tabs>
            <w:rPr/>
          </w:pPr>
          <w:hyperlink w:anchor="__RefHeading___Toc344109_73709187">
            <w:r>
              <w:rPr>
                <w:webHidden/>
                <w:rStyle w:val="IndexLink"/>
              </w:rPr>
              <w:t>2249</w:t>
            </w:r>
            <w:r>
              <w:rPr>
                <w:rStyle w:val="IndexLink"/>
                <w:rtl w:val="true"/>
              </w:rPr>
              <w:t xml:space="preserve">- </w:t>
            </w:r>
            <w:r>
              <w:rPr>
                <w:rStyle w:val="IndexLink"/>
                <w:rtl w:val="true"/>
              </w:rPr>
              <w:t>نهزة الحافظ</w:t>
            </w:r>
            <w:r>
              <w:rPr>
                <w:rStyle w:val="IndexLink"/>
                <w:rtl w:val="true"/>
              </w:rPr>
              <w:tab/>
            </w:r>
            <w:r>
              <w:rPr>
                <w:rStyle w:val="IndexLink"/>
              </w:rPr>
              <w:t>485</w:t>
            </w:r>
          </w:hyperlink>
        </w:p>
        <w:p>
          <w:pPr>
            <w:pStyle w:val="Contents3"/>
            <w:tabs>
              <w:tab w:val="clear" w:pos="8459"/>
              <w:tab w:val="right" w:pos="9026" w:leader="dot"/>
            </w:tabs>
            <w:rPr/>
          </w:pPr>
          <w:hyperlink w:anchor="__RefHeading___Toc344111_73709187">
            <w:r>
              <w:rPr>
                <w:webHidden/>
                <w:rStyle w:val="IndexLink"/>
              </w:rPr>
              <w:t>2250</w:t>
            </w:r>
            <w:r>
              <w:rPr>
                <w:rStyle w:val="IndexLink"/>
                <w:rtl w:val="true"/>
              </w:rPr>
              <w:t xml:space="preserve">- </w:t>
            </w:r>
            <w:r>
              <w:rPr>
                <w:rStyle w:val="IndexLink"/>
                <w:rtl w:val="true"/>
              </w:rPr>
              <w:t>نهزة السفر و نزهة السمر</w:t>
            </w:r>
            <w:r>
              <w:rPr>
                <w:rStyle w:val="IndexLink"/>
                <w:rtl w:val="true"/>
              </w:rPr>
              <w:tab/>
            </w:r>
            <w:r>
              <w:rPr>
                <w:rStyle w:val="IndexLink"/>
              </w:rPr>
              <w:t>485</w:t>
            </w:r>
          </w:hyperlink>
        </w:p>
        <w:p>
          <w:pPr>
            <w:pStyle w:val="Contents3"/>
            <w:tabs>
              <w:tab w:val="clear" w:pos="8459"/>
              <w:tab w:val="right" w:pos="9026" w:leader="dot"/>
            </w:tabs>
            <w:rPr/>
          </w:pPr>
          <w:hyperlink w:anchor="__RefHeading___Toc344113_73709187">
            <w:r>
              <w:rPr>
                <w:webHidden/>
                <w:rStyle w:val="IndexLink"/>
              </w:rPr>
              <w:t>2251</w:t>
            </w:r>
            <w:r>
              <w:rPr>
                <w:rStyle w:val="IndexLink"/>
                <w:rtl w:val="true"/>
              </w:rPr>
              <w:t xml:space="preserve">- </w:t>
            </w:r>
            <w:r>
              <w:rPr>
                <w:rStyle w:val="IndexLink"/>
                <w:rtl w:val="true"/>
              </w:rPr>
              <w:t>نه‏سپهر</w:t>
            </w:r>
            <w:r>
              <w:rPr>
                <w:rStyle w:val="IndexLink"/>
                <w:rtl w:val="true"/>
              </w:rPr>
              <w:tab/>
            </w:r>
            <w:r>
              <w:rPr>
                <w:rStyle w:val="IndexLink"/>
              </w:rPr>
              <w:t>486</w:t>
            </w:r>
          </w:hyperlink>
        </w:p>
        <w:p>
          <w:pPr>
            <w:pStyle w:val="Contents3"/>
            <w:tabs>
              <w:tab w:val="clear" w:pos="8459"/>
              <w:tab w:val="right" w:pos="9026" w:leader="dot"/>
            </w:tabs>
            <w:rPr/>
          </w:pPr>
          <w:hyperlink w:anchor="__RefHeading___Toc344115_73709187">
            <w:r>
              <w:rPr>
                <w:webHidden/>
                <w:rStyle w:val="IndexLink"/>
              </w:rPr>
              <w:t>2252</w:t>
            </w:r>
            <w:r>
              <w:rPr>
                <w:rStyle w:val="IndexLink"/>
                <w:rtl w:val="true"/>
              </w:rPr>
              <w:t xml:space="preserve">- </w:t>
            </w:r>
            <w:r>
              <w:rPr>
                <w:rStyle w:val="IndexLink"/>
                <w:rtl w:val="true"/>
              </w:rPr>
              <w:t>نهضت‏</w:t>
            </w:r>
            <w:r>
              <w:rPr>
                <w:rStyle w:val="IndexLink"/>
                <w:rtl w:val="true"/>
              </w:rPr>
              <w:tab/>
            </w:r>
            <w:r>
              <w:rPr>
                <w:rStyle w:val="IndexLink"/>
              </w:rPr>
              <w:t>486</w:t>
            </w:r>
          </w:hyperlink>
        </w:p>
        <w:p>
          <w:pPr>
            <w:pStyle w:val="Contents3"/>
            <w:tabs>
              <w:tab w:val="clear" w:pos="8459"/>
              <w:tab w:val="right" w:pos="9026" w:leader="dot"/>
            </w:tabs>
            <w:rPr/>
          </w:pPr>
          <w:hyperlink w:anchor="__RefHeading___Toc344117_73709187">
            <w:r>
              <w:rPr>
                <w:webHidden/>
                <w:rStyle w:val="IndexLink"/>
              </w:rPr>
              <w:t>2253</w:t>
            </w:r>
            <w:r>
              <w:rPr>
                <w:rStyle w:val="IndexLink"/>
                <w:rtl w:val="true"/>
              </w:rPr>
              <w:t xml:space="preserve">- </w:t>
            </w:r>
            <w:r>
              <w:rPr>
                <w:rStyle w:val="IndexLink"/>
                <w:rtl w:val="true"/>
              </w:rPr>
              <w:t>نهضت بانوان‏</w:t>
            </w:r>
            <w:r>
              <w:rPr>
                <w:rStyle w:val="IndexLink"/>
                <w:rtl w:val="true"/>
              </w:rPr>
              <w:tab/>
            </w:r>
            <w:r>
              <w:rPr>
                <w:rStyle w:val="IndexLink"/>
              </w:rPr>
              <w:t>486</w:t>
            </w:r>
          </w:hyperlink>
        </w:p>
        <w:p>
          <w:pPr>
            <w:pStyle w:val="Contents3"/>
            <w:tabs>
              <w:tab w:val="clear" w:pos="8459"/>
              <w:tab w:val="right" w:pos="9026" w:leader="dot"/>
            </w:tabs>
            <w:rPr/>
          </w:pPr>
          <w:hyperlink w:anchor="__RefHeading___Toc344119_73709187">
            <w:r>
              <w:rPr>
                <w:webHidden/>
                <w:rStyle w:val="IndexLink"/>
              </w:rPr>
              <w:t>2254</w:t>
            </w:r>
            <w:r>
              <w:rPr>
                <w:rStyle w:val="IndexLink"/>
                <w:rtl w:val="true"/>
              </w:rPr>
              <w:t xml:space="preserve">- </w:t>
            </w:r>
            <w:r>
              <w:rPr>
                <w:rStyle w:val="IndexLink"/>
                <w:rtl w:val="true"/>
              </w:rPr>
              <w:t>نهضة الحسین علیه السلام</w:t>
            </w:r>
            <w:r>
              <w:rPr>
                <w:rStyle w:val="IndexLink"/>
                <w:rtl w:val="true"/>
              </w:rPr>
              <w:tab/>
            </w:r>
            <w:r>
              <w:rPr>
                <w:rStyle w:val="IndexLink"/>
              </w:rPr>
              <w:t>486</w:t>
            </w:r>
          </w:hyperlink>
        </w:p>
        <w:p>
          <w:pPr>
            <w:pStyle w:val="Contents3"/>
            <w:tabs>
              <w:tab w:val="clear" w:pos="8459"/>
              <w:tab w:val="right" w:pos="9026" w:leader="dot"/>
            </w:tabs>
            <w:rPr/>
          </w:pPr>
          <w:hyperlink w:anchor="__RefHeading___Toc344121_73709187">
            <w:r>
              <w:rPr>
                <w:webHidden/>
                <w:rStyle w:val="IndexLink"/>
              </w:rPr>
              <w:t>2255</w:t>
            </w:r>
            <w:r>
              <w:rPr>
                <w:rStyle w:val="IndexLink"/>
                <w:rtl w:val="true"/>
              </w:rPr>
              <w:t xml:space="preserve">- </w:t>
            </w:r>
            <w:r>
              <w:rPr>
                <w:rStyle w:val="IndexLink"/>
                <w:rtl w:val="true"/>
              </w:rPr>
              <w:t>نهضة العراق الأدبیة</w:t>
            </w:r>
            <w:r>
              <w:rPr>
                <w:rStyle w:val="IndexLink"/>
                <w:rtl w:val="true"/>
              </w:rPr>
              <w:tab/>
            </w:r>
            <w:r>
              <w:rPr>
                <w:rStyle w:val="IndexLink"/>
              </w:rPr>
              <w:t>486</w:t>
            </w:r>
          </w:hyperlink>
        </w:p>
        <w:p>
          <w:pPr>
            <w:pStyle w:val="Contents3"/>
            <w:tabs>
              <w:tab w:val="clear" w:pos="8459"/>
              <w:tab w:val="right" w:pos="9026" w:leader="dot"/>
            </w:tabs>
            <w:rPr/>
          </w:pPr>
          <w:hyperlink w:anchor="__RefHeading___Toc344123_73709187">
            <w:r>
              <w:rPr>
                <w:webHidden/>
                <w:rStyle w:val="IndexLink"/>
              </w:rPr>
              <w:t>2256</w:t>
            </w:r>
            <w:r>
              <w:rPr>
                <w:rStyle w:val="IndexLink"/>
                <w:rtl w:val="true"/>
              </w:rPr>
              <w:t xml:space="preserve">- </w:t>
            </w:r>
            <w:r>
              <w:rPr>
                <w:rStyle w:val="IndexLink"/>
                <w:rtl w:val="true"/>
              </w:rPr>
              <w:t>النهضة الهاشمیة</w:t>
            </w:r>
            <w:r>
              <w:rPr>
                <w:rStyle w:val="IndexLink"/>
                <w:rtl w:val="true"/>
              </w:rPr>
              <w:tab/>
            </w:r>
            <w:r>
              <w:rPr>
                <w:rStyle w:val="IndexLink"/>
              </w:rPr>
              <w:t>486</w:t>
            </w:r>
          </w:hyperlink>
        </w:p>
        <w:p>
          <w:pPr>
            <w:pStyle w:val="Contents3"/>
            <w:tabs>
              <w:tab w:val="clear" w:pos="8459"/>
              <w:tab w:val="right" w:pos="9026" w:leader="dot"/>
            </w:tabs>
            <w:rPr/>
          </w:pPr>
          <w:hyperlink w:anchor="__RefHeading___Toc344125_73709187">
            <w:r>
              <w:rPr>
                <w:webHidden/>
                <w:rStyle w:val="IndexLink"/>
              </w:rPr>
              <w:t>2257</w:t>
            </w:r>
            <w:r>
              <w:rPr>
                <w:rStyle w:val="IndexLink"/>
                <w:rtl w:val="true"/>
              </w:rPr>
              <w:t xml:space="preserve">- </w:t>
            </w:r>
            <w:r>
              <w:rPr>
                <w:rStyle w:val="IndexLink"/>
                <w:rtl w:val="true"/>
              </w:rPr>
              <w:t>النهمطان فی معرفة طالع الإنسان‏</w:t>
            </w:r>
            <w:r>
              <w:rPr>
                <w:rStyle w:val="IndexLink"/>
                <w:rtl w:val="true"/>
              </w:rPr>
              <w:tab/>
            </w:r>
            <w:r>
              <w:rPr>
                <w:rStyle w:val="IndexLink"/>
              </w:rPr>
              <w:t>486</w:t>
            </w:r>
          </w:hyperlink>
        </w:p>
        <w:p>
          <w:pPr>
            <w:pStyle w:val="Contents3"/>
            <w:tabs>
              <w:tab w:val="clear" w:pos="8459"/>
              <w:tab w:val="right" w:pos="9026" w:leader="dot"/>
            </w:tabs>
            <w:rPr/>
          </w:pPr>
          <w:hyperlink w:anchor="__RefHeading___Toc344127_73709187">
            <w:r>
              <w:rPr>
                <w:webHidden/>
                <w:rStyle w:val="IndexLink"/>
              </w:rPr>
              <w:t>2258</w:t>
            </w:r>
            <w:r>
              <w:rPr>
                <w:rStyle w:val="IndexLink"/>
                <w:rtl w:val="true"/>
              </w:rPr>
              <w:t xml:space="preserve">- </w:t>
            </w:r>
            <w:r>
              <w:rPr>
                <w:rStyle w:val="IndexLink"/>
                <w:rtl w:val="true"/>
              </w:rPr>
              <w:t>نه مقالة</w:t>
            </w:r>
            <w:r>
              <w:rPr>
                <w:rStyle w:val="IndexLink"/>
                <w:rtl w:val="true"/>
              </w:rPr>
              <w:tab/>
            </w:r>
            <w:r>
              <w:rPr>
                <w:rStyle w:val="IndexLink"/>
              </w:rPr>
              <w:t>487</w:t>
            </w:r>
          </w:hyperlink>
        </w:p>
        <w:p>
          <w:pPr>
            <w:pStyle w:val="Contents3"/>
            <w:tabs>
              <w:tab w:val="clear" w:pos="8459"/>
              <w:tab w:val="right" w:pos="9026" w:leader="dot"/>
            </w:tabs>
            <w:rPr/>
          </w:pPr>
          <w:hyperlink w:anchor="__RefHeading___Toc344129_73709187">
            <w:r>
              <w:rPr>
                <w:webHidden/>
                <w:rStyle w:val="IndexLink"/>
              </w:rPr>
              <w:t>2259</w:t>
            </w:r>
            <w:r>
              <w:rPr>
                <w:rStyle w:val="IndexLink"/>
                <w:rtl w:val="true"/>
              </w:rPr>
              <w:t xml:space="preserve">- </w:t>
            </w:r>
            <w:r>
              <w:rPr>
                <w:rStyle w:val="IndexLink"/>
                <w:rtl w:val="true"/>
              </w:rPr>
              <w:t>کتاب النهی‏</w:t>
            </w:r>
            <w:r>
              <w:rPr>
                <w:rStyle w:val="IndexLink"/>
                <w:rtl w:val="true"/>
              </w:rPr>
              <w:tab/>
            </w:r>
            <w:r>
              <w:rPr>
                <w:rStyle w:val="IndexLink"/>
              </w:rPr>
              <w:t>487</w:t>
            </w:r>
          </w:hyperlink>
        </w:p>
        <w:p>
          <w:pPr>
            <w:pStyle w:val="Contents3"/>
            <w:tabs>
              <w:tab w:val="clear" w:pos="8459"/>
              <w:tab w:val="right" w:pos="9026" w:leader="dot"/>
            </w:tabs>
            <w:rPr/>
          </w:pPr>
          <w:hyperlink w:anchor="__RefHeading___Toc344131_73709187">
            <w:r>
              <w:rPr>
                <w:webHidden/>
                <w:rStyle w:val="IndexLink"/>
              </w:rPr>
              <w:t>2260</w:t>
            </w:r>
            <w:r>
              <w:rPr>
                <w:rStyle w:val="IndexLink"/>
                <w:rtl w:val="true"/>
              </w:rPr>
              <w:t xml:space="preserve">- </w:t>
            </w:r>
            <w:r>
              <w:rPr>
                <w:rStyle w:val="IndexLink"/>
                <w:rtl w:val="true"/>
              </w:rPr>
              <w:t>النهی عن تعلم علم الکلام‏</w:t>
            </w:r>
            <w:r>
              <w:rPr>
                <w:rStyle w:val="IndexLink"/>
                <w:rtl w:val="true"/>
              </w:rPr>
              <w:tab/>
            </w:r>
            <w:r>
              <w:rPr>
                <w:rStyle w:val="IndexLink"/>
              </w:rPr>
              <w:t>487</w:t>
            </w:r>
          </w:hyperlink>
        </w:p>
        <w:p>
          <w:pPr>
            <w:pStyle w:val="Contents3"/>
            <w:tabs>
              <w:tab w:val="clear" w:pos="8459"/>
              <w:tab w:val="right" w:pos="9026" w:leader="dot"/>
            </w:tabs>
            <w:rPr/>
          </w:pPr>
          <w:hyperlink w:anchor="__RefHeading___Toc344133_73709187">
            <w:r>
              <w:rPr>
                <w:webHidden/>
                <w:rStyle w:val="IndexLink"/>
              </w:rPr>
              <w:t>2261</w:t>
            </w:r>
            <w:r>
              <w:rPr>
                <w:rStyle w:val="IndexLink"/>
                <w:rtl w:val="true"/>
              </w:rPr>
              <w:t xml:space="preserve">- </w:t>
            </w:r>
            <w:r>
              <w:rPr>
                <w:rStyle w:val="IndexLink"/>
                <w:rtl w:val="true"/>
              </w:rPr>
              <w:t>النهی یقتضی الفساد فی العبادات‏</w:t>
            </w:r>
            <w:r>
              <w:rPr>
                <w:rStyle w:val="IndexLink"/>
                <w:rtl w:val="true"/>
              </w:rPr>
              <w:tab/>
            </w:r>
            <w:r>
              <w:rPr>
                <w:rStyle w:val="IndexLink"/>
              </w:rPr>
              <w:t>487</w:t>
            </w:r>
          </w:hyperlink>
        </w:p>
        <w:p>
          <w:pPr>
            <w:pStyle w:val="Contents3"/>
            <w:tabs>
              <w:tab w:val="clear" w:pos="8459"/>
              <w:tab w:val="right" w:pos="9026" w:leader="dot"/>
            </w:tabs>
            <w:rPr/>
          </w:pPr>
          <w:hyperlink w:anchor="__RefHeading___Toc344135_73709187">
            <w:r>
              <w:rPr>
                <w:webHidden/>
                <w:rStyle w:val="IndexLink"/>
                <w:rtl w:val="true"/>
              </w:rPr>
              <w:t>النهی عن التسمیة</w:t>
            </w:r>
            <w:r>
              <w:rPr>
                <w:rStyle w:val="IndexLink"/>
                <w:rtl w:val="true"/>
              </w:rPr>
              <w:tab/>
            </w:r>
            <w:r>
              <w:rPr>
                <w:rStyle w:val="IndexLink"/>
              </w:rPr>
              <w:t>487</w:t>
            </w:r>
          </w:hyperlink>
        </w:p>
        <w:p>
          <w:pPr>
            <w:pStyle w:val="Contents3"/>
            <w:tabs>
              <w:tab w:val="clear" w:pos="8459"/>
              <w:tab w:val="right" w:pos="9026" w:leader="dot"/>
            </w:tabs>
            <w:rPr/>
          </w:pPr>
          <w:hyperlink w:anchor="__RefHeading___Toc344137_73709187">
            <w:r>
              <w:rPr>
                <w:webHidden/>
                <w:rStyle w:val="IndexLink"/>
              </w:rPr>
              <w:t>2262</w:t>
            </w:r>
            <w:r>
              <w:rPr>
                <w:rStyle w:val="IndexLink"/>
                <w:rtl w:val="true"/>
              </w:rPr>
              <w:t xml:space="preserve">- </w:t>
            </w:r>
            <w:r>
              <w:rPr>
                <w:rStyle w:val="IndexLink"/>
                <w:rtl w:val="true"/>
              </w:rPr>
              <w:t>نهیة النهایة</w:t>
            </w:r>
            <w:r>
              <w:rPr>
                <w:rStyle w:val="IndexLink"/>
                <w:rtl w:val="true"/>
              </w:rPr>
              <w:tab/>
            </w:r>
            <w:r>
              <w:rPr>
                <w:rStyle w:val="IndexLink"/>
              </w:rPr>
              <w:t>487</w:t>
            </w:r>
          </w:hyperlink>
        </w:p>
        <w:p>
          <w:pPr>
            <w:pStyle w:val="Contents3"/>
            <w:tabs>
              <w:tab w:val="clear" w:pos="8459"/>
              <w:tab w:val="right" w:pos="9026" w:leader="dot"/>
            </w:tabs>
            <w:rPr/>
          </w:pPr>
          <w:hyperlink w:anchor="__RefHeading___Toc344139_73709187">
            <w:r>
              <w:rPr>
                <w:webHidden/>
                <w:rStyle w:val="IndexLink"/>
              </w:rPr>
              <w:t>2263</w:t>
            </w:r>
            <w:r>
              <w:rPr>
                <w:rStyle w:val="IndexLink"/>
                <w:rtl w:val="true"/>
              </w:rPr>
              <w:t xml:space="preserve">- </w:t>
            </w:r>
            <w:r>
              <w:rPr>
                <w:rStyle w:val="IndexLink"/>
                <w:rtl w:val="true"/>
              </w:rPr>
              <w:t>النیات‏</w:t>
            </w:r>
            <w:r>
              <w:rPr>
                <w:rStyle w:val="IndexLink"/>
                <w:rtl w:val="true"/>
              </w:rPr>
              <w:tab/>
            </w:r>
            <w:r>
              <w:rPr>
                <w:rStyle w:val="IndexLink"/>
              </w:rPr>
              <w:t>487</w:t>
            </w:r>
          </w:hyperlink>
        </w:p>
        <w:p>
          <w:pPr>
            <w:pStyle w:val="Contents3"/>
            <w:tabs>
              <w:tab w:val="clear" w:pos="8459"/>
              <w:tab w:val="right" w:pos="9026" w:leader="dot"/>
            </w:tabs>
            <w:rPr/>
          </w:pPr>
          <w:hyperlink w:anchor="__RefHeading___Toc344141_73709187">
            <w:r>
              <w:rPr>
                <w:webHidden/>
                <w:rStyle w:val="IndexLink"/>
              </w:rPr>
              <w:t>2264</w:t>
            </w:r>
            <w:r>
              <w:rPr>
                <w:rStyle w:val="IndexLink"/>
                <w:rtl w:val="true"/>
              </w:rPr>
              <w:t xml:space="preserve">- </w:t>
            </w:r>
            <w:r>
              <w:rPr>
                <w:rStyle w:val="IndexLink"/>
                <w:rtl w:val="true"/>
              </w:rPr>
              <w:t>النیات‏</w:t>
            </w:r>
            <w:r>
              <w:rPr>
                <w:rStyle w:val="IndexLink"/>
                <w:rtl w:val="true"/>
              </w:rPr>
              <w:tab/>
            </w:r>
            <w:r>
              <w:rPr>
                <w:rStyle w:val="IndexLink"/>
              </w:rPr>
              <w:t>487</w:t>
            </w:r>
          </w:hyperlink>
        </w:p>
        <w:p>
          <w:pPr>
            <w:pStyle w:val="Contents3"/>
            <w:tabs>
              <w:tab w:val="clear" w:pos="8459"/>
              <w:tab w:val="right" w:pos="9026" w:leader="dot"/>
            </w:tabs>
            <w:rPr/>
          </w:pPr>
          <w:hyperlink w:anchor="__RefHeading___Toc344143_73709187">
            <w:r>
              <w:rPr>
                <w:webHidden/>
                <w:rStyle w:val="IndexLink"/>
              </w:rPr>
              <w:t>2265</w:t>
            </w:r>
            <w:r>
              <w:rPr>
                <w:rStyle w:val="IndexLink"/>
                <w:rtl w:val="true"/>
              </w:rPr>
              <w:t xml:space="preserve">- </w:t>
            </w:r>
            <w:r>
              <w:rPr>
                <w:rStyle w:val="IndexLink"/>
                <w:rtl w:val="true"/>
              </w:rPr>
              <w:t>النیات‏</w:t>
            </w:r>
            <w:r>
              <w:rPr>
                <w:rStyle w:val="IndexLink"/>
                <w:rtl w:val="true"/>
              </w:rPr>
              <w:tab/>
            </w:r>
            <w:r>
              <w:rPr>
                <w:rStyle w:val="IndexLink"/>
              </w:rPr>
              <w:t>487</w:t>
            </w:r>
          </w:hyperlink>
        </w:p>
        <w:p>
          <w:pPr>
            <w:pStyle w:val="Contents3"/>
            <w:tabs>
              <w:tab w:val="clear" w:pos="8459"/>
              <w:tab w:val="right" w:pos="9026" w:leader="dot"/>
            </w:tabs>
            <w:rPr/>
          </w:pPr>
          <w:hyperlink w:anchor="__RefHeading___Toc344145_73709187">
            <w:r>
              <w:rPr>
                <w:webHidden/>
                <w:rStyle w:val="IndexLink"/>
              </w:rPr>
              <w:t>2266</w:t>
            </w:r>
            <w:r>
              <w:rPr>
                <w:rStyle w:val="IndexLink"/>
                <w:rtl w:val="true"/>
              </w:rPr>
              <w:t xml:space="preserve">- </w:t>
            </w:r>
            <w:r>
              <w:rPr>
                <w:rStyle w:val="IndexLink"/>
                <w:rtl w:val="true"/>
              </w:rPr>
              <w:t>النیات‏</w:t>
            </w:r>
            <w:r>
              <w:rPr>
                <w:rStyle w:val="IndexLink"/>
                <w:rtl w:val="true"/>
              </w:rPr>
              <w:tab/>
            </w:r>
            <w:r>
              <w:rPr>
                <w:rStyle w:val="IndexLink"/>
              </w:rPr>
              <w:t>488</w:t>
            </w:r>
          </w:hyperlink>
        </w:p>
        <w:p>
          <w:pPr>
            <w:pStyle w:val="Contents3"/>
            <w:tabs>
              <w:tab w:val="clear" w:pos="8459"/>
              <w:tab w:val="right" w:pos="9026" w:leader="dot"/>
            </w:tabs>
            <w:rPr/>
          </w:pPr>
          <w:hyperlink w:anchor="__RefHeading___Toc344147_73709187">
            <w:r>
              <w:rPr>
                <w:webHidden/>
                <w:rStyle w:val="IndexLink"/>
              </w:rPr>
              <w:t>2267</w:t>
            </w:r>
            <w:r>
              <w:rPr>
                <w:rStyle w:val="IndexLink"/>
                <w:rtl w:val="true"/>
              </w:rPr>
              <w:t xml:space="preserve">- </w:t>
            </w:r>
            <w:r>
              <w:rPr>
                <w:rStyle w:val="IndexLink"/>
                <w:rtl w:val="true"/>
              </w:rPr>
              <w:t>نیاح الغیب‏</w:t>
            </w:r>
            <w:r>
              <w:rPr>
                <w:rStyle w:val="IndexLink"/>
                <w:rtl w:val="true"/>
              </w:rPr>
              <w:tab/>
            </w:r>
            <w:r>
              <w:rPr>
                <w:rStyle w:val="IndexLink"/>
              </w:rPr>
              <w:t>488</w:t>
            </w:r>
          </w:hyperlink>
        </w:p>
        <w:p>
          <w:pPr>
            <w:pStyle w:val="Contents3"/>
            <w:tabs>
              <w:tab w:val="clear" w:pos="8459"/>
              <w:tab w:val="right" w:pos="9026" w:leader="dot"/>
            </w:tabs>
            <w:rPr/>
          </w:pPr>
          <w:hyperlink w:anchor="__RefHeading___Toc344149_73709187">
            <w:r>
              <w:rPr>
                <w:webHidden/>
                <w:rStyle w:val="IndexLink"/>
              </w:rPr>
              <w:t>2268</w:t>
            </w:r>
            <w:r>
              <w:rPr>
                <w:rStyle w:val="IndexLink"/>
                <w:rtl w:val="true"/>
              </w:rPr>
              <w:t xml:space="preserve">- </w:t>
            </w:r>
            <w:r>
              <w:rPr>
                <w:rStyle w:val="IndexLink"/>
                <w:rtl w:val="true"/>
              </w:rPr>
              <w:t>نیاز السلاطین‏</w:t>
            </w:r>
            <w:r>
              <w:rPr>
                <w:rStyle w:val="IndexLink"/>
                <w:rtl w:val="true"/>
              </w:rPr>
              <w:tab/>
            </w:r>
            <w:r>
              <w:rPr>
                <w:rStyle w:val="IndexLink"/>
              </w:rPr>
              <w:t>488</w:t>
            </w:r>
          </w:hyperlink>
        </w:p>
        <w:p>
          <w:pPr>
            <w:pStyle w:val="Contents3"/>
            <w:tabs>
              <w:tab w:val="clear" w:pos="8459"/>
              <w:tab w:val="right" w:pos="9026" w:leader="dot"/>
            </w:tabs>
            <w:rPr/>
          </w:pPr>
          <w:hyperlink w:anchor="__RefHeading___Toc344151_73709187">
            <w:r>
              <w:rPr>
                <w:webHidden/>
                <w:rStyle w:val="IndexLink"/>
              </w:rPr>
              <w:t>2269</w:t>
            </w:r>
            <w:r>
              <w:rPr>
                <w:rStyle w:val="IndexLink"/>
                <w:rtl w:val="true"/>
              </w:rPr>
              <w:t xml:space="preserve">- </w:t>
            </w:r>
            <w:r>
              <w:rPr>
                <w:rStyle w:val="IndexLink"/>
                <w:rtl w:val="true"/>
              </w:rPr>
              <w:t>نیازنامه‏</w:t>
            </w:r>
            <w:r>
              <w:rPr>
                <w:rStyle w:val="IndexLink"/>
                <w:rtl w:val="true"/>
              </w:rPr>
              <w:tab/>
            </w:r>
            <w:r>
              <w:rPr>
                <w:rStyle w:val="IndexLink"/>
              </w:rPr>
              <w:t>488</w:t>
            </w:r>
          </w:hyperlink>
        </w:p>
        <w:p>
          <w:pPr>
            <w:pStyle w:val="Contents3"/>
            <w:tabs>
              <w:tab w:val="clear" w:pos="8459"/>
              <w:tab w:val="right" w:pos="9026" w:leader="dot"/>
            </w:tabs>
            <w:rPr/>
          </w:pPr>
          <w:hyperlink w:anchor="__RefHeading___Toc344153_73709187">
            <w:r>
              <w:rPr>
                <w:webHidden/>
                <w:rStyle w:val="IndexLink"/>
              </w:rPr>
              <w:t>2270</w:t>
            </w:r>
            <w:r>
              <w:rPr>
                <w:rStyle w:val="IndexLink"/>
                <w:rtl w:val="true"/>
              </w:rPr>
              <w:t xml:space="preserve">- </w:t>
            </w:r>
            <w:r>
              <w:rPr>
                <w:rStyle w:val="IndexLink"/>
                <w:rtl w:val="true"/>
              </w:rPr>
              <w:t>نیاز و ناز</w:t>
            </w:r>
            <w:r>
              <w:rPr>
                <w:rStyle w:val="IndexLink"/>
                <w:rtl w:val="true"/>
              </w:rPr>
              <w:tab/>
            </w:r>
            <w:r>
              <w:rPr>
                <w:rStyle w:val="IndexLink"/>
              </w:rPr>
              <w:t>488</w:t>
            </w:r>
          </w:hyperlink>
        </w:p>
        <w:p>
          <w:pPr>
            <w:pStyle w:val="Contents3"/>
            <w:tabs>
              <w:tab w:val="clear" w:pos="8459"/>
              <w:tab w:val="right" w:pos="9026" w:leader="dot"/>
            </w:tabs>
            <w:rPr/>
          </w:pPr>
          <w:hyperlink w:anchor="__RefHeading___Toc344155_73709187">
            <w:r>
              <w:rPr>
                <w:webHidden/>
                <w:rStyle w:val="IndexLink"/>
                <w:rtl w:val="true"/>
              </w:rPr>
              <w:t>نیت‏</w:t>
            </w:r>
            <w:r>
              <w:rPr>
                <w:rStyle w:val="IndexLink"/>
                <w:rtl w:val="true"/>
              </w:rPr>
              <w:tab/>
            </w:r>
            <w:r>
              <w:rPr>
                <w:rStyle w:val="IndexLink"/>
              </w:rPr>
              <w:t>488</w:t>
            </w:r>
          </w:hyperlink>
        </w:p>
        <w:p>
          <w:pPr>
            <w:pStyle w:val="Contents3"/>
            <w:tabs>
              <w:tab w:val="clear" w:pos="8459"/>
              <w:tab w:val="right" w:pos="9026" w:leader="dot"/>
            </w:tabs>
            <w:rPr/>
          </w:pPr>
          <w:hyperlink w:anchor="__RefHeading___Toc344157_73709187">
            <w:r>
              <w:rPr>
                <w:webHidden/>
                <w:rStyle w:val="IndexLink"/>
              </w:rPr>
              <w:t>2271</w:t>
            </w:r>
            <w:r>
              <w:rPr>
                <w:rStyle w:val="IndexLink"/>
                <w:rtl w:val="true"/>
              </w:rPr>
              <w:t xml:space="preserve">- </w:t>
            </w:r>
            <w:r>
              <w:rPr>
                <w:rStyle w:val="IndexLink"/>
                <w:rtl w:val="true"/>
              </w:rPr>
              <w:t>نیچریة</w:t>
            </w:r>
            <w:r>
              <w:rPr>
                <w:rStyle w:val="IndexLink"/>
                <w:rtl w:val="true"/>
              </w:rPr>
              <w:tab/>
            </w:r>
            <w:r>
              <w:rPr>
                <w:rStyle w:val="IndexLink"/>
              </w:rPr>
              <w:t>488</w:t>
            </w:r>
          </w:hyperlink>
        </w:p>
        <w:p>
          <w:pPr>
            <w:pStyle w:val="Contents3"/>
            <w:tabs>
              <w:tab w:val="clear" w:pos="8459"/>
              <w:tab w:val="right" w:pos="9026" w:leader="dot"/>
            </w:tabs>
            <w:rPr/>
          </w:pPr>
          <w:hyperlink w:anchor="__RefHeading___Toc344159_73709187">
            <w:r>
              <w:rPr>
                <w:webHidden/>
                <w:rStyle w:val="IndexLink"/>
              </w:rPr>
              <w:t>2272</w:t>
            </w:r>
            <w:r>
              <w:rPr>
                <w:rStyle w:val="IndexLink"/>
                <w:rtl w:val="true"/>
              </w:rPr>
              <w:t xml:space="preserve">- </w:t>
            </w:r>
            <w:r>
              <w:rPr>
                <w:rStyle w:val="IndexLink"/>
                <w:rtl w:val="true"/>
              </w:rPr>
              <w:t>نیران العرب‏</w:t>
            </w:r>
            <w:r>
              <w:rPr>
                <w:rStyle w:val="IndexLink"/>
                <w:rtl w:val="true"/>
              </w:rPr>
              <w:tab/>
            </w:r>
            <w:r>
              <w:rPr>
                <w:rStyle w:val="IndexLink"/>
              </w:rPr>
              <w:t>490</w:t>
            </w:r>
          </w:hyperlink>
        </w:p>
        <w:p>
          <w:pPr>
            <w:pStyle w:val="Contents3"/>
            <w:tabs>
              <w:tab w:val="clear" w:pos="8459"/>
              <w:tab w:val="right" w:pos="9026" w:leader="dot"/>
            </w:tabs>
            <w:rPr/>
          </w:pPr>
          <w:hyperlink w:anchor="__RefHeading___Toc344161_73709187">
            <w:r>
              <w:rPr>
                <w:webHidden/>
                <w:rStyle w:val="IndexLink"/>
              </w:rPr>
              <w:t>2273</w:t>
            </w:r>
            <w:r>
              <w:rPr>
                <w:rStyle w:val="IndexLink"/>
                <w:rtl w:val="true"/>
              </w:rPr>
              <w:t xml:space="preserve">- </w:t>
            </w:r>
            <w:r>
              <w:rPr>
                <w:rStyle w:val="IndexLink"/>
                <w:rtl w:val="true"/>
              </w:rPr>
              <w:t>نیرنجات و طلسمات‏</w:t>
            </w:r>
            <w:r>
              <w:rPr>
                <w:rStyle w:val="IndexLink"/>
                <w:rtl w:val="true"/>
              </w:rPr>
              <w:tab/>
            </w:r>
            <w:r>
              <w:rPr>
                <w:rStyle w:val="IndexLink"/>
              </w:rPr>
              <w:t>490</w:t>
            </w:r>
          </w:hyperlink>
        </w:p>
        <w:p>
          <w:pPr>
            <w:pStyle w:val="Contents3"/>
            <w:tabs>
              <w:tab w:val="clear" w:pos="8459"/>
              <w:tab w:val="right" w:pos="9026" w:leader="dot"/>
            </w:tabs>
            <w:rPr/>
          </w:pPr>
          <w:hyperlink w:anchor="__RefHeading___Toc344163_73709187">
            <w:r>
              <w:rPr>
                <w:webHidden/>
                <w:rStyle w:val="IndexLink"/>
              </w:rPr>
              <w:t>2274</w:t>
            </w:r>
            <w:r>
              <w:rPr>
                <w:rStyle w:val="IndexLink"/>
                <w:rtl w:val="true"/>
              </w:rPr>
              <w:t xml:space="preserve">- </w:t>
            </w:r>
            <w:r>
              <w:rPr>
                <w:rStyle w:val="IndexLink"/>
                <w:rtl w:val="true"/>
              </w:rPr>
              <w:t>النیرنجات‏</w:t>
            </w:r>
            <w:r>
              <w:rPr>
                <w:rStyle w:val="IndexLink"/>
                <w:rtl w:val="true"/>
              </w:rPr>
              <w:tab/>
            </w:r>
            <w:r>
              <w:rPr>
                <w:rStyle w:val="IndexLink"/>
              </w:rPr>
              <w:t>490</w:t>
            </w:r>
          </w:hyperlink>
        </w:p>
        <w:p>
          <w:pPr>
            <w:pStyle w:val="Contents3"/>
            <w:tabs>
              <w:tab w:val="clear" w:pos="8459"/>
              <w:tab w:val="right" w:pos="9026" w:leader="dot"/>
            </w:tabs>
            <w:rPr/>
          </w:pPr>
          <w:hyperlink w:anchor="__RefHeading___Toc344165_73709187">
            <w:r>
              <w:rPr>
                <w:webHidden/>
                <w:rStyle w:val="IndexLink"/>
                <w:rtl w:val="true"/>
              </w:rPr>
              <w:t>نیرنگ‏</w:t>
            </w:r>
            <w:r>
              <w:rPr>
                <w:rStyle w:val="IndexLink"/>
                <w:rtl w:val="true"/>
              </w:rPr>
              <w:tab/>
            </w:r>
            <w:r>
              <w:rPr>
                <w:rStyle w:val="IndexLink"/>
              </w:rPr>
              <w:t>490</w:t>
            </w:r>
          </w:hyperlink>
        </w:p>
        <w:p>
          <w:pPr>
            <w:pStyle w:val="Contents3"/>
            <w:tabs>
              <w:tab w:val="clear" w:pos="8459"/>
              <w:tab w:val="right" w:pos="9026" w:leader="dot"/>
            </w:tabs>
            <w:rPr/>
          </w:pPr>
          <w:hyperlink w:anchor="__RefHeading___Toc344167_73709187">
            <w:r>
              <w:rPr>
                <w:webHidden/>
                <w:rStyle w:val="IndexLink"/>
                <w:rtl w:val="true"/>
              </w:rPr>
              <w:t>نیرنگ تقدیر</w:t>
            </w:r>
            <w:r>
              <w:rPr>
                <w:rStyle w:val="IndexLink"/>
                <w:rtl w:val="true"/>
              </w:rPr>
              <w:tab/>
            </w:r>
            <w:r>
              <w:rPr>
                <w:rStyle w:val="IndexLink"/>
              </w:rPr>
              <w:t>490</w:t>
            </w:r>
          </w:hyperlink>
        </w:p>
        <w:p>
          <w:pPr>
            <w:pStyle w:val="Contents3"/>
            <w:tabs>
              <w:tab w:val="clear" w:pos="8459"/>
              <w:tab w:val="right" w:pos="9026" w:leader="dot"/>
            </w:tabs>
            <w:rPr/>
          </w:pPr>
          <w:hyperlink w:anchor="__RefHeading___Toc344169_73709187">
            <w:r>
              <w:rPr>
                <w:webHidden/>
                <w:rStyle w:val="IndexLink"/>
              </w:rPr>
              <w:t>2275</w:t>
            </w:r>
            <w:r>
              <w:rPr>
                <w:rStyle w:val="IndexLink"/>
                <w:rtl w:val="true"/>
              </w:rPr>
              <w:t xml:space="preserve">- </w:t>
            </w:r>
            <w:r>
              <w:rPr>
                <w:rStyle w:val="IndexLink"/>
                <w:rtl w:val="true"/>
              </w:rPr>
              <w:t>نیرنگستان‏</w:t>
            </w:r>
            <w:r>
              <w:rPr>
                <w:rStyle w:val="IndexLink"/>
                <w:rtl w:val="true"/>
              </w:rPr>
              <w:tab/>
            </w:r>
            <w:r>
              <w:rPr>
                <w:rStyle w:val="IndexLink"/>
              </w:rPr>
              <w:t>490</w:t>
            </w:r>
          </w:hyperlink>
        </w:p>
        <w:p>
          <w:pPr>
            <w:pStyle w:val="Contents3"/>
            <w:tabs>
              <w:tab w:val="clear" w:pos="8459"/>
              <w:tab w:val="right" w:pos="9026" w:leader="dot"/>
            </w:tabs>
            <w:rPr/>
          </w:pPr>
          <w:hyperlink w:anchor="__RefHeading___Toc344171_73709187">
            <w:r>
              <w:rPr>
                <w:webHidden/>
                <w:rStyle w:val="IndexLink"/>
              </w:rPr>
              <w:t>2276</w:t>
            </w:r>
            <w:r>
              <w:rPr>
                <w:rStyle w:val="IndexLink"/>
                <w:rtl w:val="true"/>
              </w:rPr>
              <w:t xml:space="preserve">- </w:t>
            </w:r>
            <w:r>
              <w:rPr>
                <w:rStyle w:val="IndexLink"/>
                <w:rtl w:val="true"/>
              </w:rPr>
              <w:t>نیرنگ سیاه‏</w:t>
            </w:r>
            <w:r>
              <w:rPr>
                <w:rStyle w:val="IndexLink"/>
                <w:rtl w:val="true"/>
              </w:rPr>
              <w:tab/>
            </w:r>
            <w:r>
              <w:rPr>
                <w:rStyle w:val="IndexLink"/>
              </w:rPr>
              <w:t>490</w:t>
            </w:r>
          </w:hyperlink>
        </w:p>
        <w:p>
          <w:pPr>
            <w:pStyle w:val="Contents3"/>
            <w:tabs>
              <w:tab w:val="clear" w:pos="8459"/>
              <w:tab w:val="right" w:pos="9026" w:leader="dot"/>
            </w:tabs>
            <w:rPr/>
          </w:pPr>
          <w:hyperlink w:anchor="__RefHeading___Toc344173_73709187">
            <w:r>
              <w:rPr>
                <w:webHidden/>
                <w:rStyle w:val="IndexLink"/>
              </w:rPr>
              <w:t>2277</w:t>
            </w:r>
            <w:r>
              <w:rPr>
                <w:rStyle w:val="IndexLink"/>
                <w:rtl w:val="true"/>
              </w:rPr>
              <w:t xml:space="preserve">- </w:t>
            </w:r>
            <w:r>
              <w:rPr>
                <w:rStyle w:val="IndexLink"/>
                <w:rtl w:val="true"/>
              </w:rPr>
              <w:t>نیرنگ عشق‏</w:t>
            </w:r>
            <w:r>
              <w:rPr>
                <w:rStyle w:val="IndexLink"/>
                <w:rtl w:val="true"/>
              </w:rPr>
              <w:tab/>
            </w:r>
            <w:r>
              <w:rPr>
                <w:rStyle w:val="IndexLink"/>
              </w:rPr>
              <w:t>490</w:t>
            </w:r>
          </w:hyperlink>
        </w:p>
        <w:p>
          <w:pPr>
            <w:pStyle w:val="Contents3"/>
            <w:tabs>
              <w:tab w:val="clear" w:pos="8459"/>
              <w:tab w:val="right" w:pos="9026" w:leader="dot"/>
            </w:tabs>
            <w:rPr/>
          </w:pPr>
          <w:hyperlink w:anchor="__RefHeading___Toc344175_73709187">
            <w:r>
              <w:rPr>
                <w:webHidden/>
                <w:rStyle w:val="IndexLink"/>
              </w:rPr>
              <w:t>2278</w:t>
            </w:r>
            <w:r>
              <w:rPr>
                <w:rStyle w:val="IndexLink"/>
                <w:rtl w:val="true"/>
              </w:rPr>
              <w:t xml:space="preserve">- </w:t>
            </w:r>
            <w:r>
              <w:rPr>
                <w:rStyle w:val="IndexLink"/>
                <w:rtl w:val="true"/>
              </w:rPr>
              <w:t>نیرنگ فصاحت‏</w:t>
            </w:r>
            <w:r>
              <w:rPr>
                <w:rStyle w:val="IndexLink"/>
                <w:rtl w:val="true"/>
              </w:rPr>
              <w:tab/>
            </w:r>
            <w:r>
              <w:rPr>
                <w:rStyle w:val="IndexLink"/>
              </w:rPr>
              <w:t>491</w:t>
            </w:r>
          </w:hyperlink>
        </w:p>
        <w:p>
          <w:pPr>
            <w:pStyle w:val="Contents3"/>
            <w:tabs>
              <w:tab w:val="clear" w:pos="8459"/>
              <w:tab w:val="right" w:pos="9026" w:leader="dot"/>
            </w:tabs>
            <w:rPr/>
          </w:pPr>
          <w:hyperlink w:anchor="__RefHeading___Toc344177_73709187">
            <w:r>
              <w:rPr>
                <w:webHidden/>
                <w:rStyle w:val="IndexLink"/>
              </w:rPr>
              <w:t>2279</w:t>
            </w:r>
            <w:r>
              <w:rPr>
                <w:rStyle w:val="IndexLink"/>
                <w:rtl w:val="true"/>
              </w:rPr>
              <w:t xml:space="preserve">- </w:t>
            </w:r>
            <w:r>
              <w:rPr>
                <w:rStyle w:val="IndexLink"/>
                <w:rtl w:val="true"/>
              </w:rPr>
              <w:t>النیروز</w:t>
            </w:r>
            <w:r>
              <w:rPr>
                <w:rStyle w:val="IndexLink"/>
                <w:rtl w:val="true"/>
              </w:rPr>
              <w:tab/>
            </w:r>
            <w:r>
              <w:rPr>
                <w:rStyle w:val="IndexLink"/>
              </w:rPr>
              <w:t>491</w:t>
            </w:r>
          </w:hyperlink>
        </w:p>
        <w:p>
          <w:pPr>
            <w:pStyle w:val="Contents3"/>
            <w:tabs>
              <w:tab w:val="clear" w:pos="8459"/>
              <w:tab w:val="right" w:pos="9026" w:leader="dot"/>
            </w:tabs>
            <w:rPr/>
          </w:pPr>
          <w:hyperlink w:anchor="__RefHeading___Toc344179_73709187">
            <w:r>
              <w:rPr>
                <w:webHidden/>
                <w:rStyle w:val="IndexLink"/>
              </w:rPr>
              <w:t>2280</w:t>
            </w:r>
            <w:r>
              <w:rPr>
                <w:rStyle w:val="IndexLink"/>
                <w:rtl w:val="true"/>
              </w:rPr>
              <w:t xml:space="preserve">- </w:t>
            </w:r>
            <w:r>
              <w:rPr>
                <w:rStyle w:val="IndexLink"/>
                <w:rtl w:val="true"/>
              </w:rPr>
              <w:t>النیروز فی الإسلام‏</w:t>
            </w:r>
            <w:r>
              <w:rPr>
                <w:rStyle w:val="IndexLink"/>
                <w:rtl w:val="true"/>
              </w:rPr>
              <w:tab/>
            </w:r>
            <w:r>
              <w:rPr>
                <w:rStyle w:val="IndexLink"/>
              </w:rPr>
              <w:t>491</w:t>
            </w:r>
          </w:hyperlink>
        </w:p>
        <w:p>
          <w:pPr>
            <w:pStyle w:val="Contents3"/>
            <w:tabs>
              <w:tab w:val="clear" w:pos="8459"/>
              <w:tab w:val="right" w:pos="9026" w:leader="dot"/>
            </w:tabs>
            <w:rPr/>
          </w:pPr>
          <w:hyperlink w:anchor="__RefHeading___Toc344181_73709187">
            <w:r>
              <w:rPr>
                <w:webHidden/>
                <w:rStyle w:val="IndexLink"/>
              </w:rPr>
              <w:t>2281</w:t>
            </w:r>
            <w:r>
              <w:rPr>
                <w:rStyle w:val="IndexLink"/>
                <w:rtl w:val="true"/>
              </w:rPr>
              <w:t xml:space="preserve">- </w:t>
            </w:r>
            <w:r>
              <w:rPr>
                <w:rStyle w:val="IndexLink"/>
                <w:rtl w:val="true"/>
              </w:rPr>
              <w:t>النیروزیة</w:t>
            </w:r>
            <w:r>
              <w:rPr>
                <w:rStyle w:val="IndexLink"/>
                <w:rtl w:val="true"/>
              </w:rPr>
              <w:tab/>
            </w:r>
            <w:r>
              <w:rPr>
                <w:rStyle w:val="IndexLink"/>
              </w:rPr>
              <w:t>491</w:t>
            </w:r>
          </w:hyperlink>
        </w:p>
        <w:p>
          <w:pPr>
            <w:pStyle w:val="Contents3"/>
            <w:tabs>
              <w:tab w:val="clear" w:pos="8459"/>
              <w:tab w:val="right" w:pos="9026" w:leader="dot"/>
            </w:tabs>
            <w:rPr/>
          </w:pPr>
          <w:hyperlink w:anchor="__RefHeading___Toc344183_73709187">
            <w:r>
              <w:rPr>
                <w:webHidden/>
                <w:rStyle w:val="IndexLink"/>
              </w:rPr>
              <w:t>2282</w:t>
            </w:r>
            <w:r>
              <w:rPr>
                <w:rStyle w:val="IndexLink"/>
                <w:rtl w:val="true"/>
              </w:rPr>
              <w:t xml:space="preserve">- </w:t>
            </w:r>
            <w:r>
              <w:rPr>
                <w:rStyle w:val="IndexLink"/>
                <w:rtl w:val="true"/>
              </w:rPr>
              <w:t>نیروزیة</w:t>
            </w:r>
            <w:r>
              <w:rPr>
                <w:rStyle w:val="IndexLink"/>
                <w:rtl w:val="true"/>
              </w:rPr>
              <w:tab/>
            </w:r>
            <w:r>
              <w:rPr>
                <w:rStyle w:val="IndexLink"/>
              </w:rPr>
              <w:t>492</w:t>
            </w:r>
          </w:hyperlink>
        </w:p>
        <w:p>
          <w:pPr>
            <w:pStyle w:val="Contents3"/>
            <w:tabs>
              <w:tab w:val="clear" w:pos="8459"/>
              <w:tab w:val="right" w:pos="9026" w:leader="dot"/>
            </w:tabs>
            <w:rPr/>
          </w:pPr>
          <w:hyperlink w:anchor="__RefHeading___Toc344185_73709187">
            <w:r>
              <w:rPr>
                <w:webHidden/>
                <w:rStyle w:val="IndexLink"/>
              </w:rPr>
              <w:t>2283</w:t>
            </w:r>
            <w:r>
              <w:rPr>
                <w:rStyle w:val="IndexLink"/>
                <w:rtl w:val="true"/>
              </w:rPr>
              <w:t xml:space="preserve">- </w:t>
            </w:r>
            <w:r>
              <w:rPr>
                <w:rStyle w:val="IndexLink"/>
                <w:rtl w:val="true"/>
              </w:rPr>
              <w:t>نی زن بیابان‏</w:t>
            </w:r>
            <w:r>
              <w:rPr>
                <w:rStyle w:val="IndexLink"/>
                <w:rtl w:val="true"/>
              </w:rPr>
              <w:tab/>
            </w:r>
            <w:r>
              <w:rPr>
                <w:rStyle w:val="IndexLink"/>
              </w:rPr>
              <w:t>492</w:t>
            </w:r>
          </w:hyperlink>
        </w:p>
        <w:p>
          <w:pPr>
            <w:pStyle w:val="Contents3"/>
            <w:tabs>
              <w:tab w:val="clear" w:pos="8459"/>
              <w:tab w:val="right" w:pos="9026" w:leader="dot"/>
            </w:tabs>
            <w:rPr/>
          </w:pPr>
          <w:hyperlink w:anchor="__RefHeading___Toc344187_73709187">
            <w:r>
              <w:rPr>
                <w:webHidden/>
                <w:rStyle w:val="IndexLink"/>
                <w:rtl w:val="true"/>
              </w:rPr>
              <w:t>نیستان‏</w:t>
            </w:r>
            <w:r>
              <w:rPr>
                <w:rStyle w:val="IndexLink"/>
                <w:rtl w:val="true"/>
              </w:rPr>
              <w:tab/>
            </w:r>
            <w:r>
              <w:rPr>
                <w:rStyle w:val="IndexLink"/>
              </w:rPr>
              <w:t>492</w:t>
            </w:r>
          </w:hyperlink>
        </w:p>
        <w:p>
          <w:pPr>
            <w:pStyle w:val="Contents3"/>
            <w:tabs>
              <w:tab w:val="clear" w:pos="8459"/>
              <w:tab w:val="right" w:pos="9026" w:leader="dot"/>
            </w:tabs>
            <w:rPr/>
          </w:pPr>
          <w:hyperlink w:anchor="__RefHeading___Toc344189_73709187">
            <w:r>
              <w:rPr>
                <w:webHidden/>
                <w:rStyle w:val="IndexLink"/>
              </w:rPr>
              <w:t>2284</w:t>
            </w:r>
            <w:r>
              <w:rPr>
                <w:rStyle w:val="IndexLink"/>
                <w:rtl w:val="true"/>
              </w:rPr>
              <w:t xml:space="preserve">- </w:t>
            </w:r>
            <w:r>
              <w:rPr>
                <w:rStyle w:val="IndexLink"/>
                <w:rtl w:val="true"/>
              </w:rPr>
              <w:t>نیک‏بختیه‏</w:t>
            </w:r>
            <w:r>
              <w:rPr>
                <w:rStyle w:val="IndexLink"/>
                <w:rtl w:val="true"/>
              </w:rPr>
              <w:tab/>
            </w:r>
            <w:r>
              <w:rPr>
                <w:rStyle w:val="IndexLink"/>
              </w:rPr>
              <w:t>492</w:t>
            </w:r>
          </w:hyperlink>
        </w:p>
        <w:p>
          <w:pPr>
            <w:pStyle w:val="Contents3"/>
            <w:tabs>
              <w:tab w:val="clear" w:pos="8459"/>
              <w:tab w:val="right" w:pos="9026" w:leader="dot"/>
            </w:tabs>
            <w:rPr/>
          </w:pPr>
          <w:hyperlink w:anchor="__RefHeading___Toc344191_73709187">
            <w:r>
              <w:rPr>
                <w:webHidden/>
                <w:rStyle w:val="IndexLink"/>
              </w:rPr>
              <w:t>2285</w:t>
            </w:r>
            <w:r>
              <w:rPr>
                <w:rStyle w:val="IndexLink"/>
                <w:rtl w:val="true"/>
              </w:rPr>
              <w:t xml:space="preserve">- </w:t>
            </w:r>
            <w:r>
              <w:rPr>
                <w:rStyle w:val="IndexLink"/>
                <w:rtl w:val="true"/>
              </w:rPr>
              <w:t>نیک و بد روزها</w:t>
            </w:r>
            <w:r>
              <w:rPr>
                <w:rStyle w:val="IndexLink"/>
                <w:rtl w:val="true"/>
              </w:rPr>
              <w:tab/>
            </w:r>
            <w:r>
              <w:rPr>
                <w:rStyle w:val="IndexLink"/>
              </w:rPr>
              <w:t>492</w:t>
            </w:r>
          </w:hyperlink>
        </w:p>
        <w:p>
          <w:pPr>
            <w:pStyle w:val="Contents3"/>
            <w:tabs>
              <w:tab w:val="clear" w:pos="8459"/>
              <w:tab w:val="right" w:pos="9026" w:leader="dot"/>
            </w:tabs>
            <w:rPr/>
          </w:pPr>
          <w:hyperlink w:anchor="__RefHeading___Toc344193_73709187">
            <w:r>
              <w:rPr>
                <w:webHidden/>
                <w:rStyle w:val="IndexLink"/>
              </w:rPr>
              <w:t>2286</w:t>
            </w:r>
            <w:r>
              <w:rPr>
                <w:rStyle w:val="IndexLink"/>
                <w:rtl w:val="true"/>
              </w:rPr>
              <w:t xml:space="preserve">- </w:t>
            </w:r>
            <w:r>
              <w:rPr>
                <w:rStyle w:val="IndexLink"/>
                <w:rtl w:val="true"/>
              </w:rPr>
              <w:t>نیکی‏نامه‏</w:t>
            </w:r>
            <w:r>
              <w:rPr>
                <w:rStyle w:val="IndexLink"/>
                <w:rtl w:val="true"/>
              </w:rPr>
              <w:tab/>
            </w:r>
            <w:r>
              <w:rPr>
                <w:rStyle w:val="IndexLink"/>
              </w:rPr>
              <w:t>493</w:t>
            </w:r>
          </w:hyperlink>
        </w:p>
        <w:p>
          <w:pPr>
            <w:pStyle w:val="Contents3"/>
            <w:tabs>
              <w:tab w:val="clear" w:pos="8459"/>
              <w:tab w:val="right" w:pos="9026" w:leader="dot"/>
            </w:tabs>
            <w:rPr/>
          </w:pPr>
          <w:hyperlink w:anchor="__RefHeading___Toc344195_73709187">
            <w:r>
              <w:rPr>
                <w:webHidden/>
                <w:rStyle w:val="IndexLink"/>
              </w:rPr>
              <w:t>2287</w:t>
            </w:r>
            <w:r>
              <w:rPr>
                <w:rStyle w:val="IndexLink"/>
                <w:rtl w:val="true"/>
              </w:rPr>
              <w:t xml:space="preserve">- </w:t>
            </w:r>
            <w:r>
              <w:rPr>
                <w:rStyle w:val="IndexLink"/>
                <w:rtl w:val="true"/>
              </w:rPr>
              <w:t>نیل الأمانی فی شرح دعاء الیمانی‏</w:t>
            </w:r>
            <w:r>
              <w:rPr>
                <w:rStyle w:val="IndexLink"/>
                <w:rtl w:val="true"/>
              </w:rPr>
              <w:tab/>
            </w:r>
            <w:r>
              <w:rPr>
                <w:rStyle w:val="IndexLink"/>
              </w:rPr>
              <w:t>493</w:t>
            </w:r>
          </w:hyperlink>
        </w:p>
        <w:p>
          <w:pPr>
            <w:pStyle w:val="Contents3"/>
            <w:tabs>
              <w:tab w:val="clear" w:pos="8459"/>
              <w:tab w:val="right" w:pos="9026" w:leader="dot"/>
            </w:tabs>
            <w:rPr/>
          </w:pPr>
          <w:hyperlink w:anchor="__RefHeading___Toc344197_73709187">
            <w:r>
              <w:rPr>
                <w:webHidden/>
                <w:rStyle w:val="IndexLink"/>
              </w:rPr>
              <w:t>2288</w:t>
            </w:r>
            <w:r>
              <w:rPr>
                <w:rStyle w:val="IndexLink"/>
                <w:rtl w:val="true"/>
              </w:rPr>
              <w:t xml:space="preserve">- </w:t>
            </w:r>
            <w:r>
              <w:rPr>
                <w:rStyle w:val="IndexLink"/>
                <w:rtl w:val="true"/>
              </w:rPr>
              <w:t>نیل الأوطار فی شرح منتقی الاخبار</w:t>
            </w:r>
            <w:r>
              <w:rPr>
                <w:rStyle w:val="IndexLink"/>
                <w:rtl w:val="true"/>
              </w:rPr>
              <w:tab/>
            </w:r>
            <w:r>
              <w:rPr>
                <w:rStyle w:val="IndexLink"/>
              </w:rPr>
              <w:t>493</w:t>
            </w:r>
          </w:hyperlink>
        </w:p>
        <w:p>
          <w:pPr>
            <w:pStyle w:val="Contents3"/>
            <w:tabs>
              <w:tab w:val="clear" w:pos="8459"/>
              <w:tab w:val="right" w:pos="9026" w:leader="dot"/>
            </w:tabs>
            <w:rPr/>
          </w:pPr>
          <w:hyperlink w:anchor="__RefHeading___Toc344199_73709187">
            <w:r>
              <w:rPr>
                <w:webHidden/>
                <w:rStyle w:val="IndexLink"/>
              </w:rPr>
              <w:t>2289</w:t>
            </w:r>
            <w:r>
              <w:rPr>
                <w:rStyle w:val="IndexLink"/>
                <w:rtl w:val="true"/>
              </w:rPr>
              <w:t xml:space="preserve">- </w:t>
            </w:r>
            <w:r>
              <w:rPr>
                <w:rStyle w:val="IndexLink"/>
                <w:rtl w:val="true"/>
              </w:rPr>
              <w:t>نیل السعادة</w:t>
            </w:r>
            <w:r>
              <w:rPr>
                <w:rStyle w:val="IndexLink"/>
                <w:rtl w:val="true"/>
              </w:rPr>
              <w:tab/>
            </w:r>
            <w:r>
              <w:rPr>
                <w:rStyle w:val="IndexLink"/>
              </w:rPr>
              <w:t>493</w:t>
            </w:r>
          </w:hyperlink>
        </w:p>
        <w:p>
          <w:pPr>
            <w:pStyle w:val="Contents3"/>
            <w:tabs>
              <w:tab w:val="clear" w:pos="8459"/>
              <w:tab w:val="right" w:pos="9026" w:leader="dot"/>
            </w:tabs>
            <w:rPr/>
          </w:pPr>
          <w:hyperlink w:anchor="__RefHeading___Toc344201_73709187">
            <w:r>
              <w:rPr>
                <w:webHidden/>
                <w:rStyle w:val="IndexLink"/>
              </w:rPr>
              <w:t>2290</w:t>
            </w:r>
            <w:r>
              <w:rPr>
                <w:rStyle w:val="IndexLink"/>
                <w:rtl w:val="true"/>
              </w:rPr>
              <w:t xml:space="preserve">- </w:t>
            </w:r>
            <w:r>
              <w:rPr>
                <w:rStyle w:val="IndexLink"/>
                <w:rtl w:val="true"/>
              </w:rPr>
              <w:t>نیل العشاق‏</w:t>
            </w:r>
            <w:r>
              <w:rPr>
                <w:rStyle w:val="IndexLink"/>
                <w:rtl w:val="true"/>
              </w:rPr>
              <w:tab/>
            </w:r>
            <w:r>
              <w:rPr>
                <w:rStyle w:val="IndexLink"/>
              </w:rPr>
              <w:t>493</w:t>
            </w:r>
          </w:hyperlink>
        </w:p>
        <w:p>
          <w:pPr>
            <w:pStyle w:val="Contents3"/>
            <w:tabs>
              <w:tab w:val="clear" w:pos="8459"/>
              <w:tab w:val="right" w:pos="9026" w:leader="dot"/>
            </w:tabs>
            <w:rPr/>
          </w:pPr>
          <w:hyperlink w:anchor="__RefHeading___Toc344203_73709187">
            <w:r>
              <w:rPr>
                <w:webHidden/>
                <w:rStyle w:val="IndexLink"/>
              </w:rPr>
              <w:t>2291</w:t>
            </w:r>
            <w:r>
              <w:rPr>
                <w:rStyle w:val="IndexLink"/>
                <w:rtl w:val="true"/>
              </w:rPr>
              <w:t xml:space="preserve">- </w:t>
            </w:r>
            <w:r>
              <w:rPr>
                <w:rStyle w:val="IndexLink"/>
                <w:rtl w:val="true"/>
              </w:rPr>
              <w:t>نیل المرام فی الفقه و الأحکام‏</w:t>
            </w:r>
            <w:r>
              <w:rPr>
                <w:rStyle w:val="IndexLink"/>
                <w:rtl w:val="true"/>
              </w:rPr>
              <w:tab/>
            </w:r>
            <w:r>
              <w:rPr>
                <w:rStyle w:val="IndexLink"/>
              </w:rPr>
              <w:t>493</w:t>
            </w:r>
          </w:hyperlink>
        </w:p>
        <w:p>
          <w:pPr>
            <w:pStyle w:val="Contents3"/>
            <w:tabs>
              <w:tab w:val="clear" w:pos="8459"/>
              <w:tab w:val="right" w:pos="9026" w:leader="dot"/>
            </w:tabs>
            <w:rPr/>
          </w:pPr>
          <w:hyperlink w:anchor="__RefHeading___Toc344205_73709187">
            <w:r>
              <w:rPr>
                <w:webHidden/>
                <w:rStyle w:val="IndexLink"/>
              </w:rPr>
              <w:t>2292</w:t>
            </w:r>
            <w:r>
              <w:rPr>
                <w:rStyle w:val="IndexLink"/>
                <w:rtl w:val="true"/>
              </w:rPr>
              <w:t xml:space="preserve">- </w:t>
            </w:r>
            <w:r>
              <w:rPr>
                <w:rStyle w:val="IndexLink"/>
                <w:rtl w:val="true"/>
              </w:rPr>
              <w:t>نیل المرام و در النظام‏</w:t>
            </w:r>
            <w:r>
              <w:rPr>
                <w:rStyle w:val="IndexLink"/>
                <w:rtl w:val="true"/>
              </w:rPr>
              <w:tab/>
            </w:r>
            <w:r>
              <w:rPr>
                <w:rStyle w:val="IndexLink"/>
              </w:rPr>
              <w:t>494</w:t>
            </w:r>
          </w:hyperlink>
        </w:p>
        <w:p>
          <w:pPr>
            <w:pStyle w:val="Contents3"/>
            <w:tabs>
              <w:tab w:val="clear" w:pos="8459"/>
              <w:tab w:val="right" w:pos="9026" w:leader="dot"/>
            </w:tabs>
            <w:rPr/>
          </w:pPr>
          <w:hyperlink w:anchor="__RefHeading___Toc344207_73709187">
            <w:r>
              <w:rPr>
                <w:webHidden/>
                <w:rStyle w:val="IndexLink"/>
              </w:rPr>
              <w:t>2293</w:t>
            </w:r>
            <w:r>
              <w:rPr>
                <w:rStyle w:val="IndexLink"/>
                <w:rtl w:val="true"/>
              </w:rPr>
              <w:t xml:space="preserve">- </w:t>
            </w:r>
            <w:r>
              <w:rPr>
                <w:rStyle w:val="IndexLink"/>
                <w:rtl w:val="true"/>
              </w:rPr>
              <w:t>نیل المطالب فیما ورد فی الإمام علی بن أبی طالب‏</w:t>
            </w:r>
            <w:r>
              <w:rPr>
                <w:rStyle w:val="IndexLink"/>
                <w:rtl w:val="true"/>
              </w:rPr>
              <w:tab/>
            </w:r>
            <w:r>
              <w:rPr>
                <w:rStyle w:val="IndexLink"/>
              </w:rPr>
              <w:t>494</w:t>
            </w:r>
          </w:hyperlink>
        </w:p>
        <w:p>
          <w:pPr>
            <w:pStyle w:val="Contents3"/>
            <w:tabs>
              <w:tab w:val="clear" w:pos="8459"/>
              <w:tab w:val="right" w:pos="9026" w:leader="dot"/>
            </w:tabs>
            <w:rPr/>
          </w:pPr>
          <w:hyperlink w:anchor="__RefHeading___Toc344209_73709187">
            <w:r>
              <w:rPr>
                <w:webHidden/>
                <w:rStyle w:val="IndexLink"/>
              </w:rPr>
              <w:t>2294</w:t>
            </w:r>
            <w:r>
              <w:rPr>
                <w:rStyle w:val="IndexLink"/>
                <w:rtl w:val="true"/>
              </w:rPr>
              <w:t xml:space="preserve">- </w:t>
            </w:r>
            <w:r>
              <w:rPr>
                <w:rStyle w:val="IndexLink"/>
                <w:rtl w:val="true"/>
              </w:rPr>
              <w:t>النیلوفریة</w:t>
            </w:r>
            <w:r>
              <w:rPr>
                <w:rStyle w:val="IndexLink"/>
                <w:rtl w:val="true"/>
              </w:rPr>
              <w:tab/>
            </w:r>
            <w:r>
              <w:rPr>
                <w:rStyle w:val="IndexLink"/>
              </w:rPr>
              <w:t>494</w:t>
            </w:r>
          </w:hyperlink>
        </w:p>
        <w:p>
          <w:pPr>
            <w:pStyle w:val="Contents3"/>
            <w:tabs>
              <w:tab w:val="clear" w:pos="8459"/>
              <w:tab w:val="right" w:pos="9026" w:leader="dot"/>
            </w:tabs>
            <w:rPr/>
          </w:pPr>
          <w:hyperlink w:anchor="__RefHeading___Toc344211_73709187">
            <w:r>
              <w:rPr>
                <w:webHidden/>
                <w:rStyle w:val="IndexLink"/>
              </w:rPr>
              <w:t>2295</w:t>
            </w:r>
            <w:r>
              <w:rPr>
                <w:rStyle w:val="IndexLink"/>
                <w:rtl w:val="true"/>
              </w:rPr>
              <w:t xml:space="preserve">- </w:t>
            </w:r>
            <w:r>
              <w:rPr>
                <w:rStyle w:val="IndexLink"/>
                <w:rtl w:val="true"/>
              </w:rPr>
              <w:t>نیما و زندگانی و آثار أو</w:t>
            </w:r>
            <w:r>
              <w:rPr>
                <w:rStyle w:val="IndexLink"/>
                <w:rtl w:val="true"/>
              </w:rPr>
              <w:tab/>
            </w:r>
            <w:r>
              <w:rPr>
                <w:rStyle w:val="IndexLink"/>
              </w:rPr>
              <w:t>494</w:t>
            </w:r>
          </w:hyperlink>
        </w:p>
        <w:p>
          <w:pPr>
            <w:pStyle w:val="Contents3"/>
            <w:tabs>
              <w:tab w:val="clear" w:pos="8459"/>
              <w:tab w:val="right" w:pos="9026" w:leader="dot"/>
            </w:tabs>
            <w:rPr/>
          </w:pPr>
          <w:hyperlink w:anchor="__RefHeading___Toc344213_73709187">
            <w:r>
              <w:rPr>
                <w:webHidden/>
                <w:rStyle w:val="IndexLink"/>
              </w:rPr>
              <w:t>2296</w:t>
            </w:r>
            <w:r>
              <w:rPr>
                <w:rStyle w:val="IndexLink"/>
                <w:rtl w:val="true"/>
              </w:rPr>
              <w:t xml:space="preserve">- </w:t>
            </w:r>
            <w:r>
              <w:rPr>
                <w:rStyle w:val="IndexLink"/>
                <w:rtl w:val="true"/>
              </w:rPr>
              <w:t>نی‏نامه‏</w:t>
            </w:r>
            <w:r>
              <w:rPr>
                <w:rStyle w:val="IndexLink"/>
                <w:rtl w:val="true"/>
              </w:rPr>
              <w:tab/>
            </w:r>
            <w:r>
              <w:rPr>
                <w:rStyle w:val="IndexLink"/>
              </w:rPr>
              <w:t>495</w:t>
            </w:r>
          </w:hyperlink>
        </w:p>
        <w:p>
          <w:pPr>
            <w:pStyle w:val="Contents3"/>
            <w:tabs>
              <w:tab w:val="clear" w:pos="8459"/>
              <w:tab w:val="right" w:pos="9026" w:leader="dot"/>
            </w:tabs>
            <w:rPr/>
          </w:pPr>
          <w:hyperlink w:anchor="__RefHeading___Toc344215_73709187">
            <w:r>
              <w:rPr>
                <w:webHidden/>
                <w:rStyle w:val="IndexLink"/>
              </w:rPr>
              <w:t>2297</w:t>
            </w:r>
            <w:r>
              <w:rPr>
                <w:rStyle w:val="IndexLink"/>
                <w:rtl w:val="true"/>
              </w:rPr>
              <w:t xml:space="preserve">- </w:t>
            </w:r>
            <w:r>
              <w:rPr>
                <w:rStyle w:val="IndexLink"/>
                <w:rtl w:val="true"/>
              </w:rPr>
              <w:t>نی‏نامه‏</w:t>
            </w:r>
            <w:r>
              <w:rPr>
                <w:rStyle w:val="IndexLink"/>
                <w:rtl w:val="true"/>
              </w:rPr>
              <w:tab/>
            </w:r>
            <w:r>
              <w:rPr>
                <w:rStyle w:val="IndexLink"/>
              </w:rPr>
              <w:t>495</w:t>
            </w:r>
          </w:hyperlink>
        </w:p>
        <w:p>
          <w:pPr>
            <w:pStyle w:val="Contents3"/>
            <w:tabs>
              <w:tab w:val="clear" w:pos="8459"/>
              <w:tab w:val="right" w:pos="9026" w:leader="dot"/>
            </w:tabs>
            <w:rPr/>
          </w:pPr>
          <w:hyperlink w:anchor="__RefHeading___Toc344217_73709187">
            <w:r>
              <w:rPr>
                <w:webHidden/>
                <w:rStyle w:val="IndexLink"/>
                <w:rtl w:val="true"/>
              </w:rPr>
              <w:t>النیة</w:t>
            </w:r>
            <w:r>
              <w:rPr>
                <w:rStyle w:val="IndexLink"/>
                <w:rtl w:val="true"/>
              </w:rPr>
              <w:tab/>
            </w:r>
            <w:r>
              <w:rPr>
                <w:rStyle w:val="IndexLink"/>
              </w:rPr>
              <w:t>495</w:t>
            </w:r>
          </w:hyperlink>
        </w:p>
        <w:p>
          <w:pPr>
            <w:pStyle w:val="Contents3"/>
            <w:tabs>
              <w:tab w:val="clear" w:pos="8459"/>
              <w:tab w:val="right" w:pos="9026" w:leader="dot"/>
            </w:tabs>
            <w:rPr/>
          </w:pPr>
          <w:hyperlink w:anchor="__RefHeading___Toc344219_73709187">
            <w:r>
              <w:rPr>
                <w:webHidden/>
                <w:rStyle w:val="IndexLink"/>
              </w:rPr>
              <w:t>2298</w:t>
            </w:r>
            <w:r>
              <w:rPr>
                <w:rStyle w:val="IndexLink"/>
                <w:rtl w:val="true"/>
              </w:rPr>
              <w:t xml:space="preserve">- </w:t>
            </w:r>
            <w:r>
              <w:rPr>
                <w:rStyle w:val="IndexLink"/>
                <w:rtl w:val="true"/>
              </w:rPr>
              <w:t>النیة</w:t>
            </w:r>
            <w:r>
              <w:rPr>
                <w:rStyle w:val="IndexLink"/>
                <w:rtl w:val="true"/>
              </w:rPr>
              <w:tab/>
            </w:r>
            <w:r>
              <w:rPr>
                <w:rStyle w:val="IndexLink"/>
              </w:rPr>
              <w:t>495</w:t>
            </w:r>
          </w:hyperlink>
        </w:p>
        <w:p>
          <w:pPr>
            <w:pStyle w:val="Contents3"/>
            <w:tabs>
              <w:tab w:val="clear" w:pos="8459"/>
              <w:tab w:val="right" w:pos="9026" w:leader="dot"/>
            </w:tabs>
            <w:rPr/>
          </w:pPr>
          <w:hyperlink w:anchor="__RefHeading___Toc344221_73709187">
            <w:r>
              <w:rPr>
                <w:webHidden/>
                <w:rStyle w:val="IndexLink"/>
              </w:rPr>
              <w:t>2299</w:t>
            </w:r>
            <w:r>
              <w:rPr>
                <w:rStyle w:val="IndexLink"/>
                <w:rtl w:val="true"/>
              </w:rPr>
              <w:t xml:space="preserve">- </w:t>
            </w:r>
            <w:r>
              <w:rPr>
                <w:rStyle w:val="IndexLink"/>
                <w:rtl w:val="true"/>
              </w:rPr>
              <w:t>النیة</w:t>
            </w:r>
            <w:r>
              <w:rPr>
                <w:rStyle w:val="IndexLink"/>
                <w:rtl w:val="true"/>
              </w:rPr>
              <w:tab/>
            </w:r>
            <w:r>
              <w:rPr>
                <w:rStyle w:val="IndexLink"/>
              </w:rPr>
              <w:t>495</w:t>
            </w:r>
          </w:hyperlink>
        </w:p>
        <w:p>
          <w:pPr>
            <w:pStyle w:val="Contents3"/>
            <w:tabs>
              <w:tab w:val="clear" w:pos="8459"/>
              <w:tab w:val="right" w:pos="9026" w:leader="dot"/>
            </w:tabs>
            <w:rPr/>
          </w:pPr>
          <w:hyperlink w:anchor="__RefHeading___Toc344223_73709187">
            <w:r>
              <w:rPr>
                <w:webHidden/>
                <w:rStyle w:val="IndexLink"/>
              </w:rPr>
              <w:t>2300</w:t>
            </w:r>
            <w:r>
              <w:rPr>
                <w:rStyle w:val="IndexLink"/>
                <w:rtl w:val="true"/>
              </w:rPr>
              <w:t xml:space="preserve">- </w:t>
            </w:r>
            <w:r>
              <w:rPr>
                <w:rStyle w:val="IndexLink"/>
                <w:rtl w:val="true"/>
              </w:rPr>
              <w:t>النیة</w:t>
            </w:r>
            <w:r>
              <w:rPr>
                <w:rStyle w:val="IndexLink"/>
                <w:rtl w:val="true"/>
              </w:rPr>
              <w:tab/>
            </w:r>
            <w:r>
              <w:rPr>
                <w:rStyle w:val="IndexLink"/>
              </w:rPr>
              <w:t>495</w:t>
            </w:r>
          </w:hyperlink>
        </w:p>
        <w:p>
          <w:pPr>
            <w:pStyle w:val="Contents3"/>
            <w:tabs>
              <w:tab w:val="clear" w:pos="8459"/>
              <w:tab w:val="right" w:pos="9026" w:leader="dot"/>
            </w:tabs>
            <w:rPr/>
          </w:pPr>
          <w:hyperlink w:anchor="__RefHeading___Toc344225_73709187">
            <w:r>
              <w:rPr>
                <w:webHidden/>
                <w:rStyle w:val="IndexLink"/>
              </w:rPr>
              <w:t>2301</w:t>
            </w:r>
            <w:r>
              <w:rPr>
                <w:rStyle w:val="IndexLink"/>
                <w:rtl w:val="true"/>
              </w:rPr>
              <w:t xml:space="preserve">- </w:t>
            </w:r>
            <w:r>
              <w:rPr>
                <w:rStyle w:val="IndexLink"/>
                <w:rtl w:val="true"/>
              </w:rPr>
              <w:t>النیة</w:t>
            </w:r>
            <w:r>
              <w:rPr>
                <w:rStyle w:val="IndexLink"/>
                <w:rtl w:val="true"/>
              </w:rPr>
              <w:tab/>
            </w:r>
            <w:r>
              <w:rPr>
                <w:rStyle w:val="IndexLink"/>
              </w:rPr>
              <w:t>495</w:t>
            </w:r>
          </w:hyperlink>
        </w:p>
        <w:p>
          <w:pPr>
            <w:pStyle w:val="Contents3"/>
            <w:tabs>
              <w:tab w:val="clear" w:pos="8459"/>
              <w:tab w:val="right" w:pos="9026" w:leader="dot"/>
            </w:tabs>
            <w:rPr/>
          </w:pPr>
          <w:hyperlink w:anchor="__RefHeading___Toc344227_73709187">
            <w:r>
              <w:rPr>
                <w:webHidden/>
                <w:rStyle w:val="IndexLink"/>
              </w:rPr>
              <w:t>2302</w:t>
            </w:r>
            <w:r>
              <w:rPr>
                <w:rStyle w:val="IndexLink"/>
                <w:rtl w:val="true"/>
              </w:rPr>
              <w:t xml:space="preserve">- </w:t>
            </w:r>
            <w:r>
              <w:rPr>
                <w:rStyle w:val="IndexLink"/>
                <w:rtl w:val="true"/>
              </w:rPr>
              <w:t>النیة</w:t>
            </w:r>
            <w:r>
              <w:rPr>
                <w:rStyle w:val="IndexLink"/>
                <w:rtl w:val="true"/>
              </w:rPr>
              <w:tab/>
            </w:r>
            <w:r>
              <w:rPr>
                <w:rStyle w:val="IndexLink"/>
              </w:rPr>
              <w:t>496</w:t>
            </w:r>
          </w:hyperlink>
        </w:p>
        <w:p>
          <w:pPr>
            <w:pStyle w:val="Contents3"/>
            <w:tabs>
              <w:tab w:val="clear" w:pos="8459"/>
              <w:tab w:val="right" w:pos="9026" w:leader="dot"/>
            </w:tabs>
            <w:rPr/>
          </w:pPr>
          <w:hyperlink w:anchor="__RefHeading___Toc344229_73709187">
            <w:r>
              <w:rPr>
                <w:webHidden/>
                <w:rStyle w:val="IndexLink"/>
              </w:rPr>
              <w:t>2303</w:t>
            </w:r>
            <w:r>
              <w:rPr>
                <w:rStyle w:val="IndexLink"/>
                <w:rtl w:val="true"/>
              </w:rPr>
              <w:t xml:space="preserve">- </w:t>
            </w:r>
            <w:r>
              <w:rPr>
                <w:rStyle w:val="IndexLink"/>
                <w:rtl w:val="true"/>
              </w:rPr>
              <w:t>النیة</w:t>
            </w:r>
            <w:r>
              <w:rPr>
                <w:rStyle w:val="IndexLink"/>
                <w:rtl w:val="true"/>
              </w:rPr>
              <w:tab/>
            </w:r>
            <w:r>
              <w:rPr>
                <w:rStyle w:val="IndexLink"/>
              </w:rPr>
              <w:t>496</w:t>
            </w:r>
          </w:hyperlink>
        </w:p>
        <w:p>
          <w:pPr>
            <w:pStyle w:val="Contents3"/>
            <w:tabs>
              <w:tab w:val="clear" w:pos="8459"/>
              <w:tab w:val="right" w:pos="9026" w:leader="dot"/>
            </w:tabs>
            <w:rPr/>
          </w:pPr>
          <w:hyperlink w:anchor="__RefHeading___Toc344231_73709187">
            <w:r>
              <w:rPr>
                <w:webHidden/>
                <w:rStyle w:val="IndexLink"/>
              </w:rPr>
              <w:t>2304</w:t>
            </w:r>
            <w:r>
              <w:rPr>
                <w:rStyle w:val="IndexLink"/>
                <w:rtl w:val="true"/>
              </w:rPr>
              <w:t xml:space="preserve">- </w:t>
            </w:r>
            <w:r>
              <w:rPr>
                <w:rStyle w:val="IndexLink"/>
                <w:rtl w:val="true"/>
              </w:rPr>
              <w:t>النیة</w:t>
            </w:r>
            <w:r>
              <w:rPr>
                <w:rStyle w:val="IndexLink"/>
                <w:rtl w:val="true"/>
              </w:rPr>
              <w:tab/>
            </w:r>
            <w:r>
              <w:rPr>
                <w:rStyle w:val="IndexLink"/>
              </w:rPr>
              <w:t>496</w:t>
            </w:r>
          </w:hyperlink>
        </w:p>
        <w:p>
          <w:pPr>
            <w:pStyle w:val="Contents3"/>
            <w:tabs>
              <w:tab w:val="clear" w:pos="8459"/>
              <w:tab w:val="right" w:pos="9026" w:leader="dot"/>
            </w:tabs>
            <w:rPr/>
          </w:pPr>
          <w:hyperlink w:anchor="__RefHeading___Toc344233_73709187">
            <w:r>
              <w:rPr>
                <w:webHidden/>
                <w:rStyle w:val="IndexLink"/>
              </w:rPr>
              <w:t>2305</w:t>
            </w:r>
            <w:r>
              <w:rPr>
                <w:rStyle w:val="IndexLink"/>
                <w:rtl w:val="true"/>
              </w:rPr>
              <w:t xml:space="preserve">- </w:t>
            </w:r>
            <w:r>
              <w:rPr>
                <w:rStyle w:val="IndexLink"/>
                <w:rtl w:val="true"/>
              </w:rPr>
              <w:t>النیة</w:t>
            </w:r>
            <w:r>
              <w:rPr>
                <w:rStyle w:val="IndexLink"/>
                <w:rtl w:val="true"/>
              </w:rPr>
              <w:tab/>
            </w:r>
            <w:r>
              <w:rPr>
                <w:rStyle w:val="IndexLink"/>
              </w:rPr>
              <w:t>496</w:t>
            </w:r>
          </w:hyperlink>
        </w:p>
        <w:p>
          <w:pPr>
            <w:pStyle w:val="Contents3"/>
            <w:tabs>
              <w:tab w:val="clear" w:pos="8459"/>
              <w:tab w:val="right" w:pos="9026" w:leader="dot"/>
            </w:tabs>
            <w:rPr/>
          </w:pPr>
          <w:hyperlink w:anchor="__RefHeading___Toc344235_73709187">
            <w:r>
              <w:rPr>
                <w:webHidden/>
                <w:rStyle w:val="IndexLink"/>
              </w:rPr>
              <w:t>2306</w:t>
            </w:r>
            <w:r>
              <w:rPr>
                <w:rStyle w:val="IndexLink"/>
                <w:rtl w:val="true"/>
              </w:rPr>
              <w:t xml:space="preserve">- </w:t>
            </w:r>
            <w:r>
              <w:rPr>
                <w:rStyle w:val="IndexLink"/>
                <w:rtl w:val="true"/>
              </w:rPr>
              <w:t>النیة</w:t>
            </w:r>
            <w:r>
              <w:rPr>
                <w:rStyle w:val="IndexLink"/>
                <w:rtl w:val="true"/>
              </w:rPr>
              <w:tab/>
            </w:r>
            <w:r>
              <w:rPr>
                <w:rStyle w:val="IndexLink"/>
              </w:rPr>
              <w:t>496</w:t>
            </w:r>
          </w:hyperlink>
        </w:p>
        <w:p>
          <w:pPr>
            <w:pStyle w:val="Contents3"/>
            <w:tabs>
              <w:tab w:val="clear" w:pos="8459"/>
              <w:tab w:val="right" w:pos="9026" w:leader="dot"/>
            </w:tabs>
            <w:rPr/>
          </w:pPr>
          <w:hyperlink w:anchor="__RefHeading___Toc344237_73709187">
            <w:r>
              <w:rPr>
                <w:webHidden/>
                <w:rStyle w:val="IndexLink"/>
              </w:rPr>
              <w:t>2307</w:t>
            </w:r>
            <w:r>
              <w:rPr>
                <w:rStyle w:val="IndexLink"/>
                <w:rtl w:val="true"/>
              </w:rPr>
              <w:t xml:space="preserve">- </w:t>
            </w:r>
            <w:r>
              <w:rPr>
                <w:rStyle w:val="IndexLink"/>
                <w:rtl w:val="true"/>
              </w:rPr>
              <w:t>النیة</w:t>
            </w:r>
            <w:r>
              <w:rPr>
                <w:rStyle w:val="IndexLink"/>
                <w:rtl w:val="true"/>
              </w:rPr>
              <w:tab/>
            </w:r>
            <w:r>
              <w:rPr>
                <w:rStyle w:val="IndexLink"/>
              </w:rPr>
              <w:t>496</w:t>
            </w:r>
          </w:hyperlink>
        </w:p>
        <w:p>
          <w:pPr>
            <w:pStyle w:val="Contents3"/>
            <w:tabs>
              <w:tab w:val="clear" w:pos="8459"/>
              <w:tab w:val="right" w:pos="9026" w:leader="dot"/>
            </w:tabs>
            <w:rPr/>
          </w:pPr>
          <w:hyperlink w:anchor="__RefHeading___Toc344239_73709187">
            <w:r>
              <w:rPr>
                <w:webHidden/>
                <w:rStyle w:val="IndexLink"/>
              </w:rPr>
              <w:t>2308</w:t>
            </w:r>
            <w:r>
              <w:rPr>
                <w:rStyle w:val="IndexLink"/>
                <w:rtl w:val="true"/>
              </w:rPr>
              <w:t xml:space="preserve">- </w:t>
            </w:r>
            <w:r>
              <w:rPr>
                <w:rStyle w:val="IndexLink"/>
                <w:rtl w:val="true"/>
              </w:rPr>
              <w:t>النیة</w:t>
            </w:r>
            <w:r>
              <w:rPr>
                <w:rStyle w:val="IndexLink"/>
                <w:rtl w:val="true"/>
              </w:rPr>
              <w:tab/>
            </w:r>
            <w:r>
              <w:rPr>
                <w:rStyle w:val="IndexLink"/>
              </w:rPr>
              <w:t>496</w:t>
            </w:r>
          </w:hyperlink>
        </w:p>
        <w:p>
          <w:pPr>
            <w:pStyle w:val="Contents3"/>
            <w:tabs>
              <w:tab w:val="clear" w:pos="8459"/>
              <w:tab w:val="right" w:pos="9026" w:leader="dot"/>
            </w:tabs>
            <w:rPr/>
          </w:pPr>
          <w:hyperlink w:anchor="__RefHeading___Toc344241_73709187">
            <w:r>
              <w:rPr>
                <w:webHidden/>
                <w:rStyle w:val="IndexLink"/>
              </w:rPr>
              <w:t>2309</w:t>
            </w:r>
            <w:r>
              <w:rPr>
                <w:rStyle w:val="IndexLink"/>
                <w:rtl w:val="true"/>
              </w:rPr>
              <w:t xml:space="preserve">- </w:t>
            </w:r>
            <w:r>
              <w:rPr>
                <w:rStyle w:val="IndexLink"/>
                <w:rtl w:val="true"/>
              </w:rPr>
              <w:t>النیة</w:t>
            </w:r>
            <w:r>
              <w:rPr>
                <w:rStyle w:val="IndexLink"/>
                <w:rtl w:val="true"/>
              </w:rPr>
              <w:tab/>
            </w:r>
            <w:r>
              <w:rPr>
                <w:rStyle w:val="IndexLink"/>
              </w:rPr>
              <w:t>497</w:t>
            </w:r>
          </w:hyperlink>
        </w:p>
        <w:p>
          <w:pPr>
            <w:pStyle w:val="Contents3"/>
            <w:tabs>
              <w:tab w:val="clear" w:pos="8459"/>
              <w:tab w:val="right" w:pos="9026" w:leader="dot"/>
            </w:tabs>
            <w:rPr/>
          </w:pPr>
          <w:hyperlink w:anchor="__RefHeading___Toc344243_73709187">
            <w:r>
              <w:rPr>
                <w:webHidden/>
                <w:rStyle w:val="IndexLink"/>
              </w:rPr>
              <w:t>2310</w:t>
            </w:r>
            <w:r>
              <w:rPr>
                <w:rStyle w:val="IndexLink"/>
                <w:rtl w:val="true"/>
              </w:rPr>
              <w:t xml:space="preserve">- </w:t>
            </w:r>
            <w:r>
              <w:rPr>
                <w:rStyle w:val="IndexLink"/>
                <w:rtl w:val="true"/>
              </w:rPr>
              <w:t>النیة</w:t>
            </w:r>
            <w:r>
              <w:rPr>
                <w:rStyle w:val="IndexLink"/>
                <w:rtl w:val="true"/>
              </w:rPr>
              <w:tab/>
            </w:r>
            <w:r>
              <w:rPr>
                <w:rStyle w:val="IndexLink"/>
              </w:rPr>
              <w:t>497</w:t>
            </w:r>
          </w:hyperlink>
        </w:p>
        <w:p>
          <w:pPr>
            <w:pStyle w:val="Contents3"/>
            <w:tabs>
              <w:tab w:val="clear" w:pos="8459"/>
              <w:tab w:val="right" w:pos="9026" w:leader="dot"/>
            </w:tabs>
            <w:rPr/>
          </w:pPr>
          <w:hyperlink w:anchor="__RefHeading___Toc344245_73709187">
            <w:r>
              <w:rPr>
                <w:webHidden/>
                <w:rStyle w:val="IndexLink"/>
              </w:rPr>
              <w:t>2311</w:t>
            </w:r>
            <w:r>
              <w:rPr>
                <w:rStyle w:val="IndexLink"/>
                <w:rtl w:val="true"/>
              </w:rPr>
              <w:t xml:space="preserve">- </w:t>
            </w:r>
            <w:r>
              <w:rPr>
                <w:rStyle w:val="IndexLink"/>
                <w:rtl w:val="true"/>
              </w:rPr>
              <w:t>نیة الحج و العمرة</w:t>
            </w:r>
            <w:r>
              <w:rPr>
                <w:rStyle w:val="IndexLink"/>
                <w:rtl w:val="true"/>
              </w:rPr>
              <w:tab/>
            </w:r>
            <w:r>
              <w:rPr>
                <w:rStyle w:val="IndexLink"/>
              </w:rPr>
              <w:t>497</w:t>
            </w:r>
          </w:hyperlink>
        </w:p>
        <w:p>
          <w:pPr>
            <w:pStyle w:val="Contents3"/>
            <w:tabs>
              <w:tab w:val="clear" w:pos="8459"/>
              <w:tab w:val="right" w:pos="9026" w:leader="dot"/>
            </w:tabs>
            <w:rPr/>
          </w:pPr>
          <w:hyperlink w:anchor="__RefHeading___Toc344247_73709187">
            <w:r>
              <w:rPr>
                <w:webHidden/>
                <w:rStyle w:val="IndexLink"/>
              </w:rPr>
              <w:t>2312</w:t>
            </w:r>
            <w:r>
              <w:rPr>
                <w:rStyle w:val="IndexLink"/>
                <w:rtl w:val="true"/>
              </w:rPr>
              <w:t xml:space="preserve">- </w:t>
            </w:r>
            <w:r>
              <w:rPr>
                <w:rStyle w:val="IndexLink"/>
                <w:rtl w:val="true"/>
              </w:rPr>
              <w:t>رسالة فی أن نیة الشر سیئة</w:t>
            </w:r>
            <w:r>
              <w:rPr>
                <w:rStyle w:val="IndexLink"/>
                <w:rtl w:val="true"/>
              </w:rPr>
              <w:tab/>
            </w:r>
            <w:r>
              <w:rPr>
                <w:rStyle w:val="IndexLink"/>
              </w:rPr>
              <w:t>497</w:t>
            </w:r>
          </w:hyperlink>
        </w:p>
        <w:p>
          <w:pPr>
            <w:pStyle w:val="Contents3"/>
            <w:tabs>
              <w:tab w:val="clear" w:pos="8459"/>
              <w:tab w:val="right" w:pos="9026" w:leader="dot"/>
            </w:tabs>
            <w:rPr/>
          </w:pPr>
          <w:hyperlink w:anchor="__RefHeading___Toc344249_73709187">
            <w:r>
              <w:rPr>
                <w:webHidden/>
                <w:rStyle w:val="IndexLink"/>
                <w:rtl w:val="true"/>
              </w:rPr>
              <w:t>نیة النائب فی جمیع الأبواب‏</w:t>
            </w:r>
            <w:r>
              <w:rPr>
                <w:rStyle w:val="IndexLink"/>
                <w:rtl w:val="true"/>
              </w:rPr>
              <w:tab/>
            </w:r>
            <w:r>
              <w:rPr>
                <w:rStyle w:val="IndexLink"/>
              </w:rPr>
              <w:t>497</w:t>
            </w:r>
          </w:hyperlink>
        </w:p>
        <w:p>
          <w:pPr>
            <w:pStyle w:val="Contents3"/>
            <w:tabs>
              <w:tab w:val="clear" w:pos="8459"/>
              <w:tab w:val="right" w:pos="9026" w:leader="dot"/>
            </w:tabs>
            <w:rPr/>
          </w:pPr>
          <w:hyperlink w:anchor="__RefHeading___Toc344251_73709187">
            <w:r>
              <w:rPr>
                <w:webHidden/>
                <w:rStyle w:val="IndexLink"/>
              </w:rPr>
              <w:t>2313</w:t>
            </w:r>
            <w:r>
              <w:rPr>
                <w:rStyle w:val="IndexLink"/>
                <w:rtl w:val="true"/>
              </w:rPr>
              <w:t xml:space="preserve">- </w:t>
            </w:r>
            <w:r>
              <w:rPr>
                <w:rStyle w:val="IndexLink"/>
                <w:rtl w:val="true"/>
              </w:rPr>
              <w:t>رسالة فی نیة الوجه‏</w:t>
            </w:r>
            <w:r>
              <w:rPr>
                <w:rStyle w:val="IndexLink"/>
                <w:rtl w:val="true"/>
              </w:rPr>
              <w:tab/>
            </w:r>
            <w:r>
              <w:rPr>
                <w:rStyle w:val="IndexLink"/>
              </w:rPr>
              <w:t>497</w:t>
            </w:r>
          </w:hyperlink>
        </w:p>
        <w:p>
          <w:pPr>
            <w:pStyle w:val="Contents3"/>
            <w:tabs>
              <w:tab w:val="clear" w:pos="8459"/>
              <w:tab w:val="right" w:pos="9026" w:leader="dot"/>
            </w:tabs>
            <w:rPr/>
          </w:pPr>
          <w:hyperlink w:anchor="__RefHeading___Toc344253_73709187">
            <w:r>
              <w:rPr>
                <w:webHidden/>
                <w:rStyle w:val="IndexLink"/>
              </w:rPr>
              <w:t>2314</w:t>
            </w:r>
            <w:r>
              <w:rPr>
                <w:rStyle w:val="IndexLink"/>
                <w:rtl w:val="true"/>
              </w:rPr>
              <w:t xml:space="preserve">- </w:t>
            </w:r>
            <w:r>
              <w:rPr>
                <w:rStyle w:val="IndexLink"/>
                <w:rtl w:val="true"/>
              </w:rPr>
              <w:t>رسالة فی نیة الوضوء و إنها عند المضمضة و الاستنشاق‏</w:t>
            </w:r>
            <w:r>
              <w:rPr>
                <w:rStyle w:val="IndexLink"/>
                <w:rtl w:val="true"/>
              </w:rPr>
              <w:tab/>
            </w:r>
            <w:r>
              <w:rPr>
                <w:rStyle w:val="IndexLink"/>
              </w:rPr>
              <w:t>497</w:t>
            </w:r>
          </w:hyperlink>
        </w:p>
        <w:p>
          <w:pPr>
            <w:pStyle w:val="Contents3"/>
            <w:tabs>
              <w:tab w:val="clear" w:pos="8459"/>
              <w:tab w:val="right" w:pos="9026" w:leader="dot"/>
            </w:tabs>
            <w:rPr/>
          </w:pPr>
          <w:hyperlink w:anchor="__RefHeading___Toc344255_73709187">
            <w:r>
              <w:rPr>
                <w:webHidden/>
                <w:rStyle w:val="IndexLink"/>
              </w:rPr>
              <w:t>2315</w:t>
            </w:r>
            <w:r>
              <w:rPr>
                <w:rStyle w:val="IndexLink"/>
                <w:rtl w:val="true"/>
              </w:rPr>
              <w:t xml:space="preserve">- </w:t>
            </w:r>
            <w:r>
              <w:rPr>
                <w:rStyle w:val="IndexLink"/>
                <w:rtl w:val="true"/>
              </w:rPr>
              <w:t>نیة الوکیل فی العقد</w:t>
            </w:r>
            <w:r>
              <w:rPr>
                <w:rStyle w:val="IndexLink"/>
                <w:rtl w:val="true"/>
              </w:rPr>
              <w:tab/>
            </w:r>
            <w:r>
              <w:rPr>
                <w:rStyle w:val="IndexLink"/>
              </w:rPr>
              <w:t>498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380_110649"/>
      <w:bookmarkStart w:id="1" w:name="pg11380_110649"/>
      <w:bookmarkEnd w:id="1"/>
    </w:p>
    <w:p>
      <w:pPr>
        <w:pStyle w:val="Heading2"/>
        <w:numPr>
          <w:ilvl w:val="1"/>
          <w:numId w:val="1"/>
        </w:numPr>
        <w:rPr/>
      </w:pPr>
      <w:bookmarkStart w:id="2" w:name="pg11380_110649"/>
      <w:bookmarkStart w:id="3" w:name="__RefHeading___Toc339213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آقابزرگ طهرانی، محمدمحسن، </w:t>
      </w:r>
      <w:r>
        <w:rPr>
          <w:rFonts w:ascii="IRNazanin" w:hAnsi="IRNazanin" w:eastAsia="IRNazanin"/>
          <w:color w:val="111111"/>
          <w:sz w:val="28"/>
          <w:sz w:val="28"/>
          <w:szCs w:val="28"/>
          <w:lang w:bidi="fa-IR"/>
        </w:rPr>
        <w:t>۱۲۵۵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الذریعه الی تصانیف‌الشیعه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دارالاضواء، </w:t>
      </w:r>
      <w:r>
        <w:rPr>
          <w:rFonts w:ascii="IRNazanin" w:hAnsi="IRNazanin" w:eastAsia="IRNazanin"/>
          <w:color w:val="111111"/>
          <w:sz w:val="28"/>
          <w:sz w:val="28"/>
          <w:szCs w:val="28"/>
          <w:lang w:bidi="fa-IR"/>
        </w:rPr>
        <w:t>۱۴۰۳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۱۹۸۳</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۱۳۶۲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ازهاق‌الباطل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ثم‌ا‌لسین المهملة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البائیات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التخاطب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الثاءالمثلثة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ما اوله الشین ثم الألف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ما أوله الشین‌المعجمة ثم الراء ثم سائرالحروف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اوله الصاد‌المهملة الی آخر ما اوله العین المهملة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مافیه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لیلی و مجنون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مستدرکات المولف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نویسندگان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Shiite authors -- Bibliography</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Arabic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نسخه‌های خطی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Manuscripts, Persian -- Catalogs</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کتاب‌های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Imprints (Publications) -- Bibliography</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حسینی، سیداحمد، </w:t>
      </w:r>
      <w:r>
        <w:rPr>
          <w:rFonts w:ascii="IRNazanin" w:hAnsi="IRNazanin" w:eastAsia="IRNazanin"/>
          <w:color w:val="111111"/>
          <w:sz w:val="28"/>
          <w:sz w:val="28"/>
          <w:szCs w:val="28"/>
          <w:lang w:bidi="fa-IR"/>
        </w:rPr>
        <w:t>۱۳۱۰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Z</w:t>
      </w:r>
      <w:r>
        <w:rPr>
          <w:rFonts w:ascii="IRNazanin" w:hAnsi="IRNazanin" w:eastAsia="IRNazanin"/>
          <w:color w:val="111111"/>
          <w:sz w:val="28"/>
          <w:sz w:val="28"/>
          <w:szCs w:val="28"/>
          <w:lang w:bidi="fa-IR"/>
        </w:rPr>
        <w:t>۷۸۳۵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آ</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۱۳۶۲</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۰۱۱</w:t>
      </w:r>
      <w:r>
        <w:rPr>
          <w:rFonts w:eastAsia="IRNazanin" w:cs="IRNazanin"/>
          <w:color w:val="111111"/>
          <w:sz w:val="28"/>
          <w:szCs w:val="28"/>
          <w:lang w:bidi="fa-IR"/>
        </w:rPr>
        <w:t>/</w:t>
      </w:r>
      <w:r>
        <w:rPr>
          <w:rFonts w:ascii="IRNazanin" w:hAnsi="IRNazanin" w:eastAsia="IRNazanin"/>
          <w:color w:val="111111"/>
          <w:sz w:val="28"/>
          <w:sz w:val="28"/>
          <w:szCs w:val="28"/>
          <w:lang w:bidi="fa-IR"/>
        </w:rPr>
        <w:t>۸۸۲۹۷۴۱۷۲</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۳۵۲۵۹۶۸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9215_73709187"/>
      <w:bookmarkStart w:id="6" w:name="_Toc2"/>
      <w:bookmarkEnd w:id="5"/>
      <w:r>
        <w:rPr>
          <w:rtl w:val="true"/>
        </w:rPr>
        <w:t>اشارة</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 به نستعین</w:t>
      </w:r>
    </w:p>
    <w:p>
      <w:pPr>
        <w:pStyle w:val="BookText"/>
        <w:rPr/>
      </w:pP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و السلام علی خیر خلقه محمد و آله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فهذا هو الجزء الرابع و العشرون من الذریعة إلی تصانیف الشیعة، نقدمه إلی القراء الکرام راجین من الله توفیق طبع الجزء الخامس و العشرین و هو الکتاب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المکتبة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إسماعیل الکتابچی و إخوانه بسمه تعالی و له الحمد، 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رجعت من بیروت إلی طهران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ذکرته فی ص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سافر أخی أحمد المنزوی من طهران إلی إسلام‏آباد پاکستان لتکمیل موسوعته فهرست نسخه‏های خطی فارسی التی خرج منها ستة أجزاء، قمت بتحقیق حروف النون إلی الیاء من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الیوم أقدم المجلد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تمام النون إلی طالبیه الکرام راجیا منهم العفو عن التأخیر و إصلاح الزلات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نقی المنزوی طهران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bookmarkStart w:id="7" w:name="pg11385_110651"/>
    </w:p>
    <w:p>
      <w:pPr>
        <w:pStyle w:val="Heading2"/>
        <w:numPr>
          <w:ilvl w:val="1"/>
          <w:numId w:val="1"/>
        </w:numPr>
        <w:rPr/>
      </w:pPr>
      <w:bookmarkStart w:id="8" w:name="__RefHeading___Toc339217_73709187"/>
      <w:bookmarkStart w:id="9" w:name="_Toc3"/>
      <w:bookmarkEnd w:id="7"/>
      <w:bookmarkEnd w:id="8"/>
      <w:r>
        <w:rPr>
          <w:rtl w:val="true"/>
        </w:rPr>
        <w:t>باب النون</w:t>
      </w:r>
      <w:bookmarkEnd w:id="9"/>
    </w:p>
    <w:p>
      <w:pPr>
        <w:pStyle w:val="Heading3"/>
        <w:numPr>
          <w:ilvl w:val="2"/>
          <w:numId w:val="1"/>
        </w:numPr>
        <w:rPr/>
      </w:pPr>
      <w:bookmarkStart w:id="10" w:name="__RefHeading___Toc339219_73709187"/>
      <w:bookmarkStart w:id="11" w:name="_Toc4"/>
      <w:bookmarkEnd w:id="10"/>
      <w:r>
        <w:rPr>
          <w:rtl w:val="true"/>
        </w:rPr>
        <w:t>النائیة</w:t>
      </w:r>
      <w:bookmarkEnd w:id="11"/>
    </w:p>
    <w:p>
      <w:pPr>
        <w:pStyle w:val="BookText"/>
        <w:rPr/>
      </w:pPr>
      <w:r>
        <w:rPr>
          <w:rFonts w:ascii="IRNazanin" w:hAnsi="IRNazanin" w:eastAsia="IRNazanin"/>
          <w:color w:val="111111"/>
          <w:sz w:val="28"/>
          <w:sz w:val="28"/>
          <w:szCs w:val="28"/>
          <w:rtl w:val="true"/>
          <w:lang w:bidi="fa-IR"/>
        </w:rPr>
        <w:t>نی‏نامه</w:t>
      </w:r>
    </w:p>
    <w:p>
      <w:pPr>
        <w:pStyle w:val="Heading3"/>
        <w:numPr>
          <w:ilvl w:val="2"/>
          <w:numId w:val="1"/>
        </w:numPr>
        <w:rPr/>
      </w:pPr>
      <w:bookmarkStart w:id="12" w:name="__RefHeading___Toc339221_73709187"/>
      <w:bookmarkStart w:id="13" w:name="_Toc5"/>
      <w:bookmarkEnd w:id="12"/>
      <w:r>
        <w:rPr/>
        <w:t>1</w:t>
      </w:r>
      <w:r>
        <w:rPr>
          <w:rtl w:val="true"/>
        </w:rPr>
        <w:t xml:space="preserve">- </w:t>
      </w:r>
      <w:r>
        <w:rPr>
          <w:rtl w:val="true"/>
        </w:rPr>
        <w:t>النابس فی القرن الخامس‏</w:t>
      </w:r>
      <w:bookmarkEnd w:id="13"/>
    </w:p>
    <w:p>
      <w:pPr>
        <w:pStyle w:val="BookText"/>
        <w:rPr/>
      </w:pPr>
      <w:r>
        <w:rPr>
          <w:rFonts w:ascii="IRNazanin" w:hAnsi="IRNazanin" w:eastAsia="IRNazanin"/>
          <w:color w:val="111111"/>
          <w:sz w:val="28"/>
          <w:sz w:val="28"/>
          <w:szCs w:val="28"/>
          <w:rtl w:val="true"/>
          <w:lang w:bidi="fa-IR"/>
        </w:rPr>
        <w:t xml:space="preserve">هو الجزء الثانی من طبقات أعلام الشیعة لمؤلف الذریعة إلی تصانیف الشیعة آقا بزرگ الطهرانی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المؤلف قد سماه أولا إزاحة الحلک الدامس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غیر اسمه إلی النابس کما کتب بخطه علی ظهر الصفحة الأولی من نوابغ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هذه الوثیقة بخط مؤلف الذریعة فی مقدمه طبع النوابغ ص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طبعه 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طبع النابس أیضا ببیروت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فی هذا المجلد عنوانی نقباء البشر فی القرن الرابع عشر و نوابغ الرواة فی رابعة المآت</w:t>
      </w:r>
      <w:r>
        <w:rPr>
          <w:rFonts w:eastAsia="IRNazanin" w:cs="IRNazanin"/>
          <w:color w:val="111111"/>
          <w:sz w:val="28"/>
          <w:szCs w:val="28"/>
          <w:rtl w:val="true"/>
          <w:lang w:bidi="fa-IR"/>
        </w:rPr>
        <w:t>.</w:t>
      </w:r>
    </w:p>
    <w:p>
      <w:pPr>
        <w:pStyle w:val="Heading3"/>
        <w:numPr>
          <w:ilvl w:val="2"/>
          <w:numId w:val="1"/>
        </w:numPr>
        <w:rPr/>
      </w:pPr>
      <w:bookmarkStart w:id="14" w:name="__RefHeading___Toc339223_73709187"/>
      <w:bookmarkStart w:id="15" w:name="_Toc6"/>
      <w:bookmarkEnd w:id="14"/>
      <w:r>
        <w:rPr/>
        <w:t>2</w:t>
      </w:r>
      <w:r>
        <w:rPr>
          <w:rtl w:val="true"/>
        </w:rPr>
        <w:t xml:space="preserve">- </w:t>
      </w:r>
      <w:r>
        <w:rPr>
          <w:rtl w:val="true"/>
        </w:rPr>
        <w:t>نابغة العراق‏</w:t>
      </w:r>
      <w:bookmarkEnd w:id="15"/>
    </w:p>
    <w:p>
      <w:pPr>
        <w:pStyle w:val="BookText"/>
        <w:rPr/>
      </w:pPr>
      <w:r>
        <w:rPr>
          <w:rFonts w:ascii="IRNazanin" w:hAnsi="IRNazanin" w:eastAsia="IRNazanin"/>
          <w:color w:val="111111"/>
          <w:sz w:val="28"/>
          <w:sz w:val="28"/>
          <w:szCs w:val="28"/>
          <w:rtl w:val="true"/>
          <w:lang w:bidi="fa-IR"/>
        </w:rPr>
        <w:t>فی أحوال السید محمد علی بن الحسین الحسینی 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محمد مهدی السبزواری المتوفی بعد التألیف و هو فی عنفوان الشباب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ببغداد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Heading3"/>
        <w:numPr>
          <w:ilvl w:val="2"/>
          <w:numId w:val="1"/>
        </w:numPr>
        <w:rPr/>
      </w:pPr>
      <w:bookmarkStart w:id="16" w:name="__RefHeading___Toc339225_73709187"/>
      <w:bookmarkStart w:id="17" w:name="_Toc7"/>
      <w:bookmarkEnd w:id="16"/>
      <w:r>
        <w:rPr/>
        <w:t>3</w:t>
      </w:r>
      <w:r>
        <w:rPr>
          <w:rtl w:val="true"/>
        </w:rPr>
        <w:t xml:space="preserve">- </w:t>
      </w:r>
      <w:r>
        <w:rPr>
          <w:rtl w:val="true"/>
        </w:rPr>
        <w:t>نابغه علم و عرفان سلطان علی شاه‏</w:t>
      </w:r>
      <w:bookmarkEnd w:id="17"/>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لسلطان حسین تابنده الملقب فضل الله الگنابادی المولود فی بیدخت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محمد حسن‏ </w:t>
      </w:r>
      <w:bookmarkStart w:id="18" w:name="pg11385_110652"/>
    </w:p>
    <w:p>
      <w:pPr>
        <w:pStyle w:val="BookText"/>
        <w:rPr/>
      </w:pPr>
      <w:bookmarkEnd w:id="18"/>
      <w:r>
        <w:rPr>
          <w:rFonts w:ascii="IRNazanin" w:hAnsi="IRNazanin" w:eastAsia="IRNazanin"/>
          <w:color w:val="111111"/>
          <w:sz w:val="28"/>
          <w:sz w:val="28"/>
          <w:szCs w:val="28"/>
          <w:rtl w:val="true"/>
          <w:lang w:bidi="fa-IR"/>
        </w:rPr>
        <w:t xml:space="preserve">صالح علی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الخمیس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ملا علی نور علی شاه المولود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بقریة کهریزک و المدفون فی امام‏زاده حمزة جنب قبر محمد کاظم سعادت علی شاه طاوس العرفاء الأصفهانی و هو ابن سلطان محمد الملقب بسلطان محمد شاه المولود فی الثلاثاء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 هذا التاریخ والده حیدر محمد بن سلطان محمد بن دوست محمد بن نور محمد بن محمد بن قاسم علی شورابی گنابادی، مع هذا النسب بخطه علی القرآن الموجود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بذلک مؤلف نابغه علم و عرفان الذی ألفه فی ترجمه جده الأعلی سلطان علی شاه و جمیع أحفاده و أساتذته و أسناده و المجازین عنه و تاریخ بقعته و آثاره و تصانیفه و المراثی فیه بعد وفاته </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 w:name="__RefHeading___Toc339227_73709187"/>
      <w:bookmarkStart w:id="20" w:name="_Toc8"/>
      <w:bookmarkEnd w:id="19"/>
      <w:r>
        <w:rPr>
          <w:rtl w:val="true"/>
        </w:rPr>
        <w:t>النابغة من الرواة</w:t>
      </w:r>
      <w:bookmarkEnd w:id="20"/>
    </w:p>
    <w:p>
      <w:pPr>
        <w:pStyle w:val="BookText"/>
        <w:rPr/>
      </w:pPr>
      <w:r>
        <w:rPr>
          <w:rFonts w:ascii="Amiri" w:hAnsi="Amiri" w:eastAsia="Amiri" w:cs="Amiri"/>
          <w:color w:val="111111"/>
          <w:sz w:val="28"/>
          <w:sz w:val="28"/>
          <w:szCs w:val="28"/>
          <w:rtl w:val="true"/>
          <w:lang w:bidi="ar-SA"/>
        </w:rPr>
        <w:t>نوابغ الرواة</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339229_73709187"/>
      <w:bookmarkStart w:id="22" w:name="_Toc9"/>
      <w:bookmarkEnd w:id="21"/>
      <w:r>
        <w:rPr/>
        <w:t>4</w:t>
      </w:r>
      <w:r>
        <w:rPr>
          <w:rtl w:val="true"/>
        </w:rPr>
        <w:t xml:space="preserve">- </w:t>
      </w:r>
      <w:r>
        <w:rPr/>
        <w:t>11</w:t>
      </w:r>
      <w:r>
        <w:rPr>
          <w:rtl w:val="true"/>
        </w:rPr>
        <w:t xml:space="preserve">- </w:t>
      </w:r>
      <w:r>
        <w:rPr>
          <w:rtl w:val="true"/>
        </w:rPr>
        <w:t>ناپلئون‏</w:t>
      </w:r>
      <w:bookmarkEnd w:id="22"/>
    </w:p>
    <w:p>
      <w:pPr>
        <w:pStyle w:val="BookText"/>
        <w:rPr/>
      </w:pPr>
      <w:r>
        <w:rPr>
          <w:rFonts w:ascii="IRNazanin" w:hAnsi="IRNazanin" w:eastAsia="IRNazanin"/>
          <w:color w:val="111111"/>
          <w:sz w:val="28"/>
          <w:sz w:val="28"/>
          <w:szCs w:val="28"/>
          <w:rtl w:val="true"/>
          <w:lang w:bidi="fa-IR"/>
        </w:rPr>
        <w:t>فی أحوال الإمپراطور الفرنسی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أصله بالفرنسیة لشرفیل، ترجمه عباس إقبال الآشتیانی بعنوان ناپلئون و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لهانری کارلو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فرامرز برزگر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للویس مادلن، ترجمه مرتضی مشفق 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ترجمه مؤدب الملک یوسف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لفرنسیس و نیوار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إیرج پزشک‏نیا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لإمیل لودویک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فروهری و معه نجف قلی حسام معزی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لپل شاک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ذبیح الله 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للعقید الدکتور آریانا ابن عدل السلطنة</w:t>
      </w:r>
      <w:r>
        <w:rPr>
          <w:rFonts w:eastAsia="IRNazanin" w:cs="IRNazanin"/>
          <w:color w:val="111111"/>
          <w:sz w:val="28"/>
          <w:szCs w:val="28"/>
          <w:rtl w:val="true"/>
          <w:lang w:bidi="fa-IR"/>
        </w:rPr>
        <w:t>.</w:t>
      </w:r>
    </w:p>
    <w:p>
      <w:pPr>
        <w:pStyle w:val="Heading3"/>
        <w:numPr>
          <w:ilvl w:val="2"/>
          <w:numId w:val="1"/>
        </w:numPr>
        <w:rPr/>
      </w:pPr>
      <w:bookmarkStart w:id="23" w:name="__RefHeading___Toc339231_73709187"/>
      <w:bookmarkStart w:id="24" w:name="_Toc10"/>
      <w:bookmarkEnd w:id="23"/>
      <w:r>
        <w:rPr/>
        <w:t>12</w:t>
      </w:r>
      <w:r>
        <w:rPr>
          <w:rtl w:val="true"/>
        </w:rPr>
        <w:t xml:space="preserve">- </w:t>
      </w:r>
      <w:r>
        <w:rPr>
          <w:rtl w:val="true"/>
        </w:rPr>
        <w:t>نادر پسر شمشیر</w:t>
      </w:r>
      <w:bookmarkEnd w:id="24"/>
    </w:p>
    <w:p>
      <w:pPr>
        <w:pStyle w:val="BookText"/>
        <w:rPr/>
      </w:pPr>
      <w:r>
        <w:rPr>
          <w:rFonts w:ascii="IRNazanin" w:hAnsi="IRNazanin" w:eastAsia="IRNazanin"/>
          <w:color w:val="111111"/>
          <w:sz w:val="28"/>
          <w:sz w:val="28"/>
          <w:szCs w:val="28"/>
          <w:rtl w:val="true"/>
          <w:lang w:bidi="fa-IR"/>
        </w:rPr>
        <w:t>فی تاریخ نادر شاه أفشار لنور الله لاوردی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تفرشی ضد نادر</w:t>
      </w:r>
      <w:r>
        <w:rPr>
          <w:rFonts w:eastAsia="IRNazanin" w:cs="IRNazanin"/>
          <w:color w:val="111111"/>
          <w:sz w:val="28"/>
          <w:szCs w:val="28"/>
          <w:rtl w:val="true"/>
          <w:lang w:bidi="fa-IR"/>
        </w:rPr>
        <w:t>.</w:t>
      </w:r>
    </w:p>
    <w:p>
      <w:pPr>
        <w:pStyle w:val="Heading3"/>
        <w:numPr>
          <w:ilvl w:val="2"/>
          <w:numId w:val="1"/>
        </w:numPr>
        <w:rPr/>
      </w:pPr>
      <w:bookmarkStart w:id="25" w:name="__RefHeading___Toc339233_73709187"/>
      <w:bookmarkStart w:id="26" w:name="_Toc11"/>
      <w:bookmarkEnd w:id="25"/>
      <w:r>
        <w:rPr/>
        <w:t>13</w:t>
      </w:r>
      <w:r>
        <w:rPr>
          <w:rtl w:val="true"/>
        </w:rPr>
        <w:t xml:space="preserve">- </w:t>
      </w:r>
      <w:r>
        <w:rPr>
          <w:rtl w:val="true"/>
        </w:rPr>
        <w:t>نادر الترتیب‏</w:t>
      </w:r>
      <w:bookmarkEnd w:id="26"/>
    </w:p>
    <w:p>
      <w:pPr>
        <w:pStyle w:val="BookText"/>
        <w:rPr/>
      </w:pPr>
      <w:r>
        <w:rPr>
          <w:rFonts w:ascii="IRNazanin" w:hAnsi="IRNazanin" w:eastAsia="IRNazanin"/>
          <w:color w:val="111111"/>
          <w:sz w:val="28"/>
          <w:sz w:val="28"/>
          <w:szCs w:val="28"/>
          <w:rtl w:val="true"/>
          <w:lang w:bidi="fa-IR"/>
        </w:rPr>
        <w:t>فارسی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لعز الدین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مکتبة راجه فیض‏آباد محمد مهدی بن أبی جعفر الهندی الفیض‏آبادی أنه مطبوع</w:t>
      </w:r>
      <w:r>
        <w:rPr>
          <w:rFonts w:eastAsia="IRNazanin" w:cs="IRNazanin"/>
          <w:color w:val="111111"/>
          <w:sz w:val="28"/>
          <w:szCs w:val="28"/>
          <w:rtl w:val="true"/>
          <w:lang w:bidi="fa-IR"/>
        </w:rPr>
        <w:t>.</w:t>
      </w:r>
    </w:p>
    <w:p>
      <w:pPr>
        <w:pStyle w:val="Heading3"/>
        <w:numPr>
          <w:ilvl w:val="2"/>
          <w:numId w:val="1"/>
        </w:numPr>
        <w:rPr/>
      </w:pPr>
      <w:bookmarkStart w:id="27" w:name="__RefHeading___Toc339235_73709187"/>
      <w:bookmarkStart w:id="28" w:name="_Toc12"/>
      <w:bookmarkEnd w:id="27"/>
      <w:r>
        <w:rPr/>
        <w:t>14</w:t>
      </w:r>
      <w:r>
        <w:rPr>
          <w:rtl w:val="true"/>
        </w:rPr>
        <w:t xml:space="preserve">- </w:t>
      </w:r>
      <w:r>
        <w:rPr>
          <w:rtl w:val="true"/>
        </w:rPr>
        <w:t>نادر الدهر علی لغة ملک العصر</w:t>
      </w:r>
      <w:bookmarkEnd w:id="28"/>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ینقل عنه ابن عنبة فی کتابه‏ </w:t>
      </w:r>
      <w:bookmarkStart w:id="29" w:name="pg11385_110653"/>
    </w:p>
    <w:p>
      <w:pPr>
        <w:pStyle w:val="BookText"/>
        <w:rPr/>
      </w:pPr>
      <w:bookmarkEnd w:id="29"/>
      <w:r>
        <w:rPr>
          <w:rFonts w:ascii="IRNazanin" w:hAnsi="IRNazanin" w:eastAsia="IRNazanin"/>
          <w:color w:val="111111"/>
          <w:sz w:val="28"/>
          <w:sz w:val="28"/>
          <w:szCs w:val="28"/>
          <w:rtl w:val="true"/>
          <w:lang w:bidi="fa-IR"/>
        </w:rPr>
        <w:t xml:space="preserve">حلیة الإنسان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Heading3"/>
        <w:numPr>
          <w:ilvl w:val="2"/>
          <w:numId w:val="1"/>
        </w:numPr>
        <w:rPr/>
      </w:pPr>
      <w:bookmarkStart w:id="30" w:name="__RefHeading___Toc339237_73709187"/>
      <w:bookmarkStart w:id="31" w:name="_Toc13"/>
      <w:bookmarkEnd w:id="30"/>
      <w:r>
        <w:rPr/>
        <w:t>15</w:t>
      </w:r>
      <w:r>
        <w:rPr>
          <w:rtl w:val="true"/>
        </w:rPr>
        <w:t xml:space="preserve">- </w:t>
      </w:r>
      <w:r>
        <w:rPr/>
        <w:t>16</w:t>
      </w:r>
      <w:r>
        <w:rPr>
          <w:rtl w:val="true"/>
        </w:rPr>
        <w:t xml:space="preserve">- </w:t>
      </w:r>
      <w:r>
        <w:rPr>
          <w:rtl w:val="true"/>
        </w:rPr>
        <w:t>نادر شاه‏</w:t>
      </w:r>
      <w:bookmarkEnd w:id="31"/>
    </w:p>
    <w:p>
      <w:pPr>
        <w:pStyle w:val="BookText"/>
        <w:rPr/>
      </w:pPr>
      <w:r>
        <w:rPr>
          <w:rFonts w:ascii="IRNazanin" w:hAnsi="IRNazanin" w:eastAsia="IRNazanin"/>
          <w:color w:val="111111"/>
          <w:sz w:val="28"/>
          <w:sz w:val="28"/>
          <w:szCs w:val="28"/>
          <w:rtl w:val="true"/>
          <w:lang w:bidi="fa-IR"/>
        </w:rPr>
        <w:t>فی تاریخ حکومته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عن الإنگلیزیة لمحمد علی داعی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بحیدرآباد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للکهارت، ترجمها مرتضی بن داود مشفق الهمدانی</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 w:name="__RefHeading___Toc339239_73709187"/>
      <w:bookmarkStart w:id="33" w:name="_Toc14"/>
      <w:bookmarkEnd w:id="32"/>
      <w:r>
        <w:rPr/>
        <w:t>17</w:t>
      </w:r>
      <w:r>
        <w:rPr>
          <w:rtl w:val="true"/>
        </w:rPr>
        <w:t xml:space="preserve">- </w:t>
      </w:r>
      <w:r>
        <w:rPr/>
        <w:t>18</w:t>
      </w:r>
      <w:r>
        <w:rPr>
          <w:rtl w:val="true"/>
        </w:rPr>
        <w:t xml:space="preserve">- </w:t>
      </w:r>
      <w:r>
        <w:rPr>
          <w:rtl w:val="true"/>
        </w:rPr>
        <w:t>نادر شاه‏</w:t>
      </w:r>
      <w:bookmarkEnd w:id="33"/>
    </w:p>
    <w:p>
      <w:pPr>
        <w:pStyle w:val="BookText"/>
        <w:rPr/>
      </w:pPr>
      <w:r>
        <w:rPr>
          <w:rFonts w:ascii="IRNazanin" w:hAnsi="IRNazanin" w:eastAsia="IRNazanin"/>
          <w:color w:val="111111"/>
          <w:sz w:val="28"/>
          <w:sz w:val="28"/>
          <w:szCs w:val="28"/>
          <w:rtl w:val="true"/>
          <w:lang w:bidi="fa-IR"/>
        </w:rPr>
        <w:t>فی أحواله لأحمد الکسروی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أیضا ط بکابل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أفغان فی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لبرهان الدین کشککی</w:t>
      </w:r>
      <w:r>
        <w:rPr>
          <w:rFonts w:eastAsia="IRNazanin" w:cs="IRNazanin"/>
          <w:color w:val="111111"/>
          <w:sz w:val="28"/>
          <w:szCs w:val="28"/>
          <w:rtl w:val="true"/>
          <w:lang w:bidi="fa-IR"/>
        </w:rPr>
        <w:t>.</w:t>
      </w:r>
    </w:p>
    <w:p>
      <w:pPr>
        <w:pStyle w:val="Heading3"/>
        <w:numPr>
          <w:ilvl w:val="2"/>
          <w:numId w:val="1"/>
        </w:numPr>
        <w:rPr/>
      </w:pPr>
      <w:bookmarkStart w:id="34" w:name="__RefHeading___Toc339241_73709187"/>
      <w:bookmarkStart w:id="35" w:name="_Toc15"/>
      <w:bookmarkEnd w:id="34"/>
      <w:r>
        <w:rPr/>
        <w:t>19</w:t>
      </w:r>
      <w:r>
        <w:rPr>
          <w:rtl w:val="true"/>
        </w:rPr>
        <w:t xml:space="preserve">- </w:t>
      </w:r>
      <w:r>
        <w:rPr>
          <w:rtl w:val="true"/>
        </w:rPr>
        <w:t>نادر شاه‏نامه‏</w:t>
      </w:r>
      <w:bookmarkEnd w:id="35"/>
    </w:p>
    <w:p>
      <w:pPr>
        <w:pStyle w:val="BookText"/>
        <w:rPr/>
      </w:pPr>
      <w:r>
        <w:rPr>
          <w:rFonts w:ascii="IRNazanin" w:hAnsi="IRNazanin" w:eastAsia="IRNazanin"/>
          <w:color w:val="111111"/>
          <w:sz w:val="28"/>
          <w:sz w:val="28"/>
          <w:szCs w:val="28"/>
          <w:rtl w:val="true"/>
          <w:lang w:bidi="fa-IR"/>
        </w:rPr>
        <w:t xml:space="preserve">لفردوسی ثانی محمد علی الخراسانی، طبع فی </w:t>
      </w:r>
      <w:r>
        <w:rPr>
          <w:rFonts w:eastAsia="IRNazanin" w:cs="IRNazanin"/>
          <w:color w:val="111111"/>
          <w:sz w:val="28"/>
          <w:szCs w:val="28"/>
          <w:lang w:bidi="fa-IR"/>
        </w:rPr>
        <w:t>5313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شاهنامه تفرشی ضده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التوحید للحکیم فردوسی المتأخر عن الحکیم فردوسی صاحب شاهنامه المعروفة المذکورة فی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36" w:name="__RefHeading___Toc339243_73709187"/>
      <w:bookmarkStart w:id="37" w:name="_Toc16"/>
      <w:bookmarkEnd w:id="36"/>
      <w:r>
        <w:rPr/>
        <w:t>20</w:t>
      </w:r>
      <w:r>
        <w:rPr>
          <w:rtl w:val="true"/>
        </w:rPr>
        <w:t xml:space="preserve">- </w:t>
      </w:r>
      <w:r>
        <w:rPr>
          <w:rtl w:val="true"/>
        </w:rPr>
        <w:t>نادر فاتح دهلی‏</w:t>
      </w:r>
      <w:bookmarkEnd w:id="37"/>
    </w:p>
    <w:p>
      <w:pPr>
        <w:pStyle w:val="BookText"/>
        <w:rPr/>
      </w:pPr>
      <w:r>
        <w:rPr>
          <w:rFonts w:ascii="IRNazanin" w:hAnsi="IRNazanin" w:eastAsia="IRNazanin"/>
          <w:color w:val="111111"/>
          <w:sz w:val="28"/>
          <w:sz w:val="28"/>
          <w:szCs w:val="28"/>
          <w:rtl w:val="true"/>
          <w:lang w:bidi="fa-IR"/>
        </w:rPr>
        <w:t>لعبد الحسین صنعتی‏زاده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 w:name="__RefHeading___Toc339245_73709187"/>
      <w:bookmarkStart w:id="39" w:name="_Toc17"/>
      <w:bookmarkEnd w:id="38"/>
      <w:r>
        <w:rPr/>
        <w:t>21</w:t>
      </w:r>
      <w:r>
        <w:rPr>
          <w:rtl w:val="true"/>
        </w:rPr>
        <w:t xml:space="preserve">- </w:t>
      </w:r>
      <w:r>
        <w:rPr>
          <w:rtl w:val="true"/>
        </w:rPr>
        <w:t>نادرنامه‏</w:t>
      </w:r>
      <w:bookmarkEnd w:id="39"/>
    </w:p>
    <w:p>
      <w:pPr>
        <w:pStyle w:val="BookText"/>
        <w:rPr/>
      </w:pPr>
      <w:r>
        <w:rPr>
          <w:rFonts w:ascii="IRNazanin" w:hAnsi="IRNazanin" w:eastAsia="IRNazanin"/>
          <w:color w:val="111111"/>
          <w:sz w:val="28"/>
          <w:sz w:val="28"/>
          <w:szCs w:val="28"/>
          <w:rtl w:val="true"/>
          <w:lang w:bidi="fa-IR"/>
        </w:rPr>
        <w:t>لمحمد حسین القدوسی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بمشهد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0" w:name="__RefHeading___Toc339247_73709187"/>
      <w:bookmarkStart w:id="41" w:name="_Toc18"/>
      <w:bookmarkEnd w:id="40"/>
      <w:r>
        <w:rPr/>
        <w:t>22</w:t>
      </w:r>
      <w:r>
        <w:rPr>
          <w:rtl w:val="true"/>
        </w:rPr>
        <w:t xml:space="preserve">- </w:t>
      </w:r>
      <w:r>
        <w:rPr>
          <w:rtl w:val="true"/>
        </w:rPr>
        <w:t>نادرة</w:t>
      </w:r>
      <w:bookmarkEnd w:id="41"/>
    </w:p>
    <w:p>
      <w:pPr>
        <w:pStyle w:val="BookText"/>
        <w:rPr/>
      </w:pPr>
      <w:r>
        <w:rPr>
          <w:rFonts w:ascii="IRNazanin" w:hAnsi="IRNazanin" w:eastAsia="IRNazanin"/>
          <w:color w:val="111111"/>
          <w:sz w:val="28"/>
          <w:sz w:val="28"/>
          <w:szCs w:val="28"/>
          <w:rtl w:val="true"/>
          <w:lang w:bidi="fa-IR"/>
        </w:rPr>
        <w:t xml:space="preserve">لملا کوکبی بخاری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2896</w:t>
      </w:r>
      <w:r>
        <w:rPr>
          <w:rFonts w:eastAsia="IRNazanin" w:cs="IRNazanin"/>
          <w:color w:val="111111"/>
          <w:sz w:val="28"/>
          <w:szCs w:val="28"/>
          <w:rtl w:val="true"/>
          <w:lang w:bidi="fa-IR"/>
        </w:rPr>
        <w:t>).</w:t>
      </w:r>
    </w:p>
    <w:p>
      <w:pPr>
        <w:pStyle w:val="Heading3"/>
        <w:numPr>
          <w:ilvl w:val="2"/>
          <w:numId w:val="1"/>
        </w:numPr>
        <w:rPr/>
      </w:pPr>
      <w:bookmarkStart w:id="42" w:name="__RefHeading___Toc339249_73709187"/>
      <w:bookmarkStart w:id="43" w:name="_Toc19"/>
      <w:bookmarkEnd w:id="42"/>
      <w:r>
        <w:rPr/>
        <w:t>23</w:t>
      </w:r>
      <w:r>
        <w:rPr>
          <w:rtl w:val="true"/>
        </w:rPr>
        <w:t xml:space="preserve">- </w:t>
      </w:r>
      <w:r>
        <w:rPr>
          <w:rtl w:val="true"/>
        </w:rPr>
        <w:t>نادرة الأزمان فی دلالة الفعل علی الزمان‏</w:t>
      </w:r>
      <w:bookmarkEnd w:id="43"/>
    </w:p>
    <w:p>
      <w:pPr>
        <w:pStyle w:val="BookText"/>
        <w:rPr/>
      </w:pPr>
      <w:r>
        <w:rPr>
          <w:rFonts w:ascii="IRNazanin" w:hAnsi="IRNazanin" w:eastAsia="IRNazanin"/>
          <w:color w:val="111111"/>
          <w:sz w:val="28"/>
          <w:sz w:val="28"/>
          <w:szCs w:val="28"/>
          <w:rtl w:val="true"/>
          <w:lang w:bidi="fa-IR"/>
        </w:rPr>
        <w:t>للسید محمد علی الحسینی هبة الدین الشهرستانی کما ذکر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نابغة العراق فی ص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44" w:name="__RefHeading___Toc339251_73709187"/>
      <w:bookmarkStart w:id="45" w:name="_Toc20"/>
      <w:bookmarkEnd w:id="44"/>
      <w:r>
        <w:rPr/>
        <w:t>24</w:t>
      </w:r>
      <w:r>
        <w:rPr>
          <w:rtl w:val="true"/>
        </w:rPr>
        <w:t xml:space="preserve">- </w:t>
      </w:r>
      <w:r>
        <w:rPr>
          <w:rtl w:val="true"/>
        </w:rPr>
        <w:t>کتاب النار</w:t>
      </w:r>
      <w:bookmarkEnd w:id="45"/>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موسی جابر بن حیان الصوفی الکوفی الطوسی م بها عام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أرخ فی صدر نسخه من کتابه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 هذا الکتاب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الکیمیاء،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له ملک السماوات و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 بعد ذکر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علم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سبب تسمیته علم النار أنه داخل له النار الحقانی و هو علم الکاف کما یسمیه بعض الحکماء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الخواص الکبیر فی علم الکاف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النور</w:t>
      </w:r>
      <w:r>
        <w:rPr>
          <w:rFonts w:eastAsia="IRNazanin" w:cs="IRNazanin"/>
          <w:color w:val="111111"/>
          <w:sz w:val="28"/>
          <w:szCs w:val="28"/>
          <w:rtl w:val="true"/>
          <w:lang w:bidi="fa-IR"/>
        </w:rPr>
        <w:t xml:space="preserve">. </w:t>
      </w:r>
      <w:bookmarkStart w:id="46" w:name="pg11385_110654"/>
    </w:p>
    <w:p>
      <w:pPr>
        <w:pStyle w:val="Heading3"/>
        <w:numPr>
          <w:ilvl w:val="2"/>
          <w:numId w:val="1"/>
        </w:numPr>
        <w:rPr/>
      </w:pPr>
      <w:bookmarkStart w:id="47" w:name="__RefHeading___Toc339253_73709187"/>
      <w:bookmarkStart w:id="48" w:name="_Toc21"/>
      <w:bookmarkEnd w:id="46"/>
      <w:bookmarkEnd w:id="47"/>
      <w:r>
        <w:rPr/>
        <w:t>25</w:t>
      </w:r>
      <w:r>
        <w:rPr>
          <w:rtl w:val="true"/>
        </w:rPr>
        <w:t xml:space="preserve">- </w:t>
      </w:r>
      <w:r>
        <w:rPr>
          <w:rtl w:val="true"/>
        </w:rPr>
        <w:t>النار الحامیة فی تاریخ معاویة</w:t>
      </w:r>
      <w:bookmarkEnd w:id="48"/>
    </w:p>
    <w:p>
      <w:pPr>
        <w:pStyle w:val="BookText"/>
        <w:rPr/>
      </w:pPr>
      <w:r>
        <w:rPr>
          <w:rFonts w:ascii="IRNazanin" w:hAnsi="IRNazanin" w:eastAsia="IRNazanin"/>
          <w:color w:val="111111"/>
          <w:sz w:val="28"/>
          <w:sz w:val="28"/>
          <w:szCs w:val="28"/>
          <w:rtl w:val="true"/>
          <w:lang w:bidi="fa-IR"/>
        </w:rPr>
        <w:t>جواب علی الدرة الغالیة فی تاریخ معاویة و المجیب السید حسن علی وقار ابن گدا حسین الحسنی الحسینی الجنفوری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بجنفور بالأردویة</w:t>
      </w:r>
      <w:r>
        <w:rPr>
          <w:rFonts w:eastAsia="IRNazanin" w:cs="IRNazanin"/>
          <w:color w:val="111111"/>
          <w:sz w:val="28"/>
          <w:szCs w:val="28"/>
          <w:rtl w:val="true"/>
          <w:lang w:bidi="fa-IR"/>
        </w:rPr>
        <w:t>.</w:t>
      </w:r>
    </w:p>
    <w:p>
      <w:pPr>
        <w:pStyle w:val="Heading3"/>
        <w:numPr>
          <w:ilvl w:val="2"/>
          <w:numId w:val="1"/>
        </w:numPr>
        <w:rPr/>
      </w:pPr>
      <w:bookmarkStart w:id="49" w:name="__RefHeading___Toc339255_73709187"/>
      <w:bookmarkStart w:id="50" w:name="_Toc22"/>
      <w:bookmarkEnd w:id="49"/>
      <w:r>
        <w:rPr/>
        <w:t>26</w:t>
      </w:r>
      <w:r>
        <w:rPr>
          <w:rtl w:val="true"/>
        </w:rPr>
        <w:t xml:space="preserve">- </w:t>
      </w:r>
      <w:r>
        <w:rPr>
          <w:rtl w:val="true"/>
        </w:rPr>
        <w:t>النار الحمیم لهاتک القرآن العظیم‏</w:t>
      </w:r>
      <w:bookmarkEnd w:id="50"/>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بالأردویة</w:t>
      </w:r>
      <w:r>
        <w:rPr>
          <w:rFonts w:eastAsia="IRNazanin" w:cs="IRNazanin"/>
          <w:color w:val="111111"/>
          <w:sz w:val="28"/>
          <w:szCs w:val="28"/>
          <w:rtl w:val="true"/>
          <w:lang w:bidi="fa-IR"/>
        </w:rPr>
        <w:t>.</w:t>
      </w:r>
    </w:p>
    <w:p>
      <w:pPr>
        <w:pStyle w:val="Heading3"/>
        <w:numPr>
          <w:ilvl w:val="2"/>
          <w:numId w:val="1"/>
        </w:numPr>
        <w:rPr/>
      </w:pPr>
      <w:bookmarkStart w:id="51" w:name="__RefHeading___Toc339257_73709187"/>
      <w:bookmarkStart w:id="52" w:name="_Toc23"/>
      <w:bookmarkEnd w:id="51"/>
      <w:r>
        <w:rPr/>
        <w:t>27</w:t>
      </w:r>
      <w:r>
        <w:rPr>
          <w:rtl w:val="true"/>
        </w:rPr>
        <w:t xml:space="preserve">- </w:t>
      </w:r>
      <w:r>
        <w:rPr>
          <w:rtl w:val="true"/>
        </w:rPr>
        <w:t>نار ذات لهب‏</w:t>
      </w:r>
      <w:bookmarkEnd w:id="52"/>
    </w:p>
    <w:p>
      <w:pPr>
        <w:pStyle w:val="BookText"/>
        <w:rPr/>
      </w:pPr>
      <w:r>
        <w:rPr>
          <w:rFonts w:ascii="IRNazanin" w:hAnsi="IRNazanin" w:eastAsia="IRNazanin"/>
          <w:color w:val="111111"/>
          <w:sz w:val="28"/>
          <w:sz w:val="28"/>
          <w:szCs w:val="28"/>
          <w:rtl w:val="true"/>
          <w:lang w:bidi="fa-IR"/>
        </w:rPr>
        <w:t>فی الرد علی سیلان غضب للمولوی وحید صاحب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بالأردویة</w:t>
      </w:r>
      <w:r>
        <w:rPr>
          <w:rFonts w:eastAsia="IRNazanin" w:cs="IRNazanin"/>
          <w:color w:val="111111"/>
          <w:sz w:val="28"/>
          <w:szCs w:val="28"/>
          <w:rtl w:val="true"/>
          <w:lang w:bidi="fa-IR"/>
        </w:rPr>
        <w:t>.</w:t>
      </w:r>
    </w:p>
    <w:p>
      <w:pPr>
        <w:pStyle w:val="Heading3"/>
        <w:numPr>
          <w:ilvl w:val="2"/>
          <w:numId w:val="1"/>
        </w:numPr>
        <w:rPr/>
      </w:pPr>
      <w:bookmarkStart w:id="53" w:name="__RefHeading___Toc339259_73709187"/>
      <w:bookmarkStart w:id="54" w:name="_Toc24"/>
      <w:bookmarkEnd w:id="53"/>
      <w:r>
        <w:rPr/>
        <w:t>28</w:t>
      </w:r>
      <w:r>
        <w:rPr>
          <w:rtl w:val="true"/>
        </w:rPr>
        <w:t xml:space="preserve">- </w:t>
      </w:r>
      <w:r>
        <w:rPr>
          <w:rtl w:val="true"/>
        </w:rPr>
        <w:t>نار ذات لهب‏</w:t>
      </w:r>
      <w:bookmarkEnd w:id="54"/>
    </w:p>
    <w:p>
      <w:pPr>
        <w:pStyle w:val="BookText"/>
        <w:rPr/>
      </w:pPr>
      <w:r>
        <w:rPr>
          <w:rFonts w:ascii="IRNazanin" w:hAnsi="IRNazanin" w:eastAsia="IRNazanin"/>
          <w:color w:val="111111"/>
          <w:sz w:val="28"/>
          <w:sz w:val="28"/>
          <w:szCs w:val="28"/>
          <w:rtl w:val="true"/>
          <w:lang w:bidi="fa-IR"/>
        </w:rPr>
        <w:t>للمنشی ریاض الحسن الهندی تلمیذ المفتی میر عباس صاحب نان‏ونمک ذکر فی التجلیات</w:t>
      </w:r>
      <w:r>
        <w:rPr>
          <w:rFonts w:eastAsia="IRNazanin" w:cs="IRNazanin"/>
          <w:color w:val="111111"/>
          <w:sz w:val="28"/>
          <w:szCs w:val="28"/>
          <w:rtl w:val="true"/>
          <w:lang w:bidi="fa-IR"/>
        </w:rPr>
        <w:t>.</w:t>
      </w:r>
    </w:p>
    <w:p>
      <w:pPr>
        <w:pStyle w:val="Heading3"/>
        <w:numPr>
          <w:ilvl w:val="2"/>
          <w:numId w:val="1"/>
        </w:numPr>
        <w:rPr/>
      </w:pPr>
      <w:bookmarkStart w:id="55" w:name="__RefHeading___Toc339261_73709187"/>
      <w:bookmarkStart w:id="56" w:name="_Toc25"/>
      <w:bookmarkEnd w:id="55"/>
      <w:r>
        <w:rPr/>
        <w:t>29</w:t>
      </w:r>
      <w:r>
        <w:rPr>
          <w:rtl w:val="true"/>
        </w:rPr>
        <w:t xml:space="preserve">- </w:t>
      </w:r>
      <w:r>
        <w:rPr>
          <w:rtl w:val="true"/>
        </w:rPr>
        <w:t>نار الله الموقدة</w:t>
      </w:r>
      <w:bookmarkEnd w:id="56"/>
    </w:p>
    <w:p>
      <w:pPr>
        <w:pStyle w:val="BookText"/>
        <w:rPr/>
      </w:pPr>
      <w:r>
        <w:rPr>
          <w:rFonts w:ascii="IRNazanin" w:hAnsi="IRNazanin" w:eastAsia="IRNazanin"/>
          <w:color w:val="111111"/>
          <w:sz w:val="28"/>
          <w:sz w:val="28"/>
          <w:szCs w:val="28"/>
          <w:rtl w:val="true"/>
          <w:lang w:bidi="fa-IR"/>
        </w:rPr>
        <w:t>فی مصائب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أبی القاسم بن میرزا کاظم الموسوی الزنجانی المتوفی بها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أبی المکارم و أبی عبد الله و أبی 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الکتاب یقرب من عشرة آلاف بیت، عند أحفاد المؤلف بزنجان</w:t>
      </w:r>
      <w:r>
        <w:rPr>
          <w:rFonts w:eastAsia="IRNazanin" w:cs="IRNazanin"/>
          <w:color w:val="111111"/>
          <w:sz w:val="28"/>
          <w:szCs w:val="28"/>
          <w:rtl w:val="true"/>
          <w:lang w:bidi="fa-IR"/>
        </w:rPr>
        <w:t>.</w:t>
      </w:r>
    </w:p>
    <w:p>
      <w:pPr>
        <w:pStyle w:val="Heading3"/>
        <w:numPr>
          <w:ilvl w:val="2"/>
          <w:numId w:val="1"/>
        </w:numPr>
        <w:rPr/>
      </w:pPr>
      <w:bookmarkStart w:id="57" w:name="__RefHeading___Toc339263_73709187"/>
      <w:bookmarkStart w:id="58" w:name="_Toc26"/>
      <w:bookmarkEnd w:id="57"/>
      <w:r>
        <w:rPr/>
        <w:t>30</w:t>
      </w:r>
      <w:r>
        <w:rPr>
          <w:rtl w:val="true"/>
        </w:rPr>
        <w:t xml:space="preserve">- </w:t>
      </w:r>
      <w:r>
        <w:rPr>
          <w:rtl w:val="true"/>
        </w:rPr>
        <w:t>نار الله الموقدة علی الکافرین فی حروب أمیر المؤمنین‏</w:t>
      </w:r>
      <w:bookmarkEnd w:id="58"/>
    </w:p>
    <w:p>
      <w:pPr>
        <w:pStyle w:val="BookText"/>
        <w:rPr/>
      </w:pPr>
      <w:r>
        <w:rPr>
          <w:rFonts w:ascii="IRNazanin" w:hAnsi="IRNazanin" w:eastAsia="IRNazanin"/>
          <w:color w:val="111111"/>
          <w:sz w:val="28"/>
          <w:sz w:val="28"/>
          <w:szCs w:val="28"/>
          <w:rtl w:val="true"/>
          <w:lang w:bidi="fa-IR"/>
        </w:rPr>
        <w:t>للمحدث ذبیح الله بن محمد علی المحلاتی نزیل سامراء و طهران الیوم و مؤلف تاریخ سامراء ذکره هو</w:t>
      </w:r>
      <w:r>
        <w:rPr>
          <w:rFonts w:eastAsia="IRNazanin" w:cs="IRNazanin"/>
          <w:color w:val="111111"/>
          <w:sz w:val="28"/>
          <w:szCs w:val="28"/>
          <w:rtl w:val="true"/>
          <w:lang w:bidi="fa-IR"/>
        </w:rPr>
        <w:t>.</w:t>
      </w:r>
    </w:p>
    <w:p>
      <w:pPr>
        <w:pStyle w:val="Heading3"/>
        <w:numPr>
          <w:ilvl w:val="2"/>
          <w:numId w:val="1"/>
        </w:numPr>
        <w:rPr/>
      </w:pPr>
      <w:bookmarkStart w:id="59" w:name="__RefHeading___Toc339265_73709187"/>
      <w:bookmarkStart w:id="60" w:name="_Toc27"/>
      <w:bookmarkEnd w:id="59"/>
      <w:r>
        <w:rPr/>
        <w:t>31</w:t>
      </w:r>
      <w:r>
        <w:rPr>
          <w:rtl w:val="true"/>
        </w:rPr>
        <w:t xml:space="preserve">- </w:t>
      </w:r>
      <w:r>
        <w:rPr/>
        <w:t>32</w:t>
      </w:r>
      <w:r>
        <w:rPr>
          <w:rtl w:val="true"/>
        </w:rPr>
        <w:t xml:space="preserve">- </w:t>
      </w:r>
      <w:r>
        <w:rPr>
          <w:rtl w:val="true"/>
        </w:rPr>
        <w:t>نازنین‏</w:t>
      </w:r>
      <w:bookmarkEnd w:id="60"/>
    </w:p>
    <w:p>
      <w:pPr>
        <w:pStyle w:val="BookText"/>
        <w:rPr/>
      </w:pPr>
      <w:r>
        <w:rPr>
          <w:rFonts w:ascii="IRNazanin" w:hAnsi="IRNazanin" w:eastAsia="IRNazanin"/>
          <w:color w:val="111111"/>
          <w:sz w:val="28"/>
          <w:sz w:val="28"/>
          <w:szCs w:val="28"/>
          <w:rtl w:val="true"/>
          <w:lang w:bidi="fa-IR"/>
        </w:rPr>
        <w:t>قصة فارسیة لجواد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مترجمة بالفارسیة عن آثار داستایوسکی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لرحمةاللهی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مطبوعان</w:t>
      </w:r>
      <w:r>
        <w:rPr>
          <w:rFonts w:eastAsia="IRNazanin" w:cs="IRNazanin"/>
          <w:color w:val="111111"/>
          <w:sz w:val="28"/>
          <w:szCs w:val="28"/>
          <w:rtl w:val="true"/>
          <w:lang w:bidi="fa-IR"/>
        </w:rPr>
        <w:t>.</w:t>
      </w:r>
    </w:p>
    <w:p>
      <w:pPr>
        <w:pStyle w:val="Heading3"/>
        <w:numPr>
          <w:ilvl w:val="2"/>
          <w:numId w:val="1"/>
        </w:numPr>
        <w:rPr/>
      </w:pPr>
      <w:bookmarkStart w:id="61" w:name="__RefHeading___Toc339267_73709187"/>
      <w:bookmarkStart w:id="62" w:name="_Toc28"/>
      <w:bookmarkEnd w:id="61"/>
      <w:r>
        <w:rPr/>
        <w:t>33</w:t>
      </w:r>
      <w:r>
        <w:rPr>
          <w:rtl w:val="true"/>
        </w:rPr>
        <w:t xml:space="preserve">- </w:t>
      </w:r>
      <w:r>
        <w:rPr/>
        <w:t>40</w:t>
      </w:r>
      <w:r>
        <w:rPr>
          <w:rtl w:val="true"/>
        </w:rPr>
        <w:t xml:space="preserve">- </w:t>
      </w:r>
      <w:r>
        <w:rPr>
          <w:rtl w:val="true"/>
        </w:rPr>
        <w:t>ناز و نیاز</w:t>
      </w:r>
      <w:bookmarkEnd w:id="62"/>
    </w:p>
    <w:p>
      <w:pPr>
        <w:pStyle w:val="BookText"/>
        <w:rPr/>
      </w:pPr>
      <w:r>
        <w:rPr>
          <w:rFonts w:ascii="IRNazanin" w:hAnsi="IRNazanin" w:eastAsia="IRNazanin"/>
          <w:color w:val="111111"/>
          <w:sz w:val="28"/>
          <w:sz w:val="28"/>
          <w:szCs w:val="28"/>
          <w:rtl w:val="true"/>
          <w:lang w:bidi="fa-IR"/>
        </w:rPr>
        <w:t xml:space="preserve">اسم لعدة منظومات، منها لابن یمین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لذوقی السمرقندی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الفیاض الهمدانی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لمجنون چپ نویس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بنسخها فی خطی فارسی ص </w:t>
      </w:r>
      <w:r>
        <w:rPr>
          <w:rFonts w:eastAsia="IRNazanin" w:cs="IRNazanin"/>
          <w:color w:val="111111"/>
          <w:sz w:val="28"/>
          <w:szCs w:val="28"/>
          <w:lang w:bidi="fa-IR"/>
        </w:rPr>
        <w:t>3640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لمفتون دنبلی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لضمیری 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لنجاتی الگیلانی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لوحید القزوینی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w:t>
      </w:r>
    </w:p>
    <w:p>
      <w:pPr>
        <w:pStyle w:val="Heading3"/>
        <w:numPr>
          <w:ilvl w:val="2"/>
          <w:numId w:val="1"/>
        </w:numPr>
        <w:rPr/>
      </w:pPr>
      <w:bookmarkStart w:id="63" w:name="__RefHeading___Toc339269_73709187"/>
      <w:bookmarkStart w:id="64" w:name="_Toc29"/>
      <w:bookmarkEnd w:id="63"/>
      <w:r>
        <w:rPr/>
        <w:t>41</w:t>
      </w:r>
      <w:r>
        <w:rPr>
          <w:rtl w:val="true"/>
        </w:rPr>
        <w:t xml:space="preserve">- </w:t>
      </w:r>
      <w:r>
        <w:rPr>
          <w:rtl w:val="true"/>
        </w:rPr>
        <w:t>ناسخ الآثار</w:t>
      </w:r>
      <w:bookmarkEnd w:id="6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بلدة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کبیر لشیخ الحکماء میرزا محمد حسین بن الحکیم علی محمد الکازرونی الساکن ببوشهر و المتوفی بها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w:t>
      </w:r>
      <w:bookmarkStart w:id="65" w:name="pg11385_110655"/>
    </w:p>
    <w:p>
      <w:pPr>
        <w:pStyle w:val="BookText"/>
        <w:rPr/>
      </w:pPr>
      <w:bookmarkEnd w:id="65"/>
      <w:r>
        <w:rPr>
          <w:rFonts w:ascii="IRNazanin" w:hAnsi="IRNazanin" w:eastAsia="IRNazanin"/>
          <w:color w:val="111111"/>
          <w:sz w:val="28"/>
          <w:sz w:val="28"/>
          <w:szCs w:val="28"/>
          <w:rtl w:val="true"/>
          <w:lang w:bidi="fa-IR"/>
        </w:rPr>
        <w:t>ملکوت السماء و رسالة النبض و تاریخ بوشهر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عند أخیه میرزا محمد 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انتقد المؤلف فی کتابه هذا کثیرا مما جاء فی فارس‏نامه لحسن الفسوی</w:t>
      </w:r>
      <w:r>
        <w:rPr>
          <w:rFonts w:eastAsia="IRNazanin" w:cs="IRNazanin"/>
          <w:color w:val="111111"/>
          <w:sz w:val="28"/>
          <w:szCs w:val="28"/>
          <w:rtl w:val="true"/>
          <w:lang w:bidi="fa-IR"/>
        </w:rPr>
        <w:t>.</w:t>
      </w:r>
    </w:p>
    <w:p>
      <w:pPr>
        <w:pStyle w:val="Heading3"/>
        <w:numPr>
          <w:ilvl w:val="2"/>
          <w:numId w:val="1"/>
        </w:numPr>
        <w:rPr/>
      </w:pPr>
      <w:bookmarkStart w:id="66" w:name="__RefHeading___Toc339271_73709187"/>
      <w:bookmarkStart w:id="67" w:name="_Toc30"/>
      <w:bookmarkEnd w:id="66"/>
      <w:r>
        <w:rPr/>
        <w:t>42</w:t>
      </w:r>
      <w:r>
        <w:rPr>
          <w:rtl w:val="true"/>
        </w:rPr>
        <w:t xml:space="preserve">- </w:t>
      </w:r>
      <w:r>
        <w:rPr>
          <w:rtl w:val="true"/>
        </w:rPr>
        <w:t>ناسخ التفاسیر</w:t>
      </w:r>
      <w:bookmarkEnd w:id="67"/>
    </w:p>
    <w:p>
      <w:pPr>
        <w:pStyle w:val="BookText"/>
        <w:rPr/>
      </w:pPr>
      <w:r>
        <w:rPr>
          <w:rFonts w:ascii="IRNazanin" w:hAnsi="IRNazanin" w:eastAsia="IRNazanin"/>
          <w:color w:val="111111"/>
          <w:sz w:val="28"/>
          <w:sz w:val="28"/>
          <w:szCs w:val="28"/>
          <w:rtl w:val="true"/>
          <w:lang w:bidi="fa-IR"/>
        </w:rPr>
        <w:t>تفسیر فارسی لمحمد بن محمود الحسینی اللواسانی الطهرانی نزیل مشهد خراسان</w:t>
      </w:r>
      <w:r>
        <w:rPr>
          <w:rFonts w:eastAsia="IRNazanin" w:cs="IRNazanin"/>
          <w:color w:val="111111"/>
          <w:sz w:val="28"/>
          <w:szCs w:val="28"/>
          <w:rtl w:val="true"/>
          <w:lang w:bidi="fa-IR"/>
        </w:rPr>
        <w:t>.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کان یتخلص آشفته ثم غیره إلی عصار و ذکر أحواله و أسفاره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لا شبه له و لا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فرغ عن التعلم سطحا و خارجا بطهران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فهاجر إلی العراق و حج و رجع إلی النجف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ذهب إلی سامراء و بقی إلی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رجع إلی طهران و فی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سکن مشهد ثم ذکر تصانیفه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تفسیره هذا کبیر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قطعة من أوائله بخط تلمیذه میرزا أحمد بن صالح البادکوبی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یشرع أولا بترجمة الآیة ثم بتفسیرها، شرع فیه رجب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مجلده الأول فی أواخر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Heading3"/>
        <w:numPr>
          <w:ilvl w:val="2"/>
          <w:numId w:val="1"/>
        </w:numPr>
        <w:rPr/>
      </w:pPr>
      <w:bookmarkStart w:id="68" w:name="__RefHeading___Toc339273_73709187"/>
      <w:bookmarkStart w:id="69" w:name="_Toc31"/>
      <w:bookmarkEnd w:id="68"/>
      <w:r>
        <w:rPr/>
        <w:t>43</w:t>
      </w:r>
      <w:r>
        <w:rPr>
          <w:rtl w:val="true"/>
        </w:rPr>
        <w:t xml:space="preserve">- </w:t>
      </w:r>
      <w:r>
        <w:rPr>
          <w:rtl w:val="true"/>
        </w:rPr>
        <w:t>ناسخ التفاسیر و ناصر النحاریر</w:t>
      </w:r>
      <w:bookmarkEnd w:id="69"/>
    </w:p>
    <w:p>
      <w:pPr>
        <w:pStyle w:val="BookText"/>
        <w:rPr/>
      </w:pPr>
      <w:r>
        <w:rPr>
          <w:rFonts w:ascii="IRNazanin" w:hAnsi="IRNazanin" w:eastAsia="IRNazanin"/>
          <w:color w:val="111111"/>
          <w:sz w:val="28"/>
          <w:sz w:val="28"/>
          <w:szCs w:val="28"/>
          <w:rtl w:val="true"/>
          <w:lang w:bidi="fa-IR"/>
        </w:rPr>
        <w:t>لصدر الإسلام دبیر الدین میرزا علی أکبر بن میرزا شیر محمد بن گل‏محمد بن طاهر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بهمدان بعد </w:t>
      </w:r>
      <w:r>
        <w:rPr>
          <w:rFonts w:eastAsia="IRNazanin" w:cs="IRNazanin"/>
          <w:color w:val="111111"/>
          <w:sz w:val="28"/>
          <w:szCs w:val="28"/>
          <w:lang w:bidi="fa-IR"/>
        </w:rPr>
        <w:t>1326</w:t>
      </w:r>
      <w:r>
        <w:rPr>
          <w:rStyle w:val="FootnoteAnchor"/>
          <w:rtl w:val="true"/>
        </w:rPr>
        <w:footnoteReference w:id="2"/>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مقدمته أحوال المؤلف بخطه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تاریخ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لولادة إحدی بناته فظهر بقائه حیا إلی ذلک التاریخ</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إلی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ملمع یقرب من ثمانین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 کلمات القرآن مرتبا علی حروف الهجاء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مآخذ کتابه من کتب الشیعة ما یقرب من العشرین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ینقل فیه عن تفاسیر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عند عبد المجید الهمدانی، 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إنی أشهدک أن هذا القرآن کتابک المنزل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مبیضة بخط المؤلف</w:t>
      </w:r>
      <w:r>
        <w:rPr>
          <w:rFonts w:eastAsia="IRNazanin" w:cs="IRNazanin"/>
          <w:color w:val="111111"/>
          <w:sz w:val="28"/>
          <w:szCs w:val="28"/>
          <w:rtl w:val="true"/>
          <w:lang w:bidi="fa-IR"/>
        </w:rPr>
        <w:t>.</w:t>
      </w:r>
      <w:bookmarkStart w:id="70" w:name="pg11385_110656"/>
    </w:p>
    <w:p>
      <w:pPr>
        <w:pStyle w:val="Heading3"/>
        <w:numPr>
          <w:ilvl w:val="2"/>
          <w:numId w:val="1"/>
        </w:numPr>
        <w:rPr/>
      </w:pPr>
      <w:bookmarkStart w:id="71" w:name="__RefHeading___Toc339275_73709187"/>
      <w:bookmarkStart w:id="72" w:name="_Toc32"/>
      <w:bookmarkEnd w:id="70"/>
      <w:bookmarkEnd w:id="71"/>
      <w:r>
        <w:rPr/>
        <w:t>44</w:t>
      </w:r>
      <w:r>
        <w:rPr>
          <w:rtl w:val="true"/>
        </w:rPr>
        <w:t xml:space="preserve">- </w:t>
      </w:r>
      <w:r>
        <w:rPr>
          <w:rtl w:val="true"/>
        </w:rPr>
        <w:t>ناسخ التواریخ‏</w:t>
      </w:r>
      <w:bookmarkEnd w:id="72"/>
    </w:p>
    <w:p>
      <w:pPr>
        <w:pStyle w:val="BookText"/>
        <w:rPr/>
      </w:pPr>
      <w:r>
        <w:rPr>
          <w:rFonts w:ascii="IRNazanin" w:hAnsi="IRNazanin" w:eastAsia="IRNazanin"/>
          <w:color w:val="111111"/>
          <w:sz w:val="28"/>
          <w:sz w:val="28"/>
          <w:szCs w:val="28"/>
          <w:rtl w:val="true"/>
          <w:lang w:bidi="fa-IR"/>
        </w:rPr>
        <w:t>فارسی مبسط مطول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للأدیب المطلع الخبیر مستوفی الدیوان میرزا محمد تقی الکاشانی مقیم طهران و الملقب بلسان الملک و المعروف بسپهر، المعمر نیفا و ثمانین سنة و المتوفی قبل الزوال من یوم الأربعاء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ابنه فی مقدمه المجلد الخامس المطبوع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 تحریره فی أواسط سلطنة محمد شاه بن عباس میرزا ابن الفتح علی شاه قاجار سنة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کتابه الأول فی مجلدین کبیرین سنة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حوادث ما قبل الهبوط إلی ولادة المسیح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ثانیهما من ولادة المسیح، إلی الهجرة، و خرج من کتابه الثانی فی وقایع بعد الهجرة، مجلدات عدیدة، ستة منها مرتبة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وقایع زمان النبی من الهجرة إلی الوفاة سنویا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فیه جمیع ملوک الأرض من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خمسة فصول، لأبی بکر، عمر، عثمان، و الأصحاب، و هذا المجلد ترجمه لکتاب الاستیعاب لابن عبد البر بإسقاط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خامس فصولها کتاب أمثال العرب و أیامها و 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أحوال أمیر المؤمنین و ما وقع فی زمانه و أحوال الملوک من معاصریه، و خطبه و هذا المجلد لولده میرزا هدایة الله الملقب بلسان الملک بعد وفاه والده، و هو مشتمل علی خمسة فصول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الجمل، شرع فیه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نفس السنة، صفین فرغ منه فی الأحد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الخوارج و النهروان و مقتل أمیر المؤمنین و بعض خطبه و التابعین، و ذکر فیه من روی عن النبی و عن أمیر المؤمنین و عن الحسن و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کله ترجمه لکتاب رجال الشیخ الطوسی، من أول من روی عن النبی إلی آخر من روی عن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کان غرضه ذکر التابعین فقط لم یذکر فیه رواة سائر الأئمة المذکورین فی رجال الطوسی</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آخر هذا الکتاب أورد الکلمات القصار للأمیر و حکمه و مواعظه علی ترتیب حروف الهجاء و أحصاها فی </w:t>
      </w:r>
      <w:r>
        <w:rPr>
          <w:rFonts w:eastAsia="IRNazanin" w:cs="IRNazanin"/>
          <w:color w:val="111111"/>
          <w:sz w:val="28"/>
          <w:szCs w:val="28"/>
          <w:lang w:bidi="fa-IR"/>
        </w:rPr>
        <w:t>13328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و هو عین غرر الحکم للآمدی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الرابع فی أحوال فاطمة الزهراء علیه السلام  ألفه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 فی أوله من تصانیفه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و أن تاریخ الصدیقة هذا هو تاسع المطبوع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بأمر ناصر الدین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الخامس أحوال‏ </w:t>
      </w:r>
    </w:p>
    <w:p>
      <w:pPr>
        <w:pStyle w:val="BookText"/>
        <w:rPr/>
      </w:pPr>
      <w:r>
        <w:rPr>
          <w:rFonts w:ascii="IRNazanin" w:hAnsi="IRNazanin" w:eastAsia="IRNazanin"/>
          <w:color w:val="111111"/>
          <w:sz w:val="28"/>
          <w:sz w:val="28"/>
          <w:szCs w:val="28"/>
          <w:rtl w:val="true"/>
          <w:lang w:bidi="fa-IR"/>
        </w:rPr>
        <w:t>ثانی الأئمة الحسن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لولد المؤلف الملقب بعد أبیه بلقبه لسان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السادس أحوال الإمام الشهید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الستة مع المجلدین الأولین تمام ثمانیة مجلدات خرجت من کتاب ناسخ التواریخ مرتبا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تواریخ سائر الأئمة حیث أدرکه المنون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من هذا الکتاب علی غیر ترتیب فی تاریخ القاجاریة ثلاثة مجلدات، الأول تأسیس السلطنة القاجاریة بید جدهم فتح علی خان بن شاه قلی خان بن محمد ولی خان الذی استقل بالحکم سنة </w:t>
      </w:r>
      <w:r>
        <w:rPr>
          <w:rFonts w:eastAsia="IRNazanin" w:cs="IRNazanin"/>
          <w:color w:val="111111"/>
          <w:sz w:val="28"/>
          <w:szCs w:val="28"/>
          <w:lang w:bidi="fa-IR"/>
        </w:rPr>
        <w:t>1133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دفن قرب قبر خواجه ربیع بطوس، و انتهی فی هذا المجلد إلی السلطان محمد 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الثانی تاریخ محمدی خصه بعهد محمد شاه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نائب السلطنة عباس میرزا ابن فتح علی 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عصر ناصر الدین شاه بن محمد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تاریخ ناصری و له براهین العجم فی قوانین المعجم فارسی فی العروض و القافیة و لا یعد هذا من مجلدات ناسخ التواریخ و هو مطبوع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آینه جهان‏نما و فیه تراجم خمسین ألف رجل من الملوک و الأمراء و الحکماء و العرفاء و الفقهاء و الأطباء و الأعیان و القضاة و النحاة و المتمهدین و الکیمیاویین و الخطاطین، ذکره فی أول مجلد أحوال الزهراء من الناسخ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توفی المؤلف قبل إتمام الناسخ و خلف ولدین هما المیرزا هدایة الله الملقب لسان الملک الثانی و عباس قلی خان الملقب سپهر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عباس قلی کتب مجلدا فی تاریخ زینب بنت علی سماه الطراز المذهب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مجلدین سماها مشکاة الأدب ناصری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أحدهما فی أحوال السجاد، و الثانی فی أحوال الباقر إلی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مجموع مجلدات الناسخ اثنی عشر مجلدا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طبع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هبوط آدم عام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صلی الله علیه و آله  بطهران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بطهران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bookmarkStart w:id="73" w:name="pg11385_110658"/>
    </w:p>
    <w:p>
      <w:pPr>
        <w:pStyle w:val="BookText"/>
        <w:rPr/>
      </w:pPr>
      <w:bookmarkEnd w:id="73"/>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أمیر المؤمنین علیه السلام  بطهران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عیون الحکم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الفاطمة علیه السلام  بطهران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بمبئی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تبریز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علیه السلام  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علیه السلام  بطهران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تبریز و بمبئی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بمبئی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ناسخ التواریخ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القاجاریة بطهران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تبریز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74" w:name="__RefHeading___Toc339277_73709187"/>
      <w:bookmarkStart w:id="75" w:name="_Toc33"/>
      <w:bookmarkEnd w:id="74"/>
      <w:r>
        <w:rPr/>
        <w:t>45</w:t>
      </w:r>
      <w:r>
        <w:rPr>
          <w:rtl w:val="true"/>
        </w:rPr>
        <w:t xml:space="preserve">- </w:t>
      </w:r>
      <w:r>
        <w:rPr>
          <w:rtl w:val="true"/>
        </w:rPr>
        <w:t>ناسخ الرموز</w:t>
      </w:r>
      <w:bookmarkEnd w:id="75"/>
    </w:p>
    <w:p>
      <w:pPr>
        <w:pStyle w:val="BookText"/>
        <w:rPr/>
      </w:pPr>
      <w:r>
        <w:rPr>
          <w:rFonts w:ascii="IRNazanin" w:hAnsi="IRNazanin" w:eastAsia="IRNazanin"/>
          <w:color w:val="111111"/>
          <w:sz w:val="28"/>
          <w:sz w:val="28"/>
          <w:szCs w:val="28"/>
          <w:rtl w:val="true"/>
          <w:lang w:bidi="fa-IR"/>
        </w:rPr>
        <w:t xml:space="preserve">لمحمود بن یوسف المازندرانی مفتاح الملک ط طهران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قواعد لکشف الرموز فی الاستخبارات‏</w:t>
      </w:r>
    </w:p>
    <w:p>
      <w:pPr>
        <w:pStyle w:val="Heading3"/>
        <w:numPr>
          <w:ilvl w:val="2"/>
          <w:numId w:val="1"/>
        </w:numPr>
        <w:rPr/>
      </w:pPr>
      <w:bookmarkStart w:id="76" w:name="__RefHeading___Toc339279_73709187"/>
      <w:bookmarkStart w:id="77" w:name="_Toc34"/>
      <w:bookmarkEnd w:id="76"/>
      <w:r>
        <w:rPr>
          <w:rtl w:val="true"/>
        </w:rPr>
        <w:t>ناسخ و منسوخ‏</w:t>
      </w:r>
      <w:bookmarkEnd w:id="77"/>
    </w:p>
    <w:p>
      <w:pPr>
        <w:pStyle w:val="BookText"/>
        <w:rPr/>
      </w:pPr>
      <w:r>
        <w:rPr>
          <w:rFonts w:ascii="IRNazanin" w:hAnsi="IRNazanin" w:eastAsia="IRNazanin"/>
          <w:color w:val="111111"/>
          <w:sz w:val="28"/>
          <w:sz w:val="28"/>
          <w:szCs w:val="28"/>
          <w:rtl w:val="true"/>
          <w:lang w:bidi="fa-IR"/>
        </w:rPr>
        <w:t xml:space="preserve">اسم ثان لأخلاق الأشراف لعبید زاکانی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ذکر مؤلفه‏</w:t>
      </w:r>
    </w:p>
    <w:p>
      <w:pPr>
        <w:pStyle w:val="Heading3"/>
        <w:numPr>
          <w:ilvl w:val="2"/>
          <w:numId w:val="1"/>
        </w:numPr>
        <w:rPr/>
      </w:pPr>
      <w:bookmarkStart w:id="78" w:name="__RefHeading___Toc339281_73709187"/>
      <w:bookmarkStart w:id="79" w:name="_Toc35"/>
      <w:bookmarkEnd w:id="78"/>
      <w:r>
        <w:rPr/>
        <w:t>46</w:t>
      </w:r>
      <w:r>
        <w:rPr>
          <w:rtl w:val="true"/>
        </w:rPr>
        <w:t xml:space="preserve">- </w:t>
      </w:r>
      <w:r>
        <w:rPr>
          <w:rtl w:val="true"/>
        </w:rPr>
        <w:t>ناسخ القرآن منسوخة و محکمه و متشابهه‏</w:t>
      </w:r>
      <w:bookmarkEnd w:id="79"/>
    </w:p>
    <w:p>
      <w:pPr>
        <w:pStyle w:val="BookText"/>
        <w:rPr/>
      </w:pPr>
      <w:r>
        <w:rPr>
          <w:rFonts w:ascii="IRNazanin" w:hAnsi="IRNazanin" w:eastAsia="IRNazanin"/>
          <w:color w:val="111111"/>
          <w:sz w:val="28"/>
          <w:sz w:val="28"/>
          <w:szCs w:val="28"/>
          <w:rtl w:val="true"/>
          <w:lang w:bidi="fa-IR"/>
        </w:rPr>
        <w:t xml:space="preserve">لسعد بن عبد الله بن أبی خلف الأشعری القمی ما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قبلها بسنتین ذکره النجاشی و یظهر من المجلسی أنه کانت عنده” المجلسی” نسخه منه لأنه فی مجلد القرآن من البحار بعد إیراده کتابه المحکم و المتشابه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بتمامه من أوله إلی آخره،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رسالة قدیمة مفتتحها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جعفر بن محمد 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حدثنی سعد بن عبد الله الأشعری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مصنفه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ذی النعماء و الآلاء و المجد و العز و الکبریاء و صلی الله علی محمد سید الأنبیاء و علی آله البررة الأتقیاء روی مشایخنا عن أصحابنا عن‏</w:t>
      </w:r>
    </w:p>
    <w:p>
      <w:pPr>
        <w:pStyle w:val="BookText"/>
        <w:rPr/>
      </w:pPr>
      <w:r>
        <w:rPr>
          <w:rFonts w:ascii="IRNazanin" w:hAnsi="IRNazanin" w:eastAsia="IRNazanin"/>
          <w:color w:val="111111"/>
          <w:sz w:val="28"/>
          <w:sz w:val="28"/>
          <w:szCs w:val="28"/>
          <w:rtl w:val="true"/>
          <w:lang w:bidi="fa-IR"/>
        </w:rPr>
        <w:t>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أنزل القرآن علی سبعة أحرف کلها شاف کاف، أمر و زجر و ترغیب و ترهیب و جدل و قصص و مثل‏</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ساق الحدیث إلی آخره لکنه غیر الترتیب و فرقة علی الأبواب و زاد فیما بین ذلک بعض الاخبار انتهی کلام المجلسی، و أورد فی أوائل مجلد القرآن بابین من أبواب هذه الرسالة القدیمة، أحدهما باب تحریف القرآن و الآخر باب‏ </w:t>
      </w:r>
      <w:bookmarkStart w:id="80" w:name="pg11385_110659"/>
    </w:p>
    <w:p>
      <w:pPr>
        <w:pStyle w:val="BookText"/>
        <w:rPr/>
      </w:pPr>
      <w:bookmarkEnd w:id="80"/>
      <w:r>
        <w:rPr>
          <w:rFonts w:ascii="IRNazanin" w:hAnsi="IRNazanin" w:eastAsia="IRNazanin"/>
          <w:color w:val="111111"/>
          <w:sz w:val="28"/>
          <w:sz w:val="28"/>
          <w:szCs w:val="28"/>
          <w:rtl w:val="true"/>
          <w:lang w:bidi="fa-IR"/>
        </w:rPr>
        <w:t>تألیف القرآن و الظاهر أنه أسقط فی النسخة عن أبیه أو عن أخیه بین ابن قولویه و قال حدثنی سعد لأن ابن قولویه لم یرو عن سعد الا أربعة أحادیث، بل کلما یروی عن سعد فإنما هو بواسطة أبیه أو أخیه کما صرح النجاشی بجمیع ذلک و سیأتی حاله فی کتابه النوادر و أن کتبه الموافقة للشیعة لا یتجاوز الخمسة و إنه کان من المتعاطفین مع الحکام المنصوبین من قبل الخلفاء</w:t>
      </w:r>
    </w:p>
    <w:p>
      <w:pPr>
        <w:pStyle w:val="Heading3"/>
        <w:numPr>
          <w:ilvl w:val="2"/>
          <w:numId w:val="1"/>
        </w:numPr>
        <w:rPr/>
      </w:pPr>
      <w:bookmarkStart w:id="81" w:name="__RefHeading___Toc339283_73709187"/>
      <w:bookmarkStart w:id="82" w:name="_Toc36"/>
      <w:bookmarkEnd w:id="81"/>
      <w:r>
        <w:rPr>
          <w:rtl w:val="true"/>
        </w:rPr>
        <w:t>الناسخ و المنسوخ‏</w:t>
      </w:r>
      <w:bookmarkEnd w:id="82"/>
    </w:p>
    <w:p>
      <w:pPr>
        <w:pStyle w:val="BookText"/>
        <w:rPr/>
      </w:pPr>
      <w:r>
        <w:rPr>
          <w:rFonts w:ascii="IRNazanin" w:hAnsi="IRNazanin" w:eastAsia="IRNazanin"/>
          <w:color w:val="111111"/>
          <w:sz w:val="28"/>
          <w:sz w:val="28"/>
          <w:szCs w:val="28"/>
          <w:rtl w:val="true"/>
          <w:lang w:bidi="fa-IR"/>
        </w:rPr>
        <w:t xml:space="preserve">اسمه عمدة الراسخ فی المنسوخ و الناسخ ذ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المنسوخ و الناسخ المختصر من عمدة الراسخ و هذا الکتاب للمؤلف نفسه‏</w:t>
      </w:r>
    </w:p>
    <w:p>
      <w:pPr>
        <w:pStyle w:val="Heading3"/>
        <w:numPr>
          <w:ilvl w:val="2"/>
          <w:numId w:val="1"/>
        </w:numPr>
        <w:rPr/>
      </w:pPr>
      <w:bookmarkStart w:id="83" w:name="__RefHeading___Toc339285_73709187"/>
      <w:bookmarkStart w:id="84" w:name="_Toc37"/>
      <w:bookmarkEnd w:id="83"/>
      <w:r>
        <w:rPr/>
        <w:t>47</w:t>
      </w:r>
      <w:r>
        <w:rPr>
          <w:rtl w:val="true"/>
        </w:rPr>
        <w:t xml:space="preserve">- </w:t>
      </w:r>
      <w:r>
        <w:rPr>
          <w:rtl w:val="true"/>
        </w:rPr>
        <w:t>الناسخ و المنسوخ‏</w:t>
      </w:r>
      <w:bookmarkEnd w:id="8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لجمال الدین أحمد بن عبد الله بن محمد بن علی بن الحسن بن المتوج البحرانی صاحب التفسیر المذکور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 تلامیذ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المعاصر للشهید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کذلک سلیمان الماحوزی و وجد نسبه کذلک بخطه فی آخر إجازته لتلمیذه أحمد بن فهد الأحسائی فی </w:t>
      </w:r>
      <w:r>
        <w:rPr>
          <w:rFonts w:eastAsia="IRNazanin" w:cs="IRNazanin"/>
          <w:color w:val="111111"/>
          <w:sz w:val="28"/>
          <w:szCs w:val="28"/>
          <w:lang w:bidi="fa-IR"/>
        </w:rPr>
        <w:t>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من تصانیفه تفسیره الذی بسط القول فیه فی بیان الآیات الناسخة و المنسوخة و لشدة حاجة المجتهد المستنبط للأحکام الشرعیة إلی معرفة الناسخ و المنسوخ من الآیات، استخرج هذه الرسالة من تفسیره لتسهیل التناول و ذکر من تصانیفه أیضا آیات الأحکام الموسوم منهاج الهدایة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قرأته علی بعض مشایخی فی حداثة سنی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الناسخ و المنسوخ المصرح فی خطبته بما ذکره الشیخ سلیمان 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لم ینسخ من آیة الا و قد أتی بخیر منها أو مثلها و الصلاة علی نبینا محمد و عترته المعصومة فی قولها و فعلها و بعد، فإن من ادعی التفقه فی الشرعیات التی هی معالم الدین، و لم یعرف الناسخ من المنسوخ کان مثل الحمار فی الطین ثم 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عبد الرحمن بن داب صاحب أبی موسی الأشعری کان بمسجد الکوفة، و قد اجتمع علیه الناس و کان یخلط الماش بالدرماش و یشوب الإباحة بالحظر، فرآه أمیر المؤمنین علیه السلام  و سأله عن الناسخ و المنسوخ و منعه‏ </w:t>
      </w:r>
      <w:bookmarkStart w:id="85" w:name="pg11385_110660"/>
    </w:p>
    <w:p>
      <w:pPr>
        <w:pStyle w:val="BookText"/>
        <w:rPr/>
      </w:pPr>
      <w:bookmarkEnd w:id="85"/>
      <w:r>
        <w:rPr>
          <w:rFonts w:ascii="IRNazanin" w:hAnsi="IRNazanin" w:eastAsia="IRNazanin"/>
          <w:color w:val="111111"/>
          <w:sz w:val="28"/>
          <w:sz w:val="28"/>
          <w:szCs w:val="28"/>
          <w:rtl w:val="true"/>
          <w:lang w:bidi="fa-IR"/>
        </w:rPr>
        <w:t>عن عمله و فتل أذنه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أنا و إن أوردتها فی تفسیر القرآن فی خلال الکلام علی علم البیان، مؤلف فی ذلک مختصرا یکون للمتعلم تبصرة و للفقیه و العالم تذکره أکفیهم مئونة الدأب و معونة التفتیش و الطلب و الله المعین لمن رغب‏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فصل معنی النسخ فی کلام العرب إلی أن ذکر تقسیم المفسرین النسخ علی ثلاثة أضرب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نسخ خطه و حکمه، و ما نسخ خطه و بقی حکمه و ما نسخ حکمه و بقی خطه و قال فی بعض فصوله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السور التی یدخلها الناسخ و المنسوخ خمس</w:t>
      </w:r>
    </w:p>
    <w:p>
      <w:pPr>
        <w:pStyle w:val="BookText"/>
        <w:rPr/>
      </w:pPr>
      <w:r>
        <w:rPr>
          <w:rFonts w:ascii="IRNazanin" w:hAnsi="IRNazanin" w:eastAsia="IRNazanin"/>
          <w:color w:val="111111"/>
          <w:sz w:val="28"/>
          <w:sz w:val="28"/>
          <w:szCs w:val="28"/>
          <w:rtl w:val="true"/>
          <w:lang w:bidi="fa-IR"/>
        </w:rPr>
        <w:t>و عشرون 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عدها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السور التی فیها الناسخ و لیس فیها المنسوخ ستة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عددها أیضا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السور التی دخلها المنسوخ و لم یدخلها الناسخ أربعون سورة و بعد عددها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سواها لم یدخلها ناسخ و لا منسوخ و هی ثلاث و أربعون سورة، و بعد عدة فصول أورد الآیات الناسخة بترتیب سور القرآن من الفاتحة إلی الناس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الآن نشرع فی بیان الناسخ و المنسوخ بعون الله ثم ذکر الفاتحة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شی‏ء من النسخ و ذکر البقرة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فیها ثلاثون آیة منسوخة و هو یقرب من ألف بیت نسخه منه عند الشیخ صالح الجزائری بالنجف و أخری فی 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الیزدی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نظام الدین بن أحمد الأردبیلی و لعله مؤلف شروح الشواهد و نسخه أخری عند الشیخ جواد العراقی نسب فیها إلی القطب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السید هادی جمال الدین الأفجه أیضا منسوبة إلی الراوندی أو إلی هبة الله بن سلامة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مغلوط هذا و قد مر شرح الناسخ و المنسوخ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نظم أخذ الثأر</w:t>
      </w:r>
    </w:p>
    <w:p>
      <w:pPr>
        <w:pStyle w:val="Heading3"/>
        <w:numPr>
          <w:ilvl w:val="2"/>
          <w:numId w:val="1"/>
        </w:numPr>
        <w:rPr/>
      </w:pPr>
      <w:bookmarkStart w:id="86" w:name="__RefHeading___Toc339287_73709187"/>
      <w:bookmarkStart w:id="87" w:name="_Toc38"/>
      <w:bookmarkEnd w:id="86"/>
      <w:r>
        <w:rPr/>
        <w:t>48</w:t>
      </w:r>
      <w:r>
        <w:rPr>
          <w:rtl w:val="true"/>
        </w:rPr>
        <w:t xml:space="preserve">- </w:t>
      </w:r>
      <w:r>
        <w:rPr>
          <w:rtl w:val="true"/>
        </w:rPr>
        <w:t>الناسخ و المنسوخ‏</w:t>
      </w:r>
      <w:bookmarkEnd w:id="87"/>
    </w:p>
    <w:p>
      <w:pPr>
        <w:pStyle w:val="BookText"/>
        <w:rPr/>
      </w:pPr>
      <w:r>
        <w:rPr>
          <w:rFonts w:ascii="IRNazanin" w:hAnsi="IRNazanin" w:eastAsia="IRNazanin"/>
          <w:color w:val="111111"/>
          <w:sz w:val="28"/>
          <w:sz w:val="28"/>
          <w:szCs w:val="28"/>
          <w:rtl w:val="true"/>
          <w:lang w:bidi="fa-IR"/>
        </w:rPr>
        <w:t xml:space="preserve">لشهاب الدین أحمد بن فهد الأحسائی مؤلف خلاصة التنقیح فی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عن أحمد بن عبد الله بن المتوج شرحه عبد الجلیل الحسینی القاری شارح الجزریة فی التجوید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 الناسخ و المنسوخ هذا فی </w:t>
      </w:r>
      <w:r>
        <w:rPr>
          <w:rFonts w:eastAsia="IRNazanin" w:cs="IRNazanin"/>
          <w:color w:val="111111"/>
          <w:sz w:val="28"/>
          <w:szCs w:val="28"/>
          <w:lang w:bidi="fa-IR"/>
        </w:rPr>
        <w:t>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میر أحمد خان‏</w:t>
      </w:r>
    </w:p>
    <w:p>
      <w:pPr>
        <w:pStyle w:val="Heading3"/>
        <w:numPr>
          <w:ilvl w:val="2"/>
          <w:numId w:val="1"/>
        </w:numPr>
        <w:rPr/>
      </w:pPr>
      <w:bookmarkStart w:id="88" w:name="__RefHeading___Toc339289_73709187"/>
      <w:bookmarkStart w:id="89" w:name="_Toc39"/>
      <w:bookmarkEnd w:id="88"/>
      <w:r>
        <w:rPr/>
        <w:t>49</w:t>
      </w:r>
      <w:r>
        <w:rPr>
          <w:rtl w:val="true"/>
        </w:rPr>
        <w:t xml:space="preserve">- </w:t>
      </w:r>
      <w:r>
        <w:rPr>
          <w:rtl w:val="true"/>
        </w:rPr>
        <w:t>الناسخ و المنسوخ‏</w:t>
      </w:r>
      <w:bookmarkEnd w:id="89"/>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جعفر أحمد بن محمد بن عیسی الأشعری القمی، لقی الرضا و عاش حتی أدرک الهادی و روی عنه ذکره النجاشی و رواه عنه بثلاث‏ </w:t>
      </w:r>
      <w:bookmarkStart w:id="90" w:name="pg11385_110661"/>
    </w:p>
    <w:p>
      <w:pPr>
        <w:pStyle w:val="BookText"/>
        <w:rPr/>
      </w:pPr>
      <w:bookmarkEnd w:id="90"/>
      <w:r>
        <w:rPr>
          <w:rFonts w:ascii="IRNazanin" w:hAnsi="IRNazanin" w:eastAsia="IRNazanin"/>
          <w:color w:val="111111"/>
          <w:sz w:val="28"/>
          <w:sz w:val="28"/>
          <w:szCs w:val="28"/>
          <w:rtl w:val="true"/>
          <w:lang w:bidi="fa-IR"/>
        </w:rPr>
        <w:t>وسائط و سیأتی تفصیل حاله عند ذکر کتابه النوادر</w:t>
      </w:r>
    </w:p>
    <w:p>
      <w:pPr>
        <w:pStyle w:val="Heading3"/>
        <w:numPr>
          <w:ilvl w:val="2"/>
          <w:numId w:val="1"/>
        </w:numPr>
        <w:rPr/>
      </w:pPr>
      <w:bookmarkStart w:id="91" w:name="__RefHeading___Toc339291_73709187"/>
      <w:bookmarkStart w:id="92" w:name="_Toc40"/>
      <w:bookmarkEnd w:id="91"/>
      <w:r>
        <w:rPr/>
        <w:t>50</w:t>
      </w:r>
      <w:r>
        <w:rPr>
          <w:rtl w:val="true"/>
        </w:rPr>
        <w:t xml:space="preserve">- </w:t>
      </w:r>
      <w:r>
        <w:rPr>
          <w:rtl w:val="true"/>
        </w:rPr>
        <w:t>الناسخ و المنسوخ‏</w:t>
      </w:r>
      <w:bookmarkEnd w:id="92"/>
    </w:p>
    <w:p>
      <w:pPr>
        <w:pStyle w:val="BookText"/>
        <w:rPr/>
      </w:pPr>
      <w:r>
        <w:rPr>
          <w:rFonts w:ascii="IRNazanin" w:hAnsi="IRNazanin" w:eastAsia="IRNazanin"/>
          <w:color w:val="111111"/>
          <w:sz w:val="28"/>
          <w:sz w:val="28"/>
          <w:szCs w:val="28"/>
          <w:rtl w:val="true"/>
          <w:lang w:bidi="fa-IR"/>
        </w:rPr>
        <w:t>لبعض الأصحاب جمع فیه الآیات المنسوخة مرتبا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مکافاتا لإفضاله‏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الصلاة علی نبیه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فی تسعة عشر ورقة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یطابق أوله کتاب ابن العتائقی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93" w:name="__RefHeading___Toc339293_73709187"/>
      <w:bookmarkStart w:id="94" w:name="_Toc41"/>
      <w:bookmarkEnd w:id="93"/>
      <w:r>
        <w:rPr/>
        <w:t>51</w:t>
      </w:r>
      <w:r>
        <w:rPr>
          <w:rtl w:val="true"/>
        </w:rPr>
        <w:t xml:space="preserve">- </w:t>
      </w:r>
      <w:r>
        <w:rPr>
          <w:rtl w:val="true"/>
        </w:rPr>
        <w:t>الناسخ و المنسوخ‏</w:t>
      </w:r>
      <w:bookmarkEnd w:id="94"/>
    </w:p>
    <w:p>
      <w:pPr>
        <w:pStyle w:val="BookText"/>
        <w:rPr/>
      </w:pPr>
      <w:r>
        <w:rPr>
          <w:rFonts w:ascii="IRNazanin" w:hAnsi="IRNazanin" w:eastAsia="IRNazanin"/>
          <w:color w:val="111111"/>
          <w:sz w:val="28"/>
          <w:sz w:val="28"/>
          <w:szCs w:val="28"/>
          <w:rtl w:val="true"/>
          <w:lang w:bidi="fa-IR"/>
        </w:rPr>
        <w:t xml:space="preserve">للحسن بن علی بن فضال الفطحی الکوفی المتوفی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رواه عنه بأربع وسائط و یأتی له نسخه الرضا</w:t>
      </w:r>
    </w:p>
    <w:p>
      <w:pPr>
        <w:pStyle w:val="Heading3"/>
        <w:numPr>
          <w:ilvl w:val="2"/>
          <w:numId w:val="1"/>
        </w:numPr>
        <w:rPr/>
      </w:pPr>
      <w:bookmarkStart w:id="95" w:name="__RefHeading___Toc339295_73709187"/>
      <w:bookmarkStart w:id="96" w:name="_Toc42"/>
      <w:bookmarkEnd w:id="95"/>
      <w:r>
        <w:rPr/>
        <w:t>52</w:t>
      </w:r>
      <w:r>
        <w:rPr>
          <w:rtl w:val="true"/>
        </w:rPr>
        <w:t xml:space="preserve">- </w:t>
      </w:r>
      <w:r>
        <w:rPr>
          <w:rtl w:val="true"/>
        </w:rPr>
        <w:t>الناسخ و المنسوخ‏</w:t>
      </w:r>
      <w:bookmarkEnd w:id="96"/>
    </w:p>
    <w:p>
      <w:pPr>
        <w:pStyle w:val="BookText"/>
        <w:rPr/>
      </w:pPr>
      <w:r>
        <w:rPr>
          <w:rFonts w:ascii="IRNazanin" w:hAnsi="IRNazanin" w:eastAsia="IRNazanin"/>
          <w:color w:val="111111"/>
          <w:sz w:val="28"/>
          <w:sz w:val="28"/>
          <w:szCs w:val="28"/>
          <w:rtl w:val="true"/>
          <w:lang w:bidi="fa-IR"/>
        </w:rPr>
        <w:t xml:space="preserve">للحسن بن واقد ذکره ابن الندیم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النجاشی الحسن بن وقدان و مر تفسیره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Heading3"/>
        <w:numPr>
          <w:ilvl w:val="2"/>
          <w:numId w:val="1"/>
        </w:numPr>
        <w:rPr/>
      </w:pPr>
      <w:bookmarkStart w:id="97" w:name="__RefHeading___Toc339297_73709187"/>
      <w:bookmarkStart w:id="98" w:name="_Toc43"/>
      <w:bookmarkEnd w:id="97"/>
      <w:r>
        <w:rPr/>
        <w:t>53</w:t>
      </w:r>
      <w:r>
        <w:rPr>
          <w:rtl w:val="true"/>
        </w:rPr>
        <w:t xml:space="preserve">- </w:t>
      </w:r>
      <w:r>
        <w:rPr>
          <w:rtl w:val="true"/>
        </w:rPr>
        <w:t>الناسخ و المنسوخ‏</w:t>
      </w:r>
      <w:bookmarkEnd w:id="98"/>
    </w:p>
    <w:p>
      <w:pPr>
        <w:pStyle w:val="BookText"/>
        <w:rPr/>
      </w:pPr>
      <w:r>
        <w:rPr>
          <w:rFonts w:ascii="IRNazanin" w:hAnsi="IRNazanin" w:eastAsia="IRNazanin"/>
          <w:color w:val="111111"/>
          <w:sz w:val="28"/>
          <w:sz w:val="28"/>
          <w:szCs w:val="28"/>
          <w:rtl w:val="true"/>
          <w:lang w:bidi="fa-IR"/>
        </w:rPr>
        <w:t>لدارم بن قبیصة بن نهشل بن مجمع التمیمی أبو الحسن الدارمی من أصحاب الرضا ذکره النجاشی و رواه عنه بثلاث وسائط فهو عالی السند</w:t>
      </w:r>
    </w:p>
    <w:p>
      <w:pPr>
        <w:pStyle w:val="Heading3"/>
        <w:numPr>
          <w:ilvl w:val="2"/>
          <w:numId w:val="1"/>
        </w:numPr>
        <w:rPr/>
      </w:pPr>
      <w:bookmarkStart w:id="99" w:name="__RefHeading___Toc339299_73709187"/>
      <w:bookmarkStart w:id="100" w:name="_Toc44"/>
      <w:bookmarkEnd w:id="99"/>
      <w:r>
        <w:rPr>
          <w:rtl w:val="true"/>
        </w:rPr>
        <w:t>الناسخ و المنسوخ‏</w:t>
      </w:r>
      <w:bookmarkEnd w:id="100"/>
    </w:p>
    <w:p>
      <w:pPr>
        <w:pStyle w:val="BookText"/>
        <w:rPr/>
      </w:pPr>
      <w:r>
        <w:rPr>
          <w:rFonts w:ascii="IRNazanin" w:hAnsi="IRNazanin" w:eastAsia="IRNazanin"/>
          <w:color w:val="111111"/>
          <w:sz w:val="28"/>
          <w:sz w:val="28"/>
          <w:szCs w:val="28"/>
          <w:rtl w:val="true"/>
          <w:lang w:bidi="fa-IR"/>
        </w:rPr>
        <w:t xml:space="preserve">لسعد بن عبد الأشعری ناسخ القرآن و منسوخة قم </w:t>
      </w:r>
      <w:r>
        <w:rPr>
          <w:rFonts w:eastAsia="IRNazanin" w:cs="IRNazanin"/>
          <w:color w:val="111111"/>
          <w:sz w:val="28"/>
          <w:szCs w:val="28"/>
          <w:lang w:bidi="fa-IR"/>
        </w:rPr>
        <w:t>46</w:t>
      </w:r>
    </w:p>
    <w:p>
      <w:pPr>
        <w:pStyle w:val="Heading3"/>
        <w:numPr>
          <w:ilvl w:val="2"/>
          <w:numId w:val="1"/>
        </w:numPr>
        <w:rPr/>
      </w:pPr>
      <w:bookmarkStart w:id="101" w:name="__RefHeading___Toc339301_73709187"/>
      <w:bookmarkStart w:id="102" w:name="_Toc45"/>
      <w:bookmarkEnd w:id="101"/>
      <w:r>
        <w:rPr/>
        <w:t>54</w:t>
      </w:r>
      <w:r>
        <w:rPr>
          <w:rtl w:val="true"/>
        </w:rPr>
        <w:t xml:space="preserve">- </w:t>
      </w:r>
      <w:r>
        <w:rPr>
          <w:rtl w:val="true"/>
        </w:rPr>
        <w:t>الناسخ و المنسوخ‏</w:t>
      </w:r>
      <w:bookmarkEnd w:id="102"/>
    </w:p>
    <w:p>
      <w:pPr>
        <w:pStyle w:val="BookText"/>
        <w:rPr/>
      </w:pPr>
      <w:r>
        <w:rPr>
          <w:rFonts w:ascii="IRNazanin" w:hAnsi="IRNazanin" w:eastAsia="IRNazanin"/>
          <w:color w:val="111111"/>
          <w:sz w:val="28"/>
          <w:sz w:val="28"/>
          <w:szCs w:val="28"/>
          <w:rtl w:val="true"/>
          <w:lang w:bidi="fa-IR"/>
        </w:rPr>
        <w:t xml:space="preserve">للمعاصر محمد شریف الموسوی الونکی الأصفهانی المجاز من الفاضل الإیروانی و الشیخ زین العابدین المازندرانی الحائری ط مع رسالته نسیم السحر الآتی، فی </w:t>
      </w:r>
      <w:r>
        <w:rPr>
          <w:rFonts w:eastAsia="IRNazanin" w:cs="IRNazanin"/>
          <w:color w:val="111111"/>
          <w:sz w:val="28"/>
          <w:szCs w:val="28"/>
          <w:lang w:bidi="fa-IR"/>
        </w:rPr>
        <w:t>1323</w:t>
      </w:r>
    </w:p>
    <w:p>
      <w:pPr>
        <w:pStyle w:val="Heading3"/>
        <w:numPr>
          <w:ilvl w:val="2"/>
          <w:numId w:val="1"/>
        </w:numPr>
        <w:rPr/>
      </w:pPr>
      <w:bookmarkStart w:id="103" w:name="__RefHeading___Toc339303_73709187"/>
      <w:bookmarkStart w:id="104" w:name="_Toc46"/>
      <w:bookmarkEnd w:id="103"/>
      <w:r>
        <w:rPr/>
        <w:t>55</w:t>
      </w:r>
      <w:r>
        <w:rPr>
          <w:rtl w:val="true"/>
        </w:rPr>
        <w:t xml:space="preserve">- </w:t>
      </w:r>
      <w:r>
        <w:rPr>
          <w:rtl w:val="true"/>
        </w:rPr>
        <w:t>الناسخ و المنسوخ‏</w:t>
      </w:r>
      <w:bookmarkEnd w:id="104"/>
    </w:p>
    <w:p>
      <w:pPr>
        <w:pStyle w:val="BookText"/>
        <w:rPr/>
      </w:pPr>
      <w:r>
        <w:rPr>
          <w:rFonts w:ascii="IRNazanin" w:hAnsi="IRNazanin" w:eastAsia="IRNazanin"/>
          <w:color w:val="111111"/>
          <w:sz w:val="28"/>
          <w:sz w:val="28"/>
          <w:szCs w:val="28"/>
          <w:rtl w:val="true"/>
          <w:lang w:bidi="fa-IR"/>
        </w:rPr>
        <w:t xml:space="preserve">لصدوق بن بابویه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مکافاتا لإفضاله‏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السید أحمد بن حبیب زوین فی مجموعة کلها بخطه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منسوبا إلی الصدوق مع أنه متحد تماما مع نسخه خط ابن العتائقی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أوله یطابق الرقم </w:t>
      </w:r>
      <w:r>
        <w:rPr>
          <w:rFonts w:eastAsia="IRNazanin" w:cs="IRNazanin"/>
          <w:color w:val="111111"/>
          <w:sz w:val="28"/>
          <w:szCs w:val="28"/>
          <w:lang w:bidi="fa-IR"/>
        </w:rPr>
        <w:t>50</w:t>
      </w:r>
    </w:p>
    <w:p>
      <w:pPr>
        <w:pStyle w:val="Heading3"/>
        <w:numPr>
          <w:ilvl w:val="2"/>
          <w:numId w:val="1"/>
        </w:numPr>
        <w:rPr/>
      </w:pPr>
      <w:bookmarkStart w:id="105" w:name="__RefHeading___Toc339305_73709187"/>
      <w:bookmarkStart w:id="106" w:name="_Toc47"/>
      <w:bookmarkEnd w:id="105"/>
      <w:r>
        <w:rPr/>
        <w:t>56</w:t>
      </w:r>
      <w:r>
        <w:rPr>
          <w:rtl w:val="true"/>
        </w:rPr>
        <w:t xml:space="preserve">- </w:t>
      </w:r>
      <w:r>
        <w:rPr>
          <w:rtl w:val="true"/>
        </w:rPr>
        <w:t>الناسخ و المنسوخ‏</w:t>
      </w:r>
      <w:bookmarkEnd w:id="106"/>
    </w:p>
    <w:p>
      <w:pPr>
        <w:pStyle w:val="BookText"/>
        <w:rPr/>
      </w:pPr>
      <w:r>
        <w:rPr>
          <w:rFonts w:ascii="IRNazanin" w:hAnsi="IRNazanin" w:eastAsia="IRNazanin"/>
          <w:color w:val="111111"/>
          <w:sz w:val="28"/>
          <w:sz w:val="28"/>
          <w:szCs w:val="28"/>
          <w:rtl w:val="true"/>
          <w:lang w:bidi="fa-IR"/>
        </w:rPr>
        <w:t xml:space="preserve">بروایة ابن عباس لعبد العزیز بن یحیی الجلودی شیخ ابن قولویه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النحو و النجوم‏</w:t>
      </w:r>
    </w:p>
    <w:p>
      <w:pPr>
        <w:pStyle w:val="Heading3"/>
        <w:numPr>
          <w:ilvl w:val="2"/>
          <w:numId w:val="1"/>
        </w:numPr>
        <w:rPr/>
      </w:pPr>
      <w:bookmarkStart w:id="107" w:name="__RefHeading___Toc339307_73709187"/>
      <w:bookmarkStart w:id="108" w:name="_Toc48"/>
      <w:bookmarkEnd w:id="107"/>
      <w:r>
        <w:rPr/>
        <w:t>57</w:t>
      </w:r>
      <w:r>
        <w:rPr>
          <w:rtl w:val="true"/>
        </w:rPr>
        <w:t xml:space="preserve">- </w:t>
      </w:r>
      <w:r>
        <w:rPr>
          <w:rtl w:val="true"/>
        </w:rPr>
        <w:t>الناسخ المنسوخ‏</w:t>
      </w:r>
      <w:bookmarkEnd w:id="108"/>
    </w:p>
    <w:p>
      <w:pPr>
        <w:pStyle w:val="BookText"/>
        <w:rPr/>
      </w:pPr>
      <w:r>
        <w:rPr>
          <w:rFonts w:ascii="IRNazanin" w:hAnsi="IRNazanin" w:eastAsia="IRNazanin"/>
          <w:color w:val="111111"/>
          <w:sz w:val="28"/>
          <w:sz w:val="28"/>
          <w:szCs w:val="28"/>
          <w:rtl w:val="true"/>
          <w:lang w:bidi="fa-IR"/>
        </w:rPr>
        <w:t>لعبد الرحمن بن محمد العتائقی الحلی أوله</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مکافاتا لإفضاله و صلواته علی محمد و آله و بعد فهذه رسالة علی علم الناسخ‏ </w:t>
      </w:r>
      <w:bookmarkStart w:id="109" w:name="pg11385_110662"/>
    </w:p>
    <w:p>
      <w:pPr>
        <w:pStyle w:val="BookText"/>
        <w:rPr/>
      </w:pPr>
      <w:bookmarkEnd w:id="109"/>
      <w:r>
        <w:rPr>
          <w:rFonts w:ascii="IRNazanin" w:hAnsi="IRNazanin" w:eastAsia="IRNazanin"/>
          <w:color w:val="111111"/>
          <w:sz w:val="28"/>
          <w:sz w:val="28"/>
          <w:szCs w:val="28"/>
          <w:rtl w:val="true"/>
          <w:lang w:bidi="fa-IR"/>
        </w:rPr>
        <w:t>و المنسوخ فإن ذلک أول ما یجب أن یبدأ به من علوم القرآن فقد روی عن أمیر المؤمنین علیه السلام  أنه دخل مسجد الکوفة فرأی ابن داب صاحب أبی موسی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اعلم أن الناسخ هو الذی یرفع حکم المنسوخ، و المنسوخ علی ثلاثة أضرب، منه ما نسخ خطه و حکمه و منه ما نسخ خطه و بقی حکمه، و منه ما نسخ حکمه و بقی 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مثل للأول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لابن آدم، و الثانی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و الشیخة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الثالث فی ثلاث و ستین سورة ثم ذکر الأقسام الأربعة فی سور القرآن من حیث وجود الناسخ و المنسوخ فیها و عدمهما و وجود أحدهما دون الآخر ثم شرع فی الآیات المنسوخة علی نظم سور القرآن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 أم الکتاب شی‏ء ثم ذکر سورة البقرة إلی آخر القرآن 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فرغ من تسویده جامعة عبد الرحمن بن محمد العتائقی و ذلک سنة ستین و سبعمائة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عن خطه الشیخ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منها فی خزانة آقا أحمد آل آقا الکرمانشاهی بطهران من أولاد آقا باقر البهبهانی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110" w:name="__RefHeading___Toc339309_73709187"/>
      <w:bookmarkStart w:id="111" w:name="_Toc49"/>
      <w:bookmarkEnd w:id="110"/>
      <w:r>
        <w:rPr/>
        <w:t>58</w:t>
      </w:r>
      <w:r>
        <w:rPr>
          <w:rtl w:val="true"/>
        </w:rPr>
        <w:t xml:space="preserve">- </w:t>
      </w:r>
      <w:r>
        <w:rPr>
          <w:rtl w:val="true"/>
        </w:rPr>
        <w:t>الناسخ و المنسوخ‏</w:t>
      </w:r>
      <w:bookmarkEnd w:id="111"/>
    </w:p>
    <w:p>
      <w:pPr>
        <w:pStyle w:val="BookText"/>
        <w:rPr/>
      </w:pPr>
      <w:r>
        <w:rPr>
          <w:rFonts w:ascii="IRNazanin" w:hAnsi="IRNazanin" w:eastAsia="IRNazanin"/>
          <w:color w:val="111111"/>
          <w:sz w:val="28"/>
          <w:sz w:val="28"/>
          <w:szCs w:val="28"/>
          <w:rtl w:val="true"/>
          <w:lang w:bidi="fa-IR"/>
        </w:rPr>
        <w:t xml:space="preserve">لعبد الله بن سعید بن المتوج البحرانی والد فخر الدین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محمد سعید المرندی فی تحفه الإخوان‏</w:t>
      </w:r>
    </w:p>
    <w:p>
      <w:pPr>
        <w:pStyle w:val="Heading3"/>
        <w:numPr>
          <w:ilvl w:val="2"/>
          <w:numId w:val="1"/>
        </w:numPr>
        <w:rPr/>
      </w:pPr>
      <w:bookmarkStart w:id="112" w:name="__RefHeading___Toc339311_73709187"/>
      <w:bookmarkStart w:id="113" w:name="_Toc50"/>
      <w:bookmarkEnd w:id="112"/>
      <w:r>
        <w:rPr/>
        <w:t>59</w:t>
      </w:r>
      <w:r>
        <w:rPr>
          <w:rtl w:val="true"/>
        </w:rPr>
        <w:t xml:space="preserve">- </w:t>
      </w:r>
      <w:r>
        <w:rPr>
          <w:rtl w:val="true"/>
        </w:rPr>
        <w:t>الناسخ و المنسوخ‏</w:t>
      </w:r>
      <w:bookmarkEnd w:id="113"/>
    </w:p>
    <w:p>
      <w:pPr>
        <w:pStyle w:val="BookText"/>
        <w:rPr/>
      </w:pPr>
      <w:r>
        <w:rPr>
          <w:rFonts w:ascii="IRNazanin" w:hAnsi="IRNazanin" w:eastAsia="IRNazanin"/>
          <w:color w:val="111111"/>
          <w:sz w:val="28"/>
          <w:sz w:val="28"/>
          <w:szCs w:val="28"/>
          <w:rtl w:val="true"/>
          <w:lang w:bidi="fa-IR"/>
        </w:rPr>
        <w:t>لعبد الله بن عبد الرحمن الأصم المسمعی البصری الراوی عن مسمع کردین من أصحاب الصادق ذکره النجاشی و رواه عنه بأربع وسائط</w:t>
      </w:r>
    </w:p>
    <w:p>
      <w:pPr>
        <w:pStyle w:val="Heading3"/>
        <w:numPr>
          <w:ilvl w:val="2"/>
          <w:numId w:val="1"/>
        </w:numPr>
        <w:rPr/>
      </w:pPr>
      <w:bookmarkStart w:id="114" w:name="__RefHeading___Toc339313_73709187"/>
      <w:bookmarkStart w:id="115" w:name="_Toc51"/>
      <w:bookmarkEnd w:id="114"/>
      <w:r>
        <w:rPr/>
        <w:t>60</w:t>
      </w:r>
      <w:r>
        <w:rPr>
          <w:rtl w:val="true"/>
        </w:rPr>
        <w:t xml:space="preserve">- </w:t>
      </w:r>
      <w:r>
        <w:rPr>
          <w:rtl w:val="true"/>
        </w:rPr>
        <w:t>الناسخ و المنسوخ‏</w:t>
      </w:r>
      <w:bookmarkEnd w:id="115"/>
    </w:p>
    <w:p>
      <w:pPr>
        <w:pStyle w:val="BookText"/>
        <w:rPr/>
      </w:pPr>
      <w:r>
        <w:rPr>
          <w:rFonts w:ascii="IRNazanin" w:hAnsi="IRNazanin" w:eastAsia="IRNazanin"/>
          <w:color w:val="111111"/>
          <w:sz w:val="28"/>
          <w:sz w:val="28"/>
          <w:szCs w:val="28"/>
          <w:rtl w:val="true"/>
          <w:lang w:bidi="fa-IR"/>
        </w:rPr>
        <w:t>لعلی بن إبراهیم بن هاشم القمی شیخ الکلینی الذی یکثر الروایة عنه فی الکافی و یأتی له نوادر القرآن‏</w:t>
      </w:r>
    </w:p>
    <w:p>
      <w:pPr>
        <w:pStyle w:val="Heading3"/>
        <w:numPr>
          <w:ilvl w:val="2"/>
          <w:numId w:val="1"/>
        </w:numPr>
        <w:rPr/>
      </w:pPr>
      <w:bookmarkStart w:id="116" w:name="__RefHeading___Toc339315_73709187"/>
      <w:bookmarkStart w:id="117" w:name="_Toc52"/>
      <w:bookmarkEnd w:id="116"/>
      <w:r>
        <w:rPr/>
        <w:t>61</w:t>
      </w:r>
      <w:r>
        <w:rPr>
          <w:rtl w:val="true"/>
        </w:rPr>
        <w:t xml:space="preserve">- </w:t>
      </w:r>
      <w:r>
        <w:rPr>
          <w:rtl w:val="true"/>
        </w:rPr>
        <w:t>الناسخ و المنسوخ‏</w:t>
      </w:r>
      <w:bookmarkEnd w:id="117"/>
    </w:p>
    <w:p>
      <w:pPr>
        <w:pStyle w:val="BookText"/>
        <w:rPr/>
      </w:pPr>
      <w:r>
        <w:rPr>
          <w:rFonts w:ascii="IRNazanin" w:hAnsi="IRNazanin" w:eastAsia="IRNazanin"/>
          <w:color w:val="111111"/>
          <w:sz w:val="28"/>
          <w:sz w:val="28"/>
          <w:szCs w:val="28"/>
          <w:rtl w:val="true"/>
          <w:lang w:bidi="fa-IR"/>
        </w:rPr>
        <w:t xml:space="preserve">لعلی الحزین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w:t>
      </w:r>
    </w:p>
    <w:p>
      <w:pPr>
        <w:pStyle w:val="Heading3"/>
        <w:numPr>
          <w:ilvl w:val="2"/>
          <w:numId w:val="1"/>
        </w:numPr>
        <w:rPr/>
      </w:pPr>
      <w:bookmarkStart w:id="118" w:name="__RefHeading___Toc339317_73709187"/>
      <w:bookmarkStart w:id="119" w:name="_Toc53"/>
      <w:bookmarkEnd w:id="118"/>
      <w:r>
        <w:rPr/>
        <w:t>62</w:t>
      </w:r>
      <w:r>
        <w:rPr>
          <w:rtl w:val="true"/>
        </w:rPr>
        <w:t xml:space="preserve">- </w:t>
      </w:r>
      <w:r>
        <w:rPr>
          <w:rtl w:val="true"/>
        </w:rPr>
        <w:t>الناسخ و المنسوخ‏</w:t>
      </w:r>
      <w:bookmarkEnd w:id="119"/>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بن شهاب الدین الحسینی العلوی الهمدانی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حق 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 جمعته من ناسخ القرآن و منسوخة تذکره للطالبین‏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سورة الکافرون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لَکُمْ دِینُکُمْ وَ لِیَ دِینِ‏، منسوخة بآیة القتال و الله أعلم بالصواب و بحقائق الأحوال‏</w:t>
      </w:r>
      <w:r>
        <w:rPr>
          <w:rFonts w:eastAsia="IRNazanin" w:cs="IRNazanin"/>
          <w:color w:val="111111"/>
          <w:sz w:val="28"/>
          <w:szCs w:val="28"/>
          <w:rtl w:val="true"/>
          <w:lang w:bidi="fa-IR"/>
        </w:rPr>
        <w:t xml:space="preserve">] </w:t>
      </w:r>
      <w:bookmarkStart w:id="120" w:name="pg11385_110663"/>
    </w:p>
    <w:p>
      <w:pPr>
        <w:pStyle w:val="BookText"/>
        <w:rPr/>
      </w:pPr>
      <w:bookmarkEnd w:id="120"/>
      <w:r>
        <w:rPr>
          <w:rFonts w:ascii="IRNazanin" w:hAnsi="IRNazanin" w:eastAsia="IRNazanin"/>
          <w:color w:val="111111"/>
          <w:sz w:val="28"/>
          <w:sz w:val="28"/>
          <w:szCs w:val="28"/>
          <w:rtl w:val="true"/>
          <w:lang w:bidi="fa-IR"/>
        </w:rPr>
        <w:t xml:space="preserve">موجودة عند آقا نجفی بن السید محمود التبریزی فی النجف و الیوم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121" w:name="__RefHeading___Toc339319_73709187"/>
      <w:bookmarkStart w:id="122" w:name="_Toc54"/>
      <w:bookmarkEnd w:id="121"/>
      <w:r>
        <w:rPr/>
        <w:t>63</w:t>
      </w:r>
      <w:r>
        <w:rPr>
          <w:rtl w:val="true"/>
        </w:rPr>
        <w:t xml:space="preserve">- </w:t>
      </w:r>
      <w:r>
        <w:rPr>
          <w:rtl w:val="true"/>
        </w:rPr>
        <w:t>الناسخ و المنسوخ‏</w:t>
      </w:r>
      <w:bookmarkEnd w:id="122"/>
    </w:p>
    <w:p>
      <w:pPr>
        <w:pStyle w:val="BookText"/>
        <w:rPr/>
      </w:pPr>
      <w:r>
        <w:rPr>
          <w:rFonts w:ascii="IRNazanin" w:hAnsi="IRNazanin" w:eastAsia="IRNazanin"/>
          <w:color w:val="111111"/>
          <w:sz w:val="28"/>
          <w:sz w:val="28"/>
          <w:szCs w:val="28"/>
          <w:rtl w:val="true"/>
          <w:lang w:bidi="fa-IR"/>
        </w:rPr>
        <w:t xml:space="preserve">لمحمد بن بحر الأصفهانی صاحب جامع التأویل حکاه یاقوت فی معجم الأدباء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تاریخ أصفهان لحمزة و حکی العلامة الحلی إنکاره للنسخ فی القرآن فی مبحث النسخ من التهذیب و مر له جامع التأویل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نحل العرب لسمیه محمد بن بحر الشیبانی ولاء</w:t>
      </w:r>
    </w:p>
    <w:p>
      <w:pPr>
        <w:pStyle w:val="Heading3"/>
        <w:numPr>
          <w:ilvl w:val="2"/>
          <w:numId w:val="1"/>
        </w:numPr>
        <w:rPr/>
      </w:pPr>
      <w:bookmarkStart w:id="123" w:name="__RefHeading___Toc339321_73709187"/>
      <w:bookmarkStart w:id="124" w:name="_Toc55"/>
      <w:bookmarkEnd w:id="123"/>
      <w:r>
        <w:rPr/>
        <w:t>64</w:t>
      </w:r>
      <w:r>
        <w:rPr>
          <w:rtl w:val="true"/>
        </w:rPr>
        <w:t xml:space="preserve">- </w:t>
      </w:r>
      <w:r>
        <w:rPr>
          <w:rtl w:val="true"/>
        </w:rPr>
        <w:t>الناسخ و المنسوخ‏</w:t>
      </w:r>
      <w:bookmarkEnd w:id="124"/>
    </w:p>
    <w:p>
      <w:pPr>
        <w:pStyle w:val="BookText"/>
        <w:rPr/>
      </w:pPr>
      <w:r>
        <w:rPr>
          <w:rFonts w:ascii="IRNazanin" w:hAnsi="IRNazanin" w:eastAsia="IRNazanin"/>
          <w:color w:val="111111"/>
          <w:sz w:val="28"/>
          <w:sz w:val="28"/>
          <w:szCs w:val="28"/>
          <w:rtl w:val="true"/>
          <w:lang w:bidi="fa-IR"/>
        </w:rPr>
        <w:t xml:space="preserve">لابن الحجام بن ماهیار و هو محمد بن العباس بن علی ابن مروان بن ماهیار ذکره الطوسی فی الفهرست و یروی عنه التلعکبری هارون بن موسی سماعا عنه سنة </w:t>
      </w:r>
      <w:r>
        <w:rPr>
          <w:rFonts w:eastAsia="IRNazanin" w:cs="IRNazanin"/>
          <w:color w:val="111111"/>
          <w:sz w:val="28"/>
          <w:szCs w:val="28"/>
          <w:lang w:bidi="fa-IR"/>
        </w:rPr>
        <w:t>328</w:t>
      </w:r>
    </w:p>
    <w:p>
      <w:pPr>
        <w:pStyle w:val="Heading3"/>
        <w:numPr>
          <w:ilvl w:val="2"/>
          <w:numId w:val="1"/>
        </w:numPr>
        <w:rPr/>
      </w:pPr>
      <w:bookmarkStart w:id="125" w:name="__RefHeading___Toc339323_73709187"/>
      <w:bookmarkStart w:id="126" w:name="_Toc56"/>
      <w:bookmarkEnd w:id="125"/>
      <w:r>
        <w:rPr/>
        <w:t>65</w:t>
      </w:r>
      <w:r>
        <w:rPr>
          <w:rtl w:val="true"/>
        </w:rPr>
        <w:t xml:space="preserve">- </w:t>
      </w:r>
      <w:r>
        <w:rPr>
          <w:rtl w:val="true"/>
        </w:rPr>
        <w:t>الناسخ و المنسوخ‏</w:t>
      </w:r>
      <w:bookmarkEnd w:id="126"/>
    </w:p>
    <w:p>
      <w:pPr>
        <w:pStyle w:val="BookText"/>
        <w:rPr/>
      </w:pPr>
      <w:r>
        <w:rPr>
          <w:rFonts w:ascii="IRNazanin" w:hAnsi="IRNazanin" w:eastAsia="IRNazanin"/>
          <w:color w:val="111111"/>
          <w:sz w:val="28"/>
          <w:sz w:val="28"/>
          <w:szCs w:val="28"/>
          <w:rtl w:val="true"/>
          <w:lang w:bidi="fa-IR"/>
        </w:rPr>
        <w:t xml:space="preserve">لمحمد مهدی بن جعفر الکاشانی الموسوی ذکره فی آخر کتابه خلاصة الاخبار الذی ألفه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حفید الوحید البهبهانی و المجلسی و یأتی له نسب‏نامه وحید</w:t>
      </w:r>
    </w:p>
    <w:p>
      <w:pPr>
        <w:pStyle w:val="Heading3"/>
        <w:numPr>
          <w:ilvl w:val="2"/>
          <w:numId w:val="1"/>
        </w:numPr>
        <w:rPr/>
      </w:pPr>
      <w:bookmarkStart w:id="127" w:name="__RefHeading___Toc339325_73709187"/>
      <w:bookmarkStart w:id="128" w:name="_Toc57"/>
      <w:bookmarkEnd w:id="127"/>
      <w:r>
        <w:rPr/>
        <w:t>66</w:t>
      </w:r>
      <w:r>
        <w:rPr>
          <w:rtl w:val="true"/>
        </w:rPr>
        <w:t xml:space="preserve">- </w:t>
      </w:r>
      <w:r>
        <w:rPr>
          <w:rtl w:val="true"/>
        </w:rPr>
        <w:t>الناسخ و المنسوخ‏</w:t>
      </w:r>
      <w:bookmarkEnd w:id="128"/>
    </w:p>
    <w:p>
      <w:pPr>
        <w:pStyle w:val="BookText"/>
        <w:rPr/>
      </w:pPr>
      <w:r>
        <w:rPr>
          <w:rFonts w:ascii="IRNazanin" w:hAnsi="IRNazanin" w:eastAsia="IRNazanin"/>
          <w:color w:val="111111"/>
          <w:sz w:val="28"/>
          <w:sz w:val="28"/>
          <w:szCs w:val="28"/>
          <w:rtl w:val="true"/>
          <w:lang w:bidi="fa-IR"/>
        </w:rPr>
        <w:t xml:space="preserve">لنصر بن علی البغدادی کانت نسخته عند رضی الدین علی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عنه فی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البحث فی آیة قُلْ لا أَسْئَلُکُمْ عَلَیْهِ أَجْراً” و یظهر منه عدم نسخ هذه الآیة و أن أحد الثقلین هو العترة، علی خلاف من جعلها منسوخة و قال بأن الثقل الآخر هو السنة</w:t>
      </w:r>
    </w:p>
    <w:p>
      <w:pPr>
        <w:pStyle w:val="Heading3"/>
        <w:numPr>
          <w:ilvl w:val="2"/>
          <w:numId w:val="1"/>
        </w:numPr>
        <w:rPr/>
      </w:pPr>
      <w:bookmarkStart w:id="129" w:name="__RefHeading___Toc339327_73709187"/>
      <w:bookmarkStart w:id="130" w:name="_Toc58"/>
      <w:bookmarkEnd w:id="129"/>
      <w:r>
        <w:rPr/>
        <w:t>67</w:t>
      </w:r>
      <w:r>
        <w:rPr>
          <w:rtl w:val="true"/>
        </w:rPr>
        <w:t xml:space="preserve">- </w:t>
      </w:r>
      <w:r>
        <w:rPr>
          <w:rtl w:val="true"/>
        </w:rPr>
        <w:t>الناسخ و المنسوخ‏</w:t>
      </w:r>
      <w:bookmarkEnd w:id="130"/>
    </w:p>
    <w:p>
      <w:pPr>
        <w:pStyle w:val="BookText"/>
        <w:rPr/>
      </w:pPr>
      <w:r>
        <w:rPr>
          <w:rFonts w:ascii="IRNazanin" w:hAnsi="IRNazanin" w:eastAsia="IRNazanin"/>
          <w:color w:val="111111"/>
          <w:sz w:val="28"/>
          <w:sz w:val="28"/>
          <w:szCs w:val="28"/>
          <w:rtl w:val="true"/>
          <w:lang w:bidi="fa-IR"/>
        </w:rPr>
        <w:t xml:space="preserve">لهبة الله بن سلامة بن نصر بن علی المقری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صلی الله علی رسوله و آله و سلم تسلیما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کتابته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131" w:name="__RefHeading___Toc339329_73709187"/>
      <w:bookmarkStart w:id="132" w:name="_Toc59"/>
      <w:bookmarkEnd w:id="131"/>
      <w:r>
        <w:rPr/>
        <w:t>68</w:t>
      </w:r>
      <w:r>
        <w:rPr>
          <w:rtl w:val="true"/>
        </w:rPr>
        <w:t xml:space="preserve">- </w:t>
      </w:r>
      <w:r>
        <w:rPr>
          <w:rtl w:val="true"/>
        </w:rPr>
        <w:t>الناسخ و المنسوخ من الآیات القرآنیة</w:t>
      </w:r>
      <w:bookmarkEnd w:id="13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لفخر الدین أحمد بن عبد الله بن سعید بن المتوج البحرانی شیخ ابن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تلمیذ فخر المحققین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فی تحفه الإخوان إلی والده عبد الله بن سعید و لکن صاحب الروضات حکی عن مواضع آخر نسبته إلی الولد یعنی فخر الدین صاحب التفسیرین الکبیر و الصغیر و آیات الأحکام الموسوم بالنهایة قال فی کشف الحجب بعد نسبته‏ </w:t>
      </w:r>
      <w:bookmarkStart w:id="133" w:name="pg11385_110664"/>
    </w:p>
    <w:p>
      <w:pPr>
        <w:pStyle w:val="BookText"/>
        <w:rPr/>
      </w:pPr>
      <w:bookmarkEnd w:id="133"/>
      <w:r>
        <w:rPr>
          <w:rFonts w:ascii="IRNazanin" w:hAnsi="IRNazanin" w:eastAsia="IRNazanin"/>
          <w:color w:val="111111"/>
          <w:sz w:val="28"/>
          <w:sz w:val="28"/>
          <w:szCs w:val="28"/>
          <w:rtl w:val="true"/>
          <w:lang w:bidi="fa-IR"/>
        </w:rPr>
        <w:t>إلی فخر الدین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أفرده من تفسیره لتسهیل الأمر علی الطلاب‏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 أفرد رسالته فی الناسخ و المنسوخ و استخرجها من تفسیره تسهیلا للطلاب هو جمال الدین أحمد بن المتوج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الموجود نسخه، و لیس فخر الدین أحمد ابن المتوج هذا</w:t>
      </w:r>
    </w:p>
    <w:p>
      <w:pPr>
        <w:pStyle w:val="Heading3"/>
        <w:numPr>
          <w:ilvl w:val="2"/>
          <w:numId w:val="1"/>
        </w:numPr>
        <w:rPr/>
      </w:pPr>
      <w:bookmarkStart w:id="134" w:name="__RefHeading___Toc339331_73709187"/>
      <w:bookmarkStart w:id="135" w:name="_Toc60"/>
      <w:bookmarkEnd w:id="134"/>
      <w:r>
        <w:rPr/>
        <w:t>69</w:t>
      </w:r>
      <w:r>
        <w:rPr>
          <w:rtl w:val="true"/>
        </w:rPr>
        <w:t xml:space="preserve">- </w:t>
      </w:r>
      <w:r>
        <w:rPr>
          <w:rtl w:val="true"/>
        </w:rPr>
        <w:t>الناسخ و المنسوخ من القرآن العزیز</w:t>
      </w:r>
      <w:bookmarkEnd w:id="135"/>
    </w:p>
    <w:p>
      <w:pPr>
        <w:pStyle w:val="BookText"/>
        <w:rPr/>
      </w:pPr>
      <w:r>
        <w:rPr>
          <w:rFonts w:ascii="IRNazanin" w:hAnsi="IRNazanin" w:eastAsia="IRNazanin"/>
          <w:color w:val="111111"/>
          <w:sz w:val="28"/>
          <w:sz w:val="28"/>
          <w:szCs w:val="28"/>
          <w:rtl w:val="true"/>
          <w:lang w:bidi="fa-IR"/>
        </w:rPr>
        <w:t xml:space="preserve">لقطب الدین سعید بن هبة الله ابن الحسن الراوندی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بطهران عند الشیخ جواد العراقی الواعظ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الخرائج و الجرائح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p>
    <w:p>
      <w:pPr>
        <w:pStyle w:val="Heading3"/>
        <w:numPr>
          <w:ilvl w:val="2"/>
          <w:numId w:val="1"/>
        </w:numPr>
        <w:rPr/>
      </w:pPr>
      <w:bookmarkStart w:id="136" w:name="__RefHeading___Toc339333_73709187"/>
      <w:bookmarkStart w:id="137" w:name="_Toc61"/>
      <w:bookmarkEnd w:id="136"/>
      <w:r>
        <w:rPr/>
        <w:t>70</w:t>
      </w:r>
      <w:r>
        <w:rPr>
          <w:rtl w:val="true"/>
        </w:rPr>
        <w:t xml:space="preserve">- </w:t>
      </w:r>
      <w:r>
        <w:rPr>
          <w:rtl w:val="true"/>
        </w:rPr>
        <w:t>ناسخة التناسخ‏</w:t>
      </w:r>
      <w:bookmarkEnd w:id="137"/>
    </w:p>
    <w:p>
      <w:pPr>
        <w:pStyle w:val="BookText"/>
        <w:rPr/>
      </w:pPr>
      <w:r>
        <w:rPr>
          <w:rFonts w:ascii="IRNazanin" w:hAnsi="IRNazanin" w:eastAsia="IRNazanin"/>
          <w:color w:val="111111"/>
          <w:sz w:val="28"/>
          <w:sz w:val="28"/>
          <w:szCs w:val="28"/>
          <w:rtl w:val="true"/>
          <w:lang w:bidi="fa-IR"/>
        </w:rPr>
        <w:t xml:space="preserve">فی إبطال هذا المذهب لهبة الدین الشهرستانی المذکور فی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p>
    <w:p>
      <w:pPr>
        <w:pStyle w:val="Heading3"/>
        <w:numPr>
          <w:ilvl w:val="2"/>
          <w:numId w:val="1"/>
        </w:numPr>
        <w:rPr/>
      </w:pPr>
      <w:bookmarkStart w:id="138" w:name="__RefHeading___Toc339335_73709187"/>
      <w:bookmarkStart w:id="139" w:name="_Toc62"/>
      <w:bookmarkEnd w:id="138"/>
      <w:r>
        <w:rPr/>
        <w:t>71</w:t>
      </w:r>
      <w:r>
        <w:rPr>
          <w:rtl w:val="true"/>
        </w:rPr>
        <w:t xml:space="preserve">- </w:t>
      </w:r>
      <w:r>
        <w:rPr>
          <w:rtl w:val="true"/>
        </w:rPr>
        <w:t>ناشرة ألویة الحق‏</w:t>
      </w:r>
      <w:bookmarkEnd w:id="139"/>
    </w:p>
    <w:p>
      <w:pPr>
        <w:pStyle w:val="BookText"/>
        <w:rPr/>
      </w:pPr>
      <w:r>
        <w:rPr>
          <w:rFonts w:ascii="IRNazanin" w:hAnsi="IRNazanin" w:eastAsia="IRNazanin"/>
          <w:color w:val="111111"/>
          <w:sz w:val="28"/>
          <w:sz w:val="28"/>
          <w:szCs w:val="28"/>
          <w:rtl w:val="true"/>
          <w:lang w:bidi="fa-IR"/>
        </w:rPr>
        <w:t xml:space="preserve">من کتب الإسماعیلیة السلیمانیة ذکره أیوانف تحت رقم </w:t>
      </w:r>
      <w:r>
        <w:rPr>
          <w:rFonts w:eastAsia="IRNazanin" w:cs="IRNazanin"/>
          <w:color w:val="111111"/>
          <w:sz w:val="28"/>
          <w:szCs w:val="28"/>
          <w:lang w:bidi="fa-IR"/>
        </w:rPr>
        <w:t>526</w:t>
      </w:r>
    </w:p>
    <w:p>
      <w:pPr>
        <w:pStyle w:val="Heading3"/>
        <w:numPr>
          <w:ilvl w:val="2"/>
          <w:numId w:val="1"/>
        </w:numPr>
        <w:rPr/>
      </w:pPr>
      <w:bookmarkStart w:id="140" w:name="__RefHeading___Toc339337_73709187"/>
      <w:bookmarkStart w:id="141" w:name="_Toc63"/>
      <w:bookmarkEnd w:id="140"/>
      <w:r>
        <w:rPr/>
        <w:t>72</w:t>
      </w:r>
      <w:r>
        <w:rPr>
          <w:rtl w:val="true"/>
        </w:rPr>
        <w:t xml:space="preserve">- </w:t>
      </w:r>
      <w:r>
        <w:rPr>
          <w:rtl w:val="true"/>
        </w:rPr>
        <w:t>الناشرات العلویة</w:t>
      </w:r>
      <w:bookmarkEnd w:id="141"/>
    </w:p>
    <w:p>
      <w:pPr>
        <w:pStyle w:val="BookText"/>
        <w:rPr/>
      </w:pPr>
      <w:r>
        <w:rPr>
          <w:rFonts w:ascii="IRNazanin" w:hAnsi="IRNazanin" w:eastAsia="IRNazanin"/>
          <w:color w:val="111111"/>
          <w:sz w:val="28"/>
          <w:sz w:val="28"/>
          <w:szCs w:val="28"/>
          <w:rtl w:val="true"/>
          <w:lang w:bidi="fa-IR"/>
        </w:rPr>
        <w:t xml:space="preserve">للمعلم الثانی أبی نصر الفارابی محمد بن أحمد م </w:t>
      </w:r>
      <w:r>
        <w:rPr>
          <w:rFonts w:eastAsia="IRNazanin" w:cs="IRNazanin"/>
          <w:color w:val="111111"/>
          <w:sz w:val="28"/>
          <w:szCs w:val="28"/>
          <w:lang w:bidi="fa-IR"/>
        </w:rPr>
        <w:t>339</w:t>
      </w:r>
    </w:p>
    <w:p>
      <w:pPr>
        <w:pStyle w:val="Heading3"/>
        <w:numPr>
          <w:ilvl w:val="2"/>
          <w:numId w:val="1"/>
        </w:numPr>
        <w:rPr/>
      </w:pPr>
      <w:bookmarkStart w:id="142" w:name="__RefHeading___Toc339339_73709187"/>
      <w:bookmarkStart w:id="143" w:name="_Toc64"/>
      <w:bookmarkEnd w:id="142"/>
      <w:r>
        <w:rPr>
          <w:rtl w:val="true"/>
        </w:rPr>
        <w:t>رسالة فی الناصب و تحقیق معناه‏</w:t>
      </w:r>
      <w:bookmarkEnd w:id="143"/>
    </w:p>
    <w:p>
      <w:pPr>
        <w:pStyle w:val="BookText"/>
        <w:rPr/>
      </w:pPr>
      <w:r>
        <w:rPr>
          <w:rFonts w:ascii="IRNazanin" w:hAnsi="IRNazanin" w:eastAsia="IRNazanin"/>
          <w:color w:val="111111"/>
          <w:sz w:val="28"/>
          <w:sz w:val="28"/>
          <w:szCs w:val="28"/>
          <w:rtl w:val="true"/>
          <w:lang w:bidi="fa-IR"/>
        </w:rPr>
        <w:t xml:space="preserve">هی رد علی الملا حیدر علی الشیروانی فی تنجیسه للناصبی تألیف زین الدین الخوانساری مر بعنوان العجالة فی رد مؤلف الرسالة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Heading3"/>
        <w:numPr>
          <w:ilvl w:val="2"/>
          <w:numId w:val="1"/>
        </w:numPr>
        <w:rPr/>
      </w:pPr>
      <w:bookmarkStart w:id="144" w:name="__RefHeading___Toc339341_73709187"/>
      <w:bookmarkStart w:id="145" w:name="_Toc65"/>
      <w:bookmarkEnd w:id="144"/>
      <w:r>
        <w:rPr/>
        <w:t>73</w:t>
      </w:r>
      <w:r>
        <w:rPr>
          <w:rtl w:val="true"/>
        </w:rPr>
        <w:t xml:space="preserve">- </w:t>
      </w:r>
      <w:r>
        <w:rPr>
          <w:rtl w:val="true"/>
        </w:rPr>
        <w:t>الناصح و اللائم‏</w:t>
      </w:r>
      <w:bookmarkEnd w:id="145"/>
    </w:p>
    <w:p>
      <w:pPr>
        <w:pStyle w:val="BookText"/>
        <w:rPr/>
      </w:pPr>
      <w:r>
        <w:rPr>
          <w:rFonts w:ascii="IRNazanin" w:hAnsi="IRNazanin" w:eastAsia="IRNazanin"/>
          <w:color w:val="111111"/>
          <w:sz w:val="28"/>
          <w:sz w:val="28"/>
          <w:szCs w:val="28"/>
          <w:rtl w:val="true"/>
          <w:lang w:bidi="fa-IR"/>
        </w:rPr>
        <w:t xml:space="preserve">منتخب من الصادح و الباغم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زیادات و إلحاقات تبلغ مجموعها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لمحمد بن سیدنا المرتضی الکشمیری الرضوی النجفی فرغ منه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نتائج الفطنة فی نظم کلیلة و دمنة و مر کلیلة فی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p>
    <w:p>
      <w:pPr>
        <w:pStyle w:val="Heading3"/>
        <w:numPr>
          <w:ilvl w:val="2"/>
          <w:numId w:val="1"/>
        </w:numPr>
        <w:rPr/>
      </w:pPr>
      <w:bookmarkStart w:id="146" w:name="__RefHeading___Toc339343_73709187"/>
      <w:bookmarkStart w:id="147" w:name="_Toc66"/>
      <w:bookmarkEnd w:id="146"/>
      <w:r>
        <w:rPr>
          <w:rtl w:val="true"/>
        </w:rPr>
        <w:t>الرسالة الناصحة</w:t>
      </w:r>
      <w:bookmarkEnd w:id="147"/>
    </w:p>
    <w:p>
      <w:pPr>
        <w:pStyle w:val="BookText"/>
        <w:rPr/>
      </w:pPr>
      <w:r>
        <w:rPr>
          <w:rFonts w:ascii="IRNazanin" w:hAnsi="IRNazanin" w:eastAsia="IRNazanin"/>
          <w:color w:val="111111"/>
          <w:sz w:val="28"/>
          <w:sz w:val="28"/>
          <w:szCs w:val="28"/>
          <w:rtl w:val="true"/>
          <w:lang w:bidi="fa-IR"/>
        </w:rPr>
        <w:t xml:space="preserve">مر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شرحها</w:t>
      </w:r>
    </w:p>
    <w:p>
      <w:pPr>
        <w:pStyle w:val="Heading3"/>
        <w:numPr>
          <w:ilvl w:val="2"/>
          <w:numId w:val="1"/>
        </w:numPr>
        <w:rPr/>
      </w:pPr>
      <w:bookmarkStart w:id="148" w:name="__RefHeading___Toc339345_73709187"/>
      <w:bookmarkStart w:id="149" w:name="_Toc67"/>
      <w:bookmarkEnd w:id="148"/>
      <w:r>
        <w:rPr/>
        <w:t>74</w:t>
      </w:r>
      <w:r>
        <w:rPr>
          <w:rtl w:val="true"/>
        </w:rPr>
        <w:t xml:space="preserve">- </w:t>
      </w:r>
      <w:r>
        <w:rPr>
          <w:rtl w:val="true"/>
        </w:rPr>
        <w:t>ناصر الأبرار</w:t>
      </w:r>
      <w:bookmarkEnd w:id="14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معارف دینیة للمولی محمد بن علی أشرف الطالقانی النجفی رتبه علی مقدمه ذات أمور ثلاثة و خمسة أجزاء لکل جزء فصول و لکل فصل أبواب ألفه بعد خمسة أعوام سکن النجف، و بعد فراغه من تألیف کتاب شراب طهور فی الکلام و تحفه الإخوان فی کنوز طالقان و المواهب الغرویة </w:t>
      </w:r>
      <w:bookmarkStart w:id="150" w:name="pg11385_110665"/>
    </w:p>
    <w:p>
      <w:pPr>
        <w:pStyle w:val="BookText"/>
        <w:rPr/>
      </w:pPr>
      <w:bookmarkEnd w:id="150"/>
      <w:r>
        <w:rPr>
          <w:rFonts w:ascii="IRNazanin" w:hAnsi="IRNazanin" w:eastAsia="IRNazanin"/>
          <w:color w:val="111111"/>
          <w:sz w:val="28"/>
          <w:sz w:val="28"/>
          <w:szCs w:val="28"/>
          <w:rtl w:val="true"/>
          <w:lang w:bidi="fa-IR"/>
        </w:rPr>
        <w:t xml:space="preserve">فی أصول الأحکام النبویة و حیات الإنسان فی معرفة الله و نبیه و شرف الأبد فی المعارف الخمسة فی مجلدین، أولهما فی التوحید و النبوة و ثانیهما الموجود فی الإمامة و المواعظ و الأخلاق ألف جمیع هذه الکتب قبل ناصر الأبرار فی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صرح بذلک فی أوله و کتب بعد ذلک تصانیف أخر و توفی بعد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طبع له کتاب فی هذا التاریخ و ذکر السبب فی تألیفه بالفارسیة تساهل الأعراب فی الأمور الدینیة الواقعیة و اهتمام الفرس بها کما</w:t>
      </w:r>
    </w:p>
    <w:p>
      <w:pPr>
        <w:pStyle w:val="BookText"/>
        <w:rPr/>
      </w:pPr>
      <w:r>
        <w:rPr>
          <w:rFonts w:ascii="IRNazanin" w:hAnsi="IRNazanin" w:eastAsia="IRNazanin"/>
          <w:color w:val="111111"/>
          <w:sz w:val="28"/>
          <w:sz w:val="28"/>
          <w:szCs w:val="28"/>
          <w:rtl w:val="true"/>
          <w:lang w:bidi="fa-IR"/>
        </w:rPr>
        <w:t>أخبر عنه النبی  صلی الله علیه و آله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کان العلم فی الثریا لنالته أیدی الفرس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برز منه بقلمه بعض الفصول من الجزء الأول فی التوحید و العدل و الحسن و لقبح العقلیین و الجبر و الاختیار و بقی من مطالبه التی ذکر مجملها أولا فی بیاض فی مجلد کبیر و جف قلمه و النسخة الناقصة موجودة کذلک عند الشیخ أسد الله الدهاقانی فی النجف، یقرب من ستة آلاف بیت ذکر فی بعض تصانیفه أنه ورد النجف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شروعه فی ناصر الأبرار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جاور النجف أکثر من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عاما إلی أن توفی بها بعد </w:t>
      </w:r>
      <w:r>
        <w:rPr>
          <w:rFonts w:eastAsia="IRNazanin" w:cs="IRNazanin"/>
          <w:color w:val="111111"/>
          <w:sz w:val="28"/>
          <w:szCs w:val="28"/>
          <w:lang w:bidi="fa-IR"/>
        </w:rPr>
        <w:t>1328</w:t>
      </w:r>
    </w:p>
    <w:p>
      <w:pPr>
        <w:pStyle w:val="Heading3"/>
        <w:numPr>
          <w:ilvl w:val="2"/>
          <w:numId w:val="1"/>
        </w:numPr>
        <w:rPr/>
      </w:pPr>
      <w:bookmarkStart w:id="151" w:name="__RefHeading___Toc339347_73709187"/>
      <w:bookmarkStart w:id="152" w:name="_Toc68"/>
      <w:bookmarkEnd w:id="151"/>
      <w:r>
        <w:rPr/>
        <w:t>75</w:t>
      </w:r>
      <w:r>
        <w:rPr>
          <w:rtl w:val="true"/>
        </w:rPr>
        <w:t xml:space="preserve">- </w:t>
      </w:r>
      <w:r>
        <w:rPr>
          <w:rtl w:val="true"/>
        </w:rPr>
        <w:t>ناصر الإخوان فی الاخبار الواردة عن الأئمة الأطهار</w:t>
      </w:r>
      <w:bookmarkEnd w:id="152"/>
    </w:p>
    <w:p>
      <w:pPr>
        <w:pStyle w:val="BookText"/>
        <w:rPr/>
      </w:pPr>
      <w:r>
        <w:rPr>
          <w:rFonts w:ascii="IRNazanin" w:hAnsi="IRNazanin" w:eastAsia="IRNazanin"/>
          <w:color w:val="111111"/>
          <w:sz w:val="28"/>
          <w:sz w:val="28"/>
          <w:szCs w:val="28"/>
          <w:rtl w:val="true"/>
          <w:lang w:bidi="fa-IR"/>
        </w:rPr>
        <w:t xml:space="preserve">للمولی ناصر بن مساعد الکربلائی کبیر فی مجلدات حکی لی المحدث الشیخ عباس القمی أنه رأی مجلدا منه یشتمل علی الأجزاء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قد صححه المؤلف بخطه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1123</w:t>
      </w:r>
      <w:r>
        <w:rPr>
          <w:rFonts w:ascii="IRNazanin" w:hAnsi="IRNazanin" w:eastAsia="IRNazanin"/>
          <w:color w:val="111111"/>
          <w:sz w:val="28"/>
          <w:sz w:val="28"/>
          <w:szCs w:val="28"/>
          <w:rtl w:val="true"/>
          <w:lang w:bidi="fa-IR"/>
        </w:rPr>
        <w:t>،</w:t>
      </w:r>
    </w:p>
    <w:p>
      <w:pPr>
        <w:pStyle w:val="Heading3"/>
        <w:numPr>
          <w:ilvl w:val="2"/>
          <w:numId w:val="1"/>
        </w:numPr>
        <w:rPr/>
      </w:pPr>
      <w:bookmarkStart w:id="153" w:name="__RefHeading___Toc339349_73709187"/>
      <w:bookmarkStart w:id="154" w:name="_Toc69"/>
      <w:bookmarkEnd w:id="153"/>
      <w:r>
        <w:rPr/>
        <w:t>76</w:t>
      </w:r>
      <w:r>
        <w:rPr>
          <w:rtl w:val="true"/>
        </w:rPr>
        <w:t xml:space="preserve">- </w:t>
      </w:r>
      <w:r>
        <w:rPr>
          <w:rtl w:val="true"/>
        </w:rPr>
        <w:t>ناصر الأدب‏</w:t>
      </w:r>
      <w:bookmarkEnd w:id="154"/>
    </w:p>
    <w:p>
      <w:pPr>
        <w:pStyle w:val="BookText"/>
        <w:rPr/>
      </w:pPr>
      <w:r>
        <w:rPr>
          <w:rFonts w:ascii="IRNazanin" w:hAnsi="IRNazanin" w:eastAsia="IRNazanin"/>
          <w:color w:val="111111"/>
          <w:sz w:val="28"/>
          <w:sz w:val="28"/>
          <w:szCs w:val="28"/>
          <w:rtl w:val="true"/>
          <w:lang w:bidi="fa-IR"/>
        </w:rPr>
        <w:t xml:space="preserve">فی الأدب للمولوی سید ناصر حسین الجنفوری 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ذکر فی التجلیات بعنوان أنه من تلامیذ المفتی میر محمد عباس و یأتی له النبال‏</w:t>
      </w:r>
    </w:p>
    <w:p>
      <w:pPr>
        <w:pStyle w:val="Heading3"/>
        <w:numPr>
          <w:ilvl w:val="2"/>
          <w:numId w:val="1"/>
        </w:numPr>
        <w:rPr/>
      </w:pPr>
      <w:bookmarkStart w:id="155" w:name="__RefHeading___Toc339351_73709187"/>
      <w:bookmarkStart w:id="156" w:name="_Toc70"/>
      <w:bookmarkEnd w:id="155"/>
      <w:r>
        <w:rPr/>
        <w:t>77</w:t>
      </w:r>
      <w:r>
        <w:rPr>
          <w:rtl w:val="true"/>
        </w:rPr>
        <w:t xml:space="preserve">- </w:t>
      </w:r>
      <w:r>
        <w:rPr>
          <w:rtl w:val="true"/>
        </w:rPr>
        <w:t>ناصر الحساب‏</w:t>
      </w:r>
      <w:bookmarkEnd w:id="156"/>
    </w:p>
    <w:p>
      <w:pPr>
        <w:pStyle w:val="BookText"/>
        <w:rPr/>
      </w:pPr>
      <w:r>
        <w:rPr>
          <w:rFonts w:ascii="IRNazanin" w:hAnsi="IRNazanin" w:eastAsia="IRNazanin"/>
          <w:color w:val="111111"/>
          <w:sz w:val="28"/>
          <w:sz w:val="28"/>
          <w:szCs w:val="28"/>
          <w:rtl w:val="true"/>
          <w:lang w:bidi="fa-IR"/>
        </w:rPr>
        <w:t xml:space="preserve">فارسی فی الحساب 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p>
    <w:p>
      <w:pPr>
        <w:pStyle w:val="Heading3"/>
        <w:numPr>
          <w:ilvl w:val="2"/>
          <w:numId w:val="1"/>
        </w:numPr>
        <w:rPr/>
      </w:pPr>
      <w:bookmarkStart w:id="157" w:name="__RefHeading___Toc339353_73709187"/>
      <w:bookmarkStart w:id="158" w:name="_Toc71"/>
      <w:bookmarkEnd w:id="157"/>
      <w:r>
        <w:rPr/>
        <w:t>78</w:t>
      </w:r>
      <w:r>
        <w:rPr>
          <w:rtl w:val="true"/>
        </w:rPr>
        <w:t xml:space="preserve">- </w:t>
      </w:r>
      <w:r>
        <w:rPr>
          <w:rtl w:val="true"/>
        </w:rPr>
        <w:t>ناصر الذاکرین‏</w:t>
      </w:r>
      <w:bookmarkEnd w:id="158"/>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بالگجراتیة لمولودنیا جعفر الهندی مرتب علی مجالس تقرأ فی تعازی عشرة عاشوراء ط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bookmarkStart w:id="159" w:name="pg11385_110666"/>
    </w:p>
    <w:p>
      <w:pPr>
        <w:pStyle w:val="Heading3"/>
        <w:numPr>
          <w:ilvl w:val="2"/>
          <w:numId w:val="1"/>
        </w:numPr>
        <w:rPr/>
      </w:pPr>
      <w:bookmarkStart w:id="160" w:name="__RefHeading___Toc339355_73709187"/>
      <w:bookmarkStart w:id="161" w:name="_Toc72"/>
      <w:bookmarkEnd w:id="159"/>
      <w:bookmarkEnd w:id="160"/>
      <w:r>
        <w:rPr/>
        <w:t>79</w:t>
      </w:r>
      <w:r>
        <w:rPr>
          <w:rtl w:val="true"/>
        </w:rPr>
        <w:t xml:space="preserve">- </w:t>
      </w:r>
      <w:r>
        <w:rPr>
          <w:rtl w:val="true"/>
        </w:rPr>
        <w:t>ناصر العترة الطاهرة</w:t>
      </w:r>
      <w:bookmarkEnd w:id="161"/>
    </w:p>
    <w:p>
      <w:pPr>
        <w:pStyle w:val="BookText"/>
        <w:rPr/>
      </w:pPr>
      <w:r>
        <w:rPr>
          <w:rFonts w:ascii="IRNazanin" w:hAnsi="IRNazanin" w:eastAsia="IRNazanin"/>
          <w:color w:val="111111"/>
          <w:sz w:val="28"/>
          <w:sz w:val="28"/>
          <w:szCs w:val="28"/>
          <w:rtl w:val="true"/>
          <w:lang w:bidi="fa-IR"/>
        </w:rPr>
        <w:t xml:space="preserve">فارسی لأبی القاسم بن الحسین بن التقی 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النقوی الیزدی الحائری الهندی، صاحب لوامع التنزیل أخرج فیه من الصحاح الأربعة للعامة ما فیه نصرة للعترة النبویة ط بالهند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ترجمنا المؤلف فی النقباء ص </w:t>
      </w:r>
      <w:r>
        <w:rPr>
          <w:rFonts w:eastAsia="IRNazanin" w:cs="IRNazanin"/>
          <w:color w:val="111111"/>
          <w:sz w:val="28"/>
          <w:szCs w:val="28"/>
          <w:lang w:bidi="fa-IR"/>
        </w:rPr>
        <w:t>66</w:t>
      </w:r>
    </w:p>
    <w:p>
      <w:pPr>
        <w:pStyle w:val="Heading3"/>
        <w:numPr>
          <w:ilvl w:val="2"/>
          <w:numId w:val="1"/>
        </w:numPr>
        <w:rPr/>
      </w:pPr>
      <w:bookmarkStart w:id="162" w:name="__RefHeading___Toc339357_73709187"/>
      <w:bookmarkStart w:id="163" w:name="_Toc73"/>
      <w:bookmarkEnd w:id="162"/>
      <w:r>
        <w:rPr/>
        <w:t>80</w:t>
      </w:r>
      <w:r>
        <w:rPr>
          <w:rtl w:val="true"/>
        </w:rPr>
        <w:t xml:space="preserve">- </w:t>
      </w:r>
      <w:r>
        <w:rPr>
          <w:rtl w:val="true"/>
        </w:rPr>
        <w:t>ناصر المعالجین‏</w:t>
      </w:r>
      <w:bookmarkEnd w:id="163"/>
    </w:p>
    <w:p>
      <w:pPr>
        <w:pStyle w:val="BookText"/>
        <w:rPr/>
      </w:pPr>
      <w:r>
        <w:rPr>
          <w:rFonts w:ascii="IRNazanin" w:hAnsi="IRNazanin" w:eastAsia="IRNazanin"/>
          <w:color w:val="111111"/>
          <w:sz w:val="28"/>
          <w:sz w:val="28"/>
          <w:szCs w:val="28"/>
          <w:rtl w:val="true"/>
          <w:lang w:bidi="fa-IR"/>
        </w:rPr>
        <w:t>فی الطب فارسی للحکیم ناصر علی الغیاث‏پوری الهندی مطبوع بلکهنو</w:t>
      </w:r>
    </w:p>
    <w:p>
      <w:pPr>
        <w:pStyle w:val="Heading3"/>
        <w:numPr>
          <w:ilvl w:val="2"/>
          <w:numId w:val="1"/>
        </w:numPr>
        <w:rPr/>
      </w:pPr>
      <w:bookmarkStart w:id="164" w:name="__RefHeading___Toc339359_73709187"/>
      <w:bookmarkStart w:id="165" w:name="_Toc74"/>
      <w:bookmarkEnd w:id="164"/>
      <w:r>
        <w:rPr/>
        <w:t>81</w:t>
      </w:r>
      <w:r>
        <w:rPr>
          <w:rtl w:val="true"/>
        </w:rPr>
        <w:t xml:space="preserve">- </w:t>
      </w:r>
      <w:r>
        <w:rPr>
          <w:rtl w:val="true"/>
        </w:rPr>
        <w:t>ناصر الملوک‏</w:t>
      </w:r>
      <w:bookmarkEnd w:id="165"/>
    </w:p>
    <w:p>
      <w:pPr>
        <w:pStyle w:val="BookText"/>
        <w:rPr/>
      </w:pPr>
      <w:r>
        <w:rPr>
          <w:rFonts w:ascii="IRNazanin" w:hAnsi="IRNazanin" w:eastAsia="IRNazanin"/>
          <w:color w:val="111111"/>
          <w:sz w:val="28"/>
          <w:sz w:val="28"/>
          <w:szCs w:val="28"/>
          <w:rtl w:val="true"/>
          <w:lang w:bidi="fa-IR"/>
        </w:rPr>
        <w:t xml:space="preserve">فی الطب للمیرزا أبی القاسم النائنی الملقب بسلطان الحکماء 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نسبه إلی السلطان محمد شاه خدابنده المغولی طبع بطهران علی الحجر</w:t>
      </w:r>
    </w:p>
    <w:p>
      <w:pPr>
        <w:pStyle w:val="Heading3"/>
        <w:numPr>
          <w:ilvl w:val="2"/>
          <w:numId w:val="1"/>
        </w:numPr>
        <w:rPr/>
      </w:pPr>
      <w:bookmarkStart w:id="166" w:name="__RefHeading___Toc339361_73709187"/>
      <w:bookmarkStart w:id="167" w:name="_Toc75"/>
      <w:bookmarkEnd w:id="166"/>
      <w:r>
        <w:rPr>
          <w:rtl w:val="true"/>
        </w:rPr>
        <w:t>ناصر و منصور</w:t>
      </w:r>
      <w:bookmarkEnd w:id="167"/>
    </w:p>
    <w:p>
      <w:pPr>
        <w:pStyle w:val="BookText"/>
        <w:rPr/>
      </w:pPr>
      <w:r>
        <w:rPr>
          <w:rFonts w:ascii="IRNazanin" w:hAnsi="IRNazanin" w:eastAsia="IRNazanin"/>
          <w:color w:val="111111"/>
          <w:sz w:val="28"/>
          <w:sz w:val="28"/>
          <w:szCs w:val="28"/>
          <w:rtl w:val="true"/>
          <w:lang w:bidi="fa-IR"/>
        </w:rPr>
        <w:t>لکاتبی ترشیزی ناظر و منظور</w:t>
      </w:r>
    </w:p>
    <w:p>
      <w:pPr>
        <w:pStyle w:val="Heading3"/>
        <w:numPr>
          <w:ilvl w:val="2"/>
          <w:numId w:val="1"/>
        </w:numPr>
        <w:rPr/>
      </w:pPr>
      <w:bookmarkStart w:id="168" w:name="__RefHeading___Toc339363_73709187"/>
      <w:bookmarkStart w:id="169" w:name="_Toc76"/>
      <w:bookmarkEnd w:id="168"/>
      <w:r>
        <w:rPr>
          <w:rtl w:val="true"/>
        </w:rPr>
        <w:t>الناصریات‏</w:t>
      </w:r>
      <w:bookmarkEnd w:id="169"/>
    </w:p>
    <w:p>
      <w:pPr>
        <w:pStyle w:val="BookText"/>
        <w:rPr/>
      </w:pPr>
      <w:r>
        <w:rPr>
          <w:rFonts w:ascii="IRNazanin" w:hAnsi="IRNazanin" w:eastAsia="IRNazanin"/>
          <w:color w:val="111111"/>
          <w:sz w:val="28"/>
          <w:sz w:val="28"/>
          <w:szCs w:val="28"/>
          <w:rtl w:val="true"/>
          <w:lang w:bidi="fa-IR"/>
        </w:rPr>
        <w:t xml:space="preserve">أو الناصریة أو المسائل الناصریات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جوامع الفقه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p>
    <w:p>
      <w:pPr>
        <w:pStyle w:val="Heading3"/>
        <w:numPr>
          <w:ilvl w:val="2"/>
          <w:numId w:val="1"/>
        </w:numPr>
        <w:rPr/>
      </w:pPr>
      <w:bookmarkStart w:id="170" w:name="__RefHeading___Toc339365_73709187"/>
      <w:bookmarkStart w:id="171" w:name="_Toc77"/>
      <w:bookmarkEnd w:id="170"/>
      <w:r>
        <w:rPr/>
        <w:t>82</w:t>
      </w:r>
      <w:r>
        <w:rPr>
          <w:rtl w:val="true"/>
        </w:rPr>
        <w:t xml:space="preserve">- </w:t>
      </w:r>
      <w:r>
        <w:rPr>
          <w:rtl w:val="true"/>
        </w:rPr>
        <w:t>الناصریة</w:t>
      </w:r>
      <w:bookmarkEnd w:id="171"/>
    </w:p>
    <w:p>
      <w:pPr>
        <w:pStyle w:val="BookText"/>
        <w:rPr/>
      </w:pPr>
      <w:r>
        <w:rPr>
          <w:rFonts w:ascii="IRNazanin" w:hAnsi="IRNazanin" w:eastAsia="IRNazanin"/>
          <w:color w:val="111111"/>
          <w:sz w:val="28"/>
          <w:sz w:val="28"/>
          <w:szCs w:val="28"/>
          <w:rtl w:val="true"/>
          <w:lang w:bidi="fa-IR"/>
        </w:rPr>
        <w:t>فی الفقه، مبدوا ببعض العقائد الدینیة لعلی بن الحسین بن عاشور البحرانی سأله رجل اسمه ناصر فسماه باسمه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أهل العلم فوق أعلی الدرجات بما یعلمون و ألهمهم بعیون بصائرهم بصائر لا تبصرها العیون فقال فی کتابه المکنون الذی لا یمسه الا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فصول توجد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p>
    <w:p>
      <w:pPr>
        <w:pStyle w:val="Heading3"/>
        <w:numPr>
          <w:ilvl w:val="2"/>
          <w:numId w:val="1"/>
        </w:numPr>
        <w:rPr/>
      </w:pPr>
      <w:bookmarkStart w:id="172" w:name="__RefHeading___Toc339367_73709187"/>
      <w:bookmarkStart w:id="173" w:name="_Toc78"/>
      <w:bookmarkEnd w:id="172"/>
      <w:r>
        <w:rPr/>
        <w:t>83</w:t>
      </w:r>
      <w:r>
        <w:rPr>
          <w:rtl w:val="true"/>
        </w:rPr>
        <w:t xml:space="preserve">- </w:t>
      </w:r>
      <w:r>
        <w:rPr>
          <w:rtl w:val="true"/>
        </w:rPr>
        <w:t>الناصریة</w:t>
      </w:r>
      <w:bookmarkEnd w:id="173"/>
    </w:p>
    <w:p>
      <w:pPr>
        <w:pStyle w:val="BookText"/>
        <w:rPr/>
      </w:pPr>
      <w:r>
        <w:rPr>
          <w:rFonts w:ascii="IRNazanin" w:hAnsi="IRNazanin" w:eastAsia="IRNazanin"/>
          <w:color w:val="111111"/>
          <w:sz w:val="28"/>
          <w:sz w:val="28"/>
          <w:szCs w:val="28"/>
          <w:rtl w:val="true"/>
          <w:lang w:bidi="fa-IR"/>
        </w:rPr>
        <w:t xml:space="preserve">فی أعمال الیوم و اللیلة فی خمسین ورقة کتبه أبو الفتح محمد بن علی الکراجکی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ناصر أمیر دمشق و فیه الواجب و المستحب و المسنون کذا فی فهرس کتبه الذی صنفه بعض معاصریه و یأتی له النباتیة و مر له کنز الفوائد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یوم و لیلة متعددا</w:t>
      </w:r>
    </w:p>
    <w:p>
      <w:pPr>
        <w:pStyle w:val="Heading3"/>
        <w:numPr>
          <w:ilvl w:val="2"/>
          <w:numId w:val="1"/>
        </w:numPr>
        <w:rPr/>
      </w:pPr>
      <w:bookmarkStart w:id="174" w:name="__RefHeading___Toc339369_73709187"/>
      <w:bookmarkStart w:id="175" w:name="_Toc79"/>
      <w:bookmarkEnd w:id="174"/>
      <w:r>
        <w:rPr/>
        <w:t>84</w:t>
      </w:r>
      <w:r>
        <w:rPr>
          <w:rtl w:val="true"/>
        </w:rPr>
        <w:t xml:space="preserve">- </w:t>
      </w:r>
      <w:r>
        <w:rPr>
          <w:rtl w:val="true"/>
        </w:rPr>
        <w:t>ناصریة</w:t>
      </w:r>
      <w:bookmarkEnd w:id="175"/>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المعاد الروحانی و الجسمانی للحاج محمد خان بن محمد کریم خان الکرمانی ط بمبئی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bookmarkStart w:id="176" w:name="pg11385_110667"/>
    </w:p>
    <w:p>
      <w:pPr>
        <w:pStyle w:val="Heading3"/>
        <w:numPr>
          <w:ilvl w:val="2"/>
          <w:numId w:val="1"/>
        </w:numPr>
        <w:rPr/>
      </w:pPr>
      <w:bookmarkStart w:id="177" w:name="__RefHeading___Toc339371_73709187"/>
      <w:bookmarkStart w:id="178" w:name="_Toc80"/>
      <w:bookmarkEnd w:id="176"/>
      <w:bookmarkEnd w:id="177"/>
      <w:r>
        <w:rPr/>
        <w:t>85</w:t>
      </w:r>
      <w:r>
        <w:rPr>
          <w:rtl w:val="true"/>
        </w:rPr>
        <w:t xml:space="preserve">- </w:t>
      </w:r>
      <w:r>
        <w:rPr>
          <w:rtl w:val="true"/>
        </w:rPr>
        <w:t xml:space="preserve">الناطق بفضل الصادق </w:t>
      </w:r>
      <w:r>
        <w:rPr>
          <w:rtl w:val="true"/>
        </w:rPr>
        <w:t>(</w:t>
      </w:r>
      <w:r>
        <w:rPr>
          <w:rtl w:val="true"/>
        </w:rPr>
        <w:t>ع‏</w:t>
      </w:r>
      <w:bookmarkEnd w:id="17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جواد بن هبة الدین الشهرستانی ذکره فی فهرس کتبه الذی بعثه إلی و مر والده فی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w:t>
      </w:r>
    </w:p>
    <w:p>
      <w:pPr>
        <w:pStyle w:val="Heading3"/>
        <w:numPr>
          <w:ilvl w:val="2"/>
          <w:numId w:val="1"/>
        </w:numPr>
        <w:rPr/>
      </w:pPr>
      <w:bookmarkStart w:id="179" w:name="__RefHeading___Toc339373_73709187"/>
      <w:bookmarkStart w:id="180" w:name="_Toc81"/>
      <w:bookmarkEnd w:id="179"/>
      <w:r>
        <w:rPr/>
        <w:t>86</w:t>
      </w:r>
      <w:r>
        <w:rPr>
          <w:rtl w:val="true"/>
        </w:rPr>
        <w:t xml:space="preserve">- </w:t>
      </w:r>
      <w:r>
        <w:rPr/>
        <w:t>89</w:t>
      </w:r>
      <w:r>
        <w:rPr>
          <w:rtl w:val="true"/>
        </w:rPr>
        <w:t xml:space="preserve">- </w:t>
      </w:r>
      <w:r>
        <w:rPr>
          <w:rtl w:val="true"/>
        </w:rPr>
        <w:t>ناظر و منظور</w:t>
      </w:r>
      <w:bookmarkEnd w:id="180"/>
    </w:p>
    <w:p>
      <w:pPr>
        <w:pStyle w:val="BookText"/>
        <w:rPr/>
      </w:pPr>
      <w:r>
        <w:rPr>
          <w:rFonts w:ascii="IRNazanin" w:hAnsi="IRNazanin" w:eastAsia="IRNazanin"/>
          <w:color w:val="111111"/>
          <w:sz w:val="28"/>
          <w:sz w:val="28"/>
          <w:szCs w:val="28"/>
          <w:rtl w:val="true"/>
          <w:lang w:bidi="fa-IR"/>
        </w:rPr>
        <w:t xml:space="preserve">منظومة غرامیة عرفانیة لپیر جمال الأردستانی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لحاجی ابرقوهی فی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نظمها عام </w:t>
      </w:r>
      <w:r>
        <w:rPr>
          <w:rFonts w:eastAsia="IRNazanin" w:cs="IRNazanin"/>
          <w:color w:val="111111"/>
          <w:sz w:val="28"/>
          <w:szCs w:val="28"/>
          <w:lang w:bidi="fa-IR"/>
        </w:rPr>
        <w:t>9972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ثالثة لکاتبی ترشیزی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قد تسمی ناصر و منصور و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لوحشی بافقی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الأخیر نظم فی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تاریخه بیتا یستخرج منه تاریخه أربع مرات من أربعة أصناف من حروفه‏</w:t>
      </w:r>
    </w:p>
    <w:p>
      <w:pPr>
        <w:pStyle w:val="Heading3"/>
        <w:numPr>
          <w:ilvl w:val="2"/>
          <w:numId w:val="1"/>
        </w:numPr>
        <w:rPr/>
      </w:pPr>
      <w:bookmarkStart w:id="181" w:name="__RefHeading___Toc339375_73709187"/>
      <w:bookmarkStart w:id="182" w:name="_Toc82"/>
      <w:bookmarkEnd w:id="181"/>
      <w:r>
        <w:rPr/>
        <w:t>90</w:t>
      </w:r>
      <w:r>
        <w:rPr>
          <w:rtl w:val="true"/>
        </w:rPr>
        <w:t xml:space="preserve">- </w:t>
      </w:r>
      <w:r>
        <w:rPr>
          <w:rtl w:val="true"/>
        </w:rPr>
        <w:t>ناظمه الأحزان فی الشکوی من الزمان‏</w:t>
      </w:r>
      <w:bookmarkEnd w:id="182"/>
    </w:p>
    <w:p>
      <w:pPr>
        <w:pStyle w:val="BookText"/>
        <w:rPr/>
      </w:pPr>
      <w:r>
        <w:rPr>
          <w:rFonts w:ascii="IRNazanin" w:hAnsi="IRNazanin" w:eastAsia="IRNazanin"/>
          <w:color w:val="111111"/>
          <w:sz w:val="28"/>
          <w:sz w:val="28"/>
          <w:szCs w:val="28"/>
          <w:rtl w:val="true"/>
          <w:lang w:bidi="fa-IR"/>
        </w:rPr>
        <w:t xml:space="preserve">لنور الدین ابن المحدث الجزائری م </w:t>
      </w:r>
      <w:r>
        <w:rPr>
          <w:rFonts w:eastAsia="IRNazanin" w:cs="IRNazanin"/>
          <w:color w:val="111111"/>
          <w:sz w:val="28"/>
          <w:szCs w:val="28"/>
          <w:lang w:bidi="fa-IR"/>
        </w:rPr>
        <w:t>1158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أوردها فی کتابه فروق اللغات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ناقصا فی </w:t>
      </w:r>
      <w:r>
        <w:rPr>
          <w:rFonts w:eastAsia="IRNazanin" w:cs="IRNazanin"/>
          <w:color w:val="111111"/>
          <w:sz w:val="28"/>
          <w:szCs w:val="28"/>
          <w:lang w:bidi="fa-IR"/>
        </w:rPr>
        <w:t>1274</w:t>
      </w:r>
    </w:p>
    <w:p>
      <w:pPr>
        <w:pStyle w:val="Heading3"/>
        <w:numPr>
          <w:ilvl w:val="2"/>
          <w:numId w:val="1"/>
        </w:numPr>
        <w:rPr/>
      </w:pPr>
      <w:bookmarkStart w:id="183" w:name="__RefHeading___Toc339377_73709187"/>
      <w:bookmarkStart w:id="184" w:name="_Toc83"/>
      <w:bookmarkEnd w:id="183"/>
      <w:r>
        <w:rPr/>
        <w:t>91</w:t>
      </w:r>
      <w:r>
        <w:rPr>
          <w:rtl w:val="true"/>
        </w:rPr>
        <w:t xml:space="preserve">- </w:t>
      </w:r>
      <w:r>
        <w:rPr>
          <w:rtl w:val="true"/>
        </w:rPr>
        <w:t>ناظمه الشتات فیما یستحب تأخیره من أوائل الأوقات‏</w:t>
      </w:r>
      <w:bookmarkEnd w:id="184"/>
    </w:p>
    <w:p>
      <w:pPr>
        <w:pStyle w:val="BookText"/>
        <w:rPr/>
      </w:pPr>
      <w:r>
        <w:rPr>
          <w:rFonts w:ascii="IRNazanin" w:hAnsi="IRNazanin" w:eastAsia="IRNazanin"/>
          <w:color w:val="111111"/>
          <w:sz w:val="28"/>
          <w:sz w:val="28"/>
          <w:szCs w:val="28"/>
          <w:rtl w:val="true"/>
          <w:lang w:bidi="fa-IR"/>
        </w:rPr>
        <w:t xml:space="preserve">لأبی الحسن سلیمان بن عبد الله بن علی بن الحسین بن یوسف بن أحمد بن عمار البحرانی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تواتر آلائه و توافر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مقدمه و ثلاث مقامات ذکر فی آخره تمام نسبه و فرغ منه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حسین بن محمد بن یحیی بن عبد الله بن عمران القطیفی، کتبها لنفسه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خط المصنف و کتب علیها حواشی المؤلف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قابلها بنسخة السید محمد بن شرف بن إبراهیم بن یحیی الصندید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وهبها محمد بن شرف لهذا الکاتب فی التاریخ و النسخة موجودة عند حسین القدیحی فی مجموعة کلها بخط الکاتب المذکور و نقش خاتم الکاتب لنفسه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الواثق بالله المنان حسین بن محمد بن یحیی بن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مکتبة الشیخ علی بن محمد رضا کاشف الغطاء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بن سعید المقابی کتبه </w:t>
      </w:r>
      <w:r>
        <w:rPr>
          <w:rFonts w:eastAsia="IRNazanin" w:cs="IRNazanin"/>
          <w:color w:val="111111"/>
          <w:sz w:val="28"/>
          <w:szCs w:val="28"/>
          <w:lang w:bidi="fa-IR"/>
        </w:rPr>
        <w:t>1144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معراج أهل الکمال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p>
    <w:p>
      <w:pPr>
        <w:pStyle w:val="Heading3"/>
        <w:numPr>
          <w:ilvl w:val="2"/>
          <w:numId w:val="1"/>
        </w:numPr>
        <w:rPr/>
      </w:pPr>
      <w:bookmarkStart w:id="185" w:name="__RefHeading___Toc339379_73709187"/>
      <w:bookmarkStart w:id="186" w:name="_Toc84"/>
      <w:bookmarkEnd w:id="185"/>
      <w:r>
        <w:rPr/>
        <w:t>92</w:t>
      </w:r>
      <w:r>
        <w:rPr>
          <w:rtl w:val="true"/>
        </w:rPr>
        <w:t xml:space="preserve">- </w:t>
      </w:r>
      <w:r>
        <w:rPr>
          <w:rtl w:val="true"/>
        </w:rPr>
        <w:t>نافع الأفهام و رافع الأوهام‏</w:t>
      </w:r>
      <w:bookmarkEnd w:id="186"/>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میرزا حیرت قاجار </w:t>
      </w:r>
      <w:bookmarkStart w:id="187" w:name="pg11385_110668"/>
    </w:p>
    <w:p>
      <w:pPr>
        <w:pStyle w:val="BookText"/>
        <w:rPr/>
      </w:pPr>
      <w:bookmarkEnd w:id="18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حسام السلطنة محمد تقی فارسی نظما و نثرا فی أجوبة المسائل ط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حیاة المؤلف 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ببمبئی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نافع و سراج لامع‏</w:t>
      </w:r>
    </w:p>
    <w:p>
      <w:pPr>
        <w:pStyle w:val="Heading3"/>
        <w:numPr>
          <w:ilvl w:val="2"/>
          <w:numId w:val="1"/>
        </w:numPr>
        <w:rPr/>
      </w:pPr>
      <w:bookmarkStart w:id="188" w:name="__RefHeading___Toc339381_73709187"/>
      <w:bookmarkStart w:id="189" w:name="_Toc85"/>
      <w:bookmarkEnd w:id="188"/>
      <w:r>
        <w:rPr>
          <w:rtl w:val="true"/>
        </w:rPr>
        <w:t>نافع برهان‏</w:t>
      </w:r>
      <w:bookmarkEnd w:id="189"/>
    </w:p>
    <w:p>
      <w:pPr>
        <w:pStyle w:val="BookText"/>
        <w:rPr/>
      </w:pPr>
      <w:r>
        <w:rPr>
          <w:rFonts w:ascii="IRNazanin" w:hAnsi="IRNazanin" w:eastAsia="IRNazanin"/>
          <w:color w:val="111111"/>
          <w:sz w:val="28"/>
          <w:sz w:val="28"/>
          <w:szCs w:val="28"/>
          <w:rtl w:val="true"/>
          <w:lang w:bidi="fa-IR"/>
        </w:rPr>
        <w:t xml:space="preserve">اسم لمقدمة برهان قاطع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لمؤلفه محمد حسین بن خلف،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فی قواعد اللغة الفارسیة استقلت بالتدوین فی بعض النسخ‏</w:t>
      </w:r>
    </w:p>
    <w:p>
      <w:pPr>
        <w:pStyle w:val="Heading3"/>
        <w:numPr>
          <w:ilvl w:val="2"/>
          <w:numId w:val="1"/>
        </w:numPr>
        <w:rPr/>
      </w:pPr>
      <w:bookmarkStart w:id="190" w:name="__RefHeading___Toc339383_73709187"/>
      <w:bookmarkStart w:id="191" w:name="_Toc86"/>
      <w:bookmarkEnd w:id="190"/>
      <w:r>
        <w:rPr/>
        <w:t>93</w:t>
      </w:r>
      <w:r>
        <w:rPr>
          <w:rtl w:val="true"/>
        </w:rPr>
        <w:t xml:space="preserve">- </w:t>
      </w:r>
      <w:r>
        <w:rPr>
          <w:rtl w:val="true"/>
        </w:rPr>
        <w:t>نافع در حساب أصابع‏</w:t>
      </w:r>
      <w:bookmarkEnd w:id="191"/>
    </w:p>
    <w:p>
      <w:pPr>
        <w:pStyle w:val="BookText"/>
        <w:rPr/>
      </w:pPr>
      <w:r>
        <w:rPr>
          <w:rFonts w:ascii="IRNazanin" w:hAnsi="IRNazanin" w:eastAsia="IRNazanin"/>
          <w:color w:val="111111"/>
          <w:sz w:val="28"/>
          <w:sz w:val="28"/>
          <w:szCs w:val="28"/>
          <w:rtl w:val="true"/>
          <w:lang w:bidi="fa-IR"/>
        </w:rPr>
        <w:t xml:space="preserve">أو حساب سرانگشتی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الذی عرفنا به فی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رسالة لفغفور الشاعر الگیلانی الهندی حسین بن أحمد اللاهیجی م </w:t>
      </w:r>
      <w:r>
        <w:rPr>
          <w:rFonts w:eastAsia="IRNazanin" w:cs="IRNazanin"/>
          <w:color w:val="111111"/>
          <w:sz w:val="28"/>
          <w:szCs w:val="28"/>
          <w:lang w:bidi="fa-IR"/>
        </w:rPr>
        <w:t>1028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841</w:t>
      </w:r>
    </w:p>
    <w:p>
      <w:pPr>
        <w:pStyle w:val="Heading3"/>
        <w:numPr>
          <w:ilvl w:val="2"/>
          <w:numId w:val="1"/>
        </w:numPr>
        <w:rPr/>
      </w:pPr>
      <w:bookmarkStart w:id="192" w:name="__RefHeading___Toc339385_73709187"/>
      <w:bookmarkStart w:id="193" w:name="_Toc87"/>
      <w:bookmarkEnd w:id="192"/>
      <w:r>
        <w:rPr>
          <w:rtl w:val="true"/>
        </w:rPr>
        <w:t>النافع فی مختصر الشرائع‏</w:t>
      </w:r>
      <w:bookmarkEnd w:id="193"/>
    </w:p>
    <w:p>
      <w:pPr>
        <w:pStyle w:val="BookText"/>
        <w:rPr/>
      </w:pPr>
      <w:r>
        <w:rPr>
          <w:rFonts w:ascii="IRNazanin" w:hAnsi="IRNazanin" w:eastAsia="IRNazanin"/>
          <w:color w:val="111111"/>
          <w:sz w:val="28"/>
          <w:sz w:val="28"/>
          <w:szCs w:val="28"/>
          <w:rtl w:val="true"/>
          <w:lang w:bidi="fa-IR"/>
        </w:rPr>
        <w:t xml:space="preserve">أو المختصر النافع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شروح ذکرت فی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Heading3"/>
        <w:numPr>
          <w:ilvl w:val="2"/>
          <w:numId w:val="1"/>
        </w:numPr>
        <w:rPr/>
      </w:pPr>
      <w:bookmarkStart w:id="194" w:name="__RefHeading___Toc339387_73709187"/>
      <w:bookmarkStart w:id="195" w:name="_Toc88"/>
      <w:bookmarkEnd w:id="194"/>
      <w:r>
        <w:rPr/>
        <w:t>94</w:t>
      </w:r>
      <w:r>
        <w:rPr>
          <w:rtl w:val="true"/>
        </w:rPr>
        <w:t xml:space="preserve">- </w:t>
      </w:r>
      <w:r>
        <w:rPr>
          <w:rtl w:val="true"/>
        </w:rPr>
        <w:t>النافع یوم الحشر فی شرح الباب الحادی عشر</w:t>
      </w:r>
      <w:bookmarkEnd w:id="195"/>
    </w:p>
    <w:p>
      <w:pPr>
        <w:pStyle w:val="BookText"/>
        <w:rPr/>
      </w:pPr>
      <w:r>
        <w:rPr>
          <w:rFonts w:ascii="IRNazanin" w:hAnsi="IRNazanin" w:eastAsia="IRNazanin"/>
          <w:color w:val="111111"/>
          <w:sz w:val="28"/>
          <w:sz w:val="28"/>
          <w:szCs w:val="28"/>
          <w:rtl w:val="true"/>
          <w:lang w:bidi="fa-IR"/>
        </w:rPr>
        <w:t xml:space="preserve">ذکرنا الباب الحادی عشر فی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الثلاثین من شروحه فی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النافع هذا و هو لأبی عبد الله شرف الدین مقداد بن عبد الله بن محمد بن الحسین بن محمد السیوری الحلی تلمیذ فخر المحققین 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المجاز من الشهید الأول و الشرح هذا حامل للمتن بقال أقول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دل علی وجوب وجوده افتقار الممکنات‏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و رأیت منه نسخه بخط محمد بن علی بن علی بن محمد بن أبی الطی مع إجازة والده له بخطه فی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الکاتب هو صاحب مسائل ابن طی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النافع بالفارسیة علی بن الحسین الشهرستانی الکربلائی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الجامع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طبعت مکررا و یأتی له نضد القواعد الفقهیة</w:t>
      </w:r>
    </w:p>
    <w:p>
      <w:pPr>
        <w:pStyle w:val="Heading3"/>
        <w:numPr>
          <w:ilvl w:val="2"/>
          <w:numId w:val="1"/>
        </w:numPr>
        <w:rPr/>
      </w:pPr>
      <w:bookmarkStart w:id="196" w:name="__RefHeading___Toc339389_73709187"/>
      <w:bookmarkStart w:id="197" w:name="_Toc89"/>
      <w:bookmarkEnd w:id="196"/>
      <w:r>
        <w:rPr/>
        <w:t>95</w:t>
      </w:r>
      <w:r>
        <w:rPr>
          <w:rtl w:val="true"/>
        </w:rPr>
        <w:t xml:space="preserve"> </w:t>
      </w:r>
      <w:r>
        <w:rPr>
          <w:rtl w:val="true"/>
        </w:rPr>
        <w:t>ناله حزین‏</w:t>
      </w:r>
      <w:bookmarkEnd w:id="197"/>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علی حزین شوشتری الهندی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علی رضا ناجی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طاهر طبع بالهند </w:t>
      </w:r>
      <w:r>
        <w:rPr>
          <w:rFonts w:eastAsia="IRNazanin" w:cs="IRNazanin"/>
          <w:color w:val="111111"/>
          <w:sz w:val="28"/>
          <w:szCs w:val="28"/>
          <w:lang w:bidi="fa-IR"/>
        </w:rPr>
        <w:t>1938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لابنه عباس فی تاریخ عائلتهم نقلا عن تحفه الأحباب و طبع ثانیا بطهران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مع مقدمه لعباس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جنگ حزین و علم کلام و لا نسبة له إلی‏ </w:t>
      </w:r>
      <w:bookmarkStart w:id="198" w:name="pg11385_110669"/>
    </w:p>
    <w:p>
      <w:pPr>
        <w:pStyle w:val="BookText"/>
        <w:rPr/>
      </w:pPr>
      <w:bookmarkEnd w:id="198"/>
      <w:r>
        <w:rPr>
          <w:rFonts w:ascii="IRNazanin" w:hAnsi="IRNazanin" w:eastAsia="IRNazanin"/>
          <w:color w:val="111111"/>
          <w:sz w:val="28"/>
          <w:sz w:val="28"/>
          <w:szCs w:val="28"/>
          <w:rtl w:val="true"/>
          <w:lang w:bidi="fa-IR"/>
        </w:rPr>
        <w:t xml:space="preserve">حزین گیلانی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أخوه 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أخته شاکرة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eastAsia="IRNazanin" w:cs="IRNazanin"/>
          <w:color w:val="111111"/>
          <w:sz w:val="28"/>
          <w:szCs w:val="28"/>
          <w:rtl w:val="true"/>
          <w:lang w:bidi="fa-IR"/>
        </w:rPr>
        <w:t>)</w:t>
      </w:r>
    </w:p>
    <w:p>
      <w:pPr>
        <w:pStyle w:val="Heading3"/>
        <w:numPr>
          <w:ilvl w:val="2"/>
          <w:numId w:val="1"/>
        </w:numPr>
        <w:rPr/>
      </w:pPr>
      <w:bookmarkStart w:id="199" w:name="__RefHeading___Toc339391_73709187"/>
      <w:bookmarkStart w:id="200" w:name="_Toc90"/>
      <w:bookmarkEnd w:id="199"/>
      <w:r>
        <w:rPr/>
        <w:t>96</w:t>
      </w:r>
      <w:r>
        <w:rPr>
          <w:rtl w:val="true"/>
        </w:rPr>
        <w:t xml:space="preserve">- </w:t>
      </w:r>
      <w:r>
        <w:rPr>
          <w:rtl w:val="true"/>
        </w:rPr>
        <w:t>ناله حزین‏</w:t>
      </w:r>
      <w:bookmarkEnd w:id="200"/>
    </w:p>
    <w:p>
      <w:pPr>
        <w:pStyle w:val="BookText"/>
        <w:rPr/>
      </w:pPr>
      <w:r>
        <w:rPr>
          <w:rFonts w:ascii="IRNazanin" w:hAnsi="IRNazanin" w:eastAsia="IRNazanin"/>
          <w:color w:val="111111"/>
          <w:sz w:val="28"/>
          <w:sz w:val="28"/>
          <w:szCs w:val="28"/>
          <w:rtl w:val="true"/>
          <w:lang w:bidi="fa-IR"/>
        </w:rPr>
        <w:t>مثنوی باللغة الأردویة مطبوع بالهند</w:t>
      </w:r>
    </w:p>
    <w:p>
      <w:pPr>
        <w:pStyle w:val="Heading3"/>
        <w:numPr>
          <w:ilvl w:val="2"/>
          <w:numId w:val="1"/>
        </w:numPr>
        <w:rPr/>
      </w:pPr>
      <w:bookmarkStart w:id="201" w:name="__RefHeading___Toc339393_73709187"/>
      <w:bookmarkStart w:id="202" w:name="_Toc91"/>
      <w:bookmarkEnd w:id="201"/>
      <w:r>
        <w:rPr/>
        <w:t>97</w:t>
      </w:r>
      <w:r>
        <w:rPr>
          <w:rtl w:val="true"/>
        </w:rPr>
        <w:t xml:space="preserve">- </w:t>
      </w:r>
      <w:r>
        <w:rPr>
          <w:rtl w:val="true"/>
        </w:rPr>
        <w:t>ناله درد</w:t>
      </w:r>
      <w:bookmarkEnd w:id="202"/>
    </w:p>
    <w:p>
      <w:pPr>
        <w:pStyle w:val="BookText"/>
        <w:rPr/>
      </w:pPr>
      <w:r>
        <w:rPr>
          <w:rFonts w:ascii="IRNazanin" w:hAnsi="IRNazanin" w:eastAsia="IRNazanin"/>
          <w:color w:val="111111"/>
          <w:sz w:val="28"/>
          <w:sz w:val="28"/>
          <w:szCs w:val="28"/>
          <w:rtl w:val="true"/>
          <w:lang w:bidi="fa-IR"/>
        </w:rPr>
        <w:t xml:space="preserve">فارسی لمیر محمد المتخلص درد فرغ منه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الهند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1310</w:t>
      </w:r>
    </w:p>
    <w:p>
      <w:pPr>
        <w:pStyle w:val="Heading3"/>
        <w:numPr>
          <w:ilvl w:val="2"/>
          <w:numId w:val="1"/>
        </w:numPr>
        <w:rPr/>
      </w:pPr>
      <w:bookmarkStart w:id="203" w:name="__RefHeading___Toc339395_73709187"/>
      <w:bookmarkStart w:id="204" w:name="_Toc92"/>
      <w:bookmarkEnd w:id="203"/>
      <w:r>
        <w:rPr/>
        <w:t>98</w:t>
      </w:r>
      <w:r>
        <w:rPr>
          <w:rtl w:val="true"/>
        </w:rPr>
        <w:t xml:space="preserve">- </w:t>
      </w:r>
      <w:r>
        <w:rPr>
          <w:rtl w:val="true"/>
        </w:rPr>
        <w:t>ناموس الأحکام فی شرح شرائع الإسلام‏</w:t>
      </w:r>
      <w:bookmarkEnd w:id="204"/>
    </w:p>
    <w:p>
      <w:pPr>
        <w:pStyle w:val="BookText"/>
        <w:rPr/>
      </w:pPr>
      <w:r>
        <w:rPr>
          <w:rFonts w:ascii="IRNazanin" w:hAnsi="IRNazanin" w:eastAsia="IRNazanin"/>
          <w:color w:val="111111"/>
          <w:sz w:val="28"/>
          <w:sz w:val="28"/>
          <w:szCs w:val="28"/>
          <w:rtl w:val="true"/>
          <w:lang w:bidi="fa-IR"/>
        </w:rPr>
        <w:t xml:space="preserve">لحسین بن محمد البزی العاملی المتوفی فی بنت جبیل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مجلدات نسخه خط المؤلف المنتهی إلی آخر الاعتکاف فرغ منه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محمد رضا بن زین العابدین بن شمس الدین و علی مجلداته تقاریظ، فعلی کتاب الصوم تقریظ الشیخ أحمد بن محمد حسین الکاظمی و تقریظ الشیخ حسن مطر و علی باب التیمم تقریظ السید محمد بن الحسن العاملی و مر دیوان البزی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3"/>
        <w:numPr>
          <w:ilvl w:val="2"/>
          <w:numId w:val="1"/>
        </w:numPr>
        <w:rPr/>
      </w:pPr>
      <w:bookmarkStart w:id="205" w:name="__RefHeading___Toc339397_73709187"/>
      <w:bookmarkStart w:id="206" w:name="_Toc93"/>
      <w:bookmarkEnd w:id="205"/>
      <w:r>
        <w:rPr/>
        <w:t>99</w:t>
      </w:r>
      <w:r>
        <w:rPr>
          <w:rtl w:val="true"/>
        </w:rPr>
        <w:t xml:space="preserve">- </w:t>
      </w:r>
      <w:r>
        <w:rPr>
          <w:rtl w:val="true"/>
        </w:rPr>
        <w:t>ناموس طب‏</w:t>
      </w:r>
      <w:bookmarkEnd w:id="206"/>
    </w:p>
    <w:p>
      <w:pPr>
        <w:pStyle w:val="BookText"/>
        <w:rPr/>
      </w:pPr>
      <w:r>
        <w:rPr>
          <w:rFonts w:ascii="IRNazanin" w:hAnsi="IRNazanin" w:eastAsia="IRNazanin"/>
          <w:color w:val="111111"/>
          <w:sz w:val="28"/>
          <w:sz w:val="28"/>
          <w:szCs w:val="28"/>
          <w:rtl w:val="true"/>
          <w:lang w:bidi="fa-IR"/>
        </w:rPr>
        <w:t xml:space="preserve">أصله لبقراط توجد الترجمة الفارسیة لبعض الأصحاب مع ترجمه وصیة بقراط و شرح لأحواله فی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207" w:name="__RefHeading___Toc339399_73709187"/>
      <w:bookmarkStart w:id="208" w:name="_Toc94"/>
      <w:bookmarkEnd w:id="207"/>
      <w:r>
        <w:rPr>
          <w:rtl w:val="true"/>
        </w:rPr>
        <w:t>ناموس‏نامه‏</w:t>
      </w:r>
      <w:bookmarkEnd w:id="208"/>
    </w:p>
    <w:p>
      <w:pPr>
        <w:pStyle w:val="BookText"/>
        <w:rPr/>
      </w:pPr>
      <w:r>
        <w:rPr>
          <w:rFonts w:ascii="IRNazanin" w:hAnsi="IRNazanin" w:eastAsia="IRNazanin"/>
          <w:color w:val="111111"/>
          <w:sz w:val="28"/>
          <w:sz w:val="28"/>
          <w:szCs w:val="28"/>
          <w:rtl w:val="true"/>
          <w:lang w:bidi="fa-IR"/>
        </w:rPr>
        <w:t xml:space="preserve">لتائب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318</w:t>
      </w:r>
    </w:p>
    <w:p>
      <w:pPr>
        <w:pStyle w:val="Heading3"/>
        <w:numPr>
          <w:ilvl w:val="2"/>
          <w:numId w:val="1"/>
        </w:numPr>
        <w:rPr/>
      </w:pPr>
      <w:bookmarkStart w:id="209" w:name="__RefHeading___Toc339401_73709187"/>
      <w:bookmarkStart w:id="210" w:name="_Toc95"/>
      <w:bookmarkEnd w:id="209"/>
      <w:r>
        <w:rPr/>
        <w:t>100</w:t>
      </w:r>
      <w:r>
        <w:rPr>
          <w:rtl w:val="true"/>
        </w:rPr>
        <w:t xml:space="preserve">- </w:t>
      </w:r>
      <w:r>
        <w:rPr>
          <w:rtl w:val="true"/>
        </w:rPr>
        <w:t>نامهای پرندگان در لهجه‏های کردی‏</w:t>
      </w:r>
      <w:bookmarkEnd w:id="210"/>
    </w:p>
    <w:p>
      <w:pPr>
        <w:pStyle w:val="BookText"/>
        <w:rPr/>
      </w:pPr>
      <w:r>
        <w:rPr>
          <w:rFonts w:ascii="IRNazanin" w:hAnsi="IRNazanin" w:eastAsia="IRNazanin"/>
          <w:color w:val="111111"/>
          <w:sz w:val="28"/>
          <w:sz w:val="28"/>
          <w:szCs w:val="28"/>
          <w:rtl w:val="true"/>
          <w:lang w:bidi="fa-IR"/>
        </w:rPr>
        <w:t xml:space="preserve">للدکتور محمد مکری ذ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1" w:name="__RefHeading___Toc339403_73709187"/>
      <w:bookmarkStart w:id="212" w:name="_Toc96"/>
      <w:bookmarkEnd w:id="211"/>
      <w:r>
        <w:rPr/>
        <w:t>101</w:t>
      </w:r>
      <w:r>
        <w:rPr>
          <w:rtl w:val="true"/>
        </w:rPr>
        <w:t xml:space="preserve">- </w:t>
      </w:r>
      <w:r>
        <w:rPr>
          <w:rtl w:val="true"/>
        </w:rPr>
        <w:t>نامهای شهرها و دیه‏های ایران‏</w:t>
      </w:r>
      <w:bookmarkEnd w:id="212"/>
    </w:p>
    <w:p>
      <w:pPr>
        <w:pStyle w:val="BookText"/>
        <w:rPr/>
      </w:pPr>
      <w:r>
        <w:rPr>
          <w:rFonts w:ascii="IRNazanin" w:hAnsi="IRNazanin" w:eastAsia="IRNazanin"/>
          <w:color w:val="111111"/>
          <w:sz w:val="28"/>
          <w:sz w:val="28"/>
          <w:szCs w:val="28"/>
          <w:rtl w:val="true"/>
          <w:lang w:bidi="fa-IR"/>
        </w:rPr>
        <w:t xml:space="preserve">لأحمد کسروی ط طهران مکررا فی ثلاثة مجلدات راجع نامه سرگشاده قم </w:t>
      </w:r>
      <w:r>
        <w:rPr>
          <w:rFonts w:eastAsia="IRNazanin" w:cs="IRNazanin"/>
          <w:color w:val="111111"/>
          <w:sz w:val="28"/>
          <w:szCs w:val="28"/>
          <w:lang w:bidi="fa-IR"/>
        </w:rPr>
        <w:t>115</w:t>
      </w:r>
    </w:p>
    <w:p>
      <w:pPr>
        <w:pStyle w:val="Heading3"/>
        <w:numPr>
          <w:ilvl w:val="2"/>
          <w:numId w:val="1"/>
        </w:numPr>
        <w:rPr/>
      </w:pPr>
      <w:bookmarkStart w:id="213" w:name="__RefHeading___Toc339405_73709187"/>
      <w:bookmarkStart w:id="214" w:name="_Toc97"/>
      <w:bookmarkEnd w:id="213"/>
      <w:r>
        <w:rPr/>
        <w:t>102</w:t>
      </w:r>
      <w:r>
        <w:rPr>
          <w:rtl w:val="true"/>
        </w:rPr>
        <w:t xml:space="preserve">- </w:t>
      </w:r>
      <w:r>
        <w:rPr>
          <w:rtl w:val="true"/>
        </w:rPr>
        <w:t>نامه آدمیت‏</w:t>
      </w:r>
      <w:bookmarkEnd w:id="21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لحاج میرزا حسن إحقاقی فارسی أخلاقی و المؤلف هو ابن میرزا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محمد باقر بن محمد 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الأسکوئی الحائری الذی ولد و توفی بکربلاء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إحقاق الحق المذکور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إثبات روحانیة المعاد و المعراج کما یقول به فلاسفة الشیعة، و لذلک لقب أولاده بالإحقاقی فمؤلف نامه آدمیت یسکن تبریز و طبع کتابه بها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ابنه میرزا عبد الرسول إحقاقی کما طبع له بمشهد نامه شیعیان و أخو المؤلف الأکبر منه هو المیرزا علی بن‏ </w:t>
      </w:r>
      <w:bookmarkStart w:id="215" w:name="pg11385_110670"/>
    </w:p>
    <w:p>
      <w:pPr>
        <w:pStyle w:val="BookText"/>
        <w:rPr/>
      </w:pPr>
      <w:bookmarkEnd w:id="215"/>
      <w:r>
        <w:rPr>
          <w:rFonts w:ascii="IRNazanin" w:hAnsi="IRNazanin" w:eastAsia="IRNazanin"/>
          <w:color w:val="111111"/>
          <w:sz w:val="28"/>
          <w:sz w:val="28"/>
          <w:szCs w:val="28"/>
          <w:rtl w:val="true"/>
          <w:lang w:bidi="fa-IR"/>
        </w:rPr>
        <w:t>موسی نزیل الکویت مرجع الشیعة الشیخیة بها</w:t>
      </w:r>
    </w:p>
    <w:p>
      <w:pPr>
        <w:pStyle w:val="Heading3"/>
        <w:numPr>
          <w:ilvl w:val="2"/>
          <w:numId w:val="1"/>
        </w:numPr>
        <w:rPr/>
      </w:pPr>
      <w:bookmarkStart w:id="216" w:name="__RefHeading___Toc339407_73709187"/>
      <w:bookmarkStart w:id="217" w:name="_Toc98"/>
      <w:bookmarkEnd w:id="216"/>
      <w:r>
        <w:rPr/>
        <w:t>103</w:t>
      </w:r>
      <w:r>
        <w:rPr>
          <w:rtl w:val="true"/>
        </w:rPr>
        <w:t xml:space="preserve">- </w:t>
      </w:r>
      <w:r>
        <w:rPr>
          <w:rtl w:val="true"/>
        </w:rPr>
        <w:t>نامه أحمدی‏</w:t>
      </w:r>
      <w:bookmarkEnd w:id="217"/>
    </w:p>
    <w:p>
      <w:pPr>
        <w:pStyle w:val="BookText"/>
        <w:rPr/>
      </w:pPr>
      <w:r>
        <w:rPr>
          <w:rFonts w:ascii="IRNazanin" w:hAnsi="IRNazanin" w:eastAsia="IRNazanin"/>
          <w:color w:val="111111"/>
          <w:sz w:val="28"/>
          <w:sz w:val="28"/>
          <w:szCs w:val="28"/>
          <w:rtl w:val="true"/>
          <w:lang w:bidi="fa-IR"/>
        </w:rPr>
        <w:t xml:space="preserve">أو الإسلام و حفظ الصحة للدکتور أمیر أعلم الآشوری ابن علی أکبر معتمد الوزارة القزوینی نزیل طهران من مؤسسی جمعیة شیر و خورشید سرخ الخیریة فی قبال الصلیب الأحمر و الهلال الأحمر طبع الکتاب فی عصر أحمد شاه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فسمی به‏</w:t>
      </w:r>
    </w:p>
    <w:p>
      <w:pPr>
        <w:pStyle w:val="Heading3"/>
        <w:numPr>
          <w:ilvl w:val="2"/>
          <w:numId w:val="1"/>
        </w:numPr>
        <w:rPr/>
      </w:pPr>
      <w:bookmarkStart w:id="218" w:name="__RefHeading___Toc339409_73709187"/>
      <w:bookmarkStart w:id="219" w:name="_Toc99"/>
      <w:bookmarkEnd w:id="218"/>
      <w:r>
        <w:rPr/>
        <w:t>104</w:t>
      </w:r>
      <w:r>
        <w:rPr>
          <w:rtl w:val="true"/>
        </w:rPr>
        <w:t xml:space="preserve">- </w:t>
      </w:r>
      <w:r>
        <w:rPr>
          <w:rtl w:val="true"/>
        </w:rPr>
        <w:t>نامه أرسطاطالیس درباره هنر شعر</w:t>
      </w:r>
      <w:bookmarkEnd w:id="219"/>
    </w:p>
    <w:p>
      <w:pPr>
        <w:pStyle w:val="BookText"/>
        <w:rPr/>
      </w:pPr>
      <w:r>
        <w:rPr>
          <w:rFonts w:ascii="IRNazanin" w:hAnsi="IRNazanin" w:eastAsia="IRNazanin"/>
          <w:color w:val="111111"/>
          <w:sz w:val="28"/>
          <w:sz w:val="28"/>
          <w:szCs w:val="28"/>
          <w:rtl w:val="true"/>
          <w:lang w:bidi="fa-IR"/>
        </w:rPr>
        <w:t xml:space="preserve">ترجمه لشعر أرسطو عن الیونانیة بالفارسیة لسهیل أفنان ط بیروت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20" w:name="__RefHeading___Toc339411_73709187"/>
      <w:bookmarkStart w:id="221" w:name="_Toc100"/>
      <w:bookmarkEnd w:id="220"/>
      <w:r>
        <w:rPr/>
        <w:t>105</w:t>
      </w:r>
      <w:r>
        <w:rPr>
          <w:rtl w:val="true"/>
        </w:rPr>
        <w:t xml:space="preserve">- </w:t>
      </w:r>
      <w:r>
        <w:rPr>
          <w:rtl w:val="true"/>
        </w:rPr>
        <w:t>نامه إمام صادق به فرمانروای أهواز</w:t>
      </w:r>
      <w:bookmarkEnd w:id="221"/>
    </w:p>
    <w:p>
      <w:pPr>
        <w:pStyle w:val="BookText"/>
        <w:rPr/>
      </w:pPr>
      <w:r>
        <w:rPr>
          <w:rFonts w:ascii="IRNazanin" w:hAnsi="IRNazanin" w:eastAsia="IRNazanin"/>
          <w:color w:val="111111"/>
          <w:sz w:val="28"/>
          <w:sz w:val="28"/>
          <w:szCs w:val="28"/>
          <w:rtl w:val="true"/>
          <w:lang w:bidi="fa-IR"/>
        </w:rPr>
        <w:t xml:space="preserve">ترجمه للأهوازیة المذکورة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لمؤلف مهدی موعود ط دزفول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22" w:name="__RefHeading___Toc339413_73709187"/>
      <w:bookmarkStart w:id="223" w:name="_Toc101"/>
      <w:bookmarkEnd w:id="222"/>
      <w:r>
        <w:rPr/>
        <w:t>106</w:t>
      </w:r>
      <w:r>
        <w:rPr>
          <w:rtl w:val="true"/>
        </w:rPr>
        <w:t xml:space="preserve">- </w:t>
      </w:r>
      <w:r>
        <w:rPr>
          <w:rtl w:val="true"/>
        </w:rPr>
        <w:t>نامه باستان‏</w:t>
      </w:r>
      <w:bookmarkEnd w:id="223"/>
    </w:p>
    <w:p>
      <w:pPr>
        <w:pStyle w:val="BookText"/>
        <w:rPr/>
      </w:pPr>
      <w:r>
        <w:rPr>
          <w:rFonts w:ascii="IRNazanin" w:hAnsi="IRNazanin" w:eastAsia="IRNazanin"/>
          <w:color w:val="111111"/>
          <w:sz w:val="28"/>
          <w:sz w:val="28"/>
          <w:szCs w:val="28"/>
          <w:rtl w:val="true"/>
          <w:lang w:bidi="fa-IR"/>
        </w:rPr>
        <w:t xml:space="preserve">تاریخ منظوم علی زنة شاهنامه لمیرزا عبد الحسین ابن عبد الرحیم المعروف بآقا خان الکرمانی ولد ببلدة بردسیر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تلمذ علی جمال الدین الأسدآبادی المتسمی بالأفغانی و فرغ من نظمه فی سجن طرابزون بترکیة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سلموه إلی حکومة إیران فنقل إلی تبریز و قتل هناک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بتهمة التأمر مع جمال الدین و میرزا رضا خان الکرمانی قاتل ناصر الدین شاه طبع الکتاب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إسقاط بعض أشعاره بأمر من فرمان فرما سالار لشکر مع سالاریة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آیینه سکندری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ناظم الإسلام فی تاریخ بیداری أن علاء الملک هو الذی طبع نامه باستان و صححه جهانگیر صاحب صحیفة صور إسرافیل الذی قتله محمد علی شاه أیضا و مر له قهوه‏خانه سورات ذ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220</w:t>
      </w:r>
    </w:p>
    <w:p>
      <w:pPr>
        <w:pStyle w:val="Heading3"/>
        <w:numPr>
          <w:ilvl w:val="2"/>
          <w:numId w:val="1"/>
        </w:numPr>
        <w:rPr/>
      </w:pPr>
      <w:bookmarkStart w:id="224" w:name="__RefHeading___Toc339415_73709187"/>
      <w:bookmarkStart w:id="225" w:name="_Toc102"/>
      <w:bookmarkEnd w:id="224"/>
      <w:r>
        <w:rPr/>
        <w:t>107</w:t>
      </w:r>
      <w:r>
        <w:rPr>
          <w:rtl w:val="true"/>
        </w:rPr>
        <w:t xml:space="preserve">- </w:t>
      </w:r>
      <w:r>
        <w:rPr>
          <w:rtl w:val="true"/>
        </w:rPr>
        <w:t>نامه تنسر به گشنسب‏</w:t>
      </w:r>
      <w:bookmarkEnd w:id="225"/>
    </w:p>
    <w:p>
      <w:pPr>
        <w:pStyle w:val="BookText"/>
        <w:rPr/>
      </w:pPr>
      <w:r>
        <w:rPr>
          <w:rFonts w:ascii="IRNazanin" w:hAnsi="IRNazanin" w:eastAsia="IRNazanin"/>
          <w:color w:val="111111"/>
          <w:sz w:val="28"/>
          <w:sz w:val="28"/>
          <w:szCs w:val="28"/>
          <w:rtl w:val="true"/>
          <w:lang w:bidi="fa-IR"/>
        </w:rPr>
        <w:t xml:space="preserve">أصله باللغة الپهلویة من عصر أردشیر بابکان، و الترجمة العربیة لابن مقفع ترجمها بالفارسیة الدریة محمد بن الحسن بن إسفندیار الطبری و طبعه مجتبی مینوی حفید شریعتمدار بطهران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26" w:name="__RefHeading___Toc339417_73709187"/>
      <w:bookmarkStart w:id="227" w:name="_Toc103"/>
      <w:bookmarkEnd w:id="226"/>
      <w:r>
        <w:rPr>
          <w:rtl w:val="true"/>
        </w:rPr>
        <w:t>نامه خاقان‏</w:t>
      </w:r>
      <w:bookmarkEnd w:id="2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لذو القرنین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تاریخ ذو القرنین کما فی خطی فارسی ص </w:t>
      </w:r>
      <w:r>
        <w:rPr>
          <w:rFonts w:eastAsia="IRNazanin" w:cs="IRNazanin"/>
          <w:color w:val="111111"/>
          <w:sz w:val="28"/>
          <w:szCs w:val="28"/>
          <w:lang w:bidi="fa-IR"/>
        </w:rPr>
        <w:t>4242</w:t>
      </w:r>
      <w:r>
        <w:rPr>
          <w:rFonts w:eastAsia="IRNazanin" w:cs="IRNazanin"/>
          <w:color w:val="111111"/>
          <w:sz w:val="28"/>
          <w:szCs w:val="28"/>
          <w:rtl w:val="true"/>
          <w:lang w:bidi="fa-IR"/>
        </w:rPr>
        <w:t xml:space="preserve"> </w:t>
      </w:r>
      <w:bookmarkStart w:id="228" w:name="pg11385_110671"/>
    </w:p>
    <w:p>
      <w:pPr>
        <w:pStyle w:val="Heading3"/>
        <w:numPr>
          <w:ilvl w:val="2"/>
          <w:numId w:val="1"/>
        </w:numPr>
        <w:rPr/>
      </w:pPr>
      <w:bookmarkStart w:id="229" w:name="__RefHeading___Toc339419_73709187"/>
      <w:bookmarkStart w:id="230" w:name="_Toc104"/>
      <w:bookmarkEnd w:id="228"/>
      <w:bookmarkEnd w:id="229"/>
      <w:r>
        <w:rPr/>
        <w:t>108</w:t>
      </w:r>
      <w:r>
        <w:rPr>
          <w:rtl w:val="true"/>
        </w:rPr>
        <w:t xml:space="preserve">- </w:t>
      </w:r>
      <w:r>
        <w:rPr>
          <w:rtl w:val="true"/>
        </w:rPr>
        <w:t>نامه خسروان‏</w:t>
      </w:r>
      <w:bookmarkEnd w:id="230"/>
    </w:p>
    <w:p>
      <w:pPr>
        <w:pStyle w:val="BookText"/>
        <w:rPr/>
      </w:pPr>
      <w:r>
        <w:rPr>
          <w:rFonts w:ascii="IRNazanin" w:hAnsi="IRNazanin" w:eastAsia="IRNazanin"/>
          <w:color w:val="111111"/>
          <w:sz w:val="28"/>
          <w:sz w:val="28"/>
          <w:szCs w:val="28"/>
          <w:rtl w:val="true"/>
          <w:lang w:bidi="fa-IR"/>
        </w:rPr>
        <w:t xml:space="preserve">لجلال الدین میرزا ابن فتح علی شاه قاجار کان له یوم وفاه والده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ثمان سنین و أمه بنت جمشید بیگ الکردی و هو تاریخ لإیران من الپیشدادیة إلی القاجاریة طبع بطهران مصورا 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عام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آل طاهر إلی الخوارزمیة، و معه تقاریظ علی المجلد الأول و الثالث طبع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بنسخة فی خطی فارسی ص </w:t>
      </w:r>
      <w:r>
        <w:rPr>
          <w:rFonts w:eastAsia="IRNazanin" w:cs="IRNazanin"/>
          <w:color w:val="111111"/>
          <w:sz w:val="28"/>
          <w:szCs w:val="28"/>
          <w:lang w:bidi="fa-IR"/>
        </w:rPr>
        <w:t>4395</w:t>
      </w:r>
    </w:p>
    <w:p>
      <w:pPr>
        <w:pStyle w:val="Heading3"/>
        <w:numPr>
          <w:ilvl w:val="2"/>
          <w:numId w:val="1"/>
        </w:numPr>
        <w:rPr/>
      </w:pPr>
      <w:bookmarkStart w:id="231" w:name="__RefHeading___Toc339421_73709187"/>
      <w:bookmarkStart w:id="232" w:name="_Toc105"/>
      <w:bookmarkEnd w:id="231"/>
      <w:r>
        <w:rPr/>
        <w:t>109</w:t>
      </w:r>
      <w:r>
        <w:rPr>
          <w:rtl w:val="true"/>
        </w:rPr>
        <w:t xml:space="preserve">- </w:t>
      </w:r>
      <w:r>
        <w:rPr>
          <w:rtl w:val="true"/>
        </w:rPr>
        <w:t>نامه دانش و جامه ستایش‏</w:t>
      </w:r>
      <w:bookmarkEnd w:id="232"/>
    </w:p>
    <w:p>
      <w:pPr>
        <w:pStyle w:val="BookText"/>
        <w:rPr/>
      </w:pPr>
      <w:r>
        <w:rPr>
          <w:rFonts w:ascii="IRNazanin" w:hAnsi="IRNazanin" w:eastAsia="IRNazanin"/>
          <w:color w:val="111111"/>
          <w:sz w:val="28"/>
          <w:sz w:val="28"/>
          <w:szCs w:val="28"/>
          <w:rtl w:val="true"/>
          <w:lang w:bidi="fa-IR"/>
        </w:rPr>
        <w:t xml:space="preserve">مثنوی فارسی فی العرفان للسید محمد علی خیر الدین ابن الحسین بن محمد علی بن نوازش علی الموسوی الهندی نزیل کربلاء و المولود بها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النسخة عنده” المؤلف”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خردبخش پروردگار</w:t>
      </w:r>
    </w:p>
    <w:p>
      <w:pPr>
        <w:pStyle w:val="BookText"/>
        <w:rPr/>
      </w:pPr>
      <w:r>
        <w:rPr>
          <w:rFonts w:ascii="IRNazanin" w:hAnsi="IRNazanin" w:eastAsia="IRNazanin"/>
          <w:color w:val="111111"/>
          <w:sz w:val="28"/>
          <w:sz w:val="28"/>
          <w:szCs w:val="28"/>
          <w:rtl w:val="true"/>
          <w:lang w:bidi="fa-IR"/>
        </w:rPr>
        <w:t>خداوند پاینده نغز کار</w:t>
      </w:r>
    </w:p>
    <w:p>
      <w:pPr>
        <w:pStyle w:val="Heading3"/>
        <w:numPr>
          <w:ilvl w:val="2"/>
          <w:numId w:val="1"/>
        </w:numPr>
        <w:rPr/>
      </w:pPr>
      <w:bookmarkStart w:id="233" w:name="__RefHeading___Toc339423_73709187"/>
      <w:bookmarkStart w:id="234" w:name="_Toc106"/>
      <w:bookmarkEnd w:id="233"/>
      <w:r>
        <w:rPr/>
        <w:t>110</w:t>
      </w:r>
      <w:r>
        <w:rPr>
          <w:rtl w:val="true"/>
        </w:rPr>
        <w:t xml:space="preserve">- </w:t>
      </w:r>
      <w:r>
        <w:rPr>
          <w:rtl w:val="true"/>
        </w:rPr>
        <w:t>نامه دانشوران ناصری‏</w:t>
      </w:r>
      <w:bookmarkEnd w:id="234"/>
    </w:p>
    <w:p>
      <w:pPr>
        <w:pStyle w:val="BookText"/>
        <w:rPr/>
      </w:pPr>
      <w:r>
        <w:rPr>
          <w:rFonts w:ascii="IRNazanin" w:hAnsi="IRNazanin" w:eastAsia="IRNazanin"/>
          <w:color w:val="111111"/>
          <w:sz w:val="28"/>
          <w:sz w:val="28"/>
          <w:szCs w:val="28"/>
          <w:rtl w:val="true"/>
          <w:lang w:bidi="fa-IR"/>
        </w:rPr>
        <w:t>فی أحوال العلماء من جمیع الشعوب و الفرق فی جمیع الأعصار، مرتبا علی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انتشر منه من الألف إلی الشین فی سبع مجلدات بطهران من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توقفت فی حوادث النهضة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لجنة علمیة ألفت بأمر ناصر الدین شاه قاجار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نظر وزیر العلوم علی قلی میرزا اعتضاد السلطنة ابن فتح علی شاه و عضویة الفضلاء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الحاج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آغا 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العبد رب‏آبادی القزوینی، ثم الحاج میرزا أبو الفضل الطبیب الساوجی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المترجم فی المآثر و الآثار، 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المولی آقا القزوینی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عبد علی، و السید مرتضی المترجم، و الشیخ محمد حسن المترجم و غیرهم من أعضاء الإدارة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الجزء الأول منه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توفی اعتضاد السلطنة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فوضت رئاسة اللجنة إلی محمد حسن خان صنیع الدولة وزیر الانطباعات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المطبوعات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اعتماد السلطنة میرزا علی قلی المراغی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شوال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آخر الجزء الأول من منتظم ناصری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محمد القزوینی ابن عبد الوهاب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 آقا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مقال له نشر فی مجلة یادگار الطهرانیة 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اللجنة الرباعیة المذکور أسمائهم فی مقدمه الجزء الأول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العبد رب‏آبادی، و الساوجی و عبد الوهاب بن عبد علی‏ </w:t>
      </w:r>
      <w:bookmarkStart w:id="235" w:name="pg11385_110672"/>
    </w:p>
    <w:p>
      <w:pPr>
        <w:pStyle w:val="BookText"/>
        <w:rPr/>
      </w:pPr>
      <w:bookmarkEnd w:id="235"/>
      <w:r>
        <w:rPr>
          <w:rFonts w:ascii="IRNazanin" w:hAnsi="IRNazanin" w:eastAsia="IRNazanin"/>
          <w:color w:val="111111"/>
          <w:sz w:val="28"/>
          <w:sz w:val="28"/>
          <w:szCs w:val="28"/>
          <w:rtl w:val="true"/>
          <w:lang w:bidi="fa-IR"/>
        </w:rPr>
        <w:t xml:space="preserve">گلی زوری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والد کاتب تلک المقالة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رابعهم میرزا حسن الطالقانی الذی طرد من اللجنة لدخوله فی جماعة البابیة و ذلک بعد انتشار الجزء الأول فی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العبد رب‏آبادی بخط محمد رضا صفا کلها فی </w:t>
      </w:r>
      <w:r>
        <w:rPr>
          <w:rFonts w:eastAsia="IRNazanin" w:cs="IRNazanin"/>
          <w:color w:val="111111"/>
          <w:sz w:val="28"/>
          <w:szCs w:val="28"/>
          <w:lang w:bidi="fa-IR"/>
        </w:rPr>
        <w:t>780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خرج الجزء الثانی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طاهر فی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أمین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هو المترجم فی المآثر و الآثار، 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الجزء الثالث فی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حسین عماد الکتاب فی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العبد رب‏آبادی و فی ذیلها نشره سنویة حکومیة للحوادث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الجزء الرابع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نشره الحوادث السنویة 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الجزء الخامس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النشرة فی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العبد رب‏آبادی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السادس فی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النشرة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السابع فی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النشرة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للسادس و السابع مقدمتان لغیاث الدین الکاشانی‏</w:t>
      </w:r>
      <w:r>
        <w:rPr>
          <w:rStyle w:val="FootnoteAnchor"/>
          <w:rtl w:val="true"/>
        </w:rPr>
        <w:footnoteReference w:id="3"/>
      </w:r>
      <w:r>
        <w:rPr>
          <w:rFonts w:ascii="IRNazanin" w:hAnsi="IRNazanin" w:eastAsia="IRNazanin"/>
          <w:color w:val="111111"/>
          <w:sz w:val="28"/>
          <w:sz w:val="28"/>
          <w:szCs w:val="28"/>
          <w:rtl w:val="true"/>
          <w:lang w:bidi="fa-IR"/>
        </w:rPr>
        <w:t>المذکور اسمه فی مقدمه العبد رب‏آبادی للجزء الثالث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جاء فی النشرة السنویة الحکومة المطبوعة فی ذیل المآثر و الآثار لعام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المشتغلین فی دار التألیف لنامه دانشوران پروانه 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المذکور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الشیخ محمد ابن ملا آقا، و میرزا طاهر ککاتب و السید علی کخازن للمکتبة و محرران لم یذکر اسمیهما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السید رضا صدر فی مقدمته للطبعة الثانیة الناقصة من نامه دانشوران سنة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الشیخ محمد هذا هو محمد بن عبد الوهاب المذکور فوقا و إن کان عمره آنئذ عشر 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اشترک مع المستر براون فی طبع لباب الألباب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نیکلسون فی طبع تذکره عطار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له یادداشت‏های قزوینی</w:t>
      </w:r>
      <w:r>
        <w:rPr>
          <w:rFonts w:eastAsia="IRNazanin" w:cs="IRNazanin"/>
          <w:color w:val="111111"/>
          <w:sz w:val="28"/>
          <w:szCs w:val="28"/>
          <w:rtl w:val="true"/>
          <w:lang w:bidi="fa-IR"/>
        </w:rPr>
        <w:t>.</w:t>
      </w:r>
    </w:p>
    <w:p>
      <w:pPr>
        <w:pStyle w:val="Heading3"/>
        <w:numPr>
          <w:ilvl w:val="2"/>
          <w:numId w:val="1"/>
        </w:numPr>
        <w:rPr/>
      </w:pPr>
      <w:bookmarkStart w:id="236" w:name="__RefHeading___Toc339425_73709187"/>
      <w:bookmarkStart w:id="237" w:name="_Toc107"/>
      <w:bookmarkEnd w:id="236"/>
      <w:r>
        <w:rPr>
          <w:rtl w:val="true"/>
        </w:rPr>
        <w:t>نامه دلنواز</w:t>
      </w:r>
      <w:bookmarkEnd w:id="237"/>
    </w:p>
    <w:p>
      <w:pPr>
        <w:pStyle w:val="BookText"/>
        <w:rPr/>
      </w:pPr>
      <w:r>
        <w:rPr>
          <w:rFonts w:ascii="IRNazanin" w:hAnsi="IRNazanin" w:eastAsia="IRNazanin"/>
          <w:color w:val="111111"/>
          <w:sz w:val="28"/>
          <w:sz w:val="28"/>
          <w:szCs w:val="28"/>
          <w:rtl w:val="true"/>
          <w:lang w:bidi="fa-IR"/>
        </w:rPr>
        <w:t xml:space="preserve">لکوثر الهمدانی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Heading3"/>
        <w:numPr>
          <w:ilvl w:val="2"/>
          <w:numId w:val="1"/>
        </w:numPr>
        <w:rPr/>
      </w:pPr>
      <w:bookmarkStart w:id="238" w:name="__RefHeading___Toc339427_73709187"/>
      <w:bookmarkStart w:id="239" w:name="_Toc108"/>
      <w:bookmarkEnd w:id="238"/>
      <w:r>
        <w:rPr>
          <w:rtl w:val="true"/>
        </w:rPr>
        <w:t>نامه دوانی‏</w:t>
      </w:r>
      <w:bookmarkEnd w:id="23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عرفانیة بالفارسیة الخالصة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نور الهدایة</w:t>
      </w:r>
      <w:r>
        <w:rPr>
          <w:rFonts w:eastAsia="IRNazanin" w:cs="IRNazanin"/>
          <w:color w:val="111111"/>
          <w:sz w:val="28"/>
          <w:szCs w:val="28"/>
          <w:rtl w:val="true"/>
          <w:lang w:bidi="fa-IR"/>
        </w:rPr>
        <w:t xml:space="preserve">. </w:t>
      </w:r>
      <w:bookmarkStart w:id="240" w:name="pg11385_110673"/>
    </w:p>
    <w:p>
      <w:pPr>
        <w:pStyle w:val="Heading3"/>
        <w:numPr>
          <w:ilvl w:val="2"/>
          <w:numId w:val="1"/>
        </w:numPr>
        <w:rPr/>
      </w:pPr>
      <w:bookmarkStart w:id="241" w:name="__RefHeading___Toc339429_73709187"/>
      <w:bookmarkStart w:id="242" w:name="_Toc109"/>
      <w:bookmarkEnd w:id="240"/>
      <w:bookmarkEnd w:id="241"/>
      <w:r>
        <w:rPr/>
        <w:t>111</w:t>
      </w:r>
      <w:r>
        <w:rPr>
          <w:rtl w:val="true"/>
        </w:rPr>
        <w:t xml:space="preserve">- </w:t>
      </w:r>
      <w:r>
        <w:rPr>
          <w:rtl w:val="true"/>
        </w:rPr>
        <w:t>نامه روشندلان‏</w:t>
      </w:r>
      <w:bookmarkEnd w:id="242"/>
    </w:p>
    <w:p>
      <w:pPr>
        <w:pStyle w:val="BookText"/>
        <w:rPr/>
      </w:pPr>
      <w:r>
        <w:rPr>
          <w:rFonts w:ascii="IRNazanin" w:hAnsi="IRNazanin" w:eastAsia="IRNazanin"/>
          <w:color w:val="111111"/>
          <w:sz w:val="28"/>
          <w:sz w:val="28"/>
          <w:szCs w:val="28"/>
          <w:rtl w:val="true"/>
          <w:lang w:bidi="fa-IR"/>
        </w:rPr>
        <w:t xml:space="preserve">لمحمد تقی شورید </w:t>
      </w:r>
      <w:r>
        <w:rPr>
          <w:rFonts w:eastAsia="IRNazanin" w:cs="IRNazanin"/>
          <w:color w:val="111111"/>
          <w:sz w:val="28"/>
          <w:szCs w:val="28"/>
          <w:rtl w:val="true"/>
          <w:lang w:bidi="fa-IR"/>
        </w:rPr>
        <w:t>(</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أدبیات معاصر</w:t>
      </w:r>
      <w:r>
        <w:rPr>
          <w:rFonts w:eastAsia="IRNazanin" w:cs="IRNazanin"/>
          <w:color w:val="111111"/>
          <w:sz w:val="28"/>
          <w:szCs w:val="28"/>
          <w:rtl w:val="true"/>
          <w:lang w:bidi="fa-IR"/>
        </w:rPr>
        <w:t>.</w:t>
      </w:r>
    </w:p>
    <w:p>
      <w:pPr>
        <w:pStyle w:val="Heading3"/>
        <w:numPr>
          <w:ilvl w:val="2"/>
          <w:numId w:val="1"/>
        </w:numPr>
        <w:rPr/>
      </w:pPr>
      <w:bookmarkStart w:id="243" w:name="__RefHeading___Toc339431_73709187"/>
      <w:bookmarkStart w:id="244" w:name="_Toc110"/>
      <w:bookmarkEnd w:id="243"/>
      <w:r>
        <w:rPr/>
        <w:t>112</w:t>
      </w:r>
      <w:r>
        <w:rPr>
          <w:rtl w:val="true"/>
        </w:rPr>
        <w:t xml:space="preserve">- </w:t>
      </w:r>
      <w:r>
        <w:rPr>
          <w:rtl w:val="true"/>
        </w:rPr>
        <w:t>نامه رهبران آموزش تکوین‏</w:t>
      </w:r>
      <w:bookmarkEnd w:id="244"/>
    </w:p>
    <w:p>
      <w:pPr>
        <w:pStyle w:val="BookText"/>
        <w:rPr/>
      </w:pPr>
      <w:r>
        <w:rPr>
          <w:rFonts w:ascii="IRNazanin" w:hAnsi="IRNazanin" w:eastAsia="IRNazanin"/>
          <w:color w:val="111111"/>
          <w:sz w:val="28"/>
          <w:sz w:val="28"/>
          <w:szCs w:val="28"/>
          <w:rtl w:val="true"/>
          <w:lang w:bidi="fa-IR"/>
        </w:rPr>
        <w:t>فی الفلسفة و أصول العقائد الشیعیة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لمیرزا أحمد بن الحسن الآشتیانی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الفراز الأول من الجزء الأول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245" w:name="__RefHeading___Toc339433_73709187"/>
      <w:bookmarkStart w:id="246" w:name="_Toc111"/>
      <w:bookmarkEnd w:id="245"/>
      <w:r>
        <w:rPr/>
        <w:t>113</w:t>
      </w:r>
      <w:r>
        <w:rPr>
          <w:rtl w:val="true"/>
        </w:rPr>
        <w:t xml:space="preserve">- </w:t>
      </w:r>
      <w:r>
        <w:rPr>
          <w:rtl w:val="true"/>
        </w:rPr>
        <w:t>نامه زبان‏آموز</w:t>
      </w:r>
      <w:bookmarkEnd w:id="246"/>
    </w:p>
    <w:p>
      <w:pPr>
        <w:pStyle w:val="BookText"/>
        <w:rPr/>
      </w:pPr>
      <w:r>
        <w:rPr>
          <w:rFonts w:ascii="IRNazanin" w:hAnsi="IRNazanin" w:eastAsia="IRNazanin"/>
          <w:color w:val="111111"/>
          <w:sz w:val="28"/>
          <w:sz w:val="28"/>
          <w:szCs w:val="28"/>
          <w:rtl w:val="true"/>
          <w:lang w:bidi="fa-IR"/>
        </w:rPr>
        <w:t>فی قواعد اللغة 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لناظم الأطباء الدکتور علی أکبر النفیسی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47" w:name="__RefHeading___Toc339435_73709187"/>
      <w:bookmarkStart w:id="248" w:name="_Toc112"/>
      <w:bookmarkEnd w:id="247"/>
      <w:r>
        <w:rPr/>
        <w:t>114</w:t>
      </w:r>
      <w:r>
        <w:rPr>
          <w:rtl w:val="true"/>
        </w:rPr>
        <w:t xml:space="preserve">- </w:t>
      </w:r>
      <w:r>
        <w:rPr>
          <w:rtl w:val="true"/>
        </w:rPr>
        <w:t>نامه سخنوران‏</w:t>
      </w:r>
      <w:bookmarkEnd w:id="248"/>
    </w:p>
    <w:p>
      <w:pPr>
        <w:pStyle w:val="BookText"/>
        <w:rPr/>
      </w:pPr>
      <w:r>
        <w:rPr>
          <w:rFonts w:ascii="IRNazanin" w:hAnsi="IRNazanin" w:eastAsia="IRNazanin"/>
          <w:color w:val="111111"/>
          <w:sz w:val="28"/>
          <w:sz w:val="28"/>
          <w:szCs w:val="28"/>
          <w:rtl w:val="true"/>
          <w:lang w:bidi="fa-IR"/>
        </w:rPr>
        <w:t>فی شعراء الفرس بعد الدستور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أسد الله بن محمود إیزد گشسپ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شمس گلپایگانی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شمس التواریخ و النبویة و یأتی نور الابصار</w:t>
      </w:r>
      <w:r>
        <w:rPr>
          <w:rFonts w:eastAsia="IRNazanin" w:cs="IRNazanin"/>
          <w:color w:val="111111"/>
          <w:sz w:val="28"/>
          <w:szCs w:val="28"/>
          <w:rtl w:val="true"/>
          <w:lang w:bidi="fa-IR"/>
        </w:rPr>
        <w:t>.</w:t>
      </w:r>
    </w:p>
    <w:p>
      <w:pPr>
        <w:pStyle w:val="Heading3"/>
        <w:numPr>
          <w:ilvl w:val="2"/>
          <w:numId w:val="1"/>
        </w:numPr>
        <w:rPr/>
      </w:pPr>
      <w:bookmarkStart w:id="249" w:name="__RefHeading___Toc339437_73709187"/>
      <w:bookmarkStart w:id="250" w:name="_Toc113"/>
      <w:bookmarkEnd w:id="249"/>
      <w:r>
        <w:rPr/>
        <w:t>115</w:t>
      </w:r>
      <w:r>
        <w:rPr>
          <w:rtl w:val="true"/>
        </w:rPr>
        <w:t xml:space="preserve">- </w:t>
      </w:r>
      <w:r>
        <w:rPr>
          <w:rtl w:val="true"/>
        </w:rPr>
        <w:t>نامه سرگشاده‏</w:t>
      </w:r>
      <w:bookmarkEnd w:id="250"/>
    </w:p>
    <w:p>
      <w:pPr>
        <w:pStyle w:val="BookText"/>
        <w:rPr/>
      </w:pPr>
      <w:r>
        <w:rPr>
          <w:rFonts w:ascii="IRNazanin" w:hAnsi="IRNazanin" w:eastAsia="IRNazanin"/>
          <w:color w:val="111111"/>
          <w:sz w:val="28"/>
          <w:sz w:val="28"/>
          <w:szCs w:val="28"/>
          <w:rtl w:val="true"/>
          <w:lang w:bidi="fa-IR"/>
        </w:rPr>
        <w:t>تألیف عبد الله آتشکده‏ای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أهواز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جواب ترهات أحمد الکسروی فی کتبه الثلاث</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شیعی‏گری،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إسلام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ورجاوند بنیاد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أحمد هذا من سادة تبریز و إماما لأحد مساجدها، ثم استخدم فی القضاء بالعدلیة و انتقل إلی طهران و انجرف مع تیار التسنین الذی حصل منذ عهد السید جمال الدین الأسدآبادی الذی تظاهر بالأفغانیة خارج بلده ابتعادا عن التشیع</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سبب تعاونه مع الأحرار و مناهضی الاستبداد فی عصر ناصر الدین شاه انکساره عظیمة للأحرار لأن أتباعه کانوا یرون فی استقلال إیران و عدم رضوخ الفرس للأتراک سببا لتأخر المسلمین و یدعون إلی تسلیم الشیعة بلدهم إلی خلفاء آل عثمان بأستانبول حتی یشکلوا وحدة إسلامیة ضد أوربا فأعرض عنهم الشعب و أسس الدستور الإیرانی علی أساس التشیع فی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بقیت منهم بقایا متعاطفة مع التسنین، تری من التشیع فی صدر الإسلام داء طارئ علی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هؤلاء یترجمون کتب أحمد أمین و أمثاله من دعاة السنة دون تمییز لحقها عن باطلها فوقع بعض طالبی الإصلاح الدینی فی فخهم و رأوا من التشیع منبعا للخرافات و منشأ للتخلف، و خلطوا بین‏ </w:t>
      </w:r>
      <w:bookmarkStart w:id="251" w:name="pg11385_110674"/>
    </w:p>
    <w:p>
      <w:pPr>
        <w:pStyle w:val="BookText"/>
        <w:rPr/>
      </w:pPr>
      <w:bookmarkEnd w:id="251"/>
      <w:r>
        <w:rPr>
          <w:rFonts w:ascii="IRNazanin" w:hAnsi="IRNazanin" w:eastAsia="IRNazanin"/>
          <w:color w:val="111111"/>
          <w:sz w:val="28"/>
          <w:sz w:val="28"/>
          <w:szCs w:val="28"/>
          <w:rtl w:val="true"/>
          <w:lang w:bidi="fa-IR"/>
        </w:rPr>
        <w:t>التجدید و التسنین أو الابتعاد عن التشیع تحت ستار الدعوة إلی الوحدة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فی کل ذلک یتغافلون عن هذه الحقیقة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التشیع فی صدر الإسلام کان منشأ لجمیع الإصلاحات التی کانت الشعوب الإسلامیة تروم إلیها و التی کانت بلاطات الخلفاء تحاربها بواسطة أیادیها من الإقطاعیین ولاة البلدان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یتجاهلون أیضا أن التشیع کان المذهب الشعبی المضطهد و التسنن کان المذهب الحکومی المتکی‏ء علی القوة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الشیعة هم الذین أسسوا المدارس و المکتبات، و خلفاء السنة هم الذین حاربوها هدما و طردا و إحراقا للعلماء حیهم و میتهم، و أن الشیعة هم الذین فتحوا باب التفسیر للنصوص و طبقوا الدین علی العلوم حفظا له فی کل زمان، و لذلک اتهموا بالباطنیة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السنة هم المتمسکون بالظواهر القشریة و لذلک سموا بالظاهریین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أحمد الکسروی تنبه لخطئه التاریخی هذا حیث جعل یبتعد عنادا منه، من التسنن و التشیع معا، حتی اغتیل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مر فی الرد علی هؤلاء و خاصة الکسروی منهم، کتبا کثیرة منها تحت رایة الحق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العروبة فی دار البوار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 الکلام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الشیعة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نبرد با بی‏دینی و کجروی‏گری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کسروی‏نامه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بعض کتب الکسروی نفسه أیضا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الجزء قم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252" w:name="__RefHeading___Toc339439_73709187"/>
      <w:bookmarkStart w:id="253" w:name="_Toc114"/>
      <w:bookmarkEnd w:id="252"/>
      <w:r>
        <w:rPr/>
        <w:t>116</w:t>
      </w:r>
      <w:r>
        <w:rPr>
          <w:rtl w:val="true"/>
        </w:rPr>
        <w:t xml:space="preserve">- </w:t>
      </w:r>
      <w:r>
        <w:rPr>
          <w:rtl w:val="true"/>
        </w:rPr>
        <w:t>نامه شیعیان‏</w:t>
      </w:r>
      <w:bookmarkEnd w:id="253"/>
    </w:p>
    <w:p>
      <w:pPr>
        <w:pStyle w:val="BookText"/>
        <w:rPr/>
      </w:pPr>
      <w:r>
        <w:rPr>
          <w:rFonts w:ascii="IRNazanin" w:hAnsi="IRNazanin" w:eastAsia="IRNazanin"/>
          <w:color w:val="111111"/>
          <w:sz w:val="28"/>
          <w:sz w:val="28"/>
          <w:szCs w:val="28"/>
          <w:rtl w:val="true"/>
          <w:lang w:bidi="fa-IR"/>
        </w:rPr>
        <w:t xml:space="preserve">لحسن إحقاقی قم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54" w:name="__RefHeading___Toc339441_73709187"/>
      <w:bookmarkStart w:id="255" w:name="_Toc115"/>
      <w:bookmarkEnd w:id="254"/>
      <w:r>
        <w:rPr/>
        <w:t>117</w:t>
      </w:r>
      <w:r>
        <w:rPr>
          <w:rtl w:val="true"/>
        </w:rPr>
        <w:t xml:space="preserve">- </w:t>
      </w:r>
      <w:r>
        <w:rPr>
          <w:rtl w:val="true"/>
        </w:rPr>
        <w:t>نامه غالب‏</w:t>
      </w:r>
      <w:bookmarkEnd w:id="255"/>
    </w:p>
    <w:p>
      <w:pPr>
        <w:pStyle w:val="BookText"/>
        <w:rPr/>
      </w:pPr>
      <w:r>
        <w:rPr>
          <w:rFonts w:ascii="IRNazanin" w:hAnsi="IRNazanin" w:eastAsia="IRNazanin"/>
          <w:color w:val="111111"/>
          <w:sz w:val="28"/>
          <w:sz w:val="28"/>
          <w:szCs w:val="28"/>
          <w:rtl w:val="true"/>
          <w:lang w:bidi="fa-IR"/>
        </w:rPr>
        <w:t xml:space="preserve">مناظرات لغالب دهلوی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w:t>
      </w:r>
    </w:p>
    <w:p>
      <w:pPr>
        <w:pStyle w:val="Heading3"/>
        <w:numPr>
          <w:ilvl w:val="2"/>
          <w:numId w:val="1"/>
        </w:numPr>
        <w:rPr/>
      </w:pPr>
      <w:bookmarkStart w:id="256" w:name="__RefHeading___Toc339443_73709187"/>
      <w:bookmarkStart w:id="257" w:name="_Toc116"/>
      <w:bookmarkEnd w:id="256"/>
      <w:r>
        <w:rPr/>
        <w:t>118</w:t>
      </w:r>
      <w:r>
        <w:rPr>
          <w:rtl w:val="true"/>
        </w:rPr>
        <w:t xml:space="preserve">- </w:t>
      </w:r>
      <w:r>
        <w:rPr>
          <w:rtl w:val="true"/>
        </w:rPr>
        <w:t>نامه غزالی‏</w:t>
      </w:r>
      <w:bookmarkEnd w:id="257"/>
    </w:p>
    <w:p>
      <w:pPr>
        <w:pStyle w:val="BookText"/>
        <w:rPr/>
      </w:pPr>
      <w:r>
        <w:rPr>
          <w:rFonts w:ascii="IRNazanin" w:hAnsi="IRNazanin" w:eastAsia="IRNazanin"/>
          <w:color w:val="111111"/>
          <w:sz w:val="28"/>
          <w:sz w:val="28"/>
          <w:szCs w:val="28"/>
          <w:rtl w:val="true"/>
          <w:lang w:bidi="fa-IR"/>
        </w:rPr>
        <w:t xml:space="preserve">یوجد بهذا العنوان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5373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مکتوب غزالی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المترجم إلی العربیة بعنوان أیها الولد</w:t>
      </w:r>
      <w:r>
        <w:rPr>
          <w:rFonts w:eastAsia="IRNazanin" w:cs="IRNazanin"/>
          <w:color w:val="111111"/>
          <w:sz w:val="28"/>
          <w:szCs w:val="28"/>
          <w:rtl w:val="true"/>
          <w:lang w:bidi="fa-IR"/>
        </w:rPr>
        <w:t>.</w:t>
      </w:r>
    </w:p>
    <w:p>
      <w:pPr>
        <w:pStyle w:val="Heading3"/>
        <w:numPr>
          <w:ilvl w:val="2"/>
          <w:numId w:val="1"/>
        </w:numPr>
        <w:rPr/>
      </w:pPr>
      <w:bookmarkStart w:id="258" w:name="__RefHeading___Toc339445_73709187"/>
      <w:bookmarkStart w:id="259" w:name="_Toc117"/>
      <w:bookmarkEnd w:id="258"/>
      <w:r>
        <w:rPr/>
        <w:t>119</w:t>
      </w:r>
      <w:r>
        <w:rPr>
          <w:rtl w:val="true"/>
        </w:rPr>
        <w:t xml:space="preserve">- </w:t>
      </w:r>
      <w:r>
        <w:rPr>
          <w:rtl w:val="true"/>
        </w:rPr>
        <w:t>نامه فرهنگیان‏</w:t>
      </w:r>
      <w:bookmarkEnd w:id="259"/>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علی الصاحبی النائنی المتخلص عبرت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تسمی مدینة الأدب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تراجم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فاضلا من فضلاء القرن الرابع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bookmarkStart w:id="260" w:name="pg11385_110675"/>
    </w:p>
    <w:p>
      <w:pPr>
        <w:pStyle w:val="Heading3"/>
        <w:numPr>
          <w:ilvl w:val="2"/>
          <w:numId w:val="1"/>
        </w:numPr>
        <w:rPr/>
      </w:pPr>
      <w:bookmarkStart w:id="261" w:name="__RefHeading___Toc339447_73709187"/>
      <w:bookmarkStart w:id="262" w:name="_Toc118"/>
      <w:bookmarkEnd w:id="260"/>
      <w:bookmarkEnd w:id="261"/>
      <w:r>
        <w:rPr/>
        <w:t>120</w:t>
      </w:r>
      <w:r>
        <w:rPr>
          <w:rtl w:val="true"/>
        </w:rPr>
        <w:t xml:space="preserve">- </w:t>
      </w:r>
      <w:r>
        <w:rPr>
          <w:rtl w:val="true"/>
        </w:rPr>
        <w:t>نامه فیض‏</w:t>
      </w:r>
      <w:bookmarkEnd w:id="262"/>
    </w:p>
    <w:p>
      <w:pPr>
        <w:pStyle w:val="BookText"/>
        <w:rPr/>
      </w:pPr>
      <w:r>
        <w:rPr>
          <w:rFonts w:ascii="IRNazanin" w:hAnsi="IRNazanin" w:eastAsia="IRNazanin"/>
          <w:color w:val="111111"/>
          <w:sz w:val="28"/>
          <w:sz w:val="28"/>
          <w:szCs w:val="28"/>
          <w:rtl w:val="true"/>
          <w:lang w:bidi="fa-IR"/>
        </w:rPr>
        <w:t xml:space="preserve">لعلی أکبر فیض، ألفه سنة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ستة قصص فی حیاة زردشت و مزدک و مانی و سجاح و مسیلمة و أم تمیم، و کل منها فی ستة نگارش توجد النسخة بخط المؤلف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لنینگراد، </w:t>
      </w:r>
      <w:r>
        <w:rPr>
          <w:rFonts w:eastAsia="IRNazanin" w:cs="IRNazanin"/>
          <w:color w:val="111111"/>
          <w:sz w:val="28"/>
          <w:szCs w:val="28"/>
          <w:lang w:bidi="fa-IR"/>
        </w:rPr>
        <w:t>4363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w:t>
      </w:r>
    </w:p>
    <w:p>
      <w:pPr>
        <w:pStyle w:val="Heading3"/>
        <w:numPr>
          <w:ilvl w:val="2"/>
          <w:numId w:val="1"/>
        </w:numPr>
        <w:rPr/>
      </w:pPr>
      <w:bookmarkStart w:id="263" w:name="__RefHeading___Toc339449_73709187"/>
      <w:bookmarkStart w:id="264" w:name="_Toc119"/>
      <w:bookmarkEnd w:id="263"/>
      <w:r>
        <w:rPr/>
        <w:t>121</w:t>
      </w:r>
      <w:r>
        <w:rPr>
          <w:rtl w:val="true"/>
        </w:rPr>
        <w:t xml:space="preserve">- </w:t>
      </w:r>
      <w:r>
        <w:rPr>
          <w:rtl w:val="true"/>
        </w:rPr>
        <w:t>نامه کاشانی به سمنانی‏</w:t>
      </w:r>
      <w:bookmarkEnd w:id="264"/>
    </w:p>
    <w:p>
      <w:pPr>
        <w:pStyle w:val="BookText"/>
        <w:rPr/>
      </w:pPr>
      <w:r>
        <w:rPr>
          <w:rFonts w:ascii="IRNazanin" w:hAnsi="IRNazanin" w:eastAsia="IRNazanin"/>
          <w:color w:val="111111"/>
          <w:sz w:val="28"/>
          <w:sz w:val="28"/>
          <w:szCs w:val="28"/>
          <w:rtl w:val="true"/>
          <w:lang w:bidi="fa-IR"/>
        </w:rPr>
        <w:t xml:space="preserve">توجد ثلاث نسخ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2912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إنها جواباته لمکاتیب السمنانی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أشرنا إلی هذه الرسائل المتبادلة، و قشریة السمنانی فی قبال باطنیة الکاشانی، فی أحوالهما فی الحقائق الراهنة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Heading3"/>
        <w:numPr>
          <w:ilvl w:val="2"/>
          <w:numId w:val="1"/>
        </w:numPr>
        <w:rPr/>
      </w:pPr>
      <w:bookmarkStart w:id="265" w:name="__RefHeading___Toc339451_73709187"/>
      <w:bookmarkStart w:id="266" w:name="_Toc120"/>
      <w:bookmarkEnd w:id="265"/>
      <w:r>
        <w:rPr/>
        <w:t>122</w:t>
      </w:r>
      <w:r>
        <w:rPr>
          <w:rtl w:val="true"/>
        </w:rPr>
        <w:t xml:space="preserve">- </w:t>
      </w:r>
      <w:r>
        <w:rPr>
          <w:rtl w:val="true"/>
        </w:rPr>
        <w:t>نامه کاشف الغطاء</w:t>
      </w:r>
      <w:bookmarkEnd w:id="266"/>
    </w:p>
    <w:p>
      <w:pPr>
        <w:pStyle w:val="BookText"/>
        <w:rPr/>
      </w:pPr>
      <w:r>
        <w:rPr>
          <w:rFonts w:ascii="IRNazanin" w:hAnsi="IRNazanin" w:eastAsia="IRNazanin"/>
          <w:color w:val="111111"/>
          <w:sz w:val="28"/>
          <w:sz w:val="28"/>
          <w:szCs w:val="28"/>
          <w:rtl w:val="true"/>
          <w:lang w:bidi="fa-IR"/>
        </w:rPr>
        <w:t xml:space="preserve">ترجمه بالفارسیة لکتاب الشیخ محمد الحسین آل کاشف الغطاء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بعثه إلی رئیس الجمعیة الأمریکیة لأصدقاء الشرق الأوسط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 و عنوانه المثل العلیا فی الإسلام لا فی بحمدون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ترجمنا المؤلف فی النقباء ص </w:t>
      </w: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eastAsia="IRNazanin" w:cs="IRNazanin"/>
          <w:color w:val="111111"/>
          <w:sz w:val="28"/>
          <w:szCs w:val="28"/>
          <w:lang w:bidi="fa-IR"/>
        </w:rPr>
        <w:t>619</w:t>
      </w:r>
      <w:r>
        <w:rPr>
          <w:rFonts w:eastAsia="IRNazanin" w:cs="IRNazanin"/>
          <w:color w:val="111111"/>
          <w:sz w:val="28"/>
          <w:szCs w:val="28"/>
          <w:rtl w:val="true"/>
          <w:lang w:bidi="fa-IR"/>
        </w:rPr>
        <w:t>.</w:t>
      </w:r>
    </w:p>
    <w:p>
      <w:pPr>
        <w:pStyle w:val="Heading3"/>
        <w:numPr>
          <w:ilvl w:val="2"/>
          <w:numId w:val="1"/>
        </w:numPr>
        <w:rPr/>
      </w:pPr>
      <w:bookmarkStart w:id="267" w:name="__RefHeading___Toc339453_73709187"/>
      <w:bookmarkStart w:id="268" w:name="_Toc121"/>
      <w:bookmarkEnd w:id="267"/>
      <w:r>
        <w:rPr/>
        <w:t>123</w:t>
      </w:r>
      <w:r>
        <w:rPr>
          <w:rtl w:val="true"/>
        </w:rPr>
        <w:t xml:space="preserve">- </w:t>
      </w:r>
      <w:r>
        <w:rPr>
          <w:rtl w:val="true"/>
        </w:rPr>
        <w:t>نامه مجنون‏</w:t>
      </w:r>
      <w:bookmarkEnd w:id="268"/>
    </w:p>
    <w:p>
      <w:pPr>
        <w:pStyle w:val="BookText"/>
        <w:rPr/>
      </w:pPr>
      <w:r>
        <w:rPr>
          <w:rFonts w:ascii="IRNazanin" w:hAnsi="IRNazanin" w:eastAsia="IRNazanin"/>
          <w:color w:val="111111"/>
          <w:sz w:val="28"/>
          <w:sz w:val="28"/>
          <w:szCs w:val="28"/>
          <w:rtl w:val="true"/>
          <w:lang w:bidi="fa-IR"/>
        </w:rPr>
        <w:t xml:space="preserve">لعباس سیچانی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9" w:name="__RefHeading___Toc339455_73709187"/>
      <w:bookmarkStart w:id="270" w:name="_Toc122"/>
      <w:bookmarkEnd w:id="269"/>
      <w:r>
        <w:rPr/>
        <w:t>124</w:t>
      </w:r>
      <w:r>
        <w:rPr>
          <w:rtl w:val="true"/>
        </w:rPr>
        <w:t xml:space="preserve">- </w:t>
      </w:r>
      <w:r>
        <w:rPr>
          <w:rtl w:val="true"/>
        </w:rPr>
        <w:t>نامه مؤبد</w:t>
      </w:r>
      <w:bookmarkEnd w:id="270"/>
    </w:p>
    <w:p>
      <w:pPr>
        <w:pStyle w:val="BookText"/>
        <w:rPr/>
      </w:pPr>
      <w:r>
        <w:rPr>
          <w:rFonts w:ascii="IRNazanin" w:hAnsi="IRNazanin" w:eastAsia="IRNazanin"/>
          <w:color w:val="111111"/>
          <w:sz w:val="28"/>
          <w:sz w:val="28"/>
          <w:szCs w:val="28"/>
          <w:rtl w:val="true"/>
          <w:lang w:bidi="fa-IR"/>
        </w:rPr>
        <w:t>للشیخ عبد العلی بن باقر البیدگلی الکاشانی المتخلص صبحی و الملقب 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71" w:name="__RefHeading___Toc339457_73709187"/>
      <w:bookmarkStart w:id="272" w:name="_Toc123"/>
      <w:bookmarkEnd w:id="271"/>
      <w:r>
        <w:rPr/>
        <w:t>125</w:t>
      </w:r>
      <w:r>
        <w:rPr>
          <w:rtl w:val="true"/>
        </w:rPr>
        <w:t xml:space="preserve">- </w:t>
      </w:r>
      <w:r>
        <w:rPr>
          <w:rtl w:val="true"/>
        </w:rPr>
        <w:t>نامه نامی‏</w:t>
      </w:r>
      <w:bookmarkEnd w:id="272"/>
    </w:p>
    <w:p>
      <w:pPr>
        <w:pStyle w:val="BookText"/>
        <w:rPr/>
      </w:pPr>
      <w:r>
        <w:rPr>
          <w:rFonts w:ascii="IRNazanin" w:hAnsi="IRNazanin" w:eastAsia="IRNazanin"/>
          <w:color w:val="111111"/>
          <w:sz w:val="28"/>
          <w:sz w:val="28"/>
          <w:szCs w:val="28"/>
          <w:rtl w:val="true"/>
          <w:lang w:bidi="fa-IR"/>
        </w:rPr>
        <w:t xml:space="preserve">أو هوس‏نامه لصدر الأفاضل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هوس الجندقی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بنسخها فی خطی فارسی ص </w:t>
      </w:r>
      <w:r>
        <w:rPr>
          <w:rFonts w:eastAsia="IRNazanin" w:cs="IRNazanin"/>
          <w:color w:val="111111"/>
          <w:sz w:val="28"/>
          <w:szCs w:val="28"/>
          <w:lang w:bidi="fa-IR"/>
        </w:rPr>
        <w:t>3640</w:t>
      </w:r>
      <w:r>
        <w:rPr>
          <w:rFonts w:eastAsia="IRNazanin" w:cs="IRNazanin"/>
          <w:color w:val="111111"/>
          <w:sz w:val="28"/>
          <w:szCs w:val="28"/>
          <w:rtl w:val="true"/>
          <w:lang w:bidi="fa-IR"/>
        </w:rPr>
        <w:t>.</w:t>
      </w:r>
    </w:p>
    <w:p>
      <w:pPr>
        <w:pStyle w:val="Heading3"/>
        <w:numPr>
          <w:ilvl w:val="2"/>
          <w:numId w:val="1"/>
        </w:numPr>
        <w:rPr/>
      </w:pPr>
      <w:bookmarkStart w:id="273" w:name="__RefHeading___Toc339459_73709187"/>
      <w:bookmarkStart w:id="274" w:name="_Toc124"/>
      <w:bookmarkEnd w:id="273"/>
      <w:r>
        <w:rPr/>
        <w:t>126</w:t>
      </w:r>
      <w:r>
        <w:rPr>
          <w:rtl w:val="true"/>
        </w:rPr>
        <w:t xml:space="preserve">- </w:t>
      </w:r>
      <w:r>
        <w:rPr>
          <w:rtl w:val="true"/>
        </w:rPr>
        <w:t>نامه نامی‏</w:t>
      </w:r>
      <w:bookmarkEnd w:id="274"/>
    </w:p>
    <w:p>
      <w:pPr>
        <w:pStyle w:val="BookText"/>
        <w:rPr/>
      </w:pPr>
      <w:r>
        <w:rPr>
          <w:rFonts w:ascii="IRNazanin" w:hAnsi="IRNazanin" w:eastAsia="IRNazanin"/>
          <w:color w:val="111111"/>
          <w:sz w:val="28"/>
          <w:sz w:val="28"/>
          <w:szCs w:val="28"/>
          <w:rtl w:val="true"/>
          <w:lang w:bidi="fa-IR"/>
        </w:rPr>
        <w:t xml:space="preserve">اسم لخمسة مثنویات ذکرناها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یظهر من شعره فی وامق و عذراء و هو رابع المثنویات الخمسة، أنه سمی الجمیع نامه نامی توجد نسخ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275" w:name="__RefHeading___Toc339461_73709187"/>
      <w:bookmarkStart w:id="276" w:name="_Toc125"/>
      <w:bookmarkEnd w:id="275"/>
      <w:r>
        <w:rPr/>
        <w:t>127</w:t>
      </w:r>
      <w:r>
        <w:rPr>
          <w:rtl w:val="true"/>
        </w:rPr>
        <w:t xml:space="preserve">- </w:t>
      </w:r>
      <w:r>
        <w:rPr>
          <w:rtl w:val="true"/>
        </w:rPr>
        <w:t>نامه نامی‏</w:t>
      </w:r>
      <w:bookmarkEnd w:id="276"/>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إنشاء المکاتبات و المراسلات لمیرزا غیاث الدین بن‏ </w:t>
      </w:r>
      <w:bookmarkStart w:id="277" w:name="pg11385_110676"/>
    </w:p>
    <w:p>
      <w:pPr>
        <w:pStyle w:val="BookText"/>
        <w:rPr/>
      </w:pPr>
      <w:bookmarkEnd w:id="277"/>
      <w:r>
        <w:rPr>
          <w:rFonts w:ascii="IRNazanin" w:hAnsi="IRNazanin" w:eastAsia="IRNazanin"/>
          <w:color w:val="111111"/>
          <w:sz w:val="28"/>
          <w:sz w:val="28"/>
          <w:szCs w:val="28"/>
          <w:rtl w:val="true"/>
          <w:lang w:bidi="fa-IR"/>
        </w:rPr>
        <w:t xml:space="preserve">جمال الدین، صاحب معراج العروض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القزوینی فی بیست مقالة 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تألیف خوند 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مکتوبة فی حاشیة نسخه من النافع یوم الحشر فی شرح الحادی عشر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رأیتها عند باقر ألفت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بسائر نسخها فی خطی فارسی ص </w:t>
      </w:r>
      <w:r>
        <w:rPr>
          <w:rFonts w:eastAsia="IRNazanin" w:cs="IRNazanin"/>
          <w:color w:val="111111"/>
          <w:sz w:val="28"/>
          <w:szCs w:val="28"/>
          <w:lang w:bidi="fa-IR"/>
        </w:rPr>
        <w:t>2121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تألیفه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تو خواهی زمان تألیفش‏</w:t>
      </w:r>
    </w:p>
    <w:p>
      <w:pPr>
        <w:pStyle w:val="BookText"/>
        <w:rPr/>
      </w:pPr>
      <w:r>
        <w:rPr>
          <w:rFonts w:ascii="IRNazanin" w:hAnsi="IRNazanin" w:eastAsia="IRNazanin"/>
          <w:color w:val="111111"/>
          <w:sz w:val="28"/>
          <w:sz w:val="28"/>
          <w:szCs w:val="28"/>
          <w:rtl w:val="true"/>
          <w:lang w:bidi="fa-IR"/>
        </w:rPr>
        <w:t xml:space="preserve">منشئات لطیفه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بشمر</w:t>
      </w:r>
    </w:p>
    <w:p>
      <w:pPr>
        <w:pStyle w:val="Heading3"/>
        <w:numPr>
          <w:ilvl w:val="2"/>
          <w:numId w:val="1"/>
        </w:numPr>
        <w:rPr/>
      </w:pPr>
      <w:bookmarkStart w:id="278" w:name="__RefHeading___Toc339463_73709187"/>
      <w:bookmarkStart w:id="279" w:name="_Toc126"/>
      <w:bookmarkEnd w:id="278"/>
      <w:r>
        <w:rPr/>
        <w:t>128</w:t>
      </w:r>
      <w:r>
        <w:rPr>
          <w:rtl w:val="true"/>
        </w:rPr>
        <w:t xml:space="preserve">- </w:t>
      </w:r>
      <w:r>
        <w:rPr>
          <w:rtl w:val="true"/>
        </w:rPr>
        <w:t>نامه‏نگاری‏</w:t>
      </w:r>
      <w:bookmarkEnd w:id="279"/>
    </w:p>
    <w:p>
      <w:pPr>
        <w:pStyle w:val="BookText"/>
        <w:rPr/>
      </w:pPr>
      <w:r>
        <w:rPr>
          <w:rFonts w:ascii="IRNazanin" w:hAnsi="IRNazanin" w:eastAsia="IRNazanin"/>
          <w:color w:val="111111"/>
          <w:sz w:val="28"/>
          <w:sz w:val="28"/>
          <w:szCs w:val="28"/>
          <w:rtl w:val="true"/>
          <w:lang w:bidi="fa-IR"/>
        </w:rPr>
        <w:t>فی تعلیم الإنشاء و أصول الکتابة للمدارس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لمحمود الخیری ابن حسین خیر الدین الموسوی الهندی الحائری نزیل قزوین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لسعید النفیسی</w:t>
      </w:r>
      <w:r>
        <w:rPr>
          <w:rFonts w:eastAsia="IRNazanin" w:cs="IRNazanin"/>
          <w:color w:val="111111"/>
          <w:sz w:val="28"/>
          <w:szCs w:val="28"/>
          <w:rtl w:val="true"/>
          <w:lang w:bidi="fa-IR"/>
        </w:rPr>
        <w:t>.</w:t>
      </w:r>
    </w:p>
    <w:p>
      <w:pPr>
        <w:pStyle w:val="Heading3"/>
        <w:numPr>
          <w:ilvl w:val="2"/>
          <w:numId w:val="1"/>
        </w:numPr>
        <w:rPr/>
      </w:pPr>
      <w:bookmarkStart w:id="280" w:name="__RefHeading___Toc339465_73709187"/>
      <w:bookmarkStart w:id="281" w:name="_Toc127"/>
      <w:bookmarkEnd w:id="280"/>
      <w:r>
        <w:rPr/>
        <w:t>129</w:t>
      </w:r>
      <w:r>
        <w:rPr>
          <w:rtl w:val="true"/>
        </w:rPr>
        <w:t xml:space="preserve">- </w:t>
      </w:r>
      <w:r>
        <w:rPr>
          <w:rtl w:val="true"/>
        </w:rPr>
        <w:t>نامه‏های ابن سینا</w:t>
      </w:r>
      <w:bookmarkEnd w:id="281"/>
    </w:p>
    <w:p>
      <w:pPr>
        <w:pStyle w:val="BookText"/>
        <w:rPr/>
      </w:pPr>
      <w:r>
        <w:rPr>
          <w:rFonts w:ascii="IRNazanin" w:hAnsi="IRNazanin" w:eastAsia="IRNazanin"/>
          <w:color w:val="111111"/>
          <w:sz w:val="28"/>
          <w:sz w:val="28"/>
          <w:szCs w:val="28"/>
          <w:rtl w:val="true"/>
          <w:lang w:bidi="fa-IR"/>
        </w:rPr>
        <w:t xml:space="preserve">مکاتیب له إلی علماء بغداد و إلی کیا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2919</w:t>
      </w:r>
      <w:r>
        <w:rPr>
          <w:rFonts w:eastAsia="IRNazanin" w:cs="IRNazanin"/>
          <w:color w:val="111111"/>
          <w:sz w:val="28"/>
          <w:szCs w:val="28"/>
          <w:rtl w:val="true"/>
          <w:lang w:bidi="fa-IR"/>
        </w:rPr>
        <w:t>).</w:t>
      </w:r>
    </w:p>
    <w:p>
      <w:pPr>
        <w:pStyle w:val="Heading3"/>
        <w:numPr>
          <w:ilvl w:val="2"/>
          <w:numId w:val="1"/>
        </w:numPr>
        <w:rPr/>
      </w:pPr>
      <w:bookmarkStart w:id="282" w:name="__RefHeading___Toc339467_73709187"/>
      <w:bookmarkStart w:id="283" w:name="_Toc128"/>
      <w:bookmarkEnd w:id="282"/>
      <w:r>
        <w:rPr/>
        <w:t>130</w:t>
      </w:r>
      <w:r>
        <w:rPr>
          <w:rtl w:val="true"/>
        </w:rPr>
        <w:t xml:space="preserve">- </w:t>
      </w:r>
      <w:r>
        <w:rPr>
          <w:rtl w:val="true"/>
        </w:rPr>
        <w:t>نامه‏های أسیران جنگ‏</w:t>
      </w:r>
      <w:bookmarkEnd w:id="283"/>
    </w:p>
    <w:p>
      <w:pPr>
        <w:pStyle w:val="BookText"/>
        <w:rPr/>
      </w:pPr>
      <w:r>
        <w:rPr>
          <w:rFonts w:ascii="IRNazanin" w:hAnsi="IRNazanin" w:eastAsia="IRNazanin"/>
          <w:color w:val="111111"/>
          <w:sz w:val="28"/>
          <w:sz w:val="28"/>
          <w:szCs w:val="28"/>
          <w:rtl w:val="true"/>
          <w:lang w:bidi="fa-IR"/>
        </w:rPr>
        <w:t>ترجمه بالفارسیة لأسد الله اشتری بن محمد علی الواعظ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4" w:name="__RefHeading___Toc339469_73709187"/>
      <w:bookmarkStart w:id="285" w:name="_Toc129"/>
      <w:bookmarkEnd w:id="284"/>
      <w:r>
        <w:rPr/>
        <w:t>131</w:t>
      </w:r>
      <w:r>
        <w:rPr>
          <w:rtl w:val="true"/>
        </w:rPr>
        <w:t xml:space="preserve">- </w:t>
      </w:r>
      <w:r>
        <w:rPr>
          <w:rtl w:val="true"/>
        </w:rPr>
        <w:t>نامه‏های ایرانی‏</w:t>
      </w:r>
      <w:bookmarkEnd w:id="285"/>
    </w:p>
    <w:p>
      <w:pPr>
        <w:pStyle w:val="BookText"/>
        <w:rPr/>
      </w:pPr>
      <w:r>
        <w:rPr>
          <w:rFonts w:ascii="IRNazanin" w:hAnsi="IRNazanin" w:eastAsia="IRNazanin"/>
          <w:color w:val="111111"/>
          <w:sz w:val="28"/>
          <w:sz w:val="28"/>
          <w:szCs w:val="28"/>
          <w:rtl w:val="true"/>
          <w:lang w:bidi="fa-IR"/>
        </w:rPr>
        <w:t>لمنتسکیو الإفرنسی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حسن أرسنجانی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للدکتور محمود حسابی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86" w:name="__RefHeading___Toc339471_73709187"/>
      <w:bookmarkStart w:id="287" w:name="_Toc130"/>
      <w:bookmarkEnd w:id="286"/>
      <w:r>
        <w:rPr/>
        <w:t>132</w:t>
      </w:r>
      <w:r>
        <w:rPr>
          <w:rtl w:val="true"/>
        </w:rPr>
        <w:t xml:space="preserve">- </w:t>
      </w:r>
      <w:r>
        <w:rPr>
          <w:rtl w:val="true"/>
        </w:rPr>
        <w:t>نامه‏های خان أحمد گیلانی‏</w:t>
      </w:r>
      <w:bookmarkEnd w:id="287"/>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7518</w:t>
      </w:r>
      <w:r>
        <w:rPr>
          <w:rFonts w:eastAsia="IRNazanin" w:cs="IRNazanin"/>
          <w:color w:val="111111"/>
          <w:sz w:val="28"/>
          <w:szCs w:val="28"/>
          <w:rtl w:val="true"/>
          <w:lang w:bidi="fa-IR"/>
        </w:rPr>
        <w:t>).</w:t>
      </w:r>
    </w:p>
    <w:p>
      <w:pPr>
        <w:pStyle w:val="Heading3"/>
        <w:numPr>
          <w:ilvl w:val="2"/>
          <w:numId w:val="1"/>
        </w:numPr>
        <w:rPr/>
      </w:pPr>
      <w:bookmarkStart w:id="288" w:name="__RefHeading___Toc339473_73709187"/>
      <w:bookmarkStart w:id="289" w:name="_Toc131"/>
      <w:bookmarkEnd w:id="288"/>
      <w:r>
        <w:rPr/>
        <w:t>133</w:t>
      </w:r>
      <w:r>
        <w:rPr>
          <w:rtl w:val="true"/>
        </w:rPr>
        <w:t xml:space="preserve">- </w:t>
      </w:r>
      <w:r>
        <w:rPr>
          <w:rtl w:val="true"/>
        </w:rPr>
        <w:t>نامه‏های رشید الدین فضل الله‏</w:t>
      </w:r>
      <w:bookmarkEnd w:id="289"/>
    </w:p>
    <w:p>
      <w:pPr>
        <w:pStyle w:val="BookText"/>
        <w:rPr/>
      </w:pPr>
      <w:r>
        <w:rPr>
          <w:rFonts w:ascii="IRNazanin" w:hAnsi="IRNazanin" w:eastAsia="IRNazanin"/>
          <w:color w:val="111111"/>
          <w:sz w:val="28"/>
          <w:sz w:val="28"/>
          <w:szCs w:val="28"/>
          <w:rtl w:val="true"/>
          <w:lang w:bidi="fa-IR"/>
        </w:rPr>
        <w:t>جمعها محمد شفیع 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نسب‏نامه ملوک و الوقفیة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290" w:name="__RefHeading___Toc339475_73709187"/>
      <w:bookmarkStart w:id="291" w:name="_Toc132"/>
      <w:bookmarkEnd w:id="290"/>
      <w:r>
        <w:rPr/>
        <w:t>134</w:t>
      </w:r>
      <w:r>
        <w:rPr>
          <w:rtl w:val="true"/>
        </w:rPr>
        <w:t xml:space="preserve">- </w:t>
      </w:r>
      <w:r>
        <w:rPr>
          <w:rtl w:val="true"/>
        </w:rPr>
        <w:t>نامه‏های رشید الدین وطواط</w:t>
      </w:r>
      <w:bookmarkEnd w:id="291"/>
    </w:p>
    <w:p>
      <w:pPr>
        <w:pStyle w:val="BookText"/>
        <w:rPr/>
      </w:pPr>
      <w:r>
        <w:rPr>
          <w:rFonts w:ascii="IRNazanin" w:hAnsi="IRNazanin" w:eastAsia="IRNazanin"/>
          <w:color w:val="111111"/>
          <w:sz w:val="28"/>
          <w:sz w:val="28"/>
          <w:szCs w:val="28"/>
          <w:rtl w:val="true"/>
          <w:lang w:bidi="fa-IR"/>
        </w:rPr>
        <w:t xml:space="preserve">طبع بتصحیح الدکتور قاسم التویسرکانی 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2" w:name="__RefHeading___Toc339477_73709187"/>
      <w:bookmarkStart w:id="293" w:name="_Toc133"/>
      <w:bookmarkEnd w:id="292"/>
      <w:r>
        <w:rPr/>
        <w:t>135</w:t>
      </w:r>
      <w:r>
        <w:rPr>
          <w:rtl w:val="true"/>
        </w:rPr>
        <w:t xml:space="preserve">- </w:t>
      </w:r>
      <w:r>
        <w:rPr>
          <w:rtl w:val="true"/>
        </w:rPr>
        <w:t>نامه‏های طبیب نادر شاه‏</w:t>
      </w:r>
      <w:bookmarkEnd w:id="293"/>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عن الإفرنسیة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أصغر حریری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4" w:name="pg11385_110677"/>
    </w:p>
    <w:p>
      <w:pPr>
        <w:pStyle w:val="Heading3"/>
        <w:numPr>
          <w:ilvl w:val="2"/>
          <w:numId w:val="1"/>
        </w:numPr>
        <w:rPr/>
      </w:pPr>
      <w:bookmarkStart w:id="295" w:name="__RefHeading___Toc339479_73709187"/>
      <w:bookmarkStart w:id="296" w:name="_Toc134"/>
      <w:bookmarkEnd w:id="294"/>
      <w:bookmarkEnd w:id="295"/>
      <w:r>
        <w:rPr/>
        <w:t>136</w:t>
      </w:r>
      <w:r>
        <w:rPr>
          <w:rtl w:val="true"/>
        </w:rPr>
        <w:t xml:space="preserve">- </w:t>
      </w:r>
      <w:r>
        <w:rPr>
          <w:rtl w:val="true"/>
        </w:rPr>
        <w:t>نامه‏های عین القضاة</w:t>
      </w:r>
      <w:bookmarkEnd w:id="296"/>
    </w:p>
    <w:p>
      <w:pPr>
        <w:pStyle w:val="BookText"/>
        <w:rPr/>
      </w:pPr>
      <w:r>
        <w:rPr>
          <w:rFonts w:ascii="IRNazanin" w:hAnsi="IRNazanin" w:eastAsia="IRNazanin"/>
          <w:color w:val="111111"/>
          <w:sz w:val="28"/>
          <w:sz w:val="28"/>
          <w:szCs w:val="28"/>
          <w:rtl w:val="true"/>
          <w:lang w:bidi="fa-IR"/>
        </w:rPr>
        <w:t>مکاتیب فارسیة ملمعة کتبها عین القضاة فی أوقات متفرقة إلی أصحابه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نسخها فی عدة مجموعات فی مکتبات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المکتبة الملیة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بالمکتبة الأهلیة بپاریس و خمسة فی إستانبول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المؤلف هو القاضی الإمام العالم العارف أبو المعالی عبد الله بن محمد المیانجی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عن عمر لا یتجاوز الاثنین و الثلاثین‏</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و لم یکتف والدی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بذکر مکاتیبه هاهنا بل ترجم عین القضاة نفسه فی ضمن علماء القرن السادس فی الثقات العیون فلما اعترضت أنا علیه بأن عین القضاة لا یقول بخلافة علی بلا فصل بل هو یعتقد بخلافة الراشدین، أجابنی بأن عین القضاة لا یقول بالخلافة و لا یعتقد بانقطاع الفیض بعد موت النبی فلیس هو سنیا بل یقول بالإمامة و إن أخطأ فی تعیین الإمام و عین القضاة أکبر مما کتب حتی الآن فی حقه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بهذا العنوان ببیروت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مکاتیب العرفاء و مکاتیب عین القضاة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297" w:name="__RefHeading___Toc339481_73709187"/>
      <w:bookmarkStart w:id="298" w:name="_Toc135"/>
      <w:bookmarkEnd w:id="297"/>
      <w:r>
        <w:rPr>
          <w:rtl w:val="true"/>
        </w:rPr>
        <w:t>نامه‏های قلندران‏</w:t>
      </w:r>
      <w:bookmarkEnd w:id="298"/>
    </w:p>
    <w:p>
      <w:pPr>
        <w:pStyle w:val="BookText"/>
        <w:rPr/>
      </w:pPr>
      <w:r>
        <w:rPr>
          <w:rFonts w:ascii="IRNazanin" w:hAnsi="IRNazanin" w:eastAsia="IRNazanin"/>
          <w:color w:val="111111"/>
          <w:sz w:val="28"/>
          <w:sz w:val="28"/>
          <w:szCs w:val="28"/>
          <w:rtl w:val="true"/>
          <w:lang w:bidi="fa-IR"/>
        </w:rPr>
        <w:t xml:space="preserve">لعبید زاکان صاحب نان‏نامه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299" w:name="__RefHeading___Toc339483_73709187"/>
      <w:bookmarkStart w:id="300" w:name="_Toc136"/>
      <w:bookmarkEnd w:id="299"/>
      <w:r>
        <w:rPr>
          <w:rtl w:val="true"/>
        </w:rPr>
        <w:t>نامه‏های کاشانی‏</w:t>
      </w:r>
      <w:bookmarkEnd w:id="30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مکاتیب لبابا أفضل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التعریف بنسخها فی خطی فارسی ص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bookmarkStart w:id="301" w:name="pg11385_110678"/>
    </w:p>
    <w:p>
      <w:pPr>
        <w:pStyle w:val="Heading3"/>
        <w:numPr>
          <w:ilvl w:val="2"/>
          <w:numId w:val="1"/>
        </w:numPr>
        <w:rPr/>
      </w:pPr>
      <w:bookmarkStart w:id="302" w:name="__RefHeading___Toc339485_73709187"/>
      <w:bookmarkStart w:id="303" w:name="_Toc137"/>
      <w:bookmarkEnd w:id="301"/>
      <w:bookmarkEnd w:id="302"/>
      <w:r>
        <w:rPr>
          <w:rtl w:val="true"/>
        </w:rPr>
        <w:t>نامه‏های ما وراء النهر</w:t>
      </w:r>
      <w:bookmarkEnd w:id="303"/>
    </w:p>
    <w:p>
      <w:p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w:t>
      </w:r>
    </w:p>
    <w:p>
      <w:pPr>
        <w:pStyle w:val="Heading3"/>
        <w:numPr>
          <w:ilvl w:val="2"/>
          <w:numId w:val="1"/>
        </w:numPr>
        <w:rPr/>
      </w:pPr>
      <w:bookmarkStart w:id="304" w:name="__RefHeading___Toc339487_73709187"/>
      <w:bookmarkStart w:id="305" w:name="_Toc138"/>
      <w:bookmarkEnd w:id="304"/>
      <w:r>
        <w:rPr/>
        <w:t>137</w:t>
      </w:r>
      <w:r>
        <w:rPr>
          <w:rtl w:val="true"/>
        </w:rPr>
        <w:t xml:space="preserve">- </w:t>
      </w:r>
      <w:r>
        <w:rPr>
          <w:rtl w:val="true"/>
        </w:rPr>
        <w:t>نامه یزدگرد شهریار</w:t>
      </w:r>
      <w:bookmarkEnd w:id="305"/>
    </w:p>
    <w:p>
      <w:pPr>
        <w:pStyle w:val="BookText"/>
        <w:rPr/>
      </w:pPr>
      <w:r>
        <w:rPr>
          <w:rFonts w:ascii="IRNazanin" w:hAnsi="IRNazanin" w:eastAsia="IRNazanin"/>
          <w:color w:val="111111"/>
          <w:sz w:val="28"/>
          <w:sz w:val="28"/>
          <w:szCs w:val="28"/>
          <w:rtl w:val="true"/>
          <w:lang w:bidi="fa-IR"/>
        </w:rPr>
        <w:t>منظوم فارسی لپورداود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306" w:name="__RefHeading___Toc339489_73709187"/>
      <w:bookmarkStart w:id="307" w:name="_Toc139"/>
      <w:bookmarkEnd w:id="306"/>
      <w:r>
        <w:rPr>
          <w:rtl w:val="true"/>
        </w:rPr>
        <w:t>نان جو</w:t>
      </w:r>
      <w:bookmarkEnd w:id="307"/>
    </w:p>
    <w:p>
      <w:pPr>
        <w:pStyle w:val="BookText"/>
        <w:rPr/>
      </w:pPr>
      <w:r>
        <w:rPr>
          <w:rFonts w:ascii="IRNazanin" w:hAnsi="IRNazanin" w:eastAsia="IRNazanin"/>
          <w:color w:val="111111"/>
          <w:sz w:val="28"/>
          <w:sz w:val="28"/>
          <w:szCs w:val="28"/>
          <w:rtl w:val="true"/>
          <w:lang w:bidi="fa-IR"/>
        </w:rPr>
        <w:t xml:space="preserve">لقب لمثنوی من و سلوا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للمیر محمد عباس بن علی أکبر المتخلص سید الشوشتری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من و سلوا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 نان بهائی خورده‏ای‏</w:t>
      </w:r>
    </w:p>
    <w:p>
      <w:pPr>
        <w:pStyle w:val="BookText"/>
        <w:rPr/>
      </w:pPr>
      <w:r>
        <w:rPr>
          <w:rFonts w:ascii="IRNazanin" w:hAnsi="IRNazanin" w:eastAsia="IRNazanin"/>
          <w:color w:val="111111"/>
          <w:sz w:val="28"/>
          <w:sz w:val="28"/>
          <w:szCs w:val="28"/>
          <w:rtl w:val="true"/>
          <w:lang w:bidi="fa-IR"/>
        </w:rPr>
        <w:t>نعمت الوان شاهی خورده‏ای‏</w:t>
      </w:r>
    </w:p>
    <w:p>
      <w:pPr>
        <w:pStyle w:val="BookText"/>
        <w:rPr/>
      </w:pPr>
      <w:r>
        <w:rPr>
          <w:rFonts w:ascii="IRNazanin" w:hAnsi="IRNazanin" w:eastAsia="IRNazanin"/>
          <w:color w:val="111111"/>
          <w:sz w:val="28"/>
          <w:sz w:val="28"/>
          <w:szCs w:val="28"/>
          <w:rtl w:val="true"/>
          <w:lang w:bidi="fa-IR"/>
        </w:rPr>
        <w:t>بعد آن این من و سلوا را بکش‏</w:t>
      </w:r>
    </w:p>
    <w:p>
      <w:pPr>
        <w:pStyle w:val="BookText"/>
        <w:rPr/>
      </w:pPr>
      <w:r>
        <w:rPr>
          <w:rFonts w:ascii="IRNazanin" w:hAnsi="IRNazanin" w:eastAsia="IRNazanin"/>
          <w:color w:val="111111"/>
          <w:sz w:val="28"/>
          <w:sz w:val="28"/>
          <w:szCs w:val="28"/>
          <w:rtl w:val="true"/>
          <w:lang w:bidi="fa-IR"/>
        </w:rPr>
        <w:t>لذت نان جو ما را بچش‏</w:t>
      </w:r>
    </w:p>
    <w:p>
      <w:pPr>
        <w:pStyle w:val="BookText"/>
        <w:rPr/>
      </w:pPr>
      <w:r>
        <w:rPr>
          <w:rFonts w:ascii="IRNazanin" w:hAnsi="IRNazanin" w:eastAsia="IRNazanin"/>
          <w:color w:val="111111"/>
          <w:sz w:val="28"/>
          <w:sz w:val="28"/>
          <w:szCs w:val="28"/>
          <w:rtl w:val="true"/>
          <w:lang w:bidi="fa-IR"/>
        </w:rPr>
        <w:t xml:space="preserve">و مر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 و قلیة باللهجة الخوزیة الفارسیة</w:t>
      </w:r>
      <w:r>
        <w:rPr>
          <w:rFonts w:eastAsia="IRNazanin" w:cs="IRNazanin"/>
          <w:color w:val="111111"/>
          <w:sz w:val="28"/>
          <w:szCs w:val="28"/>
          <w:rtl w:val="true"/>
          <w:lang w:bidi="fa-IR"/>
        </w:rPr>
        <w:t>.</w:t>
      </w:r>
    </w:p>
    <w:p>
      <w:pPr>
        <w:pStyle w:val="Heading3"/>
        <w:numPr>
          <w:ilvl w:val="2"/>
          <w:numId w:val="1"/>
        </w:numPr>
        <w:rPr/>
      </w:pPr>
      <w:bookmarkStart w:id="308" w:name="__RefHeading___Toc339491_73709187"/>
      <w:bookmarkStart w:id="309" w:name="_Toc140"/>
      <w:bookmarkEnd w:id="308"/>
      <w:r>
        <w:rPr/>
        <w:t>138</w:t>
      </w:r>
      <w:r>
        <w:rPr>
          <w:rtl w:val="true"/>
        </w:rPr>
        <w:t xml:space="preserve">- </w:t>
      </w:r>
      <w:r>
        <w:rPr>
          <w:rtl w:val="true"/>
        </w:rPr>
        <w:t>نان خشک‏</w:t>
      </w:r>
      <w:bookmarkEnd w:id="309"/>
    </w:p>
    <w:p>
      <w:pPr>
        <w:pStyle w:val="BookText"/>
        <w:rPr/>
      </w:pPr>
      <w:r>
        <w:rPr>
          <w:rFonts w:ascii="IRNazanin" w:hAnsi="IRNazanin" w:eastAsia="IRNazanin"/>
          <w:color w:val="111111"/>
          <w:sz w:val="28"/>
          <w:sz w:val="28"/>
          <w:szCs w:val="28"/>
          <w:rtl w:val="true"/>
          <w:lang w:bidi="fa-IR"/>
        </w:rPr>
        <w:t>مثنوی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للأدیب الهندی مظهر حسین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بمطبعة نور الأنوار بالهند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تقریظ میرزا سلامت علی دبیر و ابنه میرزا محمد جعفر 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أوج، و مادة تواریخ للمفتی میر محمد عباس الشوشتری اللکهنوی</w:t>
      </w:r>
      <w:r>
        <w:rPr>
          <w:rFonts w:eastAsia="IRNazanin" w:cs="IRNazanin"/>
          <w:color w:val="111111"/>
          <w:sz w:val="28"/>
          <w:szCs w:val="28"/>
          <w:rtl w:val="true"/>
          <w:lang w:bidi="fa-IR"/>
        </w:rPr>
        <w:t>.</w:t>
      </w:r>
    </w:p>
    <w:p>
      <w:pPr>
        <w:pStyle w:val="Heading3"/>
        <w:numPr>
          <w:ilvl w:val="2"/>
          <w:numId w:val="1"/>
        </w:numPr>
        <w:rPr/>
      </w:pPr>
      <w:bookmarkStart w:id="310" w:name="__RefHeading___Toc339493_73709187"/>
      <w:bookmarkStart w:id="311" w:name="_Toc141"/>
      <w:bookmarkEnd w:id="310"/>
      <w:r>
        <w:rPr/>
        <w:t>139</w:t>
      </w:r>
      <w:r>
        <w:rPr>
          <w:rtl w:val="true"/>
        </w:rPr>
        <w:t xml:space="preserve">- </w:t>
      </w:r>
      <w:r>
        <w:rPr>
          <w:rtl w:val="true"/>
        </w:rPr>
        <w:t>نان‏دان‏</w:t>
      </w:r>
      <w:bookmarkEnd w:id="311"/>
    </w:p>
    <w:p>
      <w:pPr>
        <w:pStyle w:val="BookText"/>
        <w:rPr/>
      </w:pPr>
      <w:r>
        <w:rPr>
          <w:rFonts w:ascii="IRNazanin" w:hAnsi="IRNazanin" w:eastAsia="IRNazanin"/>
          <w:color w:val="111111"/>
          <w:sz w:val="28"/>
          <w:sz w:val="28"/>
          <w:szCs w:val="28"/>
          <w:rtl w:val="true"/>
          <w:lang w:bidi="fa-IR"/>
        </w:rPr>
        <w:t xml:space="preserve">یشبه الکشکول، مواعظ و نصائح منظومة و منثورة ملمعة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 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عشرة أقسام لطبقات الناس الساعین فی طلب المعاش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علی معین الشریعة فقیر الإصطهباناتی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المولود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مخطوط عند ولده میرزا علی محمد المعینی الإصطهباناتی من موظفی الأوقاف</w:t>
      </w:r>
      <w:r>
        <w:rPr>
          <w:rFonts w:eastAsia="IRNazanin" w:cs="IRNazanin"/>
          <w:color w:val="111111"/>
          <w:sz w:val="28"/>
          <w:szCs w:val="28"/>
          <w:rtl w:val="true"/>
          <w:lang w:bidi="fa-IR"/>
        </w:rPr>
        <w:t>.</w:t>
      </w:r>
    </w:p>
    <w:p>
      <w:pPr>
        <w:pStyle w:val="Heading3"/>
        <w:numPr>
          <w:ilvl w:val="2"/>
          <w:numId w:val="1"/>
        </w:numPr>
        <w:rPr/>
      </w:pPr>
      <w:bookmarkStart w:id="312" w:name="__RefHeading___Toc339495_73709187"/>
      <w:bookmarkStart w:id="313" w:name="_Toc142"/>
      <w:bookmarkEnd w:id="312"/>
      <w:r>
        <w:rPr/>
        <w:t>140</w:t>
      </w:r>
      <w:r>
        <w:rPr>
          <w:rtl w:val="true"/>
        </w:rPr>
        <w:t xml:space="preserve">- </w:t>
      </w:r>
      <w:r>
        <w:rPr>
          <w:rtl w:val="true"/>
        </w:rPr>
        <w:t>نان‏نامه‏</w:t>
      </w:r>
      <w:bookmarkEnd w:id="313"/>
    </w:p>
    <w:p>
      <w:pPr>
        <w:pStyle w:val="BookText"/>
        <w:rPr/>
      </w:pPr>
      <w:r>
        <w:rPr>
          <w:rFonts w:ascii="IRNazanin" w:hAnsi="IRNazanin" w:eastAsia="IRNazanin"/>
          <w:color w:val="111111"/>
          <w:sz w:val="28"/>
          <w:sz w:val="28"/>
          <w:szCs w:val="28"/>
          <w:rtl w:val="true"/>
          <w:lang w:bidi="fa-IR"/>
        </w:rPr>
        <w:t xml:space="preserve">لعبید الزاکانی العالم الأدیب و النقاد الاجتماعی فی القرن الثامن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p>
    <w:p>
      <w:pPr>
        <w:pStyle w:val="Heading3"/>
        <w:numPr>
          <w:ilvl w:val="2"/>
          <w:numId w:val="1"/>
        </w:numPr>
        <w:rPr/>
      </w:pPr>
      <w:bookmarkStart w:id="314" w:name="__RefHeading___Toc339497_73709187"/>
      <w:bookmarkStart w:id="315" w:name="_Toc143"/>
      <w:bookmarkEnd w:id="314"/>
      <w:r>
        <w:rPr/>
        <w:t>141</w:t>
      </w:r>
      <w:r>
        <w:rPr>
          <w:rtl w:val="true"/>
        </w:rPr>
        <w:t xml:space="preserve">- </w:t>
      </w:r>
      <w:r>
        <w:rPr>
          <w:rtl w:val="true"/>
        </w:rPr>
        <w:t>نان و پنیر</w:t>
      </w:r>
      <w:bookmarkEnd w:id="31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خبز و جبن مثنوی عرفانی فی الدفاع عن الغنوص الشیعی ضد التقشر الظاهری للعارف الفاضل المولی رفیع بن محمد مؤمن‏</w:t>
      </w:r>
      <w:r>
        <w:rPr>
          <w:rStyle w:val="FootnoteAnchor"/>
          <w:rtl w:val="true"/>
        </w:rPr>
        <w:footnoteReference w:id="5"/>
      </w:r>
      <w:r>
        <w:rPr>
          <w:rFonts w:ascii="IRNazanin" w:hAnsi="IRNazanin" w:eastAsia="IRNazanin"/>
          <w:color w:val="111111"/>
          <w:sz w:val="28"/>
          <w:sz w:val="28"/>
          <w:szCs w:val="28"/>
          <w:rtl w:val="true"/>
          <w:lang w:bidi="fa-IR"/>
        </w:rPr>
        <w:t xml:space="preserve">الگیلانی‏ </w:t>
      </w:r>
    </w:p>
    <w:p>
      <w:pPr>
        <w:pStyle w:val="BookText"/>
        <w:rPr/>
      </w:pPr>
      <w:r>
        <w:rPr>
          <w:rFonts w:ascii="IRNazanin" w:hAnsi="IRNazanin" w:eastAsia="IRNazanin"/>
          <w:color w:val="111111"/>
          <w:sz w:val="28"/>
          <w:sz w:val="28"/>
          <w:szCs w:val="28"/>
          <w:rtl w:val="true"/>
          <w:lang w:bidi="fa-IR"/>
        </w:rPr>
        <w:t xml:space="preserve">کما صرح باسمه فی خطبة النسخ الموجودة منها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خرده ریزه‏ایست که از خوان أفادت اخوان ریخته بود فراهم آورده در سلک نظم منتظم ساخته در رد فقها و متکلمان عامی که مذمت حکمت حقه نموده‏اند اگر چه شیخنا بهاء الملة و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صورت با ایشان موافقت دارد، اما به حسب معنی فی البین بعد المشرقین، که غرض آنها ترویج مسائل کلامیة مبنیة بر مسلمات و مشهورات بین معتزلة و أشعریة است، و قصد حضرت شیخ اعلاشان ترویج علم أهل إیقان است، أعنی أصحاب أسرار أمیر المؤمنین علیه السلام  مثل سلمان و أبو ذر و مقداد و کمیل و رشید هجری و میثم تمار و بالجملة غرض شیخ ترجیح علم حالی است بر علم مقالی چنان‏که در شیر و شکر و نان و حلوا فرموده و این مثنوی فقیر که احتذا به مثنوی نان و حلوای شیخ شده مسمی شد به نان و پنیر و مخاطب به آن، صاحب تهافت الفلاسفة و أحزاب أو است از فقیهان و متکلمان أهل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 بغایة التلخیص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روز و شب زنی از علم لاف‏</w:t>
      </w:r>
    </w:p>
    <w:p>
      <w:pPr>
        <w:pStyle w:val="BookText"/>
        <w:rPr/>
      </w:pPr>
      <w:r>
        <w:rPr>
          <w:rFonts w:ascii="IRNazanin" w:hAnsi="IRNazanin" w:eastAsia="IRNazanin"/>
          <w:color w:val="111111"/>
          <w:sz w:val="28"/>
          <w:sz w:val="28"/>
          <w:szCs w:val="28"/>
          <w:rtl w:val="true"/>
          <w:lang w:bidi="fa-IR"/>
        </w:rPr>
        <w:t>هیچ بر جهلت نیاری اعتراف‏</w:t>
      </w:r>
    </w:p>
    <w:p>
      <w:pPr>
        <w:pStyle w:val="BookText"/>
        <w:rPr/>
      </w:pPr>
      <w:r>
        <w:rPr>
          <w:rFonts w:ascii="IRNazanin" w:hAnsi="IRNazanin" w:eastAsia="IRNazanin"/>
          <w:color w:val="111111"/>
          <w:sz w:val="28"/>
          <w:sz w:val="28"/>
          <w:szCs w:val="28"/>
          <w:rtl w:val="true"/>
          <w:lang w:bidi="fa-IR"/>
        </w:rPr>
        <w:t>ادعای أتباع دین و شرع‏</w:t>
      </w:r>
    </w:p>
    <w:p>
      <w:pPr>
        <w:pStyle w:val="BookText"/>
        <w:rPr/>
      </w:pPr>
      <w:r>
        <w:rPr>
          <w:rFonts w:ascii="IRNazanin" w:hAnsi="IRNazanin" w:eastAsia="IRNazanin"/>
          <w:color w:val="111111"/>
          <w:sz w:val="28"/>
          <w:sz w:val="28"/>
          <w:szCs w:val="28"/>
          <w:rtl w:val="true"/>
          <w:lang w:bidi="fa-IR"/>
        </w:rPr>
        <w:t>شرع و دین مقصور دانسته به فرع‏</w:t>
      </w:r>
    </w:p>
    <w:p>
      <w:pPr>
        <w:pStyle w:val="BookText"/>
        <w:rPr/>
      </w:pPr>
      <w:r>
        <w:rPr>
          <w:rFonts w:ascii="IRNazanin" w:hAnsi="IRNazanin" w:eastAsia="IRNazanin"/>
          <w:color w:val="111111"/>
          <w:sz w:val="28"/>
          <w:sz w:val="28"/>
          <w:szCs w:val="28"/>
          <w:rtl w:val="true"/>
          <w:lang w:bidi="fa-IR"/>
        </w:rPr>
        <w:t>آنهم استحسان و رأی و اجتهاد</w:t>
      </w:r>
    </w:p>
    <w:p>
      <w:pPr>
        <w:pStyle w:val="BookText"/>
        <w:rPr/>
      </w:pPr>
      <w:r>
        <w:rPr>
          <w:rFonts w:ascii="IRNazanin" w:hAnsi="IRNazanin" w:eastAsia="IRNazanin"/>
          <w:color w:val="111111"/>
          <w:sz w:val="28"/>
          <w:sz w:val="28"/>
          <w:szCs w:val="28"/>
          <w:rtl w:val="true"/>
          <w:lang w:bidi="fa-IR"/>
        </w:rPr>
        <w:t>نه خبر از مبدأ نه از معاد</w:t>
      </w:r>
    </w:p>
    <w:p>
      <w:pPr>
        <w:pStyle w:val="BookText"/>
        <w:rPr/>
      </w:pPr>
      <w:r>
        <w:rPr>
          <w:rFonts w:ascii="IRNazanin" w:hAnsi="IRNazanin" w:eastAsia="IRNazanin"/>
          <w:color w:val="111111"/>
          <w:sz w:val="28"/>
          <w:sz w:val="28"/>
          <w:szCs w:val="28"/>
          <w:rtl w:val="true"/>
          <w:lang w:bidi="fa-IR"/>
        </w:rPr>
        <w:t>ثم أورد قصة ضعف عقل العابد و فیها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بودی رب ما را یک حمار</w:t>
      </w:r>
    </w:p>
    <w:p>
      <w:pPr>
        <w:pStyle w:val="BookText"/>
        <w:rPr/>
      </w:pPr>
      <w:r>
        <w:rPr>
          <w:rFonts w:ascii="IRNazanin" w:hAnsi="IRNazanin" w:eastAsia="IRNazanin"/>
          <w:color w:val="111111"/>
          <w:sz w:val="28"/>
          <w:sz w:val="28"/>
          <w:szCs w:val="28"/>
          <w:rtl w:val="true"/>
          <w:lang w:bidi="fa-IR"/>
        </w:rPr>
        <w:t>تا چریدی این علف‏ها در بهار</w:t>
      </w:r>
    </w:p>
    <w:p>
      <w:pPr>
        <w:pStyle w:val="BookText"/>
        <w:rPr/>
      </w:pPr>
      <w:r>
        <w:rPr>
          <w:rFonts w:ascii="IRNazanin" w:hAnsi="IRNazanin" w:eastAsia="IRNazanin"/>
          <w:color w:val="111111"/>
          <w:sz w:val="28"/>
          <w:sz w:val="28"/>
          <w:szCs w:val="28"/>
          <w:rtl w:val="true"/>
          <w:lang w:bidi="fa-IR"/>
        </w:rPr>
        <w:t>إلی آخر القصة، ثم ذکر الجواب عنه، ثم الجواب عن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عالم جملة بر حکمت نهاد</w:t>
      </w:r>
    </w:p>
    <w:p>
      <w:pPr>
        <w:pStyle w:val="BookText"/>
        <w:rPr/>
      </w:pPr>
      <w:r>
        <w:rPr>
          <w:rFonts w:ascii="IRNazanin" w:hAnsi="IRNazanin" w:eastAsia="IRNazanin"/>
          <w:color w:val="111111"/>
          <w:sz w:val="28"/>
          <w:sz w:val="28"/>
          <w:szCs w:val="28"/>
          <w:rtl w:val="true"/>
          <w:lang w:bidi="fa-IR"/>
        </w:rPr>
        <w:t>هر کسی را آنچه می‏بایست داد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النسخة ناقصة الآخر و الموجود منه قرب الأربعمائة بیت فی مجموعة تحتوی علی عدة رسائل حکمیة إشراقیة بخط واحد کتبها المولی محمد علی بن یحیی بأصفهان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 جامعة طهران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مقدمتها أقل مما ذکر فوقا و هی فی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تقریبا </w:t>
      </w:r>
      <w:bookmarkStart w:id="316" w:name="pg11385_110680"/>
    </w:p>
    <w:p>
      <w:pPr>
        <w:pStyle w:val="BookText"/>
        <w:rPr/>
      </w:pPr>
      <w:bookmarkEnd w:id="316"/>
      <w:r>
        <w:rPr>
          <w:rFonts w:ascii="IRNazanin" w:hAnsi="IRNazanin" w:eastAsia="IRNazanin"/>
          <w:color w:val="111111"/>
          <w:sz w:val="28"/>
          <w:sz w:val="28"/>
          <w:szCs w:val="28"/>
          <w:rtl w:val="true"/>
          <w:lang w:bidi="fa-IR"/>
        </w:rPr>
        <w:t>هذا و قد أسقط المقدمة المنثورة المصرح فیها باسم الناظم لهذه المنظومة و إنه نظمه فی قبال نان و حلوا للبهائی، و أسقط منها بعض الأشعار ثم نسبت إلی البهائی مندرجا فی کلیاته و طبع ناقصا منسوبا إلی البهائی أیضا</w:t>
      </w:r>
    </w:p>
    <w:p>
      <w:pPr>
        <w:pStyle w:val="Heading3"/>
        <w:numPr>
          <w:ilvl w:val="2"/>
          <w:numId w:val="1"/>
        </w:numPr>
        <w:rPr/>
      </w:pPr>
      <w:bookmarkStart w:id="317" w:name="__RefHeading___Toc339499_73709187"/>
      <w:bookmarkStart w:id="318" w:name="_Toc144"/>
      <w:bookmarkEnd w:id="317"/>
      <w:r>
        <w:rPr/>
        <w:t>142</w:t>
      </w:r>
      <w:r>
        <w:rPr>
          <w:rtl w:val="true"/>
        </w:rPr>
        <w:t xml:space="preserve">- </w:t>
      </w:r>
      <w:r>
        <w:rPr>
          <w:rtl w:val="true"/>
        </w:rPr>
        <w:t>نان و پنیر</w:t>
      </w:r>
      <w:bookmarkEnd w:id="318"/>
    </w:p>
    <w:p>
      <w:pPr>
        <w:pStyle w:val="BookText"/>
        <w:rPr/>
      </w:pPr>
      <w:r>
        <w:rPr>
          <w:rFonts w:ascii="IRNazanin" w:hAnsi="IRNazanin" w:eastAsia="IRNazanin"/>
          <w:color w:val="111111"/>
          <w:sz w:val="28"/>
          <w:sz w:val="28"/>
          <w:szCs w:val="28"/>
          <w:rtl w:val="true"/>
          <w:lang w:bidi="fa-IR"/>
        </w:rPr>
        <w:t xml:space="preserve">للمولی رفیع بن فرج الگیلانی المشهدی المتوفی عشر الستین بعد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إجازة السید عبد الله الجزائری حکی ترجمته فی الفیض القدسی و التکملة عن الریاض مصرحا بتلمذه علی المجلسی و میرزا رفیعا النائنی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تتمیم الأمل إنه ذرف علی المائة سنة و لعله والد رفیع بن رفیع صاحب الحاشیتین علی السیوطی و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الریاض إن نسخه من شواهد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موجودة عنده و إن منظومته نان و پنیر نظیره نان و حلوا للبهائی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هذا اشتباه منه بسمیه رفیع بن مؤمن قم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الذریعة و شرح الکافی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2814</w:t>
      </w:r>
    </w:p>
    <w:p>
      <w:pPr>
        <w:pStyle w:val="Heading3"/>
        <w:numPr>
          <w:ilvl w:val="2"/>
          <w:numId w:val="1"/>
        </w:numPr>
        <w:rPr/>
      </w:pPr>
      <w:bookmarkStart w:id="319" w:name="__RefHeading___Toc339501_73709187"/>
      <w:bookmarkStart w:id="320" w:name="_Toc145"/>
      <w:bookmarkEnd w:id="319"/>
      <w:r>
        <w:rPr/>
        <w:t>143</w:t>
      </w:r>
      <w:r>
        <w:rPr>
          <w:rtl w:val="true"/>
        </w:rPr>
        <w:t xml:space="preserve">- </w:t>
      </w:r>
      <w:r>
        <w:rPr>
          <w:rtl w:val="true"/>
        </w:rPr>
        <w:t>نان و پنیر</w:t>
      </w:r>
      <w:bookmarkEnd w:id="320"/>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بمصر فی آخر پند أهل دانش و هوش به زبان گربه و موش منسوبا إلی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الواقع أن هذا لعبید الزاکانی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نان و پنیر لمیرزا رفیع ابن مؤمن الجیلانی و قد أسقط منه المقدمة المصرح فیها باسم الجیلانی و عدة أبیات یظهر منها أنه لغیر البهائی ثم أدرج فی کلیات الشیخ البهائی و طبع مستقلا أیضا باسم البهائی‏</w:t>
      </w:r>
    </w:p>
    <w:p>
      <w:pPr>
        <w:pStyle w:val="Heading3"/>
        <w:numPr>
          <w:ilvl w:val="2"/>
          <w:numId w:val="1"/>
        </w:numPr>
        <w:rPr/>
      </w:pPr>
      <w:bookmarkStart w:id="321" w:name="__RefHeading___Toc339503_73709187"/>
      <w:bookmarkStart w:id="322" w:name="_Toc146"/>
      <w:bookmarkEnd w:id="321"/>
      <w:r>
        <w:rPr/>
        <w:t>144</w:t>
      </w:r>
      <w:r>
        <w:rPr>
          <w:rtl w:val="true"/>
        </w:rPr>
        <w:t xml:space="preserve">- </w:t>
      </w:r>
      <w:r>
        <w:rPr>
          <w:rtl w:val="true"/>
        </w:rPr>
        <w:t>نان و حلوا</w:t>
      </w:r>
      <w:bookmarkEnd w:id="322"/>
    </w:p>
    <w:p>
      <w:pPr>
        <w:pStyle w:val="BookText"/>
        <w:rPr/>
      </w:pPr>
      <w:r>
        <w:rPr>
          <w:rFonts w:ascii="IRNazanin" w:hAnsi="IRNazanin" w:eastAsia="IRNazanin"/>
          <w:color w:val="111111"/>
          <w:sz w:val="28"/>
          <w:sz w:val="28"/>
          <w:szCs w:val="28"/>
          <w:rtl w:val="true"/>
          <w:lang w:bidi="fa-IR"/>
        </w:rPr>
        <w:t xml:space="preserve">مثنوی ملمع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أخلاقی فی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للشیخ بهاء الدین محمد بن الحسین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إنه نبذة من السوانح و جملة من الموانح قد سنح أکثرها فی طریق الحج و زیارة سید الأنام،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الله علی 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السوانح الحجازیة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قصائد مشترکة و قد جاری نان و حلوا جماعة فی منظومات مثل آب و نمک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تنبیه الخواطر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شور و شیرین‏ </w:t>
      </w:r>
      <w:bookmarkStart w:id="323" w:name="pg11385_110681"/>
    </w:p>
    <w:p>
      <w:pPr>
        <w:pStyle w:val="BookText"/>
        <w:rPr/>
      </w:pPr>
      <w:bookmarkEnd w:id="323"/>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الفلاحة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فی هذا المجلد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و پنیر قم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 و خرما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 و دوغ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 و سبزی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 و سرکه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 و کباب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 و ماست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نان‏ونمک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أیضا نظم کفر النعمة و نقل مجلس و ناظم نان و پنیر و قد یتهم البهائی بأنه قد جاری بعض الشی‏ء القشریین فی تهجمه علی العرفاء فی نان و حلوا و یؤید الاتهام، رثاء المیر لوحی عدو العرفان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للبهائی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مکررا لکنها غیر منقحة و لا مصححة و توجد منها نسخا کثیرة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324" w:name="__RefHeading___Toc339505_73709187"/>
      <w:bookmarkStart w:id="325" w:name="_Toc147"/>
      <w:bookmarkEnd w:id="324"/>
      <w:r>
        <w:rPr>
          <w:rtl w:val="true"/>
        </w:rPr>
        <w:t>نان و حلوا</w:t>
      </w:r>
      <w:bookmarkEnd w:id="325"/>
    </w:p>
    <w:p>
      <w:pPr>
        <w:pStyle w:val="BookText"/>
        <w:rPr/>
      </w:pPr>
      <w:r>
        <w:rPr>
          <w:rFonts w:ascii="IRNazanin" w:hAnsi="IRNazanin" w:eastAsia="IRNazanin"/>
          <w:color w:val="111111"/>
          <w:sz w:val="28"/>
          <w:sz w:val="28"/>
          <w:szCs w:val="28"/>
          <w:rtl w:val="true"/>
          <w:lang w:bidi="fa-IR"/>
        </w:rPr>
        <w:t>نظم کفر النعمة</w:t>
      </w:r>
    </w:p>
    <w:p>
      <w:pPr>
        <w:pStyle w:val="Heading3"/>
        <w:numPr>
          <w:ilvl w:val="2"/>
          <w:numId w:val="1"/>
        </w:numPr>
        <w:rPr/>
      </w:pPr>
      <w:bookmarkStart w:id="326" w:name="__RefHeading___Toc339507_73709187"/>
      <w:bookmarkStart w:id="327" w:name="_Toc148"/>
      <w:bookmarkEnd w:id="326"/>
      <w:r>
        <w:rPr/>
        <w:t>145</w:t>
      </w:r>
      <w:r>
        <w:rPr>
          <w:rtl w:val="true"/>
        </w:rPr>
        <w:t xml:space="preserve">- </w:t>
      </w:r>
      <w:r>
        <w:rPr>
          <w:rtl w:val="true"/>
        </w:rPr>
        <w:t>نان و حلوا</w:t>
      </w:r>
      <w:bookmarkEnd w:id="327"/>
    </w:p>
    <w:p>
      <w:pPr>
        <w:pStyle w:val="BookText"/>
        <w:rPr/>
      </w:pPr>
      <w:r>
        <w:rPr>
          <w:rFonts w:ascii="IRNazanin" w:hAnsi="IRNazanin" w:eastAsia="IRNazanin"/>
          <w:color w:val="111111"/>
          <w:sz w:val="28"/>
          <w:sz w:val="28"/>
          <w:szCs w:val="28"/>
          <w:rtl w:val="true"/>
          <w:lang w:bidi="fa-IR"/>
        </w:rPr>
        <w:t xml:space="preserve">للمعاصر صدر الدین بن أبی طالب الشیرازی المتخلص سید فارسی جاری فیه نان و حلوا للبهائی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الطعن علی المستفرنگین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یتظاهرون بالأفرنجیة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نان و حلوا چیست ای عالی‏جناب‏</w:t>
      </w:r>
    </w:p>
    <w:p>
      <w:pPr>
        <w:pStyle w:val="BookText"/>
        <w:rPr/>
      </w:pPr>
      <w:r>
        <w:rPr>
          <w:rFonts w:ascii="IRNazanin" w:hAnsi="IRNazanin" w:eastAsia="IRNazanin"/>
          <w:color w:val="111111"/>
          <w:sz w:val="28"/>
          <w:sz w:val="28"/>
          <w:szCs w:val="28"/>
          <w:rtl w:val="true"/>
          <w:lang w:bidi="fa-IR"/>
        </w:rPr>
        <w:t>گشتنت یک‏باره افرنگی‏مآب‏</w:t>
      </w:r>
    </w:p>
    <w:p>
      <w:pPr>
        <w:pStyle w:val="BookText"/>
        <w:rPr/>
      </w:pPr>
      <w:r>
        <w:rPr>
          <w:rFonts w:ascii="IRNazanin" w:hAnsi="IRNazanin" w:eastAsia="IRNazanin"/>
          <w:color w:val="111111"/>
          <w:sz w:val="28"/>
          <w:sz w:val="28"/>
          <w:szCs w:val="28"/>
          <w:rtl w:val="true"/>
          <w:lang w:bidi="fa-IR"/>
        </w:rPr>
        <w:t>بی‏مهابا ده ز دست خویش کیش‏</w:t>
      </w:r>
    </w:p>
    <w:p>
      <w:pPr>
        <w:pStyle w:val="BookText"/>
        <w:rPr/>
      </w:pPr>
      <w:r>
        <w:rPr>
          <w:rFonts w:ascii="IRNazanin" w:hAnsi="IRNazanin" w:eastAsia="IRNazanin"/>
          <w:color w:val="111111"/>
          <w:sz w:val="28"/>
          <w:sz w:val="28"/>
          <w:szCs w:val="28"/>
          <w:rtl w:val="true"/>
          <w:lang w:bidi="fa-IR"/>
        </w:rPr>
        <w:t>زن کراوات و فکل بتراش ریش</w:t>
      </w:r>
      <w:r>
        <w:rPr>
          <w:rFonts w:eastAsia="IRNazanin" w:cs="IRNazanin"/>
          <w:color w:val="111111"/>
          <w:sz w:val="28"/>
          <w:szCs w:val="28"/>
          <w:rtl w:val="true"/>
          <w:lang w:bidi="fa-IR"/>
        </w:rPr>
        <w:t>!</w:t>
      </w:r>
    </w:p>
    <w:p>
      <w:pPr>
        <w:pStyle w:val="Heading3"/>
        <w:numPr>
          <w:ilvl w:val="2"/>
          <w:numId w:val="1"/>
        </w:numPr>
        <w:rPr/>
      </w:pPr>
      <w:bookmarkStart w:id="328" w:name="__RefHeading___Toc339509_73709187"/>
      <w:bookmarkStart w:id="329" w:name="_Toc149"/>
      <w:bookmarkEnd w:id="328"/>
      <w:r>
        <w:rPr/>
        <w:t>146</w:t>
      </w:r>
      <w:r>
        <w:rPr>
          <w:rtl w:val="true"/>
        </w:rPr>
        <w:t xml:space="preserve">- </w:t>
      </w:r>
      <w:r>
        <w:rPr>
          <w:rtl w:val="true"/>
        </w:rPr>
        <w:t>نان و خرما</w:t>
      </w:r>
      <w:bookmarkEnd w:id="329"/>
    </w:p>
    <w:p>
      <w:pPr>
        <w:pStyle w:val="BookText"/>
        <w:rPr/>
      </w:pPr>
      <w:r>
        <w:rPr>
          <w:rFonts w:ascii="IRNazanin" w:hAnsi="IRNazanin" w:eastAsia="IRNazanin"/>
          <w:color w:val="111111"/>
          <w:sz w:val="28"/>
          <w:sz w:val="28"/>
          <w:szCs w:val="28"/>
          <w:rtl w:val="true"/>
          <w:lang w:bidi="fa-IR"/>
        </w:rPr>
        <w:t>مثنوی فارسی نظیر نان و حلوا للعارف الفاضل البهائی اللاهیجی هکذا ذکره شیخنا النوری فی الفیض القدسی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کبیر و قد مر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تخلصه پروانه‏</w:t>
      </w:r>
    </w:p>
    <w:p>
      <w:pPr>
        <w:pStyle w:val="Heading3"/>
        <w:numPr>
          <w:ilvl w:val="2"/>
          <w:numId w:val="1"/>
        </w:numPr>
        <w:rPr/>
      </w:pPr>
      <w:bookmarkStart w:id="330" w:name="__RefHeading___Toc339511_73709187"/>
      <w:bookmarkStart w:id="331" w:name="_Toc150"/>
      <w:bookmarkEnd w:id="330"/>
      <w:r>
        <w:rPr>
          <w:rtl w:val="true"/>
        </w:rPr>
        <w:t>نان و خرما</w:t>
      </w:r>
      <w:bookmarkEnd w:id="331"/>
    </w:p>
    <w:p>
      <w:pPr>
        <w:pStyle w:val="BookText"/>
        <w:rPr/>
      </w:pPr>
      <w:r>
        <w:rPr>
          <w:rFonts w:ascii="IRNazanin" w:hAnsi="IRNazanin" w:eastAsia="IRNazanin"/>
          <w:color w:val="111111"/>
          <w:sz w:val="28"/>
          <w:sz w:val="28"/>
          <w:szCs w:val="28"/>
          <w:rtl w:val="true"/>
          <w:lang w:bidi="fa-IR"/>
        </w:rPr>
        <w:t xml:space="preserve">للبهائی العاملی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للبهائی اللاهیجی المذکور آنفا</w:t>
      </w:r>
    </w:p>
    <w:p>
      <w:pPr>
        <w:pStyle w:val="Heading3"/>
        <w:numPr>
          <w:ilvl w:val="2"/>
          <w:numId w:val="1"/>
        </w:numPr>
        <w:rPr/>
      </w:pPr>
      <w:bookmarkStart w:id="332" w:name="__RefHeading___Toc339513_73709187"/>
      <w:bookmarkStart w:id="333" w:name="_Toc151"/>
      <w:bookmarkEnd w:id="332"/>
      <w:r>
        <w:rPr/>
        <w:t>147</w:t>
      </w:r>
      <w:r>
        <w:rPr>
          <w:rtl w:val="true"/>
        </w:rPr>
        <w:t xml:space="preserve">- </w:t>
      </w:r>
      <w:r>
        <w:rPr>
          <w:rtl w:val="true"/>
        </w:rPr>
        <w:t>نان و خرما</w:t>
      </w:r>
      <w:bookmarkEnd w:id="333"/>
    </w:p>
    <w:p>
      <w:pPr>
        <w:pStyle w:val="BookText"/>
        <w:rPr/>
      </w:pPr>
      <w:r>
        <w:rPr>
          <w:rFonts w:ascii="IRNazanin" w:hAnsi="IRNazanin" w:eastAsia="IRNazanin"/>
          <w:color w:val="111111"/>
          <w:sz w:val="28"/>
          <w:sz w:val="28"/>
          <w:szCs w:val="28"/>
          <w:rtl w:val="true"/>
          <w:lang w:bidi="fa-IR"/>
        </w:rPr>
        <w:t xml:space="preserve">مثنوی فارسی علی وتیرة نان و حلوا لملا محمد علی بن ملک حسن الفراهانی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ذکر أنه نظم أکثرها فی بلدة لار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النسخة و یحتمل السبع أو السبعین بعد الألف و المائتین رأیت النسخة فی مکتبة السید حسین الشهشهانی بطهران أول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أیها المحزون فی وهم الحبیب‏</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أیها المستهتر الصب الکئیب‏ </w:t>
      </w:r>
      <w:bookmarkStart w:id="334" w:name="pg11385_110682"/>
    </w:p>
    <w:p>
      <w:pPr>
        <w:pStyle w:val="Heading3"/>
        <w:numPr>
          <w:ilvl w:val="2"/>
          <w:numId w:val="1"/>
        </w:numPr>
        <w:rPr/>
      </w:pPr>
      <w:bookmarkStart w:id="335" w:name="__RefHeading___Toc339515_73709187"/>
      <w:bookmarkStart w:id="336" w:name="_Toc152"/>
      <w:bookmarkEnd w:id="334"/>
      <w:bookmarkEnd w:id="335"/>
      <w:r>
        <w:rPr/>
        <w:t>148</w:t>
      </w:r>
      <w:r>
        <w:rPr>
          <w:rtl w:val="true"/>
        </w:rPr>
        <w:t xml:space="preserve">- </w:t>
      </w:r>
      <w:r>
        <w:rPr>
          <w:rtl w:val="true"/>
        </w:rPr>
        <w:t>نان و دوغ‏</w:t>
      </w:r>
      <w:bookmarkEnd w:id="336"/>
    </w:p>
    <w:p>
      <w:pPr>
        <w:pStyle w:val="BookText"/>
        <w:rPr/>
      </w:pPr>
      <w:r>
        <w:rPr>
          <w:rFonts w:ascii="IRNazanin" w:hAnsi="IRNazanin" w:eastAsia="IRNazanin"/>
          <w:color w:val="111111"/>
          <w:sz w:val="28"/>
          <w:sz w:val="28"/>
          <w:szCs w:val="28"/>
          <w:rtl w:val="true"/>
          <w:lang w:bidi="fa-IR"/>
        </w:rPr>
        <w:t xml:space="preserve">مثنوی فارسی فی قبال نان و حلوا للحاج میرزا محمد حسین الشهرستانی ابن میر محمد علی المرعشی نزیل کربلاء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بغداد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له خوان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995</w:t>
      </w:r>
      <w:r>
        <w:rPr>
          <w:rFonts w:eastAsia="IRNazanin" w:cs="IRNazanin"/>
          <w:color w:val="111111"/>
          <w:sz w:val="28"/>
          <w:szCs w:val="28"/>
          <w:rtl w:val="true"/>
          <w:lang w:bidi="fa-IR"/>
        </w:rPr>
        <w:t>)</w:t>
      </w:r>
    </w:p>
    <w:p>
      <w:pPr>
        <w:pStyle w:val="Heading3"/>
        <w:numPr>
          <w:ilvl w:val="2"/>
          <w:numId w:val="1"/>
        </w:numPr>
        <w:rPr/>
      </w:pPr>
      <w:bookmarkStart w:id="337" w:name="__RefHeading___Toc339517_73709187"/>
      <w:bookmarkStart w:id="338" w:name="_Toc153"/>
      <w:bookmarkEnd w:id="337"/>
      <w:r>
        <w:rPr/>
        <w:t>149</w:t>
      </w:r>
      <w:r>
        <w:rPr>
          <w:rtl w:val="true"/>
        </w:rPr>
        <w:t xml:space="preserve">- </w:t>
      </w:r>
      <w:r>
        <w:rPr>
          <w:rtl w:val="true"/>
        </w:rPr>
        <w:t>نان و سبزی‏</w:t>
      </w:r>
      <w:bookmarkEnd w:id="338"/>
    </w:p>
    <w:p>
      <w:pPr>
        <w:pStyle w:val="BookText"/>
        <w:rPr/>
      </w:pPr>
      <w:r>
        <w:rPr>
          <w:rFonts w:ascii="IRNazanin" w:hAnsi="IRNazanin" w:eastAsia="IRNazanin"/>
          <w:color w:val="111111"/>
          <w:sz w:val="28"/>
          <w:sz w:val="28"/>
          <w:szCs w:val="28"/>
          <w:rtl w:val="true"/>
          <w:lang w:bidi="fa-IR"/>
        </w:rPr>
        <w:t>مثنوی فارسی للشیخ نظر علی بن إسماعیل الکراماتی نزیل الحائر المعاصر الواعظ</w:t>
      </w:r>
    </w:p>
    <w:p>
      <w:pPr>
        <w:pStyle w:val="Heading3"/>
        <w:numPr>
          <w:ilvl w:val="2"/>
          <w:numId w:val="1"/>
        </w:numPr>
        <w:rPr/>
      </w:pPr>
      <w:bookmarkStart w:id="339" w:name="__RefHeading___Toc339519_73709187"/>
      <w:bookmarkStart w:id="340" w:name="_Toc154"/>
      <w:bookmarkEnd w:id="339"/>
      <w:r>
        <w:rPr/>
        <w:t>150</w:t>
      </w:r>
      <w:r>
        <w:rPr>
          <w:rtl w:val="true"/>
        </w:rPr>
        <w:t xml:space="preserve">- </w:t>
      </w:r>
      <w:r>
        <w:rPr>
          <w:rtl w:val="true"/>
        </w:rPr>
        <w:t>نان و سرکه‏</w:t>
      </w:r>
      <w:bookmarkEnd w:id="340"/>
    </w:p>
    <w:p>
      <w:pPr>
        <w:pStyle w:val="BookText"/>
        <w:rPr/>
      </w:pPr>
      <w:r>
        <w:rPr>
          <w:rFonts w:ascii="IRNazanin" w:hAnsi="IRNazanin" w:eastAsia="IRNazanin"/>
          <w:color w:val="111111"/>
          <w:sz w:val="28"/>
          <w:sz w:val="28"/>
          <w:szCs w:val="28"/>
          <w:rtl w:val="true"/>
          <w:lang w:bidi="fa-IR"/>
        </w:rPr>
        <w:t xml:space="preserve">مثنوی فارسی أخلاقی لملا عبد الکریم لسان الواعظین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علی الخراسانی قاضی تربت حیدری بخراسان ط بمبئی بتصحیح علی المحلاتی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 حق لازم بود در هر مقام‏</w:t>
      </w:r>
    </w:p>
    <w:p>
      <w:pPr>
        <w:pStyle w:val="BookText"/>
        <w:rPr/>
      </w:pPr>
      <w:r>
        <w:rPr>
          <w:rFonts w:ascii="IRNazanin" w:hAnsi="IRNazanin" w:eastAsia="IRNazanin"/>
          <w:color w:val="111111"/>
          <w:sz w:val="28"/>
          <w:sz w:val="28"/>
          <w:szCs w:val="28"/>
          <w:rtl w:val="true"/>
          <w:lang w:bidi="fa-IR"/>
        </w:rPr>
        <w:t>لیس یخلو منه شی‏ء فی الأنام‏</w:t>
      </w:r>
    </w:p>
    <w:p>
      <w:pPr>
        <w:pStyle w:val="Heading3"/>
        <w:numPr>
          <w:ilvl w:val="2"/>
          <w:numId w:val="1"/>
        </w:numPr>
        <w:rPr/>
      </w:pPr>
      <w:bookmarkStart w:id="341" w:name="__RefHeading___Toc339521_73709187"/>
      <w:bookmarkStart w:id="342" w:name="_Toc155"/>
      <w:bookmarkEnd w:id="341"/>
      <w:r>
        <w:rPr/>
        <w:t>151</w:t>
      </w:r>
      <w:r>
        <w:rPr>
          <w:rtl w:val="true"/>
        </w:rPr>
        <w:t xml:space="preserve">- </w:t>
      </w:r>
      <w:r>
        <w:rPr>
          <w:rtl w:val="true"/>
        </w:rPr>
        <w:t>نان و سرکه‏</w:t>
      </w:r>
      <w:bookmarkEnd w:id="342"/>
    </w:p>
    <w:p>
      <w:pPr>
        <w:pStyle w:val="BookText"/>
        <w:rPr/>
      </w:pPr>
      <w:r>
        <w:rPr>
          <w:rFonts w:ascii="IRNazanin" w:hAnsi="IRNazanin" w:eastAsia="IRNazanin"/>
          <w:color w:val="111111"/>
          <w:sz w:val="28"/>
          <w:sz w:val="28"/>
          <w:szCs w:val="28"/>
          <w:rtl w:val="true"/>
          <w:lang w:bidi="fa-IR"/>
        </w:rPr>
        <w:t xml:space="preserve">مثنوی فارسی أخلاقی للمولی أحمد الیزدی مجاور مشهد خراسان حیا و میتا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و مر له أسماء الغزوات و درجات الأصحاب فی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Heading3"/>
        <w:numPr>
          <w:ilvl w:val="2"/>
          <w:numId w:val="1"/>
        </w:numPr>
        <w:rPr/>
      </w:pPr>
      <w:bookmarkStart w:id="343" w:name="__RefHeading___Toc339523_73709187"/>
      <w:bookmarkStart w:id="344" w:name="_Toc156"/>
      <w:bookmarkEnd w:id="343"/>
      <w:r>
        <w:rPr/>
        <w:t>152</w:t>
      </w:r>
      <w:r>
        <w:rPr>
          <w:rtl w:val="true"/>
        </w:rPr>
        <w:t xml:space="preserve">- </w:t>
      </w:r>
      <w:r>
        <w:rPr>
          <w:rtl w:val="true"/>
        </w:rPr>
        <w:t>نان و کباب‏</w:t>
      </w:r>
      <w:bookmarkEnd w:id="344"/>
    </w:p>
    <w:p>
      <w:pPr>
        <w:pStyle w:val="BookText"/>
        <w:rPr/>
      </w:pPr>
      <w:r>
        <w:rPr>
          <w:rFonts w:ascii="IRNazanin" w:hAnsi="IRNazanin" w:eastAsia="IRNazanin"/>
          <w:color w:val="111111"/>
          <w:sz w:val="28"/>
          <w:sz w:val="28"/>
          <w:szCs w:val="28"/>
          <w:rtl w:val="true"/>
          <w:lang w:bidi="fa-IR"/>
        </w:rPr>
        <w:t xml:space="preserve">مثنوی بالأردویة، لمحمد بن عباس وزیر لکهنوی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بلکهنو</w:t>
      </w:r>
    </w:p>
    <w:p>
      <w:pPr>
        <w:pStyle w:val="Heading3"/>
        <w:numPr>
          <w:ilvl w:val="2"/>
          <w:numId w:val="1"/>
        </w:numPr>
        <w:rPr/>
      </w:pPr>
      <w:bookmarkStart w:id="345" w:name="__RefHeading___Toc339525_73709187"/>
      <w:bookmarkStart w:id="346" w:name="_Toc157"/>
      <w:bookmarkEnd w:id="345"/>
      <w:r>
        <w:rPr/>
        <w:t>153</w:t>
      </w:r>
      <w:r>
        <w:rPr>
          <w:rtl w:val="true"/>
        </w:rPr>
        <w:t xml:space="preserve">- </w:t>
      </w:r>
      <w:r>
        <w:rPr>
          <w:rtl w:val="true"/>
        </w:rPr>
        <w:t>نان و ماست‏</w:t>
      </w:r>
      <w:bookmarkEnd w:id="346"/>
    </w:p>
    <w:p>
      <w:pPr>
        <w:pStyle w:val="BookText"/>
        <w:rPr/>
      </w:pPr>
      <w:r>
        <w:rPr>
          <w:rFonts w:ascii="IRNazanin" w:hAnsi="IRNazanin" w:eastAsia="IRNazanin"/>
          <w:color w:val="111111"/>
          <w:sz w:val="28"/>
          <w:sz w:val="28"/>
          <w:szCs w:val="28"/>
          <w:rtl w:val="true"/>
          <w:lang w:bidi="fa-IR"/>
        </w:rPr>
        <w:t xml:space="preserve">للشیخ حسین أرده‏شیره المتخلص مفلس قمی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تاریخ قم</w:t>
      </w:r>
      <w:r>
        <w:rPr>
          <w:rFonts w:eastAsia="IRNazanin" w:cs="IRNazanin"/>
          <w:color w:val="111111"/>
          <w:sz w:val="28"/>
          <w:szCs w:val="28"/>
          <w:rtl w:val="true"/>
          <w:lang w:bidi="fa-IR"/>
        </w:rPr>
        <w:t>.</w:t>
      </w:r>
    </w:p>
    <w:p>
      <w:pPr>
        <w:pStyle w:val="Heading3"/>
        <w:numPr>
          <w:ilvl w:val="2"/>
          <w:numId w:val="1"/>
        </w:numPr>
        <w:rPr/>
      </w:pPr>
      <w:bookmarkStart w:id="347" w:name="__RefHeading___Toc339527_73709187"/>
      <w:bookmarkStart w:id="348" w:name="_Toc158"/>
      <w:bookmarkEnd w:id="347"/>
      <w:r>
        <w:rPr/>
        <w:t>154</w:t>
      </w:r>
      <w:r>
        <w:rPr>
          <w:rtl w:val="true"/>
        </w:rPr>
        <w:t xml:space="preserve">- </w:t>
      </w:r>
      <w:r>
        <w:rPr>
          <w:rtl w:val="true"/>
        </w:rPr>
        <w:t>نان‏ونمک‏</w:t>
      </w:r>
      <w:bookmarkEnd w:id="348"/>
    </w:p>
    <w:p>
      <w:pPr>
        <w:pStyle w:val="BookText"/>
        <w:rPr/>
      </w:pPr>
      <w:r>
        <w:rPr>
          <w:rFonts w:ascii="IRNazanin" w:hAnsi="IRNazanin" w:eastAsia="IRNazanin"/>
          <w:color w:val="111111"/>
          <w:sz w:val="28"/>
          <w:sz w:val="28"/>
          <w:szCs w:val="28"/>
          <w:rtl w:val="true"/>
          <w:lang w:bidi="fa-IR"/>
        </w:rPr>
        <w:t>مثنوی عرفانی نظیر نان و حلوا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بالأردویة و فیه بعض الفارسیات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بلکهنو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لمیرزا جعفر علی المتخلص فصیح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وصفه ولده میرزا محمد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بالمرحوم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حدثنی بذلک المولوی ذاکر حسن اللکهنوی عند زیارته للنجف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نخل ماتم و مر آب و نمک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349" w:name="__RefHeading___Toc339529_73709187"/>
      <w:bookmarkStart w:id="350" w:name="_Toc159"/>
      <w:bookmarkEnd w:id="349"/>
      <w:r>
        <w:rPr/>
        <w:t>155</w:t>
      </w:r>
      <w:r>
        <w:rPr>
          <w:rtl w:val="true"/>
        </w:rPr>
        <w:t xml:space="preserve">- </w:t>
      </w:r>
      <w:r>
        <w:rPr>
          <w:rtl w:val="true"/>
        </w:rPr>
        <w:t>نان‏ونمک‏</w:t>
      </w:r>
      <w:bookmarkEnd w:id="350"/>
    </w:p>
    <w:p>
      <w:pPr>
        <w:pStyle w:val="BookText"/>
        <w:rPr/>
      </w:pPr>
      <w:r>
        <w:rPr>
          <w:rFonts w:ascii="IRNazanin" w:hAnsi="IRNazanin" w:eastAsia="IRNazanin"/>
          <w:color w:val="111111"/>
          <w:sz w:val="28"/>
          <w:sz w:val="28"/>
          <w:szCs w:val="28"/>
          <w:rtl w:val="true"/>
          <w:lang w:bidi="fa-IR"/>
        </w:rPr>
        <w:t>مثنوی فارسی عرفانی مثل نان‏ونمک الأردوی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للمفتی میر عباس اللکهنوی 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النبراس فی حجیة القیاس</w:t>
      </w:r>
      <w:r>
        <w:rPr>
          <w:rFonts w:eastAsia="IRNazanin" w:cs="IRNazanin"/>
          <w:color w:val="111111"/>
          <w:sz w:val="28"/>
          <w:szCs w:val="28"/>
          <w:rtl w:val="true"/>
          <w:lang w:bidi="fa-IR"/>
        </w:rPr>
        <w:t xml:space="preserve">. </w:t>
      </w:r>
      <w:bookmarkStart w:id="351" w:name="pg11385_110683"/>
    </w:p>
    <w:p>
      <w:pPr>
        <w:pStyle w:val="Heading3"/>
        <w:numPr>
          <w:ilvl w:val="2"/>
          <w:numId w:val="1"/>
        </w:numPr>
        <w:rPr/>
      </w:pPr>
      <w:bookmarkStart w:id="352" w:name="__RefHeading___Toc339531_73709187"/>
      <w:bookmarkStart w:id="353" w:name="_Toc160"/>
      <w:bookmarkEnd w:id="351"/>
      <w:bookmarkEnd w:id="352"/>
      <w:r>
        <w:rPr/>
        <w:t>156</w:t>
      </w:r>
      <w:r>
        <w:rPr>
          <w:rtl w:val="true"/>
        </w:rPr>
        <w:t xml:space="preserve">- </w:t>
      </w:r>
      <w:r>
        <w:rPr>
          <w:rtl w:val="true"/>
        </w:rPr>
        <w:t>نان‏ونمک‏</w:t>
      </w:r>
      <w:bookmarkEnd w:id="353"/>
    </w:p>
    <w:p>
      <w:pPr>
        <w:pStyle w:val="BookText"/>
        <w:rPr/>
      </w:pPr>
      <w:r>
        <w:rPr>
          <w:rFonts w:ascii="IRNazanin" w:hAnsi="IRNazanin" w:eastAsia="IRNazanin"/>
          <w:color w:val="111111"/>
          <w:sz w:val="28"/>
          <w:sz w:val="28"/>
          <w:szCs w:val="28"/>
          <w:rtl w:val="true"/>
          <w:lang w:bidi="fa-IR"/>
        </w:rPr>
        <w:t>فارسی لمیرزا هادی بن علی البجستانی الخراسانی ساکن 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بعضه مع السبع المثانی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354" w:name="__RefHeading___Toc339533_73709187"/>
      <w:bookmarkStart w:id="355" w:name="_Toc161"/>
      <w:bookmarkEnd w:id="354"/>
      <w:r>
        <w:rPr/>
        <w:t>157</w:t>
      </w:r>
      <w:r>
        <w:rPr>
          <w:rtl w:val="true"/>
        </w:rPr>
        <w:t xml:space="preserve">- </w:t>
      </w:r>
      <w:r>
        <w:rPr>
          <w:rtl w:val="true"/>
        </w:rPr>
        <w:t>ناهیة الفحشاء</w:t>
      </w:r>
      <w:bookmarkEnd w:id="355"/>
    </w:p>
    <w:p>
      <w:pPr>
        <w:pStyle w:val="BookText"/>
        <w:rPr/>
      </w:pPr>
      <w:r>
        <w:rPr>
          <w:rFonts w:ascii="IRNazanin" w:hAnsi="IRNazanin" w:eastAsia="IRNazanin"/>
          <w:color w:val="111111"/>
          <w:sz w:val="28"/>
          <w:sz w:val="28"/>
          <w:szCs w:val="28"/>
          <w:rtl w:val="true"/>
          <w:lang w:bidi="fa-IR"/>
        </w:rPr>
        <w:t>فی أسرار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علی أکبر بن رضی بن محمد تقی البرقعی القمی المولود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1351</w:t>
      </w:r>
      <w:r>
        <w:rPr>
          <w:rFonts w:eastAsia="IRNazanin" w:cs="IRNazanin"/>
          <w:color w:val="111111"/>
          <w:sz w:val="28"/>
          <w:szCs w:val="28"/>
          <w:rtl w:val="true"/>
          <w:lang w:bidi="fa-IR"/>
        </w:rPr>
        <w:t>.</w:t>
      </w:r>
    </w:p>
    <w:p>
      <w:pPr>
        <w:pStyle w:val="Heading3"/>
        <w:numPr>
          <w:ilvl w:val="2"/>
          <w:numId w:val="1"/>
        </w:numPr>
        <w:rPr/>
      </w:pPr>
      <w:bookmarkStart w:id="356" w:name="__RefHeading___Toc339535_73709187"/>
      <w:bookmarkStart w:id="357" w:name="_Toc162"/>
      <w:bookmarkEnd w:id="356"/>
      <w:r>
        <w:rPr>
          <w:rtl w:val="true"/>
        </w:rPr>
        <w:t>نای‏نامه‏</w:t>
      </w:r>
      <w:bookmarkEnd w:id="357"/>
    </w:p>
    <w:p>
      <w:pPr>
        <w:pStyle w:val="BookText"/>
        <w:rPr/>
      </w:pPr>
      <w:r>
        <w:rPr>
          <w:rFonts w:ascii="IRNazanin" w:hAnsi="IRNazanin" w:eastAsia="IRNazanin"/>
          <w:color w:val="111111"/>
          <w:sz w:val="28"/>
          <w:sz w:val="28"/>
          <w:szCs w:val="28"/>
          <w:rtl w:val="true"/>
          <w:lang w:bidi="fa-IR"/>
        </w:rPr>
        <w:t>نی‏نامه</w:t>
      </w:r>
      <w:r>
        <w:rPr>
          <w:rFonts w:eastAsia="IRNazanin" w:cs="IRNazanin"/>
          <w:color w:val="111111"/>
          <w:sz w:val="28"/>
          <w:szCs w:val="28"/>
          <w:rtl w:val="true"/>
          <w:lang w:bidi="fa-IR"/>
        </w:rPr>
        <w:t>.</w:t>
      </w:r>
    </w:p>
    <w:p>
      <w:pPr>
        <w:pStyle w:val="Heading3"/>
        <w:numPr>
          <w:ilvl w:val="2"/>
          <w:numId w:val="1"/>
        </w:numPr>
        <w:rPr/>
      </w:pPr>
      <w:bookmarkStart w:id="358" w:name="__RefHeading___Toc339537_73709187"/>
      <w:bookmarkStart w:id="359" w:name="_Toc163"/>
      <w:bookmarkEnd w:id="358"/>
      <w:r>
        <w:rPr/>
        <w:t>158</w:t>
      </w:r>
      <w:r>
        <w:rPr>
          <w:rtl w:val="true"/>
        </w:rPr>
        <w:t xml:space="preserve">- </w:t>
      </w:r>
      <w:r>
        <w:rPr>
          <w:rtl w:val="true"/>
        </w:rPr>
        <w:t>النبأ العظیم‏</w:t>
      </w:r>
      <w:bookmarkEnd w:id="359"/>
    </w:p>
    <w:p>
      <w:pPr>
        <w:pStyle w:val="BookText"/>
        <w:rPr/>
      </w:pPr>
      <w:r>
        <w:rPr>
          <w:rFonts w:ascii="IRNazanin" w:hAnsi="IRNazanin" w:eastAsia="IRNazanin"/>
          <w:color w:val="111111"/>
          <w:sz w:val="28"/>
          <w:sz w:val="28"/>
          <w:szCs w:val="28"/>
          <w:rtl w:val="true"/>
          <w:lang w:bidi="fa-IR"/>
        </w:rPr>
        <w:t>فی 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جواد روضه‏خوان الکشمیری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لسان العشق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w:t>
      </w:r>
    </w:p>
    <w:p>
      <w:pPr>
        <w:pStyle w:val="Heading3"/>
        <w:numPr>
          <w:ilvl w:val="2"/>
          <w:numId w:val="1"/>
        </w:numPr>
        <w:rPr/>
      </w:pPr>
      <w:bookmarkStart w:id="360" w:name="__RefHeading___Toc339539_73709187"/>
      <w:bookmarkStart w:id="361" w:name="_Toc164"/>
      <w:bookmarkEnd w:id="360"/>
      <w:r>
        <w:rPr/>
        <w:t>159</w:t>
      </w:r>
      <w:r>
        <w:rPr>
          <w:rtl w:val="true"/>
        </w:rPr>
        <w:t xml:space="preserve">- </w:t>
      </w:r>
      <w:r>
        <w:rPr>
          <w:rtl w:val="true"/>
        </w:rPr>
        <w:t>النبأ العظیم‏</w:t>
      </w:r>
      <w:bookmarkEnd w:id="361"/>
    </w:p>
    <w:p>
      <w:pPr>
        <w:pStyle w:val="BookText"/>
        <w:rPr/>
      </w:pPr>
      <w:r>
        <w:rPr>
          <w:rFonts w:ascii="IRNazanin" w:hAnsi="IRNazanin" w:eastAsia="IRNazanin"/>
          <w:color w:val="111111"/>
          <w:sz w:val="28"/>
          <w:sz w:val="28"/>
          <w:szCs w:val="28"/>
          <w:rtl w:val="true"/>
          <w:lang w:bidi="fa-IR"/>
        </w:rPr>
        <w:t xml:space="preserve">لمیرزا محمد بن عبد النبی بن عبد الصانع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فضل علی بن شمس الدین محمد الجوینی صاحب ضیاء المتقین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النیشابوری الأصل الأکبرآبادی المنشا الأخباری المشرب المقتول بالکاظمیة لمذهبه فی </w:t>
      </w:r>
      <w:r>
        <w:rPr>
          <w:rFonts w:eastAsia="IRNazanin" w:cs="IRNazanin"/>
          <w:color w:val="111111"/>
          <w:sz w:val="28"/>
          <w:szCs w:val="28"/>
          <w:lang w:bidi="fa-IR"/>
        </w:rPr>
        <w:t>1232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یأتی له نبذة النبذة قم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نبراس العقول قم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362" w:name="__RefHeading___Toc339541_73709187"/>
      <w:bookmarkStart w:id="363" w:name="_Toc165"/>
      <w:bookmarkEnd w:id="362"/>
      <w:r>
        <w:rPr/>
        <w:t>160</w:t>
      </w:r>
      <w:r>
        <w:rPr>
          <w:rtl w:val="true"/>
        </w:rPr>
        <w:t xml:space="preserve">- </w:t>
      </w:r>
      <w:r>
        <w:rPr>
          <w:rtl w:val="true"/>
        </w:rPr>
        <w:t>النبأ الیقین‏</w:t>
      </w:r>
      <w:bookmarkEnd w:id="363"/>
    </w:p>
    <w:p>
      <w:pPr>
        <w:pStyle w:val="BookText"/>
        <w:rPr/>
      </w:pPr>
      <w:r>
        <w:rPr>
          <w:rFonts w:ascii="IRNazanin" w:hAnsi="IRNazanin" w:eastAsia="IRNazanin"/>
          <w:color w:val="111111"/>
          <w:sz w:val="28"/>
          <w:sz w:val="28"/>
          <w:szCs w:val="28"/>
          <w:rtl w:val="true"/>
          <w:lang w:bidi="fa-IR"/>
        </w:rPr>
        <w:t xml:space="preserve">قصیدة فی مدیح أمیر المؤمنین علیه السلام  عدد أبیاته </w:t>
      </w:r>
      <w:r>
        <w:rPr>
          <w:rFonts w:eastAsia="IRNazanin" w:cs="IRNazanin"/>
          <w:color w:val="111111"/>
          <w:sz w:val="28"/>
          <w:szCs w:val="28"/>
          <w:rtl w:val="true"/>
          <w:lang w:bidi="fa-IR"/>
        </w:rPr>
        <w:t>(</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بکر بن عبد الرحمن ابن محمد بن شهاب العلوی الحسینی الحضرمی </w:t>
      </w:r>
      <w:r>
        <w:rPr>
          <w:rFonts w:eastAsia="IRNazanin" w:cs="IRNazanin"/>
          <w:color w:val="111111"/>
          <w:sz w:val="28"/>
          <w:szCs w:val="28"/>
          <w:rtl w:val="true"/>
          <w:lang w:bidi="fa-IR"/>
        </w:rPr>
        <w:t>(</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مدرجة فی دیوانه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آخر شوال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364" w:name="__RefHeading___Toc339543_73709187"/>
      <w:bookmarkStart w:id="365" w:name="_Toc166"/>
      <w:bookmarkEnd w:id="364"/>
      <w:r>
        <w:rPr>
          <w:rtl w:val="true"/>
        </w:rPr>
        <w:t>النبات‏</w:t>
      </w:r>
      <w:bookmarkEnd w:id="365"/>
    </w:p>
    <w:p>
      <w:pPr>
        <w:pStyle w:val="BookText"/>
        <w:rPr/>
      </w:pPr>
      <w:r>
        <w:rPr>
          <w:rFonts w:ascii="IRNazanin" w:hAnsi="IRNazanin" w:eastAsia="IRNazanin"/>
          <w:color w:val="111111"/>
          <w:sz w:val="28"/>
          <w:sz w:val="28"/>
          <w:szCs w:val="28"/>
          <w:rtl w:val="true"/>
          <w:lang w:bidi="fa-IR"/>
        </w:rPr>
        <w:t>هو الکتاب الرابع من المقالة الثالثة من الجزء الرابع من کتاب البرهان للجلدکی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حرک الحرکات و أنشأ المخلوقات و کون الکونات و قدر المکونات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میرزا عنایة الله بن آقا نبی النوری کتبه بأصفهان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النبات هو الکتاب الآل من 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نتائج الفکر قم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366" w:name="__RefHeading___Toc339545_73709187"/>
      <w:bookmarkStart w:id="367" w:name="_Toc167"/>
      <w:bookmarkEnd w:id="366"/>
      <w:r>
        <w:rPr/>
        <w:t>161</w:t>
      </w:r>
      <w:r>
        <w:rPr>
          <w:rtl w:val="true"/>
        </w:rPr>
        <w:t xml:space="preserve">- </w:t>
      </w:r>
      <w:r>
        <w:rPr>
          <w:rtl w:val="true"/>
        </w:rPr>
        <w:t>کتاب النبات‏</w:t>
      </w:r>
      <w:bookmarkEnd w:id="367"/>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لأبی حنیفة أحمد بن داود الدینوری مؤلف الاخبار الطوال و تلمیذ ابن السکیت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أطرأه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یؤلف فی معناه مثله</w:t>
      </w:r>
      <w:r>
        <w:rPr>
          <w:rFonts w:eastAsia="IRNazanin" w:cs="IRNazanin"/>
          <w:color w:val="111111"/>
          <w:sz w:val="28"/>
          <w:szCs w:val="28"/>
          <w:rtl w:val="true"/>
          <w:lang w:bidi="fa-IR"/>
        </w:rPr>
        <w:t xml:space="preserve">. </w:t>
      </w:r>
      <w:bookmarkStart w:id="368" w:name="pg11385_110684"/>
    </w:p>
    <w:p>
      <w:pPr>
        <w:pStyle w:val="Heading3"/>
        <w:numPr>
          <w:ilvl w:val="2"/>
          <w:numId w:val="1"/>
        </w:numPr>
        <w:rPr/>
      </w:pPr>
      <w:bookmarkStart w:id="369" w:name="__RefHeading___Toc339547_73709187"/>
      <w:bookmarkStart w:id="370" w:name="_Toc168"/>
      <w:bookmarkEnd w:id="368"/>
      <w:bookmarkEnd w:id="369"/>
      <w:r>
        <w:rPr/>
        <w:t>162</w:t>
      </w:r>
      <w:r>
        <w:rPr>
          <w:rtl w:val="true"/>
        </w:rPr>
        <w:t xml:space="preserve">- </w:t>
      </w:r>
      <w:r>
        <w:rPr>
          <w:rtl w:val="true"/>
        </w:rPr>
        <w:t>کتاب النبات‏</w:t>
      </w:r>
      <w:bookmarkEnd w:id="370"/>
    </w:p>
    <w:p>
      <w:pPr>
        <w:pStyle w:val="BookText"/>
        <w:rPr/>
      </w:pPr>
      <w:r>
        <w:rPr>
          <w:rFonts w:ascii="IRNazanin" w:hAnsi="IRNazanin" w:eastAsia="IRNazanin"/>
          <w:color w:val="111111"/>
          <w:sz w:val="28"/>
          <w:sz w:val="28"/>
          <w:szCs w:val="28"/>
          <w:rtl w:val="true"/>
          <w:lang w:bidi="fa-IR"/>
        </w:rPr>
        <w:t>لأبی یوسف یعقوب بن إسحاق السکیت صاحب إصلاح المنطق الذی ما عبر جسر بغداد کتاب فی اللغة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استشهد للتشیع فی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371" w:name="__RefHeading___Toc339549_73709187"/>
      <w:bookmarkStart w:id="372" w:name="_Toc169"/>
      <w:bookmarkEnd w:id="371"/>
      <w:r>
        <w:rPr/>
        <w:t>163</w:t>
      </w:r>
      <w:r>
        <w:rPr>
          <w:rtl w:val="true"/>
        </w:rPr>
        <w:t xml:space="preserve">- </w:t>
      </w:r>
      <w:r>
        <w:rPr>
          <w:rtl w:val="true"/>
        </w:rPr>
        <w:t>النباتیة فی فضل علی سائر البریة</w:t>
      </w:r>
      <w:bookmarkEnd w:id="372"/>
    </w:p>
    <w:p>
      <w:pPr>
        <w:pStyle w:val="BookText"/>
        <w:rPr/>
      </w:pPr>
      <w:r>
        <w:rPr>
          <w:rFonts w:ascii="IRNazanin" w:hAnsi="IRNazanin" w:eastAsia="IRNazanin"/>
          <w:color w:val="111111"/>
          <w:sz w:val="28"/>
          <w:sz w:val="28"/>
          <w:szCs w:val="28"/>
          <w:rtl w:val="true"/>
          <w:lang w:bidi="fa-IR"/>
        </w:rPr>
        <w:t xml:space="preserve">للکراجکی قم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النجوم</w:t>
      </w:r>
      <w:r>
        <w:rPr>
          <w:rFonts w:eastAsia="IRNazanin" w:cs="IRNazanin"/>
          <w:color w:val="111111"/>
          <w:sz w:val="28"/>
          <w:szCs w:val="28"/>
          <w:rtl w:val="true"/>
          <w:lang w:bidi="fa-IR"/>
        </w:rPr>
        <w:t>.</w:t>
      </w:r>
    </w:p>
    <w:p>
      <w:pPr>
        <w:pStyle w:val="Heading3"/>
        <w:numPr>
          <w:ilvl w:val="2"/>
          <w:numId w:val="1"/>
        </w:numPr>
        <w:rPr/>
      </w:pPr>
      <w:bookmarkStart w:id="373" w:name="__RefHeading___Toc339551_73709187"/>
      <w:bookmarkStart w:id="374" w:name="_Toc170"/>
      <w:bookmarkEnd w:id="373"/>
      <w:r>
        <w:rPr/>
        <w:t>164</w:t>
      </w:r>
      <w:r>
        <w:rPr>
          <w:rtl w:val="true"/>
        </w:rPr>
        <w:t xml:space="preserve">- </w:t>
      </w:r>
      <w:r>
        <w:rPr>
          <w:rtl w:val="true"/>
        </w:rPr>
        <w:t>نباریس الفرعیات فی نوامیس الشرعیات‏</w:t>
      </w:r>
      <w:bookmarkEnd w:id="374"/>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للملا محمد مهدی بن محمد شفیع الأسترآبادی 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نجوم السماء و کشف الحجب، و النبراس معرب بمعنی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نجم المؤمن</w:t>
      </w:r>
      <w:r>
        <w:rPr>
          <w:rFonts w:eastAsia="IRNazanin" w:cs="IRNazanin"/>
          <w:color w:val="111111"/>
          <w:sz w:val="28"/>
          <w:szCs w:val="28"/>
          <w:rtl w:val="true"/>
          <w:lang w:bidi="fa-IR"/>
        </w:rPr>
        <w:t>.</w:t>
      </w:r>
    </w:p>
    <w:p>
      <w:pPr>
        <w:pStyle w:val="Heading3"/>
        <w:numPr>
          <w:ilvl w:val="2"/>
          <w:numId w:val="1"/>
        </w:numPr>
        <w:rPr/>
      </w:pPr>
      <w:bookmarkStart w:id="375" w:name="__RefHeading___Toc339553_73709187"/>
      <w:bookmarkStart w:id="376" w:name="_Toc171"/>
      <w:bookmarkEnd w:id="375"/>
      <w:r>
        <w:rPr/>
        <w:t>165</w:t>
      </w:r>
      <w:r>
        <w:rPr>
          <w:rtl w:val="true"/>
        </w:rPr>
        <w:t xml:space="preserve">- </w:t>
      </w:r>
      <w:r>
        <w:rPr>
          <w:rtl w:val="true"/>
        </w:rPr>
        <w:t>النبال علی أصحاب النبال‏</w:t>
      </w:r>
      <w:bookmarkEnd w:id="376"/>
    </w:p>
    <w:p>
      <w:pPr>
        <w:pStyle w:val="BookText"/>
        <w:rPr/>
      </w:pPr>
      <w:r>
        <w:rPr>
          <w:rFonts w:ascii="IRNazanin" w:hAnsi="IRNazanin" w:eastAsia="IRNazanin"/>
          <w:color w:val="111111"/>
          <w:sz w:val="28"/>
          <w:sz w:val="28"/>
          <w:szCs w:val="28"/>
          <w:rtl w:val="true"/>
          <w:lang w:bidi="fa-IR"/>
        </w:rPr>
        <w:t xml:space="preserve">رد علی طعن السنان فی الدفاع عن الشیعة لناصر حسین الجنفوری قم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377" w:name="__RefHeading___Toc339555_73709187"/>
      <w:bookmarkStart w:id="378" w:name="_Toc172"/>
      <w:bookmarkEnd w:id="377"/>
      <w:r>
        <w:rPr/>
        <w:t>166</w:t>
      </w:r>
      <w:r>
        <w:rPr>
          <w:rtl w:val="true"/>
        </w:rPr>
        <w:t xml:space="preserve">- </w:t>
      </w:r>
      <w:r>
        <w:rPr>
          <w:rtl w:val="true"/>
        </w:rPr>
        <w:t>نبذ التاریخ‏</w:t>
      </w:r>
      <w:bookmarkEnd w:id="378"/>
    </w:p>
    <w:p>
      <w:pPr>
        <w:pStyle w:val="BookText"/>
        <w:rPr/>
      </w:pPr>
      <w:r>
        <w:rPr>
          <w:rFonts w:ascii="IRNazanin" w:hAnsi="IRNazanin" w:eastAsia="IRNazanin"/>
          <w:color w:val="111111"/>
          <w:sz w:val="28"/>
          <w:sz w:val="28"/>
          <w:szCs w:val="28"/>
          <w:rtl w:val="true"/>
          <w:lang w:bidi="fa-IR"/>
        </w:rPr>
        <w:t>لمحمد بن محمود بن علی الطبسی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المؤلف ظاهرا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تاریخ ابتدأ فیه بالهبوط و انتهی إلی السلطان سلیمان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لما اتصل دولة هذه السلسلة الطیبة المبارکة من أول جلوس أول خاقانهم فی سنة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یومنا هذا و هو منتصف محرم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ذلک ذکر اسمه و اسم الکتاب و إنه کتبه بعد فراغه عن شرح آیات القصص الموسوم زبدة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Heading3"/>
        <w:numPr>
          <w:ilvl w:val="2"/>
          <w:numId w:val="1"/>
        </w:numPr>
        <w:rPr/>
      </w:pPr>
      <w:bookmarkStart w:id="379" w:name="__RefHeading___Toc339557_73709187"/>
      <w:bookmarkStart w:id="380" w:name="_Toc173"/>
      <w:bookmarkEnd w:id="379"/>
      <w:r>
        <w:rPr/>
        <w:t>167</w:t>
      </w:r>
      <w:r>
        <w:rPr>
          <w:rtl w:val="true"/>
        </w:rPr>
        <w:t xml:space="preserve">- </w:t>
      </w:r>
      <w:r>
        <w:rPr>
          <w:rtl w:val="true"/>
        </w:rPr>
        <w:t>النبذة</w:t>
      </w:r>
      <w:bookmarkEnd w:id="380"/>
    </w:p>
    <w:p>
      <w:pPr>
        <w:pStyle w:val="BookText"/>
        <w:rPr/>
      </w:pPr>
      <w:r>
        <w:rPr>
          <w:rFonts w:ascii="IRNazanin" w:hAnsi="IRNazanin" w:eastAsia="IRNazanin"/>
          <w:color w:val="111111"/>
          <w:sz w:val="28"/>
          <w:sz w:val="28"/>
          <w:szCs w:val="28"/>
          <w:rtl w:val="true"/>
          <w:lang w:bidi="fa-IR"/>
        </w:rPr>
        <w:t>لابن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من أصحابنا کما یظهر من المجلسی الثانی عند تعداده الکتب المنقول عنها فی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قال فی أول البحار</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أعلم حال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نبذة فی فضائل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النصف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لشمس الدین أبی الحسن علی بن محمد بن عبد الرحمن البکری 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عبد الرءوف بن المتاوی الحدادی المصری </w:t>
      </w:r>
      <w:r>
        <w:rPr>
          <w:rFonts w:eastAsia="IRNazanin" w:cs="IRNazanin"/>
          <w:color w:val="111111"/>
          <w:sz w:val="28"/>
          <w:szCs w:val="28"/>
          <w:rtl w:val="true"/>
          <w:lang w:bidi="fa-IR"/>
        </w:rPr>
        <w:t>(</w:t>
      </w:r>
      <w:r>
        <w:rPr>
          <w:rFonts w:eastAsia="IRNazanin" w:cs="IRNazanin"/>
          <w:color w:val="111111"/>
          <w:sz w:val="28"/>
          <w:szCs w:val="28"/>
          <w:lang w:bidi="fa-IR"/>
        </w:rPr>
        <w:t>924</w:t>
      </w:r>
      <w:r>
        <w:rPr>
          <w:rFonts w:eastAsia="IRNazanin" w:cs="IRNazanin"/>
          <w:color w:val="111111"/>
          <w:sz w:val="28"/>
          <w:szCs w:val="28"/>
          <w:rtl w:val="true"/>
          <w:lang w:bidi="fa-IR"/>
        </w:rPr>
        <w:t xml:space="preserve">-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تعالی و کفی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البکری هو أستاذ الشهید کما مر فی الأنوار و مفتاح السرور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الظاهر أن ابن الحداد صاحب النبذة غیر الحدادی المصری حیث‏ </w:t>
      </w:r>
      <w:bookmarkStart w:id="381" w:name="pg11385_110685"/>
    </w:p>
    <w:p>
      <w:pPr>
        <w:pStyle w:val="BookText"/>
        <w:rPr/>
      </w:pPr>
      <w:bookmarkEnd w:id="381"/>
      <w:r>
        <w:rPr>
          <w:rFonts w:ascii="IRNazanin" w:hAnsi="IRNazanin" w:eastAsia="IRNazanin"/>
          <w:color w:val="111111"/>
          <w:sz w:val="28"/>
          <w:sz w:val="28"/>
          <w:szCs w:val="28"/>
          <w:rtl w:val="true"/>
          <w:lang w:bidi="fa-IR"/>
        </w:rPr>
        <w:t xml:space="preserve">یظهر من البحار أنه من القدماء، مقارب لجعفر الدوریستی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النابس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382" w:name="__RefHeading___Toc339559_73709187"/>
      <w:bookmarkStart w:id="383" w:name="_Toc174"/>
      <w:bookmarkEnd w:id="382"/>
      <w:r>
        <w:rPr/>
        <w:t>168</w:t>
      </w:r>
      <w:r>
        <w:rPr>
          <w:rtl w:val="true"/>
        </w:rPr>
        <w:t xml:space="preserve">- </w:t>
      </w:r>
      <w:r>
        <w:rPr>
          <w:rtl w:val="true"/>
        </w:rPr>
        <w:t>النبذة</w:t>
      </w:r>
      <w:bookmarkEnd w:id="383"/>
    </w:p>
    <w:p>
      <w:pPr>
        <w:pStyle w:val="BookText"/>
        <w:rPr/>
      </w:pPr>
      <w:r>
        <w:rPr>
          <w:rFonts w:ascii="IRNazanin" w:hAnsi="IRNazanin" w:eastAsia="IRNazanin"/>
          <w:color w:val="111111"/>
          <w:sz w:val="28"/>
          <w:sz w:val="28"/>
          <w:szCs w:val="28"/>
          <w:rtl w:val="true"/>
          <w:lang w:bidi="fa-IR"/>
        </w:rPr>
        <w:t>فی تحریر صیغ 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عقد النکاح حرما مانعا من الوقوع فی السفاح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آله المعصومین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 بعض الأصحاب أفتی بعدم جواز اللحن فی العقود اللازمة و عقد النکاح مما یعم به البلوی فالتمس منی بعض الإخوان أن أرسم له شیئا من صیغ عقود النکاح علی قانون العربیة، ثم قال إن بعض العقود الممکنة غیر مذکورة فی هذه النبذة لکثرتها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النبذة فی أول الکتاب و آخره تلمیح علی تسمیته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الکتاب علی مقدمه ذات خمس إشارات ثم أربعة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 العقد الدائم،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المتعة،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التحلیل بالملک،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بغیر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بقلم محمد بن کمال بن أحمد بن شمس الموالی الأوالی بغیر تاریخ عندی” آقا 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عند السید مهدی بن الحسن آل خراسان بالنجف</w:t>
      </w:r>
      <w:r>
        <w:rPr>
          <w:rFonts w:eastAsia="IRNazanin" w:cs="IRNazanin"/>
          <w:color w:val="111111"/>
          <w:sz w:val="28"/>
          <w:szCs w:val="28"/>
          <w:rtl w:val="true"/>
          <w:lang w:bidi="fa-IR"/>
        </w:rPr>
        <w:t>.</w:t>
      </w:r>
    </w:p>
    <w:p>
      <w:pPr>
        <w:pStyle w:val="Heading3"/>
        <w:numPr>
          <w:ilvl w:val="2"/>
          <w:numId w:val="1"/>
        </w:numPr>
        <w:rPr/>
      </w:pPr>
      <w:bookmarkStart w:id="384" w:name="__RefHeading___Toc339561_73709187"/>
      <w:bookmarkStart w:id="385" w:name="_Toc175"/>
      <w:bookmarkEnd w:id="384"/>
      <w:r>
        <w:rPr/>
        <w:t>169</w:t>
      </w:r>
      <w:r>
        <w:rPr>
          <w:rtl w:val="true"/>
        </w:rPr>
        <w:t xml:space="preserve">- </w:t>
      </w:r>
      <w:r>
        <w:rPr>
          <w:rtl w:val="true"/>
        </w:rPr>
        <w:t>نبذة فی مقابلة حروف إبراهیم‏</w:t>
      </w:r>
      <w:bookmarkEnd w:id="385"/>
    </w:p>
    <w:p>
      <w:pPr>
        <w:pStyle w:val="BookText"/>
        <w:rPr/>
      </w:pPr>
      <w:r>
        <w:rPr>
          <w:rFonts w:ascii="IRNazanin" w:hAnsi="IRNazanin" w:eastAsia="IRNazanin"/>
          <w:color w:val="111111"/>
          <w:sz w:val="28"/>
          <w:sz w:val="28"/>
          <w:szCs w:val="28"/>
          <w:rtl w:val="true"/>
          <w:lang w:bidi="fa-IR"/>
        </w:rPr>
        <w:t>من کتب الإسماعیلیة السلیمانیة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أیوانف تحت رقم </w:t>
      </w:r>
      <w:r>
        <w:rPr>
          <w:rFonts w:eastAsia="IRNazanin" w:cs="IRNazanin"/>
          <w:color w:val="111111"/>
          <w:sz w:val="28"/>
          <w:szCs w:val="28"/>
          <w:lang w:bidi="fa-IR"/>
        </w:rPr>
        <w:t>480</w:t>
      </w:r>
      <w:r>
        <w:rPr>
          <w:rFonts w:eastAsia="IRNazanin" w:cs="IRNazanin"/>
          <w:color w:val="111111"/>
          <w:sz w:val="28"/>
          <w:szCs w:val="28"/>
          <w:rtl w:val="true"/>
          <w:lang w:bidi="fa-IR"/>
        </w:rPr>
        <w:t>.</w:t>
      </w:r>
    </w:p>
    <w:p>
      <w:pPr>
        <w:pStyle w:val="Heading3"/>
        <w:numPr>
          <w:ilvl w:val="2"/>
          <w:numId w:val="1"/>
        </w:numPr>
        <w:rPr/>
      </w:pPr>
      <w:bookmarkStart w:id="386" w:name="__RefHeading___Toc339563_73709187"/>
      <w:bookmarkStart w:id="387" w:name="_Toc176"/>
      <w:bookmarkEnd w:id="386"/>
      <w:r>
        <w:rPr/>
        <w:t>170</w:t>
      </w:r>
      <w:r>
        <w:rPr>
          <w:rtl w:val="true"/>
        </w:rPr>
        <w:t xml:space="preserve">- </w:t>
      </w:r>
      <w:r>
        <w:rPr>
          <w:rtl w:val="true"/>
        </w:rPr>
        <w:t>النبذة</w:t>
      </w:r>
      <w:bookmarkEnd w:id="387"/>
    </w:p>
    <w:p>
      <w:pPr>
        <w:pStyle w:val="BookText"/>
        <w:rPr/>
      </w:pPr>
      <w:r>
        <w:rPr>
          <w:rFonts w:ascii="IRNazanin" w:hAnsi="IRNazanin" w:eastAsia="IRNazanin"/>
          <w:color w:val="111111"/>
          <w:sz w:val="28"/>
          <w:sz w:val="28"/>
          <w:szCs w:val="28"/>
          <w:rtl w:val="true"/>
          <w:lang w:bidi="fa-IR"/>
        </w:rPr>
        <w:t>فی مسائل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الحارث المنصوری الجزائری من تلامیذ المحقق الکرکی و المترجم فی الأمل فی مقدمه و أبواب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 بعد الخطبة و ذکر اسم المؤلف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نبذة یسیرة تتعلق بذکر بعض مسائل الاجتهاد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فرغ من بیاضه مؤلفه غریق الخطایا، المفتقر إلی عفو ربه الغنی محمد بن الحارث المنصوری عفی الله عنه و عن والدیه، فی یوم الأربعاء ثامن عشرین من شهر ذی القعدة سنة </w:t>
      </w:r>
      <w:r>
        <w:rPr>
          <w:rFonts w:eastAsia="IRNazanin" w:cs="IRNazanin"/>
          <w:color w:val="111111"/>
          <w:sz w:val="28"/>
          <w:szCs w:val="28"/>
          <w:lang w:bidi="fa-IR"/>
        </w:rPr>
        <w:t>943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کتابته الحقیر الفقیر نصار بن محمد الحویزی صبح الثلاثاء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w:t>
      </w:r>
    </w:p>
    <w:p>
      <w:pPr>
        <w:pStyle w:val="Heading3"/>
        <w:numPr>
          <w:ilvl w:val="2"/>
          <w:numId w:val="1"/>
        </w:numPr>
        <w:rPr/>
      </w:pPr>
      <w:bookmarkStart w:id="388" w:name="__RefHeading___Toc339565_73709187"/>
      <w:bookmarkStart w:id="389" w:name="_Toc177"/>
      <w:bookmarkEnd w:id="388"/>
      <w:r>
        <w:rPr/>
        <w:t>171</w:t>
      </w:r>
      <w:r>
        <w:rPr>
          <w:rtl w:val="true"/>
        </w:rPr>
        <w:t xml:space="preserve">- </w:t>
      </w:r>
      <w:r>
        <w:rPr>
          <w:rtl w:val="true"/>
        </w:rPr>
        <w:t>النبذة</w:t>
      </w:r>
      <w:bookmarkEnd w:id="389"/>
    </w:p>
    <w:p>
      <w:pPr>
        <w:pStyle w:val="BookText"/>
        <w:rPr/>
      </w:pPr>
      <w:r>
        <w:rPr>
          <w:rFonts w:ascii="Amiri" w:hAnsi="Amiri" w:eastAsia="Amiri" w:cs="Amiri"/>
          <w:color w:val="111111"/>
          <w:sz w:val="28"/>
          <w:sz w:val="28"/>
          <w:szCs w:val="28"/>
          <w:rtl w:val="true"/>
          <w:lang w:bidi="ar-SA"/>
        </w:rPr>
        <w:t xml:space="preserve">فی تفسیر قوله تعالی‏ لَوْ کانَ فِیهِما آلِهَةٌ إِلَّا اللَّهُ لَفَسَدَتا لمحمد بن الحارث المذکور و بخط الکاتب منضما إلی نبذة مسائل الاجتهاد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حفید الیزدی</w:t>
      </w:r>
      <w:r>
        <w:rPr>
          <w:rFonts w:eastAsia="Amiri" w:cs="Amiri" w:ascii="Amiri" w:hAnsi="Amiri"/>
          <w:color w:val="111111"/>
          <w:sz w:val="28"/>
          <w:szCs w:val="28"/>
          <w:rtl w:val="true"/>
          <w:lang w:bidi="ar-SA"/>
        </w:rPr>
        <w:t>).</w:t>
      </w:r>
    </w:p>
    <w:p>
      <w:pPr>
        <w:pStyle w:val="Heading3"/>
        <w:numPr>
          <w:ilvl w:val="2"/>
          <w:numId w:val="1"/>
        </w:numPr>
        <w:rPr/>
      </w:pPr>
      <w:bookmarkStart w:id="390" w:name="__RefHeading___Toc339567_73709187"/>
      <w:bookmarkStart w:id="391" w:name="_Toc178"/>
      <w:bookmarkEnd w:id="390"/>
      <w:r>
        <w:rPr/>
        <w:t>172</w:t>
      </w:r>
      <w:r>
        <w:rPr>
          <w:rtl w:val="true"/>
        </w:rPr>
        <w:t xml:space="preserve">- </w:t>
      </w:r>
      <w:r>
        <w:rPr>
          <w:rtl w:val="true"/>
        </w:rPr>
        <w:t>النبذة فی ذکر بعض الدلائل علی شرف المسائل‏</w:t>
      </w:r>
      <w:bookmarkEnd w:id="391"/>
    </w:p>
    <w:p>
      <w:pPr>
        <w:pStyle w:val="BookText"/>
        <w:rPr/>
      </w:pPr>
      <w:r>
        <w:rPr>
          <w:rFonts w:ascii="IRNazanin" w:hAnsi="IRNazanin" w:eastAsia="IRNazanin"/>
          <w:color w:val="111111"/>
          <w:sz w:val="28"/>
          <w:sz w:val="28"/>
          <w:szCs w:val="28"/>
          <w:rtl w:val="true"/>
          <w:lang w:bidi="fa-IR"/>
        </w:rPr>
        <w:t>أی الکلام</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بن الحارث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الکاتب المذکور منضما إلی نبذة مسائل‏ </w:t>
      </w:r>
      <w:bookmarkStart w:id="392" w:name="pg11385_110686"/>
    </w:p>
    <w:p>
      <w:pPr>
        <w:pStyle w:val="BookText"/>
        <w:rPr/>
      </w:pPr>
      <w:bookmarkEnd w:id="392"/>
      <w:r>
        <w:rPr>
          <w:rFonts w:ascii="IRNazanin" w:hAnsi="IRNazanin" w:eastAsia="IRNazanin"/>
          <w:color w:val="111111"/>
          <w:sz w:val="28"/>
          <w:sz w:val="28"/>
          <w:szCs w:val="28"/>
          <w:rtl w:val="true"/>
          <w:lang w:bidi="fa-IR"/>
        </w:rPr>
        <w:t xml:space="preserve">الاجتهاد و التفسیر فی المکتبة المذکورة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 کتب علی ظهره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 تصنیف الشیخ العالم الفاضل المحقق الشیخ محمد بن الحارث المنصوری الجزائری قدس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 واحدة من هذه النبذات رسالة مستقلة لها خطبة خاصة و فیها ذکر اسم المصنف</w:t>
      </w:r>
      <w:r>
        <w:rPr>
          <w:rFonts w:eastAsia="IRNazanin" w:cs="IRNazanin"/>
          <w:color w:val="111111"/>
          <w:sz w:val="28"/>
          <w:szCs w:val="28"/>
          <w:rtl w:val="true"/>
          <w:lang w:bidi="fa-IR"/>
        </w:rPr>
        <w:t>.</w:t>
      </w:r>
    </w:p>
    <w:p>
      <w:pPr>
        <w:pStyle w:val="Heading3"/>
        <w:numPr>
          <w:ilvl w:val="2"/>
          <w:numId w:val="1"/>
        </w:numPr>
        <w:rPr/>
      </w:pPr>
      <w:bookmarkStart w:id="393" w:name="__RefHeading___Toc339569_73709187"/>
      <w:bookmarkStart w:id="394" w:name="_Toc179"/>
      <w:bookmarkEnd w:id="393"/>
      <w:r>
        <w:rPr/>
        <w:t>173</w:t>
      </w:r>
      <w:r>
        <w:rPr>
          <w:rtl w:val="true"/>
        </w:rPr>
        <w:t xml:space="preserve">- </w:t>
      </w:r>
      <w:r>
        <w:rPr>
          <w:rtl w:val="true"/>
        </w:rPr>
        <w:t>نبذة الباغی فی ما لا بد منه من آداب الداعی‏</w:t>
      </w:r>
      <w:bookmarkEnd w:id="394"/>
    </w:p>
    <w:p>
      <w:pPr>
        <w:pStyle w:val="BookText"/>
        <w:rPr/>
      </w:pPr>
      <w:r>
        <w:rPr>
          <w:rFonts w:ascii="IRNazanin" w:hAnsi="IRNazanin" w:eastAsia="IRNazanin"/>
          <w:color w:val="111111"/>
          <w:sz w:val="28"/>
          <w:sz w:val="28"/>
          <w:szCs w:val="28"/>
          <w:rtl w:val="true"/>
          <w:lang w:bidi="fa-IR"/>
        </w:rPr>
        <w:t xml:space="preserve">لأحمد بن فهد الحلی م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ملخص کتابه عدة الداعی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موضح الرشاد و مرشد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النجوم</w:t>
      </w:r>
      <w:r>
        <w:rPr>
          <w:rFonts w:eastAsia="IRNazanin" w:cs="IRNazanin"/>
          <w:color w:val="111111"/>
          <w:sz w:val="28"/>
          <w:szCs w:val="28"/>
          <w:rtl w:val="true"/>
          <w:lang w:bidi="fa-IR"/>
        </w:rPr>
        <w:t>.</w:t>
      </w:r>
    </w:p>
    <w:p>
      <w:pPr>
        <w:pStyle w:val="Heading3"/>
        <w:numPr>
          <w:ilvl w:val="2"/>
          <w:numId w:val="1"/>
        </w:numPr>
        <w:rPr/>
      </w:pPr>
      <w:bookmarkStart w:id="395" w:name="__RefHeading___Toc339571_73709187"/>
      <w:bookmarkStart w:id="396" w:name="_Toc180"/>
      <w:bookmarkEnd w:id="395"/>
      <w:r>
        <w:rPr/>
        <w:t>174</w:t>
      </w:r>
      <w:r>
        <w:rPr>
          <w:rtl w:val="true"/>
        </w:rPr>
        <w:t xml:space="preserve">- </w:t>
      </w:r>
      <w:r>
        <w:rPr>
          <w:rtl w:val="true"/>
        </w:rPr>
        <w:t>نبذة الغری فی أحوال الحسن الجعفری‏</w:t>
      </w:r>
      <w:bookmarkEnd w:id="396"/>
    </w:p>
    <w:p>
      <w:pPr>
        <w:pStyle w:val="BookText"/>
        <w:rPr/>
      </w:pPr>
      <w:r>
        <w:rPr>
          <w:rFonts w:ascii="IRNazanin" w:hAnsi="IRNazanin" w:eastAsia="IRNazanin"/>
          <w:color w:val="111111"/>
          <w:sz w:val="28"/>
          <w:sz w:val="28"/>
          <w:szCs w:val="28"/>
          <w:rtl w:val="true"/>
          <w:lang w:bidi="fa-IR"/>
        </w:rPr>
        <w:t xml:space="preserve">لولد المترجم له الشیخ عباس بن الحسن بن الشیخ الأکبر جعفر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شرح أحوال والده حسن بن جعفر صاحب أنوار الفقاهة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الأربعاء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بعض قضایاه و القتل العام بکربلاء بید أتراک آل عثمان فی ذی الحجة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من الحوادث کتبه فی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ذیله فی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397" w:name="__RefHeading___Toc339573_73709187"/>
      <w:bookmarkStart w:id="398" w:name="_Toc181"/>
      <w:bookmarkEnd w:id="397"/>
      <w:r>
        <w:rPr/>
        <w:t>175</w:t>
      </w:r>
      <w:r>
        <w:rPr>
          <w:rtl w:val="true"/>
        </w:rPr>
        <w:t xml:space="preserve">- </w:t>
      </w:r>
      <w:r>
        <w:rPr>
          <w:rtl w:val="true"/>
        </w:rPr>
        <w:t>نبذة الفرائض‏</w:t>
      </w:r>
      <w:bookmarkEnd w:id="398"/>
    </w:p>
    <w:p>
      <w:pPr>
        <w:pStyle w:val="BookText"/>
        <w:rPr/>
      </w:pPr>
      <w:r>
        <w:rPr>
          <w:rFonts w:ascii="IRNazanin" w:hAnsi="IRNazanin" w:eastAsia="IRNazanin"/>
          <w:color w:val="111111"/>
          <w:sz w:val="28"/>
          <w:sz w:val="28"/>
          <w:szCs w:val="28"/>
          <w:rtl w:val="true"/>
          <w:lang w:bidi="fa-IR"/>
        </w:rPr>
        <w:t xml:space="preserve">منظومة فی الإرث للآخوند الملا علی القزوینی الخوینی الحائری المتوفی قریب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بمقبرة رکن الدولة فی الصحن الصغیر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بکربلاء و النسخة بخط الناظم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علی ما فرضا</w:t>
      </w:r>
    </w:p>
    <w:p>
      <w:pPr>
        <w:pStyle w:val="BookText"/>
        <w:rPr/>
      </w:pPr>
      <w:r>
        <w:rPr>
          <w:rFonts w:ascii="IRNazanin" w:hAnsi="IRNazanin" w:eastAsia="IRNazanin"/>
          <w:color w:val="111111"/>
          <w:sz w:val="28"/>
          <w:sz w:val="28"/>
          <w:szCs w:val="28"/>
          <w:rtl w:val="true"/>
          <w:lang w:bidi="fa-IR"/>
        </w:rPr>
        <w:t>للرحم المیراث مما افترضا</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أحقر الخلق علی نظما</w:t>
      </w:r>
    </w:p>
    <w:p>
      <w:pPr>
        <w:pStyle w:val="BookText"/>
        <w:rPr/>
      </w:pPr>
      <w:r>
        <w:rPr>
          <w:rFonts w:ascii="IRNazanin" w:hAnsi="IRNazanin" w:eastAsia="IRNazanin"/>
          <w:color w:val="111111"/>
          <w:sz w:val="28"/>
          <w:sz w:val="28"/>
          <w:szCs w:val="28"/>
          <w:rtl w:val="true"/>
          <w:lang w:bidi="fa-IR"/>
        </w:rPr>
        <w:t>منشورة فراق حیث انتظما</w:t>
      </w:r>
    </w:p>
    <w:p>
      <w:pPr>
        <w:pStyle w:val="BookText"/>
        <w:rPr/>
      </w:pPr>
      <w:r>
        <w:rPr>
          <w:rFonts w:ascii="IRNazanin" w:hAnsi="IRNazanin" w:eastAsia="IRNazanin"/>
          <w:color w:val="111111"/>
          <w:sz w:val="28"/>
          <w:sz w:val="28"/>
          <w:szCs w:val="28"/>
          <w:rtl w:val="true"/>
          <w:lang w:bidi="fa-IR"/>
        </w:rPr>
        <w:t xml:space="preserve">مرتب علی مقدمه و ثلاثة أبواب و تاریخ الکتابة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عند صهر الناظم و تلمیذه حسین بن محمد علی خیر الدین بن نوازش علی الموسوی الهندی ساکن کربلاء و مر له درر الفوائد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p>
    <w:p>
      <w:pPr>
        <w:pStyle w:val="Heading3"/>
        <w:numPr>
          <w:ilvl w:val="2"/>
          <w:numId w:val="1"/>
        </w:numPr>
        <w:rPr/>
      </w:pPr>
      <w:bookmarkStart w:id="399" w:name="__RefHeading___Toc339575_73709187"/>
      <w:bookmarkStart w:id="400" w:name="_Toc182"/>
      <w:bookmarkEnd w:id="399"/>
      <w:r>
        <w:rPr/>
        <w:t>176</w:t>
      </w:r>
      <w:r>
        <w:rPr>
          <w:rtl w:val="true"/>
        </w:rPr>
        <w:t xml:space="preserve">- </w:t>
      </w:r>
      <w:r>
        <w:rPr>
          <w:rtl w:val="true"/>
        </w:rPr>
        <w:t>النبذة المطلبیة</w:t>
      </w:r>
      <w:bookmarkEnd w:id="40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التجوید و القراءات الإجماعیة و الخلافیة عناوینها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أجمعوا علی کذا و اختلفوا علی کذا و لیس لها ترتیب 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أنزل القرآن علی أفضل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السید آقا </w:t>
      </w:r>
      <w:bookmarkStart w:id="401" w:name="pg11385_110687"/>
    </w:p>
    <w:p>
      <w:pPr>
        <w:pStyle w:val="BookText"/>
        <w:rPr/>
      </w:pPr>
      <w:bookmarkEnd w:id="401"/>
      <w:r>
        <w:rPr>
          <w:rFonts w:ascii="IRNazanin" w:hAnsi="IRNazanin" w:eastAsia="IRNazanin"/>
          <w:color w:val="111111"/>
          <w:sz w:val="28"/>
          <w:sz w:val="28"/>
          <w:szCs w:val="28"/>
          <w:rtl w:val="true"/>
          <w:lang w:bidi="fa-IR"/>
        </w:rPr>
        <w:t xml:space="preserve">التستری فی النجف کتابتها </w:t>
      </w:r>
      <w:r>
        <w:rPr>
          <w:rFonts w:eastAsia="IRNazanin" w:cs="IRNazanin"/>
          <w:color w:val="111111"/>
          <w:sz w:val="28"/>
          <w:szCs w:val="28"/>
          <w:lang w:bidi="fa-IR"/>
        </w:rPr>
        <w:t>1259</w:t>
      </w:r>
    </w:p>
    <w:p>
      <w:pPr>
        <w:pStyle w:val="Heading3"/>
        <w:numPr>
          <w:ilvl w:val="2"/>
          <w:numId w:val="1"/>
        </w:numPr>
        <w:rPr/>
      </w:pPr>
      <w:bookmarkStart w:id="402" w:name="__RefHeading___Toc339577_73709187"/>
      <w:bookmarkStart w:id="403" w:name="_Toc183"/>
      <w:bookmarkEnd w:id="402"/>
      <w:r>
        <w:rPr/>
        <w:t>177</w:t>
      </w:r>
      <w:r>
        <w:rPr>
          <w:rtl w:val="true"/>
        </w:rPr>
        <w:t xml:space="preserve">- </w:t>
      </w:r>
      <w:r>
        <w:rPr>
          <w:rtl w:val="true"/>
        </w:rPr>
        <w:t>النبذة من الأحکام الشرعیة</w:t>
      </w:r>
      <w:bookmarkEnd w:id="403"/>
    </w:p>
    <w:p>
      <w:pPr>
        <w:pStyle w:val="BookText"/>
        <w:rPr/>
      </w:pPr>
      <w:r>
        <w:rPr>
          <w:rFonts w:ascii="IRNazanin" w:hAnsi="IRNazanin" w:eastAsia="IRNazanin"/>
          <w:color w:val="111111"/>
          <w:sz w:val="28"/>
          <w:sz w:val="28"/>
          <w:szCs w:val="28"/>
          <w:rtl w:val="true"/>
          <w:lang w:bidi="fa-IR"/>
        </w:rPr>
        <w:t xml:space="preserve">من الطهارة إلی آخر صلاة الجماعة للمولی علی بن میرزا خلیل الطهرانی النجفی 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الأنام و شرع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الرسائل العملیة التی مرت أمثالها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404" w:name="__RefHeading___Toc339579_73709187"/>
      <w:bookmarkStart w:id="405" w:name="_Toc184"/>
      <w:bookmarkEnd w:id="404"/>
      <w:r>
        <w:rPr/>
        <w:t>178</w:t>
      </w:r>
      <w:r>
        <w:rPr>
          <w:rtl w:val="true"/>
        </w:rPr>
        <w:t xml:space="preserve">- </w:t>
      </w:r>
      <w:r>
        <w:rPr>
          <w:rtl w:val="true"/>
        </w:rPr>
        <w:t>نبذة من دواوین شیعة</w:t>
      </w:r>
      <w:bookmarkEnd w:id="405"/>
    </w:p>
    <w:p>
      <w:pPr>
        <w:pStyle w:val="BookText"/>
        <w:rPr/>
      </w:pPr>
      <w:r>
        <w:rPr>
          <w:rFonts w:ascii="IRNazanin" w:hAnsi="IRNazanin" w:eastAsia="IRNazanin"/>
          <w:color w:val="111111"/>
          <w:sz w:val="28"/>
          <w:sz w:val="28"/>
          <w:szCs w:val="28"/>
          <w:rtl w:val="true"/>
          <w:lang w:bidi="fa-IR"/>
        </w:rPr>
        <w:t>مجموعة من شعر الحمیری و علی بن الحسن و المعری و وجیه الدولة بن حمدان و علی بن بسام و ابن الرومی موجودة فی الخزانة الظاهریة بدمشق‏</w:t>
      </w:r>
    </w:p>
    <w:p>
      <w:pPr>
        <w:pStyle w:val="Heading3"/>
        <w:numPr>
          <w:ilvl w:val="2"/>
          <w:numId w:val="1"/>
        </w:numPr>
        <w:rPr/>
      </w:pPr>
      <w:bookmarkStart w:id="406" w:name="__RefHeading___Toc339581_73709187"/>
      <w:bookmarkStart w:id="407" w:name="_Toc185"/>
      <w:bookmarkEnd w:id="406"/>
      <w:r>
        <w:rPr/>
        <w:t>179</w:t>
      </w:r>
      <w:r>
        <w:rPr>
          <w:rtl w:val="true"/>
        </w:rPr>
        <w:t xml:space="preserve">- </w:t>
      </w:r>
      <w:r>
        <w:rPr>
          <w:rtl w:val="true"/>
        </w:rPr>
        <w:t>نبذة من السیاسة الحسینیة</w:t>
      </w:r>
      <w:bookmarkEnd w:id="407"/>
    </w:p>
    <w:p>
      <w:pPr>
        <w:pStyle w:val="BookText"/>
        <w:rPr/>
      </w:pPr>
      <w:r>
        <w:rPr>
          <w:rFonts w:ascii="IRNazanin" w:hAnsi="IRNazanin" w:eastAsia="IRNazanin"/>
          <w:color w:val="111111"/>
          <w:sz w:val="28"/>
          <w:sz w:val="28"/>
          <w:szCs w:val="28"/>
          <w:rtl w:val="true"/>
          <w:lang w:bidi="fa-IR"/>
        </w:rPr>
        <w:t xml:space="preserve">أملاها الشیخ محمد الحسین کاشف الغطاء قم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ولده فی جواب سؤال عبد الهادی بن المهدی بن عبد الحسین مطر النجفی عن وجه اقدام سید الشهداء علی الشهادة ط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08" w:name="__RefHeading___Toc339583_73709187"/>
      <w:bookmarkStart w:id="409" w:name="_Toc186"/>
      <w:bookmarkEnd w:id="408"/>
      <w:r>
        <w:rPr/>
        <w:t>180</w:t>
      </w:r>
      <w:r>
        <w:rPr>
          <w:rtl w:val="true"/>
        </w:rPr>
        <w:t xml:space="preserve">- </w:t>
      </w:r>
      <w:r>
        <w:rPr>
          <w:rtl w:val="true"/>
        </w:rPr>
        <w:t>نبذة النبذة</w:t>
      </w:r>
      <w:bookmarkEnd w:id="409"/>
    </w:p>
    <w:p>
      <w:pPr>
        <w:pStyle w:val="BookText"/>
        <w:rPr/>
      </w:pPr>
      <w:r>
        <w:rPr>
          <w:rFonts w:ascii="IRNazanin" w:hAnsi="IRNazanin" w:eastAsia="IRNazanin"/>
          <w:color w:val="111111"/>
          <w:sz w:val="28"/>
          <w:sz w:val="28"/>
          <w:szCs w:val="28"/>
          <w:rtl w:val="true"/>
          <w:lang w:bidi="fa-IR"/>
        </w:rPr>
        <w:t xml:space="preserve">لمیرزا محمد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میرزا محمد تقی‏</w:t>
      </w:r>
    </w:p>
    <w:p>
      <w:pPr>
        <w:pStyle w:val="Heading3"/>
        <w:numPr>
          <w:ilvl w:val="2"/>
          <w:numId w:val="1"/>
        </w:numPr>
        <w:rPr/>
      </w:pPr>
      <w:bookmarkStart w:id="410" w:name="__RefHeading___Toc339585_73709187"/>
      <w:bookmarkStart w:id="411" w:name="_Toc187"/>
      <w:bookmarkEnd w:id="410"/>
      <w:r>
        <w:rPr/>
        <w:t>181</w:t>
      </w:r>
      <w:r>
        <w:rPr>
          <w:rtl w:val="true"/>
        </w:rPr>
        <w:t xml:space="preserve">- </w:t>
      </w:r>
      <w:r>
        <w:rPr>
          <w:rtl w:val="true"/>
        </w:rPr>
        <w:t>نبذة النفائس فی انتخاب العرائس‏</w:t>
      </w:r>
      <w:bookmarkEnd w:id="411"/>
    </w:p>
    <w:p>
      <w:pPr>
        <w:pStyle w:val="BookText"/>
        <w:rPr/>
      </w:pPr>
      <w:r>
        <w:rPr>
          <w:rFonts w:ascii="IRNazanin" w:hAnsi="IRNazanin" w:eastAsia="IRNazanin"/>
          <w:color w:val="111111"/>
          <w:sz w:val="28"/>
          <w:sz w:val="28"/>
          <w:szCs w:val="28"/>
          <w:rtl w:val="true"/>
          <w:lang w:bidi="fa-IR"/>
        </w:rPr>
        <w:t xml:space="preserve">الأصل هو عرائس البیان فی حقائق القرآن تأویلات عرفانیة غنوصیة للقرآن ذکر فی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لروزبهان أول الانتخاب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کان فی أزل الآزال موجودا بوجوده‏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غنی بن صفی الله الحسینی السلامی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هو المنتخب للکتاب و سماه بهذا الاسم‏</w:t>
      </w:r>
    </w:p>
    <w:p>
      <w:pPr>
        <w:pStyle w:val="Heading3"/>
        <w:numPr>
          <w:ilvl w:val="2"/>
          <w:numId w:val="1"/>
        </w:numPr>
        <w:rPr/>
      </w:pPr>
      <w:bookmarkStart w:id="412" w:name="__RefHeading___Toc339587_73709187"/>
      <w:bookmarkStart w:id="413" w:name="_Toc188"/>
      <w:bookmarkEnd w:id="412"/>
      <w:r>
        <w:rPr/>
        <w:t>182</w:t>
      </w:r>
      <w:r>
        <w:rPr>
          <w:rtl w:val="true"/>
        </w:rPr>
        <w:t xml:space="preserve">- </w:t>
      </w:r>
      <w:r>
        <w:rPr>
          <w:rtl w:val="true"/>
        </w:rPr>
        <w:t>النبراس‏</w:t>
      </w:r>
      <w:bookmarkEnd w:id="413"/>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تراجم الشعراء العرب و الإسلامیین القدماء و المتأخرین لأحمد خان معتمد السلطان کبابی المسقطی نزیل بوشهر و حاکمها من قبل ناصر الدین شاه المتخلص سرتیپ مر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مطارحاته مع فرصت 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أنساب العرب باللغة العربیة و المعدنیات و سفرنامه حاجی أحمد خان مع حسین قلی نظام السلطنة من بوشهر إلی سواحل الخلیج‏ </w:t>
      </w:r>
      <w:bookmarkStart w:id="414" w:name="pg11385_110688"/>
    </w:p>
    <w:p>
      <w:pPr>
        <w:pStyle w:val="BookText"/>
        <w:rPr/>
      </w:pPr>
      <w:bookmarkEnd w:id="414"/>
      <w:r>
        <w:rPr>
          <w:rFonts w:ascii="IRNazanin" w:hAnsi="IRNazanin" w:eastAsia="IRNazanin"/>
          <w:color w:val="111111"/>
          <w:sz w:val="28"/>
          <w:sz w:val="28"/>
          <w:szCs w:val="28"/>
          <w:rtl w:val="true"/>
          <w:lang w:bidi="fa-IR"/>
        </w:rPr>
        <w:t xml:space="preserve">الفارسی فی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موجودة عند ولده سدید السلطنة محمد علی المتخلص عاری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النوادر الآتی و مجموعة رسائل حاجی أحمد خان سرتیپ کبابی موجودة فی وزارة الخارجیة علی ما فصله إیرج أفشار فی مقالة آثار سدید السلطنة المنشورة فی مجلة راهنمای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فروردین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p>
    <w:p>
      <w:pPr>
        <w:pStyle w:val="Heading3"/>
        <w:numPr>
          <w:ilvl w:val="2"/>
          <w:numId w:val="1"/>
        </w:numPr>
        <w:rPr/>
      </w:pPr>
      <w:bookmarkStart w:id="415" w:name="__RefHeading___Toc339589_73709187"/>
      <w:bookmarkStart w:id="416" w:name="_Toc189"/>
      <w:bookmarkEnd w:id="415"/>
      <w:r>
        <w:rPr/>
        <w:t>183</w:t>
      </w:r>
      <w:r>
        <w:rPr>
          <w:rtl w:val="true"/>
        </w:rPr>
        <w:t xml:space="preserve">- </w:t>
      </w:r>
      <w:r>
        <w:rPr>
          <w:rtl w:val="true"/>
        </w:rPr>
        <w:t>نبراس الضیاء فی معنی البداء</w:t>
      </w:r>
      <w:bookmarkEnd w:id="416"/>
    </w:p>
    <w:p>
      <w:pPr>
        <w:pStyle w:val="BookText"/>
        <w:rPr/>
      </w:pPr>
      <w:r>
        <w:rPr>
          <w:rFonts w:ascii="IRNazanin" w:hAnsi="IRNazanin" w:eastAsia="IRNazanin"/>
          <w:color w:val="111111"/>
          <w:sz w:val="28"/>
          <w:sz w:val="28"/>
          <w:szCs w:val="28"/>
          <w:rtl w:val="true"/>
          <w:lang w:bidi="fa-IR"/>
        </w:rPr>
        <w:t xml:space="preserve">لمیر محمد باقر الداماد الفیلسوف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لطلب محمد حسین چلبی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سبحانک و بحمدک تعالی جدک و تعاظم مجدک‏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اسمه فی أوله إلی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بإذن الله الحکیم آتیکم بنبراس الضیاء و تسواء السواء فی شرح باب البداء و إثبات جدوی 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بن علی بن ثابت الحسینی فرغ منه عصر الثلاثاء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فی النجف عند السید أحمد بن السید جمال الگلپایگانی انتقلت معه إلی طهران و نسخه أخری فی مکتبة راجه فیض‏آباد بالهند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سپهسالار، </w:t>
      </w:r>
      <w:r>
        <w:rPr>
          <w:rFonts w:eastAsia="IRNazanin" w:cs="IRNazanin"/>
          <w:color w:val="111111"/>
          <w:sz w:val="28"/>
          <w:szCs w:val="28"/>
          <w:lang w:bidi="fa-IR"/>
        </w:rPr>
        <w:t>6605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نفی الجبر</w:t>
      </w:r>
    </w:p>
    <w:p>
      <w:pPr>
        <w:pStyle w:val="Heading3"/>
        <w:numPr>
          <w:ilvl w:val="2"/>
          <w:numId w:val="1"/>
        </w:numPr>
        <w:rPr/>
      </w:pPr>
      <w:bookmarkStart w:id="417" w:name="__RefHeading___Toc339591_73709187"/>
      <w:bookmarkStart w:id="418" w:name="_Toc190"/>
      <w:bookmarkEnd w:id="417"/>
      <w:r>
        <w:rPr/>
        <w:t>184</w:t>
      </w:r>
      <w:r>
        <w:rPr>
          <w:rtl w:val="true"/>
        </w:rPr>
        <w:t xml:space="preserve">- </w:t>
      </w:r>
      <w:r>
        <w:rPr>
          <w:rtl w:val="true"/>
        </w:rPr>
        <w:t>نبراس الطروس فی معرفة النفوس‏</w:t>
      </w:r>
      <w:bookmarkEnd w:id="418"/>
    </w:p>
    <w:p>
      <w:pPr>
        <w:pStyle w:val="BookText"/>
        <w:rPr/>
      </w:pPr>
      <w:r>
        <w:rPr>
          <w:rFonts w:ascii="IRNazanin" w:hAnsi="IRNazanin" w:eastAsia="IRNazanin"/>
          <w:color w:val="111111"/>
          <w:sz w:val="28"/>
          <w:sz w:val="28"/>
          <w:szCs w:val="28"/>
          <w:rtl w:val="true"/>
          <w:lang w:bidi="fa-IR"/>
        </w:rPr>
        <w:t xml:space="preserve">لبعض الإخوان الإسماعیلیین ذکره مجدوع فی فهرسته 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3"/>
        <w:numPr>
          <w:ilvl w:val="2"/>
          <w:numId w:val="1"/>
        </w:numPr>
        <w:rPr/>
      </w:pPr>
      <w:bookmarkStart w:id="419" w:name="__RefHeading___Toc339593_73709187"/>
      <w:bookmarkStart w:id="420" w:name="_Toc191"/>
      <w:bookmarkEnd w:id="419"/>
      <w:r>
        <w:rPr/>
        <w:t>185</w:t>
      </w:r>
      <w:r>
        <w:rPr>
          <w:rtl w:val="true"/>
        </w:rPr>
        <w:t xml:space="preserve">- </w:t>
      </w:r>
      <w:r>
        <w:rPr>
          <w:rtl w:val="true"/>
        </w:rPr>
        <w:t>نبراس العقول‏</w:t>
      </w:r>
      <w:bookmarkEnd w:id="420"/>
    </w:p>
    <w:p>
      <w:pPr>
        <w:pStyle w:val="BookText"/>
        <w:rPr/>
      </w:pPr>
      <w:r>
        <w:rPr>
          <w:rFonts w:ascii="IRNazanin" w:hAnsi="IRNazanin" w:eastAsia="IRNazanin"/>
          <w:color w:val="111111"/>
          <w:sz w:val="28"/>
          <w:sz w:val="28"/>
          <w:szCs w:val="28"/>
          <w:rtl w:val="true"/>
          <w:lang w:bidi="fa-IR"/>
        </w:rPr>
        <w:t xml:space="preserve">لمیرزا محمد الأخباری قم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 بالتاء المثناة، و یأتی له نتیجة الخلف‏</w:t>
      </w:r>
    </w:p>
    <w:p>
      <w:pPr>
        <w:pStyle w:val="Heading3"/>
        <w:numPr>
          <w:ilvl w:val="2"/>
          <w:numId w:val="1"/>
        </w:numPr>
        <w:rPr/>
      </w:pPr>
      <w:bookmarkStart w:id="421" w:name="__RefHeading___Toc339595_73709187"/>
      <w:bookmarkStart w:id="422" w:name="_Toc192"/>
      <w:bookmarkEnd w:id="421"/>
      <w:r>
        <w:rPr/>
        <w:t>186</w:t>
      </w:r>
      <w:r>
        <w:rPr>
          <w:rtl w:val="true"/>
        </w:rPr>
        <w:t xml:space="preserve">- </w:t>
      </w:r>
      <w:r>
        <w:rPr>
          <w:rtl w:val="true"/>
        </w:rPr>
        <w:t>النبراس فی حجیة القیاس‏</w:t>
      </w:r>
      <w:bookmarkEnd w:id="422"/>
    </w:p>
    <w:p>
      <w:pPr>
        <w:pStyle w:val="BookText"/>
        <w:rPr/>
      </w:pPr>
      <w:r>
        <w:rPr>
          <w:rFonts w:ascii="IRNazanin" w:hAnsi="IRNazanin" w:eastAsia="IRNazanin"/>
          <w:color w:val="111111"/>
          <w:sz w:val="28"/>
          <w:sz w:val="28"/>
          <w:szCs w:val="28"/>
          <w:rtl w:val="true"/>
          <w:lang w:bidi="fa-IR"/>
        </w:rPr>
        <w:t xml:space="preserve">للمفتی میر عباس الشوشتری اللکهنوی قم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التجلیات و یأتی له نزع القوس‏</w:t>
      </w:r>
    </w:p>
    <w:p>
      <w:pPr>
        <w:pStyle w:val="Heading3"/>
        <w:numPr>
          <w:ilvl w:val="2"/>
          <w:numId w:val="1"/>
        </w:numPr>
        <w:rPr/>
      </w:pPr>
      <w:bookmarkStart w:id="423" w:name="__RefHeading___Toc339597_73709187"/>
      <w:bookmarkStart w:id="424" w:name="_Toc193"/>
      <w:bookmarkEnd w:id="423"/>
      <w:r>
        <w:rPr/>
        <w:t>187</w:t>
      </w:r>
      <w:r>
        <w:rPr>
          <w:rtl w:val="true"/>
        </w:rPr>
        <w:t xml:space="preserve">- </w:t>
      </w:r>
      <w:r>
        <w:rPr>
          <w:rtl w:val="true"/>
        </w:rPr>
        <w:t>النبراس لکشف الالتباس الواقع فی الأساس فی عقائد الأکیاس‏</w:t>
      </w:r>
      <w:bookmarkEnd w:id="424"/>
    </w:p>
    <w:p>
      <w:pPr>
        <w:pStyle w:val="BookText"/>
        <w:rPr/>
      </w:pPr>
      <w:r>
        <w:rPr>
          <w:rFonts w:ascii="IRNazanin" w:hAnsi="IRNazanin" w:eastAsia="IRNazanin"/>
          <w:color w:val="111111"/>
          <w:sz w:val="28"/>
          <w:sz w:val="28"/>
          <w:szCs w:val="28"/>
          <w:rtl w:val="true"/>
          <w:lang w:bidi="fa-IR"/>
        </w:rPr>
        <w:t xml:space="preserve">فی أصول الدین ذکرنا الأساس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لإبراهیم الکورانی موجود فی النجف یظهر منه أنه کتب فی المائة بعد الألف و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المرجانیة</w:t>
      </w:r>
      <w:r>
        <w:rPr>
          <w:rFonts w:eastAsia="IRNazanin" w:cs="IRNazanin"/>
          <w:color w:val="111111"/>
          <w:sz w:val="28"/>
          <w:szCs w:val="28"/>
          <w:rtl w:val="true"/>
          <w:lang w:bidi="fa-IR"/>
        </w:rPr>
        <w:t>)</w:t>
      </w:r>
    </w:p>
    <w:p>
      <w:pPr>
        <w:pStyle w:val="Heading3"/>
        <w:numPr>
          <w:ilvl w:val="2"/>
          <w:numId w:val="1"/>
        </w:numPr>
        <w:rPr/>
      </w:pPr>
      <w:bookmarkStart w:id="425" w:name="__RefHeading___Toc339599_73709187"/>
      <w:bookmarkStart w:id="426" w:name="_Toc194"/>
      <w:bookmarkEnd w:id="425"/>
      <w:r>
        <w:rPr/>
        <w:t>188</w:t>
      </w:r>
      <w:r>
        <w:rPr>
          <w:rtl w:val="true"/>
        </w:rPr>
        <w:t xml:space="preserve">- </w:t>
      </w:r>
      <w:r>
        <w:rPr>
          <w:rtl w:val="true"/>
        </w:rPr>
        <w:t>نبراس الهدی‏</w:t>
      </w:r>
      <w:bookmarkEnd w:id="426"/>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فی الفقه للملا هادی السبزواری أسرار </w:t>
      </w:r>
      <w:bookmarkStart w:id="427" w:name="pg11385_110689"/>
    </w:p>
    <w:p>
      <w:pPr>
        <w:pStyle w:val="BookText"/>
        <w:rPr/>
      </w:pPr>
      <w:bookmarkEnd w:id="42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 من ألف بیت شرحها بنفسه کما شرح منظومته غرر الفرائد التی نظمها فی الحکمة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النبراس من الطهارة إلی النکاح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نوهنا</w:t>
      </w:r>
    </w:p>
    <w:p>
      <w:pPr>
        <w:pStyle w:val="BookText"/>
        <w:rPr/>
      </w:pPr>
      <w:r>
        <w:rPr>
          <w:rFonts w:ascii="IRNazanin" w:hAnsi="IRNazanin" w:eastAsia="IRNazanin"/>
          <w:color w:val="111111"/>
          <w:sz w:val="28"/>
          <w:sz w:val="28"/>
          <w:szCs w:val="28"/>
          <w:rtl w:val="true"/>
          <w:lang w:bidi="fa-IR"/>
        </w:rPr>
        <w:t>بنور نبراس الهدی فقهنا</w:t>
      </w:r>
    </w:p>
    <w:p>
      <w:pPr>
        <w:pStyle w:val="BookText"/>
        <w:rPr/>
      </w:pPr>
      <w:r>
        <w:rPr>
          <w:rFonts w:ascii="IRNazanin" w:hAnsi="IRNazanin" w:eastAsia="IRNazanin"/>
          <w:color w:val="111111"/>
          <w:sz w:val="28"/>
          <w:sz w:val="28"/>
          <w:szCs w:val="28"/>
          <w:rtl w:val="true"/>
          <w:lang w:bidi="fa-IR"/>
        </w:rPr>
        <w:t>توجد عند السید عبد الله البرهان بسبزوار</w:t>
      </w:r>
    </w:p>
    <w:p>
      <w:pPr>
        <w:pStyle w:val="Heading3"/>
        <w:numPr>
          <w:ilvl w:val="2"/>
          <w:numId w:val="1"/>
        </w:numPr>
        <w:rPr/>
      </w:pPr>
      <w:bookmarkStart w:id="428" w:name="__RefHeading___Toc339601_73709187"/>
      <w:bookmarkStart w:id="429" w:name="_Toc195"/>
      <w:bookmarkEnd w:id="428"/>
      <w:r>
        <w:rPr/>
        <w:t>189</w:t>
      </w:r>
      <w:r>
        <w:rPr>
          <w:rtl w:val="true"/>
        </w:rPr>
        <w:t xml:space="preserve">- </w:t>
      </w:r>
      <w:r>
        <w:rPr>
          <w:rtl w:val="true"/>
        </w:rPr>
        <w:t>نبرد با بی‏دینی‏</w:t>
      </w:r>
      <w:bookmarkEnd w:id="429"/>
    </w:p>
    <w:p>
      <w:pPr>
        <w:pStyle w:val="BookText"/>
        <w:rPr/>
      </w:pPr>
      <w:r>
        <w:rPr>
          <w:rFonts w:ascii="IRNazanin" w:hAnsi="IRNazanin" w:eastAsia="IRNazanin"/>
          <w:color w:val="111111"/>
          <w:sz w:val="28"/>
          <w:sz w:val="28"/>
          <w:szCs w:val="28"/>
          <w:rtl w:val="true"/>
          <w:lang w:bidi="fa-IR"/>
        </w:rPr>
        <w:t xml:space="preserve">فی الرد علی أحمد الکسروی مثل نامه سرگشاده قم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سراج الأنصاری مطبوع بالفارسیة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1363</w:t>
      </w:r>
    </w:p>
    <w:p>
      <w:pPr>
        <w:pStyle w:val="Heading3"/>
        <w:numPr>
          <w:ilvl w:val="2"/>
          <w:numId w:val="1"/>
        </w:numPr>
        <w:rPr/>
      </w:pPr>
      <w:bookmarkStart w:id="430" w:name="__RefHeading___Toc339603_73709187"/>
      <w:bookmarkStart w:id="431" w:name="_Toc196"/>
      <w:bookmarkEnd w:id="430"/>
      <w:r>
        <w:rPr/>
        <w:t>190</w:t>
      </w:r>
      <w:r>
        <w:rPr>
          <w:rtl w:val="true"/>
        </w:rPr>
        <w:t xml:space="preserve">- </w:t>
      </w:r>
      <w:r>
        <w:rPr>
          <w:rtl w:val="true"/>
        </w:rPr>
        <w:t>رسالة فی نبش القبر و حکمه‏</w:t>
      </w:r>
      <w:bookmarkEnd w:id="431"/>
    </w:p>
    <w:p>
      <w:pPr>
        <w:pStyle w:val="BookText"/>
        <w:rPr/>
      </w:pPr>
      <w:r>
        <w:rPr>
          <w:rFonts w:ascii="IRNazanin" w:hAnsi="IRNazanin" w:eastAsia="IRNazanin"/>
          <w:color w:val="111111"/>
          <w:sz w:val="28"/>
          <w:sz w:val="28"/>
          <w:szCs w:val="28"/>
          <w:rtl w:val="true"/>
          <w:lang w:bidi="fa-IR"/>
        </w:rPr>
        <w:t xml:space="preserve">لمیر محمد حسین بن إبراهیم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السید مهدی بحر العلوم قال القزوینی فی تتمیم الأمل أن عنده” المؤلف” نسخه منه‏</w:t>
      </w:r>
    </w:p>
    <w:p>
      <w:pPr>
        <w:pStyle w:val="Heading3"/>
        <w:numPr>
          <w:ilvl w:val="2"/>
          <w:numId w:val="1"/>
        </w:numPr>
        <w:rPr/>
      </w:pPr>
      <w:bookmarkStart w:id="432" w:name="__RefHeading___Toc339605_73709187"/>
      <w:bookmarkStart w:id="433" w:name="_Toc197"/>
      <w:bookmarkEnd w:id="432"/>
      <w:r>
        <w:rPr/>
        <w:t>191</w:t>
      </w:r>
      <w:r>
        <w:rPr>
          <w:rtl w:val="true"/>
        </w:rPr>
        <w:t xml:space="preserve">- </w:t>
      </w:r>
      <w:r>
        <w:rPr>
          <w:rtl w:val="true"/>
        </w:rPr>
        <w:t>رسالة فی النبض‏</w:t>
      </w:r>
      <w:bookmarkEnd w:id="433"/>
    </w:p>
    <w:p>
      <w:pPr>
        <w:pStyle w:val="BookText"/>
        <w:rPr/>
      </w:pPr>
      <w:r>
        <w:rPr>
          <w:rFonts w:ascii="IRNazanin" w:hAnsi="IRNazanin" w:eastAsia="IRNazanin"/>
          <w:color w:val="111111"/>
          <w:sz w:val="28"/>
          <w:sz w:val="28"/>
          <w:szCs w:val="28"/>
          <w:rtl w:val="true"/>
          <w:lang w:bidi="fa-IR"/>
        </w:rPr>
        <w:t xml:space="preserve">المیرزا حسین شیخ الحکماء قم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أخیه” المؤلف” المیرزا محمد جواد</w:t>
      </w:r>
    </w:p>
    <w:p>
      <w:pPr>
        <w:pStyle w:val="Heading3"/>
        <w:numPr>
          <w:ilvl w:val="2"/>
          <w:numId w:val="1"/>
        </w:numPr>
        <w:rPr/>
      </w:pPr>
      <w:bookmarkStart w:id="434" w:name="__RefHeading___Toc339607_73709187"/>
      <w:bookmarkStart w:id="435" w:name="_Toc198"/>
      <w:bookmarkEnd w:id="434"/>
      <w:r>
        <w:rPr/>
        <w:t>192</w:t>
      </w:r>
      <w:r>
        <w:rPr>
          <w:rtl w:val="true"/>
        </w:rPr>
        <w:t xml:space="preserve">- </w:t>
      </w:r>
      <w:r>
        <w:rPr>
          <w:rtl w:val="true"/>
        </w:rPr>
        <w:t>رسالة فی النبض‏</w:t>
      </w:r>
      <w:bookmarkEnd w:id="435"/>
    </w:p>
    <w:p>
      <w:pPr>
        <w:pStyle w:val="BookText"/>
        <w:rPr/>
      </w:pPr>
      <w:r>
        <w:rPr>
          <w:rFonts w:ascii="IRNazanin" w:hAnsi="IRNazanin" w:eastAsia="IRNazanin"/>
          <w:color w:val="111111"/>
          <w:sz w:val="28"/>
          <w:sz w:val="28"/>
          <w:szCs w:val="28"/>
          <w:rtl w:val="true"/>
          <w:lang w:bidi="fa-IR"/>
        </w:rPr>
        <w:t xml:space="preserve">للشیخ الرئیس أبی علی ابن سینا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فیها أقسام النبض و أجناسه العالیة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مر آفریدگاری را و ستایش مر أو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إحدی عشرة ورقة وقف </w:t>
      </w:r>
      <w:r>
        <w:rPr>
          <w:rFonts w:eastAsia="IRNazanin" w:cs="IRNazanin"/>
          <w:color w:val="111111"/>
          <w:sz w:val="28"/>
          <w:szCs w:val="28"/>
          <w:lang w:bidi="fa-IR"/>
        </w:rPr>
        <w:t>1145</w:t>
      </w:r>
    </w:p>
    <w:p>
      <w:pPr>
        <w:pStyle w:val="Heading3"/>
        <w:numPr>
          <w:ilvl w:val="2"/>
          <w:numId w:val="1"/>
        </w:numPr>
        <w:rPr/>
      </w:pPr>
      <w:bookmarkStart w:id="436" w:name="__RefHeading___Toc339609_73709187"/>
      <w:bookmarkStart w:id="437" w:name="_Toc199"/>
      <w:bookmarkEnd w:id="436"/>
      <w:r>
        <w:rPr/>
        <w:t>193</w:t>
      </w:r>
      <w:r>
        <w:rPr>
          <w:rtl w:val="true"/>
        </w:rPr>
        <w:t xml:space="preserve">- </w:t>
      </w:r>
      <w:r>
        <w:rPr>
          <w:rtl w:val="true"/>
        </w:rPr>
        <w:t>رسالة فی النبض‏</w:t>
      </w:r>
      <w:bookmarkEnd w:id="437"/>
    </w:p>
    <w:p>
      <w:pPr>
        <w:pStyle w:val="BookText"/>
        <w:rPr/>
      </w:pPr>
      <w:r>
        <w:rPr>
          <w:rFonts w:ascii="IRNazanin" w:hAnsi="IRNazanin" w:eastAsia="IRNazanin"/>
          <w:color w:val="111111"/>
          <w:sz w:val="28"/>
          <w:sz w:val="28"/>
          <w:szCs w:val="28"/>
          <w:rtl w:val="true"/>
          <w:lang w:bidi="fa-IR"/>
        </w:rPr>
        <w:t>عربیة لابن سینا أیضا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خلق القلب و ما یتشعب منه من العروق الضوارب‏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الآصفیة قم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الرامپوریة مجموعة قم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w:t>
      </w:r>
    </w:p>
    <w:p>
      <w:pPr>
        <w:pStyle w:val="Heading3"/>
        <w:numPr>
          <w:ilvl w:val="2"/>
          <w:numId w:val="1"/>
        </w:numPr>
        <w:rPr/>
      </w:pPr>
      <w:bookmarkStart w:id="438" w:name="__RefHeading___Toc339611_73709187"/>
      <w:bookmarkStart w:id="439" w:name="_Toc200"/>
      <w:bookmarkEnd w:id="438"/>
      <w:r>
        <w:rPr/>
        <w:t>194</w:t>
      </w:r>
      <w:r>
        <w:rPr>
          <w:rtl w:val="true"/>
        </w:rPr>
        <w:t xml:space="preserve">- </w:t>
      </w:r>
      <w:r>
        <w:rPr>
          <w:rtl w:val="true"/>
        </w:rPr>
        <w:t>النبضیة</w:t>
      </w:r>
      <w:bookmarkEnd w:id="439"/>
    </w:p>
    <w:p>
      <w:pPr>
        <w:pStyle w:val="BookText"/>
        <w:rPr/>
      </w:pPr>
      <w:r>
        <w:rPr>
          <w:rFonts w:ascii="IRNazanin" w:hAnsi="IRNazanin" w:eastAsia="IRNazanin"/>
          <w:color w:val="111111"/>
          <w:sz w:val="28"/>
          <w:sz w:val="28"/>
          <w:szCs w:val="28"/>
          <w:rtl w:val="true"/>
          <w:lang w:bidi="fa-IR"/>
        </w:rPr>
        <w:t xml:space="preserve">قصیدة فارسیة فی أنواع النبض و أحکامها لیوسف بن محمد بن یوسف الطبیب صاحب جامع الفوائد و الفوائد الیوسفیة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علاج الأمراض له الذی فاتنا ذکره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p>
    <w:p>
      <w:pPr>
        <w:pStyle w:val="Heading3"/>
        <w:numPr>
          <w:ilvl w:val="2"/>
          <w:numId w:val="1"/>
        </w:numPr>
        <w:rPr/>
      </w:pPr>
      <w:bookmarkStart w:id="440" w:name="__RefHeading___Toc339613_73709187"/>
      <w:bookmarkStart w:id="441" w:name="_Toc201"/>
      <w:bookmarkEnd w:id="440"/>
      <w:r>
        <w:rPr/>
        <w:t>195</w:t>
      </w:r>
      <w:r>
        <w:rPr>
          <w:rtl w:val="true"/>
        </w:rPr>
        <w:t xml:space="preserve">- </w:t>
      </w:r>
      <w:r>
        <w:rPr>
          <w:rtl w:val="true"/>
        </w:rPr>
        <w:t>نبغة الأحکام و نجعة الأفهام‏</w:t>
      </w:r>
      <w:bookmarkEnd w:id="441"/>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الفقه للشیخ عبد الحسین ابن إبراهیم صادق العاملی الجنابی 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بالحسینیة بالنبطیة بجبل عامل رأیت عند ولده” المؤلف” الشیخ محمد تقی قطعة منه فی الطهارة و أخری فی الصلاة أول الطهارة</w:t>
      </w:r>
      <w:r>
        <w:rPr>
          <w:rFonts w:eastAsia="IRNazanin" w:cs="IRNazanin"/>
          <w:color w:val="111111"/>
          <w:sz w:val="28"/>
          <w:szCs w:val="28"/>
          <w:rtl w:val="true"/>
          <w:lang w:bidi="fa-IR"/>
        </w:rPr>
        <w:t xml:space="preserve">: </w:t>
      </w:r>
      <w:bookmarkStart w:id="442" w:name="pg11385_110690"/>
    </w:p>
    <w:p>
      <w:pPr>
        <w:pStyle w:val="BookText"/>
        <w:rPr/>
      </w:pPr>
      <w:bookmarkEnd w:id="442"/>
      <w:r>
        <w:rPr>
          <w:rFonts w:ascii="IRNazanin" w:hAnsi="IRNazanin" w:eastAsia="IRNazanin"/>
          <w:color w:val="111111"/>
          <w:sz w:val="28"/>
          <w:sz w:val="28"/>
          <w:szCs w:val="28"/>
          <w:rtl w:val="true"/>
          <w:lang w:bidi="fa-IR"/>
        </w:rPr>
        <w:t>الماء إما مطلق و ذاک ما</w:t>
      </w:r>
    </w:p>
    <w:p>
      <w:pPr>
        <w:pStyle w:val="BookText"/>
        <w:rPr/>
      </w:pPr>
      <w:r>
        <w:rPr>
          <w:rFonts w:ascii="IRNazanin" w:hAnsi="IRNazanin" w:eastAsia="IRNazanin"/>
          <w:color w:val="111111"/>
          <w:sz w:val="28"/>
          <w:sz w:val="28"/>
          <w:szCs w:val="28"/>
          <w:rtl w:val="true"/>
          <w:lang w:bidi="fa-IR"/>
        </w:rPr>
        <w:t>یسبق للفهم متی ما قیل ما</w:t>
      </w:r>
    </w:p>
    <w:p>
      <w:pPr>
        <w:pStyle w:val="BookText"/>
        <w:rPr/>
      </w:pPr>
      <w:r>
        <w:rPr>
          <w:rFonts w:ascii="IRNazanin" w:hAnsi="IRNazanin" w:eastAsia="IRNazanin"/>
          <w:color w:val="111111"/>
          <w:sz w:val="28"/>
          <w:sz w:val="28"/>
          <w:szCs w:val="28"/>
          <w:rtl w:val="true"/>
          <w:lang w:bidi="fa-IR"/>
        </w:rPr>
        <w:t>أو غیر مطلق و ذا لن یشمله‏</w:t>
      </w:r>
    </w:p>
    <w:p>
      <w:pPr>
        <w:pStyle w:val="BookText"/>
        <w:rPr/>
      </w:pPr>
      <w:r>
        <w:rPr>
          <w:rFonts w:ascii="IRNazanin" w:hAnsi="IRNazanin" w:eastAsia="IRNazanin"/>
          <w:color w:val="111111"/>
          <w:sz w:val="28"/>
          <w:sz w:val="28"/>
          <w:szCs w:val="28"/>
          <w:rtl w:val="true"/>
          <w:lang w:bidi="fa-IR"/>
        </w:rPr>
        <w:t>إطلاق ما، ما لم تکن أضفت له‏</w:t>
      </w:r>
    </w:p>
    <w:p>
      <w:pPr>
        <w:pStyle w:val="BookText"/>
        <w:rPr/>
      </w:pPr>
      <w:r>
        <w:rPr>
          <w:rFonts w:ascii="Amiri" w:hAnsi="Amiri" w:eastAsia="Amiri" w:cs="Amiri"/>
          <w:color w:val="111111"/>
          <w:sz w:val="28"/>
          <w:sz w:val="28"/>
          <w:szCs w:val="28"/>
          <w:rtl w:val="true"/>
          <w:lang w:bidi="ar-SA"/>
        </w:rPr>
        <w:t>و أول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حی علی إقامة الصلاة</w:t>
      </w:r>
    </w:p>
    <w:p>
      <w:pPr>
        <w:pStyle w:val="BookText"/>
        <w:rPr/>
      </w:pPr>
      <w:r>
        <w:rPr>
          <w:rFonts w:ascii="IRNazanin" w:hAnsi="IRNazanin" w:eastAsia="IRNazanin"/>
          <w:color w:val="111111"/>
          <w:sz w:val="28"/>
          <w:sz w:val="28"/>
          <w:szCs w:val="28"/>
          <w:rtl w:val="true"/>
          <w:lang w:bidi="fa-IR"/>
        </w:rPr>
        <w:t>فإنها من أکمل الطاعات‏</w:t>
      </w:r>
    </w:p>
    <w:p>
      <w:pPr>
        <w:pStyle w:val="BookText"/>
        <w:rPr/>
      </w:pPr>
      <w:r>
        <w:rPr>
          <w:rFonts w:ascii="IRNazanin" w:hAnsi="IRNazanin" w:eastAsia="IRNazanin"/>
          <w:color w:val="111111"/>
          <w:sz w:val="28"/>
          <w:sz w:val="28"/>
          <w:szCs w:val="28"/>
          <w:rtl w:val="true"/>
          <w:lang w:bidi="fa-IR"/>
        </w:rPr>
        <w:t>و فضلها فی الذکر و الاخبار</w:t>
      </w:r>
    </w:p>
    <w:p>
      <w:pPr>
        <w:pStyle w:val="BookText"/>
        <w:rPr/>
      </w:pPr>
      <w:r>
        <w:rPr>
          <w:rFonts w:ascii="IRNazanin" w:hAnsi="IRNazanin" w:eastAsia="IRNazanin"/>
          <w:color w:val="111111"/>
          <w:sz w:val="28"/>
          <w:sz w:val="28"/>
          <w:szCs w:val="28"/>
          <w:rtl w:val="true"/>
          <w:lang w:bidi="fa-IR"/>
        </w:rPr>
        <w:t>کالشمس فی رابعة النهار</w:t>
      </w:r>
    </w:p>
    <w:p>
      <w:pPr>
        <w:pStyle w:val="BookText"/>
        <w:rPr/>
      </w:pPr>
      <w:r>
        <w:rPr>
          <w:rFonts w:ascii="IRNazanin" w:hAnsi="IRNazanin" w:eastAsia="IRNazanin"/>
          <w:color w:val="111111"/>
          <w:sz w:val="28"/>
          <w:sz w:val="28"/>
          <w:szCs w:val="28"/>
          <w:rtl w:val="true"/>
          <w:lang w:bidi="fa-IR"/>
        </w:rPr>
        <w:t>و هی إلی مباحث الوقت و کلما خرج منه شرحه الناظم بنفسه و النسخة الناقصة بخطه عند ولده” المؤلف” المذکور</w:t>
      </w:r>
    </w:p>
    <w:p>
      <w:pPr>
        <w:pStyle w:val="Heading3"/>
        <w:numPr>
          <w:ilvl w:val="2"/>
          <w:numId w:val="1"/>
        </w:numPr>
        <w:rPr/>
      </w:pPr>
      <w:bookmarkStart w:id="443" w:name="__RefHeading___Toc339615_73709187"/>
      <w:bookmarkStart w:id="444" w:name="_Toc202"/>
      <w:bookmarkEnd w:id="443"/>
      <w:r>
        <w:rPr/>
        <w:t>196</w:t>
      </w:r>
      <w:r>
        <w:rPr>
          <w:rtl w:val="true"/>
        </w:rPr>
        <w:t xml:space="preserve">- </w:t>
      </w:r>
      <w:r>
        <w:rPr>
          <w:rtl w:val="true"/>
        </w:rPr>
        <w:t>النبوة</w:t>
      </w:r>
      <w:bookmarkEnd w:id="444"/>
    </w:p>
    <w:p>
      <w:pPr>
        <w:pStyle w:val="BookText"/>
        <w:rPr/>
      </w:pPr>
      <w:r>
        <w:rPr>
          <w:rFonts w:ascii="IRNazanin" w:hAnsi="IRNazanin" w:eastAsia="IRNazanin"/>
          <w:color w:val="111111"/>
          <w:sz w:val="28"/>
          <w:sz w:val="28"/>
          <w:szCs w:val="28"/>
          <w:rtl w:val="true"/>
          <w:lang w:bidi="fa-IR"/>
        </w:rPr>
        <w:t>للسید ظهور حسین المعاصر البارهوی ساکن لکهنو و هی فی النبوة الخاصة، بالأردویة کما ذکره لی‏</w:t>
      </w:r>
    </w:p>
    <w:p>
      <w:pPr>
        <w:pStyle w:val="Heading3"/>
        <w:numPr>
          <w:ilvl w:val="2"/>
          <w:numId w:val="1"/>
        </w:numPr>
        <w:rPr/>
      </w:pPr>
      <w:bookmarkStart w:id="445" w:name="__RefHeading___Toc339617_73709187"/>
      <w:bookmarkStart w:id="446" w:name="_Toc203"/>
      <w:bookmarkEnd w:id="445"/>
      <w:r>
        <w:rPr/>
        <w:t>197</w:t>
      </w:r>
      <w:r>
        <w:rPr>
          <w:rtl w:val="true"/>
        </w:rPr>
        <w:t xml:space="preserve">- </w:t>
      </w:r>
      <w:r>
        <w:rPr>
          <w:rtl w:val="true"/>
        </w:rPr>
        <w:t>النبوة</w:t>
      </w:r>
      <w:bookmarkEnd w:id="446"/>
    </w:p>
    <w:p>
      <w:pPr>
        <w:pStyle w:val="BookText"/>
        <w:rPr/>
      </w:pPr>
      <w:r>
        <w:rPr>
          <w:rFonts w:ascii="IRNazanin" w:hAnsi="IRNazanin" w:eastAsia="IRNazanin"/>
          <w:color w:val="111111"/>
          <w:sz w:val="28"/>
          <w:sz w:val="28"/>
          <w:szCs w:val="28"/>
          <w:rtl w:val="true"/>
          <w:lang w:bidi="fa-IR"/>
        </w:rPr>
        <w:t xml:space="preserve">للشیخ أبی علی ابن سینا طبع ضمن تسع رسائل له فی الجوائب </w:t>
      </w:r>
      <w:r>
        <w:rPr>
          <w:rFonts w:eastAsia="IRNazanin" w:cs="IRNazanin"/>
          <w:color w:val="111111"/>
          <w:sz w:val="28"/>
          <w:szCs w:val="28"/>
          <w:lang w:bidi="fa-IR"/>
        </w:rPr>
        <w:t>1298</w:t>
      </w:r>
    </w:p>
    <w:p>
      <w:pPr>
        <w:pStyle w:val="Heading3"/>
        <w:numPr>
          <w:ilvl w:val="2"/>
          <w:numId w:val="1"/>
        </w:numPr>
        <w:rPr/>
      </w:pPr>
      <w:bookmarkStart w:id="447" w:name="__RefHeading___Toc339619_73709187"/>
      <w:bookmarkStart w:id="448" w:name="_Toc204"/>
      <w:bookmarkEnd w:id="447"/>
      <w:r>
        <w:rPr/>
        <w:t>198</w:t>
      </w:r>
      <w:r>
        <w:rPr>
          <w:rtl w:val="true"/>
        </w:rPr>
        <w:t xml:space="preserve">- </w:t>
      </w:r>
      <w:r>
        <w:rPr>
          <w:rtl w:val="true"/>
        </w:rPr>
        <w:t>النبوة</w:t>
      </w:r>
      <w:bookmarkEnd w:id="448"/>
    </w:p>
    <w:p>
      <w:pPr>
        <w:pStyle w:val="BookText"/>
        <w:rPr/>
      </w:pPr>
      <w:r>
        <w:rPr>
          <w:rFonts w:ascii="IRNazanin" w:hAnsi="IRNazanin" w:eastAsia="IRNazanin"/>
          <w:color w:val="111111"/>
          <w:sz w:val="28"/>
          <w:sz w:val="28"/>
          <w:szCs w:val="28"/>
          <w:rtl w:val="true"/>
          <w:lang w:bidi="fa-IR"/>
        </w:rPr>
        <w:t>للسید علی المحمودآبادی الهندی من دعاة مدرسة الواعظین بلکهنو طبع بالأردویة</w:t>
      </w:r>
    </w:p>
    <w:p>
      <w:pPr>
        <w:pStyle w:val="Heading3"/>
        <w:numPr>
          <w:ilvl w:val="2"/>
          <w:numId w:val="1"/>
        </w:numPr>
        <w:rPr/>
      </w:pPr>
      <w:bookmarkStart w:id="449" w:name="__RefHeading___Toc339621_73709187"/>
      <w:bookmarkStart w:id="450" w:name="_Toc205"/>
      <w:bookmarkEnd w:id="449"/>
      <w:r>
        <w:rPr/>
        <w:t>199</w:t>
      </w:r>
      <w:r>
        <w:rPr>
          <w:rtl w:val="true"/>
        </w:rPr>
        <w:t xml:space="preserve">- </w:t>
      </w:r>
      <w:r>
        <w:rPr>
          <w:rtl w:val="true"/>
        </w:rPr>
        <w:t>النبوة</w:t>
      </w:r>
      <w:bookmarkEnd w:id="450"/>
    </w:p>
    <w:p>
      <w:pPr>
        <w:pStyle w:val="BookText"/>
        <w:rPr/>
      </w:pPr>
      <w:r>
        <w:rPr>
          <w:rFonts w:ascii="IRNazanin" w:hAnsi="IRNazanin" w:eastAsia="IRNazanin"/>
          <w:color w:val="111111"/>
          <w:sz w:val="28"/>
          <w:sz w:val="28"/>
          <w:szCs w:val="28"/>
          <w:rtl w:val="true"/>
          <w:lang w:bidi="fa-IR"/>
        </w:rPr>
        <w:t xml:space="preserve">لمحمد علی ابن الوحید البهبهانی م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الروضات و التکملة و تلمیذه فی تحفه العالم و لعله هو الظرائف المذکور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یشابه اسم کتاب ابن کمونة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460</w:t>
      </w:r>
      <w:r>
        <w:rPr>
          <w:rFonts w:eastAsia="IRNazanin" w:cs="IRNazanin"/>
          <w:color w:val="111111"/>
          <w:sz w:val="28"/>
          <w:szCs w:val="28"/>
          <w:rtl w:val="true"/>
          <w:lang w:bidi="fa-IR"/>
        </w:rPr>
        <w:t>)</w:t>
      </w:r>
    </w:p>
    <w:p>
      <w:pPr>
        <w:pStyle w:val="Heading3"/>
        <w:numPr>
          <w:ilvl w:val="2"/>
          <w:numId w:val="1"/>
        </w:numPr>
        <w:rPr/>
      </w:pPr>
      <w:bookmarkStart w:id="451" w:name="__RefHeading___Toc339623_73709187"/>
      <w:bookmarkStart w:id="452" w:name="_Toc206"/>
      <w:bookmarkEnd w:id="451"/>
      <w:r>
        <w:rPr/>
        <w:t>200</w:t>
      </w:r>
      <w:r>
        <w:rPr>
          <w:rtl w:val="true"/>
        </w:rPr>
        <w:t xml:space="preserve">- </w:t>
      </w:r>
      <w:r>
        <w:rPr>
          <w:rtl w:val="true"/>
        </w:rPr>
        <w:t>کتاب النبوة</w:t>
      </w:r>
      <w:bookmarkEnd w:id="452"/>
    </w:p>
    <w:p>
      <w:pPr>
        <w:pStyle w:val="BookText"/>
        <w:rPr/>
      </w:pPr>
      <w:r>
        <w:rPr>
          <w:rFonts w:ascii="IRNazanin" w:hAnsi="IRNazanin" w:eastAsia="IRNazanin"/>
          <w:color w:val="111111"/>
          <w:sz w:val="28"/>
          <w:sz w:val="28"/>
          <w:szCs w:val="28"/>
          <w:rtl w:val="true"/>
          <w:lang w:bidi="fa-IR"/>
        </w:rPr>
        <w:t xml:space="preserve">لمحمد بن علی بن بابویه القمی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ینقل عنه جمال الدین یوسف بن حاتم الفقیه الشامی تلمیذ المحقق الحلی و ینقل عنه أیضا ابن طاوس فی الدر النظیم و الإقبال ابتداء حمل النبی  صلی الله علیه و آله  فی لیلة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إنه فی الجزء الرابع من کتاب النبوة</w:t>
      </w:r>
    </w:p>
    <w:p>
      <w:pPr>
        <w:pStyle w:val="Heading3"/>
        <w:numPr>
          <w:ilvl w:val="2"/>
          <w:numId w:val="1"/>
        </w:numPr>
        <w:rPr/>
      </w:pPr>
      <w:bookmarkStart w:id="453" w:name="__RefHeading___Toc339625_73709187"/>
      <w:bookmarkStart w:id="454" w:name="_Toc207"/>
      <w:bookmarkEnd w:id="453"/>
      <w:r>
        <w:rPr>
          <w:rtl w:val="true"/>
        </w:rPr>
        <w:t>النبوة و الإمامة</w:t>
      </w:r>
      <w:bookmarkEnd w:id="454"/>
    </w:p>
    <w:p>
      <w:pPr>
        <w:pStyle w:val="BookText"/>
        <w:rPr/>
      </w:pPr>
      <w:r>
        <w:rPr>
          <w:rFonts w:ascii="Amiri" w:hAnsi="Amiri" w:eastAsia="Amiri" w:cs="Amiri"/>
          <w:color w:val="111111"/>
          <w:sz w:val="28"/>
          <w:sz w:val="28"/>
          <w:szCs w:val="28"/>
          <w:rtl w:val="true"/>
          <w:lang w:bidi="ar-SA"/>
        </w:rPr>
        <w:t>و النبوة الخاصة إثبات‏</w:t>
      </w:r>
    </w:p>
    <w:p>
      <w:pPr>
        <w:pStyle w:val="Heading3"/>
        <w:numPr>
          <w:ilvl w:val="2"/>
          <w:numId w:val="1"/>
        </w:numPr>
        <w:rPr/>
      </w:pPr>
      <w:bookmarkStart w:id="455" w:name="__RefHeading___Toc339627_73709187"/>
      <w:bookmarkStart w:id="456" w:name="_Toc208"/>
      <w:bookmarkEnd w:id="455"/>
      <w:r>
        <w:rPr/>
        <w:t>201</w:t>
      </w:r>
      <w:r>
        <w:rPr>
          <w:rtl w:val="true"/>
        </w:rPr>
        <w:t xml:space="preserve">- </w:t>
      </w:r>
      <w:r>
        <w:rPr>
          <w:rtl w:val="true"/>
        </w:rPr>
        <w:t>النبوة و الخلافة</w:t>
      </w:r>
      <w:bookmarkEnd w:id="456"/>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إثبات النبوة و الإمامة بمعنی الولایة و لیس الخلافة السنیة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نجم الحسن بن أکبر حسین النقوی اللکهنوی صهر المفتی میر عباس التستری و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طبع ترجمته بالإنگلیزیة</w:t>
      </w:r>
      <w:r>
        <w:rPr>
          <w:rFonts w:eastAsia="IRNazanin" w:cs="IRNazanin"/>
          <w:color w:val="111111"/>
          <w:sz w:val="28"/>
          <w:szCs w:val="28"/>
          <w:rtl w:val="true"/>
          <w:lang w:bidi="fa-IR"/>
        </w:rPr>
        <w:t xml:space="preserve">. </w:t>
      </w:r>
      <w:bookmarkStart w:id="457" w:name="pg11385_110691"/>
    </w:p>
    <w:p>
      <w:pPr>
        <w:pStyle w:val="Heading3"/>
        <w:numPr>
          <w:ilvl w:val="2"/>
          <w:numId w:val="1"/>
        </w:numPr>
        <w:rPr/>
      </w:pPr>
      <w:bookmarkStart w:id="458" w:name="__RefHeading___Toc339629_73709187"/>
      <w:bookmarkStart w:id="459" w:name="_Toc209"/>
      <w:bookmarkEnd w:id="457"/>
      <w:bookmarkEnd w:id="458"/>
      <w:r>
        <w:rPr/>
        <w:t>202</w:t>
      </w:r>
      <w:r>
        <w:rPr>
          <w:rtl w:val="true"/>
        </w:rPr>
        <w:t xml:space="preserve">- </w:t>
      </w:r>
      <w:r>
        <w:rPr>
          <w:rtl w:val="true"/>
        </w:rPr>
        <w:t>النبوة و القادیانیة</w:t>
      </w:r>
      <w:bookmarkEnd w:id="459"/>
    </w:p>
    <w:p>
      <w:pPr>
        <w:pStyle w:val="BookText"/>
        <w:rPr/>
      </w:pPr>
      <w:r>
        <w:rPr>
          <w:rFonts w:ascii="IRNazanin" w:hAnsi="IRNazanin" w:eastAsia="IRNazanin"/>
          <w:color w:val="111111"/>
          <w:sz w:val="28"/>
          <w:sz w:val="28"/>
          <w:szCs w:val="28"/>
          <w:rtl w:val="true"/>
          <w:lang w:bidi="fa-IR"/>
        </w:rPr>
        <w:t>رد علی غلام أحمد القادیانی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نجم الدین اللکهنوی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کما طبع ترجمته بالإنگلیزیة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ما قبله</w:t>
      </w:r>
      <w:r>
        <w:rPr>
          <w:rFonts w:eastAsia="IRNazanin" w:cs="IRNazanin"/>
          <w:color w:val="111111"/>
          <w:sz w:val="28"/>
          <w:szCs w:val="28"/>
          <w:rtl w:val="true"/>
          <w:lang w:bidi="fa-IR"/>
        </w:rPr>
        <w:t>.</w:t>
      </w:r>
    </w:p>
    <w:p>
      <w:pPr>
        <w:pStyle w:val="Heading3"/>
        <w:numPr>
          <w:ilvl w:val="2"/>
          <w:numId w:val="1"/>
        </w:numPr>
        <w:rPr/>
      </w:pPr>
      <w:bookmarkStart w:id="460" w:name="__RefHeading___Toc339631_73709187"/>
      <w:bookmarkStart w:id="461" w:name="_Toc210"/>
      <w:bookmarkEnd w:id="460"/>
      <w:r>
        <w:rPr/>
        <w:t>203</w:t>
      </w:r>
      <w:r>
        <w:rPr>
          <w:rtl w:val="true"/>
        </w:rPr>
        <w:t xml:space="preserve">- </w:t>
      </w:r>
      <w:r>
        <w:rPr>
          <w:rtl w:val="true"/>
        </w:rPr>
        <w:t>النبوة و الإمامة و الوحی و الإلهام‏</w:t>
      </w:r>
      <w:bookmarkEnd w:id="461"/>
    </w:p>
    <w:p>
      <w:pPr>
        <w:pStyle w:val="BookText"/>
        <w:rPr/>
      </w:pPr>
      <w:r>
        <w:rPr>
          <w:rFonts w:ascii="IRNazanin" w:hAnsi="IRNazanin" w:eastAsia="IRNazanin"/>
          <w:color w:val="111111"/>
          <w:sz w:val="28"/>
          <w:sz w:val="28"/>
          <w:szCs w:val="28"/>
          <w:rtl w:val="true"/>
          <w:lang w:bidi="fa-IR"/>
        </w:rPr>
        <w:t xml:space="preserve">للشیخ عزیز النسفی من تلامیذ سعد الحموی الجوینی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مجالس المؤمنین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عقائد شیخه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الدین محمد النسفی که جماعت درویشان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یقرب من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اتحاده مع المقصد الأقصی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w:t>
      </w:r>
    </w:p>
    <w:p>
      <w:pPr>
        <w:pStyle w:val="Heading3"/>
        <w:numPr>
          <w:ilvl w:val="2"/>
          <w:numId w:val="1"/>
        </w:numPr>
        <w:rPr/>
      </w:pPr>
      <w:bookmarkStart w:id="462" w:name="__RefHeading___Toc339633_73709187"/>
      <w:bookmarkStart w:id="463" w:name="_Toc211"/>
      <w:bookmarkEnd w:id="462"/>
      <w:r>
        <w:rPr/>
        <w:t>204</w:t>
      </w:r>
      <w:r>
        <w:rPr>
          <w:rtl w:val="true"/>
        </w:rPr>
        <w:t xml:space="preserve">- </w:t>
      </w:r>
      <w:r>
        <w:rPr>
          <w:rtl w:val="true"/>
        </w:rPr>
        <w:t>النبوذ المنظمة فی حل رموز القوانین المحکمة</w:t>
      </w:r>
      <w:bookmarkEnd w:id="463"/>
    </w:p>
    <w:p>
      <w:pPr>
        <w:pStyle w:val="BookText"/>
        <w:rPr/>
      </w:pPr>
      <w:r>
        <w:rPr>
          <w:rFonts w:ascii="IRNazanin" w:hAnsi="IRNazanin" w:eastAsia="IRNazanin"/>
          <w:color w:val="111111"/>
          <w:sz w:val="28"/>
          <w:sz w:val="28"/>
          <w:szCs w:val="28"/>
          <w:rtl w:val="true"/>
          <w:lang w:bidi="fa-IR"/>
        </w:rPr>
        <w:t xml:space="preserve">مر القوانین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النبوذ هذا أیضا حاشیة علیه لعبد الکریم بن الحسن بن محمد بن جعفر بن راضی ابن المقدس الأعرجی السید محسن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علیها تقریظ الشیخ جواد بن محمد بن شبیب و تملک السید مهدی بن محمد بحر العلوم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صالح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بخط تلمیذه</w:t>
      </w:r>
    </w:p>
    <w:p>
      <w:pPr>
        <w:pStyle w:val="BookText"/>
        <w:rPr/>
      </w:pPr>
      <w:r>
        <w:rPr>
          <w:rFonts w:ascii="IRNazanin" w:hAnsi="IRNazanin" w:eastAsia="IRNazanin"/>
          <w:color w:val="111111"/>
          <w:sz w:val="28"/>
          <w:sz w:val="28"/>
          <w:szCs w:val="28"/>
          <w:rtl w:val="true"/>
          <w:lang w:bidi="fa-IR"/>
        </w:rPr>
        <w:t>الشیخ صادق بن مسعود بن الحاج محمد بن الکربلائی باقر البهبهانی النجفی، و هی إلی آخر مقدمه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الکتابة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464" w:name="__RefHeading___Toc339635_73709187"/>
      <w:bookmarkStart w:id="465" w:name="_Toc212"/>
      <w:bookmarkEnd w:id="464"/>
      <w:r>
        <w:rPr/>
        <w:t>205</w:t>
      </w:r>
      <w:r>
        <w:rPr>
          <w:rtl w:val="true"/>
        </w:rPr>
        <w:t xml:space="preserve">- </w:t>
      </w:r>
      <w:r>
        <w:rPr>
          <w:rtl w:val="true"/>
        </w:rPr>
        <w:t>النبویة فی الأسرار السلوکیة</w:t>
      </w:r>
      <w:bookmarkEnd w:id="465"/>
    </w:p>
    <w:p>
      <w:pPr>
        <w:pStyle w:val="BookText"/>
        <w:rPr/>
      </w:pPr>
      <w:r>
        <w:rPr>
          <w:rFonts w:ascii="IRNazanin" w:hAnsi="IRNazanin" w:eastAsia="IRNazanin"/>
          <w:color w:val="111111"/>
          <w:sz w:val="28"/>
          <w:sz w:val="28"/>
          <w:szCs w:val="28"/>
          <w:rtl w:val="true"/>
          <w:lang w:bidi="fa-IR"/>
        </w:rPr>
        <w:t xml:space="preserve">للشیخ أسد الله آذر گشسب الگلپایگانی قم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خاتمة شمس التواریخ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w:t>
      </w:r>
    </w:p>
    <w:p>
      <w:pPr>
        <w:pStyle w:val="Heading3"/>
        <w:numPr>
          <w:ilvl w:val="2"/>
          <w:numId w:val="1"/>
        </w:numPr>
        <w:rPr/>
      </w:pPr>
      <w:bookmarkStart w:id="466" w:name="__RefHeading___Toc339637_73709187"/>
      <w:bookmarkStart w:id="467" w:name="_Toc213"/>
      <w:bookmarkEnd w:id="466"/>
      <w:r>
        <w:rPr/>
        <w:t>206</w:t>
      </w:r>
      <w:r>
        <w:rPr>
          <w:rtl w:val="true"/>
        </w:rPr>
        <w:t xml:space="preserve">- </w:t>
      </w:r>
      <w:r>
        <w:rPr>
          <w:rtl w:val="true"/>
        </w:rPr>
        <w:t xml:space="preserve">النبی </w:t>
      </w:r>
      <w:r>
        <w:rPr>
          <w:rtl w:val="true"/>
        </w:rPr>
        <w:t>(</w:t>
      </w:r>
      <w:r>
        <w:rPr>
          <w:rtl w:val="true"/>
        </w:rPr>
        <w:t>ص‏</w:t>
      </w:r>
      <w:bookmarkEnd w:id="46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هارون الزنگی‏پوری</w:t>
      </w:r>
      <w:r>
        <w:rPr>
          <w:rFonts w:eastAsia="IRNazanin" w:cs="IRNazanin"/>
          <w:color w:val="111111"/>
          <w:sz w:val="28"/>
          <w:szCs w:val="28"/>
          <w:rtl w:val="true"/>
          <w:lang w:bidi="fa-IR"/>
        </w:rPr>
        <w:t>.</w:t>
      </w:r>
    </w:p>
    <w:p>
      <w:pPr>
        <w:pStyle w:val="Heading3"/>
        <w:numPr>
          <w:ilvl w:val="2"/>
          <w:numId w:val="1"/>
        </w:numPr>
        <w:rPr/>
      </w:pPr>
      <w:bookmarkStart w:id="468" w:name="__RefHeading___Toc339639_73709187"/>
      <w:bookmarkStart w:id="469" w:name="_Toc214"/>
      <w:bookmarkEnd w:id="468"/>
      <w:r>
        <w:rPr/>
        <w:t>207</w:t>
      </w:r>
      <w:r>
        <w:rPr>
          <w:rtl w:val="true"/>
        </w:rPr>
        <w:t xml:space="preserve">- </w:t>
      </w:r>
      <w:r>
        <w:rPr>
          <w:rtl w:val="true"/>
        </w:rPr>
        <w:t>النتائج‏</w:t>
      </w:r>
      <w:bookmarkEnd w:id="469"/>
    </w:p>
    <w:p>
      <w:pPr>
        <w:pStyle w:val="BookText"/>
        <w:rPr/>
      </w:pPr>
      <w:r>
        <w:rPr>
          <w:rFonts w:ascii="IRNazanin" w:hAnsi="IRNazanin" w:eastAsia="IRNazanin"/>
          <w:color w:val="111111"/>
          <w:sz w:val="28"/>
          <w:sz w:val="28"/>
          <w:szCs w:val="28"/>
          <w:rtl w:val="true"/>
          <w:lang w:bidi="fa-IR"/>
        </w:rPr>
        <w:t>فی مهمات مباحث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مهدی بن علی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بالنجف </w:t>
      </w:r>
      <w:r>
        <w:rPr>
          <w:rFonts w:eastAsia="IRNazanin" w:cs="IRNazanin"/>
          <w:color w:val="111111"/>
          <w:sz w:val="28"/>
          <w:szCs w:val="28"/>
          <w:lang w:bidi="fa-IR"/>
        </w:rPr>
        <w:t>1343</w:t>
      </w:r>
      <w:r>
        <w:rPr>
          <w:rFonts w:eastAsia="IRNazanin" w:cs="IRNazanin"/>
          <w:color w:val="111111"/>
          <w:sz w:val="28"/>
          <w:szCs w:val="28"/>
          <w:rtl w:val="true"/>
          <w:lang w:bidi="fa-IR"/>
        </w:rPr>
        <w:t>.</w:t>
      </w:r>
    </w:p>
    <w:p>
      <w:pPr>
        <w:pStyle w:val="Heading3"/>
        <w:numPr>
          <w:ilvl w:val="2"/>
          <w:numId w:val="1"/>
        </w:numPr>
        <w:rPr/>
      </w:pPr>
      <w:bookmarkStart w:id="470" w:name="__RefHeading___Toc339641_73709187"/>
      <w:bookmarkStart w:id="471" w:name="_Toc215"/>
      <w:bookmarkEnd w:id="470"/>
      <w:r>
        <w:rPr/>
        <w:t>208</w:t>
      </w:r>
      <w:r>
        <w:rPr>
          <w:rtl w:val="true"/>
        </w:rPr>
        <w:t xml:space="preserve">- </w:t>
      </w:r>
      <w:r>
        <w:rPr>
          <w:rtl w:val="true"/>
        </w:rPr>
        <w:t>نتائج الاخبار</w:t>
      </w:r>
      <w:bookmarkEnd w:id="471"/>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لإسماعیل بن أبی تراب بن جعفر بن علاء الدین الحسینی الواعظ الیزدی اللاهیجانی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مظفر الدین شاه 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تواریخ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کتاب نتائج الاخبار من تألیف أحقر </w:t>
      </w:r>
      <w:bookmarkStart w:id="472" w:name="pg11385_110692"/>
    </w:p>
    <w:p>
      <w:pPr>
        <w:pStyle w:val="BookText"/>
        <w:rPr/>
      </w:pPr>
      <w:bookmarkEnd w:id="472"/>
      <w:r>
        <w:rPr>
          <w:rFonts w:ascii="IRNazanin" w:hAnsi="IRNazanin" w:eastAsia="IRNazanin"/>
          <w:color w:val="111111"/>
          <w:sz w:val="28"/>
          <w:sz w:val="28"/>
          <w:szCs w:val="28"/>
          <w:rtl w:val="true"/>
          <w:lang w:bidi="fa-IR"/>
        </w:rPr>
        <w:t xml:space="preserve">الطلاب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إسماعیل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بسملة الحمد لله الذی احتجب عن الابصار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اسمه تاریخه لأنه یطابق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بجامعة طهران کما فی فهرسها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w:t>
      </w:r>
      <w:r>
        <w:rPr>
          <w:rFonts w:eastAsia="IRNazanin" w:cs="IRNazanin"/>
          <w:color w:val="111111"/>
          <w:sz w:val="28"/>
          <w:szCs w:val="28"/>
          <w:rtl w:val="true"/>
          <w:lang w:bidi="fa-IR"/>
        </w:rPr>
        <w:t>.</w:t>
      </w:r>
    </w:p>
    <w:p>
      <w:pPr>
        <w:pStyle w:val="Heading3"/>
        <w:numPr>
          <w:ilvl w:val="2"/>
          <w:numId w:val="1"/>
        </w:numPr>
        <w:rPr/>
      </w:pPr>
      <w:bookmarkStart w:id="473" w:name="__RefHeading___Toc339643_73709187"/>
      <w:bookmarkStart w:id="474" w:name="_Toc216"/>
      <w:bookmarkEnd w:id="473"/>
      <w:r>
        <w:rPr/>
        <w:t>209</w:t>
      </w:r>
      <w:r>
        <w:rPr>
          <w:rtl w:val="true"/>
        </w:rPr>
        <w:t xml:space="preserve">- </w:t>
      </w:r>
      <w:r>
        <w:rPr>
          <w:rtl w:val="true"/>
        </w:rPr>
        <w:t>نتائج الاخبار</w:t>
      </w:r>
      <w:bookmarkEnd w:id="474"/>
    </w:p>
    <w:p>
      <w:pPr>
        <w:pStyle w:val="BookText"/>
        <w:rPr/>
      </w:pPr>
      <w:r>
        <w:rPr>
          <w:rFonts w:ascii="IRNazanin" w:hAnsi="IRNazanin" w:eastAsia="IRNazanin"/>
          <w:color w:val="111111"/>
          <w:sz w:val="28"/>
          <w:sz w:val="28"/>
          <w:szCs w:val="28"/>
          <w:rtl w:val="true"/>
          <w:lang w:bidi="fa-IR"/>
        </w:rPr>
        <w:t>فی أحکام المعاملات مع مقدمه فی أدلة الأحکام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للشیخ عیسی بن الحسن الأخباری من آل شبیر الخاقانی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w:t>
      </w:r>
    </w:p>
    <w:p>
      <w:pPr>
        <w:pStyle w:val="Heading3"/>
        <w:numPr>
          <w:ilvl w:val="2"/>
          <w:numId w:val="1"/>
        </w:numPr>
        <w:rPr/>
      </w:pPr>
      <w:bookmarkStart w:id="475" w:name="__RefHeading___Toc339645_73709187"/>
      <w:bookmarkStart w:id="476" w:name="_Toc217"/>
      <w:bookmarkEnd w:id="475"/>
      <w:r>
        <w:rPr/>
        <w:t>210</w:t>
      </w:r>
      <w:r>
        <w:rPr>
          <w:rtl w:val="true"/>
        </w:rPr>
        <w:t xml:space="preserve">- </w:t>
      </w:r>
      <w:r>
        <w:rPr>
          <w:rtl w:val="true"/>
        </w:rPr>
        <w:t>نتائج الاخبار و نوافج الأزهار فی الأحکام المنصوصة بالعموم و الخصوص من الکتاب و المأثورة عن الأئمة الأطیاب فی الکتب الأربعة و غیرها من کتب الأصحاب‏</w:t>
      </w:r>
      <w:bookmarkEnd w:id="476"/>
    </w:p>
    <w:p>
      <w:pPr>
        <w:pStyle w:val="BookText"/>
        <w:rPr/>
      </w:pPr>
      <w:r>
        <w:rPr>
          <w:rFonts w:ascii="IRNazanin" w:hAnsi="IRNazanin" w:eastAsia="IRNazanin"/>
          <w:color w:val="111111"/>
          <w:sz w:val="28"/>
          <w:sz w:val="28"/>
          <w:szCs w:val="28"/>
          <w:rtl w:val="true"/>
          <w:lang w:bidi="fa-IR"/>
        </w:rPr>
        <w:t>فقه تام خرج جمیع أبوابه مبسوطا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للفقیه أبی صالح مهدی بن بهاء الدین محمد صالح الأفتونی العاملی النجفی م </w:t>
      </w:r>
      <w:r>
        <w:rPr>
          <w:rFonts w:eastAsia="IRNazanin" w:cs="IRNazanin"/>
          <w:color w:val="111111"/>
          <w:sz w:val="28"/>
          <w:szCs w:val="28"/>
          <w:lang w:bidi="fa-IR"/>
        </w:rPr>
        <w:t>1183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مشایخ السید بحر العلوم 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فی نجوم السماء عن بحر العلوم أنه قال فی مدح شیخه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لا أعرف من استنبط جمیع أبواب الفقه فی هذا العصر الا الشیخ أبا صالح المهدی الفتونی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المجلد الأول منه من أول الطهارة إلی آخر الصلوات المندوبة عند المولوی حسن یوسف الهندی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شرع لنا الدین القویم و هدانا الصراط المستقیم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اختلاف الأصولیین و الأخباریین فی المشرب و قال إنهم مفرطون و مفرطون فسلک فی الوسط بین المنهجین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یعبر عن المجلسی بأستاذ أستاذنا لأنه تلمیذ ابن عمه الملا أبی الحسن الشریف الفتونی العاملی 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تلمیذ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أرجوزة فی تاریخ المعصومین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w:t>
      </w:r>
    </w:p>
    <w:p>
      <w:pPr>
        <w:pStyle w:val="Heading3"/>
        <w:numPr>
          <w:ilvl w:val="2"/>
          <w:numId w:val="1"/>
        </w:numPr>
        <w:rPr/>
      </w:pPr>
      <w:bookmarkStart w:id="477" w:name="__RefHeading___Toc339647_73709187"/>
      <w:bookmarkStart w:id="478" w:name="_Toc218"/>
      <w:bookmarkEnd w:id="477"/>
      <w:r>
        <w:rPr/>
        <w:t>211</w:t>
      </w:r>
      <w:r>
        <w:rPr>
          <w:rtl w:val="true"/>
        </w:rPr>
        <w:t xml:space="preserve">- </w:t>
      </w:r>
      <w:r>
        <w:rPr>
          <w:rtl w:val="true"/>
        </w:rPr>
        <w:t>نتائج الأفکار</w:t>
      </w:r>
      <w:bookmarkEnd w:id="478"/>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إبراهیم بن باقر الموسوی القزوینی الحائری صاحب ضوابط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لخصه 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أیام زیارته للعسکریین بسامراء و فرغ منه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هدانا بترتیب عوائد موائد الأیادی إلی نهایة معارج الأفهام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شرحه جملة من تلامیذه،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الکجوری الشیرازی، و أبو الحسن‏ </w:t>
      </w:r>
      <w:bookmarkStart w:id="479" w:name="pg11385_110693"/>
    </w:p>
    <w:p>
      <w:pPr>
        <w:pStyle w:val="BookText"/>
        <w:rPr/>
      </w:pPr>
      <w:bookmarkEnd w:id="479"/>
      <w:r>
        <w:rPr>
          <w:rFonts w:ascii="IRNazanin" w:hAnsi="IRNazanin" w:eastAsia="IRNazanin"/>
          <w:color w:val="111111"/>
          <w:sz w:val="28"/>
          <w:sz w:val="28"/>
          <w:szCs w:val="28"/>
          <w:rtl w:val="true"/>
          <w:lang w:bidi="fa-IR"/>
        </w:rPr>
        <w:t xml:space="preserve">القزوینی، و الآقا باقر الیزدی الذی سماه مصابیح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التنکابنی و الملا سمیع الیزدی و غیرهم ممن ذکرناهم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صفحات الضوابط فی </w:t>
      </w:r>
      <w:r>
        <w:rPr>
          <w:rFonts w:eastAsia="IRNazanin" w:cs="IRNazanin"/>
          <w:color w:val="111111"/>
          <w:sz w:val="28"/>
          <w:szCs w:val="28"/>
          <w:lang w:bidi="fa-IR"/>
        </w:rPr>
        <w:t>1271</w:t>
      </w:r>
      <w:r>
        <w:rPr>
          <w:rFonts w:ascii="IRNazanin" w:hAnsi="IRNazanin" w:eastAsia="IRNazanin"/>
          <w:color w:val="111111"/>
          <w:sz w:val="28"/>
          <w:sz w:val="28"/>
          <w:szCs w:val="28"/>
          <w:rtl w:val="true"/>
          <w:lang w:bidi="fa-IR"/>
        </w:rPr>
        <w:t>، و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مستقلا ببمبئی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بمباشرة تلمیذه عبد السمیع الذی ذکرناه فی الکرام البررة 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Heading3"/>
        <w:numPr>
          <w:ilvl w:val="2"/>
          <w:numId w:val="1"/>
        </w:numPr>
        <w:rPr/>
      </w:pPr>
      <w:bookmarkStart w:id="480" w:name="__RefHeading___Toc339649_73709187"/>
      <w:bookmarkStart w:id="481" w:name="_Toc219"/>
      <w:bookmarkEnd w:id="480"/>
      <w:r>
        <w:rPr/>
        <w:t>212</w:t>
      </w:r>
      <w:r>
        <w:rPr>
          <w:rtl w:val="true"/>
        </w:rPr>
        <w:t xml:space="preserve">- </w:t>
      </w:r>
      <w:r>
        <w:rPr>
          <w:rtl w:val="true"/>
        </w:rPr>
        <w:t>نتائج الأفکار</w:t>
      </w:r>
      <w:bookmarkEnd w:id="481"/>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 محمد تقی بن حسین علی الهروی الأصفهانی الحائری م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فی مقبرة صاحب الضوابط و الأردکانی بالحائر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أحسن خطاب یهتدی بإشاراته إلی نتائج الأفکار، و أکرم کتاب یرتقی بعباراته إلی معارج الأنظار، حمد من أوضح مناهج الفروع بذریعة معالم الأصول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فیقول العبد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تقی بن حسین علی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ذی الحجة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رتبه علی مقدمه و ثلاثة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المقدمة فی المبادئ اللغویة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 و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الأدلة الشرعیة،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الخاتمة فی التعادل و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لکل مسألة جدولین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لأقوال القوم و الآخر لأدلتهم و جعل للکتب التی یکثر النقل عنها رموزا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تهذیب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الوافی للکاظمی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القوانین للقمی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المفاتیح للمجاهد،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المناهج للنراقة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الإشارات لأستاذه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یعبر عن شیخه محمد تقی محشی المعالم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شیخنا العلامة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بجمیع ذلک فی أول النسخة الموجودة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بخط یده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بخط حسین بن محمد القائنی فی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حواشی من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مع حواشی المصنف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نقلت إلی خزانة الشیخ علی کاشف الغطاء و نسخه خط محمد جعفر بن محمد حسن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حسین الشهشهانی المتوفی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482" w:name="__RefHeading___Toc339651_73709187"/>
      <w:bookmarkStart w:id="483" w:name="_Toc220"/>
      <w:bookmarkEnd w:id="482"/>
      <w:r>
        <w:rPr/>
        <w:t>213</w:t>
      </w:r>
      <w:r>
        <w:rPr>
          <w:rtl w:val="true"/>
        </w:rPr>
        <w:t xml:space="preserve">- </w:t>
      </w:r>
      <w:r>
        <w:rPr>
          <w:rtl w:val="true"/>
        </w:rPr>
        <w:t>نتائج الأفکار</w:t>
      </w:r>
      <w:bookmarkEnd w:id="483"/>
    </w:p>
    <w:p>
      <w:pPr>
        <w:pStyle w:val="BookText"/>
        <w:rPr/>
      </w:pPr>
      <w:r>
        <w:rPr>
          <w:rFonts w:ascii="IRNazanin" w:hAnsi="IRNazanin" w:eastAsia="IRNazanin"/>
          <w:color w:val="111111"/>
          <w:sz w:val="28"/>
          <w:sz w:val="28"/>
          <w:szCs w:val="28"/>
          <w:rtl w:val="true"/>
          <w:lang w:bidi="fa-IR"/>
        </w:rPr>
        <w:t>فی الأدلة العقلیة من أصول الفقه فی خمس مجلدات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حسن بن أحمد الکاشانی الحسینی نزیل مشهد م بها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تلمیذه” المؤلف” السید یحیی بن محمد المعروف بالهندی</w:t>
      </w:r>
      <w:r>
        <w:rPr>
          <w:rFonts w:eastAsia="IRNazanin" w:cs="IRNazanin"/>
          <w:color w:val="111111"/>
          <w:sz w:val="28"/>
          <w:szCs w:val="28"/>
          <w:rtl w:val="true"/>
          <w:lang w:bidi="fa-IR"/>
        </w:rPr>
        <w:t xml:space="preserve">. </w:t>
      </w:r>
      <w:bookmarkStart w:id="484" w:name="pg11385_110694"/>
    </w:p>
    <w:p>
      <w:pPr>
        <w:pStyle w:val="Heading3"/>
        <w:numPr>
          <w:ilvl w:val="2"/>
          <w:numId w:val="1"/>
        </w:numPr>
        <w:rPr/>
      </w:pPr>
      <w:bookmarkStart w:id="485" w:name="__RefHeading___Toc339653_73709187"/>
      <w:bookmarkStart w:id="486" w:name="_Toc221"/>
      <w:bookmarkEnd w:id="484"/>
      <w:bookmarkEnd w:id="485"/>
      <w:r>
        <w:rPr/>
        <w:t>214</w:t>
      </w:r>
      <w:r>
        <w:rPr>
          <w:rtl w:val="true"/>
        </w:rPr>
        <w:t xml:space="preserve">- </w:t>
      </w:r>
      <w:r>
        <w:rPr>
          <w:rtl w:val="true"/>
        </w:rPr>
        <w:t>نتائج الأفکار</w:t>
      </w:r>
      <w:bookmarkEnd w:id="486"/>
    </w:p>
    <w:p>
      <w:pPr>
        <w:pStyle w:val="BookText"/>
        <w:rPr/>
      </w:pPr>
      <w:r>
        <w:rPr>
          <w:rFonts w:ascii="IRNazanin" w:hAnsi="IRNazanin" w:eastAsia="IRNazanin"/>
          <w:color w:val="111111"/>
          <w:sz w:val="28"/>
          <w:sz w:val="28"/>
          <w:szCs w:val="28"/>
          <w:rtl w:val="true"/>
          <w:lang w:bidi="fa-IR"/>
        </w:rPr>
        <w:t>فی الصلاة مبسوط استدلالی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الله بن بشیر اللنکرانی المعروف بالفاضل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حدود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بقفقاز و اشتغل فی أردبیل و زنجان و خراسان و طهران و من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إلی قم و تلمذ علی الشیخ عبد الکریم الیزدی إلی وفاته فی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صدرت منه له إجازة</w:t>
      </w:r>
      <w:r>
        <w:rPr>
          <w:rFonts w:eastAsia="IRNazanin" w:cs="IRNazanin"/>
          <w:color w:val="111111"/>
          <w:sz w:val="28"/>
          <w:szCs w:val="28"/>
          <w:rtl w:val="true"/>
          <w:lang w:bidi="fa-IR"/>
        </w:rPr>
        <w:t>.</w:t>
      </w:r>
    </w:p>
    <w:p>
      <w:pPr>
        <w:pStyle w:val="Heading3"/>
        <w:numPr>
          <w:ilvl w:val="2"/>
          <w:numId w:val="1"/>
        </w:numPr>
        <w:rPr/>
      </w:pPr>
      <w:bookmarkStart w:id="487" w:name="__RefHeading___Toc339655_73709187"/>
      <w:bookmarkStart w:id="488" w:name="_Toc222"/>
      <w:bookmarkEnd w:id="487"/>
      <w:r>
        <w:rPr/>
        <w:t>215</w:t>
      </w:r>
      <w:r>
        <w:rPr>
          <w:rtl w:val="true"/>
        </w:rPr>
        <w:t xml:space="preserve">- </w:t>
      </w:r>
      <w:r>
        <w:rPr>
          <w:rtl w:val="true"/>
        </w:rPr>
        <w:t>نتائج الأفکار</w:t>
      </w:r>
      <w:bookmarkEnd w:id="488"/>
    </w:p>
    <w:p>
      <w:pPr>
        <w:pStyle w:val="BookText"/>
        <w:rPr/>
      </w:pPr>
      <w:r>
        <w:rPr>
          <w:rFonts w:ascii="IRNazanin" w:hAnsi="IRNazanin" w:eastAsia="IRNazanin"/>
          <w:color w:val="111111"/>
          <w:sz w:val="28"/>
          <w:sz w:val="28"/>
          <w:szCs w:val="28"/>
          <w:rtl w:val="true"/>
          <w:lang w:bidi="fa-IR"/>
        </w:rPr>
        <w:t xml:space="preserve">تقریرات فی أصول الفقه لمیرزا محمد علی بن محمد صادق الرضوی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 عم المیرزا باقر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ابن أخیه هذا فی الشجرة الطیبة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سافر إلی العتبات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جاورها عشرین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اسمه فی آخره</w:t>
      </w:r>
      <w:r>
        <w:rPr>
          <w:rFonts w:eastAsia="IRNazanin" w:cs="IRNazanin"/>
          <w:color w:val="111111"/>
          <w:sz w:val="28"/>
          <w:szCs w:val="28"/>
          <w:rtl w:val="true"/>
          <w:lang w:bidi="fa-IR"/>
        </w:rPr>
        <w:t>.</w:t>
      </w:r>
    </w:p>
    <w:p>
      <w:pPr>
        <w:pStyle w:val="Heading3"/>
        <w:numPr>
          <w:ilvl w:val="2"/>
          <w:numId w:val="1"/>
        </w:numPr>
        <w:rPr/>
      </w:pPr>
      <w:bookmarkStart w:id="489" w:name="__RefHeading___Toc339657_73709187"/>
      <w:bookmarkStart w:id="490" w:name="_Toc223"/>
      <w:bookmarkEnd w:id="489"/>
      <w:r>
        <w:rPr/>
        <w:t>216</w:t>
      </w:r>
      <w:r>
        <w:rPr>
          <w:rtl w:val="true"/>
        </w:rPr>
        <w:t xml:space="preserve">- </w:t>
      </w:r>
      <w:r>
        <w:rPr>
          <w:rtl w:val="true"/>
        </w:rPr>
        <w:t>نتائج الأفکار</w:t>
      </w:r>
      <w:bookmarkEnd w:id="490"/>
    </w:p>
    <w:p>
      <w:pPr>
        <w:pStyle w:val="BookText"/>
        <w:rPr/>
      </w:pPr>
      <w:r>
        <w:rPr>
          <w:rFonts w:ascii="IRNazanin" w:hAnsi="IRNazanin" w:eastAsia="IRNazanin"/>
          <w:color w:val="111111"/>
          <w:sz w:val="28"/>
          <w:sz w:val="28"/>
          <w:szCs w:val="28"/>
          <w:rtl w:val="true"/>
          <w:lang w:bidi="fa-IR"/>
        </w:rPr>
        <w:t>لمحمد علی بن بشاره آل موحی النجفی کما یظهر من أول آیات الأحکام للجزائری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دیوان السید نصر الله المدرس الحائری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قصیدة تقریظ لطیفة علی هذا الکتاب الأدبی، و وصف مؤلفه بالأفضل الأکمل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بینهما مراسلات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نشوة السلافة و محل الإضافة</w:t>
      </w:r>
      <w:r>
        <w:rPr>
          <w:rFonts w:eastAsia="IRNazanin" w:cs="IRNazanin"/>
          <w:color w:val="111111"/>
          <w:sz w:val="28"/>
          <w:szCs w:val="28"/>
          <w:rtl w:val="true"/>
          <w:lang w:bidi="fa-IR"/>
        </w:rPr>
        <w:t>.</w:t>
      </w:r>
    </w:p>
    <w:p>
      <w:pPr>
        <w:pStyle w:val="Heading3"/>
        <w:numPr>
          <w:ilvl w:val="2"/>
          <w:numId w:val="1"/>
        </w:numPr>
        <w:rPr/>
      </w:pPr>
      <w:bookmarkStart w:id="491" w:name="__RefHeading___Toc339659_73709187"/>
      <w:bookmarkStart w:id="492" w:name="_Toc224"/>
      <w:bookmarkEnd w:id="491"/>
      <w:r>
        <w:rPr/>
        <w:t>217</w:t>
      </w:r>
      <w:r>
        <w:rPr>
          <w:rtl w:val="true"/>
        </w:rPr>
        <w:t xml:space="preserve">- </w:t>
      </w:r>
      <w:r>
        <w:rPr>
          <w:rtl w:val="true"/>
        </w:rPr>
        <w:t>نتائج الأفکار</w:t>
      </w:r>
      <w:bookmarkEnd w:id="492"/>
    </w:p>
    <w:p>
      <w:pPr>
        <w:pStyle w:val="BookText"/>
        <w:rPr/>
      </w:pPr>
      <w:r>
        <w:rPr>
          <w:rFonts w:ascii="IRNazanin" w:hAnsi="IRNazanin" w:eastAsia="IRNazanin"/>
          <w:color w:val="111111"/>
          <w:sz w:val="28"/>
          <w:sz w:val="28"/>
          <w:szCs w:val="28"/>
          <w:rtl w:val="true"/>
          <w:lang w:bidi="fa-IR"/>
        </w:rPr>
        <w:t xml:space="preserve">لعلی بن محمد بن علی بن إسماعیل بن محمد الغریفی البحرانی الموسوی المولود و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أرجوزة فی أصول الفقه فرغ من نظمه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أراجیز کثیرة فی الکلام و المنطق و الهندسة و الهیئة مرت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موجودة عند ولده السید مهدی الغریفی بالنجف</w:t>
      </w:r>
      <w:r>
        <w:rPr>
          <w:rFonts w:eastAsia="IRNazanin" w:cs="IRNazanin"/>
          <w:color w:val="111111"/>
          <w:sz w:val="28"/>
          <w:szCs w:val="28"/>
          <w:rtl w:val="true"/>
          <w:lang w:bidi="fa-IR"/>
        </w:rPr>
        <w:t>.</w:t>
      </w:r>
    </w:p>
    <w:p>
      <w:pPr>
        <w:pStyle w:val="Heading3"/>
        <w:numPr>
          <w:ilvl w:val="2"/>
          <w:numId w:val="1"/>
        </w:numPr>
        <w:rPr/>
      </w:pPr>
      <w:bookmarkStart w:id="493" w:name="__RefHeading___Toc339661_73709187"/>
      <w:bookmarkStart w:id="494" w:name="_Toc225"/>
      <w:bookmarkEnd w:id="493"/>
      <w:r>
        <w:rPr/>
        <w:t>218</w:t>
      </w:r>
      <w:r>
        <w:rPr>
          <w:rtl w:val="true"/>
        </w:rPr>
        <w:t xml:space="preserve">- </w:t>
      </w:r>
      <w:r>
        <w:rPr>
          <w:rtl w:val="true"/>
        </w:rPr>
        <w:t>نتائج الأفکار</w:t>
      </w:r>
      <w:bookmarkEnd w:id="494"/>
    </w:p>
    <w:p>
      <w:pPr>
        <w:pStyle w:val="BookText"/>
        <w:rPr/>
      </w:pPr>
      <w:r>
        <w:rPr>
          <w:rFonts w:ascii="IRNazanin" w:hAnsi="IRNazanin" w:eastAsia="IRNazanin"/>
          <w:color w:val="111111"/>
          <w:sz w:val="28"/>
          <w:sz w:val="28"/>
          <w:szCs w:val="28"/>
          <w:rtl w:val="true"/>
          <w:lang w:bidi="fa-IR"/>
        </w:rPr>
        <w:t>تذکره لأحوال الشعراء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قدرة الله </w:t>
      </w:r>
      <w:r>
        <w:rPr>
          <w:rFonts w:eastAsia="IRNazanin" w:cs="IRNazanin"/>
          <w:color w:val="111111"/>
          <w:sz w:val="28"/>
          <w:szCs w:val="28"/>
          <w:rtl w:val="true"/>
          <w:lang w:bidi="fa-IR"/>
        </w:rPr>
        <w:t>(</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الحروف 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 قدرت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تذکره نتائج الأفکار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النواب محمد غوث خان بهادر المتخلص أعظم حاکم کرناتک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ذکر فی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و لیشطب علی السطرین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تلک الصفحة</w:t>
      </w:r>
      <w:r>
        <w:rPr>
          <w:rFonts w:eastAsia="IRNazanin" w:cs="IRNazanin"/>
          <w:color w:val="111111"/>
          <w:sz w:val="28"/>
          <w:szCs w:val="28"/>
          <w:rtl w:val="true"/>
          <w:lang w:bidi="fa-IR"/>
        </w:rPr>
        <w:t>.</w:t>
      </w:r>
    </w:p>
    <w:p>
      <w:pPr>
        <w:pStyle w:val="Heading3"/>
        <w:numPr>
          <w:ilvl w:val="2"/>
          <w:numId w:val="1"/>
        </w:numPr>
        <w:rPr/>
      </w:pPr>
      <w:bookmarkStart w:id="495" w:name="__RefHeading___Toc339663_73709187"/>
      <w:bookmarkStart w:id="496" w:name="_Toc226"/>
      <w:bookmarkEnd w:id="495"/>
      <w:r>
        <w:rPr/>
        <w:t>219</w:t>
      </w:r>
      <w:r>
        <w:rPr>
          <w:rtl w:val="true"/>
        </w:rPr>
        <w:t xml:space="preserve">- </w:t>
      </w:r>
      <w:r>
        <w:rPr>
          <w:rtl w:val="true"/>
        </w:rPr>
        <w:t>نتائج الأفکار فی فی حکم المقیمین فی الأسفار</w:t>
      </w:r>
      <w:bookmarkEnd w:id="496"/>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لزین الدین بن علی بن أحمد الشهید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حکم المسافر إذا نوی الإقامة فی غیر وطنه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497" w:name="pg11385_110695"/>
    </w:p>
    <w:p>
      <w:pPr>
        <w:pStyle w:val="BookText"/>
        <w:rPr/>
      </w:pPr>
      <w:bookmarkEnd w:id="497"/>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حمد الله تعالی علی نعمه العظام و آلائه الجسام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صححها السید علی المرعشی فی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تلمیذ الشهید مع إجازة الشهید له فی </w:t>
      </w:r>
      <w:r>
        <w:rPr>
          <w:rFonts w:eastAsia="IRNazanin" w:cs="IRNazanin"/>
          <w:color w:val="111111"/>
          <w:sz w:val="28"/>
          <w:szCs w:val="28"/>
          <w:lang w:bidi="fa-IR"/>
        </w:rPr>
        <w:t>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کتب المولی محمد حسین القمشه‏إی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عبد المجید بن محمد جواد التبریزی الیزدی نزیل النجف عام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لمیرزا محمد أرباب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کتب القمی هذا ترجمه أحوال نفسه علی ظهر الکتاب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مکتبة یقدر ثمنه بألف تومان و قد صحح و قابل هو أکثر من مائة نسخه منها و إن له ولدان أحدهما محمد باقر و قد کتب هذا تذکره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الموضوع هذا إقامة المسافر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Heading3"/>
        <w:numPr>
          <w:ilvl w:val="2"/>
          <w:numId w:val="1"/>
        </w:numPr>
        <w:rPr/>
      </w:pPr>
      <w:bookmarkStart w:id="498" w:name="__RefHeading___Toc339665_73709187"/>
      <w:bookmarkStart w:id="499" w:name="_Toc227"/>
      <w:bookmarkEnd w:id="498"/>
      <w:r>
        <w:rPr/>
        <w:t>220</w:t>
      </w:r>
      <w:r>
        <w:rPr>
          <w:rtl w:val="true"/>
        </w:rPr>
        <w:t xml:space="preserve">- </w:t>
      </w:r>
      <w:r>
        <w:rPr>
          <w:rtl w:val="true"/>
        </w:rPr>
        <w:t>نتائج الأفکار فی فهم کلمات الأئمة الأطهار</w:t>
      </w:r>
      <w:bookmarkEnd w:id="499"/>
    </w:p>
    <w:p>
      <w:pPr>
        <w:pStyle w:val="BookText"/>
        <w:rPr/>
      </w:pPr>
      <w:r>
        <w:rPr>
          <w:rFonts w:ascii="IRNazanin" w:hAnsi="IRNazanin" w:eastAsia="IRNazanin"/>
          <w:color w:val="111111"/>
          <w:sz w:val="28"/>
          <w:sz w:val="28"/>
          <w:szCs w:val="28"/>
          <w:rtl w:val="true"/>
          <w:lang w:bidi="fa-IR"/>
        </w:rPr>
        <w:t>فی الأحکام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علی نحو السؤال و الجواب مرتبا علی أبواب الفقه بعد البدء بمسائل الاجتهاد و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حسن بن شکور بن حاتم ابن أحمد الوادی اللنکرانی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و من دون استدلال فی الغالب للعوام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مجلده الأول فی المطهرات فی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إنه ولد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 له حواشی علی طهارة الریاض و کتب فتاواه علی حاشیة نجات العباد و حاشیة رسالة الشرابیانی</w:t>
      </w:r>
      <w:r>
        <w:rPr>
          <w:rFonts w:eastAsia="IRNazanin" w:cs="IRNazanin"/>
          <w:color w:val="111111"/>
          <w:sz w:val="28"/>
          <w:szCs w:val="28"/>
          <w:rtl w:val="true"/>
          <w:lang w:bidi="fa-IR"/>
        </w:rPr>
        <w:t>.</w:t>
      </w:r>
    </w:p>
    <w:p>
      <w:pPr>
        <w:pStyle w:val="Heading3"/>
        <w:numPr>
          <w:ilvl w:val="2"/>
          <w:numId w:val="1"/>
        </w:numPr>
        <w:rPr/>
      </w:pPr>
      <w:bookmarkStart w:id="500" w:name="__RefHeading___Toc339667_73709187"/>
      <w:bookmarkStart w:id="501" w:name="_Toc228"/>
      <w:bookmarkEnd w:id="500"/>
      <w:r>
        <w:rPr/>
        <w:t>221</w:t>
      </w:r>
      <w:r>
        <w:rPr>
          <w:rtl w:val="true"/>
        </w:rPr>
        <w:t xml:space="preserve">- </w:t>
      </w:r>
      <w:r>
        <w:rPr>
          <w:rtl w:val="true"/>
        </w:rPr>
        <w:t>النتائج الألمعیة فی شرح الکافیة البدیعیة</w:t>
      </w:r>
      <w:bookmarkEnd w:id="501"/>
    </w:p>
    <w:p>
      <w:pPr>
        <w:pStyle w:val="BookText"/>
        <w:rPr/>
      </w:pPr>
      <w:r>
        <w:rPr>
          <w:rFonts w:ascii="IRNazanin" w:hAnsi="IRNazanin" w:eastAsia="IRNazanin"/>
          <w:color w:val="111111"/>
          <w:sz w:val="28"/>
          <w:sz w:val="28"/>
          <w:szCs w:val="28"/>
          <w:rtl w:val="true"/>
          <w:lang w:bidi="fa-IR"/>
        </w:rPr>
        <w:t xml:space="preserve">لصفی الدین الحلی بن سرایا السنبسی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شرحها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أحل لنا سحر البیان و جعل تلعبه بالعقول مشاهدا بالعیان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علم البلاغة رقم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قوله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البدیعة فی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نظم أبحر الشعر</w:t>
      </w:r>
      <w:r>
        <w:rPr>
          <w:rFonts w:eastAsia="IRNazanin" w:cs="IRNazanin"/>
          <w:color w:val="111111"/>
          <w:sz w:val="28"/>
          <w:szCs w:val="28"/>
          <w:rtl w:val="true"/>
          <w:lang w:bidi="fa-IR"/>
        </w:rPr>
        <w:t>.</w:t>
      </w:r>
    </w:p>
    <w:p>
      <w:pPr>
        <w:pStyle w:val="Heading3"/>
        <w:numPr>
          <w:ilvl w:val="2"/>
          <w:numId w:val="1"/>
        </w:numPr>
        <w:rPr/>
      </w:pPr>
      <w:bookmarkStart w:id="502" w:name="__RefHeading___Toc339669_73709187"/>
      <w:bookmarkStart w:id="503" w:name="_Toc229"/>
      <w:bookmarkEnd w:id="502"/>
      <w:r>
        <w:rPr/>
        <w:t>222</w:t>
      </w:r>
      <w:r>
        <w:rPr>
          <w:rtl w:val="true"/>
        </w:rPr>
        <w:t xml:space="preserve">- </w:t>
      </w:r>
      <w:r>
        <w:rPr>
          <w:rtl w:val="true"/>
        </w:rPr>
        <w:t>النتائج البدائع فی شرح الشرائع‏</w:t>
      </w:r>
      <w:bookmarkEnd w:id="503"/>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منه أکثر أبواب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عباس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الطالقانی القزوینی المتوفی بالحائر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بمقبرة رکن الدولة فی الصحن الصغیر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کبار تلامیذ 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رئیسا مفتیا مدرسا واعظا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انتخب منه کتابه الموجود </w:t>
      </w:r>
      <w:bookmarkStart w:id="504" w:name="pg11385_110696"/>
    </w:p>
    <w:p>
      <w:pPr>
        <w:pStyle w:val="BookText"/>
        <w:rPr/>
      </w:pPr>
      <w:bookmarkEnd w:id="504"/>
      <w:r>
        <w:rPr>
          <w:rFonts w:ascii="IRNazanin" w:hAnsi="IRNazanin" w:eastAsia="IRNazanin"/>
          <w:color w:val="111111"/>
          <w:sz w:val="28"/>
          <w:sz w:val="28"/>
          <w:szCs w:val="28"/>
          <w:rtl w:val="true"/>
          <w:lang w:bidi="fa-IR"/>
        </w:rPr>
        <w:t xml:space="preserve">عندی بخط مؤلفه المصرح فی آخره أن اسمه النتیجة البدیعة فی فروع علم الشریعة کما سنذکره فی ص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Heading3"/>
        <w:numPr>
          <w:ilvl w:val="2"/>
          <w:numId w:val="1"/>
        </w:numPr>
        <w:rPr/>
      </w:pPr>
      <w:bookmarkStart w:id="505" w:name="__RefHeading___Toc339671_73709187"/>
      <w:bookmarkStart w:id="506" w:name="_Toc230"/>
      <w:bookmarkEnd w:id="505"/>
      <w:r>
        <w:rPr/>
        <w:t>223</w:t>
      </w:r>
      <w:r>
        <w:rPr>
          <w:rtl w:val="true"/>
        </w:rPr>
        <w:t xml:space="preserve">- </w:t>
      </w:r>
      <w:r>
        <w:rPr>
          <w:rtl w:val="true"/>
        </w:rPr>
        <w:t>نتائج التحصیل‏</w:t>
      </w:r>
      <w:bookmarkEnd w:id="506"/>
    </w:p>
    <w:p>
      <w:pPr>
        <w:pStyle w:val="BookText"/>
        <w:rPr/>
      </w:pPr>
      <w:r>
        <w:rPr>
          <w:rFonts w:ascii="IRNazanin" w:hAnsi="IRNazanin" w:eastAsia="IRNazanin"/>
          <w:color w:val="111111"/>
          <w:sz w:val="28"/>
          <w:sz w:val="28"/>
          <w:szCs w:val="28"/>
          <w:rtl w:val="true"/>
          <w:lang w:bidi="fa-IR"/>
        </w:rPr>
        <w:t xml:space="preserve">مجموعة فوائد لهبة الدین الشهرستانی قم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من تقریرات أساتیذه کما ذکره لی</w:t>
      </w:r>
      <w:r>
        <w:rPr>
          <w:rFonts w:eastAsia="IRNazanin" w:cs="IRNazanin"/>
          <w:color w:val="111111"/>
          <w:sz w:val="28"/>
          <w:szCs w:val="28"/>
          <w:rtl w:val="true"/>
          <w:lang w:bidi="fa-IR"/>
        </w:rPr>
        <w:t>.</w:t>
      </w:r>
    </w:p>
    <w:p>
      <w:pPr>
        <w:pStyle w:val="Heading3"/>
        <w:numPr>
          <w:ilvl w:val="2"/>
          <w:numId w:val="1"/>
        </w:numPr>
        <w:rPr/>
      </w:pPr>
      <w:bookmarkStart w:id="507" w:name="__RefHeading___Toc339673_73709187"/>
      <w:bookmarkStart w:id="508" w:name="_Toc231"/>
      <w:bookmarkEnd w:id="507"/>
      <w:r>
        <w:rPr/>
        <w:t>224</w:t>
      </w:r>
      <w:r>
        <w:rPr>
          <w:rtl w:val="true"/>
        </w:rPr>
        <w:t xml:space="preserve">- </w:t>
      </w:r>
      <w:r>
        <w:rPr>
          <w:rtl w:val="true"/>
        </w:rPr>
        <w:t>نتائج الحکمة فی کشف الغمة</w:t>
      </w:r>
      <w:bookmarkEnd w:id="508"/>
    </w:p>
    <w:p>
      <w:pPr>
        <w:pStyle w:val="BookText"/>
        <w:rPr/>
      </w:pPr>
      <w:r>
        <w:rPr>
          <w:rFonts w:ascii="IRNazanin" w:hAnsi="IRNazanin" w:eastAsia="IRNazanin"/>
          <w:color w:val="111111"/>
          <w:sz w:val="28"/>
          <w:sz w:val="28"/>
          <w:szCs w:val="28"/>
          <w:rtl w:val="true"/>
          <w:lang w:bidi="fa-IR"/>
        </w:rPr>
        <w:t>فی علاج الوباء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لمهدی بن الخلیل الطبیب الموسوی الحسینی الشهرستانی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الحائر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فیها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بمناسبة شیوع الوباء فی تلک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خطه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نسبة بینهما غیر الانتساب إلی شهرستان</w:t>
      </w:r>
      <w:r>
        <w:rPr>
          <w:rFonts w:eastAsia="IRNazanin" w:cs="IRNazanin"/>
          <w:color w:val="111111"/>
          <w:sz w:val="28"/>
          <w:szCs w:val="28"/>
          <w:rtl w:val="true"/>
          <w:lang w:bidi="fa-IR"/>
        </w:rPr>
        <w:t>.</w:t>
      </w:r>
    </w:p>
    <w:p>
      <w:pPr>
        <w:pStyle w:val="Heading3"/>
        <w:numPr>
          <w:ilvl w:val="2"/>
          <w:numId w:val="1"/>
        </w:numPr>
        <w:rPr/>
      </w:pPr>
      <w:bookmarkStart w:id="509" w:name="__RefHeading___Toc339675_73709187"/>
      <w:bookmarkStart w:id="510" w:name="_Toc232"/>
      <w:bookmarkEnd w:id="509"/>
      <w:r>
        <w:rPr/>
        <w:t>225</w:t>
      </w:r>
      <w:r>
        <w:rPr>
          <w:rtl w:val="true"/>
        </w:rPr>
        <w:t xml:space="preserve">- </w:t>
      </w:r>
      <w:r>
        <w:rPr>
          <w:rtl w:val="true"/>
        </w:rPr>
        <w:t>نتائج الفطنة فی نظم کلیلة و دمنة</w:t>
      </w:r>
      <w:bookmarkEnd w:id="510"/>
    </w:p>
    <w:p>
      <w:pPr>
        <w:pStyle w:val="BookText"/>
        <w:rPr/>
      </w:pPr>
      <w:r>
        <w:rPr>
          <w:rFonts w:ascii="IRNazanin" w:hAnsi="IRNazanin" w:eastAsia="IRNazanin"/>
          <w:color w:val="111111"/>
          <w:sz w:val="28"/>
          <w:sz w:val="28"/>
          <w:szCs w:val="28"/>
          <w:rtl w:val="true"/>
          <w:lang w:bidi="fa-IR"/>
        </w:rPr>
        <w:t xml:space="preserve">لابن الهباریة نظام البغدادی الهاشمی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الصادح و الباغم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المنظومة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حکیم العرب العباسی‏</w:t>
      </w:r>
    </w:p>
    <w:p>
      <w:pPr>
        <w:pStyle w:val="BookText"/>
        <w:rPr/>
      </w:pPr>
      <w:r>
        <w:rPr>
          <w:rFonts w:ascii="IRNazanin" w:hAnsi="IRNazanin" w:eastAsia="IRNazanin"/>
          <w:color w:val="111111"/>
          <w:sz w:val="28"/>
          <w:sz w:val="28"/>
          <w:szCs w:val="28"/>
          <w:rtl w:val="true"/>
          <w:lang w:bidi="fa-IR"/>
        </w:rPr>
        <w:t>إنی تأملت کلام الناس‏</w:t>
      </w:r>
    </w:p>
    <w:p>
      <w:pPr>
        <w:pStyle w:val="BookText"/>
        <w:rPr/>
      </w:pPr>
      <w:r>
        <w:rPr>
          <w:rFonts w:ascii="IRNazanin" w:hAnsi="IRNazanin" w:eastAsia="IRNazanin"/>
          <w:color w:val="111111"/>
          <w:sz w:val="28"/>
          <w:sz w:val="28"/>
          <w:szCs w:val="28"/>
          <w:rtl w:val="true"/>
          <w:lang w:bidi="fa-IR"/>
        </w:rPr>
        <w:t xml:space="preserve">رأیت منه نسخه کتبت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تاریخ الفطنة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مجدوع فی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فهرسته</w:t>
      </w:r>
      <w:r>
        <w:rPr>
          <w:rFonts w:eastAsia="IRNazanin" w:cs="IRNazanin"/>
          <w:color w:val="111111"/>
          <w:sz w:val="28"/>
          <w:szCs w:val="28"/>
          <w:rtl w:val="true"/>
          <w:lang w:bidi="fa-IR"/>
        </w:rPr>
        <w:t>.</w:t>
      </w:r>
    </w:p>
    <w:p>
      <w:pPr>
        <w:pStyle w:val="Heading3"/>
        <w:numPr>
          <w:ilvl w:val="2"/>
          <w:numId w:val="1"/>
        </w:numPr>
        <w:rPr/>
      </w:pPr>
      <w:bookmarkStart w:id="511" w:name="__RefHeading___Toc339677_73709187"/>
      <w:bookmarkStart w:id="512" w:name="_Toc233"/>
      <w:bookmarkEnd w:id="511"/>
      <w:r>
        <w:rPr/>
        <w:t>226</w:t>
      </w:r>
      <w:r>
        <w:rPr>
          <w:rtl w:val="true"/>
        </w:rPr>
        <w:t xml:space="preserve">- </w:t>
      </w:r>
      <w:r>
        <w:rPr>
          <w:rtl w:val="true"/>
        </w:rPr>
        <w:t>نتائج الفکر فی شامل الذکر</w:t>
      </w:r>
      <w:bookmarkEnd w:id="512"/>
    </w:p>
    <w:p>
      <w:pPr>
        <w:pStyle w:val="BookText"/>
        <w:rPr/>
      </w:pPr>
      <w:r>
        <w:rPr>
          <w:rFonts w:ascii="IRNazanin" w:hAnsi="IRNazanin" w:eastAsia="IRNazanin"/>
          <w:color w:val="111111"/>
          <w:sz w:val="28"/>
          <w:sz w:val="28"/>
          <w:szCs w:val="28"/>
          <w:rtl w:val="true"/>
          <w:lang w:bidi="fa-IR"/>
        </w:rPr>
        <w:t>للحاج علی أکبر الشیرازی فی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جاء التعریف بنسخته فی نشره المکتبة المرکزیة لجامعة طهران العدد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513" w:name="__RefHeading___Toc339679_73709187"/>
      <w:bookmarkStart w:id="514" w:name="_Toc234"/>
      <w:bookmarkEnd w:id="513"/>
      <w:r>
        <w:rPr/>
        <w:t>227</w:t>
      </w:r>
      <w:r>
        <w:rPr>
          <w:rtl w:val="true"/>
        </w:rPr>
        <w:t xml:space="preserve">- </w:t>
      </w:r>
      <w:r>
        <w:rPr>
          <w:rtl w:val="true"/>
        </w:rPr>
        <w:t>نتائج الفکر فی شرح الباب الحادی عشر</w:t>
      </w:r>
      <w:bookmarkEnd w:id="514"/>
    </w:p>
    <w:p>
      <w:pPr>
        <w:pStyle w:val="BookText"/>
        <w:rPr/>
      </w:pPr>
      <w:r>
        <w:rPr>
          <w:rFonts w:ascii="IRNazanin" w:hAnsi="IRNazanin" w:eastAsia="IRNazanin"/>
          <w:color w:val="111111"/>
          <w:sz w:val="28"/>
          <w:sz w:val="28"/>
          <w:szCs w:val="28"/>
          <w:rtl w:val="true"/>
          <w:lang w:bidi="fa-IR"/>
        </w:rPr>
        <w:t>للشیخ محمد بن محمد طاها الکرمی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منه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یتلوه المجلد الثانی فی النبوة العامة و الخاصة</w:t>
      </w:r>
      <w:r>
        <w:rPr>
          <w:rFonts w:eastAsia="IRNazanin" w:cs="IRNazanin"/>
          <w:color w:val="111111"/>
          <w:sz w:val="28"/>
          <w:szCs w:val="28"/>
          <w:rtl w:val="true"/>
          <w:lang w:bidi="fa-IR"/>
        </w:rPr>
        <w:t>.</w:t>
      </w:r>
    </w:p>
    <w:p>
      <w:pPr>
        <w:pStyle w:val="Heading3"/>
        <w:numPr>
          <w:ilvl w:val="2"/>
          <w:numId w:val="1"/>
        </w:numPr>
        <w:rPr/>
      </w:pPr>
      <w:bookmarkStart w:id="515" w:name="__RefHeading___Toc339681_73709187"/>
      <w:bookmarkStart w:id="516" w:name="_Toc235"/>
      <w:bookmarkEnd w:id="515"/>
      <w:r>
        <w:rPr/>
        <w:t>228</w:t>
      </w:r>
      <w:r>
        <w:rPr>
          <w:rtl w:val="true"/>
        </w:rPr>
        <w:t xml:space="preserve">- </w:t>
      </w:r>
      <w:r>
        <w:rPr>
          <w:rtl w:val="true"/>
        </w:rPr>
        <w:t>نتائج الفکر فی علم الحجر</w:t>
      </w:r>
      <w:bookmarkEnd w:id="516"/>
    </w:p>
    <w:p>
      <w:pPr>
        <w:pStyle w:val="BookText"/>
        <w:rPr/>
      </w:pPr>
      <w:r>
        <w:rPr>
          <w:rFonts w:ascii="IRNazanin" w:hAnsi="IRNazanin" w:eastAsia="IRNazanin"/>
          <w:color w:val="111111"/>
          <w:sz w:val="28"/>
          <w:sz w:val="28"/>
          <w:szCs w:val="28"/>
          <w:rtl w:val="true"/>
          <w:lang w:bidi="fa-IR"/>
        </w:rPr>
        <w:t xml:space="preserve">لعز الدین إیدمر بن علی الجلدکی الکیمیاوی و جلدک علی فرسخین من مشهد طوس کما فی مرآة البلدان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کنز الاختصاص له أن اسمه علی بن محمد بن إیدمر الجلدکی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 النتائج هذا فی القاهرة أواخر شوال </w:t>
      </w:r>
      <w:r>
        <w:rPr>
          <w:rFonts w:eastAsia="IRNazanin" w:cs="IRNazanin"/>
          <w:color w:val="111111"/>
          <w:sz w:val="28"/>
          <w:szCs w:val="28"/>
          <w:lang w:bidi="fa-IR"/>
        </w:rPr>
        <w:t>742</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مرتبا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مظهر آثار المشاهدات بوجوده الرزاق القدیم لذاته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محمد و آله الکرام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من إنشاء الخطبة و الترتیب بعدد الأئمة حسن عقیدته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w:t>
      </w:r>
      <w:bookmarkStart w:id="517" w:name="pg11385_110697"/>
    </w:p>
    <w:p>
      <w:pPr>
        <w:pStyle w:val="BookText"/>
        <w:rPr/>
      </w:pPr>
      <w:bookmarkEnd w:id="517"/>
      <w:r>
        <w:rPr>
          <w:rFonts w:ascii="IRNazanin" w:hAnsi="IRNazanin" w:eastAsia="IRNazanin"/>
          <w:color w:val="111111"/>
          <w:sz w:val="28"/>
          <w:sz w:val="28"/>
          <w:szCs w:val="28"/>
          <w:rtl w:val="true"/>
          <w:lang w:bidi="fa-IR"/>
        </w:rPr>
        <w:t>المصباح جملة من تصانیفه فی الکیمیاء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الچلبی بعضها فی کشف الظنون بعنوان إیدمر بن علی الا فی هذا المقام فسماه إیدمر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یکثر فیه النقل عن المکتسب الذی شرحه باسم نهایة الطلب 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النبات ص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518" w:name="__RefHeading___Toc339683_73709187"/>
      <w:bookmarkStart w:id="519" w:name="_Toc236"/>
      <w:bookmarkEnd w:id="518"/>
      <w:r>
        <w:rPr/>
        <w:t>229</w:t>
      </w:r>
      <w:r>
        <w:rPr>
          <w:rtl w:val="true"/>
        </w:rPr>
        <w:t xml:space="preserve">- </w:t>
      </w:r>
      <w:r>
        <w:rPr>
          <w:rtl w:val="true"/>
        </w:rPr>
        <w:t>نتائج الکلیات‏</w:t>
      </w:r>
      <w:bookmarkEnd w:id="519"/>
    </w:p>
    <w:p>
      <w:pPr>
        <w:pStyle w:val="BookText"/>
        <w:rPr/>
      </w:pPr>
      <w:r>
        <w:rPr>
          <w:rFonts w:ascii="IRNazanin" w:hAnsi="IRNazanin" w:eastAsia="IRNazanin"/>
          <w:color w:val="111111"/>
          <w:sz w:val="28"/>
          <w:sz w:val="28"/>
          <w:szCs w:val="28"/>
          <w:rtl w:val="true"/>
          <w:lang w:bidi="fa-IR"/>
        </w:rPr>
        <w:t xml:space="preserve">خلاصة من کلیات سعدی الشیرازی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الملخص هو عبد الوهاب بن علی أشرف بن علی بن إسماعیل، کان یتخلص شوریده و هو مؤلف نخبة الاخبار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شوریده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3616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3640</w:t>
      </w:r>
      <w:r>
        <w:rPr>
          <w:rFonts w:eastAsia="IRNazanin" w:cs="IRNazanin"/>
          <w:color w:val="111111"/>
          <w:sz w:val="28"/>
          <w:szCs w:val="28"/>
          <w:rtl w:val="true"/>
          <w:lang w:bidi="fa-IR"/>
        </w:rPr>
        <w:t>.</w:t>
      </w:r>
    </w:p>
    <w:p>
      <w:pPr>
        <w:pStyle w:val="Heading3"/>
        <w:numPr>
          <w:ilvl w:val="2"/>
          <w:numId w:val="1"/>
        </w:numPr>
        <w:rPr/>
      </w:pPr>
      <w:bookmarkStart w:id="520" w:name="__RefHeading___Toc339685_73709187"/>
      <w:bookmarkStart w:id="521" w:name="_Toc237"/>
      <w:bookmarkEnd w:id="520"/>
      <w:r>
        <w:rPr/>
        <w:t>230</w:t>
      </w:r>
      <w:r>
        <w:rPr>
          <w:rtl w:val="true"/>
        </w:rPr>
        <w:t xml:space="preserve">- </w:t>
      </w:r>
      <w:r>
        <w:rPr>
          <w:rtl w:val="true"/>
        </w:rPr>
        <w:t>نتائج المأثور فی ترجمه جنة السرور فی کیفیة زیارة العاشور</w:t>
      </w:r>
      <w:bookmarkEnd w:id="521"/>
    </w:p>
    <w:p>
      <w:pPr>
        <w:pStyle w:val="BookText"/>
        <w:rPr/>
      </w:pPr>
      <w:r>
        <w:rPr>
          <w:rFonts w:ascii="IRNazanin" w:hAnsi="IRNazanin" w:eastAsia="IRNazanin"/>
          <w:color w:val="111111"/>
          <w:sz w:val="28"/>
          <w:sz w:val="28"/>
          <w:szCs w:val="28"/>
          <w:rtl w:val="true"/>
          <w:lang w:bidi="fa-IR"/>
        </w:rPr>
        <w:t xml:space="preserve">للشیخ علی بن محمد جعفر شریعتمدار الأسترآبادی الطهرانی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غایة الآمال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مختصره نتیجة النتائج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مصباح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522" w:name="__RefHeading___Toc339687_73709187"/>
      <w:bookmarkStart w:id="523" w:name="_Toc238"/>
      <w:bookmarkEnd w:id="522"/>
      <w:r>
        <w:rPr/>
        <w:t>231</w:t>
      </w:r>
      <w:r>
        <w:rPr>
          <w:rtl w:val="true"/>
        </w:rPr>
        <w:t xml:space="preserve">- </w:t>
      </w:r>
      <w:r>
        <w:rPr>
          <w:rtl w:val="true"/>
        </w:rPr>
        <w:t>النتیجة</w:t>
      </w:r>
      <w:bookmarkEnd w:id="523"/>
    </w:p>
    <w:p>
      <w:pPr>
        <w:pStyle w:val="BookText"/>
        <w:rPr/>
      </w:pPr>
      <w:r>
        <w:rPr>
          <w:rFonts w:ascii="IRNazanin" w:hAnsi="IRNazanin" w:eastAsia="IRNazanin"/>
          <w:color w:val="111111"/>
          <w:sz w:val="28"/>
          <w:sz w:val="28"/>
          <w:szCs w:val="28"/>
          <w:rtl w:val="true"/>
          <w:lang w:bidi="fa-IR"/>
        </w:rPr>
        <w:t>رسالة وجیزة فارسیة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لهبة الدین الشهرستانی قم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جعله جزء من کتابه متون 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هر چه بذهن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1317</w:t>
      </w:r>
      <w:r>
        <w:rPr>
          <w:rFonts w:eastAsia="IRNazanin" w:cs="IRNazanin"/>
          <w:color w:val="111111"/>
          <w:sz w:val="28"/>
          <w:szCs w:val="28"/>
          <w:rtl w:val="true"/>
          <w:lang w:bidi="fa-IR"/>
        </w:rPr>
        <w:t>.</w:t>
      </w:r>
    </w:p>
    <w:p>
      <w:pPr>
        <w:pStyle w:val="Heading3"/>
        <w:numPr>
          <w:ilvl w:val="2"/>
          <w:numId w:val="1"/>
        </w:numPr>
        <w:rPr/>
      </w:pPr>
      <w:bookmarkStart w:id="524" w:name="__RefHeading___Toc339689_73709187"/>
      <w:bookmarkStart w:id="525" w:name="_Toc239"/>
      <w:bookmarkEnd w:id="524"/>
      <w:r>
        <w:rPr/>
        <w:t>232</w:t>
      </w:r>
      <w:r>
        <w:rPr>
          <w:rtl w:val="true"/>
        </w:rPr>
        <w:t xml:space="preserve">- </w:t>
      </w:r>
      <w:r>
        <w:rPr>
          <w:rtl w:val="true"/>
        </w:rPr>
        <w:t>النتیجة</w:t>
      </w:r>
      <w:bookmarkEnd w:id="525"/>
    </w:p>
    <w:p>
      <w:pPr>
        <w:pStyle w:val="BookText"/>
        <w:rPr/>
      </w:pPr>
      <w:r>
        <w:rPr>
          <w:rFonts w:ascii="IRNazanin" w:hAnsi="IRNazanin" w:eastAsia="IRNazanin"/>
          <w:color w:val="111111"/>
          <w:sz w:val="28"/>
          <w:sz w:val="28"/>
          <w:szCs w:val="28"/>
          <w:rtl w:val="true"/>
          <w:lang w:bidi="fa-IR"/>
        </w:rPr>
        <w:t xml:space="preserve">من الرسائل العملیة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العبادات من فتاوی السید معز الدین مهدی بن الحسن القزوینی الحلی م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تلمیذه محمد صالح المدعو بعالم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الشیخ تقی الصحاف بالکاظمیة</w:t>
      </w:r>
      <w:r>
        <w:rPr>
          <w:rFonts w:eastAsia="IRNazanin" w:cs="IRNazanin"/>
          <w:color w:val="111111"/>
          <w:sz w:val="28"/>
          <w:szCs w:val="28"/>
          <w:rtl w:val="true"/>
          <w:lang w:bidi="fa-IR"/>
        </w:rPr>
        <w:t>.</w:t>
      </w:r>
    </w:p>
    <w:p>
      <w:pPr>
        <w:pStyle w:val="Heading3"/>
        <w:numPr>
          <w:ilvl w:val="2"/>
          <w:numId w:val="1"/>
        </w:numPr>
        <w:rPr/>
      </w:pPr>
      <w:bookmarkStart w:id="526" w:name="__RefHeading___Toc339691_73709187"/>
      <w:bookmarkStart w:id="527" w:name="_Toc240"/>
      <w:bookmarkEnd w:id="526"/>
      <w:r>
        <w:rPr/>
        <w:t>233</w:t>
      </w:r>
      <w:r>
        <w:rPr>
          <w:rtl w:val="true"/>
        </w:rPr>
        <w:t xml:space="preserve">- </w:t>
      </w:r>
      <w:r>
        <w:rPr>
          <w:rtl w:val="true"/>
        </w:rPr>
        <w:t>نتیجة الأفکار</w:t>
      </w:r>
      <w:bookmarkEnd w:id="527"/>
    </w:p>
    <w:p>
      <w:pPr>
        <w:pStyle w:val="BookText"/>
        <w:rPr/>
      </w:pPr>
      <w:r>
        <w:rPr>
          <w:rFonts w:ascii="IRNazanin" w:hAnsi="IRNazanin" w:eastAsia="IRNazanin"/>
          <w:color w:val="111111"/>
          <w:sz w:val="28"/>
          <w:sz w:val="28"/>
          <w:szCs w:val="28"/>
          <w:rtl w:val="true"/>
          <w:lang w:bidi="fa-IR"/>
        </w:rPr>
        <w:t>فارسی لمحمد سعید بن ملا صالح الخلخالی فی الأخلاق و المراثی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احتجب بشعاع نوره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lang w:bidi="fa-IR"/>
        </w:rPr>
        <w:t>3486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بجامعة طهران کما فی فهرسها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2491</w:t>
      </w:r>
      <w:r>
        <w:rPr>
          <w:rFonts w:eastAsia="IRNazanin" w:cs="IRNazanin"/>
          <w:color w:val="111111"/>
          <w:sz w:val="28"/>
          <w:szCs w:val="28"/>
          <w:rtl w:val="true"/>
          <w:lang w:bidi="fa-IR"/>
        </w:rPr>
        <w:t>.</w:t>
      </w:r>
    </w:p>
    <w:p>
      <w:pPr>
        <w:pStyle w:val="Heading3"/>
        <w:numPr>
          <w:ilvl w:val="2"/>
          <w:numId w:val="1"/>
        </w:numPr>
        <w:rPr/>
      </w:pPr>
      <w:bookmarkStart w:id="528" w:name="__RefHeading___Toc339693_73709187"/>
      <w:bookmarkStart w:id="529" w:name="_Toc241"/>
      <w:bookmarkEnd w:id="528"/>
      <w:r>
        <w:rPr/>
        <w:t>234</w:t>
      </w:r>
      <w:r>
        <w:rPr>
          <w:rtl w:val="true"/>
        </w:rPr>
        <w:t xml:space="preserve">- </w:t>
      </w:r>
      <w:r>
        <w:rPr>
          <w:rtl w:val="true"/>
        </w:rPr>
        <w:t>نتیجة الأنظار</w:t>
      </w:r>
      <w:bookmarkEnd w:id="529"/>
    </w:p>
    <w:p>
      <w:pPr>
        <w:pStyle w:val="BookText"/>
        <w:rPr/>
      </w:pPr>
      <w:r>
        <w:rPr>
          <w:rFonts w:ascii="IRNazanin" w:hAnsi="IRNazanin" w:eastAsia="IRNazanin"/>
          <w:color w:val="111111"/>
          <w:sz w:val="28"/>
          <w:sz w:val="28"/>
          <w:szCs w:val="28"/>
          <w:rtl w:val="true"/>
          <w:lang w:bidi="fa-IR"/>
        </w:rPr>
        <w:t>منظومة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الرحیم بن محمد علی التستری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أحفاد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شرحه عبد الصمد التستری المجاز منه</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معه منظومة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530" w:name="pg11385_110698"/>
    </w:p>
    <w:p>
      <w:pPr>
        <w:pStyle w:val="BookText"/>
        <w:rPr/>
      </w:pPr>
      <w:bookmarkEnd w:id="530"/>
      <w:r>
        <w:rPr>
          <w:rFonts w:ascii="IRNazanin" w:hAnsi="IRNazanin" w:eastAsia="IRNazanin"/>
          <w:color w:val="111111"/>
          <w:sz w:val="28"/>
          <w:sz w:val="28"/>
          <w:szCs w:val="28"/>
          <w:rtl w:val="true"/>
          <w:lang w:bidi="fa-IR"/>
        </w:rPr>
        <w:t>أحمدک اللهم دهر الداهر</w:t>
      </w:r>
    </w:p>
    <w:p>
      <w:pPr>
        <w:pStyle w:val="BookText"/>
        <w:rPr/>
      </w:pPr>
      <w:r>
        <w:rPr>
          <w:rFonts w:ascii="IRNazanin" w:hAnsi="IRNazanin" w:eastAsia="IRNazanin"/>
          <w:color w:val="111111"/>
          <w:sz w:val="28"/>
          <w:sz w:val="28"/>
          <w:szCs w:val="28"/>
          <w:rtl w:val="true"/>
          <w:lang w:bidi="fa-IR"/>
        </w:rPr>
        <w:t xml:space="preserve">مصلیا علی الرسول الطاهر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واثقا بحی أزلی‏</w:t>
      </w:r>
    </w:p>
    <w:p>
      <w:pPr>
        <w:pStyle w:val="BookText"/>
        <w:rPr/>
      </w:pPr>
      <w:r>
        <w:rPr>
          <w:rFonts w:ascii="IRNazanin" w:hAnsi="IRNazanin" w:eastAsia="IRNazanin"/>
          <w:color w:val="111111"/>
          <w:sz w:val="28"/>
          <w:sz w:val="28"/>
          <w:szCs w:val="28"/>
          <w:rtl w:val="true"/>
          <w:lang w:bidi="fa-IR"/>
        </w:rPr>
        <w:t>عبد الرحیم بن محمد العلی‏</w:t>
      </w:r>
    </w:p>
    <w:p>
      <w:pPr>
        <w:pStyle w:val="BookText"/>
        <w:rPr/>
      </w:pPr>
      <w:r>
        <w:rPr>
          <w:rFonts w:ascii="IRNazanin" w:hAnsi="IRNazanin" w:eastAsia="IRNazanin"/>
          <w:color w:val="111111"/>
          <w:sz w:val="28"/>
          <w:sz w:val="28"/>
          <w:szCs w:val="28"/>
          <w:rtl w:val="true"/>
          <w:lang w:bidi="fa-IR"/>
        </w:rPr>
        <w:t>إن الأصول فی العلوم الدائرة</w:t>
      </w:r>
    </w:p>
    <w:p>
      <w:pPr>
        <w:pStyle w:val="BookText"/>
        <w:rPr/>
      </w:pPr>
      <w:r>
        <w:rPr>
          <w:rFonts w:ascii="IRNazanin" w:hAnsi="IRNazanin" w:eastAsia="IRNazanin"/>
          <w:color w:val="111111"/>
          <w:sz w:val="28"/>
          <w:sz w:val="28"/>
          <w:szCs w:val="28"/>
          <w:rtl w:val="true"/>
          <w:lang w:bidi="fa-IR"/>
        </w:rPr>
        <w:t>کالشمس نورا فی النجوم الزاهرة</w:t>
      </w:r>
    </w:p>
    <w:p>
      <w:pPr>
        <w:pStyle w:val="BookText"/>
        <w:rPr/>
      </w:pPr>
      <w:r>
        <w:rPr>
          <w:rFonts w:ascii="IRNazanin" w:hAnsi="IRNazanin" w:eastAsia="IRNazanin"/>
          <w:color w:val="111111"/>
          <w:sz w:val="28"/>
          <w:sz w:val="28"/>
          <w:szCs w:val="28"/>
          <w:rtl w:val="true"/>
          <w:lang w:bidi="fa-IR"/>
        </w:rPr>
        <w:t>سمیتها نتیجة الأنظار</w:t>
      </w:r>
    </w:p>
    <w:p>
      <w:pPr>
        <w:pStyle w:val="BookText"/>
        <w:rPr/>
      </w:pPr>
      <w:r>
        <w:rPr>
          <w:rFonts w:ascii="IRNazanin" w:hAnsi="IRNazanin" w:eastAsia="IRNazanin"/>
          <w:color w:val="111111"/>
          <w:sz w:val="28"/>
          <w:sz w:val="28"/>
          <w:szCs w:val="28"/>
          <w:rtl w:val="true"/>
          <w:lang w:bidi="fa-IR"/>
        </w:rPr>
        <w:t>أرجو بها الصفح عن الأوزار</w:t>
      </w:r>
    </w:p>
    <w:p>
      <w:pPr>
        <w:pStyle w:val="BookText"/>
        <w:rPr/>
      </w:pPr>
      <w:r>
        <w:rPr>
          <w:rFonts w:ascii="IRNazanin" w:hAnsi="IRNazanin" w:eastAsia="IRNazanin"/>
          <w:color w:val="111111"/>
          <w:sz w:val="28"/>
          <w:sz w:val="28"/>
          <w:szCs w:val="28"/>
          <w:rtl w:val="true"/>
          <w:lang w:bidi="fa-IR"/>
        </w:rPr>
        <w:t>کبیرة تقرب من عشرة آلاف بیت</w:t>
      </w:r>
      <w:r>
        <w:rPr>
          <w:rFonts w:eastAsia="IRNazanin" w:cs="IRNazanin"/>
          <w:color w:val="111111"/>
          <w:sz w:val="28"/>
          <w:szCs w:val="28"/>
          <w:rtl w:val="true"/>
          <w:lang w:bidi="fa-IR"/>
        </w:rPr>
        <w:t>.</w:t>
      </w:r>
    </w:p>
    <w:p>
      <w:pPr>
        <w:pStyle w:val="Heading3"/>
        <w:numPr>
          <w:ilvl w:val="2"/>
          <w:numId w:val="1"/>
        </w:numPr>
        <w:rPr/>
      </w:pPr>
      <w:bookmarkStart w:id="531" w:name="__RefHeading___Toc339695_73709187"/>
      <w:bookmarkStart w:id="532" w:name="_Toc242"/>
      <w:bookmarkEnd w:id="531"/>
      <w:r>
        <w:rPr/>
        <w:t>235</w:t>
      </w:r>
      <w:r>
        <w:rPr>
          <w:rtl w:val="true"/>
        </w:rPr>
        <w:t xml:space="preserve">- </w:t>
      </w:r>
      <w:r>
        <w:rPr>
          <w:rtl w:val="true"/>
        </w:rPr>
        <w:t>النتیجة البدیعة فی فروع علم الشریعة</w:t>
      </w:r>
      <w:bookmarkEnd w:id="532"/>
    </w:p>
    <w:p>
      <w:pPr>
        <w:pStyle w:val="BookText"/>
        <w:rPr/>
      </w:pPr>
      <w:r>
        <w:rPr>
          <w:rFonts w:ascii="IRNazanin" w:hAnsi="IRNazanin" w:eastAsia="IRNazanin"/>
          <w:color w:val="111111"/>
          <w:sz w:val="28"/>
          <w:sz w:val="28"/>
          <w:szCs w:val="28"/>
          <w:rtl w:val="true"/>
          <w:lang w:bidi="fa-IR"/>
        </w:rPr>
        <w:t xml:space="preserve">للشیخ محمد حسین بن عباس علی القزوینی الحائری، فی الفقه عناوینه نتیجة، نتیجة یوجد عندی” آقا بزرگ الطهرانی” من المجلد الثانی منه من الطهارة من أول الحیض إلی آخر أحکام الأموات بخط المؤلف و لعله النسخة الأصلیة المسودة فرغ منه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انتزعه من کتابه النتائج البدائع فی شرح الشرائع المذکور فی قم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المجلد الثالث من أول التیمم إلی آخر غسل الأوانی أیضا بخط شرع فیه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یوجد هناک أیضا مجلد القضاء فرغ منه فی النجف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 الصدقات و المضاربة و الحجر و المزارعة فرغ منه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محمد صادق بحر العلوم کتاب الإقرار مبسوط مرتب علی مقدمات و فصول ثم نتیجة، نتیجة شرع فیه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عصر العرفة من السنة و فرغ کاتبها منه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البیع المرتب علی أرکان و فصول و نتائج و لعلها من أجزاء النتائج البدائع قم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کتب الشیخ زین العابدین المهربانی مجلد القبلة و هو الجزء الثانی من کتاب الصلاة، شرع فیه شعبان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فرغ فی ذق من السنة نفسها و رأیت</w:t>
      </w:r>
    </w:p>
    <w:p>
      <w:pPr>
        <w:pStyle w:val="BookText"/>
        <w:rPr/>
      </w:pPr>
      <w:r>
        <w:rPr>
          <w:rFonts w:ascii="IRNazanin" w:hAnsi="IRNazanin" w:eastAsia="IRNazanin"/>
          <w:color w:val="111111"/>
          <w:sz w:val="28"/>
          <w:sz w:val="28"/>
          <w:szCs w:val="28"/>
          <w:rtl w:val="true"/>
          <w:lang w:bidi="fa-IR"/>
        </w:rPr>
        <w:t xml:space="preserve">المجلد الثانی من کتاب المعاملات له من أول التجارة إلی آخر الخیارات بخط ولد المؤلف الشیخ عبد الرزاق بن محمد حسین فرغ من الکتابة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w:t>
      </w:r>
    </w:p>
    <w:p>
      <w:pPr>
        <w:pStyle w:val="Heading3"/>
        <w:numPr>
          <w:ilvl w:val="2"/>
          <w:numId w:val="1"/>
        </w:numPr>
        <w:rPr/>
      </w:pPr>
      <w:bookmarkStart w:id="533" w:name="__RefHeading___Toc339697_73709187"/>
      <w:bookmarkStart w:id="534" w:name="_Toc243"/>
      <w:bookmarkEnd w:id="533"/>
      <w:r>
        <w:rPr/>
        <w:t>236</w:t>
      </w:r>
      <w:r>
        <w:rPr>
          <w:rtl w:val="true"/>
        </w:rPr>
        <w:t xml:space="preserve">- </w:t>
      </w:r>
      <w:r>
        <w:rPr>
          <w:rtl w:val="true"/>
        </w:rPr>
        <w:t>نتیجة التنقیح‏</w:t>
      </w:r>
      <w:bookmarkEnd w:id="53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فهرس لتنقیح المقال فی علم الرجال للمامقانی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معه‏ </w:t>
      </w:r>
      <w:bookmarkStart w:id="535" w:name="pg11385_110699"/>
    </w:p>
    <w:p>
      <w:pPr>
        <w:pStyle w:val="Heading3"/>
        <w:numPr>
          <w:ilvl w:val="2"/>
          <w:numId w:val="1"/>
        </w:numPr>
        <w:rPr/>
      </w:pPr>
      <w:bookmarkStart w:id="536" w:name="__RefHeading___Toc339699_73709187"/>
      <w:bookmarkStart w:id="537" w:name="_Toc244"/>
      <w:bookmarkEnd w:id="535"/>
      <w:bookmarkEnd w:id="536"/>
      <w:r>
        <w:rPr/>
        <w:t>237</w:t>
      </w:r>
      <w:r>
        <w:rPr>
          <w:rtl w:val="true"/>
        </w:rPr>
        <w:t xml:space="preserve">- </w:t>
      </w:r>
      <w:r>
        <w:rPr>
          <w:rtl w:val="true"/>
        </w:rPr>
        <w:t>نتیجة الحیاة</w:t>
      </w:r>
      <w:bookmarkEnd w:id="537"/>
    </w:p>
    <w:p>
      <w:pPr>
        <w:pStyle w:val="BookText"/>
        <w:rPr/>
      </w:pPr>
      <w:r>
        <w:rPr>
          <w:rFonts w:ascii="IRNazanin" w:hAnsi="IRNazanin" w:eastAsia="IRNazanin"/>
          <w:color w:val="111111"/>
          <w:sz w:val="28"/>
          <w:sz w:val="28"/>
          <w:szCs w:val="28"/>
          <w:rtl w:val="true"/>
          <w:lang w:bidi="fa-IR"/>
        </w:rPr>
        <w:t xml:space="preserve">منظوم و منثور فارسی فی المناقب و المصائب للأئمة لمیرزا عباس بن علی محمد الطارمی الزنجانی م طهران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بعبد العظیم ط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 و له ذخیرة المواعظ أیضا</w:t>
      </w:r>
    </w:p>
    <w:p>
      <w:pPr>
        <w:pStyle w:val="Heading3"/>
        <w:numPr>
          <w:ilvl w:val="2"/>
          <w:numId w:val="1"/>
        </w:numPr>
        <w:rPr/>
      </w:pPr>
      <w:bookmarkStart w:id="538" w:name="__RefHeading___Toc339701_73709187"/>
      <w:bookmarkStart w:id="539" w:name="_Toc245"/>
      <w:bookmarkEnd w:id="538"/>
      <w:r>
        <w:rPr/>
        <w:t>238</w:t>
      </w:r>
      <w:r>
        <w:rPr>
          <w:rtl w:val="true"/>
        </w:rPr>
        <w:t xml:space="preserve">- </w:t>
      </w:r>
      <w:r>
        <w:rPr>
          <w:rtl w:val="true"/>
        </w:rPr>
        <w:t>نتیجة الخلف فی ذکر السلف‏</w:t>
      </w:r>
      <w:bookmarkEnd w:id="539"/>
    </w:p>
    <w:p>
      <w:pPr>
        <w:pStyle w:val="BookText"/>
        <w:rPr/>
      </w:pPr>
      <w:r>
        <w:rPr>
          <w:rFonts w:ascii="IRNazanin" w:hAnsi="IRNazanin" w:eastAsia="IRNazanin"/>
          <w:color w:val="111111"/>
          <w:sz w:val="28"/>
          <w:sz w:val="28"/>
          <w:szCs w:val="28"/>
          <w:rtl w:val="true"/>
          <w:lang w:bidi="fa-IR"/>
        </w:rPr>
        <w:t xml:space="preserve">فی الرجال لمیرزا محمد بن عبد النبی النیشابوری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کتابه معاول العقول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تتبعنا کتب الرجال و صنفنا فیها نتیجة الخلف فی ذکر السلف فی خمس مجلدات‏</w:t>
      </w:r>
      <w:r>
        <w:rPr>
          <w:rFonts w:eastAsia="IRNazanin" w:cs="IRNazanin"/>
          <w:color w:val="111111"/>
          <w:sz w:val="28"/>
          <w:szCs w:val="28"/>
          <w:rtl w:val="true"/>
          <w:lang w:bidi="fa-IR"/>
        </w:rPr>
        <w:t>]</w:t>
      </w:r>
    </w:p>
    <w:p>
      <w:pPr>
        <w:pStyle w:val="Heading3"/>
        <w:numPr>
          <w:ilvl w:val="2"/>
          <w:numId w:val="1"/>
        </w:numPr>
        <w:rPr/>
      </w:pPr>
      <w:bookmarkStart w:id="540" w:name="__RefHeading___Toc339703_73709187"/>
      <w:bookmarkStart w:id="541" w:name="_Toc246"/>
      <w:bookmarkEnd w:id="540"/>
      <w:r>
        <w:rPr/>
        <w:t>239</w:t>
      </w:r>
      <w:r>
        <w:rPr>
          <w:rtl w:val="true"/>
        </w:rPr>
        <w:t xml:space="preserve">- </w:t>
      </w:r>
      <w:r>
        <w:rPr>
          <w:rtl w:val="true"/>
        </w:rPr>
        <w:t>نتیجة الدولة</w:t>
      </w:r>
      <w:bookmarkEnd w:id="541"/>
    </w:p>
    <w:p>
      <w:pPr>
        <w:pStyle w:val="BookText"/>
        <w:rPr/>
      </w:pPr>
      <w:r>
        <w:rPr>
          <w:rFonts w:ascii="IRNazanin" w:hAnsi="IRNazanin" w:eastAsia="IRNazanin"/>
          <w:color w:val="111111"/>
          <w:sz w:val="28"/>
          <w:sz w:val="28"/>
          <w:szCs w:val="28"/>
          <w:rtl w:val="true"/>
          <w:lang w:bidi="fa-IR"/>
        </w:rPr>
        <w:t xml:space="preserve">فی بیان اختراعات و صنائع حدیثة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بالنسبة إلی عصر التألیف، القرن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توجب نمو الثروة و تجمع رأس المال و هی أربعة عشر صناعة بعدد المعصومین علیه السلام  اخترع کلها محمد حافظ المخترع الأصفهانی الذی کان حیا فی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هذه المخترعات فی کتابه هذا الذی ألفه لأبی علی غیاث الدین منصور الدشتکی م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مرارا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فهرس الصناعات فیها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مشکلات القرآن،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آله الساعة،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القصاریة،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الطاحونة المحمدیة،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الحلاجة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التنجید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تصقیل القرطاس،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صنعة الحبر،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إخراج الماء،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معدل الساعة،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 ساعت،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پیاله حکمت،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قفل أصفهانی،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قلمدان‏سازی،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کلید دان دزدگیر، ای مفتاح یکبس علی السارق‏</w:t>
      </w:r>
    </w:p>
    <w:p>
      <w:pPr>
        <w:pStyle w:val="Heading3"/>
        <w:numPr>
          <w:ilvl w:val="2"/>
          <w:numId w:val="1"/>
        </w:numPr>
        <w:rPr/>
      </w:pPr>
      <w:bookmarkStart w:id="542" w:name="__RefHeading___Toc339705_73709187"/>
      <w:bookmarkStart w:id="543" w:name="_Toc247"/>
      <w:bookmarkEnd w:id="542"/>
      <w:r>
        <w:rPr/>
        <w:t>240</w:t>
      </w:r>
      <w:r>
        <w:rPr>
          <w:rtl w:val="true"/>
        </w:rPr>
        <w:t xml:space="preserve">- </w:t>
      </w:r>
      <w:r>
        <w:rPr>
          <w:rtl w:val="true"/>
        </w:rPr>
        <w:t>نتیجة الرمل‏</w:t>
      </w:r>
      <w:bookmarkEnd w:id="543"/>
    </w:p>
    <w:p>
      <w:pPr>
        <w:pStyle w:val="BookText"/>
        <w:rPr/>
      </w:pPr>
      <w:r>
        <w:rPr>
          <w:rFonts w:ascii="IRNazanin" w:hAnsi="IRNazanin" w:eastAsia="IRNazanin"/>
          <w:color w:val="111111"/>
          <w:sz w:val="28"/>
          <w:sz w:val="28"/>
          <w:szCs w:val="28"/>
          <w:rtl w:val="true"/>
          <w:lang w:bidi="fa-IR"/>
        </w:rPr>
        <w:t xml:space="preserve">فی علم الرمل فی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لمحمد الحافظی الظفرآبادی و هو من أقرباء نصیر الدین محمد الأودهی ألفه باسم علاء الدولة الخلجی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Heading3"/>
        <w:numPr>
          <w:ilvl w:val="2"/>
          <w:numId w:val="1"/>
        </w:numPr>
        <w:rPr/>
      </w:pPr>
      <w:bookmarkStart w:id="544" w:name="__RefHeading___Toc339707_73709187"/>
      <w:bookmarkStart w:id="545" w:name="_Toc248"/>
      <w:bookmarkEnd w:id="544"/>
      <w:r>
        <w:rPr/>
        <w:t>241</w:t>
      </w:r>
      <w:r>
        <w:rPr>
          <w:rtl w:val="true"/>
        </w:rPr>
        <w:t xml:space="preserve">- </w:t>
      </w:r>
      <w:r>
        <w:rPr>
          <w:rtl w:val="true"/>
        </w:rPr>
        <w:t>نتیجة الفکر فی تنقیح رجال المعتبر</w:t>
      </w:r>
      <w:bookmarkEnd w:id="545"/>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علی بن المیر مرتضی بن محمد علی الموحد الموسوی الأبطحی الأصفهانی ولد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تألیفه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صهر المیر محمد تقی صاحب مکیال المکارم‏ </w:t>
      </w:r>
      <w:bookmarkStart w:id="546" w:name="pg11385_110700"/>
    </w:p>
    <w:p>
      <w:pPr>
        <w:pStyle w:val="Heading3"/>
        <w:numPr>
          <w:ilvl w:val="2"/>
          <w:numId w:val="1"/>
        </w:numPr>
        <w:rPr/>
      </w:pPr>
      <w:bookmarkStart w:id="547" w:name="__RefHeading___Toc339709_73709187"/>
      <w:bookmarkStart w:id="548" w:name="_Toc249"/>
      <w:bookmarkEnd w:id="546"/>
      <w:bookmarkEnd w:id="547"/>
      <w:r>
        <w:rPr/>
        <w:t>242</w:t>
      </w:r>
      <w:r>
        <w:rPr>
          <w:rtl w:val="true"/>
        </w:rPr>
        <w:t xml:space="preserve">- </w:t>
      </w:r>
      <w:r>
        <w:rPr>
          <w:rtl w:val="true"/>
        </w:rPr>
        <w:t>نتیجة الفکر فی الولایة علی البکر</w:t>
      </w:r>
      <w:bookmarkEnd w:id="548"/>
    </w:p>
    <w:p>
      <w:pPr>
        <w:pStyle w:val="BookText"/>
        <w:rPr/>
      </w:pPr>
      <w:r>
        <w:rPr>
          <w:rFonts w:ascii="IRNazanin" w:hAnsi="IRNazanin" w:eastAsia="IRNazanin"/>
          <w:color w:val="111111"/>
          <w:sz w:val="28"/>
          <w:sz w:val="28"/>
          <w:szCs w:val="28"/>
          <w:rtl w:val="true"/>
          <w:lang w:bidi="fa-IR"/>
        </w:rPr>
        <w:t xml:space="preserve">للسید علی بن محمد حسین الشهرستانی الحائری ط مع الدرة الوجیزة له فی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نجوم الفرقان‏</w:t>
      </w:r>
    </w:p>
    <w:p>
      <w:pPr>
        <w:pStyle w:val="Heading3"/>
        <w:numPr>
          <w:ilvl w:val="2"/>
          <w:numId w:val="1"/>
        </w:numPr>
        <w:rPr/>
      </w:pPr>
      <w:bookmarkStart w:id="549" w:name="__RefHeading___Toc339711_73709187"/>
      <w:bookmarkStart w:id="550" w:name="_Toc250"/>
      <w:bookmarkEnd w:id="549"/>
      <w:r>
        <w:rPr/>
        <w:t>243</w:t>
      </w:r>
      <w:r>
        <w:rPr>
          <w:rtl w:val="true"/>
        </w:rPr>
        <w:t xml:space="preserve">- </w:t>
      </w:r>
      <w:r>
        <w:rPr>
          <w:rtl w:val="true"/>
        </w:rPr>
        <w:t>نتیجة المقال فی علم الدرایة و الرجال‏</w:t>
      </w:r>
      <w:bookmarkEnd w:id="550"/>
    </w:p>
    <w:p>
      <w:pPr>
        <w:pStyle w:val="BookText"/>
        <w:rPr/>
      </w:pPr>
      <w:r>
        <w:rPr>
          <w:rFonts w:ascii="IRNazanin" w:hAnsi="IRNazanin" w:eastAsia="IRNazanin"/>
          <w:color w:val="111111"/>
          <w:sz w:val="28"/>
          <w:sz w:val="28"/>
          <w:szCs w:val="28"/>
          <w:rtl w:val="true"/>
          <w:lang w:bidi="fa-IR"/>
        </w:rPr>
        <w:t xml:space="preserve">لمحمد حسن بن صفر علی المازندرانی البارفروشی المشهور هناک بالشیخ الکبیر لأنه کان من المعمرین و توفی هذه السنة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کان قد فرغ من کتابه هذا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حوالی الستین سنة قبل وفاته و رتبه علی مقدمه و ستة أبواب و فی الباب السادس أورد ملخص ما ذکره السید محمد باقر الشفتی فی مجموعة رسائله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بعض الرواة، هذا و کان قد عرف بلقب الشیخ الکبیر بعد وفاه سمیه محمد حسن الملقب بالشیخ الکبیر و بالکفاش فی عام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ببلدة بارفروش 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شرف الإنسان بالکمال و جعل التجنب عن الشرائع‏</w:t>
      </w:r>
      <w:r>
        <w:rPr>
          <w:rFonts w:eastAsia="IRNazanin" w:cs="IRNazanin"/>
          <w:color w:val="111111"/>
          <w:sz w:val="28"/>
          <w:szCs w:val="28"/>
          <w:rtl w:val="true"/>
          <w:lang w:bidi="fa-IR"/>
        </w:rPr>
        <w:t>]</w:t>
      </w:r>
    </w:p>
    <w:p>
      <w:pPr>
        <w:pStyle w:val="Heading3"/>
        <w:numPr>
          <w:ilvl w:val="2"/>
          <w:numId w:val="1"/>
        </w:numPr>
        <w:rPr/>
      </w:pPr>
      <w:bookmarkStart w:id="551" w:name="__RefHeading___Toc339713_73709187"/>
      <w:bookmarkStart w:id="552" w:name="_Toc251"/>
      <w:bookmarkEnd w:id="551"/>
      <w:r>
        <w:rPr/>
        <w:t>244</w:t>
      </w:r>
      <w:r>
        <w:rPr>
          <w:rtl w:val="true"/>
        </w:rPr>
        <w:t xml:space="preserve">- </w:t>
      </w:r>
      <w:r>
        <w:rPr>
          <w:rtl w:val="true"/>
        </w:rPr>
        <w:t>نتیجة المنطق‏</w:t>
      </w:r>
      <w:bookmarkEnd w:id="552"/>
    </w:p>
    <w:p>
      <w:pPr>
        <w:pStyle w:val="BookText"/>
        <w:rPr/>
      </w:pPr>
      <w:r>
        <w:rPr>
          <w:rFonts w:ascii="IRNazanin" w:hAnsi="IRNazanin" w:eastAsia="IRNazanin"/>
          <w:color w:val="111111"/>
          <w:sz w:val="28"/>
          <w:sz w:val="28"/>
          <w:szCs w:val="28"/>
          <w:rtl w:val="true"/>
          <w:lang w:bidi="fa-IR"/>
        </w:rPr>
        <w:t xml:space="preserve">لهبة الدین الشهرستانی قم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موجودة بخطه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خطی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1512</w:t>
      </w:r>
    </w:p>
    <w:p>
      <w:pPr>
        <w:pStyle w:val="Heading3"/>
        <w:numPr>
          <w:ilvl w:val="2"/>
          <w:numId w:val="1"/>
        </w:numPr>
        <w:rPr/>
      </w:pPr>
      <w:bookmarkStart w:id="553" w:name="__RefHeading___Toc339715_73709187"/>
      <w:bookmarkStart w:id="554" w:name="_Toc252"/>
      <w:bookmarkEnd w:id="553"/>
      <w:r>
        <w:rPr/>
        <w:t>245</w:t>
      </w:r>
      <w:r>
        <w:rPr>
          <w:rtl w:val="true"/>
        </w:rPr>
        <w:t xml:space="preserve">- </w:t>
      </w:r>
      <w:r>
        <w:rPr>
          <w:rtl w:val="true"/>
        </w:rPr>
        <w:t>نتیجة المیزان فی وجوب تعلیم القرآن‏</w:t>
      </w:r>
      <w:bookmarkEnd w:id="554"/>
    </w:p>
    <w:p>
      <w:pPr>
        <w:pStyle w:val="BookText"/>
        <w:rPr/>
      </w:pPr>
      <w:r>
        <w:rPr>
          <w:rFonts w:ascii="IRNazanin" w:hAnsi="IRNazanin" w:eastAsia="IRNazanin"/>
          <w:color w:val="111111"/>
          <w:sz w:val="28"/>
          <w:sz w:val="28"/>
          <w:szCs w:val="28"/>
          <w:rtl w:val="true"/>
          <w:lang w:bidi="fa-IR"/>
        </w:rPr>
        <w:t xml:space="preserve">فارسی لعبد العظیم المعروف بشیخ العلماء الصدوقی الأردبیلی المعاصر مؤلف إیمان صادق فی تفسیر سورة الماعون المطبوع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علیه أنه الجزء الثانی من نتیجة المیزان و علی ظهره فهرس تصانیفه‏</w:t>
      </w:r>
    </w:p>
    <w:p>
      <w:pPr>
        <w:pStyle w:val="Heading3"/>
        <w:numPr>
          <w:ilvl w:val="2"/>
          <w:numId w:val="1"/>
        </w:numPr>
        <w:rPr/>
      </w:pPr>
      <w:bookmarkStart w:id="555" w:name="__RefHeading___Toc339717_73709187"/>
      <w:bookmarkStart w:id="556" w:name="_Toc253"/>
      <w:bookmarkEnd w:id="555"/>
      <w:r>
        <w:rPr/>
        <w:t>246</w:t>
      </w:r>
      <w:r>
        <w:rPr>
          <w:rtl w:val="true"/>
        </w:rPr>
        <w:t xml:space="preserve">- </w:t>
      </w:r>
      <w:r>
        <w:rPr>
          <w:rtl w:val="true"/>
        </w:rPr>
        <w:t>نتیجة النتائج‏</w:t>
      </w:r>
      <w:bookmarkEnd w:id="556"/>
    </w:p>
    <w:p>
      <w:pPr>
        <w:pStyle w:val="BookText"/>
        <w:rPr/>
      </w:pPr>
      <w:r>
        <w:rPr>
          <w:rFonts w:ascii="IRNazanin" w:hAnsi="IRNazanin" w:eastAsia="IRNazanin"/>
          <w:color w:val="111111"/>
          <w:sz w:val="28"/>
          <w:sz w:val="28"/>
          <w:szCs w:val="28"/>
          <w:rtl w:val="true"/>
          <w:lang w:bidi="fa-IR"/>
        </w:rPr>
        <w:t xml:space="preserve">مختصر من نتائج المأثور بترک الاستدلالات للشیخ علی شریعتمدار قم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غایة الآمال‏</w:t>
      </w:r>
    </w:p>
    <w:p>
      <w:pPr>
        <w:pStyle w:val="Heading3"/>
        <w:numPr>
          <w:ilvl w:val="2"/>
          <w:numId w:val="1"/>
        </w:numPr>
        <w:rPr/>
      </w:pPr>
      <w:bookmarkStart w:id="557" w:name="__RefHeading___Toc339719_73709187"/>
      <w:bookmarkStart w:id="558" w:name="_Toc254"/>
      <w:bookmarkEnd w:id="557"/>
      <w:r>
        <w:rPr>
          <w:rtl w:val="true"/>
        </w:rPr>
        <w:t>نتیجه نگارش أوراق‏</w:t>
      </w:r>
      <w:bookmarkEnd w:id="558"/>
    </w:p>
    <w:p>
      <w:pPr>
        <w:pStyle w:val="BookText"/>
        <w:rPr/>
      </w:pPr>
      <w:r>
        <w:rPr>
          <w:rFonts w:ascii="IRNazanin" w:hAnsi="IRNazanin" w:eastAsia="IRNazanin"/>
          <w:color w:val="111111"/>
          <w:sz w:val="28"/>
          <w:sz w:val="28"/>
          <w:szCs w:val="28"/>
          <w:rtl w:val="true"/>
          <w:lang w:bidi="fa-IR"/>
        </w:rPr>
        <w:t>رسالة سیاسیة لمیرزا ملکم خان بالفارسیة ذکرت فی خطی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1702</w:t>
      </w:r>
    </w:p>
    <w:p>
      <w:pPr>
        <w:pStyle w:val="Heading3"/>
        <w:numPr>
          <w:ilvl w:val="2"/>
          <w:numId w:val="1"/>
        </w:numPr>
        <w:rPr/>
      </w:pPr>
      <w:bookmarkStart w:id="559" w:name="__RefHeading___Toc339721_73709187"/>
      <w:bookmarkStart w:id="560" w:name="_Toc255"/>
      <w:bookmarkEnd w:id="559"/>
      <w:r>
        <w:rPr/>
        <w:t>247</w:t>
      </w:r>
      <w:r>
        <w:rPr>
          <w:rtl w:val="true"/>
        </w:rPr>
        <w:t xml:space="preserve">- </w:t>
      </w:r>
      <w:r>
        <w:rPr>
          <w:rtl w:val="true"/>
        </w:rPr>
        <w:t>نثارات الکواکب علی خیارات المکاسب‏</w:t>
      </w:r>
      <w:bookmarkEnd w:id="560"/>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حواشی علیه إلی حکم الشرط الصحیح للسید مرتضی الخسروشاهی المولود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إهداء الحقیر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bookmarkStart w:id="561" w:name="pg11385_110701"/>
    </w:p>
    <w:p>
      <w:pPr>
        <w:pStyle w:val="Heading3"/>
        <w:numPr>
          <w:ilvl w:val="2"/>
          <w:numId w:val="1"/>
        </w:numPr>
        <w:rPr/>
      </w:pPr>
      <w:bookmarkStart w:id="562" w:name="__RefHeading___Toc339723_73709187"/>
      <w:bookmarkStart w:id="563" w:name="_Toc256"/>
      <w:bookmarkEnd w:id="561"/>
      <w:bookmarkEnd w:id="562"/>
      <w:r>
        <w:rPr/>
        <w:t>248</w:t>
      </w:r>
      <w:r>
        <w:rPr>
          <w:rtl w:val="true"/>
        </w:rPr>
        <w:t xml:space="preserve">- </w:t>
      </w:r>
      <w:r>
        <w:rPr>
          <w:rtl w:val="true"/>
        </w:rPr>
        <w:t>نثار الأزهار فی اللیل و النهار و أطائب أوقات الأصائل و الأسحار و سائر ما یشتمل علیه من کواکب الفلک الدوار</w:t>
      </w:r>
      <w:bookmarkEnd w:id="563"/>
    </w:p>
    <w:p>
      <w:pPr>
        <w:pStyle w:val="BookText"/>
        <w:rPr/>
      </w:pPr>
      <w:r>
        <w:rPr>
          <w:rFonts w:ascii="IRNazanin" w:hAnsi="IRNazanin" w:eastAsia="IRNazanin"/>
          <w:color w:val="111111"/>
          <w:sz w:val="28"/>
          <w:sz w:val="28"/>
          <w:szCs w:val="28"/>
          <w:rtl w:val="true"/>
          <w:lang w:bidi="fa-IR"/>
        </w:rPr>
        <w:t xml:space="preserve">لجمال الدین أبی الفضل محمد بن مکرم بن علی ابن منظور الأنصاری الإفریقی المصری صاحب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سبحانه علی نعمه الظاهرة و الباطنة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عشرة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اللیل و النهار،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طول اللیل و قصره و مدح الاغتیاق و ذم الاصطباح،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الاصطباح و مدحه و ذم شرب اللیل و الإیقاظ،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الهلال و ظهوره و امتلائه و کماله و اللیل المقمرة،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انشقاق الفجر ورقة نسیم السحر و تغرید الطیر فی الشجر و صیاح الدیک،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الشمس فی الشروق و الضحی و الارتفاع و الطفل و الصحور و الغیم و الکسوف،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جملة الکواکب و أحادیثها المشهورة،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آراء المنجمین الأقدمین فی الفلک و الکواکب،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ما یشتمل علیه من أسماء الأجرام العلویة و ما یتصل بها،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تأویل رؤیا الأجرام العلویة و ما یتعلق بها فی المنام علی مذهب القدماء و المسلمین، ط الجوانب الآستانة </w:t>
      </w:r>
      <w:r>
        <w:rPr>
          <w:rFonts w:eastAsia="IRNazanin" w:cs="IRNazanin"/>
          <w:color w:val="111111"/>
          <w:sz w:val="28"/>
          <w:szCs w:val="28"/>
          <w:lang w:bidi="fa-IR"/>
        </w:rPr>
        <w:t>1298</w:t>
      </w:r>
    </w:p>
    <w:p>
      <w:pPr>
        <w:pStyle w:val="Heading3"/>
        <w:numPr>
          <w:ilvl w:val="2"/>
          <w:numId w:val="1"/>
        </w:numPr>
        <w:rPr/>
      </w:pPr>
      <w:bookmarkStart w:id="564" w:name="__RefHeading___Toc339725_73709187"/>
      <w:bookmarkStart w:id="565" w:name="_Toc257"/>
      <w:bookmarkEnd w:id="564"/>
      <w:r>
        <w:rPr/>
        <w:t>249</w:t>
      </w:r>
      <w:r>
        <w:rPr>
          <w:rtl w:val="true"/>
        </w:rPr>
        <w:t xml:space="preserve">- </w:t>
      </w:r>
      <w:r>
        <w:rPr>
          <w:rtl w:val="true"/>
        </w:rPr>
        <w:t>نثار العاشقین‏</w:t>
      </w:r>
      <w:bookmarkEnd w:id="565"/>
    </w:p>
    <w:p>
      <w:pPr>
        <w:pStyle w:val="BookText"/>
        <w:rPr/>
      </w:pPr>
      <w:r>
        <w:rPr>
          <w:rFonts w:ascii="IRNazanin" w:hAnsi="IRNazanin" w:eastAsia="IRNazanin"/>
          <w:color w:val="111111"/>
          <w:sz w:val="28"/>
          <w:sz w:val="28"/>
          <w:szCs w:val="28"/>
          <w:rtl w:val="true"/>
          <w:lang w:bidi="fa-IR"/>
        </w:rPr>
        <w:t xml:space="preserve">لشمس الدین حسین بو علی قلندر عرفانی فارسی موجود بمکتبة بنگاله کما فی خطی فارسی ص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فهرس بنگاله</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Heading3"/>
        <w:numPr>
          <w:ilvl w:val="2"/>
          <w:numId w:val="1"/>
        </w:numPr>
        <w:rPr/>
      </w:pPr>
      <w:bookmarkStart w:id="566" w:name="__RefHeading___Toc339727_73709187"/>
      <w:bookmarkStart w:id="567" w:name="_Toc258"/>
      <w:bookmarkEnd w:id="566"/>
      <w:r>
        <w:rPr/>
        <w:t>250</w:t>
      </w:r>
      <w:r>
        <w:rPr>
          <w:rtl w:val="true"/>
        </w:rPr>
        <w:t xml:space="preserve">- </w:t>
      </w:r>
      <w:r>
        <w:rPr>
          <w:rtl w:val="true"/>
        </w:rPr>
        <w:t>نثار اللباب فی تقبیل التراب‏</w:t>
      </w:r>
      <w:bookmarkEnd w:id="567"/>
    </w:p>
    <w:p>
      <w:pPr>
        <w:pStyle w:val="BookText"/>
        <w:rPr/>
      </w:pPr>
      <w:r>
        <w:rPr>
          <w:rFonts w:ascii="IRNazanin" w:hAnsi="IRNazanin" w:eastAsia="IRNazanin"/>
          <w:color w:val="111111"/>
          <w:sz w:val="28"/>
          <w:sz w:val="28"/>
          <w:szCs w:val="28"/>
          <w:rtl w:val="true"/>
          <w:lang w:bidi="fa-IR"/>
        </w:rPr>
        <w:t xml:space="preserve">و بیان استحباب تقبیل عتبات المشاهد المقدسة لمحمد باقر بن محمد جعفر البهاری الهمدانی المعاصر موجود بمکتبته” المؤلف”، و توفی شعبان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فرغ من تألیفه بالنجف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ستة أمور نسخه منه مع حواشی کثیرة منه و لعله بخطه، رأیته عند السید مهدی الصدر و یأتی له کتاب النور فی الإمام المستور</w:t>
      </w:r>
    </w:p>
    <w:p>
      <w:pPr>
        <w:pStyle w:val="Heading3"/>
        <w:numPr>
          <w:ilvl w:val="2"/>
          <w:numId w:val="1"/>
        </w:numPr>
        <w:rPr/>
      </w:pPr>
      <w:bookmarkStart w:id="568" w:name="__RefHeading___Toc339729_73709187"/>
      <w:bookmarkStart w:id="569" w:name="_Toc259"/>
      <w:bookmarkEnd w:id="568"/>
      <w:r>
        <w:rPr>
          <w:rtl w:val="true"/>
        </w:rPr>
        <w:t>النثر</w:t>
      </w:r>
      <w:bookmarkEnd w:id="569"/>
    </w:p>
    <w:p>
      <w:pPr>
        <w:pStyle w:val="BookText"/>
        <w:rPr/>
      </w:pPr>
      <w:r>
        <w:rPr>
          <w:rFonts w:ascii="IRNazanin" w:hAnsi="IRNazanin" w:eastAsia="IRNazanin"/>
          <w:color w:val="111111"/>
          <w:sz w:val="28"/>
          <w:sz w:val="28"/>
          <w:szCs w:val="28"/>
          <w:rtl w:val="true"/>
          <w:lang w:bidi="fa-IR"/>
        </w:rPr>
        <w:t xml:space="preserve">دیوان النثر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eastAsia="IRNazanin" w:cs="IRNazanin"/>
          <w:color w:val="111111"/>
          <w:sz w:val="28"/>
          <w:szCs w:val="28"/>
          <w:lang w:bidi="fa-IR"/>
        </w:rPr>
        <w:t>1171</w:t>
      </w:r>
      <w:r>
        <w:rPr>
          <w:rFonts w:eastAsia="IRNazanin" w:cs="IRNazanin"/>
          <w:color w:val="111111"/>
          <w:sz w:val="28"/>
          <w:szCs w:val="28"/>
          <w:rtl w:val="true"/>
          <w:lang w:bidi="fa-IR"/>
        </w:rPr>
        <w:t>)</w:t>
      </w:r>
    </w:p>
    <w:p>
      <w:pPr>
        <w:pStyle w:val="Heading3"/>
        <w:numPr>
          <w:ilvl w:val="2"/>
          <w:numId w:val="1"/>
        </w:numPr>
        <w:rPr/>
      </w:pPr>
      <w:bookmarkStart w:id="570" w:name="__RefHeading___Toc339731_73709187"/>
      <w:bookmarkStart w:id="571" w:name="_Toc260"/>
      <w:bookmarkEnd w:id="570"/>
      <w:r>
        <w:rPr/>
        <w:t>251</w:t>
      </w:r>
      <w:r>
        <w:rPr>
          <w:rtl w:val="true"/>
        </w:rPr>
        <w:t xml:space="preserve">- </w:t>
      </w:r>
      <w:r>
        <w:rPr>
          <w:rtl w:val="true"/>
        </w:rPr>
        <w:t>نثر الدرر</w:t>
      </w:r>
      <w:bookmarkEnd w:id="571"/>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محاضرات للوزیر الأدیب العالم الفقیه زین الکفاة أبی سعید منصور بن الحسن بن الحسین الآبی کما وجد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تلمیذ شیخ الطائفة الطوسی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وصفه منتجب بن بابویه فی فهرسه و توفی بعد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روایة جد أبی الفتوح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 عن الصدوق فی </w:t>
      </w:r>
      <w:r>
        <w:rPr>
          <w:rFonts w:eastAsia="IRNazanin" w:cs="IRNazanin"/>
          <w:color w:val="111111"/>
          <w:sz w:val="28"/>
          <w:szCs w:val="28"/>
          <w:lang w:bidi="fa-IR"/>
        </w:rPr>
        <w:t>378</w:t>
      </w:r>
      <w:r>
        <w:rPr>
          <w:rFonts w:ascii="IRNazanin" w:hAnsi="IRNazanin" w:eastAsia="IRNazanin"/>
          <w:color w:val="111111"/>
          <w:sz w:val="28"/>
          <w:sz w:val="28"/>
          <w:szCs w:val="28"/>
          <w:rtl w:val="true"/>
          <w:lang w:bidi="fa-IR"/>
        </w:rPr>
        <w:t xml:space="preserve">، کان وزیر مجد الدولة رستم بن فخر الدولة بن‏ </w:t>
      </w:r>
      <w:bookmarkStart w:id="572" w:name="pg11385_110702"/>
    </w:p>
    <w:p>
      <w:pPr>
        <w:pStyle w:val="BookText"/>
        <w:rPr/>
      </w:pPr>
      <w:bookmarkEnd w:id="572"/>
      <w:r>
        <w:rPr>
          <w:rFonts w:ascii="IRNazanin" w:hAnsi="IRNazanin" w:eastAsia="IRNazanin"/>
          <w:color w:val="111111"/>
          <w:sz w:val="28"/>
          <w:sz w:val="28"/>
          <w:szCs w:val="28"/>
          <w:rtl w:val="true"/>
          <w:lang w:bidi="fa-IR"/>
        </w:rPr>
        <w:t xml:space="preserve">بویه الدیلمی کما ترجمناه فی النابس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إلیه ینتهی سند عدة من الأصول الأربعمائة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کبیر فی سبعة أجزاء و هو مع ذلک مختصر من کتابه الأکبر الموسوم ب نزهة الأدب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الجزء الأول من نثر الدرر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جزءان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ینتهی الأول إلی آخر الفصل الثانی و ینتهی الثانی إلی آخر الفصل الرابع کما فی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یوجد نسخه منه فی مکتبة محمد پاشا بأستانبول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فتوغرافیته فی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الجزء الخامس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ابن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مرتب علی أربعة 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خمسة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الآیات المتشاکلة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موجزات من کلام الرسول  صلی الله علیه و آله ،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من کلام أمیر المؤمنین علیه السلام  و فیه الخطبة الشقشقیة و غیرها و لکنه نسب بعضها إلی زید الشهید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من کلام بقیة الأئمة الاثنی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 من کلام سادة بنی 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علی عشرة أبواب من الجد و الهزل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یشتمل عشرین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الفصل الرابع یشتمل علی أحد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بحمد الله نستفتح أقوالنا و أعمالنا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المجلسی فی البحار،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صاحب الجواهر فیه مسألة استحباب التحنک فی الصلاة</w:t>
      </w:r>
      <w:r>
        <w:rPr>
          <w:rFonts w:eastAsia="IRNazanin" w:cs="IRNazanin"/>
          <w:color w:val="111111"/>
          <w:sz w:val="28"/>
          <w:szCs w:val="28"/>
          <w:rtl w:val="true"/>
          <w:lang w:bidi="fa-IR"/>
        </w:rPr>
        <w:t>.</w:t>
      </w:r>
    </w:p>
    <w:p>
      <w:pPr>
        <w:pStyle w:val="Heading3"/>
        <w:numPr>
          <w:ilvl w:val="2"/>
          <w:numId w:val="1"/>
        </w:numPr>
        <w:rPr/>
      </w:pPr>
      <w:bookmarkStart w:id="573" w:name="__RefHeading___Toc339733_73709187"/>
      <w:bookmarkStart w:id="574" w:name="_Toc261"/>
      <w:bookmarkEnd w:id="573"/>
      <w:r>
        <w:rPr/>
        <w:t>252</w:t>
      </w:r>
      <w:r>
        <w:rPr>
          <w:rtl w:val="true"/>
        </w:rPr>
        <w:t xml:space="preserve">- </w:t>
      </w:r>
      <w:r>
        <w:rPr>
          <w:rtl w:val="true"/>
        </w:rPr>
        <w:t>نثر الدرر</w:t>
      </w:r>
      <w:bookmarkEnd w:id="574"/>
    </w:p>
    <w:p>
      <w:pPr>
        <w:pStyle w:val="BookText"/>
        <w:rPr/>
      </w:pPr>
      <w:r>
        <w:rPr>
          <w:rFonts w:ascii="IRNazanin" w:hAnsi="IRNazanin" w:eastAsia="IRNazanin"/>
          <w:color w:val="111111"/>
          <w:sz w:val="28"/>
          <w:sz w:val="28"/>
          <w:szCs w:val="28"/>
          <w:rtl w:val="true"/>
          <w:lang w:bidi="fa-IR"/>
        </w:rPr>
        <w:t>فی المواعظ و الحکم فی خمسة أجزاء مرتبا علی أربعة عشر 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منه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أواسط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الجزء الخامس بخط أحمد بن علی البغدادی فی </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من أجزاء نثر الدرر للآبی قم </w:t>
      </w:r>
      <w:r>
        <w:rPr>
          <w:rFonts w:eastAsia="IRNazanin" w:cs="IRNazanin"/>
          <w:color w:val="111111"/>
          <w:sz w:val="28"/>
          <w:szCs w:val="28"/>
          <w:lang w:bidi="fa-IR"/>
        </w:rPr>
        <w:t>251</w:t>
      </w:r>
      <w:r>
        <w:rPr>
          <w:rFonts w:eastAsia="IRNazanin" w:cs="IRNazanin"/>
          <w:color w:val="111111"/>
          <w:sz w:val="28"/>
          <w:szCs w:val="28"/>
          <w:rtl w:val="true"/>
          <w:lang w:bidi="fa-IR"/>
        </w:rPr>
        <w:t>.</w:t>
      </w:r>
    </w:p>
    <w:p>
      <w:pPr>
        <w:pStyle w:val="Heading3"/>
        <w:numPr>
          <w:ilvl w:val="2"/>
          <w:numId w:val="1"/>
        </w:numPr>
        <w:rPr/>
      </w:pPr>
      <w:bookmarkStart w:id="575" w:name="__RefHeading___Toc339735_73709187"/>
      <w:bookmarkStart w:id="576" w:name="_Toc262"/>
      <w:bookmarkEnd w:id="575"/>
      <w:r>
        <w:rPr/>
        <w:t>253</w:t>
      </w:r>
      <w:r>
        <w:rPr>
          <w:rtl w:val="true"/>
        </w:rPr>
        <w:t xml:space="preserve">- </w:t>
      </w:r>
      <w:r>
        <w:rPr>
          <w:rtl w:val="true"/>
        </w:rPr>
        <w:t>نثر الدرر الأیتام‏</w:t>
      </w:r>
      <w:bookmarkEnd w:id="576"/>
    </w:p>
    <w:p>
      <w:pPr>
        <w:pStyle w:val="BookText"/>
        <w:rPr/>
      </w:pPr>
      <w:r>
        <w:rPr>
          <w:rFonts w:ascii="IRNazanin" w:hAnsi="IRNazanin" w:eastAsia="IRNazanin"/>
          <w:color w:val="111111"/>
          <w:sz w:val="28"/>
          <w:sz w:val="28"/>
          <w:szCs w:val="28"/>
          <w:rtl w:val="true"/>
          <w:lang w:bidi="fa-IR"/>
        </w:rPr>
        <w:t>فی تفسیر آیات الأحکام مبسوط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مختصره الدرر الأیتام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للشیخ علی شریعتمدار الأسترآبادی قم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فی غایة الآمال</w:t>
      </w:r>
      <w:r>
        <w:rPr>
          <w:rFonts w:eastAsia="IRNazanin" w:cs="IRNazanin"/>
          <w:color w:val="111111"/>
          <w:sz w:val="28"/>
          <w:szCs w:val="28"/>
          <w:rtl w:val="true"/>
          <w:lang w:bidi="fa-IR"/>
        </w:rPr>
        <w:t>.</w:t>
      </w:r>
    </w:p>
    <w:p>
      <w:pPr>
        <w:pStyle w:val="Heading3"/>
        <w:numPr>
          <w:ilvl w:val="2"/>
          <w:numId w:val="1"/>
        </w:numPr>
        <w:rPr/>
      </w:pPr>
      <w:bookmarkStart w:id="577" w:name="__RefHeading___Toc339737_73709187"/>
      <w:bookmarkStart w:id="578" w:name="_Toc263"/>
      <w:bookmarkEnd w:id="577"/>
      <w:r>
        <w:rPr/>
        <w:t>5</w:t>
      </w:r>
      <w:r>
        <w:rPr>
          <w:rtl w:val="true"/>
        </w:rPr>
        <w:t xml:space="preserve">- </w:t>
      </w:r>
      <w:r>
        <w:rPr/>
        <w:t>254</w:t>
      </w:r>
      <w:r>
        <w:rPr>
          <w:rtl w:val="true"/>
        </w:rPr>
        <w:t xml:space="preserve">- </w:t>
      </w:r>
      <w:r>
        <w:rPr>
          <w:rtl w:val="true"/>
        </w:rPr>
        <w:t>نثر شاهنامه‏</w:t>
      </w:r>
      <w:bookmarkEnd w:id="578"/>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لتقی 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لتمنا کابلی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bookmarkStart w:id="579" w:name="pg11385_110703"/>
    </w:p>
    <w:p>
      <w:pPr>
        <w:pStyle w:val="Heading3"/>
        <w:numPr>
          <w:ilvl w:val="2"/>
          <w:numId w:val="1"/>
        </w:numPr>
        <w:rPr/>
      </w:pPr>
      <w:bookmarkStart w:id="580" w:name="__RefHeading___Toc339739_73709187"/>
      <w:bookmarkStart w:id="581" w:name="_Toc264"/>
      <w:bookmarkEnd w:id="579"/>
      <w:bookmarkEnd w:id="580"/>
      <w:r>
        <w:rPr/>
        <w:t>256</w:t>
      </w:r>
      <w:r>
        <w:rPr>
          <w:rtl w:val="true"/>
        </w:rPr>
        <w:t xml:space="preserve">- </w:t>
      </w:r>
      <w:r>
        <w:rPr>
          <w:rtl w:val="true"/>
        </w:rPr>
        <w:t>نثر شبنم شاداب‏</w:t>
      </w:r>
      <w:bookmarkEnd w:id="581"/>
    </w:p>
    <w:p>
      <w:pPr>
        <w:pStyle w:val="BookText"/>
        <w:rPr/>
      </w:pPr>
      <w:r>
        <w:rPr>
          <w:rFonts w:ascii="IRNazanin" w:hAnsi="IRNazanin" w:eastAsia="IRNazanin"/>
          <w:color w:val="111111"/>
          <w:sz w:val="28"/>
          <w:sz w:val="28"/>
          <w:szCs w:val="28"/>
          <w:rtl w:val="true"/>
          <w:lang w:bidi="fa-IR"/>
        </w:rPr>
        <w:t xml:space="preserve">لظهیرا تفرشی بن ملا مراد التفرشی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 حیا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أطری نثره النصرآبادی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النثر بلکهنو </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فرهنگ نایاب له</w:t>
      </w:r>
      <w:r>
        <w:rPr>
          <w:rFonts w:eastAsia="IRNazanin" w:cs="IRNazanin"/>
          <w:color w:val="111111"/>
          <w:sz w:val="28"/>
          <w:szCs w:val="28"/>
          <w:rtl w:val="true"/>
          <w:lang w:bidi="fa-IR"/>
        </w:rPr>
        <w:t>.</w:t>
      </w:r>
    </w:p>
    <w:p>
      <w:pPr>
        <w:pStyle w:val="Heading3"/>
        <w:numPr>
          <w:ilvl w:val="2"/>
          <w:numId w:val="1"/>
        </w:numPr>
        <w:rPr/>
      </w:pPr>
      <w:bookmarkStart w:id="582" w:name="__RefHeading___Toc339741_73709187"/>
      <w:bookmarkStart w:id="583" w:name="_Toc265"/>
      <w:bookmarkEnd w:id="582"/>
      <w:r>
        <w:rPr/>
        <w:t>257</w:t>
      </w:r>
      <w:r>
        <w:rPr>
          <w:rtl w:val="true"/>
        </w:rPr>
        <w:t xml:space="preserve">- </w:t>
      </w:r>
      <w:r>
        <w:rPr>
          <w:rtl w:val="true"/>
        </w:rPr>
        <w:t>نثر طوبی‏</w:t>
      </w:r>
      <w:bookmarkEnd w:id="583"/>
    </w:p>
    <w:p>
      <w:pPr>
        <w:pStyle w:val="BookText"/>
        <w:rPr/>
      </w:pPr>
      <w:r>
        <w:rPr>
          <w:rFonts w:ascii="IRNazanin" w:hAnsi="IRNazanin" w:eastAsia="IRNazanin"/>
          <w:color w:val="111111"/>
          <w:sz w:val="28"/>
          <w:sz w:val="28"/>
          <w:szCs w:val="28"/>
          <w:rtl w:val="true"/>
          <w:lang w:bidi="fa-IR"/>
        </w:rPr>
        <w:t xml:space="preserve">لأبی علی محمد بن أحمد بن جنید الإسکافی شیخ مشایخ النجاشی و الطوسی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الحجب و لعله و هم</w:t>
      </w:r>
      <w:r>
        <w:rPr>
          <w:rFonts w:eastAsia="IRNazanin" w:cs="IRNazanin"/>
          <w:color w:val="111111"/>
          <w:sz w:val="28"/>
          <w:szCs w:val="28"/>
          <w:rtl w:val="true"/>
          <w:lang w:bidi="fa-IR"/>
        </w:rPr>
        <w:t>.</w:t>
      </w:r>
    </w:p>
    <w:p>
      <w:pPr>
        <w:pStyle w:val="Heading3"/>
        <w:numPr>
          <w:ilvl w:val="2"/>
          <w:numId w:val="1"/>
        </w:numPr>
        <w:rPr/>
      </w:pPr>
      <w:bookmarkStart w:id="584" w:name="__RefHeading___Toc339743_73709187"/>
      <w:bookmarkStart w:id="585" w:name="_Toc266"/>
      <w:bookmarkEnd w:id="584"/>
      <w:r>
        <w:rPr>
          <w:rtl w:val="true"/>
        </w:rPr>
        <w:t>نثر قدامة</w:t>
      </w:r>
      <w:bookmarkEnd w:id="585"/>
    </w:p>
    <w:p>
      <w:pPr>
        <w:pStyle w:val="BookText"/>
        <w:rPr/>
      </w:pPr>
      <w:r>
        <w:rPr>
          <w:rFonts w:ascii="IRNazanin" w:hAnsi="IRNazanin" w:eastAsia="IRNazanin"/>
          <w:color w:val="111111"/>
          <w:sz w:val="28"/>
          <w:sz w:val="28"/>
          <w:szCs w:val="28"/>
          <w:rtl w:val="true"/>
          <w:lang w:bidi="fa-IR"/>
        </w:rPr>
        <w:t>نقد النثر</w:t>
      </w:r>
      <w:r>
        <w:rPr>
          <w:rFonts w:eastAsia="IRNazanin" w:cs="IRNazanin"/>
          <w:color w:val="111111"/>
          <w:sz w:val="28"/>
          <w:szCs w:val="28"/>
          <w:rtl w:val="true"/>
          <w:lang w:bidi="fa-IR"/>
        </w:rPr>
        <w:t>.</w:t>
      </w:r>
    </w:p>
    <w:p>
      <w:pPr>
        <w:pStyle w:val="Heading3"/>
        <w:numPr>
          <w:ilvl w:val="2"/>
          <w:numId w:val="1"/>
        </w:numPr>
        <w:rPr/>
      </w:pPr>
      <w:bookmarkStart w:id="586" w:name="__RefHeading___Toc339745_73709187"/>
      <w:bookmarkStart w:id="587" w:name="_Toc267"/>
      <w:bookmarkEnd w:id="586"/>
      <w:r>
        <w:rPr/>
        <w:t>258</w:t>
      </w:r>
      <w:r>
        <w:rPr>
          <w:rtl w:val="true"/>
        </w:rPr>
        <w:t xml:space="preserve">- </w:t>
      </w:r>
      <w:r>
        <w:rPr>
          <w:rtl w:val="true"/>
        </w:rPr>
        <w:t>نثر اللآلی‏</w:t>
      </w:r>
      <w:bookmarkEnd w:id="587"/>
    </w:p>
    <w:p>
      <w:pPr>
        <w:pStyle w:val="BookText"/>
        <w:rPr/>
      </w:pPr>
      <w:r>
        <w:rPr>
          <w:rFonts w:ascii="IRNazanin" w:hAnsi="IRNazanin" w:eastAsia="IRNazanin"/>
          <w:color w:val="111111"/>
          <w:sz w:val="28"/>
          <w:sz w:val="28"/>
          <w:szCs w:val="28"/>
          <w:rtl w:val="true"/>
          <w:lang w:bidi="fa-IR"/>
        </w:rPr>
        <w:t>فی تفسیر غریب القرآن بترتیب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علی بن نعمة الله الأردکانی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فیه عن الصافی 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استکتبه الحاج ملا حسن بن محمد إبراهیم بن عبد الغفور الیزدی أبو زوجة السید محمد کاظم الیزدی فی سنة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فضلنا بمحمد أول الأنبیاء نورا و آخرهم ظهورا </w:t>
      </w:r>
      <w:r>
        <w:rPr>
          <w:rFonts w:eastAsia="IRNazanin" w:cs="IRNazanin"/>
          <w:color w:val="111111"/>
          <w:sz w:val="28"/>
          <w:szCs w:val="28"/>
          <w:rtl w:val="true"/>
          <w:lang w:bidi="fa-IR"/>
        </w:rPr>
        <w:t>...].</w:t>
      </w:r>
    </w:p>
    <w:p>
      <w:pPr>
        <w:pStyle w:val="Heading3"/>
        <w:numPr>
          <w:ilvl w:val="2"/>
          <w:numId w:val="1"/>
        </w:numPr>
        <w:rPr/>
      </w:pPr>
      <w:bookmarkStart w:id="588" w:name="__RefHeading___Toc339747_73709187"/>
      <w:bookmarkStart w:id="589" w:name="_Toc268"/>
      <w:bookmarkEnd w:id="588"/>
      <w:r>
        <w:rPr/>
        <w:t>259</w:t>
      </w:r>
      <w:r>
        <w:rPr>
          <w:rtl w:val="true"/>
        </w:rPr>
        <w:t xml:space="preserve">- </w:t>
      </w:r>
      <w:r>
        <w:rPr>
          <w:rtl w:val="true"/>
        </w:rPr>
        <w:t>نثر اللآلی‏</w:t>
      </w:r>
      <w:bookmarkEnd w:id="589"/>
    </w:p>
    <w:p>
      <w:pPr>
        <w:pStyle w:val="BookText"/>
        <w:rPr/>
      </w:pPr>
      <w:r>
        <w:rPr>
          <w:rFonts w:ascii="IRNazanin" w:hAnsi="IRNazanin" w:eastAsia="IRNazanin"/>
          <w:color w:val="111111"/>
          <w:sz w:val="28"/>
          <w:sz w:val="28"/>
          <w:szCs w:val="28"/>
          <w:rtl w:val="true"/>
          <w:lang w:bidi="fa-IR"/>
        </w:rPr>
        <w:t>فی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لهبة الدین الشهرستانی قم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590" w:name="__RefHeading___Toc339749_73709187"/>
      <w:bookmarkStart w:id="591" w:name="_Toc269"/>
      <w:bookmarkEnd w:id="590"/>
      <w:r>
        <w:rPr/>
        <w:t>260</w:t>
      </w:r>
      <w:r>
        <w:rPr>
          <w:rtl w:val="true"/>
        </w:rPr>
        <w:t xml:space="preserve">- </w:t>
      </w:r>
      <w:r>
        <w:rPr>
          <w:rtl w:val="true"/>
        </w:rPr>
        <w:t>نثر اللآلی‏</w:t>
      </w:r>
      <w:bookmarkEnd w:id="591"/>
    </w:p>
    <w:p>
      <w:pPr>
        <w:pStyle w:val="BookText"/>
        <w:rPr/>
      </w:pPr>
      <w:r>
        <w:rPr>
          <w:rFonts w:ascii="IRNazanin" w:hAnsi="IRNazanin" w:eastAsia="IRNazanin"/>
          <w:color w:val="111111"/>
          <w:sz w:val="28"/>
          <w:sz w:val="28"/>
          <w:szCs w:val="28"/>
          <w:rtl w:val="true"/>
          <w:lang w:bidi="fa-IR"/>
        </w:rPr>
        <w:t>فی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592" w:name="__RefHeading___Toc339751_73709187"/>
      <w:bookmarkStart w:id="593" w:name="_Toc270"/>
      <w:bookmarkEnd w:id="592"/>
      <w:r>
        <w:rPr>
          <w:rtl w:val="true"/>
        </w:rPr>
        <w:t>نثر اللآلی‏</w:t>
      </w:r>
      <w:bookmarkEnd w:id="593"/>
    </w:p>
    <w:p>
      <w:pPr>
        <w:pStyle w:val="BookText"/>
        <w:rPr/>
      </w:pPr>
      <w:r>
        <w:rPr>
          <w:rFonts w:ascii="IRNazanin" w:hAnsi="IRNazanin" w:eastAsia="IRNazanin"/>
          <w:color w:val="111111"/>
          <w:sz w:val="28"/>
          <w:sz w:val="28"/>
          <w:szCs w:val="28"/>
          <w:rtl w:val="true"/>
          <w:lang w:bidi="fa-IR"/>
        </w:rPr>
        <w:t>قد یسمی به کل ما جمع الکلمات القصار، للنبی  صلی الله علیه و آله  أو لأمیر المؤمنین علیه السلام ، للطبرسی أو للراوندی أو لیارعلی شیرازی، و کل ما ذکر تحت عناوین مائة کلمة و مائتا کلمة و صد کلمة و ترجمه صد کلمة و شرح صد کلمة و شرح الکلمات المائة</w:t>
      </w:r>
      <w:r>
        <w:rPr>
          <w:rFonts w:eastAsia="IRNazanin" w:cs="IRNazanin"/>
          <w:color w:val="111111"/>
          <w:sz w:val="28"/>
          <w:szCs w:val="28"/>
          <w:rtl w:val="true"/>
          <w:lang w:bidi="fa-IR"/>
        </w:rPr>
        <w:t>.</w:t>
      </w:r>
    </w:p>
    <w:p>
      <w:pPr>
        <w:pStyle w:val="Heading3"/>
        <w:numPr>
          <w:ilvl w:val="2"/>
          <w:numId w:val="1"/>
        </w:numPr>
        <w:rPr/>
      </w:pPr>
      <w:bookmarkStart w:id="594" w:name="__RefHeading___Toc339753_73709187"/>
      <w:bookmarkStart w:id="595" w:name="_Toc271"/>
      <w:bookmarkEnd w:id="594"/>
      <w:r>
        <w:rPr/>
        <w:t>261</w:t>
      </w:r>
      <w:r>
        <w:rPr>
          <w:rtl w:val="true"/>
        </w:rPr>
        <w:t xml:space="preserve">- </w:t>
      </w:r>
      <w:r>
        <w:rPr>
          <w:rtl w:val="true"/>
        </w:rPr>
        <w:t>نثر اللآلی‏</w:t>
      </w:r>
      <w:bookmarkEnd w:id="595"/>
    </w:p>
    <w:p>
      <w:pPr>
        <w:pStyle w:val="BookText"/>
        <w:rPr/>
      </w:pPr>
      <w:r>
        <w:rPr>
          <w:rFonts w:ascii="IRNazanin" w:hAnsi="IRNazanin" w:eastAsia="IRNazanin"/>
          <w:color w:val="111111"/>
          <w:sz w:val="28"/>
          <w:sz w:val="28"/>
          <w:szCs w:val="28"/>
          <w:rtl w:val="true"/>
          <w:lang w:bidi="fa-IR"/>
        </w:rPr>
        <w:t xml:space="preserve">لعلی شیر النوائی الجغتائی م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فارسیة لنثر اللآلی للطبرسی أو الراوندی أو یارعلی قم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ترجمه بالترکیة اسمها نظم الجواهر</w:t>
      </w:r>
      <w:r>
        <w:rPr>
          <w:rFonts w:eastAsia="IRNazanin" w:cs="IRNazanin"/>
          <w:color w:val="111111"/>
          <w:sz w:val="28"/>
          <w:szCs w:val="28"/>
          <w:rtl w:val="true"/>
          <w:lang w:bidi="fa-IR"/>
        </w:rPr>
        <w:t>.</w:t>
      </w:r>
    </w:p>
    <w:p>
      <w:pPr>
        <w:pStyle w:val="Heading3"/>
        <w:numPr>
          <w:ilvl w:val="2"/>
          <w:numId w:val="1"/>
        </w:numPr>
        <w:rPr/>
      </w:pPr>
      <w:bookmarkStart w:id="596" w:name="__RefHeading___Toc339755_73709187"/>
      <w:bookmarkStart w:id="597" w:name="_Toc272"/>
      <w:bookmarkEnd w:id="596"/>
      <w:r>
        <w:rPr/>
        <w:t>262</w:t>
      </w:r>
      <w:r>
        <w:rPr>
          <w:rtl w:val="true"/>
        </w:rPr>
        <w:t xml:space="preserve">- </w:t>
      </w:r>
      <w:r>
        <w:rPr>
          <w:rtl w:val="true"/>
        </w:rPr>
        <w:t>نثر اللآلی‏</w:t>
      </w:r>
      <w:bookmarkEnd w:id="59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الکلمات القصار من کلام أمیر المؤمنین علیه السلام  بترتیب حروف الهجاء فی کل حرف عشر کلمات أو أقل أو أکثر بقلیل کلها فی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bookmarkStart w:id="598" w:name="pg11385_110704"/>
    </w:p>
    <w:p>
      <w:pPr>
        <w:pStyle w:val="BookText"/>
        <w:rPr/>
      </w:pPr>
      <w:bookmarkEnd w:id="598"/>
      <w:r>
        <w:rPr>
          <w:rFonts w:ascii="IRNazanin" w:hAnsi="IRNazanin" w:eastAsia="IRNazanin"/>
          <w:color w:val="111111"/>
          <w:sz w:val="28"/>
          <w:sz w:val="28"/>
          <w:szCs w:val="28"/>
          <w:rtl w:val="true"/>
          <w:lang w:bidi="fa-IR"/>
        </w:rPr>
        <w:t xml:space="preserve">قصیرة، جمعها أمین الإسلام الطبرسی المفسر الفضل بن الحسن بن الفضل م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إنه نظیر غرر الحکم للآمدی و احتمل صاحب الروضات اتحاده مع نثر اللآلی للراوندی قم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موقوفة الحاج ملا نوروز علی البسطامی بالمشهد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حرف الیاء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یبلغ المرء بالصدق إلی منازل الکبار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الکلمة الأولی من الألف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إیمان المرء یعرف بإیمانه‏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الکلمة الأخیرة من الیاء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یسعد الرجل بصاحبه السعید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ألباء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الوالدین سلف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التاء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 علی الله بکفک‏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الثاء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مهلکات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البخل و الهوی و العجب‏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مع أربعین المیر فیض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أربعین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 الاثنی عشریة فی المواعظ العددیة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الترجمة الفارسیة فی مجلة الدعوة الإسلامیة ذکر عدة من طبعاتها المشار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نظم و سمی نظم اللآلی فی نظم نثر اللآلی و مر شروحه الثلاثة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Heading3"/>
        <w:numPr>
          <w:ilvl w:val="2"/>
          <w:numId w:val="1"/>
        </w:numPr>
        <w:rPr/>
      </w:pPr>
      <w:bookmarkStart w:id="599" w:name="__RefHeading___Toc339757_73709187"/>
      <w:bookmarkStart w:id="600" w:name="_Toc273"/>
      <w:bookmarkEnd w:id="599"/>
      <w:r>
        <w:rPr/>
        <w:t>263</w:t>
      </w:r>
      <w:r>
        <w:rPr>
          <w:rtl w:val="true"/>
        </w:rPr>
        <w:t xml:space="preserve">- </w:t>
      </w:r>
      <w:r>
        <w:rPr>
          <w:rtl w:val="true"/>
        </w:rPr>
        <w:t>نثر اللآلی فی الاخبار و الفتاوی‏</w:t>
      </w:r>
      <w:bookmarkEnd w:id="600"/>
    </w:p>
    <w:p>
      <w:pPr>
        <w:pStyle w:val="BookText"/>
        <w:rPr/>
      </w:pPr>
      <w:r>
        <w:rPr>
          <w:rFonts w:ascii="IRNazanin" w:hAnsi="IRNazanin" w:eastAsia="IRNazanin"/>
          <w:color w:val="111111"/>
          <w:sz w:val="28"/>
          <w:sz w:val="28"/>
          <w:szCs w:val="28"/>
          <w:rtl w:val="true"/>
          <w:lang w:bidi="fa-IR"/>
        </w:rPr>
        <w:t>لمحمد بن علی بن إبراهیم بن أبی جمهور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المجلسی فی مقدمات البحار و تبعه تلمیذه فی الریاض ثم صاحب المقابیس بل استظهر الخوانساری فی الروضات اتحاده مع اللآلی العزیزیة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درر اللآلی العمادیة کما فصلها شیخنا النوری</w:t>
      </w:r>
      <w:r>
        <w:rPr>
          <w:rFonts w:eastAsia="IRNazanin" w:cs="IRNazanin"/>
          <w:color w:val="111111"/>
          <w:sz w:val="28"/>
          <w:szCs w:val="28"/>
          <w:rtl w:val="true"/>
          <w:lang w:bidi="fa-IR"/>
        </w:rPr>
        <w:t>.</w:t>
      </w:r>
    </w:p>
    <w:p>
      <w:pPr>
        <w:pStyle w:val="Heading3"/>
        <w:numPr>
          <w:ilvl w:val="2"/>
          <w:numId w:val="1"/>
        </w:numPr>
        <w:rPr/>
      </w:pPr>
      <w:bookmarkStart w:id="601" w:name="__RefHeading___Toc339759_73709187"/>
      <w:bookmarkStart w:id="602" w:name="_Toc274"/>
      <w:bookmarkEnd w:id="601"/>
      <w:r>
        <w:rPr/>
        <w:t>264</w:t>
      </w:r>
      <w:r>
        <w:rPr>
          <w:rtl w:val="true"/>
        </w:rPr>
        <w:t xml:space="preserve">- </w:t>
      </w:r>
      <w:r>
        <w:rPr>
          <w:rtl w:val="true"/>
        </w:rPr>
        <w:t>نثر اللآلی فی شرح نظم اللآلی‏</w:t>
      </w:r>
      <w:bookmarkEnd w:id="602"/>
    </w:p>
    <w:p>
      <w:pPr>
        <w:pStyle w:val="BookText"/>
        <w:rPr/>
      </w:pPr>
      <w:r>
        <w:rPr>
          <w:rFonts w:ascii="IRNazanin" w:hAnsi="IRNazanin" w:eastAsia="IRNazanin"/>
          <w:color w:val="111111"/>
          <w:sz w:val="28"/>
          <w:sz w:val="28"/>
          <w:szCs w:val="28"/>
          <w:rtl w:val="true"/>
          <w:lang w:bidi="fa-IR"/>
        </w:rPr>
        <w:t xml:space="preserve">فی التجوید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شرحه بالفارسیة لمحمد علی المدرس الخیابانی 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فرهنگ نوبهار و ریحانة الأدب کما ذکرها هو</w:t>
      </w:r>
      <w:r>
        <w:rPr>
          <w:rFonts w:eastAsia="IRNazanin" w:cs="IRNazanin"/>
          <w:color w:val="111111"/>
          <w:sz w:val="28"/>
          <w:szCs w:val="28"/>
          <w:rtl w:val="true"/>
          <w:lang w:bidi="fa-IR"/>
        </w:rPr>
        <w:t>.</w:t>
      </w:r>
    </w:p>
    <w:p>
      <w:pPr>
        <w:pStyle w:val="Heading3"/>
        <w:numPr>
          <w:ilvl w:val="2"/>
          <w:numId w:val="1"/>
        </w:numPr>
        <w:rPr/>
      </w:pPr>
      <w:bookmarkStart w:id="603" w:name="__RefHeading___Toc339761_73709187"/>
      <w:bookmarkStart w:id="604" w:name="_Toc275"/>
      <w:bookmarkEnd w:id="603"/>
      <w:r>
        <w:rPr/>
        <w:t>265</w:t>
      </w:r>
      <w:r>
        <w:rPr>
          <w:rtl w:val="true"/>
        </w:rPr>
        <w:t xml:space="preserve">- </w:t>
      </w:r>
      <w:r>
        <w:rPr>
          <w:rtl w:val="true"/>
        </w:rPr>
        <w:t>نثر اللآلی لفخر المعالی‏</w:t>
      </w:r>
      <w:bookmarkEnd w:id="604"/>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للراوندی أبی الرضا ضیاء الدین فضل الله بن علی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أستاذ الشیخ منتجب بن بابویه و والد علی بن فضل الله الراوندی الآتی بعد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عندی نسخه منه و هو مختصر فی الاخبار الوجیزة المقتولة عن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البلد الأمین ینقل عن اللآلی للسید </w:t>
      </w:r>
      <w:bookmarkStart w:id="605" w:name="pg11385_110705"/>
    </w:p>
    <w:p>
      <w:pPr>
        <w:pStyle w:val="BookText"/>
        <w:rPr/>
      </w:pPr>
      <w:bookmarkEnd w:id="605"/>
      <w:r>
        <w:rPr>
          <w:rFonts w:ascii="IRNazanin" w:hAnsi="IRNazanin" w:eastAsia="IRNazanin"/>
          <w:color w:val="111111"/>
          <w:sz w:val="28"/>
          <w:sz w:val="28"/>
          <w:szCs w:val="28"/>
          <w:rtl w:val="true"/>
          <w:lang w:bidi="fa-IR"/>
        </w:rPr>
        <w:t>المذکور و الظاهر أنه نثر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السید رضا بن محمد الزنجانی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الکلمات القصار للنبی  صلی الله علیه و آله  مرتبا علی الحروف موجود عنده” السید رضا بن محمد الزنجانی” و کتابة النسخة </w:t>
      </w:r>
      <w:r>
        <w:rPr>
          <w:rFonts w:eastAsia="IRNazanin" w:cs="IRNazanin"/>
          <w:color w:val="111111"/>
          <w:sz w:val="28"/>
          <w:szCs w:val="28"/>
          <w:lang w:bidi="fa-IR"/>
        </w:rPr>
        <w:t>732</w:t>
      </w:r>
      <w:r>
        <w:rPr>
          <w:rFonts w:eastAsia="IRNazanin" w:cs="IRNazanin"/>
          <w:color w:val="111111"/>
          <w:sz w:val="28"/>
          <w:szCs w:val="28"/>
          <w:rtl w:val="true"/>
          <w:lang w:bidi="fa-IR"/>
        </w:rPr>
        <w:t>.</w:t>
      </w:r>
    </w:p>
    <w:p>
      <w:pPr>
        <w:pStyle w:val="Heading3"/>
        <w:numPr>
          <w:ilvl w:val="2"/>
          <w:numId w:val="1"/>
        </w:numPr>
        <w:rPr/>
      </w:pPr>
      <w:bookmarkStart w:id="606" w:name="__RefHeading___Toc339763_73709187"/>
      <w:bookmarkStart w:id="607" w:name="_Toc276"/>
      <w:bookmarkEnd w:id="606"/>
      <w:r>
        <w:rPr/>
        <w:t>266</w:t>
      </w:r>
      <w:r>
        <w:rPr>
          <w:rtl w:val="true"/>
        </w:rPr>
        <w:t xml:space="preserve">- </w:t>
      </w:r>
      <w:r>
        <w:rPr>
          <w:rtl w:val="true"/>
        </w:rPr>
        <w:t>نثر اللآلی لفخر المعالی‏</w:t>
      </w:r>
      <w:bookmarkEnd w:id="607"/>
    </w:p>
    <w:p>
      <w:pPr>
        <w:pStyle w:val="BookText"/>
        <w:rPr/>
      </w:pPr>
      <w:r>
        <w:rPr>
          <w:rFonts w:ascii="IRNazanin" w:hAnsi="IRNazanin" w:eastAsia="IRNazanin"/>
          <w:color w:val="111111"/>
          <w:sz w:val="28"/>
          <w:sz w:val="28"/>
          <w:szCs w:val="28"/>
          <w:rtl w:val="true"/>
          <w:lang w:bidi="fa-IR"/>
        </w:rPr>
        <w:t>للراوندی علی بن فضل الله بن علی بن هبة الله کما ذکره معاصره منتجب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کشف الحجب إنه جمع فیه الکلمات القصار المنسوبة إلی أمیر المؤمنین علیه السلام  علی ترتیب حروف الهجاء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و الصلاة و السلام علی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کتاب نثر اللآلی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المجلسی فی البحار، 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باب جوامع کلم الأمیر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جمع بعض أصحابنا کلماته فی کتاب نثر اللآلی ثم ینقل عنه کثیرا و یحتمل أن یکون المنقول عن هذا الکتاب أو کتاب الطبرسی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احتمل فی الروضات اتحادهما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الخدیویة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نثر اللآلی فی کلمات علی علی ترتیب الحروف، و نسخه أخری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لعله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بأستانبول 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بعض هذه النسخ أو</w:t>
      </w:r>
    </w:p>
    <w:p>
      <w:pPr>
        <w:pStyle w:val="BookText"/>
        <w:rPr/>
      </w:pPr>
      <w:r>
        <w:rPr>
          <w:rFonts w:ascii="IRNazanin" w:hAnsi="IRNazanin" w:eastAsia="IRNazanin"/>
          <w:color w:val="111111"/>
          <w:sz w:val="28"/>
          <w:sz w:val="28"/>
          <w:szCs w:val="28"/>
          <w:rtl w:val="true"/>
          <w:lang w:bidi="fa-IR"/>
        </w:rPr>
        <w:t xml:space="preserve">کلها للراوندی هذا أو لوالده قم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للطبرسی قم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ینسب إلی یارعلی الشیرازی أیضا</w:t>
      </w:r>
      <w:r>
        <w:rPr>
          <w:rFonts w:eastAsia="IRNazanin" w:cs="IRNazanin"/>
          <w:color w:val="111111"/>
          <w:sz w:val="28"/>
          <w:szCs w:val="28"/>
          <w:rtl w:val="true"/>
          <w:lang w:bidi="fa-IR"/>
        </w:rPr>
        <w:t>.</w:t>
      </w:r>
    </w:p>
    <w:p>
      <w:pPr>
        <w:pStyle w:val="Heading3"/>
        <w:numPr>
          <w:ilvl w:val="2"/>
          <w:numId w:val="1"/>
        </w:numPr>
        <w:rPr/>
      </w:pPr>
      <w:bookmarkStart w:id="608" w:name="__RefHeading___Toc339765_73709187"/>
      <w:bookmarkStart w:id="609" w:name="_Toc277"/>
      <w:bookmarkEnd w:id="608"/>
      <w:r>
        <w:rPr/>
        <w:t>267</w:t>
      </w:r>
      <w:r>
        <w:rPr>
          <w:rtl w:val="true"/>
        </w:rPr>
        <w:t xml:space="preserve">- </w:t>
      </w:r>
      <w:r>
        <w:rPr>
          <w:rtl w:val="true"/>
        </w:rPr>
        <w:t>النثر الموصول بالنظم‏</w:t>
      </w:r>
      <w:bookmarkEnd w:id="609"/>
    </w:p>
    <w:p>
      <w:pPr>
        <w:pStyle w:val="BookText"/>
        <w:rPr/>
      </w:pPr>
      <w:r>
        <w:rPr>
          <w:rFonts w:ascii="IRNazanin" w:hAnsi="IRNazanin" w:eastAsia="IRNazanin"/>
          <w:color w:val="111111"/>
          <w:sz w:val="28"/>
          <w:sz w:val="28"/>
          <w:szCs w:val="28"/>
          <w:rtl w:val="true"/>
          <w:lang w:bidi="fa-IR"/>
        </w:rPr>
        <w:t>لأبی الحسن علی بن وصیف الشیعی المعروف ب خشکنانچه الکاتب الرقی البغدادی المتوفی بالموصل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صدیق ابن الندیم و أنیسه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فی آخر الفن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المقالة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10" w:name="__RefHeading___Toc339767_73709187"/>
      <w:bookmarkStart w:id="611" w:name="_Toc278"/>
      <w:bookmarkEnd w:id="610"/>
      <w:r>
        <w:rPr/>
        <w:t>268</w:t>
      </w:r>
      <w:r>
        <w:rPr>
          <w:rtl w:val="true"/>
        </w:rPr>
        <w:t xml:space="preserve">- </w:t>
      </w:r>
      <w:r>
        <w:rPr>
          <w:rtl w:val="true"/>
        </w:rPr>
        <w:t>نثر و شرح مثنوی‏</w:t>
      </w:r>
      <w:bookmarkEnd w:id="611"/>
    </w:p>
    <w:p>
      <w:pPr>
        <w:pStyle w:val="BookText"/>
        <w:rPr/>
      </w:pPr>
      <w:r>
        <w:rPr>
          <w:rFonts w:ascii="IRNazanin" w:hAnsi="IRNazanin" w:eastAsia="IRNazanin"/>
          <w:color w:val="111111"/>
          <w:sz w:val="28"/>
          <w:sz w:val="28"/>
          <w:szCs w:val="28"/>
          <w:rtl w:val="true"/>
          <w:lang w:bidi="fa-IR"/>
        </w:rPr>
        <w:t>شرح علی مثنوی معنوی، للمولی جلال الدین الرومی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الشرح أیضا بالفارسیة، للشیخ موسی شهری کبودرآهنگی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ستة أجزاء</w:t>
      </w:r>
      <w:r>
        <w:rPr>
          <w:rFonts w:eastAsia="IRNazanin" w:cs="IRNazanin"/>
          <w:color w:val="111111"/>
          <w:sz w:val="28"/>
          <w:szCs w:val="28"/>
          <w:rtl w:val="true"/>
          <w:lang w:bidi="fa-IR"/>
        </w:rPr>
        <w:t>.</w:t>
      </w:r>
    </w:p>
    <w:p>
      <w:pPr>
        <w:pStyle w:val="Heading3"/>
        <w:numPr>
          <w:ilvl w:val="2"/>
          <w:numId w:val="1"/>
        </w:numPr>
        <w:rPr/>
      </w:pPr>
      <w:bookmarkStart w:id="612" w:name="__RefHeading___Toc339769_73709187"/>
      <w:bookmarkStart w:id="613" w:name="_Toc279"/>
      <w:bookmarkEnd w:id="612"/>
      <w:r>
        <w:rPr/>
        <w:t>269</w:t>
      </w:r>
      <w:r>
        <w:rPr>
          <w:rtl w:val="true"/>
        </w:rPr>
        <w:t xml:space="preserve">- </w:t>
      </w:r>
      <w:r>
        <w:rPr>
          <w:rtl w:val="true"/>
        </w:rPr>
        <w:t>نثر الولاء إلی خیر الدعاء</w:t>
      </w:r>
      <w:bookmarkEnd w:id="613"/>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للملا علم الهدی محمد بن الملا محسن الفیض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بین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الأدعیة و المناجاة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لا یحویه غوص الفکر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نضد الإیضاح</w:t>
      </w:r>
      <w:r>
        <w:rPr>
          <w:rFonts w:eastAsia="IRNazanin" w:cs="IRNazanin"/>
          <w:color w:val="111111"/>
          <w:sz w:val="28"/>
          <w:szCs w:val="28"/>
          <w:rtl w:val="true"/>
          <w:lang w:bidi="fa-IR"/>
        </w:rPr>
        <w:t xml:space="preserve">. </w:t>
      </w:r>
      <w:bookmarkStart w:id="614" w:name="pg11385_110706"/>
    </w:p>
    <w:p>
      <w:pPr>
        <w:pStyle w:val="Heading3"/>
        <w:numPr>
          <w:ilvl w:val="2"/>
          <w:numId w:val="1"/>
        </w:numPr>
        <w:rPr/>
      </w:pPr>
      <w:bookmarkStart w:id="615" w:name="__RefHeading___Toc339771_73709187"/>
      <w:bookmarkStart w:id="616" w:name="_Toc280"/>
      <w:bookmarkEnd w:id="614"/>
      <w:bookmarkEnd w:id="615"/>
      <w:r>
        <w:rPr/>
        <w:t>270</w:t>
      </w:r>
      <w:r>
        <w:rPr>
          <w:rtl w:val="true"/>
        </w:rPr>
        <w:t xml:space="preserve">- </w:t>
      </w:r>
      <w:r>
        <w:rPr>
          <w:rtl w:val="true"/>
        </w:rPr>
        <w:t>کتاب النجابة</w:t>
      </w:r>
      <w:bookmarkEnd w:id="616"/>
    </w:p>
    <w:p>
      <w:pPr>
        <w:pStyle w:val="BookText"/>
        <w:rPr/>
      </w:pPr>
      <w:r>
        <w:rPr>
          <w:rFonts w:ascii="IRNazanin" w:hAnsi="IRNazanin" w:eastAsia="IRNazanin"/>
          <w:color w:val="111111"/>
          <w:sz w:val="28"/>
          <w:sz w:val="28"/>
          <w:szCs w:val="28"/>
          <w:rtl w:val="true"/>
          <w:lang w:bidi="fa-IR"/>
        </w:rPr>
        <w:t>لأحمد بن محمد البرقی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النجاشی من أجزاء کتابه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النجوم</w:t>
      </w:r>
      <w:r>
        <w:rPr>
          <w:rFonts w:eastAsia="IRNazanin" w:cs="IRNazanin"/>
          <w:color w:val="111111"/>
          <w:sz w:val="28"/>
          <w:szCs w:val="28"/>
          <w:rtl w:val="true"/>
          <w:lang w:bidi="fa-IR"/>
        </w:rPr>
        <w:t>.</w:t>
      </w:r>
    </w:p>
    <w:p>
      <w:pPr>
        <w:pStyle w:val="Heading3"/>
        <w:numPr>
          <w:ilvl w:val="2"/>
          <w:numId w:val="1"/>
        </w:numPr>
        <w:rPr/>
      </w:pPr>
      <w:bookmarkStart w:id="617" w:name="__RefHeading___Toc339773_73709187"/>
      <w:bookmarkStart w:id="618" w:name="_Toc281"/>
      <w:bookmarkEnd w:id="617"/>
      <w:r>
        <w:rPr/>
        <w:t>271</w:t>
      </w:r>
      <w:r>
        <w:rPr>
          <w:rtl w:val="true"/>
        </w:rPr>
        <w:t xml:space="preserve">- </w:t>
      </w:r>
      <w:r>
        <w:rPr>
          <w:rtl w:val="true"/>
        </w:rPr>
        <w:t>النجاة</w:t>
      </w:r>
      <w:bookmarkEnd w:id="618"/>
    </w:p>
    <w:p>
      <w:pPr>
        <w:pStyle w:val="BookText"/>
        <w:rPr/>
      </w:pPr>
      <w:r>
        <w:rPr>
          <w:rFonts w:ascii="IRNazanin" w:hAnsi="IRNazanin" w:eastAsia="IRNazanin"/>
          <w:color w:val="111111"/>
          <w:sz w:val="28"/>
          <w:sz w:val="28"/>
          <w:szCs w:val="28"/>
          <w:rtl w:val="true"/>
          <w:lang w:bidi="fa-IR"/>
        </w:rPr>
        <w:t>فی أحادیث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الشیخ علی المعروف ب عرب المعاصر للشاه إسماعیل 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آداب النکاح حکاه عنه فی الریاض و لعله الذی ینقل عنه أیضا رضی الدین الحسن بن الفضل الطبرسی فی کتابه مکارم الأخلاق</w:t>
      </w:r>
      <w:r>
        <w:rPr>
          <w:rFonts w:eastAsia="IRNazanin" w:cs="IRNazanin"/>
          <w:color w:val="111111"/>
          <w:sz w:val="28"/>
          <w:szCs w:val="28"/>
          <w:rtl w:val="true"/>
          <w:lang w:bidi="fa-IR"/>
        </w:rPr>
        <w:t>.</w:t>
      </w:r>
    </w:p>
    <w:p>
      <w:pPr>
        <w:pStyle w:val="Heading3"/>
        <w:numPr>
          <w:ilvl w:val="2"/>
          <w:numId w:val="1"/>
        </w:numPr>
        <w:rPr/>
      </w:pPr>
      <w:bookmarkStart w:id="619" w:name="__RefHeading___Toc339775_73709187"/>
      <w:bookmarkStart w:id="620" w:name="_Toc282"/>
      <w:bookmarkEnd w:id="619"/>
      <w:r>
        <w:rPr/>
        <w:t>272</w:t>
      </w:r>
      <w:r>
        <w:rPr>
          <w:rtl w:val="true"/>
        </w:rPr>
        <w:t xml:space="preserve">- </w:t>
      </w:r>
      <w:r>
        <w:rPr>
          <w:rtl w:val="true"/>
        </w:rPr>
        <w:t>النجاة</w:t>
      </w:r>
      <w:bookmarkEnd w:id="620"/>
    </w:p>
    <w:p>
      <w:pPr>
        <w:pStyle w:val="BookText"/>
        <w:rPr/>
      </w:pPr>
      <w:r>
        <w:rPr>
          <w:rFonts w:ascii="IRNazanin" w:hAnsi="IRNazanin" w:eastAsia="IRNazanin"/>
          <w:color w:val="111111"/>
          <w:sz w:val="28"/>
          <w:sz w:val="28"/>
          <w:szCs w:val="28"/>
          <w:rtl w:val="true"/>
          <w:lang w:bidi="fa-IR"/>
        </w:rPr>
        <w:t xml:space="preserve">فی الحکمة لأبی علی بن سینا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کاختصار لکتابه الشفاء مرتب علی ثلاثة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 الطبیعی و الإلهی و لم یورد الریاضیات فزاده تلمیذه أبو عبید عبد الواحد الجوزجانی مع مقدمه خاصة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 النجاة المولی صدرا الشیرازی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إشراقیا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عند علی بن زین العابدین المازندرانی و له شرح آخر ذکرناهما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النجاة فی أوربا و طهران و مصر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الله و الثناء علیه بما هو اهله و مستحقه فإن طائفة من الإخوان الذین لهم حرص علی اقتباس المعارف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لمن یؤثر أن یتمیز عن العامة و ینحاز إلی الخاصة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لدرک النجاة من الغرق فی بحر الضلالات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بهذه المناسبة سمیت بالنجاة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لذلک أیضا تسمی الشیعة أنفسهم بالخاصة و أهل السنة بالعامة</w:t>
      </w:r>
      <w:r>
        <w:rPr>
          <w:rFonts w:eastAsia="IRNazanin" w:cs="IRNazanin"/>
          <w:color w:val="111111"/>
          <w:sz w:val="28"/>
          <w:szCs w:val="28"/>
          <w:rtl w:val="true"/>
          <w:lang w:bidi="fa-IR"/>
        </w:rPr>
        <w:t>.</w:t>
      </w:r>
    </w:p>
    <w:p>
      <w:pPr>
        <w:pStyle w:val="Heading3"/>
        <w:numPr>
          <w:ilvl w:val="2"/>
          <w:numId w:val="1"/>
        </w:numPr>
        <w:rPr/>
      </w:pPr>
      <w:bookmarkStart w:id="621" w:name="__RefHeading___Toc339777_73709187"/>
      <w:bookmarkStart w:id="622" w:name="_Toc283"/>
      <w:bookmarkEnd w:id="621"/>
      <w:r>
        <w:rPr/>
        <w:t>273</w:t>
      </w:r>
      <w:r>
        <w:rPr>
          <w:rtl w:val="true"/>
        </w:rPr>
        <w:t xml:space="preserve">- </w:t>
      </w:r>
      <w:r>
        <w:rPr>
          <w:rtl w:val="true"/>
        </w:rPr>
        <w:t>النجاة</w:t>
      </w:r>
      <w:bookmarkEnd w:id="622"/>
    </w:p>
    <w:p>
      <w:pPr>
        <w:pStyle w:val="BookText"/>
        <w:rPr/>
      </w:pPr>
      <w:r>
        <w:rPr>
          <w:rFonts w:ascii="IRNazanin" w:hAnsi="IRNazanin" w:eastAsia="IRNazanin"/>
          <w:color w:val="111111"/>
          <w:sz w:val="28"/>
          <w:sz w:val="28"/>
          <w:szCs w:val="28"/>
          <w:rtl w:val="true"/>
          <w:lang w:bidi="fa-IR"/>
        </w:rPr>
        <w:t xml:space="preserve">رسالة فارسیة عملیة من عداد ما ذکر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العبادات، مطابقة لفتاوی السید علی الطباطبائی صاحب ریاض المسائل رتبها حسین الطهرانی المجاور 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دون أیضا قوت لا یموت و أقل واجب من فتاوی المحقق القمی صاحب القوانین المحکمة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دون الرسالة الاتفاقیة الإجماعیة لتطبیق العمل علی ما یوافق جمیع الفتاوی الموجودة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بکل ذلک فی أول الرسالة الموجودة عند الشیخ قاسم محیی الدین بالنجف</w:t>
      </w:r>
      <w:r>
        <w:rPr>
          <w:rFonts w:eastAsia="IRNazanin" w:cs="IRNazanin"/>
          <w:color w:val="111111"/>
          <w:sz w:val="28"/>
          <w:szCs w:val="28"/>
          <w:rtl w:val="true"/>
          <w:lang w:bidi="fa-IR"/>
        </w:rPr>
        <w:t xml:space="preserve">. </w:t>
      </w:r>
      <w:bookmarkStart w:id="623" w:name="pg11385_110707"/>
    </w:p>
    <w:p>
      <w:pPr>
        <w:pStyle w:val="Heading3"/>
        <w:numPr>
          <w:ilvl w:val="2"/>
          <w:numId w:val="1"/>
        </w:numPr>
        <w:rPr/>
      </w:pPr>
      <w:bookmarkStart w:id="624" w:name="__RefHeading___Toc339779_73709187"/>
      <w:bookmarkStart w:id="625" w:name="_Toc284"/>
      <w:bookmarkEnd w:id="623"/>
      <w:bookmarkEnd w:id="624"/>
      <w:r>
        <w:rPr/>
        <w:t>274</w:t>
      </w:r>
      <w:r>
        <w:rPr>
          <w:rtl w:val="true"/>
        </w:rPr>
        <w:t xml:space="preserve">- </w:t>
      </w:r>
      <w:r>
        <w:rPr>
          <w:rtl w:val="true"/>
        </w:rPr>
        <w:t>النجاة</w:t>
      </w:r>
      <w:bookmarkEnd w:id="625"/>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مختصر للعوام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للمجلسی کما ذکر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ثمانیة أبواب و ذیل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626" w:name="__RefHeading___Toc339781_73709187"/>
      <w:bookmarkStart w:id="627" w:name="_Toc285"/>
      <w:bookmarkEnd w:id="626"/>
      <w:r>
        <w:rPr/>
        <w:t>275</w:t>
      </w:r>
      <w:r>
        <w:rPr>
          <w:rtl w:val="true"/>
        </w:rPr>
        <w:t xml:space="preserve">- </w:t>
      </w:r>
      <w:r>
        <w:rPr>
          <w:rtl w:val="true"/>
        </w:rPr>
        <w:t>النجاة</w:t>
      </w:r>
      <w:bookmarkEnd w:id="627"/>
    </w:p>
    <w:p>
      <w:pPr>
        <w:pStyle w:val="BookText"/>
        <w:rPr/>
      </w:pPr>
      <w:r>
        <w:rPr>
          <w:rFonts w:ascii="IRNazanin" w:hAnsi="IRNazanin" w:eastAsia="IRNazanin"/>
          <w:color w:val="111111"/>
          <w:sz w:val="28"/>
          <w:sz w:val="28"/>
          <w:szCs w:val="28"/>
          <w:rtl w:val="true"/>
          <w:lang w:bidi="fa-IR"/>
        </w:rPr>
        <w:t>لبهاء الدین محمد بن الحسن الأصفهانی 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النقل عنه فی حیاة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عن السید العالم نظام الدین حسن بن جعفر الحسینی فی هامش الأربعین للشیخ عبد الصمد، المکتوب </w:t>
      </w:r>
      <w:r>
        <w:rPr>
          <w:rFonts w:eastAsia="IRNazanin" w:cs="IRNazanin"/>
          <w:color w:val="111111"/>
          <w:sz w:val="28"/>
          <w:szCs w:val="28"/>
          <w:lang w:bidi="fa-IR"/>
        </w:rPr>
        <w:t>1117</w:t>
      </w:r>
      <w:r>
        <w:rPr>
          <w:rFonts w:eastAsia="IRNazanin" w:cs="IRNazanin"/>
          <w:color w:val="111111"/>
          <w:sz w:val="28"/>
          <w:szCs w:val="28"/>
          <w:rtl w:val="true"/>
          <w:lang w:bidi="fa-IR"/>
        </w:rPr>
        <w:t>.</w:t>
      </w:r>
    </w:p>
    <w:p>
      <w:pPr>
        <w:pStyle w:val="Heading3"/>
        <w:numPr>
          <w:ilvl w:val="2"/>
          <w:numId w:val="1"/>
        </w:numPr>
        <w:rPr/>
      </w:pPr>
      <w:bookmarkStart w:id="628" w:name="__RefHeading___Toc339783_73709187"/>
      <w:bookmarkStart w:id="629" w:name="_Toc286"/>
      <w:bookmarkEnd w:id="628"/>
      <w:r>
        <w:rPr/>
        <w:t>276</w:t>
      </w:r>
      <w:r>
        <w:rPr>
          <w:rtl w:val="true"/>
        </w:rPr>
        <w:t xml:space="preserve">- </w:t>
      </w:r>
      <w:r>
        <w:rPr>
          <w:rtl w:val="true"/>
        </w:rPr>
        <w:t>نجات از شبهات‏</w:t>
      </w:r>
      <w:bookmarkEnd w:id="629"/>
    </w:p>
    <w:p>
      <w:pPr>
        <w:pStyle w:val="BookText"/>
        <w:rPr/>
      </w:pPr>
      <w:r>
        <w:rPr>
          <w:rFonts w:ascii="IRNazanin" w:hAnsi="IRNazanin" w:eastAsia="IRNazanin"/>
          <w:color w:val="111111"/>
          <w:sz w:val="28"/>
          <w:sz w:val="28"/>
          <w:szCs w:val="28"/>
          <w:rtl w:val="true"/>
          <w:lang w:bidi="fa-IR"/>
        </w:rPr>
        <w:t xml:space="preserve">لمونس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w:t>
      </w:r>
    </w:p>
    <w:p>
      <w:pPr>
        <w:pStyle w:val="Heading3"/>
        <w:numPr>
          <w:ilvl w:val="2"/>
          <w:numId w:val="1"/>
        </w:numPr>
        <w:rPr/>
      </w:pPr>
      <w:bookmarkStart w:id="630" w:name="__RefHeading___Toc339785_73709187"/>
      <w:bookmarkStart w:id="631" w:name="_Toc287"/>
      <w:bookmarkEnd w:id="630"/>
      <w:r>
        <w:rPr/>
        <w:t>277</w:t>
      </w:r>
      <w:r>
        <w:rPr>
          <w:rtl w:val="true"/>
        </w:rPr>
        <w:t xml:space="preserve">- </w:t>
      </w:r>
      <w:r>
        <w:rPr>
          <w:rtl w:val="true"/>
        </w:rPr>
        <w:t>نجاه الأطباء</w:t>
      </w:r>
      <w:bookmarkEnd w:id="631"/>
    </w:p>
    <w:p>
      <w:pPr>
        <w:pStyle w:val="BookText"/>
        <w:rPr/>
      </w:pPr>
      <w:r>
        <w:rPr>
          <w:rFonts w:ascii="IRNazanin" w:hAnsi="IRNazanin" w:eastAsia="IRNazanin"/>
          <w:color w:val="111111"/>
          <w:sz w:val="28"/>
          <w:sz w:val="28"/>
          <w:szCs w:val="28"/>
          <w:rtl w:val="true"/>
          <w:lang w:bidi="fa-IR"/>
        </w:rPr>
        <w:t>فی معالجة الأعضاء من القرن إلی القدم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محمد کاظم بن محمد الرشتی ملک الأطباء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حفظ الصحة الفارسی المطبوع له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632" w:name="__RefHeading___Toc339787_73709187"/>
      <w:bookmarkStart w:id="633" w:name="_Toc288"/>
      <w:bookmarkEnd w:id="632"/>
      <w:r>
        <w:rPr/>
        <w:t>278</w:t>
      </w:r>
      <w:r>
        <w:rPr>
          <w:rtl w:val="true"/>
        </w:rPr>
        <w:t xml:space="preserve">- </w:t>
      </w:r>
      <w:r>
        <w:rPr>
          <w:rtl w:val="true"/>
        </w:rPr>
        <w:t>نجاه الاعتقاد</w:t>
      </w:r>
      <w:bookmarkEnd w:id="633"/>
    </w:p>
    <w:p>
      <w:pPr>
        <w:pStyle w:val="BookText"/>
        <w:rPr/>
      </w:pPr>
      <w:r>
        <w:rPr>
          <w:rFonts w:ascii="IRNazanin" w:hAnsi="IRNazanin" w:eastAsia="IRNazanin"/>
          <w:color w:val="111111"/>
          <w:sz w:val="28"/>
          <w:sz w:val="28"/>
          <w:szCs w:val="28"/>
          <w:rtl w:val="true"/>
          <w:lang w:bidi="fa-IR"/>
        </w:rPr>
        <w:t>شرح لمنظومة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للمیرزا محمد التنکابنی صاحب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سبیل النجاة و فی فهرس کتبه</w:t>
      </w:r>
      <w:r>
        <w:rPr>
          <w:rFonts w:eastAsia="IRNazanin" w:cs="IRNazanin"/>
          <w:color w:val="111111"/>
          <w:sz w:val="28"/>
          <w:szCs w:val="28"/>
          <w:rtl w:val="true"/>
          <w:lang w:bidi="fa-IR"/>
        </w:rPr>
        <w:t>.</w:t>
      </w:r>
    </w:p>
    <w:p>
      <w:pPr>
        <w:pStyle w:val="Heading3"/>
        <w:numPr>
          <w:ilvl w:val="2"/>
          <w:numId w:val="1"/>
        </w:numPr>
        <w:rPr/>
      </w:pPr>
      <w:bookmarkStart w:id="634" w:name="__RefHeading___Toc339789_73709187"/>
      <w:bookmarkStart w:id="635" w:name="_Toc289"/>
      <w:bookmarkEnd w:id="634"/>
      <w:r>
        <w:rPr/>
        <w:t>279</w:t>
      </w:r>
      <w:r>
        <w:rPr>
          <w:rtl w:val="true"/>
        </w:rPr>
        <w:t xml:space="preserve">- </w:t>
      </w:r>
      <w:r>
        <w:rPr>
          <w:rtl w:val="true"/>
        </w:rPr>
        <w:t>نجات ایران‏</w:t>
      </w:r>
      <w:bookmarkEnd w:id="635"/>
    </w:p>
    <w:p>
      <w:pPr>
        <w:pStyle w:val="BookText"/>
        <w:rPr/>
      </w:pPr>
      <w:r>
        <w:rPr>
          <w:rFonts w:ascii="IRNazanin" w:hAnsi="IRNazanin" w:eastAsia="IRNazanin"/>
          <w:color w:val="111111"/>
          <w:sz w:val="28"/>
          <w:sz w:val="28"/>
          <w:szCs w:val="28"/>
          <w:rtl w:val="true"/>
          <w:lang w:bidi="fa-IR"/>
        </w:rPr>
        <w:t>ثلاثون مسألة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لحسین بن نصر الله عرب باغی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فهرس تصانیفه</w:t>
      </w:r>
      <w:r>
        <w:rPr>
          <w:rFonts w:eastAsia="IRNazanin" w:cs="IRNazanin"/>
          <w:color w:val="111111"/>
          <w:sz w:val="28"/>
          <w:szCs w:val="28"/>
          <w:rtl w:val="true"/>
          <w:lang w:bidi="fa-IR"/>
        </w:rPr>
        <w:t>.</w:t>
      </w:r>
    </w:p>
    <w:p>
      <w:pPr>
        <w:pStyle w:val="Heading3"/>
        <w:numPr>
          <w:ilvl w:val="2"/>
          <w:numId w:val="1"/>
        </w:numPr>
        <w:rPr/>
      </w:pPr>
      <w:bookmarkStart w:id="636" w:name="__RefHeading___Toc339791_73709187"/>
      <w:bookmarkStart w:id="637" w:name="_Toc290"/>
      <w:bookmarkEnd w:id="636"/>
      <w:r>
        <w:rPr/>
        <w:t>280</w:t>
      </w:r>
      <w:r>
        <w:rPr>
          <w:rtl w:val="true"/>
        </w:rPr>
        <w:t xml:space="preserve">- </w:t>
      </w:r>
      <w:r>
        <w:rPr>
          <w:rtl w:val="true"/>
        </w:rPr>
        <w:t>نجات بشر</w:t>
      </w:r>
      <w:bookmarkEnd w:id="637"/>
    </w:p>
    <w:p>
      <w:pPr>
        <w:pStyle w:val="BookText"/>
        <w:rPr/>
      </w:pPr>
      <w:r>
        <w:rPr>
          <w:rFonts w:ascii="IRNazanin" w:hAnsi="IRNazanin" w:eastAsia="IRNazanin"/>
          <w:color w:val="111111"/>
          <w:sz w:val="28"/>
          <w:sz w:val="28"/>
          <w:szCs w:val="28"/>
          <w:rtl w:val="true"/>
          <w:lang w:bidi="fa-IR"/>
        </w:rPr>
        <w:t>لمحمد إبراهیم بن عبد الرحیم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بطهران‏</w:t>
      </w:r>
    </w:p>
    <w:p>
      <w:pPr>
        <w:pStyle w:val="Heading3"/>
        <w:numPr>
          <w:ilvl w:val="2"/>
          <w:numId w:val="1"/>
        </w:numPr>
        <w:rPr/>
      </w:pPr>
      <w:bookmarkStart w:id="638" w:name="__RefHeading___Toc339793_73709187"/>
      <w:bookmarkStart w:id="639" w:name="_Toc291"/>
      <w:bookmarkEnd w:id="638"/>
      <w:r>
        <w:rPr/>
        <w:t>281</w:t>
      </w:r>
      <w:r>
        <w:rPr>
          <w:rtl w:val="true"/>
        </w:rPr>
        <w:t xml:space="preserve">- </w:t>
      </w:r>
      <w:r>
        <w:rPr>
          <w:rtl w:val="true"/>
        </w:rPr>
        <w:t xml:space="preserve">نجاه الثقلین فی مقتل الحسین </w:t>
      </w:r>
      <w:r>
        <w:rPr>
          <w:rtl w:val="true"/>
        </w:rPr>
        <w:t>(</w:t>
      </w:r>
      <w:r>
        <w:rPr>
          <w:rtl w:val="true"/>
        </w:rPr>
        <w:t>ع‏</w:t>
      </w:r>
      <w:bookmarkEnd w:id="63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للشاعر حسین قلی بختیاری بن مصطفی قلی دیوان بیگی بن شهباز کلهر الکرمانشاهی المتخلص سلطانی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تلمیذ الشاعر محمد بی‏دل مازندرانی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Heading3"/>
        <w:numPr>
          <w:ilvl w:val="2"/>
          <w:numId w:val="1"/>
        </w:numPr>
        <w:rPr/>
      </w:pPr>
      <w:bookmarkStart w:id="640" w:name="__RefHeading___Toc339795_73709187"/>
      <w:bookmarkStart w:id="641" w:name="_Toc292"/>
      <w:bookmarkEnd w:id="640"/>
      <w:r>
        <w:rPr/>
        <w:t>282</w:t>
      </w:r>
      <w:r>
        <w:rPr>
          <w:rtl w:val="true"/>
        </w:rPr>
        <w:t xml:space="preserve">- </w:t>
      </w:r>
      <w:r>
        <w:rPr>
          <w:rtl w:val="true"/>
        </w:rPr>
        <w:t>نجاه الخافقین‏</w:t>
      </w:r>
      <w:bookmarkEnd w:id="641"/>
    </w:p>
    <w:p>
      <w:pPr>
        <w:pStyle w:val="BookText"/>
        <w:rPr/>
      </w:pPr>
      <w:r>
        <w:rPr>
          <w:rFonts w:ascii="IRNazanin" w:hAnsi="IRNazanin" w:eastAsia="IRNazanin"/>
          <w:color w:val="111111"/>
          <w:sz w:val="28"/>
          <w:sz w:val="28"/>
          <w:szCs w:val="28"/>
          <w:rtl w:val="true"/>
          <w:lang w:bidi="fa-IR"/>
        </w:rPr>
        <w:t>لمحمد الواعظ بن محمد تقی القائنی فی أحوال الأئمة نقلا عن البحار و عوالم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بکلیة الآداب بطهران 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w:t>
      </w:r>
    </w:p>
    <w:p>
      <w:pPr>
        <w:pStyle w:val="Heading3"/>
        <w:numPr>
          <w:ilvl w:val="2"/>
          <w:numId w:val="1"/>
        </w:numPr>
        <w:rPr/>
      </w:pPr>
      <w:bookmarkStart w:id="642" w:name="__RefHeading___Toc339797_73709187"/>
      <w:bookmarkStart w:id="643" w:name="_Toc293"/>
      <w:bookmarkEnd w:id="642"/>
      <w:r>
        <w:rPr/>
        <w:t>283</w:t>
      </w:r>
      <w:r>
        <w:rPr>
          <w:rtl w:val="true"/>
        </w:rPr>
        <w:t xml:space="preserve">- </w:t>
      </w:r>
      <w:r>
        <w:rPr>
          <w:rtl w:val="true"/>
        </w:rPr>
        <w:t xml:space="preserve">نجاه الخافقین فی ثواب زیارة الحسین </w:t>
      </w:r>
      <w:r>
        <w:rPr>
          <w:rtl w:val="true"/>
        </w:rPr>
        <w:t>(</w:t>
      </w:r>
      <w:r>
        <w:rPr>
          <w:rtl w:val="true"/>
        </w:rPr>
        <w:t>ع‏</w:t>
      </w:r>
      <w:bookmarkEnd w:id="643"/>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نوروز علی بن محمد باقر البسطامی الواعظ 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فی حاشیة التحفة الرضویة </w:t>
      </w:r>
      <w:bookmarkStart w:id="644" w:name="pg11385_110708"/>
    </w:p>
    <w:p>
      <w:pPr>
        <w:pStyle w:val="BookText"/>
        <w:rPr/>
      </w:pPr>
      <w:bookmarkEnd w:id="644"/>
      <w:r>
        <w:rPr>
          <w:rFonts w:ascii="IRNazanin" w:hAnsi="IRNazanin" w:eastAsia="IRNazanin"/>
          <w:color w:val="111111"/>
          <w:sz w:val="28"/>
          <w:sz w:val="28"/>
          <w:szCs w:val="28"/>
          <w:rtl w:val="true"/>
          <w:lang w:bidi="fa-IR"/>
        </w:rPr>
        <w:t>و کذا یظهر من کتابه سفینة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الذی نقل عنه صاحب مفتاح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بخطه عند ولده” المؤلف” الملا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أرواحنا تحفا للروضة الحسینیة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أخیرا</w:t>
      </w:r>
      <w:r>
        <w:rPr>
          <w:rFonts w:eastAsia="IRNazanin" w:cs="IRNazanin"/>
          <w:color w:val="111111"/>
          <w:sz w:val="28"/>
          <w:szCs w:val="28"/>
          <w:rtl w:val="true"/>
          <w:lang w:bidi="fa-IR"/>
        </w:rPr>
        <w:t>.</w:t>
      </w:r>
    </w:p>
    <w:p>
      <w:pPr>
        <w:pStyle w:val="Heading3"/>
        <w:numPr>
          <w:ilvl w:val="2"/>
          <w:numId w:val="1"/>
        </w:numPr>
        <w:rPr/>
      </w:pPr>
      <w:bookmarkStart w:id="645" w:name="__RefHeading___Toc339799_73709187"/>
      <w:bookmarkStart w:id="646" w:name="_Toc294"/>
      <w:bookmarkEnd w:id="645"/>
      <w:r>
        <w:rPr/>
        <w:t>284</w:t>
      </w:r>
      <w:r>
        <w:rPr>
          <w:rtl w:val="true"/>
        </w:rPr>
        <w:t xml:space="preserve">- </w:t>
      </w:r>
      <w:r>
        <w:rPr>
          <w:rtl w:val="true"/>
        </w:rPr>
        <w:t>نجاه الدارین فی الأمر بین الأمرین‏</w:t>
      </w:r>
      <w:bookmarkEnd w:id="646"/>
    </w:p>
    <w:p>
      <w:pPr>
        <w:pStyle w:val="BookText"/>
        <w:rPr/>
      </w:pPr>
      <w:r>
        <w:rPr>
          <w:rFonts w:ascii="IRNazanin" w:hAnsi="IRNazanin" w:eastAsia="IRNazanin"/>
          <w:color w:val="111111"/>
          <w:sz w:val="28"/>
          <w:sz w:val="28"/>
          <w:szCs w:val="28"/>
          <w:rtl w:val="true"/>
          <w:lang w:bidi="fa-IR"/>
        </w:rPr>
        <w:t>لعبد المطلب بن محمد حسن العباس‏آبادی الأصفهانی نزیل 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من تلامیذ الشیخ أحمد الأحسائی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بأمر الشاه‏زاده شجاع الدولة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 خامس عناوین مقدمه کتابه الحجة البالغة فی أسرار الاعتقادات الأحمدیة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w:t>
      </w:r>
    </w:p>
    <w:p>
      <w:pPr>
        <w:pStyle w:val="Heading3"/>
        <w:numPr>
          <w:ilvl w:val="2"/>
          <w:numId w:val="1"/>
        </w:numPr>
        <w:rPr/>
      </w:pPr>
      <w:bookmarkStart w:id="647" w:name="__RefHeading___Toc339801_73709187"/>
      <w:bookmarkStart w:id="648" w:name="_Toc295"/>
      <w:bookmarkEnd w:id="647"/>
      <w:r>
        <w:rPr/>
        <w:t>285</w:t>
      </w:r>
      <w:r>
        <w:rPr>
          <w:rtl w:val="true"/>
        </w:rPr>
        <w:t xml:space="preserve">- </w:t>
      </w:r>
      <w:r>
        <w:rPr>
          <w:rtl w:val="true"/>
        </w:rPr>
        <w:t>نجاه الدارین فی حقوق الوالدین‏</w:t>
      </w:r>
      <w:bookmarkEnd w:id="648"/>
    </w:p>
    <w:p>
      <w:pPr>
        <w:pStyle w:val="BookText"/>
        <w:rPr/>
      </w:pPr>
      <w:r>
        <w:rPr>
          <w:rFonts w:ascii="IRNazanin" w:hAnsi="IRNazanin" w:eastAsia="IRNazanin"/>
          <w:color w:val="111111"/>
          <w:sz w:val="28"/>
          <w:sz w:val="28"/>
          <w:szCs w:val="28"/>
          <w:rtl w:val="true"/>
          <w:lang w:bidi="fa-IR"/>
        </w:rPr>
        <w:t>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 علی ابن إسماعیل البهاونگری کما ذکره لی المؤلف</w:t>
      </w:r>
      <w:r>
        <w:rPr>
          <w:rFonts w:eastAsia="IRNazanin" w:cs="IRNazanin"/>
          <w:color w:val="111111"/>
          <w:sz w:val="28"/>
          <w:szCs w:val="28"/>
          <w:rtl w:val="true"/>
          <w:lang w:bidi="fa-IR"/>
        </w:rPr>
        <w:t>.</w:t>
      </w:r>
    </w:p>
    <w:p>
      <w:pPr>
        <w:pStyle w:val="Heading3"/>
        <w:numPr>
          <w:ilvl w:val="2"/>
          <w:numId w:val="1"/>
        </w:numPr>
        <w:rPr/>
      </w:pPr>
      <w:bookmarkStart w:id="649" w:name="__RefHeading___Toc339803_73709187"/>
      <w:bookmarkStart w:id="650" w:name="_Toc296"/>
      <w:bookmarkEnd w:id="649"/>
      <w:r>
        <w:rPr/>
        <w:t>286</w:t>
      </w:r>
      <w:r>
        <w:rPr>
          <w:rtl w:val="true"/>
        </w:rPr>
        <w:t xml:space="preserve">- </w:t>
      </w:r>
      <w:r>
        <w:rPr>
          <w:rtl w:val="true"/>
        </w:rPr>
        <w:t>نجاه الداعین و وسیلة الخاطئین‏</w:t>
      </w:r>
      <w:bookmarkEnd w:id="650"/>
    </w:p>
    <w:p>
      <w:pPr>
        <w:pStyle w:val="BookText"/>
        <w:rPr/>
      </w:pPr>
      <w:r>
        <w:rPr>
          <w:rFonts w:ascii="IRNazanin" w:hAnsi="IRNazanin" w:eastAsia="IRNazanin"/>
          <w:color w:val="111111"/>
          <w:sz w:val="28"/>
          <w:sz w:val="28"/>
          <w:szCs w:val="28"/>
          <w:rtl w:val="true"/>
          <w:lang w:bidi="fa-IR"/>
        </w:rPr>
        <w:t>أدعیة و أحراز و طلاسم ورقی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لمحمد حرز النجفی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أحدهما ملمع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رأیتهما فی کتبه</w:t>
      </w:r>
      <w:r>
        <w:rPr>
          <w:rFonts w:eastAsia="IRNazanin" w:cs="IRNazanin"/>
          <w:color w:val="111111"/>
          <w:sz w:val="28"/>
          <w:szCs w:val="28"/>
          <w:rtl w:val="true"/>
          <w:lang w:bidi="fa-IR"/>
        </w:rPr>
        <w:t>.</w:t>
      </w:r>
    </w:p>
    <w:p>
      <w:pPr>
        <w:pStyle w:val="Heading3"/>
        <w:numPr>
          <w:ilvl w:val="2"/>
          <w:numId w:val="1"/>
        </w:numPr>
        <w:rPr/>
      </w:pPr>
      <w:bookmarkStart w:id="651" w:name="__RefHeading___Toc339805_73709187"/>
      <w:bookmarkStart w:id="652" w:name="_Toc297"/>
      <w:bookmarkEnd w:id="651"/>
      <w:r>
        <w:rPr/>
        <w:t>287</w:t>
      </w:r>
      <w:r>
        <w:rPr>
          <w:rtl w:val="true"/>
        </w:rPr>
        <w:t xml:space="preserve">- </w:t>
      </w:r>
      <w:r>
        <w:rPr>
          <w:rtl w:val="true"/>
        </w:rPr>
        <w:t>نجاه السالکین‏</w:t>
      </w:r>
      <w:bookmarkEnd w:id="652"/>
    </w:p>
    <w:p>
      <w:pPr>
        <w:pStyle w:val="BookText"/>
        <w:rPr/>
      </w:pPr>
      <w:r>
        <w:rPr>
          <w:rFonts w:ascii="IRNazanin" w:hAnsi="IRNazanin" w:eastAsia="IRNazanin"/>
          <w:color w:val="111111"/>
          <w:sz w:val="28"/>
          <w:sz w:val="28"/>
          <w:szCs w:val="28"/>
          <w:rtl w:val="true"/>
          <w:lang w:bidi="fa-IR"/>
        </w:rPr>
        <w:t>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للمولی فیض الله بن بهبود علی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مر خدای را که عظیم است شأن أو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ترجمه منتخبة من عوارف المعارف للسهروردی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1246</w:t>
      </w:r>
      <w:r>
        <w:rPr>
          <w:rFonts w:eastAsia="IRNazanin" w:cs="IRNazanin"/>
          <w:color w:val="111111"/>
          <w:sz w:val="28"/>
          <w:szCs w:val="28"/>
          <w:rtl w:val="true"/>
          <w:lang w:bidi="fa-IR"/>
        </w:rPr>
        <w:t>.</w:t>
      </w:r>
    </w:p>
    <w:p>
      <w:pPr>
        <w:pStyle w:val="Heading3"/>
        <w:numPr>
          <w:ilvl w:val="2"/>
          <w:numId w:val="1"/>
        </w:numPr>
        <w:rPr/>
      </w:pPr>
      <w:bookmarkStart w:id="653" w:name="__RefHeading___Toc339807_73709187"/>
      <w:bookmarkStart w:id="654" w:name="_Toc298"/>
      <w:bookmarkEnd w:id="653"/>
      <w:r>
        <w:rPr/>
        <w:t>288</w:t>
      </w:r>
      <w:r>
        <w:rPr>
          <w:rtl w:val="true"/>
        </w:rPr>
        <w:t xml:space="preserve">- </w:t>
      </w:r>
      <w:r>
        <w:rPr>
          <w:rtl w:val="true"/>
        </w:rPr>
        <w:t>نجاه السالکین‏</w:t>
      </w:r>
      <w:bookmarkEnd w:id="654"/>
    </w:p>
    <w:p>
      <w:pPr>
        <w:pStyle w:val="BookText"/>
        <w:rPr/>
      </w:pPr>
      <w:r>
        <w:rPr>
          <w:rFonts w:ascii="IRNazanin" w:hAnsi="IRNazanin" w:eastAsia="IRNazanin"/>
          <w:color w:val="111111"/>
          <w:sz w:val="28"/>
          <w:sz w:val="28"/>
          <w:szCs w:val="28"/>
          <w:rtl w:val="true"/>
          <w:lang w:bidi="fa-IR"/>
        </w:rPr>
        <w:t>نصاب ترکی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موسی بن محمد حسین الطهرانی المتخلص بیطار و هی علی وتیرة نصاب الصبیان للفراهی الآتی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نظمه بعد هجرته من طهران إلی أردبیل و أنسه مع أتراکها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زیبد عمل را حمد حق دادگر</w:t>
      </w:r>
    </w:p>
    <w:p>
      <w:pPr>
        <w:pStyle w:val="BookText"/>
        <w:rPr/>
      </w:pPr>
      <w:r>
        <w:rPr>
          <w:rFonts w:ascii="IRNazanin" w:hAnsi="IRNazanin" w:eastAsia="IRNazanin"/>
          <w:color w:val="111111"/>
          <w:sz w:val="28"/>
          <w:sz w:val="28"/>
          <w:szCs w:val="28"/>
          <w:rtl w:val="true"/>
          <w:lang w:bidi="fa-IR"/>
        </w:rPr>
        <w:t>آنکه نبود حد وصفش در خور جن و بشر</w:t>
      </w:r>
    </w:p>
    <w:p>
      <w:pPr>
        <w:pStyle w:val="BookText"/>
        <w:rPr/>
      </w:pPr>
      <w:r>
        <w:rPr>
          <w:rFonts w:ascii="IRNazanin" w:hAnsi="IRNazanin" w:eastAsia="IRNazanin"/>
          <w:color w:val="111111"/>
          <w:sz w:val="28"/>
          <w:sz w:val="28"/>
          <w:szCs w:val="28"/>
          <w:rtl w:val="true"/>
          <w:lang w:bidi="fa-IR"/>
        </w:rPr>
        <w:t>إلی قوله فی أول قطعة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 بیا و گت برو گلمز نمی‏آید دگر</w:t>
      </w:r>
    </w:p>
    <w:p>
      <w:pPr>
        <w:pStyle w:val="BookText"/>
        <w:rPr/>
      </w:pPr>
      <w:r>
        <w:rPr>
          <w:rFonts w:ascii="IRNazanin" w:hAnsi="IRNazanin" w:eastAsia="IRNazanin"/>
          <w:color w:val="111111"/>
          <w:sz w:val="28"/>
          <w:sz w:val="28"/>
          <w:szCs w:val="28"/>
          <w:rtl w:val="true"/>
          <w:lang w:bidi="fa-IR"/>
        </w:rPr>
        <w:t>تاپدلر پیدا نمودند و آپار ببر</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الموجود منه قرب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bookmarkStart w:id="655" w:name="pg11385_110709"/>
    </w:p>
    <w:p>
      <w:pPr>
        <w:pStyle w:val="Heading3"/>
        <w:numPr>
          <w:ilvl w:val="2"/>
          <w:numId w:val="1"/>
        </w:numPr>
        <w:rPr/>
      </w:pPr>
      <w:bookmarkStart w:id="656" w:name="__RefHeading___Toc339809_73709187"/>
      <w:bookmarkStart w:id="657" w:name="_Toc299"/>
      <w:bookmarkEnd w:id="655"/>
      <w:bookmarkEnd w:id="656"/>
      <w:r>
        <w:rPr/>
        <w:t>289</w:t>
      </w:r>
      <w:r>
        <w:rPr>
          <w:rtl w:val="true"/>
        </w:rPr>
        <w:t xml:space="preserve">- </w:t>
      </w:r>
      <w:r>
        <w:rPr>
          <w:rtl w:val="true"/>
        </w:rPr>
        <w:t>نجاه الصائمین‏</w:t>
      </w:r>
      <w:bookmarkEnd w:id="657"/>
    </w:p>
    <w:p>
      <w:pPr>
        <w:pStyle w:val="BookText"/>
        <w:rPr/>
      </w:pPr>
      <w:r>
        <w:rPr>
          <w:rFonts w:ascii="IRNazanin" w:hAnsi="IRNazanin" w:eastAsia="IRNazanin"/>
          <w:color w:val="111111"/>
          <w:sz w:val="28"/>
          <w:sz w:val="28"/>
          <w:szCs w:val="28"/>
          <w:rtl w:val="true"/>
          <w:lang w:bidi="fa-IR"/>
        </w:rPr>
        <w:t>بالگجراتیة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حسن بن أبی القاسم الکاشانی المولود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نصائح داودی</w:t>
      </w:r>
      <w:r>
        <w:rPr>
          <w:rFonts w:eastAsia="IRNazanin" w:cs="IRNazanin"/>
          <w:color w:val="111111"/>
          <w:sz w:val="28"/>
          <w:szCs w:val="28"/>
          <w:rtl w:val="true"/>
          <w:lang w:bidi="fa-IR"/>
        </w:rPr>
        <w:t>.</w:t>
      </w:r>
    </w:p>
    <w:p>
      <w:pPr>
        <w:pStyle w:val="Heading3"/>
        <w:numPr>
          <w:ilvl w:val="2"/>
          <w:numId w:val="1"/>
        </w:numPr>
        <w:rPr/>
      </w:pPr>
      <w:bookmarkStart w:id="658" w:name="__RefHeading___Toc339811_73709187"/>
      <w:bookmarkStart w:id="659" w:name="_Toc300"/>
      <w:bookmarkEnd w:id="658"/>
      <w:r>
        <w:rPr/>
        <w:t>290</w:t>
      </w:r>
      <w:r>
        <w:rPr>
          <w:rtl w:val="true"/>
        </w:rPr>
        <w:t xml:space="preserve">- </w:t>
      </w:r>
      <w:r>
        <w:rPr>
          <w:rtl w:val="true"/>
        </w:rPr>
        <w:t>نجاه العاصین‏</w:t>
      </w:r>
      <w:bookmarkEnd w:id="659"/>
    </w:p>
    <w:p>
      <w:pPr>
        <w:pStyle w:val="BookText"/>
        <w:rPr/>
      </w:pPr>
      <w:r>
        <w:rPr>
          <w:rFonts w:ascii="IRNazanin" w:hAnsi="IRNazanin" w:eastAsia="IRNazanin"/>
          <w:color w:val="111111"/>
          <w:sz w:val="28"/>
          <w:sz w:val="28"/>
          <w:szCs w:val="28"/>
          <w:rtl w:val="true"/>
          <w:lang w:bidi="fa-IR"/>
        </w:rPr>
        <w:t>لذو الفقار بن رجب المشهدی البخارائی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طبع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نیف و سبعین مجلسا فی المواعظ و المناقب و المصائب فرغ منه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فیه سفره إلی بخارا فی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1617</w:t>
      </w:r>
      <w:r>
        <w:rPr>
          <w:rFonts w:eastAsia="IRNazanin" w:cs="IRNazanin"/>
          <w:color w:val="111111"/>
          <w:sz w:val="28"/>
          <w:szCs w:val="28"/>
          <w:rtl w:val="true"/>
          <w:lang w:bidi="fa-IR"/>
        </w:rPr>
        <w:t>).</w:t>
      </w:r>
    </w:p>
    <w:p>
      <w:pPr>
        <w:pStyle w:val="Heading3"/>
        <w:numPr>
          <w:ilvl w:val="2"/>
          <w:numId w:val="1"/>
        </w:numPr>
        <w:rPr/>
      </w:pPr>
      <w:bookmarkStart w:id="660" w:name="__RefHeading___Toc339813_73709187"/>
      <w:bookmarkStart w:id="661" w:name="_Toc301"/>
      <w:bookmarkEnd w:id="660"/>
      <w:r>
        <w:rPr/>
        <w:t>291</w:t>
      </w:r>
      <w:r>
        <w:rPr>
          <w:rtl w:val="true"/>
        </w:rPr>
        <w:t xml:space="preserve">- </w:t>
      </w:r>
      <w:r>
        <w:rPr>
          <w:rtl w:val="true"/>
        </w:rPr>
        <w:t>نجاه العباد فی المبدأ و المعاد</w:t>
      </w:r>
      <w:bookmarkEnd w:id="661"/>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بن أبی طالب الأسترآبادی المجیز لقطب الدین أحمد بن محمد التادوانی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مترجم المائة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نفحات اللاهوت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الآتی و الکتاب فی ستة فصول و قد شرحه المؤلف بنفسه شرحا مزجیا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بن علی بن مرتضی الحسینی الأسترآبادی کتبها فی مدرسة رزمساریة ببلدة قزوین و فرغ منه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الیوم من وقف عماد الفهرسی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یعرفه مؤلف الفهرست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رفع السماوات بغیر عمد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فهذه وجیزة فی المبدأ و المعاد مسماة بنجاة العباد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هو الثناء القولی علی الجمیل الاختیاری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المتن مستقلا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الفراهانی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ظهرها بخط الحسین بن حیدر الکرکی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تألیف المولی المحقق الأفضل الأکمل خاصة المتأخرین و زینة المتبحرین مولانا محمد بن أبی طالب الأسترآبادی تغمده الله بغفرانه و کتب ذلک صاحبه و مستکتبه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حیدر الکرکی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حسین هذا من مشایخ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1070</w:t>
      </w:r>
      <w:r>
        <w:rPr>
          <w:rFonts w:eastAsia="IRNazanin" w:cs="IRNazanin"/>
          <w:color w:val="111111"/>
          <w:sz w:val="28"/>
          <w:szCs w:val="28"/>
          <w:rtl w:val="true"/>
          <w:lang w:bidi="fa-IR"/>
        </w:rPr>
        <w:t>).</w:t>
      </w:r>
    </w:p>
    <w:p>
      <w:pPr>
        <w:pStyle w:val="Heading3"/>
        <w:numPr>
          <w:ilvl w:val="2"/>
          <w:numId w:val="1"/>
        </w:numPr>
        <w:rPr/>
      </w:pPr>
      <w:bookmarkStart w:id="662" w:name="__RefHeading___Toc339815_73709187"/>
      <w:bookmarkStart w:id="663" w:name="_Toc302"/>
      <w:bookmarkEnd w:id="662"/>
      <w:r>
        <w:rPr/>
        <w:t>292</w:t>
      </w:r>
      <w:r>
        <w:rPr>
          <w:rtl w:val="true"/>
        </w:rPr>
        <w:t xml:space="preserve">- </w:t>
      </w:r>
      <w:r>
        <w:rPr>
          <w:rtl w:val="true"/>
        </w:rPr>
        <w:t>نجاه العباد فی یوم المعاد</w:t>
      </w:r>
      <w:bookmarkEnd w:id="66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عملیة فتوائیة من النوع المذکور أکثر من سبعین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محمد حسن بن باقر الأصفهانی انتزعه من کتابه جواهر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لعمل المقلدین له</w:t>
      </w:r>
      <w:r>
        <w:rPr>
          <w:rFonts w:eastAsia="IRNazanin" w:cs="IRNazanin"/>
          <w:color w:val="111111"/>
          <w:sz w:val="28"/>
          <w:szCs w:val="28"/>
          <w:rtl w:val="true"/>
          <w:lang w:bidi="fa-IR"/>
        </w:rPr>
        <w:t xml:space="preserve">. </w:t>
      </w:r>
      <w:bookmarkStart w:id="664" w:name="pg11385_110710"/>
    </w:p>
    <w:p>
      <w:pPr>
        <w:pStyle w:val="BookText"/>
        <w:rPr/>
      </w:pPr>
      <w:bookmarkEnd w:id="664"/>
      <w:r>
        <w:rPr>
          <w:rFonts w:ascii="IRNazanin" w:hAnsi="IRNazanin" w:eastAsia="IRNazanin"/>
          <w:color w:val="111111"/>
          <w:sz w:val="28"/>
          <w:sz w:val="28"/>
          <w:szCs w:val="28"/>
          <w:rtl w:val="true"/>
          <w:lang w:bidi="fa-IR"/>
        </w:rPr>
        <w:t>فالاجتهاد و إن کان واجبا عند الشیعة لکنه واجب کفائی إرفاقا علی العوام الذین لا یستطیعون تحمل مصاعب الاجتهاد، شریطة أن یقلدوا من هو حی یرزق و بعد موته یرجع إلی حی آخر و لذلک لا یستفاد من الرسالة العملیة الا فی حیاة مؤلفها أو حیاة المعلق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ألف نجاه العباد اعتمد علیه العلامة الأنصاری فوقعه لعمل مقلدیه و علق علی موارد اختلاف نظره فی الحاشیة، فحذا حذوه العلماء بعده، فکثرت الحواشی علی نجاه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أیضا کثیرون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مختصراته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تراجمة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فصلنا تاریخ الحواشی علی الرسائل العملیة الفتوائیة عندنا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خرجت من نجاه العباد رسالة فی الطهارة و الصلاة و رسائل أخری فی الدماء الثلاثة، فی أحکام الأموات، فی الصوم، فی الزکاة، فی الخمس، فی الحج، و هذه الأخیرة سماها هدایة الناسکین و رسالة فی الفرائض و المواریث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کلها منضما تحت عنوان نجات العباد و لم یصرح بهذا الاسم الا فی مقدمه الطهارة و لیس للبواقی اسم خاص الا الحج کما ذکرناه</w:t>
      </w:r>
      <w:r>
        <w:rPr>
          <w:rFonts w:eastAsia="IRNazanin" w:cs="IRNazanin"/>
          <w:color w:val="111111"/>
          <w:sz w:val="28"/>
          <w:szCs w:val="28"/>
          <w:rtl w:val="true"/>
          <w:lang w:bidi="fa-IR"/>
        </w:rPr>
        <w:t>.</w:t>
      </w:r>
    </w:p>
    <w:p>
      <w:pPr>
        <w:pStyle w:val="Heading3"/>
        <w:numPr>
          <w:ilvl w:val="2"/>
          <w:numId w:val="1"/>
        </w:numPr>
        <w:rPr/>
      </w:pPr>
      <w:bookmarkStart w:id="665" w:name="__RefHeading___Toc339817_73709187"/>
      <w:bookmarkStart w:id="666" w:name="_Toc303"/>
      <w:bookmarkEnd w:id="665"/>
      <w:r>
        <w:rPr/>
        <w:t>293</w:t>
      </w:r>
      <w:r>
        <w:rPr>
          <w:rtl w:val="true"/>
        </w:rPr>
        <w:t xml:space="preserve">- </w:t>
      </w:r>
      <w:r>
        <w:rPr>
          <w:rtl w:val="true"/>
        </w:rPr>
        <w:t>نجاه العوام‏</w:t>
      </w:r>
      <w:bookmarkEnd w:id="666"/>
    </w:p>
    <w:p>
      <w:pPr>
        <w:pStyle w:val="BookText"/>
        <w:rPr/>
      </w:pPr>
      <w:r>
        <w:rPr>
          <w:rFonts w:ascii="IRNazanin" w:hAnsi="IRNazanin" w:eastAsia="IRNazanin"/>
          <w:color w:val="111111"/>
          <w:sz w:val="28"/>
          <w:sz w:val="28"/>
          <w:szCs w:val="28"/>
          <w:rtl w:val="true"/>
          <w:lang w:bidi="fa-IR"/>
        </w:rPr>
        <w:t>لمحمد بن محمد إبراهیم الکلباسی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بإیران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له نور حدقة الناظرین</w:t>
      </w:r>
      <w:r>
        <w:rPr>
          <w:rFonts w:eastAsia="IRNazanin" w:cs="IRNazanin"/>
          <w:color w:val="111111"/>
          <w:sz w:val="28"/>
          <w:szCs w:val="28"/>
          <w:rtl w:val="true"/>
          <w:lang w:bidi="fa-IR"/>
        </w:rPr>
        <w:t>.</w:t>
      </w:r>
    </w:p>
    <w:p>
      <w:pPr>
        <w:pStyle w:val="Heading3"/>
        <w:numPr>
          <w:ilvl w:val="2"/>
          <w:numId w:val="1"/>
        </w:numPr>
        <w:rPr/>
      </w:pPr>
      <w:bookmarkStart w:id="667" w:name="__RefHeading___Toc339819_73709187"/>
      <w:bookmarkStart w:id="668" w:name="_Toc304"/>
      <w:bookmarkEnd w:id="667"/>
      <w:r>
        <w:rPr/>
        <w:t>294</w:t>
      </w:r>
      <w:r>
        <w:rPr>
          <w:rtl w:val="true"/>
        </w:rPr>
        <w:t xml:space="preserve">- </w:t>
      </w:r>
      <w:r>
        <w:rPr>
          <w:rtl w:val="true"/>
        </w:rPr>
        <w:t>کتاب النجاة فی شرح الرسالة فی فرض الصلوات‏</w:t>
      </w:r>
      <w:bookmarkEnd w:id="668"/>
    </w:p>
    <w:p>
      <w:pPr>
        <w:pStyle w:val="BookText"/>
        <w:rPr/>
      </w:pPr>
      <w:r>
        <w:rPr>
          <w:rFonts w:ascii="IRNazanin" w:hAnsi="IRNazanin" w:eastAsia="IRNazanin"/>
          <w:color w:val="111111"/>
          <w:sz w:val="28"/>
          <w:sz w:val="28"/>
          <w:szCs w:val="28"/>
          <w:rtl w:val="true"/>
          <w:lang w:bidi="fa-IR"/>
        </w:rPr>
        <w:t>یعنی الألفیة الشهیدیة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شرع الإسلام فسهل شرائعه لمن ورده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669" w:name="__RefHeading___Toc339821_73709187"/>
      <w:bookmarkStart w:id="670" w:name="_Toc305"/>
      <w:bookmarkEnd w:id="669"/>
      <w:r>
        <w:rPr/>
        <w:t>295</w:t>
      </w:r>
      <w:r>
        <w:rPr>
          <w:rtl w:val="true"/>
        </w:rPr>
        <w:t xml:space="preserve">- </w:t>
      </w:r>
      <w:r>
        <w:rPr>
          <w:rtl w:val="true"/>
        </w:rPr>
        <w:t>النجاة فی یوم العرصات‏</w:t>
      </w:r>
      <w:bookmarkEnd w:id="670"/>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أصول الدین لمعز الدین محمد بن أبی الحسن الموسوی نزیل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هو أصل الموجودات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أنه عرض علیه الحمی فی رجب </w:t>
      </w:r>
      <w:r>
        <w:rPr>
          <w:rFonts w:eastAsia="IRNazanin" w:cs="IRNazanin"/>
          <w:color w:val="111111"/>
          <w:sz w:val="28"/>
          <w:szCs w:val="28"/>
          <w:lang w:bidi="fa-IR"/>
        </w:rPr>
        <w:t>1043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سن الثمانین‏</w:t>
      </w:r>
      <w:r>
        <w:rPr>
          <w:rStyle w:val="FootnoteAnchor"/>
          <w:rtl w:val="true"/>
        </w:rPr>
        <w:footnoteReference w:id="6"/>
      </w:r>
      <w:bookmarkStart w:id="671" w:name="pg11385_110711"/>
    </w:p>
    <w:p>
      <w:pPr>
        <w:pStyle w:val="BookText"/>
        <w:rPr/>
      </w:pPr>
      <w:bookmarkEnd w:id="671"/>
      <w:r>
        <w:rPr>
          <w:rFonts w:ascii="IRNazanin" w:hAnsi="IRNazanin" w:eastAsia="IRNazanin"/>
          <w:color w:val="111111"/>
          <w:sz w:val="28"/>
          <w:sz w:val="28"/>
          <w:szCs w:val="28"/>
          <w:rtl w:val="true"/>
          <w:lang w:bidi="fa-IR"/>
        </w:rPr>
        <w:t xml:space="preserve">فلما برئ کتب عقائده هذه و سماه بالنجاة و یعبر عن نفسه بکلیب عتبة الرضا علیه السلام  و له الشمسیة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الصدریة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التقیة المنطقیة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أولاده الثلاث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 الدین و صدر الدین و تقی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واجبات علیه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Heading3"/>
        <w:numPr>
          <w:ilvl w:val="2"/>
          <w:numId w:val="1"/>
        </w:numPr>
        <w:rPr/>
      </w:pPr>
      <w:bookmarkStart w:id="672" w:name="__RefHeading___Toc339823_73709187"/>
      <w:bookmarkStart w:id="673" w:name="_Toc306"/>
      <w:bookmarkEnd w:id="672"/>
      <w:r>
        <w:rPr/>
        <w:t>296</w:t>
      </w:r>
      <w:r>
        <w:rPr>
          <w:rtl w:val="true"/>
        </w:rPr>
        <w:t xml:space="preserve">- </w:t>
      </w:r>
      <w:r>
        <w:rPr>
          <w:rtl w:val="true"/>
        </w:rPr>
        <w:t>نجاه القیامة فی أمر الإمامة</w:t>
      </w:r>
      <w:bookmarkEnd w:id="673"/>
    </w:p>
    <w:p>
      <w:pPr>
        <w:pStyle w:val="BookText"/>
        <w:rPr/>
      </w:pPr>
      <w:r>
        <w:rPr>
          <w:rFonts w:ascii="IRNazanin" w:hAnsi="IRNazanin" w:eastAsia="IRNazanin"/>
          <w:color w:val="111111"/>
          <w:sz w:val="28"/>
          <w:sz w:val="28"/>
          <w:szCs w:val="28"/>
          <w:rtl w:val="true"/>
          <w:lang w:bidi="fa-IR"/>
        </w:rPr>
        <w:t xml:space="preserve">لمیثم بن علی بن میثم البحرانی م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المتکلم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مفیض الجود و واهب وجود کل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لعز الدین أبی المظفر عبد العزیز بن جعفر النیشابوری، و قال فی دیباجته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لما ورد نیشابور مجتازا و اتصل به أکرمه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أشار إلیه بتألیف کتاب فی الإمامة، فأراد الاعتذار عنه بمشقة السفر و ما یستلزمه من تشعب الذهن و مفارقة الأهل و الولدان، لکنه امتثله أداء لحقوقه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بخط یوسف بن محمد بن إبراهیم المعانی فرغ من الکتابة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الکاتب مترجم فی الضیاء اللامع فی علماء القرن التاسع و من ألف له الکتاب أیضا من العلماء الأعیان</w:t>
      </w:r>
      <w:r>
        <w:rPr>
          <w:rFonts w:eastAsia="IRNazanin" w:cs="IRNazanin"/>
          <w:color w:val="111111"/>
          <w:sz w:val="28"/>
          <w:szCs w:val="28"/>
          <w:rtl w:val="true"/>
          <w:lang w:bidi="fa-IR"/>
        </w:rPr>
        <w:t>.</w:t>
      </w:r>
    </w:p>
    <w:p>
      <w:pPr>
        <w:pStyle w:val="Heading3"/>
        <w:numPr>
          <w:ilvl w:val="2"/>
          <w:numId w:val="1"/>
        </w:numPr>
        <w:rPr/>
      </w:pPr>
      <w:bookmarkStart w:id="674" w:name="__RefHeading___Toc339825_73709187"/>
      <w:bookmarkStart w:id="675" w:name="_Toc307"/>
      <w:bookmarkEnd w:id="674"/>
      <w:r>
        <w:rPr/>
        <w:t>297</w:t>
      </w:r>
      <w:r>
        <w:rPr>
          <w:rtl w:val="true"/>
        </w:rPr>
        <w:t xml:space="preserve">- </w:t>
      </w:r>
      <w:r>
        <w:rPr>
          <w:rtl w:val="true"/>
        </w:rPr>
        <w:t>نجاه المتقین‏</w:t>
      </w:r>
      <w:bookmarkEnd w:id="675"/>
    </w:p>
    <w:p>
      <w:pPr>
        <w:pStyle w:val="BookText"/>
        <w:rPr/>
      </w:pPr>
      <w:r>
        <w:rPr>
          <w:rFonts w:ascii="IRNazanin" w:hAnsi="IRNazanin" w:eastAsia="IRNazanin"/>
          <w:color w:val="111111"/>
          <w:sz w:val="28"/>
          <w:sz w:val="28"/>
          <w:szCs w:val="28"/>
          <w:rtl w:val="true"/>
          <w:lang w:bidi="fa-IR"/>
        </w:rPr>
        <w:t xml:space="preserve">لعبد الله المامقانی قم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تنقیح المقال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فهرس مصنفاته إنه سؤال و جواب کبیر</w:t>
      </w:r>
      <w:r>
        <w:rPr>
          <w:rFonts w:eastAsia="IRNazanin" w:cs="IRNazanin"/>
          <w:color w:val="111111"/>
          <w:sz w:val="28"/>
          <w:szCs w:val="28"/>
          <w:rtl w:val="true"/>
          <w:lang w:bidi="fa-IR"/>
        </w:rPr>
        <w:t>.</w:t>
      </w:r>
    </w:p>
    <w:p>
      <w:pPr>
        <w:pStyle w:val="Heading3"/>
        <w:numPr>
          <w:ilvl w:val="2"/>
          <w:numId w:val="1"/>
        </w:numPr>
        <w:rPr/>
      </w:pPr>
      <w:bookmarkStart w:id="676" w:name="__RefHeading___Toc339827_73709187"/>
      <w:bookmarkStart w:id="677" w:name="_Toc308"/>
      <w:bookmarkEnd w:id="676"/>
      <w:r>
        <w:rPr/>
        <w:t>298</w:t>
      </w:r>
      <w:r>
        <w:rPr>
          <w:rtl w:val="true"/>
        </w:rPr>
        <w:t xml:space="preserve">- </w:t>
      </w:r>
      <w:r>
        <w:rPr>
          <w:rtl w:val="true"/>
        </w:rPr>
        <w:t>نجاة المتقین فی أحکام الدین‏</w:t>
      </w:r>
      <w:bookmarkEnd w:id="677"/>
    </w:p>
    <w:p>
      <w:pPr>
        <w:pStyle w:val="BookText"/>
        <w:rPr/>
      </w:pPr>
      <w:r>
        <w:rPr>
          <w:rFonts w:ascii="IRNazanin" w:hAnsi="IRNazanin" w:eastAsia="IRNazanin"/>
          <w:color w:val="111111"/>
          <w:sz w:val="28"/>
          <w:sz w:val="28"/>
          <w:szCs w:val="28"/>
          <w:rtl w:val="true"/>
          <w:lang w:bidi="fa-IR"/>
        </w:rPr>
        <w:t xml:space="preserve">فارسی لمیرزا عسکر بن هدایة الله الذی اختصره فی خلاصة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تلمیذه نوروز علی البسطامی فی فردوس التواریخ إنه فی أکثر أبواب الفقه و فیه جمع للأقوال علی طریقة الاحتیاط کما مر مثله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صراط النجاة المستخرج من النجاة هذه</w:t>
      </w:r>
      <w:r>
        <w:rPr>
          <w:rFonts w:eastAsia="IRNazanin" w:cs="IRNazanin"/>
          <w:color w:val="111111"/>
          <w:sz w:val="28"/>
          <w:szCs w:val="28"/>
          <w:rtl w:val="true"/>
          <w:lang w:bidi="fa-IR"/>
        </w:rPr>
        <w:t>.</w:t>
      </w:r>
    </w:p>
    <w:p>
      <w:pPr>
        <w:pStyle w:val="Heading3"/>
        <w:numPr>
          <w:ilvl w:val="2"/>
          <w:numId w:val="1"/>
        </w:numPr>
        <w:rPr/>
      </w:pPr>
      <w:bookmarkStart w:id="678" w:name="__RefHeading___Toc339829_73709187"/>
      <w:bookmarkStart w:id="679" w:name="_Toc309"/>
      <w:bookmarkEnd w:id="678"/>
      <w:r>
        <w:rPr/>
        <w:t>299</w:t>
      </w:r>
      <w:r>
        <w:rPr>
          <w:rtl w:val="true"/>
        </w:rPr>
        <w:t xml:space="preserve">- </w:t>
      </w:r>
      <w:r>
        <w:rPr>
          <w:rtl w:val="true"/>
        </w:rPr>
        <w:t>نجاه المجاهدین‏</w:t>
      </w:r>
      <w:bookmarkEnd w:id="67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جعفر بن محمد علی الجوشقانی معاصر فتح علی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غلام حسین خان سپهدار و المیرزا السید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فی موضوع العلم الإلهی و ثلاث مقالات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الواجب،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680" w:name="pg11385_110712"/>
    </w:p>
    <w:p>
      <w:pPr>
        <w:pStyle w:val="BookText"/>
        <w:rPr/>
      </w:pPr>
      <w:bookmarkEnd w:id="6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بی‏حد و ثنای بی‏عد مر خالقی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بمکتبة جامعة طهران قم </w:t>
      </w:r>
      <w:r>
        <w:rPr>
          <w:rFonts w:eastAsia="IRNazanin" w:cs="IRNazanin"/>
          <w:color w:val="111111"/>
          <w:sz w:val="28"/>
          <w:szCs w:val="28"/>
          <w:lang w:bidi="fa-IR"/>
        </w:rPr>
        <w:t>3383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2382</w:t>
      </w:r>
      <w:r>
        <w:rPr>
          <w:rFonts w:eastAsia="IRNazanin" w:cs="IRNazanin"/>
          <w:color w:val="111111"/>
          <w:sz w:val="28"/>
          <w:szCs w:val="28"/>
          <w:rtl w:val="true"/>
          <w:lang w:bidi="fa-IR"/>
        </w:rPr>
        <w:t>.</w:t>
      </w:r>
    </w:p>
    <w:p>
      <w:pPr>
        <w:pStyle w:val="Heading3"/>
        <w:numPr>
          <w:ilvl w:val="2"/>
          <w:numId w:val="1"/>
        </w:numPr>
        <w:rPr/>
      </w:pPr>
      <w:bookmarkStart w:id="681" w:name="__RefHeading___Toc339831_73709187"/>
      <w:bookmarkStart w:id="682" w:name="_Toc310"/>
      <w:bookmarkEnd w:id="681"/>
      <w:r>
        <w:rPr/>
        <w:t>300</w:t>
      </w:r>
      <w:r>
        <w:rPr>
          <w:rtl w:val="true"/>
        </w:rPr>
        <w:t xml:space="preserve">- </w:t>
      </w:r>
      <w:r>
        <w:rPr>
          <w:rtl w:val="true"/>
        </w:rPr>
        <w:t>نجاه المذنبین‏</w:t>
      </w:r>
      <w:bookmarkEnd w:id="682"/>
    </w:p>
    <w:p>
      <w:pPr>
        <w:pStyle w:val="BookText"/>
        <w:rPr/>
      </w:pPr>
      <w:r>
        <w:rPr>
          <w:rFonts w:ascii="IRNazanin" w:hAnsi="IRNazanin" w:eastAsia="IRNazanin"/>
          <w:color w:val="111111"/>
          <w:sz w:val="28"/>
          <w:sz w:val="28"/>
          <w:szCs w:val="28"/>
          <w:rtl w:val="true"/>
          <w:lang w:bidi="fa-IR"/>
        </w:rPr>
        <w:t>فی الأدعیة الیومیة و الأسبوعیة و الشهریة و السنویة لعلی آقا أیپک‏چی التاجر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فی دیباجته عن نفسه به گم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وفاه مؤلفه بسنین، طبع بمباشرة عباس علی الواعظ التبریزی المعروف بکوچه‏باغی</w:t>
      </w:r>
      <w:r>
        <w:rPr>
          <w:rFonts w:eastAsia="IRNazanin" w:cs="IRNazanin"/>
          <w:color w:val="111111"/>
          <w:sz w:val="28"/>
          <w:szCs w:val="28"/>
          <w:rtl w:val="true"/>
          <w:lang w:bidi="fa-IR"/>
        </w:rPr>
        <w:t>.</w:t>
      </w:r>
    </w:p>
    <w:p>
      <w:pPr>
        <w:pStyle w:val="Heading3"/>
        <w:numPr>
          <w:ilvl w:val="2"/>
          <w:numId w:val="1"/>
        </w:numPr>
        <w:rPr/>
      </w:pPr>
      <w:bookmarkStart w:id="683" w:name="__RefHeading___Toc339833_73709187"/>
      <w:bookmarkStart w:id="684" w:name="_Toc311"/>
      <w:bookmarkEnd w:id="683"/>
      <w:r>
        <w:rPr/>
        <w:t>301</w:t>
      </w:r>
      <w:r>
        <w:rPr>
          <w:rtl w:val="true"/>
        </w:rPr>
        <w:t xml:space="preserve">- </w:t>
      </w:r>
      <w:r>
        <w:rPr>
          <w:rtl w:val="true"/>
        </w:rPr>
        <w:t>نجاه المذنبین فی مصائب آل طاها و یاسین‏</w:t>
      </w:r>
      <w:bookmarkEnd w:id="684"/>
    </w:p>
    <w:p>
      <w:pPr>
        <w:pStyle w:val="BookText"/>
        <w:rPr/>
      </w:pPr>
      <w:r>
        <w:rPr>
          <w:rFonts w:ascii="IRNazanin" w:hAnsi="IRNazanin" w:eastAsia="IRNazanin"/>
          <w:color w:val="111111"/>
          <w:sz w:val="28"/>
          <w:sz w:val="28"/>
          <w:szCs w:val="28"/>
          <w:rtl w:val="true"/>
          <w:lang w:bidi="fa-IR"/>
        </w:rPr>
        <w:t>لجمال الدین محمد الحسین بن مرتضی الطباطبائی الیزدی الواعظ المعاصر نزیل 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نجوم الأرض</w:t>
      </w:r>
      <w:r>
        <w:rPr>
          <w:rFonts w:eastAsia="IRNazanin" w:cs="IRNazanin"/>
          <w:color w:val="111111"/>
          <w:sz w:val="28"/>
          <w:szCs w:val="28"/>
          <w:rtl w:val="true"/>
          <w:lang w:bidi="fa-IR"/>
        </w:rPr>
        <w:t>.</w:t>
      </w:r>
    </w:p>
    <w:p>
      <w:pPr>
        <w:pStyle w:val="Heading3"/>
        <w:numPr>
          <w:ilvl w:val="2"/>
          <w:numId w:val="1"/>
        </w:numPr>
        <w:rPr/>
      </w:pPr>
      <w:bookmarkStart w:id="685" w:name="__RefHeading___Toc339835_73709187"/>
      <w:bookmarkStart w:id="686" w:name="_Toc312"/>
      <w:bookmarkEnd w:id="685"/>
      <w:r>
        <w:rPr/>
        <w:t>302</w:t>
      </w:r>
      <w:r>
        <w:rPr>
          <w:rtl w:val="true"/>
        </w:rPr>
        <w:t xml:space="preserve">- </w:t>
      </w:r>
      <w:r>
        <w:rPr>
          <w:rtl w:val="true"/>
        </w:rPr>
        <w:t>نجاه المسلمات‏</w:t>
      </w:r>
      <w:bookmarkEnd w:id="686"/>
    </w:p>
    <w:p>
      <w:pPr>
        <w:pStyle w:val="BookText"/>
        <w:rPr/>
      </w:pPr>
      <w:r>
        <w:rPr>
          <w:rFonts w:ascii="IRNazanin" w:hAnsi="IRNazanin" w:eastAsia="IRNazanin"/>
          <w:color w:val="111111"/>
          <w:sz w:val="28"/>
          <w:sz w:val="28"/>
          <w:szCs w:val="28"/>
          <w:rtl w:val="true"/>
          <w:lang w:bidi="fa-IR"/>
        </w:rPr>
        <w:t>للفاضلة الأدیبة نورجهان بنت الحاج عبد الغفار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بخطها النسخ، تاریخها الجمعة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تاریخ التألیف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چون جمعی از جماعت زنان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بسبب این خدمتها به آن حضرت ضرر شدید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قسمین أولهما فی الأحکام و الأعمال اللازمة 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استخرجتها من کتب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ثانیهما فیما یلزم علیهن التخلق به من الآداب، مأخوذة من حلیة المتقین للمجلسی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687" w:name="__RefHeading___Toc339837_73709187"/>
      <w:bookmarkStart w:id="688" w:name="_Toc313"/>
      <w:bookmarkEnd w:id="687"/>
      <w:r>
        <w:rPr/>
        <w:t>303</w:t>
      </w:r>
      <w:r>
        <w:rPr>
          <w:rtl w:val="true"/>
        </w:rPr>
        <w:t xml:space="preserve">- </w:t>
      </w:r>
      <w:r>
        <w:rPr>
          <w:rtl w:val="true"/>
        </w:rPr>
        <w:t>نجاه المسلمین‏</w:t>
      </w:r>
      <w:bookmarkEnd w:id="688"/>
    </w:p>
    <w:p>
      <w:pPr>
        <w:pStyle w:val="BookText"/>
        <w:rPr/>
      </w:pPr>
      <w:r>
        <w:rPr>
          <w:rFonts w:ascii="IRNazanin" w:hAnsi="IRNazanin" w:eastAsia="IRNazanin"/>
          <w:color w:val="111111"/>
          <w:sz w:val="28"/>
          <w:sz w:val="28"/>
          <w:szCs w:val="28"/>
          <w:rtl w:val="true"/>
          <w:lang w:bidi="fa-IR"/>
        </w:rPr>
        <w:t>للشیخ إبراهیم بن محسن الکاشانی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مطبوع</w:t>
      </w:r>
      <w:r>
        <w:rPr>
          <w:rFonts w:eastAsia="IRNazanin" w:cs="IRNazanin"/>
          <w:color w:val="111111"/>
          <w:sz w:val="28"/>
          <w:szCs w:val="28"/>
          <w:rtl w:val="true"/>
          <w:lang w:bidi="fa-IR"/>
        </w:rPr>
        <w:t>.</w:t>
      </w:r>
    </w:p>
    <w:p>
      <w:pPr>
        <w:pStyle w:val="Heading3"/>
        <w:numPr>
          <w:ilvl w:val="2"/>
          <w:numId w:val="1"/>
        </w:numPr>
        <w:rPr/>
      </w:pPr>
      <w:bookmarkStart w:id="689" w:name="__RefHeading___Toc339839_73709187"/>
      <w:bookmarkStart w:id="690" w:name="_Toc314"/>
      <w:bookmarkEnd w:id="689"/>
      <w:r>
        <w:rPr/>
        <w:t>304</w:t>
      </w:r>
      <w:r>
        <w:rPr>
          <w:rtl w:val="true"/>
        </w:rPr>
        <w:t xml:space="preserve">- </w:t>
      </w:r>
      <w:r>
        <w:rPr>
          <w:rtl w:val="true"/>
        </w:rPr>
        <w:t>نجاه المسلمین‏</w:t>
      </w:r>
      <w:bookmarkEnd w:id="690"/>
    </w:p>
    <w:p>
      <w:pPr>
        <w:pStyle w:val="BookText"/>
        <w:rPr/>
      </w:pPr>
      <w:r>
        <w:rPr>
          <w:rFonts w:ascii="IRNazanin" w:hAnsi="IRNazanin" w:eastAsia="IRNazanin"/>
          <w:color w:val="111111"/>
          <w:sz w:val="28"/>
          <w:sz w:val="28"/>
          <w:szCs w:val="28"/>
          <w:rtl w:val="true"/>
          <w:lang w:bidi="fa-IR"/>
        </w:rPr>
        <w:t>منظوم فارسی لعبد النبی الجامی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عهد عالمگیر اورنگ زیب فی مسائل 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 فی خطی فارسی ص </w:t>
      </w:r>
      <w:r>
        <w:rPr>
          <w:rFonts w:eastAsia="IRNazanin" w:cs="IRNazanin"/>
          <w:color w:val="111111"/>
          <w:sz w:val="28"/>
          <w:szCs w:val="28"/>
          <w:lang w:bidi="fa-IR"/>
        </w:rPr>
        <w:t>3269</w:t>
      </w:r>
      <w:r>
        <w:rPr>
          <w:rFonts w:eastAsia="IRNazanin" w:cs="IRNazanin"/>
          <w:color w:val="111111"/>
          <w:sz w:val="28"/>
          <w:szCs w:val="28"/>
          <w:rtl w:val="true"/>
          <w:lang w:bidi="fa-IR"/>
        </w:rPr>
        <w:t>.</w:t>
      </w:r>
    </w:p>
    <w:p>
      <w:pPr>
        <w:pStyle w:val="Heading3"/>
        <w:numPr>
          <w:ilvl w:val="2"/>
          <w:numId w:val="1"/>
        </w:numPr>
        <w:rPr/>
      </w:pPr>
      <w:bookmarkStart w:id="691" w:name="__RefHeading___Toc339841_73709187"/>
      <w:bookmarkStart w:id="692" w:name="_Toc315"/>
      <w:bookmarkEnd w:id="691"/>
      <w:r>
        <w:rPr/>
        <w:t>305</w:t>
      </w:r>
      <w:r>
        <w:rPr>
          <w:rtl w:val="true"/>
        </w:rPr>
        <w:t xml:space="preserve">- </w:t>
      </w:r>
      <w:r>
        <w:rPr>
          <w:rtl w:val="true"/>
        </w:rPr>
        <w:t>نجاه المسلمین فی أصول الدین‏</w:t>
      </w:r>
      <w:bookmarkEnd w:id="69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مهدی بن باقر الحسینی المشهدی من معاصری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w:t>
      </w:r>
      <w:r>
        <w:rPr>
          <w:rFonts w:eastAsia="IRNazanin" w:cs="IRNazanin"/>
          <w:color w:val="111111"/>
          <w:sz w:val="28"/>
          <w:szCs w:val="28"/>
          <w:rtl w:val="true"/>
          <w:lang w:bidi="fa-IR"/>
        </w:rPr>
        <w:t xml:space="preserve">. </w:t>
      </w:r>
      <w:bookmarkStart w:id="693" w:name="pg11385_110713"/>
    </w:p>
    <w:p>
      <w:pPr>
        <w:pStyle w:val="Heading3"/>
        <w:numPr>
          <w:ilvl w:val="2"/>
          <w:numId w:val="1"/>
        </w:numPr>
        <w:rPr/>
      </w:pPr>
      <w:bookmarkStart w:id="694" w:name="__RefHeading___Toc339843_73709187"/>
      <w:bookmarkStart w:id="695" w:name="_Toc316"/>
      <w:bookmarkEnd w:id="693"/>
      <w:bookmarkEnd w:id="694"/>
      <w:r>
        <w:rPr/>
        <w:t>306</w:t>
      </w:r>
      <w:r>
        <w:rPr>
          <w:rtl w:val="true"/>
        </w:rPr>
        <w:t xml:space="preserve">- </w:t>
      </w:r>
      <w:r>
        <w:rPr>
          <w:rtl w:val="true"/>
        </w:rPr>
        <w:t>نجاه المعاد</w:t>
      </w:r>
      <w:bookmarkEnd w:id="695"/>
    </w:p>
    <w:p>
      <w:pPr>
        <w:pStyle w:val="BookText"/>
        <w:rPr/>
      </w:pPr>
      <w:r>
        <w:rPr>
          <w:rFonts w:ascii="IRNazanin" w:hAnsi="IRNazanin" w:eastAsia="IRNazanin"/>
          <w:color w:val="111111"/>
          <w:sz w:val="28"/>
          <w:sz w:val="28"/>
          <w:szCs w:val="28"/>
          <w:rtl w:val="true"/>
          <w:lang w:bidi="fa-IR"/>
        </w:rPr>
        <w:t>شرح و ترجمه بالفارسیة لاثنی عشریات بحر العلوم یازده بند و الشارح رحمة الله بن علی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أدرج اسمه فی رباعیة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راکض الفلوات فی طلب الدرر</w:t>
      </w:r>
    </w:p>
    <w:p>
      <w:pPr>
        <w:pStyle w:val="BookText"/>
        <w:rPr/>
      </w:pPr>
      <w:r>
        <w:rPr>
          <w:rFonts w:ascii="IRNazanin" w:hAnsi="IRNazanin" w:eastAsia="IRNazanin"/>
          <w:color w:val="111111"/>
          <w:sz w:val="28"/>
          <w:sz w:val="28"/>
          <w:szCs w:val="28"/>
          <w:rtl w:val="true"/>
          <w:lang w:bidi="fa-IR"/>
        </w:rPr>
        <w:t>یا طائف الروضات فی شم الزهر</w:t>
      </w:r>
    </w:p>
    <w:p>
      <w:pPr>
        <w:pStyle w:val="BookText"/>
        <w:rPr/>
      </w:pPr>
      <w:r>
        <w:rPr>
          <w:rFonts w:ascii="IRNazanin" w:hAnsi="IRNazanin" w:eastAsia="IRNazanin"/>
          <w:color w:val="111111"/>
          <w:sz w:val="28"/>
          <w:sz w:val="28"/>
          <w:szCs w:val="28"/>
          <w:rtl w:val="true"/>
          <w:lang w:bidi="fa-IR"/>
        </w:rPr>
        <w:t>هذا نجاه للمعاد فصنه کالروح‏</w:t>
      </w:r>
    </w:p>
    <w:p>
      <w:pPr>
        <w:pStyle w:val="BookText"/>
        <w:rPr/>
      </w:pPr>
      <w:r>
        <w:rPr>
          <w:rFonts w:ascii="IRNazanin" w:hAnsi="IRNazanin" w:eastAsia="IRNazanin"/>
          <w:color w:val="111111"/>
          <w:sz w:val="28"/>
          <w:sz w:val="28"/>
          <w:szCs w:val="28"/>
          <w:rtl w:val="true"/>
          <w:lang w:bidi="fa-IR"/>
        </w:rPr>
        <w:t>التی أعطاک وهاب الصور</w:t>
      </w:r>
    </w:p>
    <w:p>
      <w:pPr>
        <w:pStyle w:val="BookText"/>
        <w:rPr/>
      </w:pPr>
      <w:r>
        <w:rPr>
          <w:rFonts w:ascii="IRNazanin" w:hAnsi="IRNazanin" w:eastAsia="IRNazanin"/>
          <w:color w:val="111111"/>
          <w:sz w:val="28"/>
          <w:sz w:val="28"/>
          <w:szCs w:val="28"/>
          <w:rtl w:val="true"/>
          <w:lang w:bidi="fa-IR"/>
        </w:rPr>
        <w:t xml:space="preserve">فرغ من الشرح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میر عباس بن علی أکبر القمصری الکاشانی</w:t>
      </w:r>
      <w:r>
        <w:rPr>
          <w:rFonts w:eastAsia="IRNazanin" w:cs="IRNazanin"/>
          <w:color w:val="111111"/>
          <w:sz w:val="28"/>
          <w:szCs w:val="28"/>
          <w:rtl w:val="true"/>
          <w:lang w:bidi="fa-IR"/>
        </w:rPr>
        <w:t>.</w:t>
      </w:r>
    </w:p>
    <w:p>
      <w:pPr>
        <w:pStyle w:val="Heading3"/>
        <w:numPr>
          <w:ilvl w:val="2"/>
          <w:numId w:val="1"/>
        </w:numPr>
        <w:rPr/>
      </w:pPr>
      <w:bookmarkStart w:id="696" w:name="__RefHeading___Toc339845_73709187"/>
      <w:bookmarkStart w:id="697" w:name="_Toc317"/>
      <w:bookmarkEnd w:id="696"/>
      <w:r>
        <w:rPr/>
        <w:t>307</w:t>
      </w:r>
      <w:r>
        <w:rPr>
          <w:rtl w:val="true"/>
        </w:rPr>
        <w:t xml:space="preserve">- </w:t>
      </w:r>
      <w:r>
        <w:rPr>
          <w:rtl w:val="true"/>
        </w:rPr>
        <w:t>نجاه المقلدین‏</w:t>
      </w:r>
      <w:bookmarkEnd w:id="697"/>
    </w:p>
    <w:p>
      <w:pPr>
        <w:pStyle w:val="BookText"/>
        <w:rPr/>
      </w:pPr>
      <w:r>
        <w:rPr>
          <w:rFonts w:ascii="IRNazanin" w:hAnsi="IRNazanin" w:eastAsia="IRNazanin"/>
          <w:color w:val="111111"/>
          <w:sz w:val="28"/>
          <w:sz w:val="28"/>
          <w:szCs w:val="28"/>
          <w:rtl w:val="true"/>
          <w:lang w:bidi="fa-IR"/>
        </w:rPr>
        <w:t xml:space="preserve">رسالة عملیة مطبوعة، للفاضل الإیروانی محمد بن باقر م بالنجف الخمیس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مسائل الطهارة إلی الخمس أی العبادات العملیة و المالیة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الثانی من التجارة إلی الوصیة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 إلی آخر الفقه موجود عند ولده محمد جواد الإیروانی</w:t>
      </w:r>
      <w:r>
        <w:rPr>
          <w:rFonts w:eastAsia="IRNazanin" w:cs="IRNazanin"/>
          <w:color w:val="111111"/>
          <w:sz w:val="28"/>
          <w:szCs w:val="28"/>
          <w:rtl w:val="true"/>
          <w:lang w:bidi="fa-IR"/>
        </w:rPr>
        <w:t>.</w:t>
      </w:r>
    </w:p>
    <w:p>
      <w:pPr>
        <w:pStyle w:val="Heading3"/>
        <w:numPr>
          <w:ilvl w:val="2"/>
          <w:numId w:val="1"/>
        </w:numPr>
        <w:rPr/>
      </w:pPr>
      <w:bookmarkStart w:id="698" w:name="__RefHeading___Toc339847_73709187"/>
      <w:bookmarkStart w:id="699" w:name="_Toc318"/>
      <w:bookmarkEnd w:id="698"/>
      <w:r>
        <w:rPr/>
        <w:t>308</w:t>
      </w:r>
      <w:r>
        <w:rPr>
          <w:rtl w:val="true"/>
        </w:rPr>
        <w:t xml:space="preserve">- </w:t>
      </w:r>
      <w:r>
        <w:rPr>
          <w:rtl w:val="true"/>
        </w:rPr>
        <w:t>نجاه المؤمنین فی أصول الدین‏</w:t>
      </w:r>
      <w:bookmarkEnd w:id="699"/>
    </w:p>
    <w:p>
      <w:pPr>
        <w:pStyle w:val="BookText"/>
        <w:rPr/>
      </w:pPr>
      <w:r>
        <w:rPr>
          <w:rFonts w:ascii="IRNazanin" w:hAnsi="IRNazanin" w:eastAsia="IRNazanin"/>
          <w:color w:val="111111"/>
          <w:sz w:val="28"/>
          <w:sz w:val="28"/>
          <w:szCs w:val="28"/>
          <w:rtl w:val="true"/>
          <w:lang w:bidi="fa-IR"/>
        </w:rPr>
        <w:t>فی مقصدین بعد المقدمة و بعدهما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 حسین علی التویسرکانی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لولده محمد فی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الحاج ملا هاشم بمشهد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ولد آخر خطاط عبر عن نفسه فی آخر حسن و دل و آخر گلشن راز بعنوان علی بن حسین علی تویسرکانی فی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1311</w:t>
      </w:r>
      <w:r>
        <w:rPr>
          <w:rFonts w:eastAsia="IRNazanin" w:cs="IRNazanin"/>
          <w:color w:val="111111"/>
          <w:sz w:val="28"/>
          <w:szCs w:val="28"/>
          <w:rtl w:val="true"/>
          <w:lang w:bidi="fa-IR"/>
        </w:rPr>
        <w:t>.</w:t>
      </w:r>
    </w:p>
    <w:p>
      <w:pPr>
        <w:pStyle w:val="Heading3"/>
        <w:numPr>
          <w:ilvl w:val="2"/>
          <w:numId w:val="1"/>
        </w:numPr>
        <w:rPr/>
      </w:pPr>
      <w:bookmarkStart w:id="700" w:name="__RefHeading___Toc339849_73709187"/>
      <w:bookmarkStart w:id="701" w:name="_Toc319"/>
      <w:bookmarkEnd w:id="700"/>
      <w:r>
        <w:rPr/>
        <w:t>309</w:t>
      </w:r>
      <w:r>
        <w:rPr>
          <w:rtl w:val="true"/>
        </w:rPr>
        <w:t xml:space="preserve">- </w:t>
      </w:r>
      <w:r>
        <w:rPr>
          <w:rtl w:val="true"/>
        </w:rPr>
        <w:t>نجات مؤمنین‏</w:t>
      </w:r>
      <w:bookmarkEnd w:id="701"/>
    </w:p>
    <w:p>
      <w:pPr>
        <w:pStyle w:val="BookText"/>
        <w:rPr/>
      </w:pPr>
      <w:r>
        <w:rPr>
          <w:rFonts w:ascii="IRNazanin" w:hAnsi="IRNazanin" w:eastAsia="IRNazanin"/>
          <w:color w:val="111111"/>
          <w:sz w:val="28"/>
          <w:sz w:val="28"/>
          <w:szCs w:val="28"/>
          <w:rtl w:val="true"/>
          <w:lang w:bidi="fa-IR"/>
        </w:rPr>
        <w:t>لمحمد حسین بن محمد رضا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الجزء الثانی سمی قصص المرسلین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02" w:name="__RefHeading___Toc339851_73709187"/>
      <w:bookmarkStart w:id="703" w:name="_Toc320"/>
      <w:bookmarkEnd w:id="702"/>
      <w:r>
        <w:rPr/>
        <w:t>310</w:t>
      </w:r>
      <w:r>
        <w:rPr>
          <w:rtl w:val="true"/>
        </w:rPr>
        <w:t xml:space="preserve">- </w:t>
      </w:r>
      <w:r>
        <w:rPr>
          <w:rtl w:val="true"/>
        </w:rPr>
        <w:t>نجاه الناس فی کلمة الإخلاص‏</w:t>
      </w:r>
      <w:bookmarkEnd w:id="703"/>
    </w:p>
    <w:p>
      <w:pPr>
        <w:pStyle w:val="BookText"/>
        <w:rPr/>
      </w:pPr>
      <w:r>
        <w:rPr>
          <w:rFonts w:ascii="IRNazanin" w:hAnsi="IRNazanin" w:eastAsia="IRNazanin"/>
          <w:color w:val="111111"/>
          <w:sz w:val="28"/>
          <w:sz w:val="28"/>
          <w:szCs w:val="28"/>
          <w:rtl w:val="true"/>
          <w:lang w:bidi="fa-IR"/>
        </w:rPr>
        <w:t>للشیخ عبد المحسن العاملی المعاصر القاضی بحبوش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بمطبعة الفلاح بنشر السید محمد صالح</w:t>
      </w:r>
      <w:r>
        <w:rPr>
          <w:rFonts w:eastAsia="IRNazanin" w:cs="IRNazanin"/>
          <w:color w:val="111111"/>
          <w:sz w:val="28"/>
          <w:szCs w:val="28"/>
          <w:rtl w:val="true"/>
          <w:lang w:bidi="fa-IR"/>
        </w:rPr>
        <w:t>.</w:t>
      </w:r>
    </w:p>
    <w:p>
      <w:pPr>
        <w:pStyle w:val="Heading3"/>
        <w:numPr>
          <w:ilvl w:val="2"/>
          <w:numId w:val="1"/>
        </w:numPr>
        <w:rPr/>
      </w:pPr>
      <w:bookmarkStart w:id="704" w:name="__RefHeading___Toc339853_73709187"/>
      <w:bookmarkStart w:id="705" w:name="_Toc321"/>
      <w:bookmarkEnd w:id="704"/>
      <w:r>
        <w:rPr/>
        <w:t>311</w:t>
      </w:r>
      <w:r>
        <w:rPr>
          <w:rtl w:val="true"/>
        </w:rPr>
        <w:t xml:space="preserve">- </w:t>
      </w:r>
      <w:r>
        <w:rPr>
          <w:rtl w:val="true"/>
        </w:rPr>
        <w:t>کتاب النجاح‏</w:t>
      </w:r>
      <w:bookmarkEnd w:id="705"/>
    </w:p>
    <w:p>
      <w:pPr>
        <w:pStyle w:val="BookText"/>
        <w:rPr/>
      </w:pPr>
      <w:r>
        <w:rPr>
          <w:rFonts w:ascii="IRNazanin" w:hAnsi="IRNazanin" w:eastAsia="IRNazanin"/>
          <w:color w:val="111111"/>
          <w:sz w:val="28"/>
          <w:sz w:val="28"/>
          <w:szCs w:val="28"/>
          <w:rtl w:val="true"/>
          <w:lang w:bidi="fa-IR"/>
        </w:rPr>
        <w:t>فی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لرضی الدین علی بن طاوس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الشیخ عبد الرحیم بن یحیی بن الحسین البحرانی فی کتابه جوامع السعادات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w:t>
      </w:r>
    </w:p>
    <w:p>
      <w:pPr>
        <w:pStyle w:val="Heading3"/>
        <w:numPr>
          <w:ilvl w:val="2"/>
          <w:numId w:val="1"/>
        </w:numPr>
        <w:rPr/>
      </w:pPr>
      <w:bookmarkStart w:id="706" w:name="__RefHeading___Toc339855_73709187"/>
      <w:bookmarkStart w:id="707" w:name="_Toc322"/>
      <w:bookmarkEnd w:id="706"/>
      <w:r>
        <w:rPr/>
        <w:t>312</w:t>
      </w:r>
      <w:r>
        <w:rPr>
          <w:rtl w:val="true"/>
        </w:rPr>
        <w:t xml:space="preserve">- </w:t>
      </w:r>
      <w:r>
        <w:rPr>
          <w:rtl w:val="true"/>
        </w:rPr>
        <w:t>النجاح‏</w:t>
      </w:r>
      <w:bookmarkEnd w:id="707"/>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عمل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بن شاذان بن الخلیل النیشابوری‏ </w:t>
      </w:r>
      <w:bookmarkStart w:id="708" w:name="pg11385_110714"/>
    </w:p>
    <w:p>
      <w:pPr>
        <w:pStyle w:val="BookText"/>
        <w:rPr/>
      </w:pPr>
      <w:bookmarkEnd w:id="708"/>
      <w:r>
        <w:rPr>
          <w:rFonts w:ascii="IRNazanin" w:hAnsi="IRNazanin" w:eastAsia="IRNazanin"/>
          <w:color w:val="111111"/>
          <w:sz w:val="28"/>
          <w:sz w:val="28"/>
          <w:szCs w:val="28"/>
          <w:rtl w:val="true"/>
          <w:lang w:bidi="fa-IR"/>
        </w:rPr>
        <w:t>من أصحاب الرضا و الجواد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709" w:name="__RefHeading___Toc339857_73709187"/>
      <w:bookmarkStart w:id="710" w:name="_Toc323"/>
      <w:bookmarkEnd w:id="709"/>
      <w:r>
        <w:rPr/>
        <w:t>313</w:t>
      </w:r>
      <w:r>
        <w:rPr>
          <w:rtl w:val="true"/>
        </w:rPr>
        <w:t xml:space="preserve">- </w:t>
      </w:r>
      <w:r>
        <w:rPr>
          <w:rtl w:val="true"/>
        </w:rPr>
        <w:t>نجاح الاعتقاد</w:t>
      </w:r>
      <w:bookmarkEnd w:id="710"/>
    </w:p>
    <w:p>
      <w:pPr>
        <w:pStyle w:val="BookText"/>
        <w:rPr/>
      </w:pPr>
      <w:r>
        <w:rPr>
          <w:rFonts w:ascii="IRNazanin" w:hAnsi="IRNazanin" w:eastAsia="IRNazanin"/>
          <w:color w:val="111111"/>
          <w:sz w:val="28"/>
          <w:sz w:val="28"/>
          <w:szCs w:val="28"/>
          <w:rtl w:val="true"/>
          <w:lang w:bidi="fa-IR"/>
        </w:rPr>
        <w:t>فی شرح منظومة 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المتن و الشرح کلاهما لمیرزا محمد بن سلیمان التنکابنی المولود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صاحب الضوابط ذکره فی فهرس کتبه و فی کتابه سبیل النجاة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711" w:name="__RefHeading___Toc339859_73709187"/>
      <w:bookmarkStart w:id="712" w:name="_Toc324"/>
      <w:bookmarkEnd w:id="711"/>
      <w:r>
        <w:rPr/>
        <w:t>314</w:t>
      </w:r>
      <w:r>
        <w:rPr>
          <w:rtl w:val="true"/>
        </w:rPr>
        <w:t xml:space="preserve">- </w:t>
      </w:r>
      <w:r>
        <w:rPr>
          <w:rtl w:val="true"/>
        </w:rPr>
        <w:t>نجاح المأمول بمهمات المعقول‏</w:t>
      </w:r>
      <w:bookmarkEnd w:id="712"/>
    </w:p>
    <w:p>
      <w:pPr>
        <w:pStyle w:val="BookText"/>
        <w:rPr/>
      </w:pPr>
      <w:r>
        <w:rPr>
          <w:rFonts w:ascii="IRNazanin" w:hAnsi="IRNazanin" w:eastAsia="IRNazanin"/>
          <w:color w:val="111111"/>
          <w:sz w:val="28"/>
          <w:sz w:val="28"/>
          <w:szCs w:val="28"/>
          <w:rtl w:val="true"/>
          <w:lang w:bidi="fa-IR"/>
        </w:rPr>
        <w:t>أرجوزة فی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هادی بن حسین الصائغ البحرانی المولود </w:t>
      </w:r>
      <w:r>
        <w:rPr>
          <w:rFonts w:eastAsia="IRNazanin" w:cs="IRNazanin"/>
          <w:color w:val="111111"/>
          <w:sz w:val="28"/>
          <w:szCs w:val="28"/>
          <w:lang w:bidi="fa-IR"/>
        </w:rPr>
        <w:t>1302</w:t>
      </w:r>
      <w:r>
        <w:rPr>
          <w:rFonts w:eastAsia="IRNazanin" w:cs="IRNazanin"/>
          <w:color w:val="111111"/>
          <w:sz w:val="28"/>
          <w:szCs w:val="28"/>
          <w:rtl w:val="true"/>
          <w:lang w:bidi="fa-IR"/>
        </w:rPr>
        <w:t>.</w:t>
      </w:r>
    </w:p>
    <w:p>
      <w:pPr>
        <w:pStyle w:val="Heading3"/>
        <w:numPr>
          <w:ilvl w:val="2"/>
          <w:numId w:val="1"/>
        </w:numPr>
        <w:rPr/>
      </w:pPr>
      <w:bookmarkStart w:id="713" w:name="__RefHeading___Toc339861_73709187"/>
      <w:bookmarkStart w:id="714" w:name="_Toc325"/>
      <w:bookmarkEnd w:id="713"/>
      <w:r>
        <w:rPr/>
        <w:t>315</w:t>
      </w:r>
      <w:r>
        <w:rPr>
          <w:rtl w:val="true"/>
        </w:rPr>
        <w:t xml:space="preserve">- </w:t>
      </w:r>
      <w:r>
        <w:rPr>
          <w:rtl w:val="true"/>
        </w:rPr>
        <w:t>نجاح المطالب‏</w:t>
      </w:r>
      <w:bookmarkEnd w:id="714"/>
    </w:p>
    <w:p>
      <w:pPr>
        <w:pStyle w:val="BookText"/>
        <w:rPr/>
      </w:pPr>
      <w:r>
        <w:rPr>
          <w:rFonts w:ascii="IRNazanin" w:hAnsi="IRNazanin" w:eastAsia="IRNazanin"/>
          <w:color w:val="111111"/>
          <w:sz w:val="28"/>
          <w:sz w:val="28"/>
          <w:szCs w:val="28"/>
          <w:rtl w:val="true"/>
          <w:lang w:bidi="fa-IR"/>
        </w:rPr>
        <w:t>منظومة فی المعانی و البیان فی مائة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محمد بن رضا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المحدث الحر العاملی، کذا یظهر من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حکی عنه صاحب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شرحها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الناظم هو المفسر صاحب کنز الحقائق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منظومته بعنوان الأرجوزه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شرحها الموسوم بإنجاح المطالب فی الفوز بالمآرب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فی نفس الکتاب</w:t>
      </w:r>
      <w:r>
        <w:rPr>
          <w:rFonts w:eastAsia="IRNazanin" w:cs="IRNazanin"/>
          <w:color w:val="111111"/>
          <w:sz w:val="28"/>
          <w:szCs w:val="28"/>
          <w:rtl w:val="true"/>
          <w:lang w:bidi="fa-IR"/>
        </w:rPr>
        <w:t>.</w:t>
      </w:r>
    </w:p>
    <w:p>
      <w:pPr>
        <w:pStyle w:val="Heading3"/>
        <w:numPr>
          <w:ilvl w:val="2"/>
          <w:numId w:val="1"/>
        </w:numPr>
        <w:rPr/>
      </w:pPr>
      <w:bookmarkStart w:id="715" w:name="__RefHeading___Toc339863_73709187"/>
      <w:bookmarkStart w:id="716" w:name="_Toc326"/>
      <w:bookmarkEnd w:id="715"/>
      <w:r>
        <w:rPr>
          <w:rtl w:val="true"/>
        </w:rPr>
        <w:t>النجاریة</w:t>
      </w:r>
      <w:bookmarkEnd w:id="716"/>
    </w:p>
    <w:p>
      <w:pPr>
        <w:pStyle w:val="BookText"/>
        <w:rPr/>
      </w:pPr>
      <w:r>
        <w:rPr>
          <w:rFonts w:ascii="IRNazanin" w:hAnsi="IRNazanin" w:eastAsia="IRNazanin"/>
          <w:color w:val="111111"/>
          <w:sz w:val="28"/>
          <w:sz w:val="28"/>
          <w:szCs w:val="28"/>
          <w:rtl w:val="true"/>
          <w:lang w:bidi="fa-IR"/>
        </w:rPr>
        <w:t xml:space="preserve">مر بعنوان الحواشی النجاریة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یعبر عنه بالشرح کما فی ریاض المسائل فینقل عنه بعنوان الشرح النجاری تألیف جمال الدین أحمد بن النجار من أجلاء تلامیذ الشهید الأول</w:t>
      </w:r>
      <w:r>
        <w:rPr>
          <w:rFonts w:eastAsia="IRNazanin" w:cs="IRNazanin"/>
          <w:color w:val="111111"/>
          <w:sz w:val="28"/>
          <w:szCs w:val="28"/>
          <w:rtl w:val="true"/>
          <w:lang w:bidi="fa-IR"/>
        </w:rPr>
        <w:t>.</w:t>
      </w:r>
    </w:p>
    <w:p>
      <w:pPr>
        <w:pStyle w:val="Heading3"/>
        <w:numPr>
          <w:ilvl w:val="2"/>
          <w:numId w:val="1"/>
        </w:numPr>
        <w:rPr/>
      </w:pPr>
      <w:bookmarkStart w:id="717" w:name="__RefHeading___Toc339865_73709187"/>
      <w:bookmarkStart w:id="718" w:name="_Toc327"/>
      <w:bookmarkEnd w:id="717"/>
      <w:r>
        <w:rPr/>
        <w:t>316</w:t>
      </w:r>
      <w:r>
        <w:rPr>
          <w:rtl w:val="true"/>
        </w:rPr>
        <w:t xml:space="preserve">- </w:t>
      </w:r>
      <w:r>
        <w:rPr>
          <w:rtl w:val="true"/>
        </w:rPr>
        <w:t>رسالة فی النجاسات و بیان أقسامها و أحکامها</w:t>
      </w:r>
      <w:bookmarkEnd w:id="718"/>
    </w:p>
    <w:p>
      <w:pPr>
        <w:pStyle w:val="BookText"/>
        <w:rPr/>
      </w:pPr>
      <w:r>
        <w:rPr>
          <w:rFonts w:ascii="IRNazanin" w:hAnsi="IRNazanin" w:eastAsia="IRNazanin"/>
          <w:color w:val="111111"/>
          <w:sz w:val="28"/>
          <w:sz w:val="28"/>
          <w:szCs w:val="28"/>
          <w:rtl w:val="true"/>
          <w:lang w:bidi="fa-IR"/>
        </w:rPr>
        <w:t xml:space="preserve">فارسیة لمحمد یوسف بن محمد بن الحسن الحسینی الأسترآبادی کتبها باسم الشاه طهماسب 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تحریر قواعد محامد الهی و تنقیح بیان حضرت رسالت پناهی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المحدث الشیخ عباس القمی بمشهد خراسان</w:t>
      </w:r>
      <w:r>
        <w:rPr>
          <w:rFonts w:eastAsia="IRNazanin" w:cs="IRNazanin"/>
          <w:color w:val="111111"/>
          <w:sz w:val="28"/>
          <w:szCs w:val="28"/>
          <w:rtl w:val="true"/>
          <w:lang w:bidi="fa-IR"/>
        </w:rPr>
        <w:t>.</w:t>
      </w:r>
    </w:p>
    <w:p>
      <w:pPr>
        <w:pStyle w:val="Heading3"/>
        <w:numPr>
          <w:ilvl w:val="2"/>
          <w:numId w:val="1"/>
        </w:numPr>
        <w:rPr/>
      </w:pPr>
      <w:bookmarkStart w:id="719" w:name="__RefHeading___Toc339867_73709187"/>
      <w:bookmarkStart w:id="720" w:name="_Toc328"/>
      <w:bookmarkEnd w:id="719"/>
      <w:r>
        <w:rPr/>
        <w:t>317</w:t>
      </w:r>
      <w:r>
        <w:rPr>
          <w:rtl w:val="true"/>
        </w:rPr>
        <w:t xml:space="preserve">- </w:t>
      </w:r>
      <w:r>
        <w:rPr>
          <w:rtl w:val="true"/>
        </w:rPr>
        <w:t>رسالة فی نجاسة أبوال الدواب الثلاثة</w:t>
      </w:r>
      <w:r>
        <w:rPr>
          <w:rtl w:val="true"/>
        </w:rPr>
        <w:t xml:space="preserve">- </w:t>
      </w:r>
      <w:r>
        <w:rPr>
          <w:rtl w:val="true"/>
        </w:rPr>
        <w:t>الخیل و البغال و الحمیر</w:t>
      </w:r>
      <w:bookmarkEnd w:id="720"/>
    </w:p>
    <w:p>
      <w:pPr>
        <w:pStyle w:val="BookText"/>
        <w:rPr/>
      </w:pPr>
      <w:r>
        <w:rPr>
          <w:rFonts w:ascii="IRNazanin" w:hAnsi="IRNazanin" w:eastAsia="IRNazanin"/>
          <w:color w:val="111111"/>
          <w:sz w:val="28"/>
          <w:sz w:val="28"/>
          <w:szCs w:val="28"/>
          <w:rtl w:val="true"/>
          <w:lang w:bidi="fa-IR"/>
        </w:rPr>
        <w:t xml:space="preserve">لسلیمان بن عبد الله الماحوزی قم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حمدا لک یا علام و صلاة علی نبیک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القول بالنجاسة عن الشیخ فی النهایة و ابن الجنید و الأردبیلی و تلمیذه فی المدارک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کان یذهب‏ </w:t>
      </w:r>
      <w:bookmarkStart w:id="721" w:name="pg11385_110715"/>
    </w:p>
    <w:p>
      <w:pPr>
        <w:pStyle w:val="BookText"/>
        <w:rPr/>
      </w:pPr>
      <w:bookmarkEnd w:id="721"/>
      <w:r>
        <w:rPr>
          <w:rFonts w:ascii="IRNazanin" w:hAnsi="IRNazanin" w:eastAsia="IRNazanin"/>
          <w:color w:val="111111"/>
          <w:sz w:val="28"/>
          <w:sz w:val="28"/>
          <w:szCs w:val="28"/>
          <w:rtl w:val="true"/>
          <w:lang w:bidi="fa-IR"/>
        </w:rPr>
        <w:t>شیخنا قدس سره إلیها و هو الأقرب عندی‏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أکثر الأصحاب علی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نفسه فی جواب السؤال عن أبوال الدواب و أوراثها أنی کتبت رسالة فی نجاسة أبوالها فی عنفوان الشباب منذ خمس عشرة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اختار فی هذا الجواب نجاسة الأبوال و طهارة الأرواث، قال و لیس ذلک قولا بالفصل و خرقا للإجماع المرکب</w:t>
      </w:r>
      <w:r>
        <w:rPr>
          <w:rFonts w:eastAsia="IRNazanin" w:cs="IRNazanin"/>
          <w:color w:val="111111"/>
          <w:sz w:val="28"/>
          <w:szCs w:val="28"/>
          <w:rtl w:val="true"/>
          <w:lang w:bidi="fa-IR"/>
        </w:rPr>
        <w:t>.</w:t>
      </w:r>
    </w:p>
    <w:p>
      <w:pPr>
        <w:pStyle w:val="Heading3"/>
        <w:numPr>
          <w:ilvl w:val="2"/>
          <w:numId w:val="1"/>
        </w:numPr>
        <w:rPr/>
      </w:pPr>
      <w:bookmarkStart w:id="722" w:name="__RefHeading___Toc339869_73709187"/>
      <w:bookmarkStart w:id="723" w:name="_Toc329"/>
      <w:bookmarkEnd w:id="722"/>
      <w:r>
        <w:rPr/>
        <w:t>318</w:t>
      </w:r>
      <w:r>
        <w:rPr>
          <w:rtl w:val="true"/>
        </w:rPr>
        <w:t xml:space="preserve">- </w:t>
      </w:r>
      <w:r>
        <w:rPr>
          <w:rtl w:val="true"/>
        </w:rPr>
        <w:t>رسالة فی نجاسة أهل الکتاب أو طهارتهم‏</w:t>
      </w:r>
      <w:bookmarkEnd w:id="723"/>
    </w:p>
    <w:p>
      <w:pPr>
        <w:pStyle w:val="BookText"/>
        <w:rPr/>
      </w:pPr>
      <w:r>
        <w:rPr>
          <w:rFonts w:ascii="IRNazanin" w:hAnsi="IRNazanin" w:eastAsia="IRNazanin"/>
          <w:color w:val="111111"/>
          <w:sz w:val="28"/>
          <w:sz w:val="28"/>
          <w:szCs w:val="28"/>
          <w:rtl w:val="true"/>
          <w:lang w:bidi="fa-IR"/>
        </w:rPr>
        <w:t xml:space="preserve">لعلی بن حمد الحسینی آل کمال الدین الحلی 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المؤلف” السید حسین</w:t>
      </w:r>
      <w:r>
        <w:rPr>
          <w:rFonts w:eastAsia="IRNazanin" w:cs="IRNazanin"/>
          <w:color w:val="111111"/>
          <w:sz w:val="28"/>
          <w:szCs w:val="28"/>
          <w:rtl w:val="true"/>
          <w:lang w:bidi="fa-IR"/>
        </w:rPr>
        <w:t>.</w:t>
      </w:r>
    </w:p>
    <w:p>
      <w:pPr>
        <w:pStyle w:val="Heading3"/>
        <w:numPr>
          <w:ilvl w:val="2"/>
          <w:numId w:val="1"/>
        </w:numPr>
        <w:rPr/>
      </w:pPr>
      <w:bookmarkStart w:id="724" w:name="__RefHeading___Toc339871_73709187"/>
      <w:bookmarkStart w:id="725" w:name="_Toc330"/>
      <w:bookmarkEnd w:id="724"/>
      <w:r>
        <w:rPr/>
        <w:t>319</w:t>
      </w:r>
      <w:r>
        <w:rPr>
          <w:rtl w:val="true"/>
        </w:rPr>
        <w:t xml:space="preserve">- </w:t>
      </w:r>
      <w:r>
        <w:rPr>
          <w:rtl w:val="true"/>
        </w:rPr>
        <w:t>رسالة فی نجاسة أهل الکتاب و طهارتهم‏</w:t>
      </w:r>
      <w:bookmarkEnd w:id="725"/>
    </w:p>
    <w:p>
      <w:pPr>
        <w:pStyle w:val="BookText"/>
        <w:rPr/>
      </w:pPr>
      <w:r>
        <w:rPr>
          <w:rFonts w:ascii="IRNazanin" w:hAnsi="IRNazanin" w:eastAsia="IRNazanin"/>
          <w:color w:val="111111"/>
          <w:sz w:val="28"/>
          <w:sz w:val="28"/>
          <w:szCs w:val="28"/>
          <w:rtl w:val="true"/>
          <w:lang w:bidi="fa-IR"/>
        </w:rPr>
        <w:t xml:space="preserve">لمحمد رضا بن علی بن محمد جعفر الأسترآبادی شریعتمدار، طبعت بالهند کتبها فی الحائر بأمر السید إسماعیل الصدر و لذا کتب هو علیه تقریظا و سمی فی ظهره مخزن طهارت و فرغ منها و طبعت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طهارة أهل الکتاب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p>
    <w:p>
      <w:pPr>
        <w:pStyle w:val="Heading3"/>
        <w:numPr>
          <w:ilvl w:val="2"/>
          <w:numId w:val="1"/>
        </w:numPr>
        <w:rPr/>
      </w:pPr>
      <w:bookmarkStart w:id="726" w:name="__RefHeading___Toc339873_73709187"/>
      <w:bookmarkStart w:id="727" w:name="_Toc331"/>
      <w:bookmarkEnd w:id="726"/>
      <w:r>
        <w:rPr/>
        <w:t>320</w:t>
      </w:r>
      <w:r>
        <w:rPr>
          <w:rtl w:val="true"/>
        </w:rPr>
        <w:t xml:space="preserve">- </w:t>
      </w:r>
      <w:r>
        <w:rPr>
          <w:rtl w:val="true"/>
        </w:rPr>
        <w:t>رسالة فی نجاسة البئر بالملاقاة أو عدمها</w:t>
      </w:r>
      <w:bookmarkEnd w:id="727"/>
    </w:p>
    <w:p>
      <w:pPr>
        <w:pStyle w:val="BookText"/>
        <w:rPr/>
      </w:pPr>
      <w:r>
        <w:rPr>
          <w:rFonts w:ascii="IRNazanin" w:hAnsi="IRNazanin" w:eastAsia="IRNazanin"/>
          <w:color w:val="111111"/>
          <w:sz w:val="28"/>
          <w:sz w:val="28"/>
          <w:szCs w:val="28"/>
          <w:rtl w:val="true"/>
          <w:lang w:bidi="fa-IR"/>
        </w:rPr>
        <w:t xml:space="preserve">للشیخ زین الدین بن علی بن أحمد العاملی الشهید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لما لم یتم الدلیل علی النجاسة نفیناها و بقی جانب الاحتیاط مراعی‏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المولی محمد صالح بن حسین علی باغ سهیل الأصفهانی فی </w:t>
      </w:r>
      <w:r>
        <w:rPr>
          <w:rFonts w:eastAsia="IRNazanin" w:cs="IRNazanin"/>
          <w:color w:val="111111"/>
          <w:sz w:val="28"/>
          <w:szCs w:val="28"/>
          <w:rtl w:val="true"/>
          <w:lang w:bidi="fa-IR"/>
        </w:rPr>
        <w:t>(</w:t>
      </w:r>
      <w:r>
        <w:rPr>
          <w:rFonts w:eastAsia="IRNazanin" w:cs="IRNazanin"/>
          <w:color w:val="111111"/>
          <w:sz w:val="28"/>
          <w:szCs w:val="28"/>
          <w:lang w:bidi="fa-IR"/>
        </w:rPr>
        <w:t>1001</w:t>
      </w:r>
      <w:r>
        <w:rPr>
          <w:rFonts w:eastAsia="IRNazanin" w:cs="IRNazanin"/>
          <w:color w:val="111111"/>
          <w:sz w:val="28"/>
          <w:szCs w:val="28"/>
          <w:rtl w:val="true"/>
          <w:lang w:bidi="fa-IR"/>
        </w:rPr>
        <w:t>).</w:t>
      </w:r>
    </w:p>
    <w:p>
      <w:pPr>
        <w:pStyle w:val="Heading3"/>
        <w:numPr>
          <w:ilvl w:val="2"/>
          <w:numId w:val="1"/>
        </w:numPr>
        <w:rPr/>
      </w:pPr>
      <w:bookmarkStart w:id="728" w:name="__RefHeading___Toc339875_73709187"/>
      <w:bookmarkStart w:id="729" w:name="_Toc332"/>
      <w:bookmarkEnd w:id="728"/>
      <w:r>
        <w:rPr/>
        <w:t>321</w:t>
      </w:r>
      <w:r>
        <w:rPr>
          <w:rtl w:val="true"/>
        </w:rPr>
        <w:t xml:space="preserve">- </w:t>
      </w:r>
      <w:r>
        <w:rPr>
          <w:rtl w:val="true"/>
        </w:rPr>
        <w:t>رسالة فی نجاسة الخمر</w:t>
      </w:r>
      <w:bookmarkEnd w:id="729"/>
    </w:p>
    <w:p>
      <w:pPr>
        <w:pStyle w:val="BookText"/>
        <w:rPr/>
      </w:pPr>
      <w:r>
        <w:rPr>
          <w:rFonts w:ascii="IRNazanin" w:hAnsi="IRNazanin" w:eastAsia="IRNazanin"/>
          <w:color w:val="111111"/>
          <w:sz w:val="28"/>
          <w:sz w:val="28"/>
          <w:szCs w:val="28"/>
          <w:rtl w:val="true"/>
          <w:lang w:bidi="fa-IR"/>
        </w:rPr>
        <w:t xml:space="preserve">للمولی محمد أمین بن محمد شریف الأسترآبادی المتوفی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کشف الحجب و غیره</w:t>
      </w:r>
      <w:r>
        <w:rPr>
          <w:rFonts w:eastAsia="IRNazanin" w:cs="IRNazanin"/>
          <w:color w:val="111111"/>
          <w:sz w:val="28"/>
          <w:szCs w:val="28"/>
          <w:rtl w:val="true"/>
          <w:lang w:bidi="fa-IR"/>
        </w:rPr>
        <w:t>.</w:t>
      </w:r>
    </w:p>
    <w:p>
      <w:pPr>
        <w:pStyle w:val="Heading3"/>
        <w:numPr>
          <w:ilvl w:val="2"/>
          <w:numId w:val="1"/>
        </w:numPr>
        <w:rPr/>
      </w:pPr>
      <w:bookmarkStart w:id="730" w:name="__RefHeading___Toc339877_73709187"/>
      <w:bookmarkStart w:id="731" w:name="_Toc333"/>
      <w:bookmarkEnd w:id="730"/>
      <w:r>
        <w:rPr/>
        <w:t>322</w:t>
      </w:r>
      <w:r>
        <w:rPr>
          <w:rtl w:val="true"/>
        </w:rPr>
        <w:t xml:space="preserve">- </w:t>
      </w:r>
      <w:r>
        <w:rPr>
          <w:rtl w:val="true"/>
        </w:rPr>
        <w:t>رسالة فی نجاسة الخمر</w:t>
      </w:r>
      <w:bookmarkEnd w:id="731"/>
    </w:p>
    <w:p>
      <w:pPr>
        <w:pStyle w:val="BookText"/>
        <w:rPr/>
      </w:pPr>
      <w:r>
        <w:rPr>
          <w:rFonts w:ascii="IRNazanin" w:hAnsi="IRNazanin" w:eastAsia="IRNazanin"/>
          <w:color w:val="111111"/>
          <w:sz w:val="28"/>
          <w:sz w:val="28"/>
          <w:szCs w:val="28"/>
          <w:rtl w:val="true"/>
          <w:lang w:bidi="fa-IR"/>
        </w:rPr>
        <w:t>لمیر فضل الله بن محمد الأسترآبادی تلمیذ المقدس الأردبیلی رد فیها علی أستاذه القائل بطهارة الخمرة</w:t>
      </w:r>
      <w:r>
        <w:rPr>
          <w:rFonts w:eastAsia="IRNazanin" w:cs="IRNazanin"/>
          <w:color w:val="111111"/>
          <w:sz w:val="28"/>
          <w:szCs w:val="28"/>
          <w:rtl w:val="true"/>
          <w:lang w:bidi="fa-IR"/>
        </w:rPr>
        <w:t>.</w:t>
      </w:r>
    </w:p>
    <w:p>
      <w:pPr>
        <w:pStyle w:val="Heading3"/>
        <w:numPr>
          <w:ilvl w:val="2"/>
          <w:numId w:val="1"/>
        </w:numPr>
        <w:rPr/>
      </w:pPr>
      <w:bookmarkStart w:id="732" w:name="__RefHeading___Toc339879_73709187"/>
      <w:bookmarkStart w:id="733" w:name="_Toc334"/>
      <w:bookmarkEnd w:id="732"/>
      <w:r>
        <w:rPr/>
        <w:t>323</w:t>
      </w:r>
      <w:r>
        <w:rPr>
          <w:rtl w:val="true"/>
        </w:rPr>
        <w:t xml:space="preserve">- </w:t>
      </w:r>
      <w:r>
        <w:rPr>
          <w:rtl w:val="true"/>
        </w:rPr>
        <w:t>رسالة فی نجاسة الخمر</w:t>
      </w:r>
      <w:bookmarkEnd w:id="733"/>
    </w:p>
    <w:p>
      <w:pPr>
        <w:pStyle w:val="BookText"/>
        <w:rPr/>
      </w:pPr>
      <w:r>
        <w:rPr>
          <w:rFonts w:ascii="IRNazanin" w:hAnsi="IRNazanin" w:eastAsia="IRNazanin"/>
          <w:color w:val="111111"/>
          <w:sz w:val="28"/>
          <w:sz w:val="28"/>
          <w:szCs w:val="28"/>
          <w:rtl w:val="true"/>
          <w:lang w:bidi="fa-IR"/>
        </w:rPr>
        <w:t xml:space="preserve">للقاضی نور الله بن شریف الحسینی المرعشی التستری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النظر السلیم</w:t>
      </w:r>
      <w:r>
        <w:rPr>
          <w:rFonts w:eastAsia="IRNazanin" w:cs="IRNazanin"/>
          <w:color w:val="111111"/>
          <w:sz w:val="28"/>
          <w:szCs w:val="28"/>
          <w:rtl w:val="true"/>
          <w:lang w:bidi="fa-IR"/>
        </w:rPr>
        <w:t>.</w:t>
      </w:r>
    </w:p>
    <w:p>
      <w:pPr>
        <w:pStyle w:val="Heading3"/>
        <w:numPr>
          <w:ilvl w:val="2"/>
          <w:numId w:val="1"/>
        </w:numPr>
        <w:rPr/>
      </w:pPr>
      <w:bookmarkStart w:id="734" w:name="__RefHeading___Toc339881_73709187"/>
      <w:bookmarkStart w:id="735" w:name="_Toc335"/>
      <w:bookmarkEnd w:id="734"/>
      <w:r>
        <w:rPr/>
        <w:t>324</w:t>
      </w:r>
      <w:r>
        <w:rPr>
          <w:rtl w:val="true"/>
        </w:rPr>
        <w:t xml:space="preserve">- </w:t>
      </w:r>
      <w:r>
        <w:rPr>
          <w:rtl w:val="true"/>
        </w:rPr>
        <w:t>رسالة فی نجاسة ذبائح الکفار و صنائعهم‏</w:t>
      </w:r>
      <w:bookmarkEnd w:id="735"/>
    </w:p>
    <w:p>
      <w:pPr>
        <w:pStyle w:val="BookText"/>
        <w:rPr/>
      </w:pPr>
      <w:r>
        <w:rPr>
          <w:rFonts w:ascii="IRNazanin" w:hAnsi="IRNazanin" w:eastAsia="IRNazanin"/>
          <w:color w:val="111111"/>
          <w:sz w:val="28"/>
          <w:sz w:val="28"/>
          <w:szCs w:val="28"/>
          <w:rtl w:val="true"/>
          <w:lang w:bidi="fa-IR"/>
        </w:rPr>
        <w:t xml:space="preserve">للبهائی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غیر تحریم ذبائح أهل الکتاب له</w:t>
      </w:r>
      <w:r>
        <w:rPr>
          <w:rFonts w:eastAsia="IRNazanin" w:cs="IRNazanin"/>
          <w:color w:val="111111"/>
          <w:sz w:val="28"/>
          <w:szCs w:val="28"/>
          <w:rtl w:val="true"/>
          <w:lang w:bidi="fa-IR"/>
        </w:rPr>
        <w:t>.</w:t>
      </w:r>
    </w:p>
    <w:p>
      <w:pPr>
        <w:pStyle w:val="Heading3"/>
        <w:numPr>
          <w:ilvl w:val="2"/>
          <w:numId w:val="1"/>
        </w:numPr>
        <w:rPr/>
      </w:pPr>
      <w:bookmarkStart w:id="736" w:name="__RefHeading___Toc339883_73709187"/>
      <w:bookmarkStart w:id="737" w:name="_Toc336"/>
      <w:bookmarkEnd w:id="736"/>
      <w:r>
        <w:rPr/>
        <w:t>325</w:t>
      </w:r>
      <w:r>
        <w:rPr>
          <w:rtl w:val="true"/>
        </w:rPr>
        <w:t xml:space="preserve">- </w:t>
      </w:r>
      <w:r>
        <w:rPr>
          <w:rtl w:val="true"/>
        </w:rPr>
        <w:t>نجاسة طعام أهل الکتاب أو طهارته‏</w:t>
      </w:r>
      <w:bookmarkEnd w:id="737"/>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لممتاز العلماء محمد تقی بن‏ </w:t>
      </w:r>
      <w:bookmarkStart w:id="738" w:name="pg11385_110716"/>
    </w:p>
    <w:p>
      <w:pPr>
        <w:pStyle w:val="BookText"/>
        <w:rPr/>
      </w:pPr>
      <w:bookmarkEnd w:id="738"/>
      <w:r>
        <w:rPr>
          <w:rFonts w:ascii="IRNazanin" w:hAnsi="IRNazanin" w:eastAsia="IRNazanin"/>
          <w:color w:val="111111"/>
          <w:sz w:val="28"/>
          <w:sz w:val="28"/>
          <w:szCs w:val="28"/>
          <w:rtl w:val="true"/>
          <w:lang w:bidi="fa-IR"/>
        </w:rPr>
        <w:t xml:space="preserve">الحسین سید العلماء بن دلدار علی النقوی النصیرآبادی الهندی </w:t>
      </w:r>
      <w:r>
        <w:rPr>
          <w:rFonts w:eastAsia="IRNazanin" w:cs="IRNazanin"/>
          <w:color w:val="111111"/>
          <w:sz w:val="28"/>
          <w:szCs w:val="28"/>
          <w:rtl w:val="true"/>
          <w:lang w:bidi="fa-IR"/>
        </w:rPr>
        <w:t>(</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1285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فهرس رسائله</w:t>
      </w:r>
      <w:r>
        <w:rPr>
          <w:rFonts w:eastAsia="IRNazanin" w:cs="IRNazanin"/>
          <w:color w:val="111111"/>
          <w:sz w:val="28"/>
          <w:szCs w:val="28"/>
          <w:rtl w:val="true"/>
          <w:lang w:bidi="fa-IR"/>
        </w:rPr>
        <w:t>.</w:t>
      </w:r>
    </w:p>
    <w:p>
      <w:pPr>
        <w:pStyle w:val="Heading3"/>
        <w:numPr>
          <w:ilvl w:val="2"/>
          <w:numId w:val="1"/>
        </w:numPr>
        <w:rPr/>
      </w:pPr>
      <w:bookmarkStart w:id="739" w:name="__RefHeading___Toc339885_73709187"/>
      <w:bookmarkStart w:id="740" w:name="_Toc337"/>
      <w:bookmarkEnd w:id="739"/>
      <w:r>
        <w:rPr/>
        <w:t>326</w:t>
      </w:r>
      <w:r>
        <w:rPr>
          <w:rtl w:val="true"/>
        </w:rPr>
        <w:t xml:space="preserve">- </w:t>
      </w:r>
      <w:r>
        <w:rPr>
          <w:rtl w:val="true"/>
        </w:rPr>
        <w:t>رسالة فی نجاسة عرق الجنب عن الحرام‏</w:t>
      </w:r>
      <w:bookmarkEnd w:id="740"/>
    </w:p>
    <w:p>
      <w:pPr>
        <w:pStyle w:val="BookText"/>
        <w:rPr/>
      </w:pPr>
      <w:r>
        <w:rPr>
          <w:rFonts w:ascii="IRNazanin" w:hAnsi="IRNazanin" w:eastAsia="IRNazanin"/>
          <w:color w:val="111111"/>
          <w:sz w:val="28"/>
          <w:sz w:val="28"/>
          <w:szCs w:val="28"/>
          <w:rtl w:val="true"/>
          <w:lang w:bidi="fa-IR"/>
        </w:rPr>
        <w:t xml:space="preserve">لراحت حسین الرضوی الکوپال‏پوری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عام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w:t>
      </w:r>
      <w:r>
        <w:rPr>
          <w:rFonts w:eastAsia="IRNazanin" w:cs="IRNazanin"/>
          <w:color w:val="111111"/>
          <w:sz w:val="28"/>
          <w:szCs w:val="28"/>
          <w:rtl w:val="true"/>
          <w:lang w:bidi="fa-IR"/>
        </w:rPr>
        <w:t>.</w:t>
      </w:r>
    </w:p>
    <w:p>
      <w:pPr>
        <w:pStyle w:val="Heading3"/>
        <w:numPr>
          <w:ilvl w:val="2"/>
          <w:numId w:val="1"/>
        </w:numPr>
        <w:rPr/>
      </w:pPr>
      <w:bookmarkStart w:id="741" w:name="__RefHeading___Toc339887_73709187"/>
      <w:bookmarkStart w:id="742" w:name="_Toc338"/>
      <w:bookmarkEnd w:id="741"/>
      <w:r>
        <w:rPr/>
        <w:t>327</w:t>
      </w:r>
      <w:r>
        <w:rPr>
          <w:rtl w:val="true"/>
        </w:rPr>
        <w:t xml:space="preserve">- </w:t>
      </w:r>
      <w:r>
        <w:rPr>
          <w:rtl w:val="true"/>
        </w:rPr>
        <w:t>رسالة فی نجاسة الغسالة</w:t>
      </w:r>
      <w:bookmarkEnd w:id="742"/>
    </w:p>
    <w:p>
      <w:pPr>
        <w:pStyle w:val="BookText"/>
        <w:rPr/>
      </w:pPr>
      <w:r>
        <w:rPr>
          <w:rFonts w:ascii="IRNazanin" w:hAnsi="IRNazanin" w:eastAsia="IRNazanin"/>
          <w:color w:val="111111"/>
          <w:sz w:val="28"/>
          <w:sz w:val="28"/>
          <w:szCs w:val="28"/>
          <w:rtl w:val="true"/>
          <w:lang w:bidi="fa-IR"/>
        </w:rPr>
        <w:t>لمحمد حسن ابن محمد صالح کبة البغدادی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اختار قبل ذلک فی کتاب طهارته، الطهارة ثم عدل عنه فی هذه الرسالة</w:t>
      </w:r>
      <w:r>
        <w:rPr>
          <w:rFonts w:eastAsia="IRNazanin" w:cs="IRNazanin"/>
          <w:color w:val="111111"/>
          <w:sz w:val="28"/>
          <w:szCs w:val="28"/>
          <w:rtl w:val="true"/>
          <w:lang w:bidi="fa-IR"/>
        </w:rPr>
        <w:t>.</w:t>
      </w:r>
    </w:p>
    <w:p>
      <w:pPr>
        <w:pStyle w:val="Heading3"/>
        <w:numPr>
          <w:ilvl w:val="2"/>
          <w:numId w:val="1"/>
        </w:numPr>
        <w:rPr/>
      </w:pPr>
      <w:bookmarkStart w:id="743" w:name="__RefHeading___Toc339889_73709187"/>
      <w:bookmarkStart w:id="744" w:name="_Toc339"/>
      <w:bookmarkEnd w:id="743"/>
      <w:r>
        <w:rPr/>
        <w:t>328</w:t>
      </w:r>
      <w:r>
        <w:rPr>
          <w:rtl w:val="true"/>
        </w:rPr>
        <w:t xml:space="preserve">- </w:t>
      </w:r>
      <w:r>
        <w:rPr>
          <w:rtl w:val="true"/>
        </w:rPr>
        <w:t>رسالة فی نجاسة سائر الفرق غیر الإمامی‏</w:t>
      </w:r>
      <w:bookmarkEnd w:id="744"/>
    </w:p>
    <w:p>
      <w:pPr>
        <w:pStyle w:val="BookText"/>
        <w:rPr/>
      </w:pPr>
      <w:r>
        <w:rPr>
          <w:rFonts w:ascii="IRNazanin" w:hAnsi="IRNazanin" w:eastAsia="IRNazanin"/>
          <w:color w:val="111111"/>
          <w:sz w:val="28"/>
          <w:sz w:val="28"/>
          <w:szCs w:val="28"/>
          <w:rtl w:val="true"/>
          <w:lang w:bidi="fa-IR"/>
        </w:rPr>
        <w:t xml:space="preserve">لحیدر علی بن المدقق الشیروانی الذی کان رئیس الطائفة الحیدریة التی مرت الرد علیهم فی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Heading3"/>
        <w:numPr>
          <w:ilvl w:val="2"/>
          <w:numId w:val="1"/>
        </w:numPr>
        <w:rPr/>
      </w:pPr>
      <w:bookmarkStart w:id="745" w:name="__RefHeading___Toc339891_73709187"/>
      <w:bookmarkStart w:id="746" w:name="_Toc340"/>
      <w:bookmarkEnd w:id="745"/>
      <w:r>
        <w:rPr/>
        <w:t>329</w:t>
      </w:r>
      <w:r>
        <w:rPr>
          <w:rtl w:val="true"/>
        </w:rPr>
        <w:t xml:space="preserve">- </w:t>
      </w:r>
      <w:r>
        <w:rPr>
          <w:rtl w:val="true"/>
        </w:rPr>
        <w:t>رسالة فی نجاسة الکافر</w:t>
      </w:r>
      <w:bookmarkEnd w:id="746"/>
    </w:p>
    <w:p>
      <w:pPr>
        <w:pStyle w:val="BookText"/>
        <w:rPr/>
      </w:pPr>
      <w:r>
        <w:rPr>
          <w:rFonts w:ascii="IRNazanin" w:hAnsi="IRNazanin" w:eastAsia="IRNazanin"/>
          <w:color w:val="111111"/>
          <w:sz w:val="28"/>
          <w:sz w:val="28"/>
          <w:szCs w:val="28"/>
          <w:rtl w:val="true"/>
          <w:lang w:bidi="fa-IR"/>
        </w:rPr>
        <w:t xml:space="preserve">فارسیة مطبوعة للسید بنده حسین بن سلطان العلماء محمد النقوی م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فی جواب سؤال ورد من لندن فأجاب عنه</w:t>
      </w:r>
      <w:r>
        <w:rPr>
          <w:rFonts w:eastAsia="IRNazanin" w:cs="IRNazanin"/>
          <w:color w:val="111111"/>
          <w:sz w:val="28"/>
          <w:szCs w:val="28"/>
          <w:rtl w:val="true"/>
          <w:lang w:bidi="fa-IR"/>
        </w:rPr>
        <w:t>.</w:t>
      </w:r>
    </w:p>
    <w:p>
      <w:pPr>
        <w:pStyle w:val="Heading3"/>
        <w:numPr>
          <w:ilvl w:val="2"/>
          <w:numId w:val="1"/>
        </w:numPr>
        <w:rPr/>
      </w:pPr>
      <w:bookmarkStart w:id="747" w:name="__RefHeading___Toc339893_73709187"/>
      <w:bookmarkStart w:id="748" w:name="_Toc341"/>
      <w:bookmarkEnd w:id="747"/>
      <w:r>
        <w:rPr/>
        <w:t>330</w:t>
      </w:r>
      <w:r>
        <w:rPr>
          <w:rtl w:val="true"/>
        </w:rPr>
        <w:t xml:space="preserve">- </w:t>
      </w:r>
      <w:r>
        <w:rPr>
          <w:rtl w:val="true"/>
        </w:rPr>
        <w:t>رسالة فی نجاسة الکافر</w:t>
      </w:r>
      <w:bookmarkEnd w:id="748"/>
    </w:p>
    <w:p>
      <w:pPr>
        <w:pStyle w:val="BookText"/>
        <w:rPr/>
      </w:pPr>
      <w:r>
        <w:rPr>
          <w:rFonts w:ascii="IRNazanin" w:hAnsi="IRNazanin" w:eastAsia="IRNazanin"/>
          <w:color w:val="111111"/>
          <w:sz w:val="28"/>
          <w:sz w:val="28"/>
          <w:szCs w:val="28"/>
          <w:rtl w:val="true"/>
          <w:lang w:bidi="fa-IR"/>
        </w:rPr>
        <w:t xml:space="preserve">فارسیة مطبوعة لممتاز العلماء محمد تقی قم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أیضا فی الجواب عن السؤال المذکور</w:t>
      </w:r>
      <w:r>
        <w:rPr>
          <w:rFonts w:eastAsia="IRNazanin" w:cs="IRNazanin"/>
          <w:color w:val="111111"/>
          <w:sz w:val="28"/>
          <w:szCs w:val="28"/>
          <w:rtl w:val="true"/>
          <w:lang w:bidi="fa-IR"/>
        </w:rPr>
        <w:t>.</w:t>
      </w:r>
    </w:p>
    <w:p>
      <w:pPr>
        <w:pStyle w:val="Heading3"/>
        <w:numPr>
          <w:ilvl w:val="2"/>
          <w:numId w:val="1"/>
        </w:numPr>
        <w:rPr/>
      </w:pPr>
      <w:bookmarkStart w:id="749" w:name="__RefHeading___Toc339895_73709187"/>
      <w:bookmarkStart w:id="750" w:name="_Toc342"/>
      <w:bookmarkEnd w:id="749"/>
      <w:r>
        <w:rPr/>
        <w:t>331</w:t>
      </w:r>
      <w:r>
        <w:rPr>
          <w:rtl w:val="true"/>
        </w:rPr>
        <w:t xml:space="preserve">- </w:t>
      </w:r>
      <w:r>
        <w:rPr>
          <w:rtl w:val="true"/>
        </w:rPr>
        <w:t>رسالة فی نجاسة الکافر</w:t>
      </w:r>
      <w:bookmarkEnd w:id="750"/>
    </w:p>
    <w:p>
      <w:pPr>
        <w:pStyle w:val="BookText"/>
        <w:rPr/>
      </w:pPr>
      <w:r>
        <w:rPr>
          <w:rFonts w:ascii="IRNazanin" w:hAnsi="IRNazanin" w:eastAsia="IRNazanin"/>
          <w:color w:val="111111"/>
          <w:sz w:val="28"/>
          <w:sz w:val="28"/>
          <w:szCs w:val="28"/>
          <w:rtl w:val="true"/>
          <w:lang w:bidi="fa-IR"/>
        </w:rPr>
        <w:t xml:space="preserve">لتاج العلماء علی محمد بن سلطان العلماء محمد بن دلدار علی النصیرآبادی م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مطبوعة</w:t>
      </w:r>
      <w:r>
        <w:rPr>
          <w:rFonts w:eastAsia="IRNazanin" w:cs="IRNazanin"/>
          <w:color w:val="111111"/>
          <w:sz w:val="28"/>
          <w:szCs w:val="28"/>
          <w:rtl w:val="true"/>
          <w:lang w:bidi="fa-IR"/>
        </w:rPr>
        <w:t>.</w:t>
      </w:r>
    </w:p>
    <w:p>
      <w:pPr>
        <w:pStyle w:val="Heading3"/>
        <w:numPr>
          <w:ilvl w:val="2"/>
          <w:numId w:val="1"/>
        </w:numPr>
        <w:rPr/>
      </w:pPr>
      <w:bookmarkStart w:id="751" w:name="__RefHeading___Toc339897_73709187"/>
      <w:bookmarkStart w:id="752" w:name="_Toc343"/>
      <w:bookmarkEnd w:id="751"/>
      <w:r>
        <w:rPr/>
        <w:t>332</w:t>
      </w:r>
      <w:r>
        <w:rPr>
          <w:rtl w:val="true"/>
        </w:rPr>
        <w:t xml:space="preserve">- </w:t>
      </w:r>
      <w:r>
        <w:rPr>
          <w:rtl w:val="true"/>
        </w:rPr>
        <w:t>رسالة فی نجاسة الکافر</w:t>
      </w:r>
      <w:bookmarkEnd w:id="752"/>
    </w:p>
    <w:p>
      <w:pPr>
        <w:pStyle w:val="BookText"/>
        <w:rPr/>
      </w:pPr>
      <w:r>
        <w:rPr>
          <w:rFonts w:ascii="IRNazanin" w:hAnsi="IRNazanin" w:eastAsia="IRNazanin"/>
          <w:color w:val="111111"/>
          <w:sz w:val="28"/>
          <w:sz w:val="28"/>
          <w:szCs w:val="28"/>
          <w:rtl w:val="true"/>
          <w:lang w:bidi="fa-IR"/>
        </w:rPr>
        <w:t>فارسیة لمیرزا محمد علی صاحب الهندی و هی جواب 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w:t>
      </w:r>
    </w:p>
    <w:p>
      <w:pPr>
        <w:pStyle w:val="Heading3"/>
        <w:numPr>
          <w:ilvl w:val="2"/>
          <w:numId w:val="1"/>
        </w:numPr>
        <w:rPr/>
      </w:pPr>
      <w:bookmarkStart w:id="753" w:name="__RefHeading___Toc339899_73709187"/>
      <w:bookmarkStart w:id="754" w:name="_Toc344"/>
      <w:bookmarkEnd w:id="753"/>
      <w:r>
        <w:rPr/>
        <w:t>333</w:t>
      </w:r>
      <w:r>
        <w:rPr>
          <w:rtl w:val="true"/>
        </w:rPr>
        <w:t xml:space="preserve">- </w:t>
      </w:r>
      <w:r>
        <w:rPr>
          <w:rtl w:val="true"/>
        </w:rPr>
        <w:t>رسالة فی نجاسة الکافر</w:t>
      </w:r>
      <w:bookmarkEnd w:id="754"/>
    </w:p>
    <w:p>
      <w:pPr>
        <w:pStyle w:val="BookText"/>
        <w:rPr/>
      </w:pPr>
      <w:r>
        <w:rPr>
          <w:rFonts w:ascii="IRNazanin" w:hAnsi="IRNazanin" w:eastAsia="IRNazanin"/>
          <w:color w:val="111111"/>
          <w:sz w:val="28"/>
          <w:sz w:val="28"/>
          <w:szCs w:val="28"/>
          <w:rtl w:val="true"/>
          <w:lang w:bidi="fa-IR"/>
        </w:rPr>
        <w:t xml:space="preserve">لناصر حسین الجنفوری 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الأکبرآبادیة ذکر فی التجلیات</w:t>
      </w:r>
      <w:r>
        <w:rPr>
          <w:rFonts w:eastAsia="IRNazanin" w:cs="IRNazanin"/>
          <w:color w:val="111111"/>
          <w:sz w:val="28"/>
          <w:szCs w:val="28"/>
          <w:rtl w:val="true"/>
          <w:lang w:bidi="fa-IR"/>
        </w:rPr>
        <w:t>.</w:t>
      </w:r>
    </w:p>
    <w:p>
      <w:pPr>
        <w:pStyle w:val="Heading3"/>
        <w:numPr>
          <w:ilvl w:val="2"/>
          <w:numId w:val="1"/>
        </w:numPr>
        <w:rPr/>
      </w:pPr>
      <w:bookmarkStart w:id="755" w:name="__RefHeading___Toc339901_73709187"/>
      <w:bookmarkStart w:id="756" w:name="_Toc345"/>
      <w:bookmarkEnd w:id="755"/>
      <w:r>
        <w:rPr/>
        <w:t>334</w:t>
      </w:r>
      <w:r>
        <w:rPr>
          <w:rtl w:val="true"/>
        </w:rPr>
        <w:t xml:space="preserve">- </w:t>
      </w:r>
      <w:r>
        <w:rPr>
          <w:rtl w:val="true"/>
        </w:rPr>
        <w:t>رسالة فی نجاسة الکافر</w:t>
      </w:r>
      <w:bookmarkEnd w:id="756"/>
    </w:p>
    <w:p>
      <w:pPr>
        <w:pStyle w:val="BookText"/>
        <w:rPr/>
      </w:pPr>
      <w:r>
        <w:rPr>
          <w:rFonts w:ascii="IRNazanin" w:hAnsi="IRNazanin" w:eastAsia="IRNazanin"/>
          <w:color w:val="111111"/>
          <w:sz w:val="28"/>
          <w:sz w:val="28"/>
          <w:szCs w:val="28"/>
          <w:rtl w:val="true"/>
          <w:lang w:bidi="fa-IR"/>
        </w:rPr>
        <w:t xml:space="preserve">للقاضی نور الله المرعشی قم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کتبه</w:t>
      </w:r>
      <w:r>
        <w:rPr>
          <w:rFonts w:eastAsia="IRNazanin" w:cs="IRNazanin"/>
          <w:color w:val="111111"/>
          <w:sz w:val="28"/>
          <w:szCs w:val="28"/>
          <w:rtl w:val="true"/>
          <w:lang w:bidi="fa-IR"/>
        </w:rPr>
        <w:t>.</w:t>
      </w:r>
    </w:p>
    <w:p>
      <w:pPr>
        <w:pStyle w:val="Heading3"/>
        <w:numPr>
          <w:ilvl w:val="2"/>
          <w:numId w:val="1"/>
        </w:numPr>
        <w:rPr/>
      </w:pPr>
      <w:bookmarkStart w:id="757" w:name="__RefHeading___Toc339903_73709187"/>
      <w:bookmarkStart w:id="758" w:name="_Toc346"/>
      <w:bookmarkEnd w:id="757"/>
      <w:r>
        <w:rPr/>
        <w:t>335</w:t>
      </w:r>
      <w:r>
        <w:rPr>
          <w:rtl w:val="true"/>
        </w:rPr>
        <w:t xml:space="preserve">- </w:t>
      </w:r>
      <w:r>
        <w:rPr>
          <w:rtl w:val="true"/>
        </w:rPr>
        <w:t>رسالة فی نجاسة المشرکین بالذات و الصفة</w:t>
      </w:r>
      <w:bookmarkEnd w:id="758"/>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لیوسف الفقیه العاملی المعاصر صاحب حقائق الإیمان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نقل الأموات</w:t>
      </w:r>
      <w:r>
        <w:rPr>
          <w:rFonts w:eastAsia="IRNazanin" w:cs="IRNazanin"/>
          <w:color w:val="111111"/>
          <w:sz w:val="28"/>
          <w:szCs w:val="28"/>
          <w:rtl w:val="true"/>
          <w:lang w:bidi="fa-IR"/>
        </w:rPr>
        <w:t xml:space="preserve">. </w:t>
      </w:r>
      <w:bookmarkStart w:id="759" w:name="pg11385_110717"/>
    </w:p>
    <w:p>
      <w:pPr>
        <w:pStyle w:val="Heading3"/>
        <w:numPr>
          <w:ilvl w:val="2"/>
          <w:numId w:val="1"/>
        </w:numPr>
        <w:rPr/>
      </w:pPr>
      <w:bookmarkStart w:id="760" w:name="__RefHeading___Toc339905_73709187"/>
      <w:bookmarkStart w:id="761" w:name="_Toc347"/>
      <w:bookmarkEnd w:id="759"/>
      <w:bookmarkEnd w:id="760"/>
      <w:r>
        <w:rPr>
          <w:rtl w:val="true"/>
        </w:rPr>
        <w:t>النجاشی‏</w:t>
      </w:r>
      <w:bookmarkEnd w:id="761"/>
    </w:p>
    <w:p>
      <w:pPr>
        <w:pStyle w:val="BookText"/>
        <w:rPr/>
      </w:pPr>
      <w:r>
        <w:rPr>
          <w:rFonts w:ascii="IRNazanin" w:hAnsi="IRNazanin" w:eastAsia="IRNazanin"/>
          <w:color w:val="111111"/>
          <w:sz w:val="28"/>
          <w:sz w:val="28"/>
          <w:szCs w:val="28"/>
          <w:rtl w:val="true"/>
          <w:lang w:bidi="fa-IR"/>
        </w:rPr>
        <w:t xml:space="preserve">رجال النجاشی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762" w:name="__RefHeading___Toc339907_73709187"/>
      <w:bookmarkStart w:id="763" w:name="_Toc348"/>
      <w:bookmarkEnd w:id="762"/>
      <w:r>
        <w:rPr/>
        <w:t>336</w:t>
      </w:r>
      <w:r>
        <w:rPr>
          <w:rtl w:val="true"/>
        </w:rPr>
        <w:t xml:space="preserve">- </w:t>
      </w:r>
      <w:r>
        <w:rPr>
          <w:rtl w:val="true"/>
        </w:rPr>
        <w:t>نجح إثبات الأدب المبارک فی فتح قرب المولی شبیر بن المبارک‏</w:t>
      </w:r>
      <w:bookmarkEnd w:id="763"/>
    </w:p>
    <w:p>
      <w:pPr>
        <w:pStyle w:val="BookText"/>
        <w:rPr/>
      </w:pPr>
      <w:r>
        <w:rPr>
          <w:rFonts w:ascii="IRNazanin" w:hAnsi="IRNazanin" w:eastAsia="IRNazanin"/>
          <w:color w:val="111111"/>
          <w:sz w:val="28"/>
          <w:sz w:val="28"/>
          <w:szCs w:val="28"/>
          <w:rtl w:val="true"/>
          <w:lang w:bidi="fa-IR"/>
        </w:rPr>
        <w:t xml:space="preserve">للسید محمد بن علی بن حیدر بن نجم الموسوی العاملی المکی م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رضی الدین فی إجازته للسیدین الشبر و نصر الله فی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استعطف المولی شبیر بهذا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نسخه ناقصة من أوله و آخره و وسطه عند السید آقا الشوشتری بالنجف، یحیل فیه إلی تصانیفه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هذا النسخة کتب اسمه نحج أسباب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إثبات، و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فیه بالأخلاقیات ثم ورد فی بحث الإمامة و فی أواخره ترجم بعض الصحابة الذین وافقوا علیا فی ترکه البیعة و فی حروبه و غیر ذلک</w:t>
      </w:r>
      <w:r>
        <w:rPr>
          <w:rFonts w:eastAsia="IRNazanin" w:cs="IRNazanin"/>
          <w:color w:val="111111"/>
          <w:sz w:val="28"/>
          <w:szCs w:val="28"/>
          <w:rtl w:val="true"/>
          <w:lang w:bidi="fa-IR"/>
        </w:rPr>
        <w:t>.</w:t>
      </w:r>
    </w:p>
    <w:p>
      <w:pPr>
        <w:pStyle w:val="Heading3"/>
        <w:numPr>
          <w:ilvl w:val="2"/>
          <w:numId w:val="1"/>
        </w:numPr>
        <w:rPr/>
      </w:pPr>
      <w:bookmarkStart w:id="764" w:name="__RefHeading___Toc339909_73709187"/>
      <w:bookmarkStart w:id="765" w:name="_Toc349"/>
      <w:bookmarkEnd w:id="764"/>
      <w:r>
        <w:rPr/>
        <w:t>337</w:t>
      </w:r>
      <w:r>
        <w:rPr>
          <w:rtl w:val="true"/>
        </w:rPr>
        <w:t xml:space="preserve">- </w:t>
      </w:r>
      <w:r>
        <w:rPr>
          <w:rtl w:val="true"/>
        </w:rPr>
        <w:t>نجح الطلب فی استخراج ضلع المکعب‏</w:t>
      </w:r>
      <w:bookmarkEnd w:id="765"/>
    </w:p>
    <w:p>
      <w:pPr>
        <w:pStyle w:val="BookText"/>
        <w:rPr/>
      </w:pPr>
      <w:r>
        <w:rPr>
          <w:rFonts w:ascii="IRNazanin" w:hAnsi="IRNazanin" w:eastAsia="IRNazanin"/>
          <w:color w:val="111111"/>
          <w:sz w:val="28"/>
          <w:sz w:val="28"/>
          <w:szCs w:val="28"/>
          <w:rtl w:val="true"/>
          <w:lang w:bidi="fa-IR"/>
        </w:rPr>
        <w:t>و استکشاف معضلات هندسیة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الحزین الگیلانی المؤرخ الأدیب و الفیلسوف الشاعر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 فی نجوم السماء فی فهرس تصانیفه‏</w:t>
      </w:r>
    </w:p>
    <w:p>
      <w:pPr>
        <w:pStyle w:val="Heading3"/>
        <w:numPr>
          <w:ilvl w:val="2"/>
          <w:numId w:val="1"/>
        </w:numPr>
        <w:rPr/>
      </w:pPr>
      <w:bookmarkStart w:id="766" w:name="__RefHeading___Toc339911_73709187"/>
      <w:bookmarkStart w:id="767" w:name="_Toc350"/>
      <w:bookmarkEnd w:id="766"/>
      <w:r>
        <w:rPr/>
        <w:t>338</w:t>
      </w:r>
      <w:r>
        <w:rPr>
          <w:rtl w:val="true"/>
        </w:rPr>
        <w:t xml:space="preserve">- </w:t>
      </w:r>
      <w:r>
        <w:rPr>
          <w:rtl w:val="true"/>
        </w:rPr>
        <w:t>نجد الفلاح فی مختصر الصحاح‏</w:t>
      </w:r>
      <w:bookmarkEnd w:id="767"/>
    </w:p>
    <w:p>
      <w:pPr>
        <w:pStyle w:val="BookText"/>
        <w:rPr/>
      </w:pPr>
      <w:r>
        <w:rPr>
          <w:rFonts w:ascii="IRNazanin" w:hAnsi="IRNazanin" w:eastAsia="IRNazanin"/>
          <w:color w:val="111111"/>
          <w:sz w:val="28"/>
          <w:sz w:val="28"/>
          <w:szCs w:val="28"/>
          <w:rtl w:val="true"/>
          <w:lang w:bidi="fa-IR"/>
        </w:rPr>
        <w:t>کما صرح به الکفعمی فی فرج الکرب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البیاضی علی بن محمد صاحب الصراط المستقیم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جاء فی الریاض عن أنه عین منخل الفلاح لا وجه له مع عدهما الکفعمی التلمیذ للمؤلف کتابین من تصانیف أستاذه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المنخل هو مختصر مختلف الشیعة کما 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Heading3"/>
        <w:numPr>
          <w:ilvl w:val="2"/>
          <w:numId w:val="1"/>
        </w:numPr>
        <w:rPr/>
      </w:pPr>
      <w:bookmarkStart w:id="768" w:name="__RefHeading___Toc339913_73709187"/>
      <w:bookmarkStart w:id="769" w:name="_Toc351"/>
      <w:bookmarkEnd w:id="768"/>
      <w:r>
        <w:rPr/>
        <w:t>339</w:t>
      </w:r>
      <w:r>
        <w:rPr>
          <w:rtl w:val="true"/>
        </w:rPr>
        <w:t xml:space="preserve">- </w:t>
      </w:r>
      <w:r>
        <w:rPr>
          <w:rtl w:val="true"/>
        </w:rPr>
        <w:t>نجدة الیراع‏</w:t>
      </w:r>
      <w:bookmarkEnd w:id="769"/>
    </w:p>
    <w:p>
      <w:pPr>
        <w:pStyle w:val="BookText"/>
        <w:rPr/>
      </w:pP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محمود عباس العاملی م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770" w:name="__RefHeading___Toc339915_73709187"/>
      <w:bookmarkStart w:id="771" w:name="_Toc352"/>
      <w:bookmarkEnd w:id="770"/>
      <w:r>
        <w:rPr/>
        <w:t>340</w:t>
      </w:r>
      <w:r>
        <w:rPr>
          <w:rtl w:val="true"/>
        </w:rPr>
        <w:t xml:space="preserve">- </w:t>
      </w:r>
      <w:r>
        <w:rPr>
          <w:rtl w:val="true"/>
        </w:rPr>
        <w:t>نجعة الدهر علی صنیعة العلم بالکهر و القهر</w:t>
      </w:r>
      <w:bookmarkEnd w:id="771"/>
    </w:p>
    <w:p>
      <w:pPr>
        <w:pStyle w:val="BookText"/>
        <w:rPr/>
      </w:pPr>
      <w:r>
        <w:rPr>
          <w:rFonts w:ascii="IRNazanin" w:hAnsi="IRNazanin" w:eastAsia="IRNazanin"/>
          <w:color w:val="111111"/>
          <w:sz w:val="28"/>
          <w:sz w:val="28"/>
          <w:szCs w:val="28"/>
          <w:rtl w:val="true"/>
          <w:lang w:bidi="fa-IR"/>
        </w:rPr>
        <w:t xml:space="preserve">لسراج الدین حسن اللکهنوی المولود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الیم العجاج و عبرات العین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212</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إکمال المنة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التجلیات</w:t>
      </w:r>
      <w:r>
        <w:rPr>
          <w:rFonts w:eastAsia="IRNazanin" w:cs="IRNazanin"/>
          <w:color w:val="111111"/>
          <w:sz w:val="28"/>
          <w:szCs w:val="28"/>
          <w:rtl w:val="true"/>
          <w:lang w:bidi="fa-IR"/>
        </w:rPr>
        <w:t>.</w:t>
      </w:r>
      <w:bookmarkStart w:id="772" w:name="pg11385_110718"/>
    </w:p>
    <w:p>
      <w:pPr>
        <w:pStyle w:val="Heading3"/>
        <w:numPr>
          <w:ilvl w:val="2"/>
          <w:numId w:val="1"/>
        </w:numPr>
        <w:rPr/>
      </w:pPr>
      <w:bookmarkStart w:id="773" w:name="__RefHeading___Toc339917_73709187"/>
      <w:bookmarkStart w:id="774" w:name="_Toc353"/>
      <w:bookmarkEnd w:id="772"/>
      <w:bookmarkEnd w:id="773"/>
      <w:r>
        <w:rPr/>
        <w:t>341</w:t>
      </w:r>
      <w:r>
        <w:rPr>
          <w:rtl w:val="true"/>
        </w:rPr>
        <w:t xml:space="preserve">- </w:t>
      </w:r>
      <w:r>
        <w:rPr>
          <w:rtl w:val="true"/>
        </w:rPr>
        <w:t>النجعة فی الرجعة</w:t>
      </w:r>
      <w:bookmarkEnd w:id="774"/>
    </w:p>
    <w:p>
      <w:pPr>
        <w:pStyle w:val="BookText"/>
        <w:rPr/>
      </w:pPr>
      <w:r>
        <w:rPr>
          <w:rFonts w:ascii="IRNazanin" w:hAnsi="IRNazanin" w:eastAsia="IRNazanin"/>
          <w:color w:val="111111"/>
          <w:sz w:val="28"/>
          <w:sz w:val="28"/>
          <w:szCs w:val="28"/>
          <w:rtl w:val="true"/>
          <w:lang w:bidi="fa-IR"/>
        </w:rPr>
        <w:t>مقالة للسید علی نقی النقوی اللکهنوی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مجلة الرضوان لسنة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الرد علی الرجعة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775" w:name="__RefHeading___Toc339919_73709187"/>
      <w:bookmarkStart w:id="776" w:name="_Toc354"/>
      <w:bookmarkEnd w:id="775"/>
      <w:r>
        <w:rPr>
          <w:rtl w:val="true"/>
        </w:rPr>
        <w:t>النجعة فی صلاة الجمعة</w:t>
      </w:r>
      <w:bookmarkEnd w:id="776"/>
    </w:p>
    <w:p>
      <w:pPr>
        <w:pStyle w:val="BookText"/>
        <w:rPr/>
      </w:pPr>
      <w:r>
        <w:rPr>
          <w:rFonts w:ascii="IRNazanin" w:hAnsi="IRNazanin" w:eastAsia="IRNazanin"/>
          <w:color w:val="111111"/>
          <w:sz w:val="28"/>
          <w:sz w:val="28"/>
          <w:szCs w:val="28"/>
          <w:rtl w:val="true"/>
          <w:lang w:bidi="fa-IR"/>
        </w:rPr>
        <w:t xml:space="preserve">مر باسمه مروارید غلطان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w:t>
      </w:r>
    </w:p>
    <w:p>
      <w:pPr>
        <w:pStyle w:val="Heading3"/>
        <w:numPr>
          <w:ilvl w:val="2"/>
          <w:numId w:val="1"/>
        </w:numPr>
        <w:rPr/>
      </w:pPr>
      <w:bookmarkStart w:id="777" w:name="__RefHeading___Toc339921_73709187"/>
      <w:bookmarkStart w:id="778" w:name="_Toc355"/>
      <w:bookmarkEnd w:id="777"/>
      <w:r>
        <w:rPr/>
        <w:t>342</w:t>
      </w:r>
      <w:r>
        <w:rPr>
          <w:rtl w:val="true"/>
        </w:rPr>
        <w:t xml:space="preserve">- </w:t>
      </w:r>
      <w:r>
        <w:rPr>
          <w:rtl w:val="true"/>
        </w:rPr>
        <w:t>النجعة فی المتعة</w:t>
      </w:r>
      <w:bookmarkEnd w:id="778"/>
    </w:p>
    <w:p>
      <w:pPr>
        <w:pStyle w:val="BookText"/>
        <w:rPr/>
      </w:pPr>
      <w:r>
        <w:rPr>
          <w:rFonts w:ascii="IRNazanin" w:hAnsi="IRNazanin" w:eastAsia="IRNazanin"/>
          <w:color w:val="111111"/>
          <w:sz w:val="28"/>
          <w:sz w:val="28"/>
          <w:szCs w:val="28"/>
          <w:rtl w:val="true"/>
          <w:lang w:bidi="fa-IR"/>
        </w:rPr>
        <w:t>للسید عبد الحسین شرف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کثیرا فی جواب موسی جار الله و یأتی له النصوص الجلیة</w:t>
      </w:r>
      <w:r>
        <w:rPr>
          <w:rFonts w:eastAsia="IRNazanin" w:cs="IRNazanin"/>
          <w:color w:val="111111"/>
          <w:sz w:val="28"/>
          <w:szCs w:val="28"/>
          <w:rtl w:val="true"/>
          <w:lang w:bidi="fa-IR"/>
        </w:rPr>
        <w:t>.</w:t>
      </w:r>
    </w:p>
    <w:p>
      <w:pPr>
        <w:pStyle w:val="Heading3"/>
        <w:numPr>
          <w:ilvl w:val="2"/>
          <w:numId w:val="1"/>
        </w:numPr>
        <w:rPr/>
      </w:pPr>
      <w:bookmarkStart w:id="779" w:name="__RefHeading___Toc339923_73709187"/>
      <w:bookmarkStart w:id="780" w:name="_Toc356"/>
      <w:bookmarkEnd w:id="779"/>
      <w:r>
        <w:rPr/>
        <w:t>343</w:t>
      </w:r>
      <w:r>
        <w:rPr>
          <w:rtl w:val="true"/>
        </w:rPr>
        <w:t xml:space="preserve">- </w:t>
      </w:r>
      <w:r>
        <w:rPr>
          <w:rtl w:val="true"/>
        </w:rPr>
        <w:t>نجعة المرتاد فی شرح نجاه العباد</w:t>
      </w:r>
      <w:bookmarkEnd w:id="780"/>
    </w:p>
    <w:p>
      <w:pPr>
        <w:pStyle w:val="BookText"/>
        <w:rPr/>
      </w:pPr>
      <w:r>
        <w:rPr>
          <w:rFonts w:ascii="IRNazanin" w:hAnsi="IRNazanin" w:eastAsia="IRNazanin"/>
          <w:color w:val="111111"/>
          <w:sz w:val="28"/>
          <w:sz w:val="28"/>
          <w:szCs w:val="28"/>
          <w:rtl w:val="true"/>
          <w:lang w:bidi="fa-IR"/>
        </w:rPr>
        <w:t xml:space="preserve">المذکور قم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هو الآقا رضا الأصفهانی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بعضه و لم یتم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نقد فلسفة داروین</w:t>
      </w:r>
      <w:r>
        <w:rPr>
          <w:rFonts w:eastAsia="IRNazanin" w:cs="IRNazanin"/>
          <w:color w:val="111111"/>
          <w:sz w:val="28"/>
          <w:szCs w:val="28"/>
          <w:rtl w:val="true"/>
          <w:lang w:bidi="fa-IR"/>
        </w:rPr>
        <w:t>.</w:t>
      </w:r>
    </w:p>
    <w:p>
      <w:pPr>
        <w:pStyle w:val="Heading3"/>
        <w:numPr>
          <w:ilvl w:val="2"/>
          <w:numId w:val="1"/>
        </w:numPr>
        <w:rPr/>
      </w:pPr>
      <w:bookmarkStart w:id="781" w:name="__RefHeading___Toc339925_73709187"/>
      <w:bookmarkStart w:id="782" w:name="_Toc357"/>
      <w:bookmarkEnd w:id="781"/>
      <w:r>
        <w:rPr/>
        <w:t>344</w:t>
      </w:r>
      <w:r>
        <w:rPr>
          <w:rtl w:val="true"/>
        </w:rPr>
        <w:t xml:space="preserve">- </w:t>
      </w:r>
      <w:r>
        <w:rPr>
          <w:rtl w:val="true"/>
        </w:rPr>
        <w:t>الرسالة النجفیة فی سهو الصلوات الیومیة</w:t>
      </w:r>
      <w:bookmarkEnd w:id="782"/>
    </w:p>
    <w:p>
      <w:pPr>
        <w:pStyle w:val="BookText"/>
        <w:rPr/>
      </w:pPr>
      <w:r>
        <w:rPr>
          <w:rFonts w:ascii="IRNazanin" w:hAnsi="IRNazanin" w:eastAsia="IRNazanin"/>
          <w:color w:val="111111"/>
          <w:sz w:val="28"/>
          <w:sz w:val="28"/>
          <w:szCs w:val="28"/>
          <w:rtl w:val="true"/>
          <w:lang w:bidi="fa-IR"/>
        </w:rPr>
        <w:t>مرتبة علی مقدمه و بابین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بن سلیمان القطیفی معاصر المحقق الکرکی صاحب نفحات الفوائد الذی فرغ منه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بعض إجازاته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تألیف النجفیة قبل </w:t>
      </w:r>
      <w:r>
        <w:rPr>
          <w:rFonts w:eastAsia="IRNazanin" w:cs="IRNazanin"/>
          <w:color w:val="111111"/>
          <w:sz w:val="28"/>
          <w:szCs w:val="28"/>
          <w:lang w:bidi="fa-IR"/>
        </w:rPr>
        <w:t>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قرأت علیه فی هذا التاریخ فکتب علیه الإنهاء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یأتی له نفحات الفوائد</w:t>
      </w:r>
      <w:r>
        <w:rPr>
          <w:rFonts w:eastAsia="IRNazanin" w:cs="IRNazanin"/>
          <w:color w:val="111111"/>
          <w:sz w:val="28"/>
          <w:szCs w:val="28"/>
          <w:rtl w:val="true"/>
          <w:lang w:bidi="fa-IR"/>
        </w:rPr>
        <w:t>.</w:t>
      </w:r>
    </w:p>
    <w:p>
      <w:pPr>
        <w:pStyle w:val="Heading3"/>
        <w:numPr>
          <w:ilvl w:val="2"/>
          <w:numId w:val="1"/>
        </w:numPr>
        <w:rPr/>
      </w:pPr>
      <w:bookmarkStart w:id="783" w:name="__RefHeading___Toc339927_73709187"/>
      <w:bookmarkStart w:id="784" w:name="_Toc358"/>
      <w:bookmarkEnd w:id="783"/>
      <w:r>
        <w:rPr/>
        <w:t>345</w:t>
      </w:r>
      <w:r>
        <w:rPr>
          <w:rtl w:val="true"/>
        </w:rPr>
        <w:t xml:space="preserve">- </w:t>
      </w:r>
      <w:r>
        <w:rPr>
          <w:rtl w:val="true"/>
        </w:rPr>
        <w:t>النجفیة</w:t>
      </w:r>
      <w:bookmarkEnd w:id="784"/>
    </w:p>
    <w:p>
      <w:pPr>
        <w:pStyle w:val="BookText"/>
        <w:rPr/>
      </w:pPr>
      <w:r>
        <w:rPr>
          <w:rFonts w:ascii="IRNazanin" w:hAnsi="IRNazanin" w:eastAsia="IRNazanin"/>
          <w:color w:val="111111"/>
          <w:sz w:val="28"/>
          <w:sz w:val="28"/>
          <w:szCs w:val="28"/>
          <w:rtl w:val="true"/>
          <w:lang w:bidi="fa-IR"/>
        </w:rPr>
        <w:t xml:space="preserve">للملا خلیل بن غازی القزوینی شارح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محشی العدة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785" w:name="__RefHeading___Toc339929_73709187"/>
      <w:bookmarkStart w:id="786" w:name="_Toc359"/>
      <w:bookmarkEnd w:id="785"/>
      <w:r>
        <w:rPr/>
        <w:t>346</w:t>
      </w:r>
      <w:r>
        <w:rPr>
          <w:rtl w:val="true"/>
        </w:rPr>
        <w:t xml:space="preserve">- </w:t>
      </w:r>
      <w:r>
        <w:rPr>
          <w:rtl w:val="true"/>
        </w:rPr>
        <w:t>النجفیة فی أمر النیة</w:t>
      </w:r>
      <w:bookmarkEnd w:id="786"/>
    </w:p>
    <w:p>
      <w:pPr>
        <w:pStyle w:val="BookText"/>
        <w:rPr/>
      </w:pPr>
      <w:r>
        <w:rPr>
          <w:rFonts w:ascii="IRNazanin" w:hAnsi="IRNazanin" w:eastAsia="IRNazanin"/>
          <w:color w:val="111111"/>
          <w:sz w:val="28"/>
          <w:sz w:val="28"/>
          <w:szCs w:val="28"/>
          <w:rtl w:val="true"/>
          <w:lang w:bidi="fa-IR"/>
        </w:rPr>
        <w:t xml:space="preserve">لفخر الدین بن محمد بن علی الطریحی م </w:t>
      </w:r>
      <w:r>
        <w:rPr>
          <w:rFonts w:eastAsia="IRNazanin" w:cs="IRNazanin"/>
          <w:color w:val="111111"/>
          <w:sz w:val="28"/>
          <w:szCs w:val="28"/>
          <w:lang w:bidi="fa-IR"/>
        </w:rPr>
        <w:t>1085</w:t>
      </w:r>
      <w:r>
        <w:rPr>
          <w:rFonts w:eastAsia="IRNazanin" w:cs="IRNazanin"/>
          <w:color w:val="111111"/>
          <w:sz w:val="28"/>
          <w:szCs w:val="28"/>
          <w:rtl w:val="true"/>
          <w:lang w:bidi="fa-IR"/>
        </w:rPr>
        <w:t>.</w:t>
      </w:r>
    </w:p>
    <w:p>
      <w:pPr>
        <w:pStyle w:val="Heading3"/>
        <w:numPr>
          <w:ilvl w:val="2"/>
          <w:numId w:val="1"/>
        </w:numPr>
        <w:rPr/>
      </w:pPr>
      <w:bookmarkStart w:id="787" w:name="__RefHeading___Toc339931_73709187"/>
      <w:bookmarkStart w:id="788" w:name="_Toc360"/>
      <w:bookmarkEnd w:id="787"/>
      <w:r>
        <w:rPr/>
        <w:t>347</w:t>
      </w:r>
      <w:r>
        <w:rPr>
          <w:rtl w:val="true"/>
        </w:rPr>
        <w:t xml:space="preserve">- </w:t>
      </w:r>
      <w:r>
        <w:rPr>
          <w:rtl w:val="true"/>
        </w:rPr>
        <w:t>نجم الآثار</w:t>
      </w:r>
      <w:bookmarkEnd w:id="788"/>
    </w:p>
    <w:p>
      <w:pPr>
        <w:pStyle w:val="BookText"/>
        <w:rPr/>
      </w:pPr>
      <w:r>
        <w:rPr>
          <w:rFonts w:ascii="IRNazanin" w:hAnsi="IRNazanin" w:eastAsia="IRNazanin"/>
          <w:color w:val="111111"/>
          <w:sz w:val="28"/>
          <w:sz w:val="28"/>
          <w:szCs w:val="28"/>
          <w:rtl w:val="true"/>
          <w:lang w:bidi="fa-IR"/>
        </w:rPr>
        <w:t>لمیر یوسف نجمی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بتبریز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789" w:name="__RefHeading___Toc339933_73709187"/>
      <w:bookmarkStart w:id="790" w:name="_Toc361"/>
      <w:bookmarkEnd w:id="789"/>
      <w:r>
        <w:rPr/>
        <w:t>348</w:t>
      </w:r>
      <w:r>
        <w:rPr>
          <w:rtl w:val="true"/>
        </w:rPr>
        <w:t xml:space="preserve">- </w:t>
      </w:r>
      <w:r>
        <w:rPr>
          <w:rtl w:val="true"/>
        </w:rPr>
        <w:t>نجم الاعتقاد</w:t>
      </w:r>
      <w:bookmarkEnd w:id="790"/>
    </w:p>
    <w:p>
      <w:pPr>
        <w:pStyle w:val="BookText"/>
        <w:rPr/>
      </w:pPr>
      <w:r>
        <w:rPr>
          <w:rFonts w:ascii="IRNazanin" w:hAnsi="IRNazanin" w:eastAsia="IRNazanin"/>
          <w:color w:val="111111"/>
          <w:sz w:val="28"/>
          <w:sz w:val="28"/>
          <w:szCs w:val="28"/>
          <w:rtl w:val="true"/>
          <w:lang w:bidi="fa-IR"/>
        </w:rPr>
        <w:t xml:space="preserve">للمولوی إعجاز حسین البدیوانی، مؤلف تجوید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نجم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أحواله</w:t>
      </w:r>
      <w:r>
        <w:rPr>
          <w:rFonts w:eastAsia="IRNazanin" w:cs="IRNazanin"/>
          <w:color w:val="111111"/>
          <w:sz w:val="28"/>
          <w:szCs w:val="28"/>
          <w:rtl w:val="true"/>
          <w:lang w:bidi="fa-IR"/>
        </w:rPr>
        <w:t>.</w:t>
      </w:r>
    </w:p>
    <w:p>
      <w:pPr>
        <w:pStyle w:val="Heading3"/>
        <w:numPr>
          <w:ilvl w:val="2"/>
          <w:numId w:val="1"/>
        </w:numPr>
        <w:rPr/>
      </w:pPr>
      <w:bookmarkStart w:id="791" w:name="__RefHeading___Toc339935_73709187"/>
      <w:bookmarkStart w:id="792" w:name="_Toc362"/>
      <w:bookmarkEnd w:id="791"/>
      <w:r>
        <w:rPr/>
        <w:t>349</w:t>
      </w:r>
      <w:r>
        <w:rPr>
          <w:rtl w:val="true"/>
        </w:rPr>
        <w:t xml:space="preserve">- </w:t>
      </w:r>
      <w:r>
        <w:rPr>
          <w:rtl w:val="true"/>
        </w:rPr>
        <w:t>النجم الثاقب‏</w:t>
      </w:r>
      <w:bookmarkEnd w:id="792"/>
    </w:p>
    <w:p>
      <w:pPr>
        <w:pStyle w:val="BookText"/>
        <w:rPr/>
      </w:pPr>
      <w:r>
        <w:rPr>
          <w:rFonts w:ascii="IRNazanin" w:hAnsi="IRNazanin" w:eastAsia="IRNazanin"/>
          <w:color w:val="111111"/>
          <w:sz w:val="28"/>
          <w:sz w:val="28"/>
          <w:szCs w:val="28"/>
          <w:rtl w:val="true"/>
          <w:lang w:bidi="fa-IR"/>
        </w:rPr>
        <w:t>تاریخ فارسی لحسین علی بن علی أصغر کما فی فهرس مکتبة راجه فیض‏آبادی</w:t>
      </w:r>
      <w:r>
        <w:rPr>
          <w:rFonts w:eastAsia="IRNazanin" w:cs="IRNazanin"/>
          <w:color w:val="111111"/>
          <w:sz w:val="28"/>
          <w:szCs w:val="28"/>
          <w:rtl w:val="true"/>
          <w:lang w:bidi="fa-IR"/>
        </w:rPr>
        <w:t>.</w:t>
      </w:r>
    </w:p>
    <w:p>
      <w:pPr>
        <w:pStyle w:val="Heading3"/>
        <w:numPr>
          <w:ilvl w:val="2"/>
          <w:numId w:val="1"/>
        </w:numPr>
        <w:rPr/>
      </w:pPr>
      <w:bookmarkStart w:id="793" w:name="__RefHeading___Toc339937_73709187"/>
      <w:bookmarkStart w:id="794" w:name="_Toc363"/>
      <w:bookmarkEnd w:id="793"/>
      <w:r>
        <w:rPr/>
        <w:t>350</w:t>
      </w:r>
      <w:r>
        <w:rPr>
          <w:rtl w:val="true"/>
        </w:rPr>
        <w:t xml:space="preserve">- </w:t>
      </w:r>
      <w:r>
        <w:rPr>
          <w:rtl w:val="true"/>
        </w:rPr>
        <w:t>النجم الثاقب‏</w:t>
      </w:r>
      <w:bookmarkEnd w:id="794"/>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لقدامة بن جعفر صاحب تریاق الفکر قال ابن‏ </w:t>
      </w:r>
      <w:bookmarkStart w:id="795" w:name="pg11385_110719"/>
    </w:p>
    <w:p>
      <w:pPr>
        <w:pStyle w:val="BookText"/>
        <w:rPr/>
      </w:pPr>
      <w:bookmarkEnd w:id="795"/>
      <w:r>
        <w:rPr>
          <w:rFonts w:ascii="IRNazanin" w:hAnsi="IRNazanin" w:eastAsia="IRNazanin"/>
          <w:color w:val="111111"/>
          <w:sz w:val="28"/>
          <w:sz w:val="28"/>
          <w:szCs w:val="28"/>
          <w:rtl w:val="true"/>
          <w:lang w:bidi="fa-IR"/>
        </w:rPr>
        <w:t>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رسالة فی علی بن مقلة یعرف بالنجم الثاقب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أحواله فی نقد الشعر</w:t>
      </w:r>
      <w:r>
        <w:rPr>
          <w:rFonts w:eastAsia="IRNazanin" w:cs="IRNazanin"/>
          <w:color w:val="111111"/>
          <w:sz w:val="28"/>
          <w:szCs w:val="28"/>
          <w:rtl w:val="true"/>
          <w:lang w:bidi="fa-IR"/>
        </w:rPr>
        <w:t>.</w:t>
      </w:r>
    </w:p>
    <w:p>
      <w:pPr>
        <w:pStyle w:val="Heading3"/>
        <w:numPr>
          <w:ilvl w:val="2"/>
          <w:numId w:val="1"/>
        </w:numPr>
        <w:rPr/>
      </w:pPr>
      <w:bookmarkStart w:id="796" w:name="__RefHeading___Toc339939_73709187"/>
      <w:bookmarkStart w:id="797" w:name="_Toc364"/>
      <w:bookmarkEnd w:id="796"/>
      <w:r>
        <w:rPr/>
        <w:t>351</w:t>
      </w:r>
      <w:r>
        <w:rPr>
          <w:rtl w:val="true"/>
        </w:rPr>
        <w:t xml:space="preserve">- </w:t>
      </w:r>
      <w:r>
        <w:rPr>
          <w:rtl w:val="true"/>
        </w:rPr>
        <w:t>النجم الثاقب فی إثبات الواجب‏</w:t>
      </w:r>
      <w:bookmarkEnd w:id="797"/>
    </w:p>
    <w:p>
      <w:pPr>
        <w:pStyle w:val="BookText"/>
        <w:rPr/>
      </w:pPr>
      <w:r>
        <w:rPr>
          <w:rFonts w:ascii="IRNazanin" w:hAnsi="IRNazanin" w:eastAsia="IRNazanin"/>
          <w:color w:val="111111"/>
          <w:sz w:val="28"/>
          <w:sz w:val="28"/>
          <w:szCs w:val="28"/>
          <w:rtl w:val="true"/>
          <w:lang w:bidi="fa-IR"/>
        </w:rPr>
        <w:t>لمیر محمد صالح الخاتون‏آبادی صهر المجلسی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نقل جثمانه إلی مشهد الرضا علیه السلام </w:t>
      </w:r>
      <w:r>
        <w:rPr>
          <w:rFonts w:eastAsia="IRNazanin" w:cs="IRNazanin"/>
          <w:color w:val="111111"/>
          <w:sz w:val="28"/>
          <w:szCs w:val="28"/>
          <w:rtl w:val="true"/>
          <w:lang w:bidi="fa-IR"/>
        </w:rPr>
        <w:t>.</w:t>
      </w:r>
    </w:p>
    <w:p>
      <w:pPr>
        <w:pStyle w:val="Heading3"/>
        <w:numPr>
          <w:ilvl w:val="2"/>
          <w:numId w:val="1"/>
        </w:numPr>
        <w:rPr/>
      </w:pPr>
      <w:bookmarkStart w:id="798" w:name="__RefHeading___Toc339941_73709187"/>
      <w:bookmarkStart w:id="799" w:name="_Toc365"/>
      <w:bookmarkEnd w:id="798"/>
      <w:r>
        <w:rPr/>
        <w:t>352</w:t>
      </w:r>
      <w:r>
        <w:rPr>
          <w:rtl w:val="true"/>
        </w:rPr>
        <w:t xml:space="preserve">- </w:t>
      </w:r>
      <w:r>
        <w:rPr>
          <w:rtl w:val="true"/>
        </w:rPr>
        <w:t>النجم الثاقب فی أحوال الإمام الغائب‏</w:t>
      </w:r>
      <w:bookmarkEnd w:id="799"/>
    </w:p>
    <w:p>
      <w:pPr>
        <w:pStyle w:val="BookText"/>
        <w:rPr/>
      </w:pPr>
      <w:r>
        <w:rPr>
          <w:rFonts w:ascii="IRNazanin" w:hAnsi="IRNazanin" w:eastAsia="IRNazanin"/>
          <w:color w:val="111111"/>
          <w:sz w:val="28"/>
          <w:sz w:val="28"/>
          <w:szCs w:val="28"/>
          <w:rtl w:val="true"/>
          <w:lang w:bidi="fa-IR"/>
        </w:rPr>
        <w:t xml:space="preserve">لشیخنا المیرزا حسین النوری 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مستدرک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غیبة الإمام الثانی عشر علیه السلام  کتبه فی ثلاثة أشهر بأمر سیدنا الشیرازی 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أشار فی أوله إلی أسماء جملة من کتب الغیبة ثم أورد فهرس مطالب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بیرون از اندازه و قیاس سزاوار قائمی است بالذات غایب از عالم اندیشه و حواس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طبعت فی آخره قصائد فی مدیح الحجة للناشر و هو حسین علی بن علی أصغر النوری المتخلص وفا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بعدها مکررا</w:t>
      </w:r>
      <w:r>
        <w:rPr>
          <w:rFonts w:eastAsia="IRNazanin" w:cs="IRNazanin"/>
          <w:color w:val="111111"/>
          <w:sz w:val="28"/>
          <w:szCs w:val="28"/>
          <w:rtl w:val="true"/>
          <w:lang w:bidi="fa-IR"/>
        </w:rPr>
        <w:t>.</w:t>
      </w:r>
    </w:p>
    <w:p>
      <w:pPr>
        <w:pStyle w:val="Heading3"/>
        <w:numPr>
          <w:ilvl w:val="2"/>
          <w:numId w:val="1"/>
        </w:numPr>
        <w:rPr/>
      </w:pPr>
      <w:bookmarkStart w:id="800" w:name="__RefHeading___Toc339943_73709187"/>
      <w:bookmarkStart w:id="801" w:name="_Toc366"/>
      <w:bookmarkEnd w:id="800"/>
      <w:r>
        <w:rPr/>
        <w:t>353</w:t>
      </w:r>
      <w:r>
        <w:rPr>
          <w:rtl w:val="true"/>
        </w:rPr>
        <w:t xml:space="preserve">- </w:t>
      </w:r>
      <w:r>
        <w:rPr>
          <w:rtl w:val="true"/>
        </w:rPr>
        <w:t>النجم الثاقب فی حیاة النبی و آله الأطائب‏</w:t>
      </w:r>
      <w:bookmarkEnd w:id="801"/>
    </w:p>
    <w:p>
      <w:pPr>
        <w:pStyle w:val="BookText"/>
        <w:rPr/>
      </w:pPr>
      <w:r>
        <w:rPr>
          <w:rFonts w:ascii="IRNazanin" w:hAnsi="IRNazanin" w:eastAsia="IRNazanin"/>
          <w:color w:val="111111"/>
          <w:sz w:val="28"/>
          <w:sz w:val="28"/>
          <w:szCs w:val="28"/>
          <w:rtl w:val="true"/>
          <w:lang w:bidi="fa-IR"/>
        </w:rPr>
        <w:t>للشیخ طاهر الحجامی ابن عبد علی بن طاهر المالکی النجفی</w:t>
      </w:r>
      <w:r>
        <w:rPr>
          <w:rFonts w:eastAsia="IRNazanin" w:cs="IRNazanin"/>
          <w:color w:val="111111"/>
          <w:sz w:val="28"/>
          <w:szCs w:val="28"/>
          <w:rtl w:val="true"/>
          <w:lang w:bidi="fa-IR"/>
        </w:rPr>
        <w:t>.</w:t>
      </w:r>
    </w:p>
    <w:p>
      <w:pPr>
        <w:pStyle w:val="Heading3"/>
        <w:numPr>
          <w:ilvl w:val="2"/>
          <w:numId w:val="1"/>
        </w:numPr>
        <w:rPr/>
      </w:pPr>
      <w:bookmarkStart w:id="802" w:name="__RefHeading___Toc339945_73709187"/>
      <w:bookmarkStart w:id="803" w:name="_Toc367"/>
      <w:bookmarkEnd w:id="802"/>
      <w:r>
        <w:rPr/>
        <w:t>354</w:t>
      </w:r>
      <w:r>
        <w:rPr>
          <w:rtl w:val="true"/>
        </w:rPr>
        <w:t xml:space="preserve">- </w:t>
      </w:r>
      <w:r>
        <w:rPr>
          <w:rtl w:val="true"/>
        </w:rPr>
        <w:t>النجم الثاقب فی فضائل لیث بنی غالب علی بن أبی طالب‏</w:t>
      </w:r>
      <w:bookmarkEnd w:id="803"/>
    </w:p>
    <w:p>
      <w:pPr>
        <w:pStyle w:val="BookText"/>
        <w:rPr/>
      </w:pPr>
      <w:r>
        <w:rPr>
          <w:rFonts w:ascii="IRNazanin" w:hAnsi="IRNazanin" w:eastAsia="IRNazanin"/>
          <w:color w:val="111111"/>
          <w:sz w:val="28"/>
          <w:sz w:val="28"/>
          <w:szCs w:val="28"/>
          <w:rtl w:val="true"/>
          <w:lang w:bidi="fa-IR"/>
        </w:rPr>
        <w:t>لعلی بن عبد الله المقری الکاظمی ابن عباس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السید شبر فی حاشیة علی مجمع البحرین عن الشیخ موسی البحرانی</w:t>
      </w:r>
      <w:r>
        <w:rPr>
          <w:rFonts w:eastAsia="IRNazanin" w:cs="IRNazanin"/>
          <w:color w:val="111111"/>
          <w:sz w:val="28"/>
          <w:szCs w:val="28"/>
          <w:rtl w:val="true"/>
          <w:lang w:bidi="fa-IR"/>
        </w:rPr>
        <w:t>.</w:t>
      </w:r>
    </w:p>
    <w:p>
      <w:pPr>
        <w:pStyle w:val="Heading3"/>
        <w:numPr>
          <w:ilvl w:val="2"/>
          <w:numId w:val="1"/>
        </w:numPr>
        <w:rPr/>
      </w:pPr>
      <w:bookmarkStart w:id="804" w:name="__RefHeading___Toc339947_73709187"/>
      <w:bookmarkStart w:id="805" w:name="_Toc368"/>
      <w:bookmarkEnd w:id="804"/>
      <w:r>
        <w:rPr/>
        <w:t>355</w:t>
      </w:r>
      <w:r>
        <w:rPr>
          <w:rtl w:val="true"/>
        </w:rPr>
        <w:t xml:space="preserve">- </w:t>
      </w:r>
      <w:r>
        <w:rPr>
          <w:rtl w:val="true"/>
        </w:rPr>
        <w:t>النجم الثاقب فی مسألة الحاجب‏</w:t>
      </w:r>
      <w:bookmarkEnd w:id="805"/>
    </w:p>
    <w:p>
      <w:pPr>
        <w:pStyle w:val="BookText"/>
        <w:rPr/>
      </w:pPr>
      <w:r>
        <w:rPr>
          <w:rFonts w:ascii="IRNazanin" w:hAnsi="IRNazanin" w:eastAsia="IRNazanin"/>
          <w:color w:val="111111"/>
          <w:sz w:val="28"/>
          <w:sz w:val="28"/>
          <w:szCs w:val="28"/>
          <w:rtl w:val="true"/>
          <w:lang w:bidi="fa-IR"/>
        </w:rPr>
        <w:t>و هی من فروع علم الفرائض و کیفیة الإرث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للمیر حامد حسین بن محمد قلی النیشابوری اللکهنوی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حفیده السید محمد سعید بن ناصر حسین بن المؤلف إنه کتاب عجیب فی بابه موجود فی خزانته” السید محمد سعید بن ناصر حسینی” فی ثلاثة قوالب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و وسیط و صغیر</w:t>
      </w:r>
      <w:r>
        <w:rPr>
          <w:rFonts w:eastAsia="IRNazanin" w:cs="IRNazanin"/>
          <w:color w:val="111111"/>
          <w:sz w:val="28"/>
          <w:szCs w:val="28"/>
          <w:rtl w:val="true"/>
          <w:lang w:bidi="fa-IR"/>
        </w:rPr>
        <w:t>.</w:t>
      </w:r>
    </w:p>
    <w:p>
      <w:pPr>
        <w:pStyle w:val="Heading3"/>
        <w:numPr>
          <w:ilvl w:val="2"/>
          <w:numId w:val="1"/>
        </w:numPr>
        <w:rPr/>
      </w:pPr>
      <w:bookmarkStart w:id="806" w:name="__RefHeading___Toc339949_73709187"/>
      <w:bookmarkStart w:id="807" w:name="_Toc369"/>
      <w:bookmarkEnd w:id="806"/>
      <w:r>
        <w:rPr/>
        <w:t>356</w:t>
      </w:r>
      <w:r>
        <w:rPr>
          <w:rtl w:val="true"/>
        </w:rPr>
        <w:t xml:space="preserve">- </w:t>
      </w:r>
      <w:r>
        <w:rPr>
          <w:rtl w:val="true"/>
        </w:rPr>
        <w:t>النجم الثاقب فی نفائس المناقب‏</w:t>
      </w:r>
      <w:bookmarkEnd w:id="807"/>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أبو القاسم بن محمد تقی بن محمد قاسم الأردوبادی 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ولده الفاضل میرزا محمد علی الأردوبادی</w:t>
      </w:r>
      <w:r>
        <w:rPr>
          <w:rFonts w:eastAsia="IRNazanin" w:cs="IRNazanin"/>
          <w:color w:val="111111"/>
          <w:sz w:val="28"/>
          <w:szCs w:val="28"/>
          <w:rtl w:val="true"/>
          <w:lang w:bidi="fa-IR"/>
        </w:rPr>
        <w:t xml:space="preserve">: </w:t>
      </w:r>
      <w:bookmarkStart w:id="808" w:name="pg11385_110720"/>
    </w:p>
    <w:p>
      <w:pPr>
        <w:pStyle w:val="BookText"/>
        <w:rPr/>
      </w:pPr>
      <w:bookmarkEnd w:id="808"/>
      <w:r>
        <w:rPr>
          <w:rFonts w:ascii="IRNazanin" w:hAnsi="IRNazanin" w:eastAsia="IRNazanin"/>
          <w:color w:val="111111"/>
          <w:sz w:val="28"/>
          <w:sz w:val="28"/>
          <w:szCs w:val="28"/>
          <w:rtl w:val="true"/>
          <w:lang w:bidi="fa-IR"/>
        </w:rPr>
        <w:t>أن فیه ثلاث مسائل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علم الإمام،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الحاجة منهم،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الاخبار المخالفة للکتاب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نور الضیاء</w:t>
      </w:r>
      <w:r>
        <w:rPr>
          <w:rFonts w:eastAsia="IRNazanin" w:cs="IRNazanin"/>
          <w:color w:val="111111"/>
          <w:sz w:val="28"/>
          <w:szCs w:val="28"/>
          <w:rtl w:val="true"/>
          <w:lang w:bidi="fa-IR"/>
        </w:rPr>
        <w:t>.</w:t>
      </w:r>
    </w:p>
    <w:p>
      <w:pPr>
        <w:pStyle w:val="Heading3"/>
        <w:numPr>
          <w:ilvl w:val="2"/>
          <w:numId w:val="1"/>
        </w:numPr>
        <w:rPr/>
      </w:pPr>
      <w:bookmarkStart w:id="809" w:name="__RefHeading___Toc339951_73709187"/>
      <w:bookmarkStart w:id="810" w:name="_Toc370"/>
      <w:bookmarkEnd w:id="809"/>
      <w:r>
        <w:rPr/>
        <w:t>357</w:t>
      </w:r>
      <w:r>
        <w:rPr>
          <w:rtl w:val="true"/>
        </w:rPr>
        <w:t xml:space="preserve">- </w:t>
      </w:r>
      <w:r>
        <w:rPr>
          <w:rtl w:val="true"/>
        </w:rPr>
        <w:t>نجم السعادة</w:t>
      </w:r>
      <w:bookmarkEnd w:id="810"/>
    </w:p>
    <w:p>
      <w:pPr>
        <w:pStyle w:val="BookText"/>
        <w:rPr/>
      </w:pPr>
      <w:r>
        <w:rPr>
          <w:rFonts w:ascii="IRNazanin" w:hAnsi="IRNazanin" w:eastAsia="IRNazanin"/>
          <w:color w:val="111111"/>
          <w:sz w:val="28"/>
          <w:sz w:val="28"/>
          <w:szCs w:val="28"/>
          <w:rtl w:val="true"/>
          <w:lang w:bidi="fa-IR"/>
        </w:rPr>
        <w:t>فارسی البهاء الدولة، فی التفاؤل بالطیور و غیرها، ألفها باسم أحد ملوک زمانه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نامحدود و ثنای غیر معدود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رأی زرین أصحاب عزت و تمکین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5138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مجموعة ابن خاتون المؤرخة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811" w:name="__RefHeading___Toc339953_73709187"/>
      <w:bookmarkStart w:id="812" w:name="_Toc371"/>
      <w:bookmarkEnd w:id="811"/>
      <w:r>
        <w:rPr/>
        <w:t>358</w:t>
      </w:r>
      <w:r>
        <w:rPr>
          <w:rtl w:val="true"/>
        </w:rPr>
        <w:t xml:space="preserve">- </w:t>
      </w:r>
      <w:r>
        <w:rPr>
          <w:rtl w:val="true"/>
        </w:rPr>
        <w:t>نجم السماء</w:t>
      </w:r>
      <w:bookmarkEnd w:id="812"/>
    </w:p>
    <w:p>
      <w:pPr>
        <w:pStyle w:val="BookText"/>
        <w:rPr/>
      </w:pPr>
      <w:r>
        <w:rPr>
          <w:rFonts w:ascii="IRNazanin" w:hAnsi="IRNazanin" w:eastAsia="IRNazanin"/>
          <w:color w:val="111111"/>
          <w:sz w:val="28"/>
          <w:sz w:val="28"/>
          <w:szCs w:val="28"/>
          <w:rtl w:val="true"/>
          <w:lang w:bidi="fa-IR"/>
        </w:rPr>
        <w:t>فی الهیئة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حسین بن علی المرعشی الشهرستانی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خزانة کتبه” المؤلف”</w:t>
      </w:r>
      <w:r>
        <w:rPr>
          <w:rFonts w:eastAsia="IRNazanin" w:cs="IRNazanin"/>
          <w:color w:val="111111"/>
          <w:sz w:val="28"/>
          <w:szCs w:val="28"/>
          <w:rtl w:val="true"/>
          <w:lang w:bidi="fa-IR"/>
        </w:rPr>
        <w:t>.</w:t>
      </w:r>
    </w:p>
    <w:p>
      <w:pPr>
        <w:pStyle w:val="Heading3"/>
        <w:numPr>
          <w:ilvl w:val="2"/>
          <w:numId w:val="1"/>
        </w:numPr>
        <w:rPr/>
      </w:pPr>
      <w:bookmarkStart w:id="813" w:name="__RefHeading___Toc339955_73709187"/>
      <w:bookmarkStart w:id="814" w:name="_Toc372"/>
      <w:bookmarkEnd w:id="813"/>
      <w:r>
        <w:rPr/>
        <w:t>359</w:t>
      </w:r>
      <w:r>
        <w:rPr>
          <w:rtl w:val="true"/>
        </w:rPr>
        <w:t xml:space="preserve">- </w:t>
      </w:r>
      <w:r>
        <w:rPr>
          <w:rtl w:val="true"/>
        </w:rPr>
        <w:t>نجم سهیل در نظم دعای کمیل‏</w:t>
      </w:r>
      <w:bookmarkEnd w:id="814"/>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بالفارسیة لطیف الصلواتی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r>
        <w:rPr>
          <w:rFonts w:eastAsia="IRNazanin" w:cs="IRNazanin"/>
          <w:color w:val="111111"/>
          <w:sz w:val="28"/>
          <w:szCs w:val="28"/>
          <w:rtl w:val="true"/>
          <w:lang w:bidi="fa-IR"/>
        </w:rPr>
        <w:t>).</w:t>
      </w:r>
    </w:p>
    <w:p>
      <w:pPr>
        <w:pStyle w:val="Heading3"/>
        <w:numPr>
          <w:ilvl w:val="2"/>
          <w:numId w:val="1"/>
        </w:numPr>
        <w:rPr/>
      </w:pPr>
      <w:bookmarkStart w:id="815" w:name="__RefHeading___Toc339957_73709187"/>
      <w:bookmarkStart w:id="816" w:name="_Toc373"/>
      <w:bookmarkEnd w:id="815"/>
      <w:r>
        <w:rPr/>
        <w:t>360</w:t>
      </w:r>
      <w:r>
        <w:rPr>
          <w:rtl w:val="true"/>
        </w:rPr>
        <w:t xml:space="preserve">- </w:t>
      </w:r>
      <w:r>
        <w:rPr>
          <w:rtl w:val="true"/>
        </w:rPr>
        <w:t>نجم العلوم فی معرفة النجوم‏</w:t>
      </w:r>
      <w:bookmarkEnd w:id="816"/>
    </w:p>
    <w:p>
      <w:pPr>
        <w:pStyle w:val="BookText"/>
        <w:rPr/>
      </w:pPr>
      <w:r>
        <w:rPr>
          <w:rFonts w:ascii="IRNazanin" w:hAnsi="IRNazanin" w:eastAsia="IRNazanin"/>
          <w:color w:val="111111"/>
          <w:sz w:val="28"/>
          <w:sz w:val="28"/>
          <w:szCs w:val="28"/>
          <w:rtl w:val="true"/>
          <w:lang w:bidi="fa-IR"/>
        </w:rPr>
        <w:t>ترجمه لبابین من کتاب السماء و العالم من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مرتضی الحسینی الجنفوری م حدود </w:t>
      </w:r>
      <w:r>
        <w:rPr>
          <w:rFonts w:eastAsia="IRNazanin" w:cs="IRNazanin"/>
          <w:color w:val="111111"/>
          <w:sz w:val="28"/>
          <w:szCs w:val="28"/>
          <w:lang w:bidi="fa-IR"/>
        </w:rPr>
        <w:t>1333</w:t>
      </w:r>
      <w:r>
        <w:rPr>
          <w:rFonts w:eastAsia="IRNazanin" w:cs="IRNazanin"/>
          <w:color w:val="111111"/>
          <w:sz w:val="28"/>
          <w:szCs w:val="28"/>
          <w:rtl w:val="true"/>
          <w:lang w:bidi="fa-IR"/>
        </w:rPr>
        <w:t>.</w:t>
      </w:r>
    </w:p>
    <w:p>
      <w:pPr>
        <w:pStyle w:val="Heading3"/>
        <w:numPr>
          <w:ilvl w:val="2"/>
          <w:numId w:val="1"/>
        </w:numPr>
        <w:rPr/>
      </w:pPr>
      <w:bookmarkStart w:id="817" w:name="__RefHeading___Toc339959_73709187"/>
      <w:bookmarkStart w:id="818" w:name="_Toc374"/>
      <w:bookmarkEnd w:id="817"/>
      <w:r>
        <w:rPr/>
        <w:t>361</w:t>
      </w:r>
      <w:r>
        <w:rPr>
          <w:rtl w:val="true"/>
        </w:rPr>
        <w:t xml:space="preserve">- </w:t>
      </w:r>
      <w:r>
        <w:rPr>
          <w:rtl w:val="true"/>
        </w:rPr>
        <w:t>نجم الفوائد</w:t>
      </w:r>
      <w:bookmarkEnd w:id="818"/>
    </w:p>
    <w:p>
      <w:pPr>
        <w:pStyle w:val="BookText"/>
        <w:rPr/>
      </w:pPr>
      <w:r>
        <w:rPr>
          <w:rFonts w:ascii="IRNazanin" w:hAnsi="IRNazanin" w:eastAsia="IRNazanin"/>
          <w:color w:val="111111"/>
          <w:sz w:val="28"/>
          <w:sz w:val="28"/>
          <w:szCs w:val="28"/>
          <w:rtl w:val="true"/>
          <w:lang w:bidi="fa-IR"/>
        </w:rPr>
        <w:t>متفرقات أکثرها تراجم أحادیث فی قصص الأنبیاء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رضا بن رستم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هر حامد مر حمیدی را سزا است که از فضل رحمت و نعمت بر بندگانش </w:t>
      </w:r>
      <w:r>
        <w:rPr>
          <w:rFonts w:eastAsia="IRNazanin" w:cs="IRNazanin"/>
          <w:color w:val="111111"/>
          <w:sz w:val="28"/>
          <w:szCs w:val="28"/>
          <w:rtl w:val="true"/>
          <w:lang w:bidi="fa-IR"/>
        </w:rPr>
        <w:t>...].</w:t>
      </w:r>
    </w:p>
    <w:p>
      <w:pPr>
        <w:pStyle w:val="Heading3"/>
        <w:numPr>
          <w:ilvl w:val="2"/>
          <w:numId w:val="1"/>
        </w:numPr>
        <w:rPr/>
      </w:pPr>
      <w:bookmarkStart w:id="819" w:name="__RefHeading___Toc339961_73709187"/>
      <w:bookmarkStart w:id="820" w:name="_Toc375"/>
      <w:bookmarkEnd w:id="819"/>
      <w:r>
        <w:rPr/>
        <w:t>362</w:t>
      </w:r>
      <w:r>
        <w:rPr>
          <w:rtl w:val="true"/>
        </w:rPr>
        <w:t xml:space="preserve">- </w:t>
      </w:r>
      <w:r>
        <w:rPr>
          <w:rtl w:val="true"/>
        </w:rPr>
        <w:t>نجم اللآلی‏</w:t>
      </w:r>
      <w:bookmarkEnd w:id="820"/>
    </w:p>
    <w:p>
      <w:pPr>
        <w:pStyle w:val="BookText"/>
        <w:rPr/>
      </w:pPr>
      <w:r>
        <w:rPr>
          <w:rFonts w:ascii="IRNazanin" w:hAnsi="IRNazanin" w:eastAsia="IRNazanin"/>
          <w:color w:val="111111"/>
          <w:sz w:val="28"/>
          <w:sz w:val="28"/>
          <w:szCs w:val="28"/>
          <w:rtl w:val="true"/>
          <w:lang w:bidi="fa-IR"/>
        </w:rPr>
        <w:t>فی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للحکیم رکن الدین القمی المدفون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الحکیم سعید الدین القمی و هما طبیبی البلاط و شاعراه من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821" w:name="__RefHeading___Toc339963_73709187"/>
      <w:bookmarkStart w:id="822" w:name="_Toc376"/>
      <w:bookmarkEnd w:id="821"/>
      <w:r>
        <w:rPr/>
        <w:t>363</w:t>
      </w:r>
      <w:r>
        <w:rPr>
          <w:rtl w:val="true"/>
        </w:rPr>
        <w:t xml:space="preserve">- </w:t>
      </w:r>
      <w:r>
        <w:rPr>
          <w:rtl w:val="true"/>
        </w:rPr>
        <w:t>نجم المؤمن‏</w:t>
      </w:r>
      <w:bookmarkEnd w:id="822"/>
    </w:p>
    <w:p>
      <w:pPr>
        <w:pStyle w:val="BookText"/>
        <w:rPr/>
      </w:pPr>
      <w:r>
        <w:rPr>
          <w:rFonts w:ascii="Amiri" w:hAnsi="Amiri" w:eastAsia="Amiri" w:cs="Amiri"/>
          <w:color w:val="111111"/>
          <w:sz w:val="28"/>
          <w:sz w:val="28"/>
          <w:szCs w:val="28"/>
          <w:rtl w:val="true"/>
          <w:lang w:bidi="ar-SA"/>
        </w:rPr>
        <w:t>مجموعة جوابات لمسائل متفرقة سئل عنها من الهند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المجیب هو مهدی بن شفیع الأسترآبادی قم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بأمر نجم الدولة مؤمن خان فتح علی خان بهادر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المعتدل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823" w:name="__RefHeading___Toc339965_73709187"/>
      <w:bookmarkStart w:id="824" w:name="_Toc377"/>
      <w:bookmarkEnd w:id="823"/>
      <w:r>
        <w:rPr/>
        <w:t>364</w:t>
      </w:r>
      <w:r>
        <w:rPr>
          <w:rtl w:val="true"/>
        </w:rPr>
        <w:t xml:space="preserve">- </w:t>
      </w:r>
      <w:r>
        <w:rPr>
          <w:rtl w:val="true"/>
        </w:rPr>
        <w:t>نجم الولایة لمن أراد الهدایة</w:t>
      </w:r>
      <w:bookmarkEnd w:id="824"/>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محمد بن عبد النبی الأخباری المقتول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النخبة اللاریة و ضیاء المتقین و نتیجة الخلف فیه‏ </w:t>
      </w:r>
      <w:bookmarkStart w:id="825" w:name="pg11385_110721"/>
    </w:p>
    <w:p>
      <w:pPr>
        <w:pStyle w:val="BookText"/>
        <w:rPr/>
      </w:pPr>
      <w:bookmarkEnd w:id="825"/>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نجما فی المعارف و الأصول الأخباریة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ففتح باب العلم بالأخبار إمام الجمیع مانعا تقلید الإنسان عن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فی الواقع أوجب الاجتهاد علی الکل عینا و لیس کفائیا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الأخباریین یقصرون طریق الاجتهاد و یزیلون الموانع عن سبیل العوام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عبد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الشیخ علی أکبر النهاوندی الأخباری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صاحب الرجال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الرضا مع رسائل أخری بخط تلمیذ المصنف محمد إبراهیم بن محمد علی الطبسی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2815</w:t>
      </w:r>
      <w:r>
        <w:rPr>
          <w:rFonts w:eastAsia="IRNazanin" w:cs="IRNazanin"/>
          <w:color w:val="111111"/>
          <w:sz w:val="28"/>
          <w:szCs w:val="28"/>
          <w:rtl w:val="true"/>
          <w:lang w:bidi="fa-IR"/>
        </w:rPr>
        <w:t>).</w:t>
      </w:r>
    </w:p>
    <w:p>
      <w:pPr>
        <w:pStyle w:val="Heading3"/>
        <w:numPr>
          <w:ilvl w:val="2"/>
          <w:numId w:val="1"/>
        </w:numPr>
        <w:rPr/>
      </w:pPr>
      <w:bookmarkStart w:id="826" w:name="__RefHeading___Toc339967_73709187"/>
      <w:bookmarkStart w:id="827" w:name="_Toc378"/>
      <w:bookmarkEnd w:id="826"/>
      <w:r>
        <w:rPr/>
        <w:t>365</w:t>
      </w:r>
      <w:r>
        <w:rPr>
          <w:rtl w:val="true"/>
        </w:rPr>
        <w:t xml:space="preserve">- </w:t>
      </w:r>
      <w:r>
        <w:rPr>
          <w:rtl w:val="true"/>
        </w:rPr>
        <w:t>نجم الهدایة</w:t>
      </w:r>
      <w:bookmarkEnd w:id="827"/>
    </w:p>
    <w:p>
      <w:pPr>
        <w:pStyle w:val="BookText"/>
        <w:rPr/>
      </w:pPr>
      <w:r>
        <w:rPr>
          <w:rFonts w:ascii="IRNazanin" w:hAnsi="IRNazanin" w:eastAsia="IRNazanin"/>
          <w:color w:val="111111"/>
          <w:sz w:val="28"/>
          <w:sz w:val="28"/>
          <w:szCs w:val="28"/>
          <w:rtl w:val="true"/>
          <w:lang w:bidi="fa-IR"/>
        </w:rPr>
        <w:t xml:space="preserve">للمولوی إعجاز حسین البدیوانی قم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ترجمته</w:t>
      </w:r>
      <w:r>
        <w:rPr>
          <w:rFonts w:eastAsia="IRNazanin" w:cs="IRNazanin"/>
          <w:color w:val="111111"/>
          <w:sz w:val="28"/>
          <w:szCs w:val="28"/>
          <w:rtl w:val="true"/>
          <w:lang w:bidi="fa-IR"/>
        </w:rPr>
        <w:t>.</w:t>
      </w:r>
    </w:p>
    <w:p>
      <w:pPr>
        <w:pStyle w:val="Heading3"/>
        <w:numPr>
          <w:ilvl w:val="2"/>
          <w:numId w:val="1"/>
        </w:numPr>
        <w:rPr/>
      </w:pPr>
      <w:bookmarkStart w:id="828" w:name="__RefHeading___Toc339969_73709187"/>
      <w:bookmarkStart w:id="829" w:name="_Toc379"/>
      <w:bookmarkEnd w:id="828"/>
      <w:r>
        <w:rPr/>
        <w:t>366</w:t>
      </w:r>
      <w:r>
        <w:rPr>
          <w:rtl w:val="true"/>
        </w:rPr>
        <w:t xml:space="preserve">- </w:t>
      </w:r>
      <w:r>
        <w:rPr>
          <w:rtl w:val="true"/>
        </w:rPr>
        <w:t>نجم الهدایة</w:t>
      </w:r>
      <w:bookmarkEnd w:id="829"/>
    </w:p>
    <w:p>
      <w:pPr>
        <w:pStyle w:val="BookText"/>
        <w:rPr/>
      </w:pPr>
      <w:r>
        <w:rPr>
          <w:rFonts w:ascii="IRNazanin" w:hAnsi="IRNazanin" w:eastAsia="IRNazanin"/>
          <w:color w:val="111111"/>
          <w:sz w:val="28"/>
          <w:sz w:val="28"/>
          <w:szCs w:val="28"/>
          <w:rtl w:val="true"/>
          <w:lang w:bidi="fa-IR"/>
        </w:rPr>
        <w:t xml:space="preserve">فارسی، لمحمد تقی بن محمد حسین الکاشانی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لسبعة مسائل نجومیة علی طریق السؤال و الجواب، فرغ منه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چنین گوید بنده خاطی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ساکن بلدة طهران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1496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بخط المؤلف کتابتها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ascii="IRNazanin" w:hAnsi="IRNazanin" w:eastAsia="IRNazanin"/>
          <w:color w:val="111111"/>
          <w:sz w:val="28"/>
          <w:sz w:val="28"/>
          <w:szCs w:val="28"/>
          <w:rtl w:val="true"/>
          <w:lang w:bidi="fa-IR"/>
        </w:rPr>
        <w:t>، و فیه إضافات من المؤلف</w:t>
      </w:r>
      <w:r>
        <w:rPr>
          <w:rFonts w:eastAsia="IRNazanin" w:cs="IRNazanin"/>
          <w:color w:val="111111"/>
          <w:sz w:val="28"/>
          <w:szCs w:val="28"/>
          <w:rtl w:val="true"/>
          <w:lang w:bidi="fa-IR"/>
        </w:rPr>
        <w:t>.</w:t>
      </w:r>
    </w:p>
    <w:p>
      <w:pPr>
        <w:pStyle w:val="Heading3"/>
        <w:numPr>
          <w:ilvl w:val="2"/>
          <w:numId w:val="1"/>
        </w:numPr>
        <w:rPr/>
      </w:pPr>
      <w:bookmarkStart w:id="830" w:name="__RefHeading___Toc339971_73709187"/>
      <w:bookmarkStart w:id="831" w:name="_Toc380"/>
      <w:bookmarkEnd w:id="830"/>
      <w:r>
        <w:rPr/>
        <w:t>367</w:t>
      </w:r>
      <w:r>
        <w:rPr>
          <w:rtl w:val="true"/>
        </w:rPr>
        <w:t xml:space="preserve">- </w:t>
      </w:r>
      <w:r>
        <w:rPr>
          <w:rtl w:val="true"/>
        </w:rPr>
        <w:t>نجم الهدایة الأولی‏</w:t>
      </w:r>
      <w:bookmarkEnd w:id="831"/>
    </w:p>
    <w:p>
      <w:pPr>
        <w:pStyle w:val="Heading3"/>
        <w:numPr>
          <w:ilvl w:val="2"/>
          <w:numId w:val="1"/>
        </w:numPr>
        <w:rPr/>
      </w:pPr>
      <w:bookmarkStart w:id="832" w:name="__RefHeading___Toc339973_73709187"/>
      <w:bookmarkStart w:id="833" w:name="_Toc381"/>
      <w:bookmarkEnd w:id="832"/>
      <w:r>
        <w:rPr/>
        <w:t>368</w:t>
      </w:r>
      <w:r>
        <w:rPr>
          <w:rtl w:val="true"/>
        </w:rPr>
        <w:t xml:space="preserve">- </w:t>
      </w:r>
      <w:r>
        <w:rPr>
          <w:rtl w:val="true"/>
        </w:rPr>
        <w:t>نجم الهدایة</w:t>
      </w:r>
      <w:bookmarkEnd w:id="833"/>
    </w:p>
    <w:p>
      <w:pPr>
        <w:pStyle w:val="BookText"/>
        <w:rPr/>
      </w:pPr>
      <w:r>
        <w:rPr>
          <w:rFonts w:ascii="IRNazanin" w:hAnsi="IRNazanin" w:eastAsia="IRNazanin"/>
          <w:color w:val="111111"/>
          <w:sz w:val="28"/>
          <w:sz w:val="28"/>
          <w:szCs w:val="28"/>
          <w:rtl w:val="true"/>
          <w:lang w:bidi="fa-IR"/>
        </w:rPr>
        <w:t xml:space="preserve">الثانیة کلاهما للملا محمد جعفر بن سیف الدین شریعتمدار الأسترآبادی 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المشارع و مشکاة الوری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الأولی بأمر فتح علی شاه القاجار و رتبه علی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خاتمة فی الأصول و الفروع إلی آخر الدیات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أصغر من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کتب الثانیة و هی الکبری المسماة أیضا جامع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قبال جامع 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لمحمد شاه بن عباس بن فتح علی شاه فی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لأبواب الفقه و خاتمة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رسالة فارسیة لعمل المقلدین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النجوم قم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لولده علی نتیجة النتائج ص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Heading3"/>
        <w:numPr>
          <w:ilvl w:val="2"/>
          <w:numId w:val="1"/>
        </w:numPr>
        <w:rPr/>
      </w:pPr>
      <w:bookmarkStart w:id="834" w:name="__RefHeading___Toc339975_73709187"/>
      <w:bookmarkStart w:id="835" w:name="_Toc382"/>
      <w:bookmarkEnd w:id="834"/>
      <w:r>
        <w:rPr/>
        <w:t>369</w:t>
      </w:r>
      <w:r>
        <w:rPr>
          <w:rtl w:val="true"/>
        </w:rPr>
        <w:t xml:space="preserve">- </w:t>
      </w:r>
      <w:r>
        <w:rPr>
          <w:rtl w:val="true"/>
        </w:rPr>
        <w:t>نجم الهدایة</w:t>
      </w:r>
      <w:bookmarkEnd w:id="835"/>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خضر بن شلال آل خدام العفکاوی م بالنجف‏ </w:t>
      </w:r>
      <w:bookmarkStart w:id="836" w:name="pg11385_110722"/>
    </w:p>
    <w:p>
      <w:pPr>
        <w:pStyle w:val="BookText"/>
        <w:rPr/>
      </w:pPr>
      <w:bookmarkEnd w:id="836"/>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المدفون قبال عقد السلام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للملا عبد الکریم الکرمانی 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w:t>
      </w:r>
    </w:p>
    <w:p>
      <w:pPr>
        <w:pStyle w:val="Heading3"/>
        <w:numPr>
          <w:ilvl w:val="2"/>
          <w:numId w:val="1"/>
        </w:numPr>
        <w:rPr/>
      </w:pPr>
      <w:bookmarkStart w:id="837" w:name="__RefHeading___Toc339977_73709187"/>
      <w:bookmarkStart w:id="838" w:name="_Toc383"/>
      <w:bookmarkEnd w:id="837"/>
      <w:r>
        <w:rPr/>
        <w:t>370</w:t>
      </w:r>
      <w:r>
        <w:rPr>
          <w:rtl w:val="true"/>
        </w:rPr>
        <w:t xml:space="preserve">- </w:t>
      </w:r>
      <w:r>
        <w:rPr>
          <w:rtl w:val="true"/>
        </w:rPr>
        <w:t>نجم الهدایة</w:t>
      </w:r>
      <w:bookmarkEnd w:id="838"/>
    </w:p>
    <w:p>
      <w:pPr>
        <w:pStyle w:val="BookText"/>
        <w:rPr/>
      </w:pPr>
      <w:r>
        <w:rPr>
          <w:rFonts w:ascii="IRNazanin" w:hAnsi="IRNazanin" w:eastAsia="IRNazanin"/>
          <w:color w:val="111111"/>
          <w:sz w:val="28"/>
          <w:sz w:val="28"/>
          <w:szCs w:val="28"/>
          <w:rtl w:val="true"/>
          <w:lang w:bidi="fa-IR"/>
        </w:rPr>
        <w:t>فارسی فی أحوال الأقطار الهندیة لمیرزا محمد علی النائب الأول فی السفارة الإیرانیة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p>
    <w:p>
      <w:pPr>
        <w:pStyle w:val="Heading3"/>
        <w:numPr>
          <w:ilvl w:val="2"/>
          <w:numId w:val="1"/>
        </w:numPr>
        <w:rPr/>
      </w:pPr>
      <w:bookmarkStart w:id="839" w:name="__RefHeading___Toc339979_73709187"/>
      <w:bookmarkStart w:id="840" w:name="_Toc384"/>
      <w:bookmarkEnd w:id="839"/>
      <w:r>
        <w:rPr/>
        <w:t>371</w:t>
      </w:r>
      <w:r>
        <w:rPr>
          <w:rtl w:val="true"/>
        </w:rPr>
        <w:t xml:space="preserve">- </w:t>
      </w:r>
      <w:r>
        <w:rPr>
          <w:rtl w:val="true"/>
        </w:rPr>
        <w:t>نجم الهدی‏</w:t>
      </w:r>
      <w:bookmarkEnd w:id="840"/>
    </w:p>
    <w:p>
      <w:pPr>
        <w:pStyle w:val="BookText"/>
        <w:rPr/>
      </w:pPr>
      <w:r>
        <w:rPr>
          <w:rFonts w:ascii="IRNazanin" w:hAnsi="IRNazanin" w:eastAsia="IRNazanin"/>
          <w:color w:val="111111"/>
          <w:sz w:val="28"/>
          <w:sz w:val="28"/>
          <w:szCs w:val="28"/>
          <w:rtl w:val="true"/>
          <w:lang w:bidi="fa-IR"/>
        </w:rPr>
        <w:t>منظومة للسید محمد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841" w:name="__RefHeading___Toc339981_73709187"/>
      <w:bookmarkStart w:id="842" w:name="_Toc385"/>
      <w:bookmarkEnd w:id="841"/>
      <w:r>
        <w:rPr/>
        <w:t>372</w:t>
      </w:r>
      <w:r>
        <w:rPr>
          <w:rtl w:val="true"/>
        </w:rPr>
        <w:t xml:space="preserve">- </w:t>
      </w:r>
      <w:r>
        <w:rPr>
          <w:rtl w:val="true"/>
        </w:rPr>
        <w:t>نجم الهدی‏</w:t>
      </w:r>
      <w:bookmarkEnd w:id="842"/>
    </w:p>
    <w:p>
      <w:pPr>
        <w:pStyle w:val="BookText"/>
        <w:rPr/>
      </w:pPr>
      <w:r>
        <w:rPr>
          <w:rFonts w:ascii="IRNazanin" w:hAnsi="IRNazanin" w:eastAsia="IRNazanin"/>
          <w:color w:val="111111"/>
          <w:sz w:val="28"/>
          <w:sz w:val="28"/>
          <w:szCs w:val="28"/>
          <w:rtl w:val="true"/>
          <w:lang w:bidi="fa-IR"/>
        </w:rPr>
        <w:t>فی رد العامة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لنجم الدین المستبصر عن العامیة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843" w:name="__RefHeading___Toc339983_73709187"/>
      <w:bookmarkStart w:id="844" w:name="_Toc386"/>
      <w:bookmarkEnd w:id="843"/>
      <w:r>
        <w:rPr>
          <w:rtl w:val="true"/>
        </w:rPr>
        <w:t>نجم الهدی‏</w:t>
      </w:r>
      <w:bookmarkEnd w:id="844"/>
    </w:p>
    <w:p>
      <w:pPr>
        <w:pStyle w:val="BookText"/>
        <w:rPr/>
      </w:pPr>
      <w:r>
        <w:rPr>
          <w:rFonts w:ascii="IRNazanin" w:hAnsi="IRNazanin" w:eastAsia="IRNazanin"/>
          <w:color w:val="111111"/>
          <w:sz w:val="28"/>
          <w:sz w:val="28"/>
          <w:szCs w:val="28"/>
          <w:rtl w:val="true"/>
          <w:lang w:bidi="fa-IR"/>
        </w:rPr>
        <w:t>جواب علی أسرار الهدی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ما قبله</w:t>
      </w:r>
      <w:r>
        <w:rPr>
          <w:rFonts w:eastAsia="IRNazanin" w:cs="IRNazanin"/>
          <w:color w:val="111111"/>
          <w:sz w:val="28"/>
          <w:szCs w:val="28"/>
          <w:rtl w:val="true"/>
          <w:lang w:bidi="fa-IR"/>
        </w:rPr>
        <w:t>.</w:t>
      </w:r>
    </w:p>
    <w:p>
      <w:pPr>
        <w:pStyle w:val="Heading3"/>
        <w:numPr>
          <w:ilvl w:val="2"/>
          <w:numId w:val="1"/>
        </w:numPr>
        <w:rPr/>
      </w:pPr>
      <w:bookmarkStart w:id="845" w:name="__RefHeading___Toc339985_73709187"/>
      <w:bookmarkStart w:id="846" w:name="_Toc387"/>
      <w:bookmarkEnd w:id="845"/>
      <w:r>
        <w:rPr>
          <w:rtl w:val="true"/>
        </w:rPr>
        <w:t>نجم الهدی‏</w:t>
      </w:r>
      <w:bookmarkEnd w:id="846"/>
    </w:p>
    <w:p>
      <w:pPr>
        <w:pStyle w:val="BookText"/>
        <w:rPr/>
      </w:pPr>
      <w:r>
        <w:rPr>
          <w:rFonts w:ascii="IRNazanin" w:hAnsi="IRNazanin" w:eastAsia="IRNazanin"/>
          <w:color w:val="111111"/>
          <w:sz w:val="28"/>
          <w:sz w:val="28"/>
          <w:szCs w:val="28"/>
          <w:rtl w:val="true"/>
          <w:lang w:bidi="fa-IR"/>
        </w:rPr>
        <w:t xml:space="preserve">لهمدم محمد تقی صاحب لمعة الشمس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847" w:name="__RefHeading___Toc339987_73709187"/>
      <w:bookmarkStart w:id="848" w:name="_Toc388"/>
      <w:bookmarkEnd w:id="847"/>
      <w:r>
        <w:rPr/>
        <w:t>373</w:t>
      </w:r>
      <w:r>
        <w:rPr>
          <w:rtl w:val="true"/>
        </w:rPr>
        <w:t xml:space="preserve">- </w:t>
      </w:r>
      <w:r>
        <w:rPr>
          <w:rtl w:val="true"/>
        </w:rPr>
        <w:t>نجم الهدی‏</w:t>
      </w:r>
      <w:bookmarkEnd w:id="848"/>
    </w:p>
    <w:p>
      <w:pPr>
        <w:pStyle w:val="BookText"/>
        <w:rPr/>
      </w:pPr>
      <w:r>
        <w:rPr>
          <w:rFonts w:ascii="IRNazanin" w:hAnsi="IRNazanin" w:eastAsia="IRNazanin"/>
          <w:color w:val="111111"/>
          <w:sz w:val="28"/>
          <w:sz w:val="28"/>
          <w:szCs w:val="28"/>
          <w:rtl w:val="true"/>
          <w:lang w:bidi="fa-IR"/>
        </w:rPr>
        <w:t xml:space="preserve">للسید محمد واله عجمی الهندی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 دستور نظم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 من نجم الهدی فی خطی فارسی ص </w:t>
      </w:r>
      <w:r>
        <w:rPr>
          <w:rFonts w:eastAsia="IRNazanin" w:cs="IRNazanin"/>
          <w:color w:val="111111"/>
          <w:sz w:val="28"/>
          <w:szCs w:val="28"/>
          <w:lang w:bidi="fa-IR"/>
        </w:rPr>
        <w:t>3269</w:t>
      </w:r>
      <w:r>
        <w:rPr>
          <w:rFonts w:eastAsia="IRNazanin" w:cs="IRNazanin"/>
          <w:color w:val="111111"/>
          <w:sz w:val="28"/>
          <w:szCs w:val="28"/>
          <w:rtl w:val="true"/>
          <w:lang w:bidi="fa-IR"/>
        </w:rPr>
        <w:t>.</w:t>
      </w:r>
    </w:p>
    <w:p>
      <w:pPr>
        <w:pStyle w:val="Heading3"/>
        <w:numPr>
          <w:ilvl w:val="2"/>
          <w:numId w:val="1"/>
        </w:numPr>
        <w:rPr/>
      </w:pPr>
      <w:bookmarkStart w:id="849" w:name="__RefHeading___Toc339989_73709187"/>
      <w:bookmarkStart w:id="850" w:name="_Toc389"/>
      <w:bookmarkEnd w:id="849"/>
      <w:r>
        <w:rPr/>
        <w:t>374</w:t>
      </w:r>
      <w:r>
        <w:rPr>
          <w:rtl w:val="true"/>
        </w:rPr>
        <w:t xml:space="preserve">- </w:t>
      </w:r>
      <w:r>
        <w:rPr>
          <w:rtl w:val="true"/>
        </w:rPr>
        <w:t>النجمة المضیئة</w:t>
      </w:r>
      <w:bookmarkEnd w:id="850"/>
    </w:p>
    <w:p>
      <w:pPr>
        <w:pStyle w:val="BookText"/>
        <w:rPr/>
      </w:pPr>
      <w:r>
        <w:rPr>
          <w:rFonts w:ascii="IRNazanin" w:hAnsi="IRNazanin" w:eastAsia="IRNazanin"/>
          <w:color w:val="111111"/>
          <w:sz w:val="28"/>
          <w:sz w:val="28"/>
          <w:szCs w:val="28"/>
          <w:rtl w:val="true"/>
          <w:lang w:bidi="fa-IR"/>
        </w:rPr>
        <w:t>لغلام حسین بن عباس الجعفری چمنی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Heading3"/>
        <w:numPr>
          <w:ilvl w:val="2"/>
          <w:numId w:val="1"/>
        </w:numPr>
        <w:rPr/>
      </w:pPr>
      <w:bookmarkStart w:id="851" w:name="__RefHeading___Toc339991_73709187"/>
      <w:bookmarkStart w:id="852" w:name="_Toc390"/>
      <w:bookmarkEnd w:id="851"/>
      <w:r>
        <w:rPr/>
        <w:t>375</w:t>
      </w:r>
      <w:r>
        <w:rPr>
          <w:rtl w:val="true"/>
        </w:rPr>
        <w:t xml:space="preserve">- </w:t>
      </w:r>
      <w:r>
        <w:rPr>
          <w:rtl w:val="true"/>
        </w:rPr>
        <w:t>النجمیة</w:t>
      </w:r>
      <w:bookmarkEnd w:id="852"/>
    </w:p>
    <w:p>
      <w:pPr>
        <w:pStyle w:val="BookText"/>
        <w:rPr/>
      </w:pPr>
      <w:r>
        <w:rPr>
          <w:rFonts w:ascii="IRNazanin" w:hAnsi="IRNazanin" w:eastAsia="IRNazanin"/>
          <w:color w:val="111111"/>
          <w:sz w:val="28"/>
          <w:sz w:val="28"/>
          <w:szCs w:val="28"/>
          <w:rtl w:val="true"/>
          <w:lang w:bidi="fa-IR"/>
        </w:rPr>
        <w:t>فی علمی الکلام و الفقه علی قدر ما لا یسع لأحد جهله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للمحقق الکرکی علی بن الحسین بن عبد العالی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 الصلاة علی رسوله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فهذا أیسر ما یجب علی المکلفین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جهل شیئا منه استحق العقاب فی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شرحه الکواکب الدریة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الحاجی ابن علی بن عبید الله بن علی بن فهد فی </w:t>
      </w:r>
      <w:r>
        <w:rPr>
          <w:rFonts w:eastAsia="IRNazanin" w:cs="IRNazanin"/>
          <w:color w:val="111111"/>
          <w:sz w:val="28"/>
          <w:szCs w:val="28"/>
          <w:lang w:bidi="fa-IR"/>
        </w:rPr>
        <w:t>955</w:t>
      </w:r>
      <w:r>
        <w:rPr>
          <w:rFonts w:eastAsia="IRNazanin" w:cs="IRNazanin"/>
          <w:color w:val="111111"/>
          <w:sz w:val="28"/>
          <w:szCs w:val="28"/>
          <w:rtl w:val="true"/>
          <w:lang w:bidi="fa-IR"/>
        </w:rPr>
        <w:t>.</w:t>
      </w:r>
      <w:bookmarkStart w:id="853" w:name="pg11385_110723"/>
    </w:p>
    <w:p>
      <w:pPr>
        <w:pStyle w:val="Heading3"/>
        <w:numPr>
          <w:ilvl w:val="2"/>
          <w:numId w:val="1"/>
        </w:numPr>
        <w:rPr/>
      </w:pPr>
      <w:bookmarkStart w:id="854" w:name="__RefHeading___Toc339993_73709187"/>
      <w:bookmarkStart w:id="855" w:name="_Toc391"/>
      <w:bookmarkEnd w:id="853"/>
      <w:bookmarkEnd w:id="854"/>
      <w:r>
        <w:rPr/>
        <w:t>376</w:t>
      </w:r>
      <w:r>
        <w:rPr>
          <w:rtl w:val="true"/>
        </w:rPr>
        <w:t xml:space="preserve">- </w:t>
      </w:r>
      <w:r>
        <w:rPr>
          <w:rtl w:val="true"/>
        </w:rPr>
        <w:t>النجمیة المثلثة</w:t>
      </w:r>
      <w:bookmarkEnd w:id="855"/>
    </w:p>
    <w:p>
      <w:pPr>
        <w:pStyle w:val="BookText"/>
        <w:rPr/>
      </w:pPr>
      <w:r>
        <w:rPr>
          <w:rFonts w:ascii="IRNazanin" w:hAnsi="IRNazanin" w:eastAsia="IRNazanin"/>
          <w:color w:val="111111"/>
          <w:sz w:val="28"/>
          <w:sz w:val="28"/>
          <w:szCs w:val="28"/>
          <w:rtl w:val="true"/>
          <w:lang w:bidi="fa-IR"/>
        </w:rPr>
        <w:t>ثلاث مسائل من مقدمات علی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المعاصر عبد الله بن أبی القاسم بن عبد الله الموسوی البلادی البهبهانی البوشهری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56" w:name="__RefHeading___Toc339995_73709187"/>
      <w:bookmarkStart w:id="857" w:name="_Toc392"/>
      <w:bookmarkEnd w:id="856"/>
      <w:r>
        <w:rPr/>
        <w:t>377</w:t>
      </w:r>
      <w:r>
        <w:rPr>
          <w:rtl w:val="true"/>
        </w:rPr>
        <w:t xml:space="preserve">- </w:t>
      </w:r>
      <w:r>
        <w:rPr>
          <w:rtl w:val="true"/>
        </w:rPr>
        <w:t>نجوة البیان فی المعانی و البیان‏</w:t>
      </w:r>
      <w:bookmarkEnd w:id="857"/>
    </w:p>
    <w:p>
      <w:pPr>
        <w:pStyle w:val="BookText"/>
        <w:rPr/>
      </w:pPr>
      <w:r>
        <w:rPr>
          <w:rFonts w:ascii="IRNazanin" w:hAnsi="IRNazanin" w:eastAsia="IRNazanin"/>
          <w:color w:val="111111"/>
          <w:sz w:val="28"/>
          <w:sz w:val="28"/>
          <w:szCs w:val="28"/>
          <w:rtl w:val="true"/>
          <w:lang w:bidi="fa-IR"/>
        </w:rPr>
        <w:t>للنراقة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Heading3"/>
        <w:numPr>
          <w:ilvl w:val="2"/>
          <w:numId w:val="1"/>
        </w:numPr>
        <w:rPr/>
      </w:pPr>
      <w:bookmarkStart w:id="858" w:name="__RefHeading___Toc339997_73709187"/>
      <w:bookmarkStart w:id="859" w:name="_Toc393"/>
      <w:bookmarkEnd w:id="858"/>
      <w:r>
        <w:rPr>
          <w:rtl w:val="true"/>
        </w:rPr>
        <w:t>(</w:t>
      </w:r>
      <w:r>
        <w:rPr>
          <w:rtl w:val="true"/>
        </w:rPr>
        <w:t>النجوم</w:t>
      </w:r>
      <w:r>
        <w:rPr>
          <w:rtl w:val="true"/>
        </w:rPr>
        <w:t>)</w:t>
      </w:r>
      <w:bookmarkEnd w:id="859"/>
    </w:p>
    <w:p>
      <w:pPr>
        <w:pStyle w:val="Heading3"/>
        <w:numPr>
          <w:ilvl w:val="2"/>
          <w:numId w:val="1"/>
        </w:numPr>
        <w:rPr/>
      </w:pPr>
      <w:bookmarkStart w:id="860" w:name="__RefHeading___Toc339999_73709187"/>
      <w:bookmarkStart w:id="861" w:name="_Toc394"/>
      <w:bookmarkEnd w:id="860"/>
      <w:r>
        <w:rPr>
          <w:rtl w:val="true"/>
        </w:rPr>
        <w:t>بیان</w:t>
      </w:r>
      <w:bookmarkEnd w:id="861"/>
    </w:p>
    <w:p>
      <w:pPr>
        <w:pStyle w:val="BookText"/>
        <w:rPr/>
      </w:pPr>
      <w:r>
        <w:rPr>
          <w:rFonts w:ascii="IRNazanin" w:hAnsi="IRNazanin" w:eastAsia="IRNazanin"/>
          <w:color w:val="111111"/>
          <w:sz w:val="28"/>
          <w:sz w:val="28"/>
          <w:szCs w:val="28"/>
          <w:rtl w:val="true"/>
          <w:lang w:bidi="fa-IR"/>
        </w:rPr>
        <w:t>قال الچلبی فی کشف الظنون ما معناه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الاستدلال إلی حوادث الکون بالتشکیلات الفلکیة ینقسم إلی ثلاثة أقسام، حسابیة و هی یقینیة ثم طبیعیة و هی شبه یقینیة ثم وهمیة خاطئة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الأولان مشروعان و أما الأخیرة فمردودة شرعا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تقسیم اعترف به أهل السنة فی القرن الحادی عشر، علی لسان الچلبی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القرون الأولی فکانوا یحرمونها جمیعا کما حرموا کل العلوم القدیمة، و کفر الشیعة لأنهم أذعنوا بعلوم الأوائل، لا لأن فی هذه العلوم بعض مسائل موهومة، فمن البدیهی أن شیئا من العلوم لم یصل إلیه البشر مرة واحدة من دون تطور و تقدم مرحلی، فکما أن البشر وصل إلی علم الطب بعد مقدمات و طی مراحل سحریة و خرافیة کذلک الحال فی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فالذین یصفون الیوم محاربة فقهاء السنة القدماء لعلم النجوم بکونها مکافحة ضد خرافات أدخلها الشیعة فی الإسلام، فإنما یکذبون علی أنفسهم، فالخلفاء و فقهائهم حاربوا العلوم قرونا متمادیة لکونها علوما</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نعم اهتمت الشیعة بالنجوم و ترجموا کتبها القدیمة و عرضوها علی أئمتهم و بعد أخذ موافقتهم أدخلوها فی العلوم الإسلامیة و خدموا بها الأمة جمعاء کما مر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مثال ذلک حدیث معلی بن خنیس الذی عرض فیه علی الإمام الصادق علیه السلام  مسائل نجومیة قدیمة وافق علیها علیه السلام  کما سیجی‏ء تحت عنوان نظم حدیث معلی و کتبوا فی تحدید أیام الأسبوع کتبا تحت عنوان الجمعة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تحدید أیام الشهر برؤیة الهلال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بالعدد العددیة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نصرة القول بالعدد و لأسماء أیام الشهر الثلاثین یأتی‏ </w:t>
      </w:r>
      <w:bookmarkStart w:id="862" w:name="pg11385_110724"/>
    </w:p>
    <w:p>
      <w:pPr>
        <w:pStyle w:val="BookText"/>
        <w:rPr/>
      </w:pPr>
      <w:bookmarkEnd w:id="862"/>
      <w:r>
        <w:rPr>
          <w:rFonts w:ascii="IRNazanin" w:hAnsi="IRNazanin" w:eastAsia="IRNazanin"/>
          <w:color w:val="111111"/>
          <w:sz w:val="28"/>
          <w:sz w:val="28"/>
          <w:szCs w:val="28"/>
          <w:rtl w:val="true"/>
          <w:lang w:bidi="fa-IR"/>
        </w:rPr>
        <w:t>نوروز و سی روز للفیض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 ذیل فرج المهموم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الباب الخامس منه عقده مؤلفه ابن طاوس فی ذکر علماء النجوم من الشیعة و ذکر تصانیفهم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هاهنا ما لم نظفر له علی عنوان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التقویم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الزیج فی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حل التقویم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دفتر تقویم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أحادیث الشمس و القمر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الأمثلة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جوامع النجوم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حدائق النجوم، القرانات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عقد گهر و العمل بالأسطرلاب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الموالید و المواقیت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863" w:name="__RefHeading___Toc340001_73709187"/>
      <w:bookmarkStart w:id="864" w:name="_Toc395"/>
      <w:bookmarkEnd w:id="863"/>
      <w:r>
        <w:rPr/>
        <w:t>378</w:t>
      </w:r>
      <w:r>
        <w:rPr>
          <w:rtl w:val="true"/>
        </w:rPr>
        <w:t xml:space="preserve">- </w:t>
      </w:r>
      <w:r>
        <w:rPr>
          <w:rtl w:val="true"/>
        </w:rPr>
        <w:t>کتاب النجوم‏</w:t>
      </w:r>
      <w:bookmarkEnd w:id="864"/>
    </w:p>
    <w:p>
      <w:pPr>
        <w:pStyle w:val="BookText"/>
        <w:rPr/>
      </w:pPr>
      <w:r>
        <w:rPr>
          <w:rFonts w:ascii="IRNazanin" w:hAnsi="IRNazanin" w:eastAsia="IRNazanin"/>
          <w:color w:val="111111"/>
          <w:sz w:val="28"/>
          <w:sz w:val="28"/>
          <w:szCs w:val="28"/>
          <w:rtl w:val="true"/>
          <w:lang w:bidi="fa-IR"/>
        </w:rPr>
        <w:t xml:space="preserve">لأحمد بن فهد الحلی قم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السماهیجی فی إجازته للشیخ یاسین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 منیة الممارسین</w:t>
      </w:r>
      <w:r>
        <w:rPr>
          <w:rFonts w:eastAsia="IRNazanin" w:cs="IRNazanin"/>
          <w:color w:val="111111"/>
          <w:sz w:val="28"/>
          <w:szCs w:val="28"/>
          <w:rtl w:val="true"/>
          <w:lang w:bidi="fa-IR"/>
        </w:rPr>
        <w:t>.</w:t>
      </w:r>
    </w:p>
    <w:p>
      <w:pPr>
        <w:pStyle w:val="Heading3"/>
        <w:numPr>
          <w:ilvl w:val="2"/>
          <w:numId w:val="1"/>
        </w:numPr>
        <w:rPr/>
      </w:pPr>
      <w:bookmarkStart w:id="865" w:name="__RefHeading___Toc340003_73709187"/>
      <w:bookmarkStart w:id="866" w:name="_Toc396"/>
      <w:bookmarkEnd w:id="865"/>
      <w:r>
        <w:rPr/>
        <w:t>379</w:t>
      </w:r>
      <w:r>
        <w:rPr>
          <w:rtl w:val="true"/>
        </w:rPr>
        <w:t xml:space="preserve">- </w:t>
      </w:r>
      <w:r>
        <w:rPr>
          <w:rtl w:val="true"/>
        </w:rPr>
        <w:t>کتاب النجوم‏</w:t>
      </w:r>
      <w:bookmarkEnd w:id="866"/>
    </w:p>
    <w:p>
      <w:pPr>
        <w:pStyle w:val="BookText"/>
        <w:rPr/>
      </w:pPr>
      <w:r>
        <w:rPr>
          <w:rFonts w:ascii="IRNazanin" w:hAnsi="IRNazanin" w:eastAsia="IRNazanin"/>
          <w:color w:val="111111"/>
          <w:sz w:val="28"/>
          <w:sz w:val="28"/>
          <w:szCs w:val="28"/>
          <w:rtl w:val="true"/>
          <w:lang w:bidi="fa-IR"/>
        </w:rPr>
        <w:t xml:space="preserve">للبرقی أحمد بن محمد 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ابن طاوس فی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مستقلا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کان من أجزاء کتابه المحاسن کما ذکره النجاشی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المحاسن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نشر إلی طبع قسم منه بتصحیح السید جلال الدین الأرموی محدث من أساتذة جامعة طهران، فإنه طبعه فی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فی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ذلک فی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فیه النجوم هذا</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أورد شیخنا النوری فی دار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العلاقات الحسنة بین البرقی صاحب المحاسن و بین أبی الحسن الماذرائی الذی فتح الری فی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التقیة عن أهلها و أکثرهم من الشیعة فألفوا باسمه الکتب کما صرح بذلک الیاقوت فی مادة 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ألف المحاسن عند ما طرده أحمد بن محمد بن عیسی رئیس الأشاعرة من قم و التجأ إلی الماذرائی بالری و یکون تلف قسم من المحاسن و منها النجوم هذا عند رجوعه إلی قم و مصالحته مع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الماذرائی هذا هو الذی صدر له توقیعات، علی تفصیل ذکر فی دلائل الإمامة للطبری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bookmarkStart w:id="867" w:name="pg11385_110725"/>
    </w:p>
    <w:p>
      <w:pPr>
        <w:pStyle w:val="BookText"/>
        <w:rPr/>
      </w:pPr>
      <w:bookmarkEnd w:id="867"/>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القصة فی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الخرائج و الجرائح للراوندی و المطبوع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جاءت القصة فی أصول الکافی باب مولد الحجة، الحدیث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شکلین</w:t>
      </w:r>
      <w:r>
        <w:rPr>
          <w:rFonts w:eastAsia="IRNazanin" w:cs="IRNazanin"/>
          <w:color w:val="111111"/>
          <w:sz w:val="28"/>
          <w:szCs w:val="28"/>
          <w:rtl w:val="true"/>
          <w:lang w:bidi="fa-IR"/>
        </w:rPr>
        <w:t>.</w:t>
      </w:r>
    </w:p>
    <w:p>
      <w:pPr>
        <w:pStyle w:val="Heading3"/>
        <w:numPr>
          <w:ilvl w:val="2"/>
          <w:numId w:val="1"/>
        </w:numPr>
        <w:rPr/>
      </w:pPr>
      <w:bookmarkStart w:id="868" w:name="__RefHeading___Toc340005_73709187"/>
      <w:bookmarkStart w:id="869" w:name="_Toc397"/>
      <w:bookmarkEnd w:id="868"/>
      <w:r>
        <w:rPr/>
        <w:t>380</w:t>
      </w:r>
      <w:r>
        <w:rPr>
          <w:rtl w:val="true"/>
        </w:rPr>
        <w:t xml:space="preserve">- </w:t>
      </w:r>
      <w:r>
        <w:rPr>
          <w:rtl w:val="true"/>
        </w:rPr>
        <w:t>رسالة فی النجوم‏</w:t>
      </w:r>
      <w:bookmarkEnd w:id="869"/>
    </w:p>
    <w:p>
      <w:pPr>
        <w:pStyle w:val="BookText"/>
        <w:rPr/>
      </w:pPr>
      <w:r>
        <w:rPr>
          <w:rFonts w:ascii="IRNazanin" w:hAnsi="IRNazanin" w:eastAsia="IRNazanin"/>
          <w:color w:val="111111"/>
          <w:sz w:val="28"/>
          <w:sz w:val="28"/>
          <w:szCs w:val="28"/>
          <w:rtl w:val="true"/>
          <w:lang w:bidi="fa-IR"/>
        </w:rPr>
        <w:t>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استخراج الجیب من القوس،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استخراج القوس من الجیب،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استخراج السهم من القوس،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استخراج القوس من السهم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استخراج الساعات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نبیه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أول در بیرون آوردن جیب است از قوس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قوسی معلوم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3335</w:t>
      </w:r>
      <w:r>
        <w:rPr>
          <w:rFonts w:eastAsia="IRNazanin" w:cs="IRNazanin"/>
          <w:color w:val="111111"/>
          <w:sz w:val="28"/>
          <w:szCs w:val="28"/>
          <w:rtl w:val="true"/>
          <w:lang w:bidi="fa-IR"/>
        </w:rPr>
        <w:t>).</w:t>
      </w:r>
    </w:p>
    <w:p>
      <w:pPr>
        <w:pStyle w:val="Heading3"/>
        <w:numPr>
          <w:ilvl w:val="2"/>
          <w:numId w:val="1"/>
        </w:numPr>
        <w:rPr/>
      </w:pPr>
      <w:bookmarkStart w:id="870" w:name="__RefHeading___Toc340007_73709187"/>
      <w:bookmarkStart w:id="871" w:name="_Toc398"/>
      <w:bookmarkEnd w:id="870"/>
      <w:r>
        <w:rPr/>
        <w:t>381</w:t>
      </w:r>
      <w:r>
        <w:rPr>
          <w:rtl w:val="true"/>
        </w:rPr>
        <w:t xml:space="preserve">- </w:t>
      </w:r>
      <w:r>
        <w:rPr>
          <w:rtl w:val="true"/>
        </w:rPr>
        <w:t>رسالة فی النجوم‏</w:t>
      </w:r>
      <w:bookmarkEnd w:id="871"/>
    </w:p>
    <w:p>
      <w:pPr>
        <w:pStyle w:val="BookText"/>
        <w:rPr/>
      </w:pPr>
      <w:r>
        <w:rPr>
          <w:rFonts w:ascii="IRNazanin" w:hAnsi="IRNazanin" w:eastAsia="IRNazanin"/>
          <w:color w:val="111111"/>
          <w:sz w:val="28"/>
          <w:sz w:val="28"/>
          <w:szCs w:val="28"/>
          <w:rtl w:val="true"/>
          <w:lang w:bidi="fa-IR"/>
        </w:rPr>
        <w:t xml:space="preserve">لمحمد جعفر شریعتمدار الأسترآبادی قم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علی فی المبدأ و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لولده هذا نثر الدرر الأیتام ص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Heading3"/>
        <w:numPr>
          <w:ilvl w:val="2"/>
          <w:numId w:val="1"/>
        </w:numPr>
        <w:rPr/>
      </w:pPr>
      <w:bookmarkStart w:id="872" w:name="__RefHeading___Toc340009_73709187"/>
      <w:bookmarkStart w:id="873" w:name="_Toc399"/>
      <w:bookmarkEnd w:id="872"/>
      <w:r>
        <w:rPr/>
        <w:t>382</w:t>
      </w:r>
      <w:r>
        <w:rPr>
          <w:rtl w:val="true"/>
        </w:rPr>
        <w:t xml:space="preserve">- </w:t>
      </w:r>
      <w:r>
        <w:rPr>
          <w:rtl w:val="true"/>
        </w:rPr>
        <w:t>رسالة فی النجوم‏</w:t>
      </w:r>
      <w:bookmarkEnd w:id="873"/>
    </w:p>
    <w:p>
      <w:pPr>
        <w:pStyle w:val="BookText"/>
        <w:rPr/>
      </w:pPr>
      <w:r>
        <w:rPr>
          <w:rFonts w:ascii="IRNazanin" w:hAnsi="IRNazanin" w:eastAsia="IRNazanin"/>
          <w:color w:val="111111"/>
          <w:sz w:val="28"/>
          <w:sz w:val="28"/>
          <w:szCs w:val="28"/>
          <w:rtl w:val="true"/>
          <w:lang w:bidi="fa-IR"/>
        </w:rPr>
        <w:t>فارسیة، للجنابذی، محمد أفضل بن مسعود الحسینی من منجمی القرن الحادی عشر، ألفها باسم شهاب الدین محمد صاحب‏قران الثانی، شاه‏جهان الگورکانی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و أنواع شکر بی‏قیاس مبرا از تخیل تناهی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بالمشهد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 المولوی،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874" w:name="__RefHeading___Toc340011_73709187"/>
      <w:bookmarkStart w:id="875" w:name="_Toc400"/>
      <w:bookmarkEnd w:id="874"/>
      <w:r>
        <w:rPr/>
        <w:t>383</w:t>
      </w:r>
      <w:r>
        <w:rPr>
          <w:rtl w:val="true"/>
        </w:rPr>
        <w:t xml:space="preserve">- </w:t>
      </w:r>
      <w:r>
        <w:rPr>
          <w:rtl w:val="true"/>
        </w:rPr>
        <w:t>کتاب النجوم‏</w:t>
      </w:r>
      <w:bookmarkEnd w:id="875"/>
    </w:p>
    <w:p>
      <w:pPr>
        <w:pStyle w:val="BookText"/>
        <w:rPr/>
      </w:pPr>
      <w:r>
        <w:rPr>
          <w:rFonts w:ascii="IRNazanin" w:hAnsi="IRNazanin" w:eastAsia="IRNazanin"/>
          <w:color w:val="111111"/>
          <w:sz w:val="28"/>
          <w:sz w:val="28"/>
          <w:szCs w:val="28"/>
          <w:rtl w:val="true"/>
          <w:lang w:bidi="fa-IR"/>
        </w:rPr>
        <w:t xml:space="preserve">للجلودی عبد العزیز بن یحیی قم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قول ابن عباس فی النجوم کما فی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له قول ابن عباس فی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208</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6" w:name="__RefHeading___Toc340013_73709187"/>
      <w:bookmarkStart w:id="877" w:name="_Toc401"/>
      <w:bookmarkEnd w:id="876"/>
      <w:r>
        <w:rPr/>
        <w:t>384</w:t>
      </w:r>
      <w:r>
        <w:rPr>
          <w:rtl w:val="true"/>
        </w:rPr>
        <w:t xml:space="preserve">- </w:t>
      </w:r>
      <w:r>
        <w:rPr>
          <w:rtl w:val="true"/>
        </w:rPr>
        <w:t>النجوم‏</w:t>
      </w:r>
      <w:bookmarkEnd w:id="877"/>
    </w:p>
    <w:p>
      <w:pPr>
        <w:pStyle w:val="BookText"/>
        <w:rPr/>
      </w:pPr>
      <w:r>
        <w:rPr>
          <w:rFonts w:ascii="IRNazanin" w:hAnsi="IRNazanin" w:eastAsia="IRNazanin"/>
          <w:color w:val="111111"/>
          <w:sz w:val="28"/>
          <w:sz w:val="28"/>
          <w:szCs w:val="28"/>
          <w:rtl w:val="true"/>
          <w:lang w:bidi="fa-IR"/>
        </w:rPr>
        <w:t xml:space="preserve">اسمه کار مهتر فاتنا ذکره، و هو لأبی الحسین بن أبی الخصیب القمی کما ذکره ابن طاوس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فرج المهموم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ممن اشتهر بالنجوم من الشیعة و له عدة تصانیف و کان مقیما بالکوفة</w:t>
      </w:r>
      <w:r>
        <w:rPr>
          <w:rFonts w:eastAsia="IRNazanin" w:cs="IRNazanin"/>
          <w:color w:val="111111"/>
          <w:sz w:val="28"/>
          <w:szCs w:val="28"/>
          <w:rtl w:val="true"/>
          <w:lang w:bidi="fa-IR"/>
        </w:rPr>
        <w:t>.</w:t>
      </w:r>
    </w:p>
    <w:p>
      <w:pPr>
        <w:pStyle w:val="Heading3"/>
        <w:numPr>
          <w:ilvl w:val="2"/>
          <w:numId w:val="1"/>
        </w:numPr>
        <w:rPr/>
      </w:pPr>
      <w:bookmarkStart w:id="878" w:name="__RefHeading___Toc340015_73709187"/>
      <w:bookmarkStart w:id="879" w:name="_Toc402"/>
      <w:bookmarkEnd w:id="878"/>
      <w:r>
        <w:rPr/>
        <w:t>385</w:t>
      </w:r>
      <w:r>
        <w:rPr>
          <w:rtl w:val="true"/>
        </w:rPr>
        <w:t xml:space="preserve">- </w:t>
      </w:r>
      <w:r>
        <w:rPr>
          <w:rtl w:val="true"/>
        </w:rPr>
        <w:t>رسالة فی النجوم‏</w:t>
      </w:r>
      <w:bookmarkEnd w:id="879"/>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للخاتون‏آبادی، أحمد بن محمد مهدی‏ </w:t>
      </w:r>
      <w:bookmarkStart w:id="880" w:name="pg11385_110726"/>
    </w:p>
    <w:p>
      <w:pPr>
        <w:pStyle w:val="BookText"/>
        <w:rPr/>
      </w:pPr>
      <w:bookmarkEnd w:id="880"/>
      <w:r>
        <w:rPr>
          <w:rFonts w:ascii="IRNazanin" w:hAnsi="IRNazanin" w:eastAsia="IRNazanin"/>
          <w:color w:val="111111"/>
          <w:sz w:val="28"/>
          <w:sz w:val="28"/>
          <w:szCs w:val="28"/>
          <w:rtl w:val="true"/>
          <w:lang w:bidi="fa-IR"/>
        </w:rPr>
        <w:t xml:space="preserve">الشریف الأصفهانی، الذی کان حیا فی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رسالتان فی التقویم إحداهما عربیة فی عشرة فصول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بمشهد خراسان، و الثانیة فارسیة فی ثمانیة فصول، انتخبها من الرسالة السابقة ذکرها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الرسالة هذه فهی ضمن مجموعة فی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چراغ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رسالته فی التقویم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فهرست نسخه‏های خطی 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3"/>
        <w:numPr>
          <w:ilvl w:val="2"/>
          <w:numId w:val="1"/>
        </w:numPr>
        <w:rPr/>
      </w:pPr>
      <w:bookmarkStart w:id="881" w:name="__RefHeading___Toc340017_73709187"/>
      <w:bookmarkStart w:id="882" w:name="_Toc403"/>
      <w:bookmarkEnd w:id="881"/>
      <w:r>
        <w:rPr/>
        <w:t>386</w:t>
      </w:r>
      <w:r>
        <w:rPr>
          <w:rtl w:val="true"/>
        </w:rPr>
        <w:t xml:space="preserve">- </w:t>
      </w:r>
      <w:r>
        <w:rPr>
          <w:rtl w:val="true"/>
        </w:rPr>
        <w:t>رسالة فی النجوم‏</w:t>
      </w:r>
      <w:bookmarkEnd w:id="882"/>
    </w:p>
    <w:p>
      <w:pPr>
        <w:pStyle w:val="BookText"/>
        <w:rPr/>
      </w:pPr>
      <w:r>
        <w:rPr>
          <w:rFonts w:ascii="IRNazanin" w:hAnsi="IRNazanin" w:eastAsia="IRNazanin"/>
          <w:color w:val="111111"/>
          <w:sz w:val="28"/>
          <w:sz w:val="28"/>
          <w:szCs w:val="28"/>
          <w:rtl w:val="true"/>
          <w:lang w:bidi="fa-IR"/>
        </w:rPr>
        <w:t>فارسیة للآقا رضی مختصرة فی قسمین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الهیئة و علم النجوم،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اختیارات النجوم، فی بابین و سبعة دوائر نجومیة و جدولین فی تقارن السیارات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مختصری است در علم نجوم که یاد کرده می‏شود بر سبیل ایجاز تا مبتدیان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4767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المجموعة المؤرخة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فهرسها احتمال کونه تألیف الآقا رضی القزوینی، رضی الدین محمد بن حسن م</w:t>
      </w:r>
      <w:r>
        <w:rPr>
          <w:rFonts w:eastAsia="IRNazanin" w:cs="IRNazanin"/>
          <w:color w:val="111111"/>
          <w:sz w:val="28"/>
          <w:szCs w:val="28"/>
          <w:rtl w:val="true"/>
          <w:lang w:bidi="fa-IR"/>
        </w:rPr>
        <w:t xml:space="preserve">. </w:t>
      </w:r>
      <w:r>
        <w:rPr>
          <w:rFonts w:eastAsia="IRNazanin" w:cs="IRNazanin"/>
          <w:color w:val="111111"/>
          <w:sz w:val="28"/>
          <w:szCs w:val="28"/>
          <w:lang w:bidi="fa-IR"/>
        </w:rPr>
        <w:t>1096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w:t>
      </w:r>
    </w:p>
    <w:p>
      <w:pPr>
        <w:pStyle w:val="Heading3"/>
        <w:numPr>
          <w:ilvl w:val="2"/>
          <w:numId w:val="1"/>
        </w:numPr>
        <w:rPr/>
      </w:pPr>
      <w:bookmarkStart w:id="883" w:name="__RefHeading___Toc340019_73709187"/>
      <w:bookmarkStart w:id="884" w:name="_Toc404"/>
      <w:bookmarkEnd w:id="883"/>
      <w:r>
        <w:rPr/>
        <w:t>387</w:t>
      </w:r>
      <w:r>
        <w:rPr>
          <w:rtl w:val="true"/>
        </w:rPr>
        <w:t xml:space="preserve">- </w:t>
      </w:r>
      <w:r>
        <w:rPr>
          <w:rtl w:val="true"/>
        </w:rPr>
        <w:t>رسالة فی النجوم‏</w:t>
      </w:r>
      <w:bookmarkEnd w:id="884"/>
    </w:p>
    <w:p>
      <w:pPr>
        <w:pStyle w:val="BookText"/>
        <w:rPr/>
      </w:pPr>
      <w:r>
        <w:rPr>
          <w:rFonts w:ascii="IRNazanin" w:hAnsi="IRNazanin" w:eastAsia="IRNazanin"/>
          <w:color w:val="111111"/>
          <w:sz w:val="28"/>
          <w:sz w:val="28"/>
          <w:szCs w:val="28"/>
          <w:rtl w:val="true"/>
          <w:lang w:bidi="fa-IR"/>
        </w:rPr>
        <w:t xml:space="preserve">للشاه فتح الله الکبیر الشیرازی ابن حبیب الله صاحب الأجوبة النظام شاهیة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التعلیقات المنطقیة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جد فتح الله القاضی الشیرازی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الإمامة و البدیع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ریاض الأبرار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فی طبقات أکبری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 من دکن إلی دهلی فی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اشتغل بالوزارة و لقب عضد الدولة و توفی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بکشمیر، و قال فی آیین أکبری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 الشاه فتح الله الشیرازی بأمر الإمپراطور بتغییر التاریخ الهلالی الناقص إلی الشمسی الکامل عام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تاریخ إلهی و ذلک علی أساس الزیج الگورکانی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رسالة النجوم هذه فی کابل بخزانة وزارة الأعلام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کتابة بعضها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ابنی فی فهرست نسخه‏های خطی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الرسالة تاریخ غرة محرم </w:t>
      </w:r>
      <w:r>
        <w:rPr>
          <w:rFonts w:eastAsia="IRNazanin" w:cs="IRNazanin"/>
          <w:color w:val="111111"/>
          <w:sz w:val="28"/>
          <w:szCs w:val="28"/>
          <w:lang w:bidi="fa-IR"/>
        </w:rPr>
        <w:t>986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تصنیف مرحوم شاه 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پوشیده نماند که این رساله‏ای است در بیان قواعد استخراج وقت رسیدن کف الخضیب‏ </w:t>
      </w:r>
      <w:bookmarkStart w:id="885" w:name="pg11385_110727"/>
    </w:p>
    <w:p>
      <w:pPr>
        <w:pStyle w:val="BookText"/>
        <w:rPr/>
      </w:pPr>
      <w:bookmarkEnd w:id="885"/>
      <w:r>
        <w:rPr>
          <w:rFonts w:ascii="IRNazanin" w:hAnsi="IRNazanin" w:eastAsia="IRNazanin"/>
          <w:color w:val="111111"/>
          <w:sz w:val="28"/>
          <w:sz w:val="28"/>
          <w:szCs w:val="28"/>
          <w:rtl w:val="true"/>
          <w:lang w:bidi="fa-IR"/>
        </w:rPr>
        <w:t xml:space="preserve">به تقاطع اعلای مدار یا نصف النهار هر بلد که خواهند </w:t>
      </w:r>
      <w:r>
        <w:rPr>
          <w:rFonts w:eastAsia="IRNazanin" w:cs="IRNazanin"/>
          <w:color w:val="111111"/>
          <w:sz w:val="28"/>
          <w:szCs w:val="28"/>
          <w:rtl w:val="true"/>
          <w:lang w:bidi="fa-IR"/>
        </w:rPr>
        <w:t>...].</w:t>
      </w:r>
    </w:p>
    <w:p>
      <w:pPr>
        <w:pStyle w:val="Heading3"/>
        <w:numPr>
          <w:ilvl w:val="2"/>
          <w:numId w:val="1"/>
        </w:numPr>
        <w:rPr/>
      </w:pPr>
      <w:bookmarkStart w:id="886" w:name="__RefHeading___Toc340021_73709187"/>
      <w:bookmarkStart w:id="887" w:name="_Toc405"/>
      <w:bookmarkEnd w:id="886"/>
      <w:r>
        <w:rPr/>
        <w:t>388</w:t>
      </w:r>
      <w:r>
        <w:rPr>
          <w:rtl w:val="true"/>
        </w:rPr>
        <w:t xml:space="preserve">- </w:t>
      </w:r>
      <w:r>
        <w:rPr>
          <w:rtl w:val="true"/>
        </w:rPr>
        <w:t>رسالة فی النجوم‏</w:t>
      </w:r>
      <w:bookmarkEnd w:id="887"/>
    </w:p>
    <w:p>
      <w:pPr>
        <w:pStyle w:val="BookText"/>
        <w:rPr/>
      </w:pPr>
      <w:r>
        <w:rPr>
          <w:rFonts w:ascii="IRNazanin" w:hAnsi="IRNazanin" w:eastAsia="IRNazanin"/>
          <w:color w:val="111111"/>
          <w:sz w:val="28"/>
          <w:sz w:val="28"/>
          <w:szCs w:val="28"/>
          <w:rtl w:val="true"/>
          <w:lang w:bidi="fa-IR"/>
        </w:rPr>
        <w:t>للشیرازی، أمین الدین مسلم بن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فی اختیارات الأیام و السعد و النحس و بعض الأحکام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شاه چراغ،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نظم حدیث معلی بن خنیس</w:t>
      </w:r>
      <w:r>
        <w:rPr>
          <w:rFonts w:eastAsia="IRNazanin" w:cs="IRNazanin"/>
          <w:color w:val="111111"/>
          <w:sz w:val="28"/>
          <w:szCs w:val="28"/>
          <w:rtl w:val="true"/>
          <w:lang w:bidi="fa-IR"/>
        </w:rPr>
        <w:t>.</w:t>
      </w:r>
    </w:p>
    <w:p>
      <w:pPr>
        <w:pStyle w:val="Heading3"/>
        <w:numPr>
          <w:ilvl w:val="2"/>
          <w:numId w:val="1"/>
        </w:numPr>
        <w:rPr/>
      </w:pPr>
      <w:bookmarkStart w:id="888" w:name="__RefHeading___Toc340023_73709187"/>
      <w:bookmarkStart w:id="889" w:name="_Toc406"/>
      <w:bookmarkEnd w:id="888"/>
      <w:r>
        <w:rPr/>
        <w:t>389</w:t>
      </w:r>
      <w:r>
        <w:rPr>
          <w:rtl w:val="true"/>
        </w:rPr>
        <w:t xml:space="preserve">- </w:t>
      </w:r>
      <w:r>
        <w:rPr>
          <w:rtl w:val="true"/>
        </w:rPr>
        <w:t>کتاب النجوم‏</w:t>
      </w:r>
      <w:bookmarkEnd w:id="889"/>
    </w:p>
    <w:p>
      <w:pPr>
        <w:pStyle w:val="BookText"/>
        <w:rPr/>
      </w:pPr>
      <w:r>
        <w:rPr>
          <w:rFonts w:ascii="IRNazanin" w:hAnsi="IRNazanin" w:eastAsia="IRNazanin"/>
          <w:color w:val="111111"/>
          <w:sz w:val="28"/>
          <w:sz w:val="28"/>
          <w:szCs w:val="28"/>
          <w:rtl w:val="true"/>
          <w:lang w:bidi="fa-IR"/>
        </w:rPr>
        <w:t xml:space="preserve">لصاحب إرصاد المنجمین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w:t>
      </w:r>
    </w:p>
    <w:p>
      <w:pPr>
        <w:pStyle w:val="Heading3"/>
        <w:numPr>
          <w:ilvl w:val="2"/>
          <w:numId w:val="1"/>
        </w:numPr>
        <w:rPr/>
      </w:pPr>
      <w:bookmarkStart w:id="890" w:name="__RefHeading___Toc340025_73709187"/>
      <w:bookmarkStart w:id="891" w:name="_Toc407"/>
      <w:bookmarkEnd w:id="890"/>
      <w:r>
        <w:rPr/>
        <w:t>390</w:t>
      </w:r>
      <w:r>
        <w:rPr>
          <w:rtl w:val="true"/>
        </w:rPr>
        <w:t xml:space="preserve">- </w:t>
      </w:r>
      <w:r>
        <w:rPr>
          <w:rtl w:val="true"/>
        </w:rPr>
        <w:t>کتاب النجوم‏</w:t>
      </w:r>
      <w:bookmarkEnd w:id="891"/>
    </w:p>
    <w:p>
      <w:pPr>
        <w:pStyle w:val="BookText"/>
        <w:rPr/>
      </w:pPr>
      <w:r>
        <w:rPr>
          <w:rFonts w:ascii="IRNazanin" w:hAnsi="IRNazanin" w:eastAsia="IRNazanin"/>
          <w:color w:val="111111"/>
          <w:sz w:val="28"/>
          <w:sz w:val="28"/>
          <w:szCs w:val="28"/>
          <w:rtl w:val="true"/>
          <w:lang w:bidi="fa-IR"/>
        </w:rPr>
        <w:t>للعاصمی أحمد بن محمد بن أحمد بن طلحة، ابن أخ أبی الحسن علی بن عاصم المحدث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 للطوسی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بن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موالید الأئمة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w:t>
      </w:r>
    </w:p>
    <w:p>
      <w:pPr>
        <w:pStyle w:val="Heading3"/>
        <w:numPr>
          <w:ilvl w:val="2"/>
          <w:numId w:val="1"/>
        </w:numPr>
        <w:rPr/>
      </w:pPr>
      <w:bookmarkStart w:id="892" w:name="__RefHeading___Toc340027_73709187"/>
      <w:bookmarkStart w:id="893" w:name="_Toc408"/>
      <w:bookmarkEnd w:id="892"/>
      <w:r>
        <w:rPr/>
        <w:t>391</w:t>
      </w:r>
      <w:r>
        <w:rPr>
          <w:rtl w:val="true"/>
        </w:rPr>
        <w:t xml:space="preserve">- </w:t>
      </w:r>
      <w:r>
        <w:rPr>
          <w:rtl w:val="true"/>
        </w:rPr>
        <w:t>کتاب النجوم‏</w:t>
      </w:r>
      <w:bookmarkEnd w:id="893"/>
    </w:p>
    <w:p>
      <w:pPr>
        <w:pStyle w:val="BookText"/>
        <w:rPr/>
      </w:pPr>
      <w:r>
        <w:rPr>
          <w:rFonts w:ascii="IRNazanin" w:hAnsi="IRNazanin" w:eastAsia="IRNazanin"/>
          <w:color w:val="111111"/>
          <w:sz w:val="28"/>
          <w:sz w:val="28"/>
          <w:szCs w:val="28"/>
          <w:rtl w:val="true"/>
          <w:lang w:bidi="fa-IR"/>
        </w:rPr>
        <w:t>للعاصمی الحسن بن أحمد بن محمد المحدث الکوفی نزیل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ابن طاوس فی فرج المهموم عن معالم العلماء لابن شهرآشوب</w:t>
      </w:r>
      <w:r>
        <w:rPr>
          <w:rFonts w:eastAsia="IRNazanin" w:cs="IRNazanin"/>
          <w:color w:val="111111"/>
          <w:sz w:val="28"/>
          <w:szCs w:val="28"/>
          <w:rtl w:val="true"/>
          <w:lang w:bidi="fa-IR"/>
        </w:rPr>
        <w:t>.</w:t>
      </w:r>
    </w:p>
    <w:p>
      <w:pPr>
        <w:pStyle w:val="Heading3"/>
        <w:numPr>
          <w:ilvl w:val="2"/>
          <w:numId w:val="1"/>
        </w:numPr>
        <w:rPr/>
      </w:pPr>
      <w:bookmarkStart w:id="894" w:name="__RefHeading___Toc340029_73709187"/>
      <w:bookmarkStart w:id="895" w:name="_Toc409"/>
      <w:bookmarkEnd w:id="894"/>
      <w:r>
        <w:rPr/>
        <w:t>392</w:t>
      </w:r>
      <w:r>
        <w:rPr>
          <w:rtl w:val="true"/>
        </w:rPr>
        <w:t xml:space="preserve">- </w:t>
      </w:r>
      <w:r>
        <w:rPr>
          <w:rtl w:val="true"/>
        </w:rPr>
        <w:t>کتاب النجوم‏</w:t>
      </w:r>
      <w:bookmarkEnd w:id="895"/>
    </w:p>
    <w:p>
      <w:pPr>
        <w:pStyle w:val="BookText"/>
        <w:rPr/>
      </w:pPr>
      <w:r>
        <w:rPr>
          <w:rFonts w:ascii="IRNazanin" w:hAnsi="IRNazanin" w:eastAsia="IRNazanin"/>
          <w:color w:val="111111"/>
          <w:sz w:val="28"/>
          <w:sz w:val="28"/>
          <w:szCs w:val="28"/>
          <w:rtl w:val="true"/>
          <w:lang w:bidi="fa-IR"/>
        </w:rPr>
        <w:t xml:space="preserve">لعبد الله بن محمد رضا شبر الحسینی الکاظمی 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فی أحواله فی تکملة نقد الرجال و هو فیما یتعلق بها من الأمور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نخبة الشرحین</w:t>
      </w:r>
      <w:r>
        <w:rPr>
          <w:rFonts w:eastAsia="IRNazanin" w:cs="IRNazanin"/>
          <w:color w:val="111111"/>
          <w:sz w:val="28"/>
          <w:szCs w:val="28"/>
          <w:rtl w:val="true"/>
          <w:lang w:bidi="fa-IR"/>
        </w:rPr>
        <w:t>.</w:t>
      </w:r>
    </w:p>
    <w:p>
      <w:pPr>
        <w:pStyle w:val="Heading3"/>
        <w:numPr>
          <w:ilvl w:val="2"/>
          <w:numId w:val="1"/>
        </w:numPr>
        <w:rPr/>
      </w:pPr>
      <w:bookmarkStart w:id="896" w:name="__RefHeading___Toc340031_73709187"/>
      <w:bookmarkStart w:id="897" w:name="_Toc410"/>
      <w:bookmarkEnd w:id="896"/>
      <w:r>
        <w:rPr/>
        <w:t>393</w:t>
      </w:r>
      <w:r>
        <w:rPr>
          <w:rtl w:val="true"/>
        </w:rPr>
        <w:t xml:space="preserve">- </w:t>
      </w:r>
      <w:r>
        <w:rPr>
          <w:rtl w:val="true"/>
        </w:rPr>
        <w:t>کتاب النجوم‏</w:t>
      </w:r>
      <w:bookmarkEnd w:id="897"/>
    </w:p>
    <w:p>
      <w:pPr>
        <w:pStyle w:val="BookText"/>
        <w:rPr/>
      </w:pPr>
      <w:r>
        <w:rPr>
          <w:rFonts w:ascii="IRNazanin" w:hAnsi="IRNazanin" w:eastAsia="IRNazanin"/>
          <w:color w:val="111111"/>
          <w:sz w:val="28"/>
          <w:sz w:val="28"/>
          <w:szCs w:val="28"/>
          <w:rtl w:val="true"/>
          <w:lang w:bidi="fa-IR"/>
        </w:rPr>
        <w:t>لأبی علی ابن قرة منجم العلوی المصری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طاوس فی الباب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فرج المهموم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الشیعة المؤلفین فی علم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898" w:name="__RefHeading___Toc340033_73709187"/>
      <w:bookmarkStart w:id="899" w:name="_Toc411"/>
      <w:bookmarkEnd w:id="898"/>
      <w:r>
        <w:rPr/>
        <w:t>394</w:t>
      </w:r>
      <w:r>
        <w:rPr>
          <w:rtl w:val="true"/>
        </w:rPr>
        <w:t xml:space="preserve">- </w:t>
      </w:r>
      <w:r>
        <w:rPr>
          <w:rtl w:val="true"/>
        </w:rPr>
        <w:t>کتاب النجوم‏</w:t>
      </w:r>
      <w:bookmarkEnd w:id="899"/>
    </w:p>
    <w:p>
      <w:pPr>
        <w:pStyle w:val="BookText"/>
        <w:rPr/>
      </w:pPr>
      <w:r>
        <w:rPr>
          <w:rFonts w:ascii="IRNazanin" w:hAnsi="IRNazanin" w:eastAsia="IRNazanin"/>
          <w:color w:val="111111"/>
          <w:sz w:val="28"/>
          <w:sz w:val="28"/>
          <w:szCs w:val="28"/>
          <w:rtl w:val="true"/>
          <w:lang w:bidi="fa-IR"/>
        </w:rPr>
        <w:t>للعیاشی السمرقندی سماه النجاشی النجوم و القیافة و فی الفهرست النجوم و الفال و القیافة و الزجر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معرفة الناقلین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900" w:name="__RefHeading___Toc340035_73709187"/>
      <w:bookmarkStart w:id="901" w:name="_Toc412"/>
      <w:bookmarkEnd w:id="900"/>
      <w:r>
        <w:rPr/>
        <w:t>395</w:t>
      </w:r>
      <w:r>
        <w:rPr>
          <w:rtl w:val="true"/>
        </w:rPr>
        <w:t xml:space="preserve">- </w:t>
      </w:r>
      <w:r>
        <w:rPr>
          <w:rtl w:val="true"/>
        </w:rPr>
        <w:t>کتاب النجوم‏</w:t>
      </w:r>
      <w:bookmarkEnd w:id="901"/>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للفارابی صاحب آراء أهل المدینة الفاضلة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نحو التعلیق مثل ما مر له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bookmarkStart w:id="902" w:name="pg11385_110728"/>
    </w:p>
    <w:p>
      <w:pPr>
        <w:pStyle w:val="Heading3"/>
        <w:numPr>
          <w:ilvl w:val="2"/>
          <w:numId w:val="1"/>
        </w:numPr>
        <w:rPr/>
      </w:pPr>
      <w:bookmarkStart w:id="903" w:name="__RefHeading___Toc340037_73709187"/>
      <w:bookmarkStart w:id="904" w:name="_Toc413"/>
      <w:bookmarkEnd w:id="902"/>
      <w:bookmarkEnd w:id="903"/>
      <w:r>
        <w:rPr/>
        <w:t>396</w:t>
      </w:r>
      <w:r>
        <w:rPr>
          <w:rtl w:val="true"/>
        </w:rPr>
        <w:t xml:space="preserve">- </w:t>
      </w:r>
      <w:r>
        <w:rPr>
          <w:rtl w:val="true"/>
        </w:rPr>
        <w:t>کتاب النجوم‏</w:t>
      </w:r>
      <w:bookmarkEnd w:id="904"/>
    </w:p>
    <w:p>
      <w:pPr>
        <w:pStyle w:val="BookText"/>
        <w:rPr/>
      </w:pPr>
      <w:r>
        <w:rPr>
          <w:rFonts w:ascii="IRNazanin" w:hAnsi="IRNazanin" w:eastAsia="IRNazanin"/>
          <w:color w:val="111111"/>
          <w:sz w:val="28"/>
          <w:sz w:val="28"/>
          <w:szCs w:val="28"/>
          <w:rtl w:val="true"/>
          <w:lang w:bidi="fa-IR"/>
        </w:rPr>
        <w:t>لفصیح بن أثیر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بالتماس بعض أحبائه فی ست مقالات کل منها ذات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ثنا آفریدگاری را جل جلاله و عم نواله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السید محمد ناصر بطهران</w:t>
      </w:r>
      <w:r>
        <w:rPr>
          <w:rFonts w:eastAsia="IRNazanin" w:cs="IRNazanin"/>
          <w:color w:val="111111"/>
          <w:sz w:val="28"/>
          <w:szCs w:val="28"/>
          <w:rtl w:val="true"/>
          <w:lang w:bidi="fa-IR"/>
        </w:rPr>
        <w:t>.</w:t>
      </w:r>
    </w:p>
    <w:p>
      <w:pPr>
        <w:pStyle w:val="Heading3"/>
        <w:numPr>
          <w:ilvl w:val="2"/>
          <w:numId w:val="1"/>
        </w:numPr>
        <w:rPr/>
      </w:pPr>
      <w:bookmarkStart w:id="905" w:name="__RefHeading___Toc340039_73709187"/>
      <w:bookmarkStart w:id="906" w:name="_Toc414"/>
      <w:bookmarkEnd w:id="905"/>
      <w:r>
        <w:rPr/>
        <w:t>397</w:t>
      </w:r>
      <w:r>
        <w:rPr>
          <w:rtl w:val="true"/>
        </w:rPr>
        <w:t xml:space="preserve">- </w:t>
      </w:r>
      <w:r>
        <w:rPr>
          <w:rtl w:val="true"/>
        </w:rPr>
        <w:t>النجوم‏</w:t>
      </w:r>
      <w:bookmarkEnd w:id="906"/>
    </w:p>
    <w:p>
      <w:pPr>
        <w:pStyle w:val="BookText"/>
        <w:rPr/>
      </w:pPr>
      <w:r>
        <w:rPr>
          <w:rFonts w:ascii="IRNazanin" w:hAnsi="IRNazanin" w:eastAsia="IRNazanin"/>
          <w:color w:val="111111"/>
          <w:sz w:val="28"/>
          <w:sz w:val="28"/>
          <w:szCs w:val="28"/>
          <w:rtl w:val="true"/>
          <w:lang w:bidi="fa-IR"/>
        </w:rPr>
        <w:t xml:space="preserve">منظومة فارسیة للفیض، و هی المقالة الثانیة من کتابه غنیة الأنام فی معرفة الساعات و الأیام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نوروز و سی روز له، و نظم حدیث معلی بن خنیس للطوسی</w:t>
      </w:r>
      <w:r>
        <w:rPr>
          <w:rFonts w:eastAsia="IRNazanin" w:cs="IRNazanin"/>
          <w:color w:val="111111"/>
          <w:sz w:val="28"/>
          <w:szCs w:val="28"/>
          <w:rtl w:val="true"/>
          <w:lang w:bidi="fa-IR"/>
        </w:rPr>
        <w:t>.</w:t>
      </w:r>
    </w:p>
    <w:p>
      <w:pPr>
        <w:pStyle w:val="Heading3"/>
        <w:numPr>
          <w:ilvl w:val="2"/>
          <w:numId w:val="1"/>
        </w:numPr>
        <w:rPr/>
      </w:pPr>
      <w:bookmarkStart w:id="907" w:name="__RefHeading___Toc340041_73709187"/>
      <w:bookmarkStart w:id="908" w:name="_Toc415"/>
      <w:bookmarkEnd w:id="907"/>
      <w:r>
        <w:rPr/>
        <w:t>398</w:t>
      </w:r>
      <w:r>
        <w:rPr>
          <w:rtl w:val="true"/>
        </w:rPr>
        <w:t xml:space="preserve"> </w:t>
      </w:r>
      <w:r>
        <w:rPr>
          <w:rtl w:val="true"/>
        </w:rPr>
        <w:t>رسالة فی النجوم‏</w:t>
      </w:r>
      <w:bookmarkEnd w:id="908"/>
    </w:p>
    <w:p>
      <w:pPr>
        <w:pStyle w:val="BookText"/>
        <w:rPr/>
      </w:pPr>
      <w:r>
        <w:rPr>
          <w:rFonts w:ascii="IRNazanin" w:hAnsi="IRNazanin" w:eastAsia="IRNazanin"/>
          <w:color w:val="111111"/>
          <w:sz w:val="28"/>
          <w:sz w:val="28"/>
          <w:szCs w:val="28"/>
          <w:rtl w:val="true"/>
          <w:lang w:bidi="fa-IR"/>
        </w:rPr>
        <w:t xml:space="preserve">لقاسم بن محمد بن عبد الله الحسنی مؤلف دلیل المنجمین الموجود نسخه منه بطهران بکلیة الإلهیات و له قوت و ضعف کواکب الموجود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النجوم هذا فارسیة موجودة بطهران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w:t>
      </w:r>
    </w:p>
    <w:p>
      <w:pPr>
        <w:pStyle w:val="Heading3"/>
        <w:numPr>
          <w:ilvl w:val="2"/>
          <w:numId w:val="1"/>
        </w:numPr>
        <w:rPr/>
      </w:pPr>
      <w:bookmarkStart w:id="909" w:name="__RefHeading___Toc340043_73709187"/>
      <w:bookmarkStart w:id="910" w:name="_Toc416"/>
      <w:bookmarkEnd w:id="909"/>
      <w:r>
        <w:rPr/>
        <w:t>399</w:t>
      </w:r>
      <w:r>
        <w:rPr>
          <w:rtl w:val="true"/>
        </w:rPr>
        <w:t xml:space="preserve">- </w:t>
      </w:r>
      <w:r>
        <w:rPr>
          <w:rtl w:val="true"/>
        </w:rPr>
        <w:t>کتاب النجوم‏</w:t>
      </w:r>
      <w:bookmarkEnd w:id="910"/>
    </w:p>
    <w:p>
      <w:pPr>
        <w:pStyle w:val="BookText"/>
        <w:rPr/>
      </w:pPr>
      <w:r>
        <w:rPr>
          <w:rFonts w:ascii="IRNazanin" w:hAnsi="IRNazanin" w:eastAsia="IRNazanin"/>
          <w:color w:val="111111"/>
          <w:sz w:val="28"/>
          <w:sz w:val="28"/>
          <w:szCs w:val="28"/>
          <w:rtl w:val="true"/>
          <w:lang w:bidi="fa-IR"/>
        </w:rPr>
        <w:t xml:space="preserve">للکراجکی محمد بن علی الصوری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کنز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طاوس فی 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وقفت له علی تصنیفین فی النجوم و یظهر من فهرس تصانیفه أن له عدة کتب فی النجوم‏</w:t>
      </w:r>
    </w:p>
    <w:p>
      <w:pPr>
        <w:pStyle w:val="Heading3"/>
        <w:numPr>
          <w:ilvl w:val="2"/>
          <w:numId w:val="1"/>
        </w:numPr>
        <w:rPr/>
      </w:pPr>
      <w:bookmarkStart w:id="911" w:name="__RefHeading___Toc340045_73709187"/>
      <w:bookmarkStart w:id="912" w:name="_Toc417"/>
      <w:bookmarkEnd w:id="911"/>
      <w:r>
        <w:rPr/>
        <w:t>400</w:t>
      </w:r>
      <w:r>
        <w:rPr>
          <w:rtl w:val="true"/>
        </w:rPr>
        <w:t xml:space="preserve">- </w:t>
      </w:r>
      <w:r>
        <w:rPr>
          <w:rtl w:val="true"/>
        </w:rPr>
        <w:t>کتاب النجوم‏</w:t>
      </w:r>
      <w:bookmarkEnd w:id="912"/>
    </w:p>
    <w:p>
      <w:pPr>
        <w:pStyle w:val="BookText"/>
        <w:rPr/>
      </w:pPr>
      <w:r>
        <w:rPr>
          <w:rFonts w:ascii="IRNazanin" w:hAnsi="IRNazanin" w:eastAsia="IRNazanin"/>
          <w:color w:val="111111"/>
          <w:sz w:val="28"/>
          <w:sz w:val="28"/>
          <w:szCs w:val="28"/>
          <w:rtl w:val="true"/>
          <w:lang w:bidi="fa-IR"/>
        </w:rPr>
        <w:t xml:space="preserve">لکیکاووس بن دشمن زیار بن کیکاووس الدیلمی الطبری الشهید صاحب أوقات الصلوات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p>
    <w:p>
      <w:pPr>
        <w:pStyle w:val="Heading3"/>
        <w:numPr>
          <w:ilvl w:val="2"/>
          <w:numId w:val="1"/>
        </w:numPr>
        <w:rPr/>
      </w:pPr>
      <w:bookmarkStart w:id="913" w:name="__RefHeading___Toc340047_73709187"/>
      <w:bookmarkStart w:id="914" w:name="_Toc418"/>
      <w:bookmarkEnd w:id="913"/>
      <w:r>
        <w:rPr/>
        <w:t>401</w:t>
      </w:r>
      <w:r>
        <w:rPr>
          <w:rtl w:val="true"/>
        </w:rPr>
        <w:t xml:space="preserve">- </w:t>
      </w:r>
      <w:r>
        <w:rPr>
          <w:rtl w:val="true"/>
        </w:rPr>
        <w:t>النجوم‏</w:t>
      </w:r>
      <w:bookmarkEnd w:id="914"/>
    </w:p>
    <w:p>
      <w:pPr>
        <w:pStyle w:val="BookText"/>
        <w:rPr/>
      </w:pPr>
      <w:r>
        <w:rPr>
          <w:rFonts w:ascii="IRNazanin" w:hAnsi="IRNazanin" w:eastAsia="IRNazanin"/>
          <w:color w:val="111111"/>
          <w:sz w:val="28"/>
          <w:sz w:val="28"/>
          <w:szCs w:val="28"/>
          <w:rtl w:val="true"/>
          <w:lang w:bidi="fa-IR"/>
        </w:rPr>
        <w:t>أو النکت فی النجوم للکندی فی خمسة أجزاء هکذا ذکره ابن طاوس فی فرج المهموم نقلا عن ابن الندیم‏</w:t>
      </w:r>
    </w:p>
    <w:p>
      <w:pPr>
        <w:pStyle w:val="Heading3"/>
        <w:numPr>
          <w:ilvl w:val="2"/>
          <w:numId w:val="1"/>
        </w:numPr>
        <w:rPr/>
      </w:pPr>
      <w:bookmarkStart w:id="915" w:name="__RefHeading___Toc340049_73709187"/>
      <w:bookmarkStart w:id="916" w:name="_Toc419"/>
      <w:bookmarkEnd w:id="915"/>
      <w:r>
        <w:rPr/>
        <w:t>402</w:t>
      </w:r>
      <w:r>
        <w:rPr>
          <w:rtl w:val="true"/>
        </w:rPr>
        <w:t xml:space="preserve">- </w:t>
      </w:r>
      <w:r>
        <w:rPr>
          <w:rtl w:val="true"/>
        </w:rPr>
        <w:t>رسالة فی النجوم‏</w:t>
      </w:r>
      <w:bookmarkEnd w:id="916"/>
    </w:p>
    <w:p>
      <w:pPr>
        <w:pStyle w:val="BookText"/>
        <w:rPr/>
      </w:pPr>
      <w:r>
        <w:rPr>
          <w:rFonts w:ascii="IRNazanin" w:hAnsi="IRNazanin" w:eastAsia="IRNazanin"/>
          <w:color w:val="111111"/>
          <w:sz w:val="28"/>
          <w:sz w:val="28"/>
          <w:szCs w:val="28"/>
          <w:rtl w:val="true"/>
          <w:lang w:bidi="fa-IR"/>
        </w:rPr>
        <w:t xml:space="preserve">فارسیة منسوبة إلی أبی معشر البلخی، و مر المدخل الکبیر إلی علوم أحکام النجوم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للمؤلف و ذکرنا ترجمته الفارسیة و أما الرسالة هذه فتوجد بطهران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أصغر مهدی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p>
    <w:p>
      <w:pPr>
        <w:pStyle w:val="Heading3"/>
        <w:numPr>
          <w:ilvl w:val="2"/>
          <w:numId w:val="1"/>
        </w:numPr>
        <w:rPr/>
      </w:pPr>
      <w:bookmarkStart w:id="917" w:name="__RefHeading___Toc340051_73709187"/>
      <w:bookmarkStart w:id="918" w:name="_Toc420"/>
      <w:bookmarkEnd w:id="917"/>
      <w:r>
        <w:rPr>
          <w:rtl w:val="true"/>
        </w:rPr>
        <w:t>کتاب النجوم‏</w:t>
      </w:r>
      <w:bookmarkEnd w:id="918"/>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کما سماه ابن طاوس فی فرج المهموم</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للنجاشی م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الرجال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النجاشی فی أحوال نفسه سماه مختصر الأنواء و مواضع النجوم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bookmarkStart w:id="919" w:name="pg11385_110729"/>
    </w:p>
    <w:p>
      <w:pPr>
        <w:pStyle w:val="Heading3"/>
        <w:numPr>
          <w:ilvl w:val="2"/>
          <w:numId w:val="1"/>
        </w:numPr>
        <w:rPr/>
      </w:pPr>
      <w:bookmarkStart w:id="920" w:name="__RefHeading___Toc340053_73709187"/>
      <w:bookmarkStart w:id="921" w:name="_Toc421"/>
      <w:bookmarkEnd w:id="919"/>
      <w:bookmarkEnd w:id="920"/>
      <w:r>
        <w:rPr/>
        <w:t>403</w:t>
      </w:r>
      <w:r>
        <w:rPr>
          <w:rtl w:val="true"/>
        </w:rPr>
        <w:t xml:space="preserve">- </w:t>
      </w:r>
      <w:r>
        <w:rPr>
          <w:rtl w:val="true"/>
        </w:rPr>
        <w:t>رسالة فی النجوم‏</w:t>
      </w:r>
      <w:bookmarkEnd w:id="921"/>
    </w:p>
    <w:p>
      <w:pPr>
        <w:pStyle w:val="BookText"/>
        <w:rPr/>
      </w:pPr>
      <w:r>
        <w:rPr>
          <w:rFonts w:ascii="IRNazanin" w:hAnsi="IRNazanin" w:eastAsia="IRNazanin"/>
          <w:color w:val="111111"/>
          <w:sz w:val="28"/>
          <w:sz w:val="28"/>
          <w:szCs w:val="28"/>
          <w:rtl w:val="true"/>
          <w:lang w:bidi="fa-IR"/>
        </w:rPr>
        <w:t xml:space="preserve">لنصیر الدین الطوسی، مؤلف بیست باب و الملخص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فی النجوم فارسی، نسب إلیه فی راهنمای کتاب،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اما بعد، این رساله‏ای است که چون خواجه نصیر الدین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پیش چنگیز خان باز آمده بود به کاشغر رسید، خواجه محمد کاشغری فرزند خویش را نزد خواجه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کابل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وزارة الأعلام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کشکول مؤرخة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فی مکتبة نور عثمانیة نسخه من رسالة النجوم للخواجة نصیر معها شرحها و لعلهما متحدان و یأتی نظم حدیث معلی للطوسی أیضا</w:t>
      </w:r>
    </w:p>
    <w:p>
      <w:pPr>
        <w:pStyle w:val="Heading3"/>
        <w:numPr>
          <w:ilvl w:val="2"/>
          <w:numId w:val="1"/>
        </w:numPr>
        <w:rPr/>
      </w:pPr>
      <w:bookmarkStart w:id="922" w:name="__RefHeading___Toc340055_73709187"/>
      <w:bookmarkStart w:id="923" w:name="_Toc422"/>
      <w:bookmarkEnd w:id="922"/>
      <w:r>
        <w:rPr/>
        <w:t>404</w:t>
      </w:r>
      <w:r>
        <w:rPr>
          <w:rtl w:val="true"/>
        </w:rPr>
        <w:t xml:space="preserve">- </w:t>
      </w:r>
      <w:r>
        <w:rPr>
          <w:rtl w:val="true"/>
        </w:rPr>
        <w:t>کتاب النجوم‏</w:t>
      </w:r>
      <w:bookmarkEnd w:id="923"/>
    </w:p>
    <w:p>
      <w:pPr>
        <w:pStyle w:val="BookText"/>
        <w:rPr/>
      </w:pPr>
      <w:r>
        <w:rPr>
          <w:rFonts w:ascii="IRNazanin" w:hAnsi="IRNazanin" w:eastAsia="IRNazanin"/>
          <w:color w:val="111111"/>
          <w:sz w:val="28"/>
          <w:sz w:val="28"/>
          <w:szCs w:val="28"/>
          <w:rtl w:val="true"/>
          <w:lang w:bidi="fa-IR"/>
        </w:rPr>
        <w:t xml:space="preserve">للنوبختی إسماعیل بن أبی سهل بن نوبخت حکی ابن طاوس فی فرج المهموم عن النجاشی أن له مصنفات فی النجوم مر له إبطال القیاس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النفی و الإثبات‏</w:t>
      </w:r>
    </w:p>
    <w:p>
      <w:pPr>
        <w:pStyle w:val="Heading3"/>
        <w:numPr>
          <w:ilvl w:val="2"/>
          <w:numId w:val="1"/>
        </w:numPr>
        <w:rPr/>
      </w:pPr>
      <w:bookmarkStart w:id="924" w:name="__RefHeading___Toc340057_73709187"/>
      <w:bookmarkStart w:id="925" w:name="_Toc423"/>
      <w:bookmarkEnd w:id="924"/>
      <w:r>
        <w:rPr>
          <w:rtl w:val="true"/>
        </w:rPr>
        <w:t>کتاب النجوم‏</w:t>
      </w:r>
      <w:bookmarkEnd w:id="925"/>
    </w:p>
    <w:p>
      <w:pPr>
        <w:pStyle w:val="BookText"/>
        <w:rPr/>
      </w:pPr>
      <w:r>
        <w:rPr>
          <w:rFonts w:ascii="IRNazanin" w:hAnsi="IRNazanin" w:eastAsia="IRNazanin"/>
          <w:color w:val="111111"/>
          <w:sz w:val="28"/>
          <w:sz w:val="28"/>
          <w:szCs w:val="28"/>
          <w:rtl w:val="true"/>
          <w:lang w:bidi="fa-IR"/>
        </w:rPr>
        <w:t xml:space="preserve">للنوبختی الحسن بن موسی صاحب فرق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 بعنوان الرصد علی بطلمیوس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926" w:name="__RefHeading___Toc340059_73709187"/>
      <w:bookmarkStart w:id="927" w:name="_Toc424"/>
      <w:bookmarkEnd w:id="926"/>
      <w:r>
        <w:rPr/>
        <w:t>405</w:t>
      </w:r>
      <w:r>
        <w:rPr>
          <w:rtl w:val="true"/>
        </w:rPr>
        <w:t xml:space="preserve">- </w:t>
      </w:r>
      <w:r>
        <w:rPr>
          <w:rtl w:val="true"/>
        </w:rPr>
        <w:t>کتاب النجوم‏</w:t>
      </w:r>
      <w:bookmarkEnd w:id="927"/>
    </w:p>
    <w:p>
      <w:pPr>
        <w:pStyle w:val="BookText"/>
        <w:rPr/>
      </w:pPr>
      <w:r>
        <w:rPr>
          <w:rFonts w:ascii="IRNazanin" w:hAnsi="IRNazanin" w:eastAsia="IRNazanin"/>
          <w:color w:val="111111"/>
          <w:sz w:val="28"/>
          <w:sz w:val="28"/>
          <w:szCs w:val="28"/>
          <w:rtl w:val="true"/>
          <w:lang w:bidi="fa-IR"/>
        </w:rPr>
        <w:t xml:space="preserve">للنوبختی الفضل بن سهل بن نوبخت عده ابن طاوس فی فرج المهموم من المنجمین و قال وصل إلینا من تصانیفه ما یدل علی قوة معرفته بالنجوم ثم ذکر له السجل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w:t>
      </w:r>
    </w:p>
    <w:p>
      <w:pPr>
        <w:pStyle w:val="Heading3"/>
        <w:numPr>
          <w:ilvl w:val="2"/>
          <w:numId w:val="1"/>
        </w:numPr>
        <w:rPr/>
      </w:pPr>
      <w:bookmarkStart w:id="928" w:name="__RefHeading___Toc340061_73709187"/>
      <w:bookmarkStart w:id="929" w:name="_Toc425"/>
      <w:bookmarkEnd w:id="928"/>
      <w:r>
        <w:rPr/>
        <w:t>406</w:t>
      </w:r>
      <w:r>
        <w:rPr>
          <w:rtl w:val="true"/>
        </w:rPr>
        <w:t xml:space="preserve">- </w:t>
      </w:r>
      <w:r>
        <w:rPr>
          <w:rtl w:val="true"/>
        </w:rPr>
        <w:t>کتاب النجوم‏</w:t>
      </w:r>
      <w:bookmarkEnd w:id="929"/>
    </w:p>
    <w:p>
      <w:pPr>
        <w:pStyle w:val="BookText"/>
        <w:rPr/>
      </w:pPr>
      <w:r>
        <w:rPr>
          <w:rFonts w:ascii="IRNazanin" w:hAnsi="IRNazanin" w:eastAsia="IRNazanin"/>
          <w:color w:val="111111"/>
          <w:sz w:val="28"/>
          <w:sz w:val="28"/>
          <w:szCs w:val="28"/>
          <w:rtl w:val="true"/>
          <w:lang w:bidi="fa-IR"/>
        </w:rPr>
        <w:t>للنوبختی موسی بن الحسن بن عباس بن إسماعیل بن أبی سهل بن نوبخت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مصنفات فی النجوم و کتاب الکافی فی أحداث الأزمنة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ذلک کان حسن العبادة و الدین و یشیر النجاشی بکلامه هذا إلی أوهام القشریین من أهل السنة من أن العلوم العقلیة و التجربیة تنافی التعبد و الدین‏</w:t>
      </w:r>
    </w:p>
    <w:p>
      <w:pPr>
        <w:pStyle w:val="Heading3"/>
        <w:numPr>
          <w:ilvl w:val="2"/>
          <w:numId w:val="1"/>
        </w:numPr>
        <w:rPr/>
      </w:pPr>
      <w:bookmarkStart w:id="930" w:name="__RefHeading___Toc340063_73709187"/>
      <w:bookmarkStart w:id="931" w:name="_Toc426"/>
      <w:bookmarkEnd w:id="930"/>
      <w:r>
        <w:rPr/>
        <w:t>407</w:t>
      </w:r>
      <w:r>
        <w:rPr>
          <w:rtl w:val="true"/>
        </w:rPr>
        <w:t xml:space="preserve">- </w:t>
      </w:r>
      <w:r>
        <w:rPr>
          <w:rtl w:val="true"/>
        </w:rPr>
        <w:t>رسالة فی النجوم‏</w:t>
      </w:r>
      <w:bookmarkEnd w:id="93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للنوغانی أحمد بن محمد بن کثیر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xml:space="preserve">) </w:t>
      </w:r>
      <w:bookmarkStart w:id="932" w:name="pg11385_110730"/>
    </w:p>
    <w:p>
      <w:pPr>
        <w:pStyle w:val="Heading3"/>
        <w:numPr>
          <w:ilvl w:val="2"/>
          <w:numId w:val="1"/>
        </w:numPr>
        <w:rPr/>
      </w:pPr>
      <w:bookmarkStart w:id="933" w:name="__RefHeading___Toc340065_73709187"/>
      <w:bookmarkStart w:id="934" w:name="_Toc427"/>
      <w:bookmarkEnd w:id="932"/>
      <w:bookmarkEnd w:id="933"/>
      <w:r>
        <w:rPr/>
        <w:t>408</w:t>
      </w:r>
      <w:r>
        <w:rPr>
          <w:rtl w:val="true"/>
        </w:rPr>
        <w:t xml:space="preserve">- </w:t>
      </w:r>
      <w:r>
        <w:rPr>
          <w:rtl w:val="true"/>
        </w:rPr>
        <w:t>کتاب النجوم‏</w:t>
      </w:r>
      <w:bookmarkEnd w:id="934"/>
    </w:p>
    <w:p>
      <w:pPr>
        <w:pStyle w:val="BookText"/>
        <w:rPr/>
      </w:pPr>
      <w:r>
        <w:rPr>
          <w:rFonts w:ascii="IRNazanin" w:hAnsi="IRNazanin" w:eastAsia="IRNazanin"/>
          <w:color w:val="111111"/>
          <w:sz w:val="28"/>
          <w:sz w:val="28"/>
          <w:szCs w:val="28"/>
          <w:rtl w:val="true"/>
          <w:lang w:bidi="fa-IR"/>
        </w:rPr>
        <w:t>لوهسوذان بن دشمن زیار بن مردافکن، الأمیر الدیلمی الملقب بسیف الدولة الزاهد ذکره منتجب بن بابویه‏</w:t>
      </w:r>
    </w:p>
    <w:p>
      <w:pPr>
        <w:pStyle w:val="Heading3"/>
        <w:numPr>
          <w:ilvl w:val="2"/>
          <w:numId w:val="1"/>
        </w:numPr>
        <w:rPr/>
      </w:pPr>
      <w:bookmarkStart w:id="935" w:name="__RefHeading___Toc340067_73709187"/>
      <w:bookmarkStart w:id="936" w:name="_Toc428"/>
      <w:bookmarkEnd w:id="935"/>
      <w:r>
        <w:rPr/>
        <w:t>409</w:t>
      </w:r>
      <w:r>
        <w:rPr>
          <w:rtl w:val="true"/>
        </w:rPr>
        <w:t xml:space="preserve">- </w:t>
      </w:r>
      <w:r>
        <w:rPr>
          <w:rtl w:val="true"/>
        </w:rPr>
        <w:t>رسالة فی النجوم‏</w:t>
      </w:r>
      <w:bookmarkEnd w:id="936"/>
    </w:p>
    <w:p>
      <w:pPr>
        <w:pStyle w:val="BookText"/>
        <w:rPr/>
      </w:pPr>
      <w:r>
        <w:rPr>
          <w:rFonts w:ascii="IRNazanin" w:hAnsi="IRNazanin" w:eastAsia="IRNazanin"/>
          <w:color w:val="111111"/>
          <w:sz w:val="28"/>
          <w:sz w:val="28"/>
          <w:szCs w:val="28"/>
          <w:rtl w:val="true"/>
          <w:lang w:bidi="fa-IR"/>
        </w:rPr>
        <w:t>فارسیة، لصدیق النهروانی، من القرن الثامن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مختصری است در علم نجوم، صحیح است از آغاز علم أزلی بدان ناطق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بمشهد خراسان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 الحمید مولوی،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یظهر من الخط أنه کتب فی الهند فی القرن العاشر</w:t>
      </w:r>
    </w:p>
    <w:p>
      <w:pPr>
        <w:pStyle w:val="Heading3"/>
        <w:numPr>
          <w:ilvl w:val="2"/>
          <w:numId w:val="1"/>
        </w:numPr>
        <w:rPr/>
      </w:pPr>
      <w:bookmarkStart w:id="937" w:name="__RefHeading___Toc340069_73709187"/>
      <w:bookmarkStart w:id="938" w:name="_Toc429"/>
      <w:bookmarkEnd w:id="937"/>
      <w:r>
        <w:rPr/>
        <w:t>410</w:t>
      </w:r>
      <w:r>
        <w:rPr>
          <w:rtl w:val="true"/>
        </w:rPr>
        <w:t xml:space="preserve">- </w:t>
      </w:r>
      <w:r>
        <w:rPr>
          <w:rtl w:val="true"/>
        </w:rPr>
        <w:t>نجوم الأرض فی ذکر محدثی العصر الذین طاعة الناس لهم فرض‏</w:t>
      </w:r>
      <w:bookmarkEnd w:id="938"/>
    </w:p>
    <w:p>
      <w:pPr>
        <w:pStyle w:val="BookText"/>
        <w:rPr/>
      </w:pPr>
      <w:r>
        <w:rPr>
          <w:rFonts w:ascii="IRNazanin" w:hAnsi="IRNazanin" w:eastAsia="IRNazanin"/>
          <w:color w:val="111111"/>
          <w:sz w:val="28"/>
          <w:sz w:val="28"/>
          <w:szCs w:val="28"/>
          <w:rtl w:val="true"/>
          <w:lang w:bidi="fa-IR"/>
        </w:rPr>
        <w:t xml:space="preserve">لجمال الدین محمد بن الحسین الیزدی الحائری الواعظ المعاصر قم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هو فی فهرس تصانیفه‏</w:t>
      </w:r>
    </w:p>
    <w:p>
      <w:pPr>
        <w:pStyle w:val="Heading3"/>
        <w:numPr>
          <w:ilvl w:val="2"/>
          <w:numId w:val="1"/>
        </w:numPr>
        <w:rPr/>
      </w:pPr>
      <w:bookmarkStart w:id="939" w:name="__RefHeading___Toc340071_73709187"/>
      <w:bookmarkStart w:id="940" w:name="_Toc430"/>
      <w:bookmarkEnd w:id="939"/>
      <w:r>
        <w:rPr/>
        <w:t>411</w:t>
      </w:r>
      <w:r>
        <w:rPr>
          <w:rtl w:val="true"/>
        </w:rPr>
        <w:t xml:space="preserve">- </w:t>
      </w:r>
      <w:r>
        <w:rPr>
          <w:rtl w:val="true"/>
        </w:rPr>
        <w:t>النجوم الزاهرات فی إثبات إمامة الأئمة الهداة</w:t>
      </w:r>
      <w:bookmarkEnd w:id="940"/>
    </w:p>
    <w:p>
      <w:pPr>
        <w:pStyle w:val="BookText"/>
        <w:rPr/>
      </w:pPr>
      <w:r>
        <w:rPr>
          <w:rFonts w:ascii="IRNazanin" w:hAnsi="IRNazanin" w:eastAsia="IRNazanin"/>
          <w:color w:val="111111"/>
          <w:sz w:val="28"/>
          <w:sz w:val="28"/>
          <w:szCs w:val="28"/>
          <w:rtl w:val="true"/>
          <w:lang w:bidi="fa-IR"/>
        </w:rPr>
        <w:t xml:space="preserve">أثبته من کتب الفریقین للسید أبی تراب بن أبی القاسم الخوانساری 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أحواله فی مجلة المرشد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p>
    <w:p>
      <w:pPr>
        <w:pStyle w:val="Heading3"/>
        <w:numPr>
          <w:ilvl w:val="2"/>
          <w:numId w:val="1"/>
        </w:numPr>
        <w:rPr/>
      </w:pPr>
      <w:bookmarkStart w:id="941" w:name="__RefHeading___Toc340073_73709187"/>
      <w:bookmarkStart w:id="942" w:name="_Toc431"/>
      <w:bookmarkEnd w:id="941"/>
      <w:r>
        <w:rPr/>
        <w:t>412</w:t>
      </w:r>
      <w:r>
        <w:rPr>
          <w:rtl w:val="true"/>
        </w:rPr>
        <w:t xml:space="preserve">- </w:t>
      </w:r>
      <w:r>
        <w:rPr>
          <w:rtl w:val="true"/>
        </w:rPr>
        <w:t>النجوم الزاهرة</w:t>
      </w:r>
      <w:bookmarkEnd w:id="942"/>
    </w:p>
    <w:p>
      <w:pPr>
        <w:pStyle w:val="BookText"/>
        <w:rPr/>
      </w:pPr>
      <w:r>
        <w:rPr>
          <w:rFonts w:ascii="IRNazanin" w:hAnsi="IRNazanin" w:eastAsia="IRNazanin"/>
          <w:color w:val="111111"/>
          <w:sz w:val="28"/>
          <w:sz w:val="28"/>
          <w:szCs w:val="28"/>
          <w:rtl w:val="true"/>
          <w:lang w:bidi="fa-IR"/>
        </w:rPr>
        <w:t xml:space="preserve">فی تاریخ المنجمین لأبی القاسم بن أبی حامد بن نصر البیان الکازرونی صاحب سلم السماوات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فی بعض المجامیع ترجمه أحوال غیاث الدین جمشید م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فرج المهموم لابن طاوس‏</w:t>
      </w:r>
    </w:p>
    <w:p>
      <w:pPr>
        <w:pStyle w:val="Heading3"/>
        <w:numPr>
          <w:ilvl w:val="2"/>
          <w:numId w:val="1"/>
        </w:numPr>
        <w:rPr/>
      </w:pPr>
      <w:bookmarkStart w:id="943" w:name="__RefHeading___Toc340075_73709187"/>
      <w:bookmarkStart w:id="944" w:name="_Toc432"/>
      <w:bookmarkEnd w:id="943"/>
      <w:r>
        <w:rPr/>
        <w:t>413</w:t>
      </w:r>
      <w:r>
        <w:rPr>
          <w:rtl w:val="true"/>
        </w:rPr>
        <w:t xml:space="preserve">- </w:t>
      </w:r>
      <w:r>
        <w:rPr>
          <w:rtl w:val="true"/>
        </w:rPr>
        <w:t>النجوم الزاهرة فی أحکام العترة الطاهرة</w:t>
      </w:r>
      <w:bookmarkEnd w:id="944"/>
    </w:p>
    <w:p>
      <w:pPr>
        <w:pStyle w:val="BookText"/>
        <w:rPr/>
      </w:pPr>
      <w:r>
        <w:rPr>
          <w:rFonts w:ascii="IRNazanin" w:hAnsi="IRNazanin" w:eastAsia="IRNazanin"/>
          <w:color w:val="111111"/>
          <w:sz w:val="28"/>
          <w:sz w:val="28"/>
          <w:szCs w:val="28"/>
          <w:rtl w:val="true"/>
          <w:lang w:bidi="fa-IR"/>
        </w:rPr>
        <w:t xml:space="preserve">لحسین بن محمد علی بن إبراهیم بن عیثان البحرانی صاحب الأرجوزه فی الاجتهاد و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المستفید منه واصفا له بالعلامة الربانی قدس سره، فی کتابه الفوائد الشیرازیة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w:t>
      </w:r>
    </w:p>
    <w:p>
      <w:pPr>
        <w:pStyle w:val="Heading3"/>
        <w:numPr>
          <w:ilvl w:val="2"/>
          <w:numId w:val="1"/>
        </w:numPr>
        <w:rPr/>
      </w:pPr>
      <w:bookmarkStart w:id="945" w:name="__RefHeading___Toc340077_73709187"/>
      <w:bookmarkStart w:id="946" w:name="_Toc433"/>
      <w:bookmarkEnd w:id="945"/>
      <w:r>
        <w:rPr/>
        <w:t>414</w:t>
      </w:r>
      <w:r>
        <w:rPr>
          <w:rtl w:val="true"/>
        </w:rPr>
        <w:t xml:space="preserve">- </w:t>
      </w:r>
      <w:r>
        <w:rPr>
          <w:rtl w:val="true"/>
        </w:rPr>
        <w:t>النجوم الزاهرة فی فقه العترة الطاهرة</w:t>
      </w:r>
      <w:bookmarkEnd w:id="946"/>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لسلیمان بن أحمد القطیفی نزیل مسقط 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أنوار البدرین‏ </w:t>
      </w:r>
      <w:bookmarkStart w:id="947" w:name="pg11385_110731"/>
    </w:p>
    <w:p>
      <w:pPr>
        <w:pStyle w:val="Heading3"/>
        <w:numPr>
          <w:ilvl w:val="2"/>
          <w:numId w:val="1"/>
        </w:numPr>
        <w:rPr/>
      </w:pPr>
      <w:bookmarkStart w:id="948" w:name="__RefHeading___Toc340079_73709187"/>
      <w:bookmarkStart w:id="949" w:name="_Toc434"/>
      <w:bookmarkEnd w:id="947"/>
      <w:bookmarkEnd w:id="948"/>
      <w:r>
        <w:rPr/>
        <w:t>415</w:t>
      </w:r>
      <w:r>
        <w:rPr>
          <w:rtl w:val="true"/>
        </w:rPr>
        <w:t xml:space="preserve">- </w:t>
      </w:r>
      <w:r>
        <w:rPr>
          <w:rtl w:val="true"/>
        </w:rPr>
        <w:t>نجوم السماء فی تراجم العلماء</w:t>
      </w:r>
      <w:bookmarkEnd w:id="949"/>
    </w:p>
    <w:p>
      <w:pPr>
        <w:pStyle w:val="BookText"/>
        <w:rPr/>
      </w:pPr>
      <w:r>
        <w:rPr>
          <w:rFonts w:ascii="IRNazanin" w:hAnsi="IRNazanin" w:eastAsia="IRNazanin"/>
          <w:color w:val="111111"/>
          <w:sz w:val="28"/>
          <w:sz w:val="28"/>
          <w:szCs w:val="28"/>
          <w:rtl w:val="true"/>
          <w:lang w:bidi="fa-IR"/>
        </w:rPr>
        <w:t xml:space="preserve">فارسی فی تراجم علماء القرون الثلاثة بعد الألف للمولوی میرزا محمد علی بن صادق بن مهدی الکشمیری تلمیذ میر عباس التستری اللکهنوی و میر حامد حسین صاحب العبقات النیشابوری اللکهنوی کتبه بأمر أستاذه الأخیر سنة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فجعل لکل قرن نجم، خرج منه الأول و الثانی و بعض الثالث و حال المنیة بینه و بین أمنیته من تتمیم الثالث و الذیل طبع بالهند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ولده میرزا هادی عزیز فی التجلیات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والده ولد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فی غرة ذی القعدة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روضة الأزهار و زعفران‏زار و مجمع الفوائد و مر دیوان ولده هادی عزیز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نجوم السماء لولد المصنف مهدی بن محمد علی و ترجم فی مصفی المقال 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p>
    <w:p>
      <w:pPr>
        <w:pStyle w:val="Heading3"/>
        <w:numPr>
          <w:ilvl w:val="2"/>
          <w:numId w:val="1"/>
        </w:numPr>
        <w:rPr/>
      </w:pPr>
      <w:bookmarkStart w:id="950" w:name="__RefHeading___Toc340081_73709187"/>
      <w:bookmarkStart w:id="951" w:name="_Toc435"/>
      <w:bookmarkEnd w:id="950"/>
      <w:r>
        <w:rPr/>
        <w:t>416</w:t>
      </w:r>
      <w:r>
        <w:rPr>
          <w:rtl w:val="true"/>
        </w:rPr>
        <w:t xml:space="preserve">- </w:t>
      </w:r>
      <w:r>
        <w:rPr>
          <w:rtl w:val="true"/>
        </w:rPr>
        <w:t>نجوم العقائد المنورة</w:t>
      </w:r>
      <w:bookmarkEnd w:id="951"/>
    </w:p>
    <w:p>
      <w:pPr>
        <w:pStyle w:val="BookText"/>
        <w:rPr/>
      </w:pPr>
      <w:r>
        <w:rPr>
          <w:rFonts w:ascii="IRNazanin" w:hAnsi="IRNazanin" w:eastAsia="IRNazanin"/>
          <w:color w:val="111111"/>
          <w:sz w:val="28"/>
          <w:sz w:val="28"/>
          <w:szCs w:val="28"/>
          <w:rtl w:val="true"/>
          <w:lang w:bidi="fa-IR"/>
        </w:rPr>
        <w:t xml:space="preserve">من کتب الإسماعیلیة الفرقة السلیمانیة ذکره أیوانف تحت رقم </w:t>
      </w:r>
      <w:r>
        <w:rPr>
          <w:rFonts w:eastAsia="IRNazanin" w:cs="IRNazanin"/>
          <w:color w:val="111111"/>
          <w:sz w:val="28"/>
          <w:szCs w:val="28"/>
          <w:lang w:bidi="fa-IR"/>
        </w:rPr>
        <w:t>528</w:t>
      </w:r>
    </w:p>
    <w:p>
      <w:pPr>
        <w:pStyle w:val="Heading3"/>
        <w:numPr>
          <w:ilvl w:val="2"/>
          <w:numId w:val="1"/>
        </w:numPr>
        <w:rPr/>
      </w:pPr>
      <w:bookmarkStart w:id="952" w:name="__RefHeading___Toc340083_73709187"/>
      <w:bookmarkStart w:id="953" w:name="_Toc436"/>
      <w:bookmarkEnd w:id="952"/>
      <w:r>
        <w:rPr/>
        <w:t>417</w:t>
      </w:r>
      <w:r>
        <w:rPr>
          <w:rtl w:val="true"/>
        </w:rPr>
        <w:t xml:space="preserve">- </w:t>
      </w:r>
      <w:r>
        <w:rPr>
          <w:rtl w:val="true"/>
        </w:rPr>
        <w:t>نجوم علمی و عملی‏</w:t>
      </w:r>
      <w:bookmarkEnd w:id="953"/>
    </w:p>
    <w:p>
      <w:pPr>
        <w:pStyle w:val="BookText"/>
        <w:rPr/>
      </w:pPr>
      <w:r>
        <w:rPr>
          <w:rFonts w:ascii="IRNazanin" w:hAnsi="IRNazanin" w:eastAsia="IRNazanin"/>
          <w:color w:val="111111"/>
          <w:sz w:val="28"/>
          <w:sz w:val="28"/>
          <w:szCs w:val="28"/>
          <w:rtl w:val="true"/>
          <w:lang w:bidi="fa-IR"/>
        </w:rPr>
        <w:t xml:space="preserve">و أحکام الضمیر و مسائل فی الأسطرلاب، لخاصة الکرمانی، قوام الدین مسعود بن کمال الدین المشهور ب خاصة فارسی، ألفه بعد کتابه أنوار الرمل، و فرغ منه فی لیلة الأربعاء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فاتحة و ثلاث روضات و خاتمة یوجد بطهران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نفیسی</w:t>
      </w:r>
      <w:r>
        <w:rPr>
          <w:rFonts w:eastAsia="IRNazanin" w:cs="IRNazanin"/>
          <w:color w:val="111111"/>
          <w:sz w:val="28"/>
          <w:szCs w:val="28"/>
          <w:rtl w:val="true"/>
          <w:lang w:bidi="fa-IR"/>
        </w:rPr>
        <w:t>)</w:t>
      </w:r>
    </w:p>
    <w:p>
      <w:pPr>
        <w:pStyle w:val="Heading3"/>
        <w:numPr>
          <w:ilvl w:val="2"/>
          <w:numId w:val="1"/>
        </w:numPr>
        <w:rPr/>
      </w:pPr>
      <w:bookmarkStart w:id="954" w:name="__RefHeading___Toc340085_73709187"/>
      <w:bookmarkStart w:id="955" w:name="_Toc437"/>
      <w:bookmarkEnd w:id="954"/>
      <w:r>
        <w:rPr/>
        <w:t>418</w:t>
      </w:r>
      <w:r>
        <w:rPr>
          <w:rtl w:val="true"/>
        </w:rPr>
        <w:t xml:space="preserve">- </w:t>
      </w:r>
      <w:r>
        <w:rPr>
          <w:rtl w:val="true"/>
        </w:rPr>
        <w:t>نجوم العلوم‏</w:t>
      </w:r>
      <w:bookmarkEnd w:id="955"/>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لحسین بن محمود بن أحمد بن محمد رضا بن علی أکبر بن عبد الله الجزائری التستری الخرم‏آبادی م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ما أنعم، و علم من العلوم ما لم نعلم‏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فیه بذکر فضل العلم و أقسامه و أجزاء العلوم و فی القسم الثانی الصرف و الثالث النحو و کان عازما علی أن یکتب فی جل العلوم الشرعیة فمنعه الأجل خرج منه مجلدان عند ولده محمد جعفر الجزائری و له أیضا مختصره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الموجود عند مهدی شرف الدین بتستر و قال إنه بخط المؤلف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bookmarkStart w:id="956" w:name="pg11385_110732"/>
    </w:p>
    <w:p>
      <w:pPr>
        <w:pStyle w:val="Heading3"/>
        <w:numPr>
          <w:ilvl w:val="2"/>
          <w:numId w:val="1"/>
        </w:numPr>
        <w:rPr/>
      </w:pPr>
      <w:bookmarkStart w:id="957" w:name="__RefHeading___Toc340087_73709187"/>
      <w:bookmarkStart w:id="958" w:name="_Toc438"/>
      <w:bookmarkEnd w:id="956"/>
      <w:bookmarkEnd w:id="957"/>
      <w:r>
        <w:rPr/>
        <w:t>419</w:t>
      </w:r>
      <w:r>
        <w:rPr>
          <w:rtl w:val="true"/>
        </w:rPr>
        <w:t xml:space="preserve">- </w:t>
      </w:r>
      <w:r>
        <w:rPr>
          <w:rtl w:val="true"/>
        </w:rPr>
        <w:t>نجوم الفرقان‏</w:t>
      </w:r>
      <w:bookmarkEnd w:id="958"/>
    </w:p>
    <w:p>
      <w:pPr>
        <w:pStyle w:val="BookText"/>
        <w:rPr/>
      </w:pPr>
      <w:r>
        <w:rPr>
          <w:rFonts w:ascii="IRNazanin" w:hAnsi="IRNazanin" w:eastAsia="IRNazanin"/>
          <w:color w:val="111111"/>
          <w:sz w:val="28"/>
          <w:sz w:val="28"/>
          <w:szCs w:val="28"/>
          <w:rtl w:val="true"/>
          <w:lang w:bidi="fa-IR"/>
        </w:rPr>
        <w:t xml:space="preserve">لمیرزا علی بن محمد حسین قم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 المیرزا مهدی الشهرستانی م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ولده محمد حسین فی زوائد الفوائد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959" w:name="__RefHeading___Toc340089_73709187"/>
      <w:bookmarkStart w:id="960" w:name="_Toc439"/>
      <w:bookmarkEnd w:id="959"/>
      <w:r>
        <w:rPr/>
        <w:t>420</w:t>
      </w:r>
      <w:r>
        <w:rPr>
          <w:rtl w:val="true"/>
        </w:rPr>
        <w:t xml:space="preserve">- </w:t>
      </w:r>
      <w:r>
        <w:rPr>
          <w:rtl w:val="true"/>
        </w:rPr>
        <w:t>نجوم الفرقان‏</w:t>
      </w:r>
      <w:bookmarkEnd w:id="960"/>
    </w:p>
    <w:p>
      <w:pPr>
        <w:pStyle w:val="BookText"/>
        <w:rPr/>
      </w:pPr>
      <w:r>
        <w:rPr>
          <w:rFonts w:ascii="IRNazanin" w:hAnsi="IRNazanin" w:eastAsia="IRNazanin"/>
          <w:color w:val="111111"/>
          <w:sz w:val="28"/>
          <w:sz w:val="28"/>
          <w:szCs w:val="28"/>
          <w:rtl w:val="true"/>
          <w:lang w:bidi="fa-IR"/>
        </w:rPr>
        <w:t xml:space="preserve">فارسی فی فهرسه آیاته و تخریجها لمیرزا مصطفی الأفغان بن محمد سعید الکأسی کتبه باسم محمد شاه الغازی اورنگ زیب امپراطور الهند بعد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من جلوسه و قد جلس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علامات نجوم الفرقان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نیف و ثلاثة آلاف بیت و لا یعد البسملة جزءا من السور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متعالی از مقیاس قیاس سزاوار جناب‏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بلایپزیگ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طهران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ظهره أنه أتی بالنسخة من الهند الملا محمد جعفر الطهرانی چاله میدانی حین سافر إلیها، و زاد علیه المیر محمد علی المرعشی الشهرستانی 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الرکوع ثم عین عدد رکوعات کل جزء فبلغ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 المشهور </w:t>
      </w: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یقرأ کل لیلة من رمضان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رکوعا فیتم فی لیلة القدر أی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یوجد نسخه منه بهمدان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مدرسة الغرب </w:t>
      </w: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احتمل صاحب الفهرس بأنها بخط المؤلف، و أخری بقاهرة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961" w:name="__RefHeading___Toc340091_73709187"/>
      <w:bookmarkStart w:id="962" w:name="_Toc440"/>
      <w:bookmarkEnd w:id="961"/>
      <w:r>
        <w:rPr/>
        <w:t>421</w:t>
      </w:r>
      <w:r>
        <w:rPr>
          <w:rtl w:val="true"/>
        </w:rPr>
        <w:t xml:space="preserve">- </w:t>
      </w:r>
      <w:r>
        <w:rPr>
          <w:rtl w:val="true"/>
        </w:rPr>
        <w:t>نجوم القرآن فی أطراف الفرقان‏</w:t>
      </w:r>
      <w:bookmarkEnd w:id="962"/>
    </w:p>
    <w:p>
      <w:pPr>
        <w:pStyle w:val="BookText"/>
        <w:rPr/>
      </w:pPr>
      <w:r>
        <w:rPr>
          <w:rFonts w:ascii="IRNazanin" w:hAnsi="IRNazanin" w:eastAsia="IRNazanin"/>
          <w:color w:val="111111"/>
          <w:sz w:val="28"/>
          <w:sz w:val="28"/>
          <w:szCs w:val="28"/>
          <w:rtl w:val="true"/>
          <w:lang w:bidi="fa-IR"/>
        </w:rPr>
        <w:t xml:space="preserve">ترجمه ل کشف الآیات الذی ألفه گوستاوفلوگل المستشرق </w:t>
      </w:r>
      <w:r>
        <w:rPr>
          <w:rFonts w:eastAsia="IRNazanin" w:cs="IRNazanin"/>
          <w:color w:val="111111"/>
          <w:sz w:val="28"/>
          <w:szCs w:val="28"/>
          <w:rtl w:val="true"/>
          <w:lang w:bidi="fa-IR"/>
        </w:rPr>
        <w:t>(</w:t>
      </w:r>
      <w:r>
        <w:rPr>
          <w:rFonts w:eastAsia="IRNazanin" w:cs="IRNazanin"/>
          <w:color w:val="111111"/>
          <w:sz w:val="28"/>
          <w:szCs w:val="28"/>
          <w:lang w:bidi="fa-IR"/>
        </w:rPr>
        <w:t>1802</w:t>
      </w:r>
      <w:r>
        <w:rPr>
          <w:rFonts w:eastAsia="IRNazanin" w:cs="IRNazanin"/>
          <w:color w:val="111111"/>
          <w:sz w:val="28"/>
          <w:szCs w:val="28"/>
          <w:rtl w:val="true"/>
          <w:lang w:bidi="fa-IR"/>
        </w:rPr>
        <w:t xml:space="preserve">- </w:t>
      </w:r>
      <w:r>
        <w:rPr>
          <w:rFonts w:eastAsia="IRNazanin" w:cs="IRNazanin"/>
          <w:color w:val="111111"/>
          <w:sz w:val="28"/>
          <w:szCs w:val="28"/>
          <w:lang w:bidi="fa-IR"/>
        </w:rPr>
        <w:t>1870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w:t>
      </w:r>
      <w:r>
        <w:rPr>
          <w:rFonts w:eastAsia="IRNazanin" w:cs="IRNazanin"/>
          <w:color w:val="111111"/>
          <w:sz w:val="28"/>
          <w:szCs w:val="28"/>
          <w:lang w:bidi="fa-IR"/>
        </w:rPr>
        <w:t>1842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ثم </w:t>
      </w:r>
      <w:r>
        <w:rPr>
          <w:rFonts w:eastAsia="IRNazanin" w:cs="IRNazanin"/>
          <w:color w:val="111111"/>
          <w:sz w:val="28"/>
          <w:szCs w:val="28"/>
          <w:lang w:bidi="fa-IR"/>
        </w:rPr>
        <w:t>1875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إلی الفارسیة میرزا عبد الوهاب منجم‏باشی حدود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مکرا علی الحجر فی أواخر القرآن علی القطع الرحلی و فی معجم المطبوعات العربیة ص </w:t>
      </w:r>
      <w:r>
        <w:rPr>
          <w:rFonts w:eastAsia="IRNazanin" w:cs="IRNazanin"/>
          <w:color w:val="111111"/>
          <w:sz w:val="28"/>
          <w:szCs w:val="28"/>
          <w:lang w:bidi="fa-IR"/>
        </w:rPr>
        <w:t>1459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سمی الأصل نجوم الفرقان فی أطراف القرآن و کان فهرست القرآن علی الحروف متداولا عند الشیعة فی إیران من القرن الحادی عشر کما مرت عدة منها بعنوان کشف الآیات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963" w:name="__RefHeading___Toc340093_73709187"/>
      <w:bookmarkStart w:id="964" w:name="_Toc441"/>
      <w:bookmarkEnd w:id="963"/>
      <w:r>
        <w:rPr/>
        <w:t>422</w:t>
      </w:r>
      <w:r>
        <w:rPr>
          <w:rtl w:val="true"/>
        </w:rPr>
        <w:t xml:space="preserve">- </w:t>
      </w:r>
      <w:r>
        <w:rPr>
          <w:rtl w:val="true"/>
        </w:rPr>
        <w:t>نجوم الهند</w:t>
      </w:r>
      <w:bookmarkEnd w:id="964"/>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البلاد الهندیة و تراجم راجاتها و سلاطینها و حکامها بالفارسیة و الإنگلیزیة لمیرزا محمد علی بن محمد حسین مصباح السلطنة الأنصاری‏ </w:t>
      </w:r>
      <w:bookmarkStart w:id="965" w:name="pg11385_110733"/>
    </w:p>
    <w:p>
      <w:pPr>
        <w:pStyle w:val="BookText"/>
        <w:rPr/>
      </w:pPr>
      <w:bookmarkEnd w:id="965"/>
      <w:r>
        <w:rPr>
          <w:rFonts w:ascii="IRNazanin" w:hAnsi="IRNazanin" w:eastAsia="IRNazanin"/>
          <w:color w:val="111111"/>
          <w:sz w:val="28"/>
          <w:sz w:val="28"/>
          <w:szCs w:val="28"/>
          <w:rtl w:val="true"/>
          <w:lang w:bidi="fa-IR"/>
        </w:rPr>
        <w:t xml:space="preserve">ط بمبئی فی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کان قنسل إیران بها</w:t>
      </w:r>
    </w:p>
    <w:p>
      <w:pPr>
        <w:pStyle w:val="Heading3"/>
        <w:numPr>
          <w:ilvl w:val="2"/>
          <w:numId w:val="1"/>
        </w:numPr>
        <w:rPr/>
      </w:pPr>
      <w:bookmarkStart w:id="966" w:name="__RefHeading___Toc340095_73709187"/>
      <w:bookmarkStart w:id="967" w:name="_Toc442"/>
      <w:bookmarkEnd w:id="966"/>
      <w:r>
        <w:rPr>
          <w:rtl w:val="true"/>
        </w:rPr>
        <w:t>النجیبیات‏</w:t>
      </w:r>
      <w:bookmarkEnd w:id="967"/>
    </w:p>
    <w:p>
      <w:pPr>
        <w:pStyle w:val="BookText"/>
        <w:rPr/>
      </w:pPr>
      <w:r>
        <w:rPr>
          <w:rFonts w:ascii="IRNazanin" w:hAnsi="IRNazanin" w:eastAsia="IRNazanin"/>
          <w:color w:val="111111"/>
          <w:sz w:val="28"/>
          <w:sz w:val="28"/>
          <w:szCs w:val="28"/>
          <w:rtl w:val="true"/>
          <w:lang w:bidi="fa-IR"/>
        </w:rPr>
        <w:t>فی الطب و الصید له لنجیب الدین محمد بن علی السمرقندی، مشتمل علی ستة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الأسباب و العلامات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الأدویة المفرد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الأطعمة للأصحاء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الأطعمة للمرضی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القرابادین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منصور بن میر عاقب بن میر عالم الحسینی الخجندی فرغ منها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یلیها باب الأدویة المسبتة المسکرة و باب فی الأدویة التی تزیل رائحة الراح و رسالة مداواة وجع المفاصل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المکتبة الخدیویة 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 و الصلاة علی النبی و آله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الخمسة الطبیة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قوانین ترکیب الأدویة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Heading3"/>
        <w:numPr>
          <w:ilvl w:val="2"/>
          <w:numId w:val="1"/>
        </w:numPr>
        <w:rPr/>
      </w:pPr>
      <w:bookmarkStart w:id="968" w:name="__RefHeading___Toc340097_73709187"/>
      <w:bookmarkStart w:id="969" w:name="_Toc443"/>
      <w:bookmarkEnd w:id="968"/>
      <w:r>
        <w:rPr/>
        <w:t>423</w:t>
      </w:r>
      <w:r>
        <w:rPr>
          <w:rtl w:val="true"/>
        </w:rPr>
        <w:t xml:space="preserve"> </w:t>
      </w:r>
      <w:r>
        <w:rPr>
          <w:rtl w:val="true"/>
        </w:rPr>
        <w:t>النجیبین القرآن و الدعاء</w:t>
      </w:r>
      <w:bookmarkEnd w:id="969"/>
    </w:p>
    <w:p>
      <w:pPr>
        <w:pStyle w:val="BookText"/>
        <w:rPr/>
      </w:pPr>
      <w:r>
        <w:rPr>
          <w:rFonts w:ascii="IRNazanin" w:hAnsi="IRNazanin" w:eastAsia="IRNazanin"/>
          <w:color w:val="111111"/>
          <w:sz w:val="28"/>
          <w:sz w:val="28"/>
          <w:szCs w:val="28"/>
          <w:rtl w:val="true"/>
          <w:lang w:bidi="fa-IR"/>
        </w:rPr>
        <w:t>فی بابین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الفتح مزجا مبسوطا و فی آخره طریق ختمه کبیرا و وسیطا و صغیرا یشبه تفسیر الصافی،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بعض الأدعیة و ترجمتها بالفارسیة تألیف محمد نصیر الگیلانی أهداه فی أوله إلی الوزیر شیخ علی خان وزیر الشاه سلیمان الصفوی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لنا جناحین نطیر بهما إلی ریاض قربه و جواره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قراءة کتابه مع التدبر فی معانیه و أسراره و الاشتغال بأدعیة و أذکار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أرخ إتمامه بتاریخین ینطبقان علی </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کاظم بن شمس الدین الجیلانی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w:t>
      </w:r>
    </w:p>
    <w:p>
      <w:pPr>
        <w:pStyle w:val="Heading3"/>
        <w:numPr>
          <w:ilvl w:val="2"/>
          <w:numId w:val="1"/>
        </w:numPr>
        <w:rPr/>
      </w:pPr>
      <w:bookmarkStart w:id="970" w:name="__RefHeading___Toc340099_73709187"/>
      <w:bookmarkStart w:id="971" w:name="_Toc444"/>
      <w:bookmarkEnd w:id="970"/>
      <w:r>
        <w:rPr>
          <w:rtl w:val="true"/>
        </w:rPr>
        <w:t>کتاب النحاس‏</w:t>
      </w:r>
      <w:bookmarkEnd w:id="971"/>
    </w:p>
    <w:p>
      <w:pPr>
        <w:pStyle w:val="BookText"/>
        <w:rPr/>
      </w:pPr>
      <w:r>
        <w:rPr>
          <w:rFonts w:ascii="IRNazanin" w:hAnsi="IRNazanin" w:eastAsia="IRNazanin"/>
          <w:color w:val="111111"/>
          <w:sz w:val="28"/>
          <w:sz w:val="28"/>
          <w:szCs w:val="28"/>
          <w:rtl w:val="true"/>
          <w:lang w:bidi="fa-IR"/>
        </w:rPr>
        <w:t xml:space="preserve">هو الکتاب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الجزء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البرهان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للجلدکی قم </w:t>
      </w:r>
      <w:r>
        <w:rPr>
          <w:rFonts w:eastAsia="IRNazanin" w:cs="IRNazanin"/>
          <w:color w:val="111111"/>
          <w:sz w:val="28"/>
          <w:szCs w:val="28"/>
          <w:lang w:bidi="fa-IR"/>
        </w:rPr>
        <w:t>228</w:t>
      </w:r>
    </w:p>
    <w:p>
      <w:pPr>
        <w:pStyle w:val="Heading3"/>
        <w:numPr>
          <w:ilvl w:val="2"/>
          <w:numId w:val="1"/>
        </w:numPr>
        <w:rPr/>
      </w:pPr>
      <w:bookmarkStart w:id="972" w:name="__RefHeading___Toc340101_73709187"/>
      <w:bookmarkStart w:id="973" w:name="_Toc445"/>
      <w:bookmarkEnd w:id="972"/>
      <w:r>
        <w:rPr/>
        <w:t>424</w:t>
      </w:r>
      <w:r>
        <w:rPr>
          <w:rtl w:val="true"/>
        </w:rPr>
        <w:t xml:space="preserve">- </w:t>
      </w:r>
      <w:r>
        <w:rPr>
          <w:rtl w:val="true"/>
        </w:rPr>
        <w:t>نحل أهل المشرق‏</w:t>
      </w:r>
      <w:bookmarkEnd w:id="973"/>
    </w:p>
    <w:p>
      <w:pPr>
        <w:pStyle w:val="BookText"/>
        <w:rPr/>
      </w:pPr>
      <w:r>
        <w:rPr>
          <w:rFonts w:ascii="IRNazanin" w:hAnsi="IRNazanin" w:eastAsia="IRNazanin"/>
          <w:color w:val="111111"/>
          <w:sz w:val="28"/>
          <w:sz w:val="28"/>
          <w:szCs w:val="28"/>
          <w:rtl w:val="true"/>
          <w:lang w:bidi="fa-IR"/>
        </w:rPr>
        <w:t xml:space="preserve">و خاصة کرمان و سجستان و خراسان و طبرستان لمحمد بن بحر الشیبانی ولاء الترماشیری الکرمانی راجع نحل العرب الرقم </w:t>
      </w:r>
      <w:r>
        <w:rPr>
          <w:rFonts w:eastAsia="IRNazanin" w:cs="IRNazanin"/>
          <w:color w:val="111111"/>
          <w:sz w:val="28"/>
          <w:szCs w:val="28"/>
          <w:lang w:bidi="fa-IR"/>
        </w:rPr>
        <w:t>425</w:t>
      </w:r>
    </w:p>
    <w:p>
      <w:pPr>
        <w:pStyle w:val="Heading3"/>
        <w:numPr>
          <w:ilvl w:val="2"/>
          <w:numId w:val="1"/>
        </w:numPr>
        <w:rPr/>
      </w:pPr>
      <w:bookmarkStart w:id="974" w:name="__RefHeading___Toc340103_73709187"/>
      <w:bookmarkStart w:id="975" w:name="_Toc446"/>
      <w:bookmarkEnd w:id="974"/>
      <w:r>
        <w:rPr/>
        <w:t>425</w:t>
      </w:r>
      <w:r>
        <w:rPr>
          <w:rtl w:val="true"/>
        </w:rPr>
        <w:t xml:space="preserve">- </w:t>
      </w:r>
      <w:r>
        <w:rPr>
          <w:rtl w:val="true"/>
        </w:rPr>
        <w:t>نحل العرب‏</w:t>
      </w:r>
      <w:bookmarkEnd w:id="97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بحر الرهنی أبی الحسین الشیبانی ولاء الکرمانی الترماشیری مسکنا المتوفی حدود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نسخه منه عند یاقوت و نقل‏ </w:t>
      </w:r>
      <w:bookmarkStart w:id="976" w:name="pg11385_110734"/>
    </w:p>
    <w:p>
      <w:pPr>
        <w:pStyle w:val="BookText"/>
        <w:rPr/>
      </w:pPr>
      <w:bookmarkEnd w:id="976"/>
      <w:r>
        <w:rPr>
          <w:rFonts w:ascii="IRNazanin" w:hAnsi="IRNazanin" w:eastAsia="IRNazanin"/>
          <w:color w:val="111111"/>
          <w:sz w:val="28"/>
          <w:sz w:val="28"/>
          <w:szCs w:val="28"/>
          <w:rtl w:val="true"/>
          <w:lang w:bidi="fa-IR"/>
        </w:rPr>
        <w:t xml:space="preserve">عنها فی جیرفت من معجم البلدان و قال فی معجم الأدباء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کان معمرا غالیا فی التشیع و فی کتابه هذا ذکر العرب فی بلاد الإسلام و إنه کان شیعیا أو خارجیا أو سنیا فیحسن القول فی الشیعة منهم و یقع فی من عداهم و وقفت علی جزء منه فی نحل أهل المشرق خاصة من کرمان و سجستان و خراسان و طبرستان و ذکر فیه کتابه الدلائل علی نحل القبائل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سعد بن م عبد الله الأشعری حدثنی أبو هاشم الجعفری و قرأ کتاب سیبویه علی ابن کیسان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بعد سمیه صاحب الناسخ و المنسوخ ص </w:t>
      </w:r>
      <w:r>
        <w:rPr>
          <w:rFonts w:eastAsia="IRNazanin" w:cs="IRNazanin"/>
          <w:color w:val="111111"/>
          <w:sz w:val="28"/>
          <w:szCs w:val="28"/>
          <w:lang w:bidi="fa-IR"/>
        </w:rPr>
        <w:t>13</w:t>
      </w:r>
    </w:p>
    <w:p>
      <w:pPr>
        <w:pStyle w:val="Heading3"/>
        <w:numPr>
          <w:ilvl w:val="2"/>
          <w:numId w:val="1"/>
        </w:numPr>
        <w:rPr/>
      </w:pPr>
      <w:bookmarkStart w:id="977" w:name="__RefHeading___Toc340105_73709187"/>
      <w:bookmarkStart w:id="978" w:name="_Toc447"/>
      <w:bookmarkEnd w:id="977"/>
      <w:r>
        <w:rPr/>
        <w:t>426</w:t>
      </w:r>
      <w:r>
        <w:rPr>
          <w:rtl w:val="true"/>
        </w:rPr>
        <w:t xml:space="preserve">- </w:t>
      </w:r>
      <w:r>
        <w:rPr>
          <w:rtl w:val="true"/>
        </w:rPr>
        <w:t>النحلة</w:t>
      </w:r>
      <w:bookmarkEnd w:id="978"/>
    </w:p>
    <w:p>
      <w:pPr>
        <w:pStyle w:val="BookText"/>
        <w:rPr/>
      </w:pPr>
      <w:r>
        <w:rPr>
          <w:rFonts w:ascii="IRNazanin" w:hAnsi="IRNazanin" w:eastAsia="IRNazanin"/>
          <w:color w:val="111111"/>
          <w:sz w:val="28"/>
          <w:sz w:val="28"/>
          <w:szCs w:val="28"/>
          <w:rtl w:val="true"/>
          <w:lang w:bidi="fa-IR"/>
        </w:rPr>
        <w:t xml:space="preserve">لإبراهیم بن علی بن الکفعمی 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العاملی صاحب المصباح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صاحب الروضات إنه یظهر من کتابیه المصباح و البلد الأمین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979" w:name="__RefHeading___Toc340107_73709187"/>
      <w:bookmarkStart w:id="980" w:name="_Toc448"/>
      <w:bookmarkEnd w:id="979"/>
      <w:r>
        <w:rPr/>
        <w:t>427</w:t>
      </w:r>
      <w:r>
        <w:rPr>
          <w:rtl w:val="true"/>
        </w:rPr>
        <w:t xml:space="preserve">- </w:t>
      </w:r>
      <w:r>
        <w:rPr>
          <w:rtl w:val="true"/>
        </w:rPr>
        <w:t>النحلة الرضویة للشیعة المرضیة</w:t>
      </w:r>
      <w:bookmarkEnd w:id="980"/>
    </w:p>
    <w:p>
      <w:pPr>
        <w:pStyle w:val="BookText"/>
        <w:rPr/>
      </w:pPr>
      <w:r>
        <w:rPr>
          <w:rFonts w:ascii="IRNazanin" w:hAnsi="IRNazanin" w:eastAsia="IRNazanin"/>
          <w:color w:val="111111"/>
          <w:sz w:val="28"/>
          <w:sz w:val="28"/>
          <w:szCs w:val="28"/>
          <w:rtl w:val="true"/>
          <w:lang w:bidi="fa-IR"/>
        </w:rPr>
        <w:t xml:space="preserve">فی آداب زیارة الرضا علیه السلام  لمحمد المرتضی الکشمیری قم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بأمر خاله السید محمد حسین الشاه عبد العظیمی الذی کان وصی أبیه رتبه علی مقدمه و خاتمة بینهما خمسة أبواب، شرع فیه </w:t>
      </w:r>
      <w:r>
        <w:rPr>
          <w:rFonts w:eastAsia="IRNazanin" w:cs="IRNazanin"/>
          <w:color w:val="111111"/>
          <w:sz w:val="28"/>
          <w:szCs w:val="28"/>
          <w:lang w:bidi="fa-IR"/>
        </w:rPr>
        <w:t>1343</w:t>
      </w:r>
    </w:p>
    <w:p>
      <w:pPr>
        <w:pStyle w:val="Heading3"/>
        <w:numPr>
          <w:ilvl w:val="2"/>
          <w:numId w:val="1"/>
        </w:numPr>
        <w:rPr/>
      </w:pPr>
      <w:bookmarkStart w:id="981" w:name="__RefHeading___Toc340109_73709187"/>
      <w:bookmarkStart w:id="982" w:name="_Toc449"/>
      <w:bookmarkEnd w:id="981"/>
      <w:r>
        <w:rPr/>
        <w:t>428</w:t>
      </w:r>
      <w:r>
        <w:rPr>
          <w:rtl w:val="true"/>
        </w:rPr>
        <w:t xml:space="preserve">- </w:t>
      </w:r>
      <w:r>
        <w:rPr>
          <w:rtl w:val="true"/>
        </w:rPr>
        <w:t>کتاب النحو</w:t>
      </w:r>
      <w:bookmarkEnd w:id="982"/>
    </w:p>
    <w:p>
      <w:pPr>
        <w:pStyle w:val="BookText"/>
        <w:rPr/>
      </w:pPr>
      <w:r>
        <w:rPr>
          <w:rFonts w:ascii="IRNazanin" w:hAnsi="IRNazanin" w:eastAsia="IRNazanin"/>
          <w:color w:val="111111"/>
          <w:sz w:val="28"/>
          <w:sz w:val="28"/>
          <w:szCs w:val="28"/>
          <w:rtl w:val="true"/>
          <w:lang w:bidi="fa-IR"/>
        </w:rPr>
        <w:t xml:space="preserve">لأحمد بن علی قدامة، تلمیذ الرضی و المرتضی و صاحب القوافی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السیوطی فی الطبقات عن یاقوت‏</w:t>
      </w:r>
    </w:p>
    <w:p>
      <w:pPr>
        <w:pStyle w:val="Heading3"/>
        <w:numPr>
          <w:ilvl w:val="2"/>
          <w:numId w:val="1"/>
        </w:numPr>
        <w:rPr/>
      </w:pPr>
      <w:bookmarkStart w:id="983" w:name="__RefHeading___Toc340111_73709187"/>
      <w:bookmarkStart w:id="984" w:name="_Toc450"/>
      <w:bookmarkEnd w:id="983"/>
      <w:r>
        <w:rPr/>
        <w:t>429</w:t>
      </w:r>
      <w:r>
        <w:rPr>
          <w:rtl w:val="true"/>
        </w:rPr>
        <w:t xml:space="preserve">- </w:t>
      </w:r>
      <w:r>
        <w:rPr>
          <w:rtl w:val="true"/>
        </w:rPr>
        <w:t>کتاب النحو</w:t>
      </w:r>
      <w:bookmarkEnd w:id="984"/>
    </w:p>
    <w:p>
      <w:pPr>
        <w:pStyle w:val="BookText"/>
        <w:rPr/>
      </w:pPr>
      <w:r>
        <w:rPr>
          <w:rFonts w:ascii="IRNazanin" w:hAnsi="IRNazanin" w:eastAsia="IRNazanin"/>
          <w:color w:val="111111"/>
          <w:sz w:val="28"/>
          <w:sz w:val="28"/>
          <w:szCs w:val="28"/>
          <w:rtl w:val="true"/>
          <w:lang w:bidi="fa-IR"/>
        </w:rPr>
        <w:t xml:space="preserve">لأحمد بن محمد بن رستم بن یزدیار الطبری صاحب التصریف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ابن الندیم‏</w:t>
      </w:r>
    </w:p>
    <w:p>
      <w:pPr>
        <w:pStyle w:val="Heading3"/>
        <w:numPr>
          <w:ilvl w:val="2"/>
          <w:numId w:val="1"/>
        </w:numPr>
        <w:rPr/>
      </w:pPr>
      <w:bookmarkStart w:id="985" w:name="__RefHeading___Toc340113_73709187"/>
      <w:bookmarkStart w:id="986" w:name="_Toc451"/>
      <w:bookmarkEnd w:id="985"/>
      <w:r>
        <w:rPr/>
        <w:t>430</w:t>
      </w:r>
      <w:r>
        <w:rPr>
          <w:rtl w:val="true"/>
        </w:rPr>
        <w:t xml:space="preserve">- </w:t>
      </w:r>
      <w:r>
        <w:rPr>
          <w:rtl w:val="true"/>
        </w:rPr>
        <w:t>رسالة فی النحو</w:t>
      </w:r>
      <w:bookmarkEnd w:id="986"/>
    </w:p>
    <w:p>
      <w:pPr>
        <w:pStyle w:val="BookText"/>
        <w:rPr/>
      </w:pPr>
      <w:r>
        <w:rPr>
          <w:rFonts w:ascii="IRNazanin" w:hAnsi="IRNazanin" w:eastAsia="IRNazanin"/>
          <w:color w:val="111111"/>
          <w:sz w:val="28"/>
          <w:sz w:val="28"/>
          <w:szCs w:val="28"/>
          <w:rtl w:val="true"/>
          <w:lang w:bidi="fa-IR"/>
        </w:rPr>
        <w:t>لمحمد باقر بن حیدر الحسینی الکاظمی ذکرها سیدنا الصدر و هو تلمیذه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نظیرة الصمدیة للبهائی و لعله نزهة الطلاب فی ألغاز علم الإعراب الآتی‏</w:t>
      </w:r>
    </w:p>
    <w:p>
      <w:pPr>
        <w:pStyle w:val="Heading3"/>
        <w:numPr>
          <w:ilvl w:val="2"/>
          <w:numId w:val="1"/>
        </w:numPr>
        <w:rPr/>
      </w:pPr>
      <w:bookmarkStart w:id="987" w:name="__RefHeading___Toc340115_73709187"/>
      <w:bookmarkStart w:id="988" w:name="_Toc452"/>
      <w:bookmarkEnd w:id="987"/>
      <w:r>
        <w:rPr/>
        <w:t>431</w:t>
      </w:r>
      <w:r>
        <w:rPr>
          <w:rtl w:val="true"/>
        </w:rPr>
        <w:t xml:space="preserve">- </w:t>
      </w:r>
      <w:r>
        <w:rPr>
          <w:rtl w:val="true"/>
        </w:rPr>
        <w:t>کتاب النحو</w:t>
      </w:r>
      <w:bookmarkEnd w:id="98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للبرقی عده النجاشی و الطوسی من أجزاء کتابه المحاسن‏ </w:t>
      </w:r>
      <w:bookmarkStart w:id="989" w:name="pg11385_110735"/>
    </w:p>
    <w:p>
      <w:pPr>
        <w:pStyle w:val="Heading3"/>
        <w:numPr>
          <w:ilvl w:val="2"/>
          <w:numId w:val="1"/>
        </w:numPr>
        <w:rPr/>
      </w:pPr>
      <w:bookmarkStart w:id="990" w:name="__RefHeading___Toc340117_73709187"/>
      <w:bookmarkStart w:id="991" w:name="_Toc453"/>
      <w:bookmarkEnd w:id="989"/>
      <w:bookmarkEnd w:id="990"/>
      <w:r>
        <w:rPr/>
        <w:t>432</w:t>
      </w:r>
      <w:r>
        <w:rPr>
          <w:rtl w:val="true"/>
        </w:rPr>
        <w:t xml:space="preserve">- </w:t>
      </w:r>
      <w:r>
        <w:rPr>
          <w:rtl w:val="true"/>
        </w:rPr>
        <w:t>کتاب النحو</w:t>
      </w:r>
      <w:bookmarkEnd w:id="991"/>
    </w:p>
    <w:p>
      <w:pPr>
        <w:pStyle w:val="BookText"/>
        <w:rPr/>
      </w:pPr>
      <w:r>
        <w:rPr>
          <w:rFonts w:ascii="IRNazanin" w:hAnsi="IRNazanin" w:eastAsia="IRNazanin"/>
          <w:color w:val="111111"/>
          <w:sz w:val="28"/>
          <w:sz w:val="28"/>
          <w:szCs w:val="28"/>
          <w:rtl w:val="true"/>
          <w:lang w:bidi="fa-IR"/>
        </w:rPr>
        <w:t>لبعض علمائنا المقاربین للعصر الحاضر فیه جملة من قواعد العربیة و مبانی الحروف و بعض قواعد الرمل و علم التجوید و البلاغة و أحکام شرعیة و الرد علی الصوفیة و غیر ذلک من المسائل الخارجة عن موضوع الکتاب المرتب علی مقدمه و ثلاثة أبواب و خاتمة و النسخة لعلها بخط المؤلف عند مهدی الکتبی الترک بکربلاء</w:t>
      </w:r>
    </w:p>
    <w:p>
      <w:pPr>
        <w:pStyle w:val="Heading3"/>
        <w:numPr>
          <w:ilvl w:val="2"/>
          <w:numId w:val="1"/>
        </w:numPr>
        <w:rPr/>
      </w:pPr>
      <w:bookmarkStart w:id="992" w:name="__RefHeading___Toc340119_73709187"/>
      <w:bookmarkStart w:id="993" w:name="_Toc454"/>
      <w:bookmarkEnd w:id="992"/>
      <w:r>
        <w:rPr/>
        <w:t>433</w:t>
      </w:r>
      <w:r>
        <w:rPr>
          <w:rtl w:val="true"/>
        </w:rPr>
        <w:t xml:space="preserve">- </w:t>
      </w:r>
      <w:r>
        <w:rPr>
          <w:rtl w:val="true"/>
        </w:rPr>
        <w:t>کتاب النحو</w:t>
      </w:r>
      <w:bookmarkEnd w:id="993"/>
    </w:p>
    <w:p>
      <w:pPr>
        <w:pStyle w:val="BookText"/>
        <w:rPr/>
      </w:pPr>
      <w:r>
        <w:rPr>
          <w:rFonts w:ascii="IRNazanin" w:hAnsi="IRNazanin" w:eastAsia="IRNazanin"/>
          <w:color w:val="111111"/>
          <w:sz w:val="28"/>
          <w:sz w:val="28"/>
          <w:szCs w:val="28"/>
          <w:rtl w:val="true"/>
          <w:lang w:bidi="fa-IR"/>
        </w:rPr>
        <w:t>لبعض المتأخرین أیضا مرتب علی ثلاثة أبواب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المعمول،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آقا التستری فی النجف‏</w:t>
      </w:r>
    </w:p>
    <w:p>
      <w:pPr>
        <w:pStyle w:val="Heading3"/>
        <w:numPr>
          <w:ilvl w:val="2"/>
          <w:numId w:val="1"/>
        </w:numPr>
        <w:rPr/>
      </w:pPr>
      <w:bookmarkStart w:id="994" w:name="__RefHeading___Toc340121_73709187"/>
      <w:bookmarkStart w:id="995" w:name="_Toc455"/>
      <w:bookmarkEnd w:id="994"/>
      <w:r>
        <w:rPr/>
        <w:t>434</w:t>
      </w:r>
      <w:r>
        <w:rPr>
          <w:rtl w:val="true"/>
        </w:rPr>
        <w:t xml:space="preserve">- </w:t>
      </w:r>
      <w:r>
        <w:rPr>
          <w:rtl w:val="true"/>
        </w:rPr>
        <w:t>رسالة فی النحو</w:t>
      </w:r>
      <w:bookmarkEnd w:id="995"/>
    </w:p>
    <w:p>
      <w:pPr>
        <w:pStyle w:val="BookText"/>
        <w:rPr/>
      </w:pPr>
      <w:r>
        <w:rPr>
          <w:rFonts w:ascii="IRNazanin" w:hAnsi="IRNazanin" w:eastAsia="IRNazanin"/>
          <w:color w:val="111111"/>
          <w:sz w:val="28"/>
          <w:sz w:val="28"/>
          <w:szCs w:val="28"/>
          <w:rtl w:val="true"/>
          <w:lang w:bidi="fa-IR"/>
        </w:rPr>
        <w:t>للشیخ حسن بن علی بن أحمد العاملی المذکور فی أمل الآمل أنه مجاز عن صاحبی المعالم و المدارک‏</w:t>
      </w:r>
    </w:p>
    <w:p>
      <w:pPr>
        <w:pStyle w:val="Heading3"/>
        <w:numPr>
          <w:ilvl w:val="2"/>
          <w:numId w:val="1"/>
        </w:numPr>
        <w:rPr/>
      </w:pPr>
      <w:bookmarkStart w:id="996" w:name="__RefHeading___Toc340123_73709187"/>
      <w:bookmarkStart w:id="997" w:name="_Toc456"/>
      <w:bookmarkEnd w:id="996"/>
      <w:r>
        <w:rPr/>
        <w:t>435</w:t>
      </w:r>
      <w:r>
        <w:rPr>
          <w:rtl w:val="true"/>
        </w:rPr>
        <w:t xml:space="preserve">- </w:t>
      </w:r>
      <w:r>
        <w:rPr>
          <w:rtl w:val="true"/>
        </w:rPr>
        <w:t>کتاب النحو</w:t>
      </w:r>
      <w:bookmarkEnd w:id="997"/>
    </w:p>
    <w:p>
      <w:pPr>
        <w:pStyle w:val="BookText"/>
        <w:rPr/>
      </w:pPr>
      <w:r>
        <w:rPr>
          <w:rFonts w:ascii="IRNazanin" w:hAnsi="IRNazanin" w:eastAsia="IRNazanin"/>
          <w:color w:val="111111"/>
          <w:sz w:val="28"/>
          <w:sz w:val="28"/>
          <w:szCs w:val="28"/>
          <w:rtl w:val="true"/>
          <w:lang w:bidi="fa-IR"/>
        </w:rPr>
        <w:t>لخصیب الکلبی المورودی ابن المؤمل بن محمد بن مسلم التمیمی المجاشعی الشیعی کما عن خط الشهید الأول قال السیوطی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مصنف فی النحو علی نحو مصنف أبی عبید بن القاسم بن سلام‏</w:t>
      </w:r>
    </w:p>
    <w:p>
      <w:pPr>
        <w:pStyle w:val="Heading3"/>
        <w:numPr>
          <w:ilvl w:val="2"/>
          <w:numId w:val="1"/>
        </w:numPr>
        <w:rPr/>
      </w:pPr>
      <w:bookmarkStart w:id="998" w:name="__RefHeading___Toc340125_73709187"/>
      <w:bookmarkStart w:id="999" w:name="_Toc457"/>
      <w:bookmarkEnd w:id="998"/>
      <w:r>
        <w:rPr/>
        <w:t>436</w:t>
      </w:r>
      <w:r>
        <w:rPr>
          <w:rtl w:val="true"/>
        </w:rPr>
        <w:t xml:space="preserve">- </w:t>
      </w:r>
      <w:r>
        <w:rPr>
          <w:rtl w:val="true"/>
        </w:rPr>
        <w:t>النحو</w:t>
      </w:r>
      <w:bookmarkEnd w:id="999"/>
    </w:p>
    <w:p>
      <w:pPr>
        <w:pStyle w:val="BookText"/>
        <w:rPr/>
      </w:pPr>
      <w:r>
        <w:rPr>
          <w:rFonts w:ascii="IRNazanin" w:hAnsi="IRNazanin" w:eastAsia="IRNazanin"/>
          <w:color w:val="111111"/>
          <w:sz w:val="28"/>
          <w:sz w:val="28"/>
          <w:szCs w:val="28"/>
          <w:rtl w:val="true"/>
          <w:lang w:bidi="fa-IR"/>
        </w:rPr>
        <w:t>لخلف بن عبد المطلب بن حیدر بن محسن بن محمد المهدی بن فلاح المشعشعی الموسوی، معاصر البهائی ذکر فی فهرست‏</w:t>
      </w:r>
    </w:p>
    <w:p>
      <w:pPr>
        <w:pStyle w:val="Heading3"/>
        <w:numPr>
          <w:ilvl w:val="2"/>
          <w:numId w:val="1"/>
        </w:numPr>
        <w:rPr/>
      </w:pPr>
      <w:bookmarkStart w:id="1000" w:name="__RefHeading___Toc340127_73709187"/>
      <w:bookmarkStart w:id="1001" w:name="_Toc458"/>
      <w:bookmarkEnd w:id="1000"/>
      <w:r>
        <w:rPr/>
        <w:t>437</w:t>
      </w:r>
      <w:r>
        <w:rPr>
          <w:rtl w:val="true"/>
        </w:rPr>
        <w:t xml:space="preserve">- </w:t>
      </w:r>
      <w:r>
        <w:rPr>
          <w:rtl w:val="true"/>
        </w:rPr>
        <w:t>کتاب النحو</w:t>
      </w:r>
      <w:bookmarkEnd w:id="1001"/>
    </w:p>
    <w:p>
      <w:pPr>
        <w:pStyle w:val="BookText"/>
        <w:rPr/>
      </w:pPr>
      <w:r>
        <w:rPr>
          <w:rFonts w:ascii="IRNazanin" w:hAnsi="IRNazanin" w:eastAsia="IRNazanin"/>
          <w:color w:val="111111"/>
          <w:sz w:val="28"/>
          <w:sz w:val="28"/>
          <w:szCs w:val="28"/>
          <w:rtl w:val="true"/>
          <w:lang w:bidi="fa-IR"/>
        </w:rPr>
        <w:t>لسعید بن فرخان جمال الدین الأدیب النحوی الشاعر نزیل کاشان و أستاذ منتجب الدین بن بابویه ذکره فی أمل الآمل فی باب الکنی بعنوان أبو سعید</w:t>
      </w:r>
    </w:p>
    <w:p>
      <w:pPr>
        <w:pStyle w:val="Heading3"/>
        <w:numPr>
          <w:ilvl w:val="2"/>
          <w:numId w:val="1"/>
        </w:numPr>
        <w:rPr/>
      </w:pPr>
      <w:bookmarkStart w:id="1002" w:name="__RefHeading___Toc340129_73709187"/>
      <w:bookmarkStart w:id="1003" w:name="_Toc459"/>
      <w:bookmarkEnd w:id="1002"/>
      <w:r>
        <w:rPr/>
        <w:t>438</w:t>
      </w:r>
      <w:r>
        <w:rPr>
          <w:rtl w:val="true"/>
        </w:rPr>
        <w:t xml:space="preserve">- </w:t>
      </w:r>
      <w:r>
        <w:rPr>
          <w:rtl w:val="true"/>
        </w:rPr>
        <w:t>کتاب النحو</w:t>
      </w:r>
      <w:bookmarkEnd w:id="1003"/>
    </w:p>
    <w:p>
      <w:pPr>
        <w:pStyle w:val="BookText"/>
        <w:rPr/>
      </w:pPr>
      <w:r>
        <w:rPr>
          <w:rFonts w:ascii="IRNazanin" w:hAnsi="IRNazanin" w:eastAsia="IRNazanin"/>
          <w:color w:val="111111"/>
          <w:sz w:val="28"/>
          <w:sz w:val="28"/>
          <w:szCs w:val="28"/>
          <w:rtl w:val="true"/>
          <w:lang w:bidi="fa-IR"/>
        </w:rPr>
        <w:t xml:space="preserve">لسلیمان بن عبد الله بن علی الماحوزی البحرانی قم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تلمیذه السماهیجی فی إجازته لناصر الجارودی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المحدث فی اللؤلؤة</w:t>
      </w:r>
      <w:r>
        <w:rPr>
          <w:rFonts w:eastAsia="IRNazanin" w:cs="IRNazanin"/>
          <w:color w:val="111111"/>
          <w:sz w:val="28"/>
          <w:szCs w:val="28"/>
          <w:rtl w:val="true"/>
          <w:lang w:bidi="fa-IR"/>
        </w:rPr>
        <w:t>.</w:t>
      </w:r>
    </w:p>
    <w:p>
      <w:pPr>
        <w:pStyle w:val="Heading3"/>
        <w:numPr>
          <w:ilvl w:val="2"/>
          <w:numId w:val="1"/>
        </w:numPr>
        <w:rPr/>
      </w:pPr>
      <w:bookmarkStart w:id="1004" w:name="__RefHeading___Toc340131_73709187"/>
      <w:bookmarkStart w:id="1005" w:name="_Toc460"/>
      <w:bookmarkEnd w:id="1004"/>
      <w:r>
        <w:rPr/>
        <w:t>439</w:t>
      </w:r>
      <w:r>
        <w:rPr>
          <w:rtl w:val="true"/>
        </w:rPr>
        <w:t xml:space="preserve">- </w:t>
      </w:r>
      <w:r>
        <w:rPr>
          <w:rtl w:val="true"/>
        </w:rPr>
        <w:t>النحو</w:t>
      </w:r>
      <w:bookmarkEnd w:id="1005"/>
    </w:p>
    <w:p>
      <w:pPr>
        <w:pStyle w:val="BookText"/>
        <w:rPr/>
      </w:pPr>
      <w:r>
        <w:rPr>
          <w:rFonts w:ascii="IRNazanin" w:hAnsi="IRNazanin" w:eastAsia="IRNazanin"/>
          <w:color w:val="111111"/>
          <w:sz w:val="28"/>
          <w:sz w:val="28"/>
          <w:szCs w:val="28"/>
          <w:rtl w:val="true"/>
          <w:lang w:bidi="fa-IR"/>
        </w:rPr>
        <w:t xml:space="preserve">لعبد العزیز بن یحیی الجلودی قم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006" w:name="__RefHeading___Toc340133_73709187"/>
      <w:bookmarkStart w:id="1007" w:name="_Toc461"/>
      <w:bookmarkEnd w:id="1006"/>
      <w:r>
        <w:rPr/>
        <w:t>440</w:t>
      </w:r>
      <w:r>
        <w:rPr>
          <w:rtl w:val="true"/>
        </w:rPr>
        <w:t xml:space="preserve">- </w:t>
      </w:r>
      <w:r>
        <w:rPr>
          <w:rtl w:val="true"/>
        </w:rPr>
        <w:t>النحو</w:t>
      </w:r>
      <w:bookmarkEnd w:id="100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علی بن رحمة الحویزی تلمیذ البهائی 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bookmarkStart w:id="1008" w:name="pg11385_110736"/>
    </w:p>
    <w:p>
      <w:pPr>
        <w:pStyle w:val="BookText"/>
        <w:rPr/>
      </w:pPr>
      <w:bookmarkEnd w:id="1008"/>
      <w:r>
        <w:rPr>
          <w:rFonts w:ascii="IRNazanin" w:hAnsi="IRNazanin" w:eastAsia="IRNazanin"/>
          <w:color w:val="111111"/>
          <w:sz w:val="28"/>
          <w:sz w:val="28"/>
          <w:szCs w:val="28"/>
          <w:rtl w:val="true"/>
          <w:lang w:bidi="fa-IR"/>
        </w:rPr>
        <w:t>فی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عبد علی بن ناصر بن أحمد</w:t>
      </w:r>
      <w:r>
        <w:rPr>
          <w:rFonts w:eastAsia="IRNazanin" w:cs="IRNazanin"/>
          <w:color w:val="111111"/>
          <w:sz w:val="28"/>
          <w:szCs w:val="28"/>
          <w:rtl w:val="true"/>
          <w:lang w:bidi="fa-IR"/>
        </w:rPr>
        <w:t>.</w:t>
      </w:r>
    </w:p>
    <w:p>
      <w:pPr>
        <w:pStyle w:val="Heading3"/>
        <w:numPr>
          <w:ilvl w:val="2"/>
          <w:numId w:val="1"/>
        </w:numPr>
        <w:rPr/>
      </w:pPr>
      <w:bookmarkStart w:id="1009" w:name="__RefHeading___Toc340135_73709187"/>
      <w:bookmarkStart w:id="1010" w:name="_Toc462"/>
      <w:bookmarkEnd w:id="1009"/>
      <w:r>
        <w:rPr>
          <w:rtl w:val="true"/>
        </w:rPr>
        <w:t>رسالة فی النحو</w:t>
      </w:r>
      <w:bookmarkEnd w:id="1010"/>
    </w:p>
    <w:p>
      <w:pPr>
        <w:pStyle w:val="BookText"/>
        <w:rPr/>
      </w:pPr>
      <w:r>
        <w:rPr>
          <w:rFonts w:ascii="IRNazanin" w:hAnsi="IRNazanin" w:eastAsia="IRNazanin"/>
          <w:color w:val="111111"/>
          <w:sz w:val="28"/>
          <w:sz w:val="28"/>
          <w:szCs w:val="28"/>
          <w:rtl w:val="true"/>
          <w:lang w:bidi="fa-IR"/>
        </w:rPr>
        <w:t xml:space="preserve">لعبد الله بن علی بن أحمد البلادی البحرانی ذکرت فی اللؤلؤة و مر بعنوان تقسیم الکلمة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w:t>
      </w:r>
    </w:p>
    <w:p>
      <w:pPr>
        <w:pStyle w:val="Heading3"/>
        <w:numPr>
          <w:ilvl w:val="2"/>
          <w:numId w:val="1"/>
        </w:numPr>
        <w:rPr/>
      </w:pPr>
      <w:bookmarkStart w:id="1011" w:name="__RefHeading___Toc340137_73709187"/>
      <w:bookmarkStart w:id="1012" w:name="_Toc463"/>
      <w:bookmarkEnd w:id="1011"/>
      <w:r>
        <w:rPr>
          <w:rtl w:val="true"/>
        </w:rPr>
        <w:t>رسالة فی النحو</w:t>
      </w:r>
      <w:bookmarkEnd w:id="1012"/>
    </w:p>
    <w:p>
      <w:pPr>
        <w:pStyle w:val="BookText"/>
        <w:rPr/>
      </w:pPr>
      <w:r>
        <w:rPr>
          <w:rFonts w:ascii="IRNazanin" w:hAnsi="IRNazanin" w:eastAsia="IRNazanin"/>
          <w:color w:val="111111"/>
          <w:sz w:val="28"/>
          <w:sz w:val="28"/>
          <w:szCs w:val="28"/>
          <w:rtl w:val="true"/>
          <w:lang w:bidi="fa-IR"/>
        </w:rPr>
        <w:t>لعبد الله بن السید نور الدین ابن المحدث نعمة الله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فی إجازته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حفیده السید عبد اللطیف فی تحفه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اسمها مدینة النحو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w:t>
      </w:r>
    </w:p>
    <w:p>
      <w:pPr>
        <w:pStyle w:val="Heading3"/>
        <w:numPr>
          <w:ilvl w:val="2"/>
          <w:numId w:val="1"/>
        </w:numPr>
        <w:rPr/>
      </w:pPr>
      <w:bookmarkStart w:id="1013" w:name="__RefHeading___Toc340139_73709187"/>
      <w:bookmarkStart w:id="1014" w:name="_Toc464"/>
      <w:bookmarkEnd w:id="1013"/>
      <w:r>
        <w:rPr/>
        <w:t>441</w:t>
      </w:r>
      <w:r>
        <w:rPr>
          <w:rtl w:val="true"/>
        </w:rPr>
        <w:t xml:space="preserve">- </w:t>
      </w:r>
      <w:r>
        <w:rPr>
          <w:rtl w:val="true"/>
        </w:rPr>
        <w:t>رسالة فی النحو</w:t>
      </w:r>
      <w:bookmarkEnd w:id="1014"/>
    </w:p>
    <w:p>
      <w:pPr>
        <w:pStyle w:val="BookText"/>
        <w:rPr/>
      </w:pPr>
      <w:r>
        <w:rPr>
          <w:rFonts w:ascii="IRNazanin" w:hAnsi="IRNazanin" w:eastAsia="IRNazanin"/>
          <w:color w:val="111111"/>
          <w:sz w:val="28"/>
          <w:sz w:val="28"/>
          <w:szCs w:val="28"/>
          <w:rtl w:val="true"/>
          <w:lang w:bidi="fa-IR"/>
        </w:rPr>
        <w:t xml:space="preserve">للسید محمد علی بن أبی الحسن آل نور الدین الموسوی العاملی النجفی </w:t>
      </w:r>
      <w:r>
        <w:rPr>
          <w:rFonts w:eastAsia="IRNazanin" w:cs="IRNazanin"/>
          <w:color w:val="111111"/>
          <w:sz w:val="28"/>
          <w:szCs w:val="28"/>
          <w:rtl w:val="true"/>
          <w:lang w:bidi="fa-IR"/>
        </w:rPr>
        <w:t>(</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بالحائر و هو ابن أخ صدر الدین العاملی</w:t>
      </w:r>
      <w:r>
        <w:rPr>
          <w:rFonts w:eastAsia="IRNazanin" w:cs="IRNazanin"/>
          <w:color w:val="111111"/>
          <w:sz w:val="28"/>
          <w:szCs w:val="28"/>
          <w:rtl w:val="true"/>
          <w:lang w:bidi="fa-IR"/>
        </w:rPr>
        <w:t>.</w:t>
      </w:r>
    </w:p>
    <w:p>
      <w:pPr>
        <w:pStyle w:val="Heading3"/>
        <w:numPr>
          <w:ilvl w:val="2"/>
          <w:numId w:val="1"/>
        </w:numPr>
        <w:rPr/>
      </w:pPr>
      <w:bookmarkStart w:id="1015" w:name="__RefHeading___Toc340141_73709187"/>
      <w:bookmarkStart w:id="1016" w:name="_Toc465"/>
      <w:bookmarkEnd w:id="1015"/>
      <w:r>
        <w:rPr/>
        <w:t>442</w:t>
      </w:r>
      <w:r>
        <w:rPr>
          <w:rtl w:val="true"/>
        </w:rPr>
        <w:t xml:space="preserve">- </w:t>
      </w:r>
      <w:r>
        <w:rPr>
          <w:rtl w:val="true"/>
        </w:rPr>
        <w:t>کتاب النحو</w:t>
      </w:r>
      <w:bookmarkEnd w:id="1016"/>
    </w:p>
    <w:p>
      <w:pPr>
        <w:pStyle w:val="BookText"/>
        <w:rPr/>
      </w:pPr>
      <w:r>
        <w:rPr>
          <w:rFonts w:ascii="IRNazanin" w:hAnsi="IRNazanin" w:eastAsia="IRNazanin"/>
          <w:color w:val="111111"/>
          <w:sz w:val="28"/>
          <w:sz w:val="28"/>
          <w:szCs w:val="28"/>
          <w:rtl w:val="true"/>
          <w:lang w:bidi="fa-IR"/>
        </w:rPr>
        <w:t xml:space="preserve">لعلی بن عبد الله بن علی بن عبد الله القزوینی صاحب الدیوان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1017" w:name="__RefHeading___Toc340143_73709187"/>
      <w:bookmarkStart w:id="1018" w:name="_Toc466"/>
      <w:bookmarkEnd w:id="1017"/>
      <w:r>
        <w:rPr/>
        <w:t>443</w:t>
      </w:r>
      <w:r>
        <w:rPr>
          <w:rtl w:val="true"/>
        </w:rPr>
        <w:t xml:space="preserve">- </w:t>
      </w:r>
      <w:r>
        <w:rPr>
          <w:rtl w:val="true"/>
        </w:rPr>
        <w:t>کتاب النحو</w:t>
      </w:r>
      <w:bookmarkEnd w:id="1018"/>
    </w:p>
    <w:p>
      <w:pPr>
        <w:pStyle w:val="BookText"/>
        <w:rPr/>
      </w:pPr>
      <w:r>
        <w:rPr>
          <w:rFonts w:ascii="IRNazanin" w:hAnsi="IRNazanin" w:eastAsia="IRNazanin"/>
          <w:color w:val="111111"/>
          <w:sz w:val="28"/>
          <w:sz w:val="28"/>
          <w:szCs w:val="28"/>
          <w:rtl w:val="true"/>
          <w:lang w:bidi="fa-IR"/>
        </w:rPr>
        <w:t>للسید محسن بن عبد الکریم الأمین الحسینی العاملی صاحب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تصانیفه</w:t>
      </w:r>
      <w:r>
        <w:rPr>
          <w:rFonts w:eastAsia="IRNazanin" w:cs="IRNazanin"/>
          <w:color w:val="111111"/>
          <w:sz w:val="28"/>
          <w:szCs w:val="28"/>
          <w:rtl w:val="true"/>
          <w:lang w:bidi="fa-IR"/>
        </w:rPr>
        <w:t>.</w:t>
      </w:r>
    </w:p>
    <w:p>
      <w:pPr>
        <w:pStyle w:val="Heading3"/>
        <w:numPr>
          <w:ilvl w:val="2"/>
          <w:numId w:val="1"/>
        </w:numPr>
        <w:rPr/>
      </w:pPr>
      <w:bookmarkStart w:id="1019" w:name="__RefHeading___Toc340145_73709187"/>
      <w:bookmarkStart w:id="1020" w:name="_Toc467"/>
      <w:bookmarkEnd w:id="1019"/>
      <w:r>
        <w:rPr/>
        <w:t>444</w:t>
      </w:r>
      <w:r>
        <w:rPr>
          <w:rtl w:val="true"/>
        </w:rPr>
        <w:t xml:space="preserve">- </w:t>
      </w:r>
      <w:r>
        <w:rPr>
          <w:rtl w:val="true"/>
        </w:rPr>
        <w:t>کتاب النحو</w:t>
      </w:r>
      <w:bookmarkEnd w:id="1020"/>
    </w:p>
    <w:p>
      <w:pPr>
        <w:pStyle w:val="BookText"/>
        <w:rPr/>
      </w:pPr>
      <w:r>
        <w:rPr>
          <w:rFonts w:ascii="IRNazanin" w:hAnsi="IRNazanin" w:eastAsia="IRNazanin"/>
          <w:color w:val="111111"/>
          <w:sz w:val="28"/>
          <w:sz w:val="28"/>
          <w:szCs w:val="28"/>
          <w:rtl w:val="true"/>
          <w:lang w:bidi="fa-IR"/>
        </w:rPr>
        <w:t>لمحمد بن جعفر التمیمی أبو عبد الله القیروانی القزاز، علی ترتیب حروف المعجم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نسمة السحر فی من تشیع و شعر أنه ألفه سریعا بأمر العزیز بن المعتز الفاطمی الخلیفة الإسماعیلی المغربی بمصر فتم کتابا کاملا و توفی بقیروان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التعریض و التصریح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الجامع فی الفقه</w:t>
      </w:r>
      <w:r>
        <w:rPr>
          <w:rFonts w:eastAsia="IRNazanin" w:cs="IRNazanin"/>
          <w:color w:val="111111"/>
          <w:sz w:val="28"/>
          <w:szCs w:val="28"/>
          <w:rtl w:val="true"/>
          <w:lang w:bidi="fa-IR"/>
        </w:rPr>
        <w:t>.</w:t>
      </w:r>
    </w:p>
    <w:p>
      <w:pPr>
        <w:pStyle w:val="Heading3"/>
        <w:numPr>
          <w:ilvl w:val="2"/>
          <w:numId w:val="1"/>
        </w:numPr>
        <w:rPr/>
      </w:pPr>
      <w:bookmarkStart w:id="1021" w:name="__RefHeading___Toc340147_73709187"/>
      <w:bookmarkStart w:id="1022" w:name="_Toc468"/>
      <w:bookmarkEnd w:id="1021"/>
      <w:r>
        <w:rPr/>
        <w:t>445</w:t>
      </w:r>
      <w:r>
        <w:rPr>
          <w:rtl w:val="true"/>
        </w:rPr>
        <w:t xml:space="preserve">- </w:t>
      </w:r>
      <w:r>
        <w:rPr>
          <w:rtl w:val="true"/>
        </w:rPr>
        <w:t>کتاب النحو</w:t>
      </w:r>
      <w:bookmarkEnd w:id="1022"/>
    </w:p>
    <w:p>
      <w:pPr>
        <w:pStyle w:val="BookText"/>
        <w:rPr/>
      </w:pPr>
      <w:r>
        <w:rPr>
          <w:rFonts w:ascii="IRNazanin" w:hAnsi="IRNazanin" w:eastAsia="IRNazanin"/>
          <w:color w:val="111111"/>
          <w:sz w:val="28"/>
          <w:sz w:val="28"/>
          <w:szCs w:val="28"/>
          <w:rtl w:val="true"/>
          <w:lang w:bidi="fa-IR"/>
        </w:rPr>
        <w:t xml:space="preserve">لمحمد بن جعفر بن محمد بن فوقة الکوفی التمیمی ولاء المعروف بابن النجار </w:t>
      </w:r>
      <w:r>
        <w:rPr>
          <w:rFonts w:eastAsia="IRNazanin" w:cs="IRNazanin"/>
          <w:color w:val="111111"/>
          <w:sz w:val="28"/>
          <w:szCs w:val="28"/>
          <w:rtl w:val="true"/>
          <w:lang w:bidi="fa-IR"/>
        </w:rPr>
        <w:t>(</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الملح النوادر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w:t>
      </w:r>
    </w:p>
    <w:p>
      <w:pPr>
        <w:pStyle w:val="Heading3"/>
        <w:numPr>
          <w:ilvl w:val="2"/>
          <w:numId w:val="1"/>
        </w:numPr>
        <w:rPr/>
      </w:pPr>
      <w:bookmarkStart w:id="1023" w:name="__RefHeading___Toc340149_73709187"/>
      <w:bookmarkStart w:id="1024" w:name="_Toc469"/>
      <w:bookmarkEnd w:id="1023"/>
      <w:r>
        <w:rPr/>
        <w:t>446</w:t>
      </w:r>
      <w:r>
        <w:rPr>
          <w:rtl w:val="true"/>
        </w:rPr>
        <w:t xml:space="preserve">- </w:t>
      </w:r>
      <w:r>
        <w:rPr>
          <w:rtl w:val="true"/>
        </w:rPr>
        <w:t>کتاب النحو</w:t>
      </w:r>
      <w:bookmarkEnd w:id="1024"/>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سعدان أبی جعفر الضریر الکوفی </w:t>
      </w:r>
      <w:r>
        <w:rPr>
          <w:rFonts w:eastAsia="IRNazanin" w:cs="IRNazanin"/>
          <w:color w:val="111111"/>
          <w:sz w:val="28"/>
          <w:szCs w:val="28"/>
          <w:rtl w:val="true"/>
          <w:lang w:bidi="fa-IR"/>
        </w:rPr>
        <w:t>(</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یاقوت</w:t>
      </w:r>
      <w:r>
        <w:rPr>
          <w:rFonts w:eastAsia="IRNazanin" w:cs="IRNazanin"/>
          <w:color w:val="111111"/>
          <w:sz w:val="28"/>
          <w:szCs w:val="28"/>
          <w:rtl w:val="true"/>
          <w:lang w:bidi="fa-IR"/>
        </w:rPr>
        <w:t xml:space="preserve">. </w:t>
      </w:r>
      <w:bookmarkStart w:id="1025" w:name="pg11385_110737"/>
    </w:p>
    <w:p>
      <w:pPr>
        <w:pStyle w:val="Heading3"/>
        <w:numPr>
          <w:ilvl w:val="2"/>
          <w:numId w:val="1"/>
        </w:numPr>
        <w:rPr/>
      </w:pPr>
      <w:bookmarkStart w:id="1026" w:name="__RefHeading___Toc340151_73709187"/>
      <w:bookmarkStart w:id="1027" w:name="_Toc470"/>
      <w:bookmarkEnd w:id="1025"/>
      <w:bookmarkEnd w:id="1026"/>
      <w:r>
        <w:rPr/>
        <w:t>447</w:t>
      </w:r>
      <w:r>
        <w:rPr>
          <w:rtl w:val="true"/>
        </w:rPr>
        <w:t xml:space="preserve">- </w:t>
      </w:r>
      <w:r>
        <w:rPr>
          <w:rtl w:val="true"/>
        </w:rPr>
        <w:t>کتاب النحو</w:t>
      </w:r>
      <w:bookmarkEnd w:id="1027"/>
    </w:p>
    <w:p>
      <w:pPr>
        <w:pStyle w:val="BookText"/>
        <w:rPr/>
      </w:pPr>
      <w:r>
        <w:rPr>
          <w:rFonts w:ascii="IRNazanin" w:hAnsi="IRNazanin" w:eastAsia="IRNazanin"/>
          <w:color w:val="111111"/>
          <w:sz w:val="28"/>
          <w:sz w:val="28"/>
          <w:szCs w:val="28"/>
          <w:rtl w:val="true"/>
          <w:lang w:bidi="fa-IR"/>
        </w:rPr>
        <w:t>لمحمد بن صالح بن محمد بن زین العابدین، صدر الدین الموسوی العاملی الأصفهانی م</w:t>
      </w:r>
      <w:r>
        <w:rPr>
          <w:rFonts w:eastAsia="IRNazanin" w:cs="IRNazanin"/>
          <w:color w:val="111111"/>
          <w:sz w:val="28"/>
          <w:szCs w:val="28"/>
          <w:rtl w:val="true"/>
          <w:lang w:bidi="fa-IR"/>
        </w:rPr>
        <w:t xml:space="preserve">-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لبعض ولده و ما أتی فیه بشاهد الا من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جد، فی الأمل</w:t>
      </w:r>
      <w:r>
        <w:rPr>
          <w:rFonts w:eastAsia="IRNazanin" w:cs="IRNazanin"/>
          <w:color w:val="111111"/>
          <w:sz w:val="28"/>
          <w:szCs w:val="28"/>
          <w:rtl w:val="true"/>
          <w:lang w:bidi="fa-IR"/>
        </w:rPr>
        <w:t>.</w:t>
      </w:r>
    </w:p>
    <w:p>
      <w:pPr>
        <w:pStyle w:val="Heading3"/>
        <w:numPr>
          <w:ilvl w:val="2"/>
          <w:numId w:val="1"/>
        </w:numPr>
        <w:rPr/>
      </w:pPr>
      <w:bookmarkStart w:id="1028" w:name="__RefHeading___Toc340153_73709187"/>
      <w:bookmarkStart w:id="1029" w:name="_Toc471"/>
      <w:bookmarkEnd w:id="1028"/>
      <w:r>
        <w:rPr/>
        <w:t>448</w:t>
      </w:r>
      <w:r>
        <w:rPr>
          <w:rtl w:val="true"/>
        </w:rPr>
        <w:t xml:space="preserve">- </w:t>
      </w:r>
      <w:r>
        <w:rPr>
          <w:rtl w:val="true"/>
        </w:rPr>
        <w:t>کتاب النحو</w:t>
      </w:r>
      <w:bookmarkEnd w:id="1029"/>
    </w:p>
    <w:p>
      <w:pPr>
        <w:pStyle w:val="BookText"/>
        <w:rPr/>
      </w:pPr>
      <w:r>
        <w:rPr>
          <w:rFonts w:ascii="IRNazanin" w:hAnsi="IRNazanin" w:eastAsia="IRNazanin"/>
          <w:color w:val="111111"/>
          <w:sz w:val="28"/>
          <w:sz w:val="28"/>
          <w:szCs w:val="28"/>
          <w:rtl w:val="true"/>
          <w:lang w:bidi="fa-IR"/>
        </w:rPr>
        <w:t>لمحمد بن علی بن کاظم بن جعفر بن الحسین بن محمد بن أحمد الجزائری النجفی مولدا و مدفنا م</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قطعة من أوله بخطه الجید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الفاعل لما یشاء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متن شرحه بنفسه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قلائد الدرر لجده أحمد بن إسماعیل 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w:t>
      </w:r>
    </w:p>
    <w:p>
      <w:pPr>
        <w:pStyle w:val="Heading3"/>
        <w:numPr>
          <w:ilvl w:val="2"/>
          <w:numId w:val="1"/>
        </w:numPr>
        <w:rPr/>
      </w:pPr>
      <w:bookmarkStart w:id="1030" w:name="__RefHeading___Toc340155_73709187"/>
      <w:bookmarkStart w:id="1031" w:name="_Toc472"/>
      <w:bookmarkEnd w:id="1030"/>
      <w:r>
        <w:rPr>
          <w:rtl w:val="true"/>
        </w:rPr>
        <w:t>رسالة فی النحو</w:t>
      </w:r>
      <w:bookmarkEnd w:id="1031"/>
    </w:p>
    <w:p>
      <w:pPr>
        <w:pStyle w:val="BookText"/>
        <w:rPr/>
      </w:pPr>
      <w:r>
        <w:rPr>
          <w:rFonts w:ascii="IRNazanin" w:hAnsi="IRNazanin" w:eastAsia="IRNazanin"/>
          <w:color w:val="111111"/>
          <w:sz w:val="28"/>
          <w:sz w:val="28"/>
          <w:szCs w:val="28"/>
          <w:rtl w:val="true"/>
          <w:lang w:bidi="fa-IR"/>
        </w:rPr>
        <w:t xml:space="preserve">لمرتضی المدرس الیزدی اسمها مفتاح البیان ذ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طبعت فی یزد، و له جامع العلوم الذی اسمه المناهج السویة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32" w:name="__RefHeading___Toc340157_73709187"/>
      <w:bookmarkStart w:id="1033" w:name="_Toc473"/>
      <w:bookmarkEnd w:id="1032"/>
      <w:r>
        <w:rPr/>
        <w:t>449</w:t>
      </w:r>
      <w:r>
        <w:rPr>
          <w:rtl w:val="true"/>
        </w:rPr>
        <w:t xml:space="preserve">- </w:t>
      </w:r>
      <w:r>
        <w:rPr>
          <w:rtl w:val="true"/>
        </w:rPr>
        <w:t>کتاب النحو</w:t>
      </w:r>
      <w:bookmarkEnd w:id="1033"/>
    </w:p>
    <w:p>
      <w:pPr>
        <w:pStyle w:val="BookText"/>
        <w:rPr/>
      </w:pPr>
      <w:r>
        <w:rPr>
          <w:rFonts w:ascii="IRNazanin" w:hAnsi="IRNazanin" w:eastAsia="IRNazanin"/>
          <w:color w:val="111111"/>
          <w:sz w:val="28"/>
          <w:sz w:val="28"/>
          <w:szCs w:val="28"/>
          <w:rtl w:val="true"/>
          <w:lang w:bidi="fa-IR"/>
        </w:rPr>
        <w:t xml:space="preserve">لمهدی بن محمد شفیع الأسترآبادی قم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نجوم السماء إنه غیر تام</w:t>
      </w:r>
      <w:r>
        <w:rPr>
          <w:rFonts w:eastAsia="IRNazanin" w:cs="IRNazanin"/>
          <w:color w:val="111111"/>
          <w:sz w:val="28"/>
          <w:szCs w:val="28"/>
          <w:rtl w:val="true"/>
          <w:lang w:bidi="fa-IR"/>
        </w:rPr>
        <w:t>.</w:t>
      </w:r>
    </w:p>
    <w:p>
      <w:pPr>
        <w:pStyle w:val="Heading3"/>
        <w:numPr>
          <w:ilvl w:val="2"/>
          <w:numId w:val="1"/>
        </w:numPr>
        <w:rPr/>
      </w:pPr>
      <w:bookmarkStart w:id="1034" w:name="__RefHeading___Toc340159_73709187"/>
      <w:bookmarkStart w:id="1035" w:name="_Toc474"/>
      <w:bookmarkEnd w:id="1034"/>
      <w:r>
        <w:rPr/>
        <w:t>450</w:t>
      </w:r>
      <w:r>
        <w:rPr>
          <w:rtl w:val="true"/>
        </w:rPr>
        <w:t xml:space="preserve">- </w:t>
      </w:r>
      <w:r>
        <w:rPr>
          <w:rtl w:val="true"/>
        </w:rPr>
        <w:t>کتاب النحو</w:t>
      </w:r>
      <w:bookmarkEnd w:id="1035"/>
    </w:p>
    <w:p>
      <w:pPr>
        <w:pStyle w:val="BookText"/>
        <w:rPr/>
      </w:pPr>
      <w:r>
        <w:rPr>
          <w:rFonts w:ascii="IRNazanin" w:hAnsi="IRNazanin" w:eastAsia="IRNazanin"/>
          <w:color w:val="111111"/>
          <w:sz w:val="28"/>
          <w:sz w:val="28"/>
          <w:szCs w:val="28"/>
          <w:rtl w:val="true"/>
          <w:lang w:bidi="fa-IR"/>
        </w:rPr>
        <w:t xml:space="preserve">لنور الدین بن المحدث نعمة الله الجزائری قم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باب التمییز مبسوطا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لولده فی ص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1036" w:name="__RefHeading___Toc340161_73709187"/>
      <w:bookmarkStart w:id="1037" w:name="_Toc475"/>
      <w:bookmarkEnd w:id="1036"/>
      <w:r>
        <w:rPr/>
        <w:t>451</w:t>
      </w:r>
      <w:r>
        <w:rPr>
          <w:rtl w:val="true"/>
        </w:rPr>
        <w:t xml:space="preserve">- </w:t>
      </w:r>
      <w:r>
        <w:rPr>
          <w:rtl w:val="true"/>
        </w:rPr>
        <w:t>النحو</w:t>
      </w:r>
      <w:bookmarkEnd w:id="1037"/>
    </w:p>
    <w:p>
      <w:pPr>
        <w:pStyle w:val="BookText"/>
        <w:rPr/>
      </w:pPr>
      <w:r>
        <w:rPr>
          <w:rFonts w:ascii="IRNazanin" w:hAnsi="IRNazanin" w:eastAsia="IRNazanin"/>
          <w:color w:val="111111"/>
          <w:sz w:val="28"/>
          <w:sz w:val="28"/>
          <w:szCs w:val="28"/>
          <w:rtl w:val="true"/>
          <w:lang w:bidi="fa-IR"/>
        </w:rPr>
        <w:t>رسالة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هادی المترجم 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ملا صالح الساروی، صاحب أنوار البلاغة و مترجم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بجامعة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2317</w:t>
      </w:r>
      <w:r>
        <w:rPr>
          <w:rFonts w:eastAsia="IRNazanin" w:cs="IRNazanin"/>
          <w:color w:val="111111"/>
          <w:sz w:val="28"/>
          <w:szCs w:val="28"/>
          <w:rtl w:val="true"/>
          <w:lang w:bidi="fa-IR"/>
        </w:rPr>
        <w:t>).</w:t>
      </w:r>
    </w:p>
    <w:p>
      <w:pPr>
        <w:pStyle w:val="Heading3"/>
        <w:numPr>
          <w:ilvl w:val="2"/>
          <w:numId w:val="1"/>
        </w:numPr>
        <w:rPr/>
      </w:pPr>
      <w:bookmarkStart w:id="1038" w:name="__RefHeading___Toc340163_73709187"/>
      <w:bookmarkStart w:id="1039" w:name="_Toc476"/>
      <w:bookmarkEnd w:id="1038"/>
      <w:r>
        <w:rPr/>
        <w:t>452</w:t>
      </w:r>
      <w:r>
        <w:rPr>
          <w:rtl w:val="true"/>
        </w:rPr>
        <w:t xml:space="preserve">- </w:t>
      </w:r>
      <w:r>
        <w:rPr>
          <w:rtl w:val="true"/>
        </w:rPr>
        <w:t>کتاب النحو</w:t>
      </w:r>
      <w:bookmarkEnd w:id="1039"/>
    </w:p>
    <w:p>
      <w:pPr>
        <w:pStyle w:val="BookText"/>
        <w:rPr/>
      </w:pPr>
      <w:r>
        <w:rPr>
          <w:rFonts w:ascii="IRNazanin" w:hAnsi="IRNazanin" w:eastAsia="IRNazanin"/>
          <w:color w:val="111111"/>
          <w:sz w:val="28"/>
          <w:sz w:val="28"/>
          <w:szCs w:val="28"/>
          <w:rtl w:val="true"/>
          <w:lang w:bidi="fa-IR"/>
        </w:rPr>
        <w:t xml:space="preserve">لیحیی بن محمد أبی محمد الأرزنی اللغوی العالم الأدیب الخطاط سریع الکتابة م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تألیف فی النحو مختصر</w:t>
      </w:r>
      <w:r>
        <w:rPr>
          <w:rFonts w:eastAsia="IRNazanin" w:cs="IRNazanin"/>
          <w:color w:val="111111"/>
          <w:sz w:val="28"/>
          <w:szCs w:val="28"/>
          <w:rtl w:val="true"/>
          <w:lang w:bidi="fa-IR"/>
        </w:rPr>
        <w:t>.</w:t>
      </w:r>
    </w:p>
    <w:p>
      <w:pPr>
        <w:pStyle w:val="Heading3"/>
        <w:numPr>
          <w:ilvl w:val="2"/>
          <w:numId w:val="1"/>
        </w:numPr>
        <w:rPr/>
      </w:pPr>
      <w:bookmarkStart w:id="1040" w:name="__RefHeading___Toc340165_73709187"/>
      <w:bookmarkStart w:id="1041" w:name="_Toc477"/>
      <w:bookmarkEnd w:id="1040"/>
      <w:r>
        <w:rPr/>
        <w:t>453</w:t>
      </w:r>
      <w:r>
        <w:rPr>
          <w:rtl w:val="true"/>
        </w:rPr>
        <w:t xml:space="preserve">- </w:t>
      </w:r>
      <w:r>
        <w:rPr>
          <w:rtl w:val="true"/>
        </w:rPr>
        <w:t>نحو فارسی‏</w:t>
      </w:r>
      <w:bookmarkEnd w:id="1041"/>
    </w:p>
    <w:p>
      <w:pPr>
        <w:pStyle w:val="BookText"/>
        <w:rPr/>
      </w:pPr>
      <w:r>
        <w:rPr>
          <w:rFonts w:ascii="IRNazanin" w:hAnsi="IRNazanin" w:eastAsia="IRNazanin"/>
          <w:color w:val="111111"/>
          <w:sz w:val="28"/>
          <w:sz w:val="28"/>
          <w:szCs w:val="28"/>
          <w:rtl w:val="true"/>
          <w:lang w:bidi="fa-IR"/>
        </w:rPr>
        <w:t>لإمام بخش صهبائی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کلیات صهبائی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Heading3"/>
        <w:numPr>
          <w:ilvl w:val="2"/>
          <w:numId w:val="1"/>
        </w:numPr>
        <w:rPr/>
      </w:pPr>
      <w:bookmarkStart w:id="1042" w:name="__RefHeading___Toc340167_73709187"/>
      <w:bookmarkStart w:id="1043" w:name="_Toc478"/>
      <w:bookmarkEnd w:id="1042"/>
      <w:r>
        <w:rPr/>
        <w:t>454</w:t>
      </w:r>
      <w:r>
        <w:rPr>
          <w:rtl w:val="true"/>
        </w:rPr>
        <w:t xml:space="preserve">- </w:t>
      </w:r>
      <w:r>
        <w:rPr>
          <w:rtl w:val="true"/>
        </w:rPr>
        <w:t>نحو مقدماتی‏</w:t>
      </w:r>
      <w:bookmarkEnd w:id="1043"/>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حسن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bookmarkStart w:id="1044" w:name="pg11385_110738"/>
    </w:p>
    <w:p>
      <w:pPr>
        <w:pStyle w:val="Heading3"/>
        <w:numPr>
          <w:ilvl w:val="2"/>
          <w:numId w:val="1"/>
        </w:numPr>
        <w:rPr/>
      </w:pPr>
      <w:bookmarkStart w:id="1045" w:name="__RefHeading___Toc340169_73709187"/>
      <w:bookmarkStart w:id="1046" w:name="_Toc479"/>
      <w:bookmarkEnd w:id="1044"/>
      <w:bookmarkEnd w:id="1045"/>
      <w:r>
        <w:rPr/>
        <w:t>455</w:t>
      </w:r>
      <w:r>
        <w:rPr>
          <w:rtl w:val="true"/>
        </w:rPr>
        <w:t xml:space="preserve">- </w:t>
      </w:r>
      <w:r>
        <w:rPr>
          <w:rtl w:val="true"/>
        </w:rPr>
        <w:t>نحو منظوم‏</w:t>
      </w:r>
      <w:bookmarkEnd w:id="1046"/>
    </w:p>
    <w:p>
      <w:pPr>
        <w:pStyle w:val="BookText"/>
        <w:rPr/>
      </w:pPr>
      <w:r>
        <w:rPr>
          <w:rFonts w:ascii="IRNazanin" w:hAnsi="IRNazanin" w:eastAsia="IRNazanin"/>
          <w:color w:val="111111"/>
          <w:sz w:val="28"/>
          <w:sz w:val="28"/>
          <w:szCs w:val="28"/>
          <w:rtl w:val="true"/>
          <w:lang w:bidi="fa-IR"/>
        </w:rPr>
        <w:t>منظومة فارسیة 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لدرویش 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فی مکتبة السید محسن الحکیم کما فی خطی فارسی ص </w:t>
      </w:r>
      <w:r>
        <w:rPr>
          <w:rFonts w:eastAsia="IRNazanin" w:cs="IRNazanin"/>
          <w:color w:val="111111"/>
          <w:sz w:val="28"/>
          <w:szCs w:val="28"/>
          <w:lang w:bidi="fa-IR"/>
        </w:rPr>
        <w:t>2081</w:t>
      </w:r>
      <w:r>
        <w:rPr>
          <w:rFonts w:eastAsia="IRNazanin" w:cs="IRNazanin"/>
          <w:color w:val="111111"/>
          <w:sz w:val="28"/>
          <w:szCs w:val="28"/>
          <w:rtl w:val="true"/>
          <w:lang w:bidi="fa-IR"/>
        </w:rPr>
        <w:t>.</w:t>
      </w:r>
    </w:p>
    <w:p>
      <w:pPr>
        <w:pStyle w:val="Heading3"/>
        <w:numPr>
          <w:ilvl w:val="2"/>
          <w:numId w:val="1"/>
        </w:numPr>
        <w:rPr/>
      </w:pPr>
      <w:bookmarkStart w:id="1047" w:name="__RefHeading___Toc340171_73709187"/>
      <w:bookmarkStart w:id="1048" w:name="_Toc480"/>
      <w:bookmarkEnd w:id="1047"/>
      <w:r>
        <w:rPr/>
        <w:t>456</w:t>
      </w:r>
      <w:r>
        <w:rPr>
          <w:rtl w:val="true"/>
        </w:rPr>
        <w:t xml:space="preserve">- </w:t>
      </w:r>
      <w:r>
        <w:rPr>
          <w:rtl w:val="true"/>
        </w:rPr>
        <w:t>نحو میر</w:t>
      </w:r>
      <w:bookmarkEnd w:id="1048"/>
    </w:p>
    <w:p>
      <w:pPr>
        <w:pStyle w:val="BookText"/>
        <w:rPr/>
      </w:pPr>
      <w:r>
        <w:rPr>
          <w:rFonts w:ascii="IRNazanin" w:hAnsi="IRNazanin" w:eastAsia="IRNazanin"/>
          <w:color w:val="111111"/>
          <w:sz w:val="28"/>
          <w:sz w:val="28"/>
          <w:szCs w:val="28"/>
          <w:rtl w:val="true"/>
          <w:lang w:bidi="fa-IR"/>
        </w:rPr>
        <w:t>منظومة فی النحو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مظاهر حسن الأمروهوی المدرس فی تاج المدارس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49" w:name="__RefHeading___Toc340173_73709187"/>
      <w:bookmarkStart w:id="1050" w:name="_Toc481"/>
      <w:bookmarkEnd w:id="1049"/>
      <w:r>
        <w:rPr/>
        <w:t>457</w:t>
      </w:r>
      <w:r>
        <w:rPr>
          <w:rtl w:val="true"/>
        </w:rPr>
        <w:t xml:space="preserve">- </w:t>
      </w:r>
      <w:r>
        <w:rPr>
          <w:rtl w:val="true"/>
        </w:rPr>
        <w:t>نحو میر</w:t>
      </w:r>
      <w:bookmarkEnd w:id="1050"/>
    </w:p>
    <w:p>
      <w:pPr>
        <w:pStyle w:val="BookText"/>
        <w:rPr/>
      </w:pPr>
      <w:r>
        <w:rPr>
          <w:rFonts w:ascii="IRNazanin" w:hAnsi="IRNazanin" w:eastAsia="IRNazanin"/>
          <w:color w:val="111111"/>
          <w:sz w:val="28"/>
          <w:sz w:val="28"/>
          <w:szCs w:val="28"/>
          <w:rtl w:val="true"/>
          <w:lang w:bidi="fa-IR"/>
        </w:rPr>
        <w:t xml:space="preserve">فارسی نظیر صرف میر لبهاء الدین محمد المختاری النائنی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رسالته فی ترجمه أحوال نفسه</w:t>
      </w:r>
      <w:r>
        <w:rPr>
          <w:rFonts w:eastAsia="IRNazanin" w:cs="IRNazanin"/>
          <w:color w:val="111111"/>
          <w:sz w:val="28"/>
          <w:szCs w:val="28"/>
          <w:rtl w:val="true"/>
          <w:lang w:bidi="fa-IR"/>
        </w:rPr>
        <w:t>.</w:t>
      </w:r>
    </w:p>
    <w:p>
      <w:pPr>
        <w:pStyle w:val="Heading3"/>
        <w:numPr>
          <w:ilvl w:val="2"/>
          <w:numId w:val="1"/>
        </w:numPr>
        <w:rPr/>
      </w:pPr>
      <w:bookmarkStart w:id="1051" w:name="__RefHeading___Toc340175_73709187"/>
      <w:bookmarkStart w:id="1052" w:name="_Toc482"/>
      <w:bookmarkEnd w:id="1051"/>
      <w:r>
        <w:rPr/>
        <w:t>458</w:t>
      </w:r>
      <w:r>
        <w:rPr>
          <w:rtl w:val="true"/>
        </w:rPr>
        <w:t xml:space="preserve">- </w:t>
      </w:r>
      <w:r>
        <w:rPr>
          <w:rtl w:val="true"/>
        </w:rPr>
        <w:t>نحو میر</w:t>
      </w:r>
      <w:bookmarkEnd w:id="1052"/>
    </w:p>
    <w:p>
      <w:pPr>
        <w:pStyle w:val="BookText"/>
        <w:rPr/>
      </w:pPr>
      <w:r>
        <w:rPr>
          <w:rFonts w:ascii="IRNazanin" w:hAnsi="IRNazanin" w:eastAsia="IRNazanin"/>
          <w:color w:val="111111"/>
          <w:sz w:val="28"/>
          <w:sz w:val="28"/>
          <w:szCs w:val="28"/>
          <w:rtl w:val="true"/>
          <w:lang w:bidi="fa-IR"/>
        </w:rPr>
        <w:t xml:space="preserve">فارسی نظیر صرف میر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للشریف الجرجانی صاحب الصغری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بالهند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053" w:name="__RefHeading___Toc340177_73709187"/>
      <w:bookmarkStart w:id="1054" w:name="_Toc483"/>
      <w:bookmarkEnd w:id="1053"/>
      <w:r>
        <w:rPr/>
        <w:t>459</w:t>
      </w:r>
      <w:r>
        <w:rPr>
          <w:rtl w:val="true"/>
        </w:rPr>
        <w:t xml:space="preserve">- </w:t>
      </w:r>
      <w:r>
        <w:rPr>
          <w:rtl w:val="true"/>
        </w:rPr>
        <w:t>نحو و صرف و خط آریا</w:t>
      </w:r>
      <w:bookmarkEnd w:id="1054"/>
    </w:p>
    <w:p>
      <w:pPr>
        <w:pStyle w:val="BookText"/>
        <w:rPr/>
      </w:pPr>
      <w:r>
        <w:rPr>
          <w:rFonts w:ascii="IRNazanin" w:hAnsi="IRNazanin" w:eastAsia="IRNazanin"/>
          <w:color w:val="111111"/>
          <w:sz w:val="28"/>
          <w:sz w:val="28"/>
          <w:szCs w:val="28"/>
          <w:rtl w:val="true"/>
          <w:lang w:bidi="fa-IR"/>
        </w:rPr>
        <w:t xml:space="preserve">لفرصت شیرازی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ببمبئی </w:t>
      </w:r>
      <w:r>
        <w:rPr>
          <w:rFonts w:eastAsia="IRNazanin" w:cs="IRNazanin"/>
          <w:color w:val="111111"/>
          <w:sz w:val="28"/>
          <w:szCs w:val="28"/>
          <w:lang w:bidi="fa-IR"/>
        </w:rPr>
        <w:t>1322</w:t>
      </w:r>
      <w:r>
        <w:rPr>
          <w:rFonts w:eastAsia="IRNazanin" w:cs="IRNazanin"/>
          <w:color w:val="111111"/>
          <w:sz w:val="28"/>
          <w:szCs w:val="28"/>
          <w:rtl w:val="true"/>
          <w:lang w:bidi="fa-IR"/>
        </w:rPr>
        <w:t>.</w:t>
      </w:r>
    </w:p>
    <w:p>
      <w:pPr>
        <w:pStyle w:val="Heading3"/>
        <w:numPr>
          <w:ilvl w:val="2"/>
          <w:numId w:val="1"/>
        </w:numPr>
        <w:rPr/>
      </w:pPr>
      <w:bookmarkStart w:id="1055" w:name="__RefHeading___Toc340179_73709187"/>
      <w:bookmarkStart w:id="1056" w:name="_Toc484"/>
      <w:bookmarkEnd w:id="1055"/>
      <w:r>
        <w:rPr/>
        <w:t>460</w:t>
      </w:r>
      <w:r>
        <w:rPr>
          <w:rtl w:val="true"/>
        </w:rPr>
        <w:t xml:space="preserve">- </w:t>
      </w:r>
      <w:r>
        <w:rPr>
          <w:rtl w:val="true"/>
        </w:rPr>
        <w:t>النخب‏</w:t>
      </w:r>
      <w:bookmarkEnd w:id="1056"/>
    </w:p>
    <w:p>
      <w:pPr>
        <w:pStyle w:val="BookText"/>
        <w:rPr/>
      </w:pPr>
      <w:r>
        <w:rPr>
          <w:rFonts w:ascii="IRNazanin" w:hAnsi="IRNazanin" w:eastAsia="IRNazanin"/>
          <w:color w:val="111111"/>
          <w:sz w:val="28"/>
          <w:sz w:val="28"/>
          <w:szCs w:val="28"/>
          <w:rtl w:val="true"/>
          <w:lang w:bidi="fa-IR"/>
        </w:rPr>
        <w:t xml:space="preserve">منتخبات من الکتب المفیدة و مواضع بعیدة فی ثمان مجلدات ضخام لمحمد بن الحاج قنبر المدنی الکاظمی 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بخط المؤلف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1057" w:name="__RefHeading___Toc340181_73709187"/>
      <w:bookmarkStart w:id="1058" w:name="_Toc485"/>
      <w:bookmarkEnd w:id="1057"/>
      <w:r>
        <w:rPr/>
        <w:t>461</w:t>
      </w:r>
      <w:r>
        <w:rPr>
          <w:rtl w:val="true"/>
        </w:rPr>
        <w:t xml:space="preserve">- </w:t>
      </w:r>
      <w:r>
        <w:rPr>
          <w:rtl w:val="true"/>
        </w:rPr>
        <w:t>النخب الملتقطة و الزبد المأخوذة عن أولیاء الله‏</w:t>
      </w:r>
      <w:bookmarkEnd w:id="1058"/>
    </w:p>
    <w:p>
      <w:pPr>
        <w:pStyle w:val="BookText"/>
        <w:rPr/>
      </w:pPr>
      <w:r>
        <w:rPr>
          <w:rFonts w:ascii="IRNazanin" w:hAnsi="IRNazanin" w:eastAsia="IRNazanin"/>
          <w:color w:val="111111"/>
          <w:sz w:val="28"/>
          <w:sz w:val="28"/>
          <w:szCs w:val="28"/>
          <w:rtl w:val="true"/>
          <w:lang w:bidi="fa-IR"/>
        </w:rPr>
        <w:t>لسلیمان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سبعة أبواب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مجدوع فی فهرسته 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مأخوذة عن رسائل إخوان الصفا</w:t>
      </w:r>
      <w:r>
        <w:rPr>
          <w:rFonts w:eastAsia="IRNazanin" w:cs="IRNazanin"/>
          <w:color w:val="111111"/>
          <w:sz w:val="28"/>
          <w:szCs w:val="28"/>
          <w:rtl w:val="true"/>
          <w:lang w:bidi="fa-IR"/>
        </w:rPr>
        <w:t>.</w:t>
      </w:r>
    </w:p>
    <w:p>
      <w:pPr>
        <w:pStyle w:val="Heading3"/>
        <w:numPr>
          <w:ilvl w:val="2"/>
          <w:numId w:val="1"/>
        </w:numPr>
        <w:rPr/>
      </w:pPr>
      <w:bookmarkStart w:id="1059" w:name="__RefHeading___Toc340183_73709187"/>
      <w:bookmarkStart w:id="1060" w:name="_Toc486"/>
      <w:bookmarkEnd w:id="1059"/>
      <w:r>
        <w:rPr/>
        <w:t>462</w:t>
      </w:r>
      <w:r>
        <w:rPr>
          <w:rtl w:val="true"/>
        </w:rPr>
        <w:t xml:space="preserve">- </w:t>
      </w:r>
      <w:r>
        <w:rPr>
          <w:rtl w:val="true"/>
        </w:rPr>
        <w:t>نخب المناقب لآل أبی طالب‏</w:t>
      </w:r>
      <w:bookmarkEnd w:id="1060"/>
    </w:p>
    <w:p>
      <w:pPr>
        <w:pStyle w:val="BookText"/>
        <w:rPr/>
      </w:pPr>
      <w:r>
        <w:rPr>
          <w:rFonts w:ascii="IRNazanin" w:hAnsi="IRNazanin" w:eastAsia="IRNazanin"/>
          <w:color w:val="111111"/>
          <w:sz w:val="28"/>
          <w:sz w:val="28"/>
          <w:szCs w:val="28"/>
          <w:rtl w:val="true"/>
          <w:lang w:bidi="fa-IR"/>
        </w:rPr>
        <w:t xml:space="preserve">منتخب من مناقب آل أبی طالب تصنیف محمد بن علی بن شهرآشوب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الناخب هو أبو عبد الله الحسین بن جبیر تلمیذ نجیب الدین علی بن فرج الذی کان تلمیذ ابن شهرآشوب المؤلف</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ذکرتهما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جبیر هذا هو جد علی بن یوسف المعروف بسبط ابن جبیر و مؤلف نهج الإیمان الآتی و الذی ینقل فی عدة فصول منه عن کتاب جده نخب المناقب هذا مصرحا بأن مؤلفه جده، و ذکر فی فصل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تلقب‏ </w:t>
      </w:r>
    </w:p>
    <w:p>
      <w:pPr>
        <w:pStyle w:val="BookText"/>
        <w:rPr/>
      </w:pPr>
      <w:r>
        <w:rPr>
          <w:rFonts w:ascii="IRNazanin" w:hAnsi="IRNazanin" w:eastAsia="IRNazanin"/>
          <w:color w:val="111111"/>
          <w:sz w:val="28"/>
          <w:sz w:val="28"/>
          <w:szCs w:val="28"/>
          <w:rtl w:val="true"/>
          <w:lang w:bidi="fa-IR"/>
        </w:rPr>
        <w:t>علی علیه السلام  بإمرة المؤمنین ملخصا لما ذکره جده فی خطبة نخب المناقب من سبب انتخابه من کتاب المناقب لابن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روایته عن المؤلف بواسطة أستاذه ابن فرج الراوی عن مؤلفه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النخب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الأرواح بقدرته و سخر الریاح مبشرا بین یدی 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بلا نصیر و جل عن مثل و نظیر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فاعلموا رحمکم الله أنی لما نظرت إلی الکتاب الذی صنفه الشیخ الفقیه العالم عز الدین أبو جعفر محمد بن علی بن شهرآشوب المازندرانی السروی الذی رسمه بمناقب آل أبی طالب رأیت أنه قد جمع فیه ما لا یوجد فی کتاب واحد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جمعه من الکتب المتباعدة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کتب الخاصة و العامة ما یأتی ذکره و کان الشیخ الفقیه نجیب الدین أبو الحسین علی بن فرج قرأ علی الشیخ هذا الکتاب و غیره من الکتب و أجاز له أن یروی عنه جمیع مصنفاته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له بذلک إجازة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قرأت من بعد علی المشار إلیه بالإجازة و الروایة عدة کتب و سألته الإجازة فکتب لی إجازة جامعة تشتمل علی جمیع ما قرأه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الشیخ علی مشایخه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عملت أن لی صلة بروایة الکتاب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تنبهت و فکرت فی کثرة ما جمع فیه و إنه ربما یؤدی عظم حجمه إلی العجز عن نقله بل ربما أدی إلی ترک النظر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فرأیت أن أختصر الکتاب و انتزع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تثبت به الحجة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نخب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نسخه منه عند الشیخ حسین القدیحی بن المؤلف لأنوار البدرین کتب خصوصیاتها إلینا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 نخب المناقب لآل أبی طالب مجملا و مفصلا ظهر الأربعاء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ناصر بن سلیمان الفقیه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قد اتفق الفراغ من المقابلة أول الأسبوع الثالث من الشهر الثامن من السنة الثامنة من العشر السابع من المائة الحادیة عشر من الهجرة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أنا الراجی إلی شفاعته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محمد صادق محمد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شعبان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قد سمی الناخب فی کشف الحجب و الأستار بالحسین بن خیر، و سماه الملا سعید المرندی فی تحفه الإخوان بالحسین بن الحسین و هذا کله تصحیف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نهج الإیمان توهم البعض من اتحاد مؤلفه مع مؤلف نخب المناقب و مر فی المناقب‏ </w:t>
      </w:r>
      <w:bookmarkStart w:id="1061" w:name="pg11385_110740"/>
    </w:p>
    <w:p>
      <w:pPr>
        <w:pStyle w:val="BookText"/>
        <w:rPr/>
      </w:pPr>
      <w:bookmarkEnd w:id="1061"/>
      <w:r>
        <w:rPr>
          <w:rFonts w:ascii="IRNazanin" w:hAnsi="IRNazanin" w:eastAsia="IRNazanin"/>
          <w:color w:val="111111"/>
          <w:sz w:val="28"/>
          <w:sz w:val="28"/>
          <w:szCs w:val="28"/>
          <w:rtl w:val="true"/>
          <w:lang w:bidi="fa-IR"/>
        </w:rPr>
        <w:t>توهم أن الموجود منه هو النخب دون أصله، و قد ظهر أنهما موجودان الیوم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صاحب الحجج القویة أن مؤلف نخب المناقب کان عنده ألف کتاب من الأصول ذکر بعضها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ینقل السید هاشم البحرانی عن النخب فی کتابه غایة المرام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1062" w:name="__RefHeading___Toc340185_73709187"/>
      <w:bookmarkStart w:id="1063" w:name="_Toc487"/>
      <w:bookmarkEnd w:id="1062"/>
      <w:r>
        <w:rPr/>
        <w:t>463</w:t>
      </w:r>
      <w:r>
        <w:rPr>
          <w:rtl w:val="true"/>
        </w:rPr>
        <w:t xml:space="preserve">- </w:t>
      </w:r>
      <w:r>
        <w:rPr>
          <w:rtl w:val="true"/>
        </w:rPr>
        <w:t>النخبة</w:t>
      </w:r>
      <w:bookmarkEnd w:id="1063"/>
    </w:p>
    <w:p>
      <w:pPr>
        <w:pStyle w:val="BookText"/>
        <w:rPr/>
      </w:pPr>
      <w:r>
        <w:rPr>
          <w:rFonts w:ascii="IRNazanin" w:hAnsi="IRNazanin" w:eastAsia="IRNazanin"/>
          <w:color w:val="111111"/>
          <w:sz w:val="28"/>
          <w:sz w:val="28"/>
          <w:szCs w:val="28"/>
          <w:rtl w:val="true"/>
          <w:lang w:bidi="fa-IR"/>
        </w:rPr>
        <w:t xml:space="preserve">لتقی الدین إبراهیم الکفعمی قم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الریاض‏</w:t>
      </w:r>
    </w:p>
    <w:p>
      <w:pPr>
        <w:pStyle w:val="Heading3"/>
        <w:numPr>
          <w:ilvl w:val="2"/>
          <w:numId w:val="1"/>
        </w:numPr>
        <w:rPr/>
      </w:pPr>
      <w:bookmarkStart w:id="1064" w:name="__RefHeading___Toc340187_73709187"/>
      <w:bookmarkStart w:id="1065" w:name="_Toc488"/>
      <w:bookmarkEnd w:id="1064"/>
      <w:r>
        <w:rPr/>
        <w:t>464</w:t>
      </w:r>
      <w:r>
        <w:rPr>
          <w:rtl w:val="true"/>
        </w:rPr>
        <w:t xml:space="preserve">- </w:t>
      </w:r>
      <w:r>
        <w:rPr>
          <w:rtl w:val="true"/>
        </w:rPr>
        <w:t>النخبة</w:t>
      </w:r>
      <w:bookmarkEnd w:id="1065"/>
    </w:p>
    <w:p>
      <w:pPr>
        <w:pStyle w:val="BookText"/>
        <w:rPr/>
      </w:pPr>
      <w:r>
        <w:rPr>
          <w:rFonts w:ascii="IRNazanin" w:hAnsi="IRNazanin" w:eastAsia="IRNazanin"/>
          <w:color w:val="111111"/>
          <w:sz w:val="28"/>
          <w:sz w:val="28"/>
          <w:szCs w:val="28"/>
          <w:rtl w:val="true"/>
          <w:lang w:bidi="fa-IR"/>
        </w:rPr>
        <w:t>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نجفی الأصفهانی تقی بن باقر م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جامع الأنوار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له نکتة القراءة</w:t>
      </w:r>
      <w:r>
        <w:rPr>
          <w:rFonts w:eastAsia="IRNazanin" w:cs="IRNazanin"/>
          <w:color w:val="111111"/>
          <w:sz w:val="28"/>
          <w:szCs w:val="28"/>
          <w:rtl w:val="true"/>
          <w:lang w:bidi="fa-IR"/>
        </w:rPr>
        <w:t>.</w:t>
      </w:r>
    </w:p>
    <w:p>
      <w:pPr>
        <w:pStyle w:val="Heading3"/>
        <w:numPr>
          <w:ilvl w:val="2"/>
          <w:numId w:val="1"/>
        </w:numPr>
        <w:rPr/>
      </w:pPr>
      <w:bookmarkStart w:id="1066" w:name="__RefHeading___Toc340189_73709187"/>
      <w:bookmarkStart w:id="1067" w:name="_Toc489"/>
      <w:bookmarkEnd w:id="1066"/>
      <w:r>
        <w:rPr/>
        <w:t>465</w:t>
      </w:r>
      <w:r>
        <w:rPr>
          <w:rtl w:val="true"/>
        </w:rPr>
        <w:t xml:space="preserve">- </w:t>
      </w:r>
      <w:r>
        <w:rPr>
          <w:rtl w:val="true"/>
        </w:rPr>
        <w:t>النخبة</w:t>
      </w:r>
      <w:bookmarkEnd w:id="1067"/>
    </w:p>
    <w:p>
      <w:pPr>
        <w:pStyle w:val="BookText"/>
        <w:rPr/>
      </w:pPr>
      <w:r>
        <w:rPr>
          <w:rFonts w:ascii="IRNazanin" w:hAnsi="IRNazanin" w:eastAsia="IRNazanin"/>
          <w:color w:val="111111"/>
          <w:sz w:val="28"/>
          <w:sz w:val="28"/>
          <w:szCs w:val="28"/>
          <w:rtl w:val="true"/>
          <w:lang w:bidi="fa-IR"/>
        </w:rPr>
        <w:t>فی الدعاء أو نخبة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صادق بن أحمد ألفه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مجیب الدعوات، مفیض الخیرات، کاشف الکربات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فهرس أبوابه العشرة بعد المقدمة فی آداب الدعاء و الداعی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الیوم و اللیلة،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الأسبوع،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السنین،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الزیارات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الأدعیة العامة،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أدعیة الأنبیاء،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أدعیة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 منه إلی الباب السادس فی مجلد کبیر عند مهدی الکتبی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النخبة فی الأدعیة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فلیراجع لعلهما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وقفها محمد بن إبراهیم فی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عبد الرزاق المقرم بالنجف و نسختان کتابتهما </w:t>
      </w:r>
      <w:r>
        <w:rPr>
          <w:rFonts w:eastAsia="IRNazanin" w:cs="IRNazanin"/>
          <w:color w:val="111111"/>
          <w:sz w:val="28"/>
          <w:szCs w:val="28"/>
          <w:lang w:bidi="fa-IR"/>
        </w:rPr>
        <w:t>1211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1275</w:t>
      </w:r>
      <w:r>
        <w:rPr>
          <w:rFonts w:eastAsia="IRNazanin" w:cs="IRNazanin"/>
          <w:color w:val="111111"/>
          <w:sz w:val="28"/>
          <w:szCs w:val="28"/>
          <w:rtl w:val="true"/>
          <w:lang w:bidi="fa-IR"/>
        </w:rPr>
        <w:t>.</w:t>
      </w:r>
    </w:p>
    <w:p>
      <w:pPr>
        <w:pStyle w:val="Heading3"/>
        <w:numPr>
          <w:ilvl w:val="2"/>
          <w:numId w:val="1"/>
        </w:numPr>
        <w:rPr/>
      </w:pPr>
      <w:bookmarkStart w:id="1068" w:name="__RefHeading___Toc340191_73709187"/>
      <w:bookmarkStart w:id="1069" w:name="_Toc490"/>
      <w:bookmarkEnd w:id="1068"/>
      <w:r>
        <w:rPr/>
        <w:t>466</w:t>
      </w:r>
      <w:r>
        <w:rPr>
          <w:rtl w:val="true"/>
        </w:rPr>
        <w:t xml:space="preserve">- </w:t>
      </w:r>
      <w:r>
        <w:rPr>
          <w:rtl w:val="true"/>
        </w:rPr>
        <w:t>النخبة</w:t>
      </w:r>
      <w:bookmarkEnd w:id="1069"/>
    </w:p>
    <w:p>
      <w:pPr>
        <w:pStyle w:val="BookText"/>
        <w:rPr/>
      </w:pPr>
      <w:r>
        <w:rPr>
          <w:rFonts w:ascii="IRNazanin" w:hAnsi="IRNazanin" w:eastAsia="IRNazanin"/>
          <w:color w:val="111111"/>
          <w:sz w:val="28"/>
          <w:sz w:val="28"/>
          <w:szCs w:val="28"/>
          <w:rtl w:val="true"/>
          <w:lang w:bidi="fa-IR"/>
        </w:rPr>
        <w:t xml:space="preserve">رسالة عملیة فارسیة کما فی الرقم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تشتمل علی الطهارة الصلاة، الصوم، للمولی باقر بن مهدی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علمنا من عظیم منته شرائع الإسلام 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1070" w:name="__RefHeading___Toc340193_73709187"/>
      <w:bookmarkStart w:id="1071" w:name="_Toc491"/>
      <w:bookmarkEnd w:id="1070"/>
      <w:r>
        <w:rPr/>
        <w:t>467</w:t>
      </w:r>
      <w:r>
        <w:rPr>
          <w:rtl w:val="true"/>
        </w:rPr>
        <w:t xml:space="preserve">- </w:t>
      </w:r>
      <w:r>
        <w:rPr>
          <w:rtl w:val="true"/>
        </w:rPr>
        <w:t>النخبة</w:t>
      </w:r>
      <w:bookmarkEnd w:id="107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العبادات غیر الحج و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لعمل المقلدین کما قبلها للمولی محمد إبراهیم الکلباسی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حسن الخراسانی الأصفهانی 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بدر التمام لحفیده محتد علیه الشیخ مرتضی الأنصاری م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علق علی موارد خلافه فی الحاشیة کما فعل مع نجات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1072" w:name="pg11385_110741"/>
    </w:p>
    <w:p>
      <w:pPr>
        <w:pStyle w:val="BookText"/>
        <w:rPr/>
      </w:pPr>
      <w:bookmarkEnd w:id="1072"/>
      <w:r>
        <w:rPr>
          <w:rFonts w:ascii="IRNazanin" w:hAnsi="IRNazanin" w:eastAsia="IRNazanin"/>
          <w:color w:val="111111"/>
          <w:sz w:val="28"/>
          <w:sz w:val="28"/>
          <w:szCs w:val="28"/>
          <w:rtl w:val="true"/>
          <w:lang w:bidi="fa-IR"/>
        </w:rPr>
        <w:t>و تبعه من تأخر عنه من العلماء فکثرت علیه الحواشی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النخبة منتخب من کتابه إرشاد المسترشدین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لأول مرة بأصفهان بمطبعة المعتمدی‏</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شعبان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مع حاشیة الأنصاری و خطه و خاتمه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حواشی السید محمد حسن الشیرازی بخطه و خاتمه فی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الشیخ عبد الحسین الطهرانی شیخ العراقین فقد غیر مواضع خلافه فی المتن و جعلها مطابقا لفتواه فصارت فی الحقیقة رسالة أخری و طبعت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ترجمتها بالأردویة</w:t>
      </w:r>
      <w:r>
        <w:rPr>
          <w:rFonts w:eastAsia="IRNazanin" w:cs="IRNazanin"/>
          <w:color w:val="111111"/>
          <w:sz w:val="28"/>
          <w:szCs w:val="28"/>
          <w:rtl w:val="true"/>
          <w:lang w:bidi="fa-IR"/>
        </w:rPr>
        <w:t>.</w:t>
      </w:r>
    </w:p>
    <w:p>
      <w:pPr>
        <w:pStyle w:val="Heading3"/>
        <w:numPr>
          <w:ilvl w:val="2"/>
          <w:numId w:val="1"/>
        </w:numPr>
        <w:rPr/>
      </w:pPr>
      <w:bookmarkStart w:id="1073" w:name="__RefHeading___Toc340195_73709187"/>
      <w:bookmarkStart w:id="1074" w:name="_Toc492"/>
      <w:bookmarkEnd w:id="1073"/>
      <w:r>
        <w:rPr>
          <w:rtl w:val="true"/>
        </w:rPr>
        <w:t>النخبة</w:t>
      </w:r>
      <w:bookmarkEnd w:id="1074"/>
    </w:p>
    <w:p>
      <w:pPr>
        <w:pStyle w:val="BookText"/>
        <w:rPr/>
      </w:pPr>
      <w:r>
        <w:rPr>
          <w:rFonts w:ascii="IRNazanin" w:hAnsi="IRNazanin" w:eastAsia="IRNazanin"/>
          <w:color w:val="111111"/>
          <w:sz w:val="28"/>
          <w:sz w:val="28"/>
          <w:szCs w:val="28"/>
          <w:rtl w:val="true"/>
          <w:lang w:bidi="fa-IR"/>
        </w:rPr>
        <w:t xml:space="preserve">فی أحکام الأرضین أحکام الأرضین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لدلدارعلی</w:t>
      </w:r>
      <w:r>
        <w:rPr>
          <w:rFonts w:eastAsia="IRNazanin" w:cs="IRNazanin"/>
          <w:color w:val="111111"/>
          <w:sz w:val="28"/>
          <w:szCs w:val="28"/>
          <w:rtl w:val="true"/>
          <w:lang w:bidi="fa-IR"/>
        </w:rPr>
        <w:t>.</w:t>
      </w:r>
    </w:p>
    <w:p>
      <w:pPr>
        <w:pStyle w:val="Heading3"/>
        <w:numPr>
          <w:ilvl w:val="2"/>
          <w:numId w:val="1"/>
        </w:numPr>
        <w:rPr/>
      </w:pPr>
      <w:bookmarkStart w:id="1075" w:name="__RefHeading___Toc340197_73709187"/>
      <w:bookmarkStart w:id="1076" w:name="_Toc493"/>
      <w:bookmarkEnd w:id="1075"/>
      <w:r>
        <w:rPr/>
        <w:t>468</w:t>
      </w:r>
      <w:r>
        <w:rPr>
          <w:rtl w:val="true"/>
        </w:rPr>
        <w:t xml:space="preserve">- </w:t>
      </w:r>
      <w:r>
        <w:rPr>
          <w:rtl w:val="true"/>
        </w:rPr>
        <w:t>النخبة</w:t>
      </w:r>
      <w:bookmarkEnd w:id="1076"/>
    </w:p>
    <w:p>
      <w:pPr>
        <w:pStyle w:val="BookText"/>
        <w:rPr/>
      </w:pPr>
      <w:r>
        <w:rPr>
          <w:rFonts w:ascii="IRNazanin" w:hAnsi="IRNazanin" w:eastAsia="IRNazanin"/>
          <w:color w:val="111111"/>
          <w:sz w:val="28"/>
          <w:sz w:val="28"/>
          <w:szCs w:val="28"/>
          <w:rtl w:val="true"/>
          <w:lang w:bidi="fa-IR"/>
        </w:rPr>
        <w:t>فی النحو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یوسف بن محمد بن مراد بن مهدی التمیمی الأزری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أخ الملا کاظم الأزری الشاعر صاحب الهائیة م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رفع السماء إظهارا لقدرته و خفض الأرض إنعاما لبریته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بنفسه فی النجف أیام اشتغاله بها سنة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مکتبة شیخنا محمد حسن کبة ببغداد</w:t>
      </w:r>
      <w:r>
        <w:rPr>
          <w:rFonts w:eastAsia="IRNazanin" w:cs="IRNazanin"/>
          <w:color w:val="111111"/>
          <w:sz w:val="28"/>
          <w:szCs w:val="28"/>
          <w:rtl w:val="true"/>
          <w:lang w:bidi="fa-IR"/>
        </w:rPr>
        <w:t>.</w:t>
      </w:r>
    </w:p>
    <w:p>
      <w:pPr>
        <w:pStyle w:val="Heading3"/>
        <w:numPr>
          <w:ilvl w:val="2"/>
          <w:numId w:val="1"/>
        </w:numPr>
        <w:rPr/>
      </w:pPr>
      <w:bookmarkStart w:id="1077" w:name="__RefHeading___Toc340199_73709187"/>
      <w:bookmarkStart w:id="1078" w:name="_Toc494"/>
      <w:bookmarkEnd w:id="1077"/>
      <w:r>
        <w:rPr/>
        <w:t>469</w:t>
      </w:r>
      <w:r>
        <w:rPr>
          <w:rtl w:val="true"/>
        </w:rPr>
        <w:t xml:space="preserve">- </w:t>
      </w:r>
      <w:r>
        <w:rPr>
          <w:rtl w:val="true"/>
        </w:rPr>
        <w:t>نخبة آتشکده‏</w:t>
      </w:r>
      <w:bookmarkEnd w:id="1078"/>
    </w:p>
    <w:p>
      <w:pPr>
        <w:pStyle w:val="BookText"/>
        <w:rPr/>
      </w:pPr>
      <w:r>
        <w:rPr>
          <w:rFonts w:ascii="IRNazanin" w:hAnsi="IRNazanin" w:eastAsia="IRNazanin"/>
          <w:color w:val="111111"/>
          <w:sz w:val="28"/>
          <w:sz w:val="28"/>
          <w:szCs w:val="28"/>
          <w:rtl w:val="true"/>
          <w:lang w:bidi="fa-IR"/>
        </w:rPr>
        <w:t xml:space="preserve">منتخب من آتشکده، لحجة الإسلام تبریزی نیر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 بحر العلوم القزوینی نزیل مشهد خراسان المولود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آلاف بیت</w:t>
      </w:r>
      <w:r>
        <w:rPr>
          <w:rFonts w:eastAsia="IRNazanin" w:cs="IRNazanin"/>
          <w:color w:val="111111"/>
          <w:sz w:val="28"/>
          <w:szCs w:val="28"/>
          <w:rtl w:val="true"/>
          <w:lang w:bidi="fa-IR"/>
        </w:rPr>
        <w:t>.</w:t>
      </w:r>
    </w:p>
    <w:p>
      <w:pPr>
        <w:pStyle w:val="Heading3"/>
        <w:numPr>
          <w:ilvl w:val="2"/>
          <w:numId w:val="1"/>
        </w:numPr>
        <w:rPr/>
      </w:pPr>
      <w:bookmarkStart w:id="1079" w:name="__RefHeading___Toc340201_73709187"/>
      <w:bookmarkStart w:id="1080" w:name="_Toc495"/>
      <w:bookmarkEnd w:id="1079"/>
      <w:r>
        <w:rPr/>
        <w:t>470</w:t>
      </w:r>
      <w:r>
        <w:rPr>
          <w:rtl w:val="true"/>
        </w:rPr>
        <w:t xml:space="preserve">- </w:t>
      </w:r>
      <w:r>
        <w:rPr>
          <w:rtl w:val="true"/>
        </w:rPr>
        <w:t>نخبة الآداب‏</w:t>
      </w:r>
      <w:bookmarkEnd w:id="1080"/>
    </w:p>
    <w:p>
      <w:pPr>
        <w:pStyle w:val="BookText"/>
        <w:rPr/>
      </w:pPr>
      <w:r>
        <w:rPr>
          <w:rFonts w:ascii="IRNazanin" w:hAnsi="IRNazanin" w:eastAsia="IRNazanin"/>
          <w:color w:val="111111"/>
          <w:sz w:val="28"/>
          <w:sz w:val="28"/>
          <w:szCs w:val="28"/>
          <w:rtl w:val="true"/>
          <w:lang w:bidi="fa-IR"/>
        </w:rPr>
        <w:t xml:space="preserve">منتخب فارسی من خلاصة الأذکار للفیض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بن صالح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بعد رجوعه عن العتبات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w:t>
      </w:r>
    </w:p>
    <w:p>
      <w:pPr>
        <w:pStyle w:val="Heading3"/>
        <w:numPr>
          <w:ilvl w:val="2"/>
          <w:numId w:val="1"/>
        </w:numPr>
        <w:rPr/>
      </w:pPr>
      <w:bookmarkStart w:id="1081" w:name="__RefHeading___Toc340203_73709187"/>
      <w:bookmarkStart w:id="1082" w:name="_Toc496"/>
      <w:bookmarkEnd w:id="1081"/>
      <w:r>
        <w:rPr/>
        <w:t>471</w:t>
      </w:r>
      <w:r>
        <w:rPr>
          <w:rtl w:val="true"/>
        </w:rPr>
        <w:t xml:space="preserve">- </w:t>
      </w:r>
      <w:r>
        <w:rPr>
          <w:rtl w:val="true"/>
        </w:rPr>
        <w:t>نخبة الأحادیث‏</w:t>
      </w:r>
      <w:bookmarkEnd w:id="1082"/>
    </w:p>
    <w:p>
      <w:pPr>
        <w:pStyle w:val="BookText"/>
        <w:rPr/>
      </w:pPr>
      <w:r>
        <w:rPr>
          <w:rFonts w:ascii="IRNazanin" w:hAnsi="IRNazanin" w:eastAsia="IRNazanin"/>
          <w:color w:val="111111"/>
          <w:sz w:val="28"/>
          <w:sz w:val="28"/>
          <w:szCs w:val="28"/>
          <w:rtl w:val="true"/>
          <w:lang w:bidi="fa-IR"/>
        </w:rPr>
        <w:t>لکمال الدین حسین 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حید ر قلی بن نور محمد الکابلی بکرمانشاه</w:t>
      </w:r>
      <w:r>
        <w:rPr>
          <w:rFonts w:eastAsia="IRNazanin" w:cs="IRNazanin"/>
          <w:color w:val="111111"/>
          <w:sz w:val="28"/>
          <w:szCs w:val="28"/>
          <w:rtl w:val="true"/>
          <w:lang w:bidi="fa-IR"/>
        </w:rPr>
        <w:t>.</w:t>
      </w:r>
    </w:p>
    <w:p>
      <w:pPr>
        <w:pStyle w:val="Heading3"/>
        <w:numPr>
          <w:ilvl w:val="2"/>
          <w:numId w:val="1"/>
        </w:numPr>
        <w:rPr/>
      </w:pPr>
      <w:bookmarkStart w:id="1083" w:name="__RefHeading___Toc340205_73709187"/>
      <w:bookmarkStart w:id="1084" w:name="_Toc497"/>
      <w:bookmarkEnd w:id="1083"/>
      <w:r>
        <w:rPr>
          <w:rtl w:val="true"/>
        </w:rPr>
        <w:t>نخبة الأحکام‏</w:t>
      </w:r>
      <w:bookmarkEnd w:id="1084"/>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تحفه العوام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bookmarkStart w:id="1085" w:name="pg11385_110742"/>
    </w:p>
    <w:p>
      <w:pPr>
        <w:pStyle w:val="Heading3"/>
        <w:numPr>
          <w:ilvl w:val="2"/>
          <w:numId w:val="1"/>
        </w:numPr>
        <w:rPr/>
      </w:pPr>
      <w:bookmarkStart w:id="1086" w:name="__RefHeading___Toc340207_73709187"/>
      <w:bookmarkStart w:id="1087" w:name="_Toc498"/>
      <w:bookmarkEnd w:id="1085"/>
      <w:bookmarkEnd w:id="1086"/>
      <w:r>
        <w:rPr/>
        <w:t>472</w:t>
      </w:r>
      <w:r>
        <w:rPr>
          <w:rtl w:val="true"/>
        </w:rPr>
        <w:t xml:space="preserve">- </w:t>
      </w:r>
      <w:r>
        <w:rPr>
          <w:rtl w:val="true"/>
        </w:rPr>
        <w:t>نخبة الأحکام‏</w:t>
      </w:r>
      <w:bookmarkEnd w:id="1087"/>
    </w:p>
    <w:p>
      <w:pPr>
        <w:pStyle w:val="BookText"/>
        <w:rPr/>
      </w:pPr>
      <w:r>
        <w:rPr>
          <w:rFonts w:ascii="IRNazanin" w:hAnsi="IRNazanin" w:eastAsia="IRNazanin"/>
          <w:color w:val="111111"/>
          <w:sz w:val="28"/>
          <w:sz w:val="28"/>
          <w:szCs w:val="28"/>
          <w:rtl w:val="true"/>
          <w:lang w:bidi="fa-IR"/>
        </w:rPr>
        <w:t xml:space="preserve">منتخب من منظومة الدرر الأیتام فی نظم اللمعة الدمشقیة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منتخبات من سائر العلوم للشیخ علی شریعتمدار بن محمد جعفر الأسترآبادی ذکره فی غایة الآمال و مر للمؤلف نثر الدرر الأیتام قم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مثله لسیفی منتخب الأحکام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التحفة القوامیة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Heading3"/>
        <w:numPr>
          <w:ilvl w:val="2"/>
          <w:numId w:val="1"/>
        </w:numPr>
        <w:rPr/>
      </w:pPr>
      <w:bookmarkStart w:id="1088" w:name="__RefHeading___Toc340209_73709187"/>
      <w:bookmarkStart w:id="1089" w:name="_Toc499"/>
      <w:bookmarkEnd w:id="1088"/>
      <w:r>
        <w:rPr/>
        <w:t>473</w:t>
      </w:r>
      <w:r>
        <w:rPr>
          <w:rtl w:val="true"/>
        </w:rPr>
        <w:t xml:space="preserve">- </w:t>
      </w:r>
      <w:r>
        <w:rPr>
          <w:rtl w:val="true"/>
        </w:rPr>
        <w:t>نخبة الاخبار</w:t>
      </w:r>
      <w:bookmarkEnd w:id="1089"/>
    </w:p>
    <w:p>
      <w:pPr>
        <w:pStyle w:val="BookText"/>
        <w:rPr/>
      </w:pPr>
      <w:r>
        <w:rPr>
          <w:rFonts w:ascii="IRNazanin" w:hAnsi="IRNazanin" w:eastAsia="IRNazanin"/>
          <w:color w:val="111111"/>
          <w:sz w:val="28"/>
          <w:sz w:val="28"/>
          <w:szCs w:val="28"/>
          <w:rtl w:val="true"/>
          <w:lang w:bidi="fa-IR"/>
        </w:rPr>
        <w:t xml:space="preserve">فی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الأنبیاء،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سلاطین الفرس،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النبی  صلی الله علیه و آله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ملوک عصره،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الأئمة،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أمیة،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عباس،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معاصریهم،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السلاطین بعدهم،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السلاطین بعد المغول،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الصفویة و بعدهم إلی محمد القاجار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عبد الوهاب شوریده بن علی أشرف ابن علی إسماعیل الشیرازی بین سنوات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نتائج الکلیات قم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خطی فارسی ص </w:t>
      </w:r>
      <w:r>
        <w:rPr>
          <w:rFonts w:eastAsia="IRNazanin" w:cs="IRNazanin"/>
          <w:color w:val="111111"/>
          <w:sz w:val="28"/>
          <w:szCs w:val="28"/>
          <w:lang w:bidi="fa-IR"/>
        </w:rPr>
        <w:t>4205</w:t>
      </w:r>
      <w:r>
        <w:rPr>
          <w:rFonts w:eastAsia="IRNazanin" w:cs="IRNazanin"/>
          <w:color w:val="111111"/>
          <w:sz w:val="28"/>
          <w:szCs w:val="28"/>
          <w:rtl w:val="true"/>
          <w:lang w:bidi="fa-IR"/>
        </w:rPr>
        <w:t>.</w:t>
      </w:r>
    </w:p>
    <w:p>
      <w:pPr>
        <w:pStyle w:val="Heading3"/>
        <w:numPr>
          <w:ilvl w:val="2"/>
          <w:numId w:val="1"/>
        </w:numPr>
        <w:rPr/>
      </w:pPr>
      <w:bookmarkStart w:id="1090" w:name="__RefHeading___Toc340211_73709187"/>
      <w:bookmarkStart w:id="1091" w:name="_Toc500"/>
      <w:bookmarkEnd w:id="1090"/>
      <w:r>
        <w:rPr/>
        <w:t>474</w:t>
      </w:r>
      <w:r>
        <w:rPr>
          <w:rtl w:val="true"/>
        </w:rPr>
        <w:t xml:space="preserve">- </w:t>
      </w:r>
      <w:r>
        <w:rPr>
          <w:rtl w:val="true"/>
        </w:rPr>
        <w:t>نخبة الاخبار</w:t>
      </w:r>
      <w:bookmarkEnd w:id="1091"/>
    </w:p>
    <w:p>
      <w:pPr>
        <w:pStyle w:val="BookText"/>
        <w:rPr/>
      </w:pPr>
      <w:r>
        <w:rPr>
          <w:rFonts w:ascii="IRNazanin" w:hAnsi="IRNazanin" w:eastAsia="IRNazanin"/>
          <w:color w:val="111111"/>
          <w:sz w:val="28"/>
          <w:sz w:val="28"/>
          <w:szCs w:val="28"/>
          <w:rtl w:val="true"/>
          <w:lang w:bidi="fa-IR"/>
        </w:rPr>
        <w:t xml:space="preserve">فی الأحوال المعصومین مرتبا علی مقدمه و خاتمة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بعددهم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تواریخهم و مناقبهم و کلماتهم و مصائبهم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علی بن أحمد الشهید الحسینی البافقی الیزدی ساکن مشهد خراسان ولد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بعض أبوابه</w:t>
      </w:r>
      <w:r>
        <w:rPr>
          <w:rFonts w:eastAsia="IRNazanin" w:cs="IRNazanin"/>
          <w:color w:val="111111"/>
          <w:sz w:val="28"/>
          <w:szCs w:val="28"/>
          <w:rtl w:val="true"/>
          <w:lang w:bidi="fa-IR"/>
        </w:rPr>
        <w:t>.</w:t>
      </w:r>
    </w:p>
    <w:p>
      <w:pPr>
        <w:pStyle w:val="Heading3"/>
        <w:numPr>
          <w:ilvl w:val="2"/>
          <w:numId w:val="1"/>
        </w:numPr>
        <w:rPr/>
      </w:pPr>
      <w:bookmarkStart w:id="1092" w:name="__RefHeading___Toc340213_73709187"/>
      <w:bookmarkStart w:id="1093" w:name="_Toc501"/>
      <w:bookmarkEnd w:id="1092"/>
      <w:r>
        <w:rPr/>
        <w:t>475</w:t>
      </w:r>
      <w:r>
        <w:rPr>
          <w:rtl w:val="true"/>
        </w:rPr>
        <w:t xml:space="preserve">- </w:t>
      </w:r>
      <w:r>
        <w:rPr>
          <w:rtl w:val="true"/>
        </w:rPr>
        <w:t>نخبة الاخبار</w:t>
      </w:r>
      <w:bookmarkEnd w:id="1093"/>
    </w:p>
    <w:p>
      <w:pPr>
        <w:pStyle w:val="BookText"/>
        <w:rPr/>
      </w:pPr>
      <w:r>
        <w:rPr>
          <w:rFonts w:ascii="IRNazanin" w:hAnsi="IRNazanin" w:eastAsia="IRNazanin"/>
          <w:color w:val="111111"/>
          <w:sz w:val="28"/>
          <w:sz w:val="28"/>
          <w:szCs w:val="28"/>
          <w:rtl w:val="true"/>
          <w:lang w:bidi="fa-IR"/>
        </w:rPr>
        <w:t>فی أصول و الفروع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 الأصول من أصول الکافی و الفروع من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لمهدی الموسوی الرشتی، فرغ منه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 الأصول علی خمسة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العصاة،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رتب الفروع علی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التجارة،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السیاسة،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الغراقة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فی النجف</w:t>
      </w:r>
      <w:r>
        <w:rPr>
          <w:rFonts w:eastAsia="IRNazanin" w:cs="IRNazanin"/>
          <w:color w:val="111111"/>
          <w:sz w:val="28"/>
          <w:szCs w:val="28"/>
          <w:rtl w:val="true"/>
          <w:lang w:bidi="fa-IR"/>
        </w:rPr>
        <w:t>.</w:t>
      </w:r>
    </w:p>
    <w:p>
      <w:pPr>
        <w:pStyle w:val="Heading3"/>
        <w:numPr>
          <w:ilvl w:val="2"/>
          <w:numId w:val="1"/>
        </w:numPr>
        <w:rPr/>
      </w:pPr>
      <w:bookmarkStart w:id="1094" w:name="__RefHeading___Toc340215_73709187"/>
      <w:bookmarkStart w:id="1095" w:name="_Toc502"/>
      <w:bookmarkEnd w:id="1094"/>
      <w:r>
        <w:rPr/>
        <w:t>476</w:t>
      </w:r>
      <w:r>
        <w:rPr>
          <w:rtl w:val="true"/>
        </w:rPr>
        <w:t xml:space="preserve">- </w:t>
      </w:r>
      <w:r>
        <w:rPr>
          <w:rtl w:val="true"/>
        </w:rPr>
        <w:t>نخبة الأدب‏</w:t>
      </w:r>
      <w:bookmarkEnd w:id="1095"/>
    </w:p>
    <w:p>
      <w:pPr>
        <w:pStyle w:val="BookText"/>
        <w:rPr/>
      </w:pPr>
      <w:r>
        <w:rPr>
          <w:rFonts w:ascii="IRNazanin" w:hAnsi="IRNazanin" w:eastAsia="IRNazanin"/>
          <w:color w:val="111111"/>
          <w:sz w:val="28"/>
          <w:sz w:val="28"/>
          <w:szCs w:val="28"/>
          <w:rtl w:val="true"/>
          <w:lang w:bidi="fa-IR"/>
        </w:rPr>
        <w:t>لمحمد تقی 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بعدها مکررا</w:t>
      </w:r>
      <w:r>
        <w:rPr>
          <w:rFonts w:eastAsia="IRNazanin" w:cs="IRNazanin"/>
          <w:color w:val="111111"/>
          <w:sz w:val="28"/>
          <w:szCs w:val="28"/>
          <w:rtl w:val="true"/>
          <w:lang w:bidi="fa-IR"/>
        </w:rPr>
        <w:t>.</w:t>
      </w:r>
    </w:p>
    <w:p>
      <w:pPr>
        <w:pStyle w:val="Heading3"/>
        <w:numPr>
          <w:ilvl w:val="2"/>
          <w:numId w:val="1"/>
        </w:numPr>
        <w:rPr/>
      </w:pPr>
      <w:bookmarkStart w:id="1096" w:name="__RefHeading___Toc340217_73709187"/>
      <w:bookmarkStart w:id="1097" w:name="_Toc503"/>
      <w:bookmarkEnd w:id="1096"/>
      <w:r>
        <w:rPr/>
        <w:t>477</w:t>
      </w:r>
      <w:r>
        <w:rPr>
          <w:rtl w:val="true"/>
        </w:rPr>
        <w:t xml:space="preserve">- </w:t>
      </w:r>
      <w:r>
        <w:rPr>
          <w:rtl w:val="true"/>
        </w:rPr>
        <w:t>نخبة الأدعیة فی الطریقة المرضیة</w:t>
      </w:r>
      <w:bookmarkEnd w:id="109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للمولی محمد حسین بن محمد مهدی السلطان‏آبادی 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ابنه” المؤلف” الشیخ علی</w:t>
      </w:r>
      <w:r>
        <w:rPr>
          <w:rFonts w:eastAsia="IRNazanin" w:cs="IRNazanin"/>
          <w:color w:val="111111"/>
          <w:sz w:val="28"/>
          <w:szCs w:val="28"/>
          <w:rtl w:val="true"/>
          <w:lang w:bidi="fa-IR"/>
        </w:rPr>
        <w:t xml:space="preserve">. </w:t>
      </w:r>
      <w:bookmarkStart w:id="1098" w:name="pg11385_110743"/>
    </w:p>
    <w:p>
      <w:pPr>
        <w:pStyle w:val="Heading3"/>
        <w:numPr>
          <w:ilvl w:val="2"/>
          <w:numId w:val="1"/>
        </w:numPr>
        <w:rPr/>
      </w:pPr>
      <w:bookmarkStart w:id="1099" w:name="__RefHeading___Toc340219_73709187"/>
      <w:bookmarkStart w:id="1100" w:name="_Toc504"/>
      <w:bookmarkEnd w:id="1098"/>
      <w:bookmarkEnd w:id="1099"/>
      <w:r>
        <w:rPr/>
        <w:t>478</w:t>
      </w:r>
      <w:r>
        <w:rPr>
          <w:rtl w:val="true"/>
        </w:rPr>
        <w:t xml:space="preserve">- </w:t>
      </w:r>
      <w:r>
        <w:rPr>
          <w:rtl w:val="true"/>
        </w:rPr>
        <w:t>نخبة الأذکار</w:t>
      </w:r>
      <w:bookmarkEnd w:id="1100"/>
    </w:p>
    <w:p>
      <w:pPr>
        <w:pStyle w:val="BookText"/>
        <w:rPr/>
      </w:pPr>
      <w:r>
        <w:rPr>
          <w:rFonts w:ascii="IRNazanin" w:hAnsi="IRNazanin" w:eastAsia="IRNazanin"/>
          <w:color w:val="111111"/>
          <w:sz w:val="28"/>
          <w:sz w:val="28"/>
          <w:szCs w:val="28"/>
          <w:rtl w:val="true"/>
          <w:lang w:bidi="fa-IR"/>
        </w:rPr>
        <w:t xml:space="preserve">لمیر آقا صاحب عماد العلماء مصطفی بن محمد هادی بن مهدی بن دلدار علی النقوی النصیرآبادی 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بلکهنو</w:t>
      </w:r>
      <w:r>
        <w:rPr>
          <w:rFonts w:eastAsia="IRNazanin" w:cs="IRNazanin"/>
          <w:color w:val="111111"/>
          <w:sz w:val="28"/>
          <w:szCs w:val="28"/>
          <w:rtl w:val="true"/>
          <w:lang w:bidi="fa-IR"/>
        </w:rPr>
        <w:t>.</w:t>
      </w:r>
    </w:p>
    <w:p>
      <w:pPr>
        <w:pStyle w:val="Heading3"/>
        <w:numPr>
          <w:ilvl w:val="2"/>
          <w:numId w:val="1"/>
        </w:numPr>
        <w:rPr/>
      </w:pPr>
      <w:bookmarkStart w:id="1101" w:name="__RefHeading___Toc340221_73709187"/>
      <w:bookmarkStart w:id="1102" w:name="_Toc505"/>
      <w:bookmarkEnd w:id="1101"/>
      <w:r>
        <w:rPr/>
        <w:t>479</w:t>
      </w:r>
      <w:r>
        <w:rPr>
          <w:rtl w:val="true"/>
        </w:rPr>
        <w:t xml:space="preserve">- </w:t>
      </w:r>
      <w:r>
        <w:rPr>
          <w:rtl w:val="true"/>
        </w:rPr>
        <w:t>نخبة أشعار</w:t>
      </w:r>
      <w:bookmarkEnd w:id="1102"/>
    </w:p>
    <w:p>
      <w:pPr>
        <w:pStyle w:val="BookText"/>
        <w:rPr/>
      </w:pPr>
      <w:r>
        <w:rPr>
          <w:rFonts w:ascii="IRNazanin" w:hAnsi="IRNazanin" w:eastAsia="IRNazanin"/>
          <w:color w:val="111111"/>
          <w:sz w:val="28"/>
          <w:sz w:val="28"/>
          <w:szCs w:val="28"/>
          <w:rtl w:val="true"/>
          <w:lang w:bidi="fa-IR"/>
        </w:rPr>
        <w:t>لخلیل سامانی المتخلص موج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Heading3"/>
        <w:numPr>
          <w:ilvl w:val="2"/>
          <w:numId w:val="1"/>
        </w:numPr>
        <w:rPr/>
      </w:pPr>
      <w:bookmarkStart w:id="1103" w:name="__RefHeading___Toc340223_73709187"/>
      <w:bookmarkStart w:id="1104" w:name="_Toc506"/>
      <w:bookmarkEnd w:id="1103"/>
      <w:r>
        <w:rPr>
          <w:rtl w:val="true"/>
        </w:rPr>
        <w:t>نخبة الأصول‏</w:t>
      </w:r>
      <w:bookmarkEnd w:id="1104"/>
    </w:p>
    <w:p>
      <w:pPr>
        <w:pStyle w:val="BookText"/>
        <w:rPr/>
      </w:pPr>
      <w:r>
        <w:rPr>
          <w:rFonts w:ascii="IRNazanin" w:hAnsi="IRNazanin" w:eastAsia="IRNazanin"/>
          <w:color w:val="111111"/>
          <w:sz w:val="28"/>
          <w:sz w:val="28"/>
          <w:szCs w:val="28"/>
          <w:rtl w:val="true"/>
          <w:lang w:bidi="fa-IR"/>
        </w:rPr>
        <w:t>نخبة العقول فی علم الأصول</w:t>
      </w:r>
      <w:r>
        <w:rPr>
          <w:rFonts w:eastAsia="IRNazanin" w:cs="IRNazanin"/>
          <w:color w:val="111111"/>
          <w:sz w:val="28"/>
          <w:szCs w:val="28"/>
          <w:rtl w:val="true"/>
          <w:lang w:bidi="fa-IR"/>
        </w:rPr>
        <w:t>.</w:t>
      </w:r>
    </w:p>
    <w:p>
      <w:pPr>
        <w:pStyle w:val="Heading3"/>
        <w:numPr>
          <w:ilvl w:val="2"/>
          <w:numId w:val="1"/>
        </w:numPr>
        <w:rPr/>
      </w:pPr>
      <w:bookmarkStart w:id="1105" w:name="__RefHeading___Toc340225_73709187"/>
      <w:bookmarkStart w:id="1106" w:name="_Toc507"/>
      <w:bookmarkEnd w:id="1105"/>
      <w:r>
        <w:rPr/>
        <w:t>480</w:t>
      </w:r>
      <w:r>
        <w:rPr>
          <w:rtl w:val="true"/>
        </w:rPr>
        <w:t xml:space="preserve">- </w:t>
      </w:r>
      <w:r>
        <w:rPr>
          <w:rtl w:val="true"/>
        </w:rPr>
        <w:t>نخبة الأصول‏</w:t>
      </w:r>
      <w:bookmarkEnd w:id="1106"/>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یشبه المعالم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للمولی محمد علی بن إسماعیل النوری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اللهم یا من هدانا لإعلاء معالم الدین و تهذیب أصول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النصف الأول منه بخط المؤلف فرغ منه ذی القعدة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w:t>
      </w:r>
      <w:r>
        <w:rPr>
          <w:rFonts w:eastAsia="IRNazanin" w:cs="IRNazanin"/>
          <w:color w:val="111111"/>
          <w:sz w:val="28"/>
          <w:szCs w:val="28"/>
          <w:rtl w:val="true"/>
          <w:lang w:bidi="fa-IR"/>
        </w:rPr>
        <w:t>.</w:t>
      </w:r>
    </w:p>
    <w:p>
      <w:pPr>
        <w:pStyle w:val="Heading3"/>
        <w:numPr>
          <w:ilvl w:val="2"/>
          <w:numId w:val="1"/>
        </w:numPr>
        <w:rPr/>
      </w:pPr>
      <w:bookmarkStart w:id="1107" w:name="__RefHeading___Toc340227_73709187"/>
      <w:bookmarkStart w:id="1108" w:name="_Toc508"/>
      <w:bookmarkEnd w:id="1107"/>
      <w:r>
        <w:rPr/>
        <w:t>481</w:t>
      </w:r>
      <w:r>
        <w:rPr>
          <w:rtl w:val="true"/>
        </w:rPr>
        <w:t xml:space="preserve">- </w:t>
      </w:r>
      <w:r>
        <w:rPr>
          <w:rtl w:val="true"/>
        </w:rPr>
        <w:t>نخبة الأصول‏</w:t>
      </w:r>
      <w:bookmarkEnd w:id="1108"/>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علی المقابی البحرانی صاحب مشرق الأنوار الملکوتیة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أوائله أنه لیس المراد فی هذا الکتاب إبطال طریقة العامة فی أصولهم بل المراد بیان صحة الطریقة الوسطی بین أصحابنا الأصولیین و الأخباریین من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 القول فی السنة، القول فی مشترکات الکتاب و السنة و هی أنواع</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و النهی،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و المجاز،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المشتقات،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المنطوق و المفهوم،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و الخاص،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المطلق و المقید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المجمل و المبین،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فی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الخاتمة فی بعض المسائل النحویة المبتنیة علیها مسائل فقهیة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فیها قبل الخاتمة بقلیل إلی کتابه مشرق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النسخة ناقصة الأول عند عبد الحسین الأمینی التبریزی فی مکتبة أمیر المؤمنین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أنوار البدرین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کبیر علی ترتیب تمهید القواعد للشهید الثانی</w:t>
      </w:r>
      <w:r>
        <w:rPr>
          <w:rFonts w:eastAsia="IRNazanin" w:cs="IRNazanin"/>
          <w:color w:val="111111"/>
          <w:sz w:val="28"/>
          <w:szCs w:val="28"/>
          <w:rtl w:val="true"/>
          <w:lang w:bidi="fa-IR"/>
        </w:rPr>
        <w:t>.</w:t>
      </w:r>
    </w:p>
    <w:p>
      <w:pPr>
        <w:pStyle w:val="Heading3"/>
        <w:numPr>
          <w:ilvl w:val="2"/>
          <w:numId w:val="1"/>
        </w:numPr>
        <w:rPr/>
      </w:pPr>
      <w:bookmarkStart w:id="1109" w:name="__RefHeading___Toc340229_73709187"/>
      <w:bookmarkStart w:id="1110" w:name="_Toc509"/>
      <w:bookmarkEnd w:id="1109"/>
      <w:r>
        <w:rPr/>
        <w:t>482</w:t>
      </w:r>
      <w:r>
        <w:rPr>
          <w:rtl w:val="true"/>
        </w:rPr>
        <w:t xml:space="preserve">- </w:t>
      </w:r>
      <w:r>
        <w:rPr>
          <w:rtl w:val="true"/>
        </w:rPr>
        <w:t>نخبة الأنوار</w:t>
      </w:r>
      <w:bookmarkEnd w:id="1110"/>
    </w:p>
    <w:p>
      <w:pPr>
        <w:pStyle w:val="BookText"/>
        <w:rPr/>
      </w:pPr>
      <w:r>
        <w:rPr>
          <w:rFonts w:ascii="IRNazanin" w:hAnsi="IRNazanin" w:eastAsia="IRNazanin"/>
          <w:color w:val="111111"/>
          <w:sz w:val="28"/>
          <w:sz w:val="28"/>
          <w:szCs w:val="28"/>
          <w:rtl w:val="true"/>
          <w:lang w:bidi="fa-IR"/>
        </w:rPr>
        <w:t xml:space="preserve">قصیدة رائیة لفقیر إصطهباناتی صاحب نخبة النور الآتی طبع فی آخر گنج فقیر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خیز ای دل نهاده بر پندار </w:t>
      </w:r>
      <w:r>
        <w:rPr>
          <w:rFonts w:eastAsia="IRNazanin" w:cs="IRNazanin"/>
          <w:color w:val="111111"/>
          <w:sz w:val="28"/>
          <w:szCs w:val="28"/>
          <w:rtl w:val="true"/>
          <w:lang w:bidi="fa-IR"/>
        </w:rPr>
        <w:t>...</w:t>
      </w:r>
    </w:p>
    <w:p>
      <w:pPr>
        <w:pStyle w:val="Heading3"/>
        <w:numPr>
          <w:ilvl w:val="2"/>
          <w:numId w:val="1"/>
        </w:numPr>
        <w:rPr/>
      </w:pPr>
      <w:bookmarkStart w:id="1111" w:name="__RefHeading___Toc340231_73709187"/>
      <w:bookmarkStart w:id="1112" w:name="_Toc510"/>
      <w:bookmarkEnd w:id="1111"/>
      <w:r>
        <w:rPr>
          <w:rtl w:val="true"/>
        </w:rPr>
        <w:t xml:space="preserve">. </w:t>
      </w:r>
      <w:r>
        <w:rPr/>
        <w:t>483</w:t>
      </w:r>
      <w:r>
        <w:rPr>
          <w:rtl w:val="true"/>
        </w:rPr>
        <w:t xml:space="preserve">- </w:t>
      </w:r>
      <w:r>
        <w:rPr>
          <w:rtl w:val="true"/>
        </w:rPr>
        <w:t>نخبة البیان‏</w:t>
      </w:r>
      <w:bookmarkEnd w:id="111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الاستعارة و التشبیه، لمهدی بن أبی ذر النراقی‏ </w:t>
      </w:r>
      <w:bookmarkStart w:id="1113" w:name="pg11385_110744"/>
    </w:p>
    <w:p>
      <w:pPr>
        <w:pStyle w:val="BookText"/>
        <w:rPr/>
      </w:pPr>
      <w:bookmarkEnd w:id="1113"/>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1209</w:t>
      </w:r>
      <w:r>
        <w:rPr>
          <w:rFonts w:ascii="IRNazanin" w:hAnsi="IRNazanin" w:eastAsia="IRNazanin"/>
          <w:color w:val="111111"/>
          <w:sz w:val="28"/>
          <w:sz w:val="28"/>
          <w:szCs w:val="28"/>
          <w:rtl w:val="true"/>
          <w:lang w:bidi="fa-IR"/>
        </w:rPr>
        <w:t>، فارسی فی البابین من فن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بی‏قیاس سزاوار آفریدگاری است جل شأنه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بالتماس جمع مرتبا علی مقدمه و أربع فصول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حفیده حسن نراقی</w:t>
      </w:r>
      <w:r>
        <w:rPr>
          <w:rFonts w:eastAsia="IRNazanin" w:cs="IRNazanin"/>
          <w:color w:val="111111"/>
          <w:sz w:val="28"/>
          <w:szCs w:val="28"/>
          <w:rtl w:val="true"/>
          <w:lang w:bidi="fa-IR"/>
        </w:rPr>
        <w:t>.</w:t>
      </w:r>
    </w:p>
    <w:p>
      <w:pPr>
        <w:pStyle w:val="Heading3"/>
        <w:numPr>
          <w:ilvl w:val="2"/>
          <w:numId w:val="1"/>
        </w:numPr>
        <w:rPr/>
      </w:pPr>
      <w:bookmarkStart w:id="1114" w:name="__RefHeading___Toc340233_73709187"/>
      <w:bookmarkStart w:id="1115" w:name="_Toc511"/>
      <w:bookmarkEnd w:id="1114"/>
      <w:r>
        <w:rPr/>
        <w:t>484</w:t>
      </w:r>
      <w:r>
        <w:rPr>
          <w:rtl w:val="true"/>
        </w:rPr>
        <w:t xml:space="preserve">- </w:t>
      </w:r>
      <w:r>
        <w:rPr>
          <w:rtl w:val="true"/>
        </w:rPr>
        <w:t>نخبة الحکایات‏</w:t>
      </w:r>
      <w:bookmarkEnd w:id="1115"/>
    </w:p>
    <w:p>
      <w:pPr>
        <w:pStyle w:val="BookText"/>
        <w:rPr/>
      </w:pPr>
      <w:r>
        <w:rPr>
          <w:rFonts w:ascii="IRNazanin" w:hAnsi="IRNazanin" w:eastAsia="IRNazanin"/>
          <w:color w:val="111111"/>
          <w:sz w:val="28"/>
          <w:sz w:val="28"/>
          <w:szCs w:val="28"/>
          <w:rtl w:val="true"/>
          <w:lang w:bidi="fa-IR"/>
        </w:rPr>
        <w:t xml:space="preserve">لمهدی مفاخر ط تبریز فی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116" w:name="__RefHeading___Toc340235_73709187"/>
      <w:bookmarkStart w:id="1117" w:name="_Toc512"/>
      <w:bookmarkEnd w:id="1116"/>
      <w:r>
        <w:rPr/>
        <w:t>485</w:t>
      </w:r>
      <w:r>
        <w:rPr>
          <w:rtl w:val="true"/>
        </w:rPr>
        <w:t xml:space="preserve">- </w:t>
      </w:r>
      <w:r>
        <w:rPr>
          <w:rtl w:val="true"/>
        </w:rPr>
        <w:t>نخبة التصریف‏</w:t>
      </w:r>
      <w:bookmarkEnd w:id="1117"/>
    </w:p>
    <w:p>
      <w:pPr>
        <w:pStyle w:val="BookText"/>
        <w:rPr/>
      </w:pPr>
      <w:r>
        <w:rPr>
          <w:rFonts w:ascii="IRNazanin" w:hAnsi="IRNazanin" w:eastAsia="IRNazanin"/>
          <w:color w:val="111111"/>
          <w:sz w:val="28"/>
          <w:sz w:val="28"/>
          <w:szCs w:val="28"/>
          <w:rtl w:val="true"/>
          <w:lang w:bidi="fa-IR"/>
        </w:rPr>
        <w:t xml:space="preserve">فی الصرف العربی بالفارسیة لحسین الحسینی کما علی ظهر النسخة خطی فارسی ص </w:t>
      </w:r>
      <w:r>
        <w:rPr>
          <w:rFonts w:eastAsia="IRNazanin" w:cs="IRNazanin"/>
          <w:color w:val="111111"/>
          <w:sz w:val="28"/>
          <w:szCs w:val="28"/>
          <w:lang w:bidi="fa-IR"/>
        </w:rPr>
        <w:t>2081</w:t>
      </w:r>
    </w:p>
    <w:p>
      <w:pPr>
        <w:pStyle w:val="Heading3"/>
        <w:numPr>
          <w:ilvl w:val="2"/>
          <w:numId w:val="1"/>
        </w:numPr>
        <w:rPr/>
      </w:pPr>
      <w:bookmarkStart w:id="1118" w:name="__RefHeading___Toc340237_73709187"/>
      <w:bookmarkStart w:id="1119" w:name="_Toc513"/>
      <w:bookmarkEnd w:id="1118"/>
      <w:r>
        <w:rPr/>
        <w:t>486</w:t>
      </w:r>
      <w:r>
        <w:rPr>
          <w:rtl w:val="true"/>
        </w:rPr>
        <w:t xml:space="preserve">- </w:t>
      </w:r>
      <w:r>
        <w:rPr>
          <w:rtl w:val="true"/>
        </w:rPr>
        <w:t>نخبة الحکم‏</w:t>
      </w:r>
      <w:bookmarkEnd w:id="1119"/>
    </w:p>
    <w:p>
      <w:pPr>
        <w:pStyle w:val="BookText"/>
        <w:rPr/>
      </w:pPr>
      <w:r>
        <w:rPr>
          <w:rFonts w:ascii="IRNazanin" w:hAnsi="IRNazanin" w:eastAsia="IRNazanin"/>
          <w:color w:val="111111"/>
          <w:sz w:val="28"/>
          <w:sz w:val="28"/>
          <w:szCs w:val="28"/>
          <w:rtl w:val="true"/>
          <w:lang w:bidi="fa-IR"/>
        </w:rPr>
        <w:t xml:space="preserve">للشیخ علی أکبر بن عباس الیزدی الحائری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مجموعة فوائد</w:t>
      </w:r>
    </w:p>
    <w:p>
      <w:pPr>
        <w:pStyle w:val="Heading3"/>
        <w:numPr>
          <w:ilvl w:val="2"/>
          <w:numId w:val="1"/>
        </w:numPr>
        <w:rPr/>
      </w:pPr>
      <w:bookmarkStart w:id="1120" w:name="__RefHeading___Toc340239_73709187"/>
      <w:bookmarkStart w:id="1121" w:name="_Toc514"/>
      <w:bookmarkEnd w:id="1120"/>
      <w:r>
        <w:rPr/>
        <w:t>487</w:t>
      </w:r>
      <w:r>
        <w:rPr>
          <w:rtl w:val="true"/>
        </w:rPr>
        <w:t xml:space="preserve">- </w:t>
      </w:r>
      <w:r>
        <w:rPr>
          <w:rtl w:val="true"/>
        </w:rPr>
        <w:t>نخبة الخصال‏</w:t>
      </w:r>
      <w:bookmarkEnd w:id="1121"/>
    </w:p>
    <w:p>
      <w:pPr>
        <w:pStyle w:val="BookText"/>
        <w:rPr/>
      </w:pPr>
      <w:r>
        <w:rPr>
          <w:rFonts w:ascii="IRNazanin" w:hAnsi="IRNazanin" w:eastAsia="IRNazanin"/>
          <w:color w:val="111111"/>
          <w:sz w:val="28"/>
          <w:sz w:val="28"/>
          <w:szCs w:val="28"/>
          <w:rtl w:val="true"/>
          <w:lang w:bidi="fa-IR"/>
        </w:rPr>
        <w:t xml:space="preserve">الأصل لابن بابویه الصدوق مر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یعلم الناخب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تمت نخبة الخصال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 خصلة موجودة بخصلة موعودة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مختصر الخصال‏</w:t>
      </w:r>
    </w:p>
    <w:p>
      <w:pPr>
        <w:pStyle w:val="Heading3"/>
        <w:numPr>
          <w:ilvl w:val="2"/>
          <w:numId w:val="1"/>
        </w:numPr>
        <w:rPr/>
      </w:pPr>
      <w:bookmarkStart w:id="1122" w:name="__RefHeading___Toc340241_73709187"/>
      <w:bookmarkStart w:id="1123" w:name="_Toc515"/>
      <w:bookmarkEnd w:id="1122"/>
      <w:r>
        <w:rPr/>
        <w:t>488</w:t>
      </w:r>
      <w:r>
        <w:rPr>
          <w:rtl w:val="true"/>
        </w:rPr>
        <w:t xml:space="preserve">- </w:t>
      </w:r>
      <w:r>
        <w:rPr>
          <w:rtl w:val="true"/>
        </w:rPr>
        <w:t>نخبة الدعوات‏</w:t>
      </w:r>
      <w:bookmarkEnd w:id="1123"/>
    </w:p>
    <w:p>
      <w:pPr>
        <w:pStyle w:val="BookText"/>
        <w:rPr/>
      </w:pPr>
      <w:r>
        <w:rPr>
          <w:rFonts w:ascii="IRNazanin" w:hAnsi="IRNazanin" w:eastAsia="IRNazanin"/>
          <w:color w:val="111111"/>
          <w:sz w:val="28"/>
          <w:sz w:val="28"/>
          <w:szCs w:val="28"/>
          <w:rtl w:val="true"/>
          <w:lang w:bidi="fa-IR"/>
        </w:rPr>
        <w:t xml:space="preserve">لممتاز العلماء محمد تقی قم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مطبوع و ترجمته بالأردویة خلاصة الدعوات مرت فی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1124" w:name="__RefHeading___Toc340243_73709187"/>
      <w:bookmarkStart w:id="1125" w:name="_Toc516"/>
      <w:bookmarkEnd w:id="1124"/>
      <w:r>
        <w:rPr>
          <w:rtl w:val="true"/>
        </w:rPr>
        <w:t>نخبة الدعوات‏</w:t>
      </w:r>
      <w:bookmarkEnd w:id="1125"/>
    </w:p>
    <w:p>
      <w:pPr>
        <w:pStyle w:val="BookText"/>
        <w:rPr/>
      </w:pPr>
      <w:r>
        <w:rPr>
          <w:rFonts w:ascii="IRNazanin" w:hAnsi="IRNazanin" w:eastAsia="IRNazanin"/>
          <w:color w:val="111111"/>
          <w:sz w:val="28"/>
          <w:sz w:val="28"/>
          <w:szCs w:val="28"/>
          <w:rtl w:val="true"/>
          <w:lang w:bidi="fa-IR"/>
        </w:rPr>
        <w:t xml:space="preserve">النخبة فی الدعاء رقم </w:t>
      </w:r>
      <w:r>
        <w:rPr>
          <w:rFonts w:eastAsia="IRNazanin" w:cs="IRNazanin"/>
          <w:color w:val="111111"/>
          <w:sz w:val="28"/>
          <w:szCs w:val="28"/>
          <w:lang w:bidi="fa-IR"/>
        </w:rPr>
        <w:t>465</w:t>
      </w:r>
    </w:p>
    <w:p>
      <w:pPr>
        <w:pStyle w:val="Heading3"/>
        <w:numPr>
          <w:ilvl w:val="2"/>
          <w:numId w:val="1"/>
        </w:numPr>
        <w:rPr/>
      </w:pPr>
      <w:bookmarkStart w:id="1126" w:name="__RefHeading___Toc340245_73709187"/>
      <w:bookmarkStart w:id="1127" w:name="_Toc517"/>
      <w:bookmarkEnd w:id="1126"/>
      <w:r>
        <w:rPr/>
        <w:t>489</w:t>
      </w:r>
      <w:r>
        <w:rPr>
          <w:rtl w:val="true"/>
        </w:rPr>
        <w:t xml:space="preserve">- </w:t>
      </w:r>
      <w:r>
        <w:rPr>
          <w:rtl w:val="true"/>
        </w:rPr>
        <w:t>نخبة دولتیة</w:t>
      </w:r>
      <w:bookmarkEnd w:id="1127"/>
    </w:p>
    <w:p>
      <w:pPr>
        <w:pStyle w:val="BookText"/>
        <w:rPr/>
      </w:pPr>
      <w:r>
        <w:rPr>
          <w:rFonts w:ascii="IRNazanin" w:hAnsi="IRNazanin" w:eastAsia="IRNazanin"/>
          <w:color w:val="111111"/>
          <w:sz w:val="28"/>
          <w:sz w:val="28"/>
          <w:szCs w:val="28"/>
          <w:rtl w:val="true"/>
          <w:lang w:bidi="fa-IR"/>
        </w:rPr>
        <w:t>لمحمد بن المولوی الهمدانی الشهیر بطلمیوس ثانی فی مباحث الأسطرلاب بالفارسیة مرتبا علی مقدمه و ثلاث مقاصد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الأرضیات،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الفلکیات،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الزمانیات و خاتمة فی تعیین الکواکب، فی کل مقصد قواعد فرغ من تألیفه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p>
    <w:p>
      <w:pPr>
        <w:pStyle w:val="Heading3"/>
        <w:numPr>
          <w:ilvl w:val="2"/>
          <w:numId w:val="1"/>
        </w:numPr>
        <w:rPr/>
      </w:pPr>
      <w:bookmarkStart w:id="1128" w:name="__RefHeading___Toc340247_73709187"/>
      <w:bookmarkStart w:id="1129" w:name="_Toc518"/>
      <w:bookmarkEnd w:id="1128"/>
      <w:r>
        <w:rPr/>
        <w:t>490</w:t>
      </w:r>
      <w:r>
        <w:rPr>
          <w:rtl w:val="true"/>
        </w:rPr>
        <w:t xml:space="preserve">- </w:t>
      </w:r>
      <w:r>
        <w:rPr>
          <w:rtl w:val="true"/>
        </w:rPr>
        <w:t>نخبة الزائر</w:t>
      </w:r>
      <w:bookmarkEnd w:id="1129"/>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الله بن محمد رضا شبر الحسینی الکاظمی 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قال شیخنا النوری فی 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آلاف بیت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تحیة الزائر </w:t>
      </w:r>
      <w:bookmarkStart w:id="1130" w:name="pg11385_110745"/>
    </w:p>
    <w:p>
      <w:pPr>
        <w:pStyle w:val="BookText"/>
        <w:rPr/>
      </w:pPr>
      <w:bookmarkEnd w:id="113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Heading3"/>
        <w:numPr>
          <w:ilvl w:val="2"/>
          <w:numId w:val="1"/>
        </w:numPr>
        <w:rPr/>
      </w:pPr>
      <w:bookmarkStart w:id="1131" w:name="__RefHeading___Toc340249_73709187"/>
      <w:bookmarkStart w:id="1132" w:name="_Toc519"/>
      <w:bookmarkEnd w:id="1131"/>
      <w:r>
        <w:rPr/>
        <w:t>491</w:t>
      </w:r>
      <w:r>
        <w:rPr>
          <w:rtl w:val="true"/>
        </w:rPr>
        <w:t xml:space="preserve">- </w:t>
      </w:r>
      <w:r>
        <w:rPr>
          <w:rtl w:val="true"/>
        </w:rPr>
        <w:t>نخبة الزائر</w:t>
      </w:r>
      <w:bookmarkEnd w:id="1132"/>
    </w:p>
    <w:p>
      <w:pPr>
        <w:pStyle w:val="BookText"/>
        <w:rPr/>
      </w:pPr>
      <w:r>
        <w:rPr>
          <w:rFonts w:ascii="IRNazanin" w:hAnsi="IRNazanin" w:eastAsia="IRNazanin"/>
          <w:color w:val="111111"/>
          <w:sz w:val="28"/>
          <w:sz w:val="28"/>
          <w:szCs w:val="28"/>
          <w:rtl w:val="true"/>
          <w:lang w:bidi="fa-IR"/>
        </w:rPr>
        <w:t xml:space="preserve">منتخب من زاد المعاد لمحمد جعفر شریعتمدار الأسترآبادی، قم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ولده الحسن فی مظاهر الآثار و کذا الخوانساری فی الروضات‏</w:t>
      </w:r>
    </w:p>
    <w:p>
      <w:pPr>
        <w:pStyle w:val="Heading3"/>
        <w:numPr>
          <w:ilvl w:val="2"/>
          <w:numId w:val="1"/>
        </w:numPr>
        <w:rPr/>
      </w:pPr>
      <w:bookmarkStart w:id="1133" w:name="__RefHeading___Toc340251_73709187"/>
      <w:bookmarkStart w:id="1134" w:name="_Toc520"/>
      <w:bookmarkEnd w:id="1133"/>
      <w:r>
        <w:rPr/>
        <w:t>492</w:t>
      </w:r>
      <w:r>
        <w:rPr>
          <w:rtl w:val="true"/>
        </w:rPr>
        <w:t xml:space="preserve">- </w:t>
      </w:r>
      <w:r>
        <w:rPr>
          <w:rtl w:val="true"/>
        </w:rPr>
        <w:t>نخبة الزهرة الثمینة فی أنساب أشراف المدینة</w:t>
      </w:r>
      <w:bookmarkEnd w:id="1134"/>
    </w:p>
    <w:p>
      <w:pPr>
        <w:pStyle w:val="BookText"/>
        <w:rPr/>
      </w:pPr>
      <w:r>
        <w:rPr>
          <w:rFonts w:ascii="IRNazanin" w:hAnsi="IRNazanin" w:eastAsia="IRNazanin"/>
          <w:color w:val="111111"/>
          <w:sz w:val="28"/>
          <w:sz w:val="28"/>
          <w:szCs w:val="28"/>
          <w:rtl w:val="true"/>
          <w:lang w:bidi="fa-IR"/>
        </w:rPr>
        <w:t xml:space="preserve">لابن شدقم زین الدین علی بن الحسن بن علی بن الحسن الشهید بن علی بن شدقم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زهرة المقول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 xml:space="preserve">المتوفی بالمدینة کما ذکره حفیده ضامن فی تحفه الأزهار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الکتاب بخط مؤلفه موجودة عند الدکتور حسین علی محفوظ أستاذ جامعة بغداد فرغ منه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ملحقا بآخر کتابه زهرة المقول‏</w:t>
      </w:r>
    </w:p>
    <w:p>
      <w:pPr>
        <w:pStyle w:val="Heading3"/>
        <w:numPr>
          <w:ilvl w:val="2"/>
          <w:numId w:val="1"/>
        </w:numPr>
        <w:rPr/>
      </w:pPr>
      <w:bookmarkStart w:id="1135" w:name="__RefHeading___Toc340253_73709187"/>
      <w:bookmarkStart w:id="1136" w:name="_Toc521"/>
      <w:bookmarkEnd w:id="1135"/>
      <w:r>
        <w:rPr/>
        <w:t>493</w:t>
      </w:r>
      <w:r>
        <w:rPr>
          <w:rtl w:val="true"/>
        </w:rPr>
        <w:t xml:space="preserve">- </w:t>
      </w:r>
      <w:r>
        <w:rPr>
          <w:rtl w:val="true"/>
        </w:rPr>
        <w:t>نخبة سپهری‏</w:t>
      </w:r>
      <w:bookmarkEnd w:id="1136"/>
    </w:p>
    <w:p>
      <w:pPr>
        <w:pStyle w:val="BookText"/>
        <w:rPr/>
      </w:pPr>
      <w:r>
        <w:rPr>
          <w:rFonts w:ascii="IRNazanin" w:hAnsi="IRNazanin" w:eastAsia="IRNazanin"/>
          <w:color w:val="111111"/>
          <w:sz w:val="28"/>
          <w:sz w:val="28"/>
          <w:szCs w:val="28"/>
          <w:rtl w:val="true"/>
          <w:lang w:bidi="fa-IR"/>
        </w:rPr>
        <w:t xml:space="preserve">فی أحوال النبی  صلی الله علیه و آله  مستخرج من ناسخ التواریخ لسپهر المذکور فی 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الناخب هو طالب أف عبد الرحیم بن أبی طالب التبریزی </w:t>
      </w:r>
      <w:r>
        <w:rPr>
          <w:rFonts w:eastAsia="IRNazanin" w:cs="IRNazanin"/>
          <w:color w:val="111111"/>
          <w:sz w:val="28"/>
          <w:szCs w:val="28"/>
          <w:rtl w:val="true"/>
          <w:lang w:bidi="fa-IR"/>
        </w:rPr>
        <w:t>(</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بأستانبول فی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w:t>
      </w:r>
    </w:p>
    <w:p>
      <w:pPr>
        <w:pStyle w:val="Heading3"/>
        <w:numPr>
          <w:ilvl w:val="2"/>
          <w:numId w:val="1"/>
        </w:numPr>
        <w:rPr/>
      </w:pPr>
      <w:bookmarkStart w:id="1137" w:name="__RefHeading___Toc340255_73709187"/>
      <w:bookmarkStart w:id="1138" w:name="_Toc522"/>
      <w:bookmarkEnd w:id="1137"/>
      <w:r>
        <w:rPr/>
        <w:t>494</w:t>
      </w:r>
      <w:r>
        <w:rPr>
          <w:rtl w:val="true"/>
        </w:rPr>
        <w:t xml:space="preserve">- </w:t>
      </w:r>
      <w:r>
        <w:rPr>
          <w:rtl w:val="true"/>
        </w:rPr>
        <w:t>نخبة سیفیة</w:t>
      </w:r>
      <w:bookmarkEnd w:id="113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علی قوخانچی صولت نظام فی عصر مظفر الدین شاه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سیف الدولة حاکم أسترآباد فی جغرافیة المنطقة و تاریخ عشائر کوکلان و یموت و فرغ منه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حرره هو من جدید فی عصر محمد علی شاه بن مظفر و سماه نخبة کامرانیة و طبع الاثنان‏ </w:t>
      </w:r>
      <w:bookmarkStart w:id="1139" w:name="pg11385_110746"/>
    </w:p>
    <w:p>
      <w:pPr>
        <w:pStyle w:val="Heading3"/>
        <w:numPr>
          <w:ilvl w:val="2"/>
          <w:numId w:val="1"/>
        </w:numPr>
        <w:rPr/>
      </w:pPr>
      <w:bookmarkStart w:id="1140" w:name="__RefHeading___Toc340257_73709187"/>
      <w:bookmarkStart w:id="1141" w:name="_Toc523"/>
      <w:bookmarkEnd w:id="1139"/>
      <w:bookmarkEnd w:id="1140"/>
      <w:r>
        <w:rPr/>
        <w:t>495</w:t>
      </w:r>
      <w:r>
        <w:rPr>
          <w:rtl w:val="true"/>
        </w:rPr>
        <w:t xml:space="preserve">- </w:t>
      </w:r>
      <w:r>
        <w:rPr>
          <w:rtl w:val="true"/>
        </w:rPr>
        <w:t>نخبة الشرحین‏</w:t>
      </w:r>
      <w:bookmarkEnd w:id="1141"/>
    </w:p>
    <w:p>
      <w:pPr>
        <w:pStyle w:val="BookText"/>
        <w:rPr/>
      </w:pPr>
      <w:r>
        <w:rPr>
          <w:rFonts w:ascii="IRNazanin" w:hAnsi="IRNazanin" w:eastAsia="IRNazanin"/>
          <w:color w:val="111111"/>
          <w:sz w:val="28"/>
          <w:sz w:val="28"/>
          <w:szCs w:val="28"/>
          <w:rtl w:val="true"/>
          <w:lang w:bidi="fa-IR"/>
        </w:rPr>
        <w:t xml:space="preserve">فی شرح نهج البلاغة معولا علی شرحیه لابن أبی الحدید و ابن میثم البحرانی لعبد الله بن محمد رضا شبر الکاظمی الحلی الحسینی صاحب نخبة الزائر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علی نعمائه و الحمد من نعمائه و الشکر لخالق السماوات و الأرضین علی آلائه و الشکر من آلائه و بعد ذکر اسمه هذا تعلیق لطیف و عولت فیما یتعلق بالتواریخ و القصص علی شرح ابن أبی الحدید و فیما یتعلق بالإعراب و التحقیق علی شرح ابن میثم‏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هذا آخر ما وفق الله من هذا التعلیق المسمی بنخبة الشرحین و قد وقع الفراغ منه علی ید مؤلفه المذنب عبد الله بن محمد رضا الحسینی الشبری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عصر الخمیس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بن معصوم فی رسالته فی ترجمه السید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لولد المصنف حسین بن عبد الله شبر تتمیم شرح النهج لوالده و لعله تتمیم للشرح الصغیر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رأیت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 نخبة الشرحین من أول الکتاب إلی آخر کتابه إلی معاویة</w:t>
      </w:r>
    </w:p>
    <w:p>
      <w:pPr>
        <w:pStyle w:val="Heading3"/>
        <w:numPr>
          <w:ilvl w:val="2"/>
          <w:numId w:val="1"/>
        </w:numPr>
        <w:rPr/>
      </w:pPr>
      <w:bookmarkStart w:id="1142" w:name="__RefHeading___Toc340259_73709187"/>
      <w:bookmarkStart w:id="1143" w:name="_Toc524"/>
      <w:bookmarkEnd w:id="1142"/>
      <w:r>
        <w:rPr/>
        <w:t>496</w:t>
      </w:r>
      <w:r>
        <w:rPr>
          <w:rtl w:val="true"/>
        </w:rPr>
        <w:t xml:space="preserve">- </w:t>
      </w:r>
      <w:r>
        <w:rPr>
          <w:rtl w:val="true"/>
        </w:rPr>
        <w:t>النخبة الصغری‏</w:t>
      </w:r>
      <w:bookmarkEnd w:id="1143"/>
    </w:p>
    <w:p>
      <w:pPr>
        <w:pStyle w:val="BookText"/>
        <w:rPr/>
      </w:pPr>
      <w:r>
        <w:rPr>
          <w:rFonts w:ascii="IRNazanin" w:hAnsi="IRNazanin" w:eastAsia="IRNazanin"/>
          <w:color w:val="111111"/>
          <w:sz w:val="28"/>
          <w:sz w:val="28"/>
          <w:szCs w:val="28"/>
          <w:rtl w:val="true"/>
          <w:lang w:bidi="fa-IR"/>
        </w:rPr>
        <w:t xml:space="preserve">فی لباب فقه الطهارة و الصلاة و الصوم 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للفیض الکاشانی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النخبة فی الحکمة العملیة الآتی و قد یسمی نخبة العلوم فرغ منه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مستقلا فی </w:t>
      </w:r>
      <w:r>
        <w:rPr>
          <w:rFonts w:eastAsia="IRNazanin" w:cs="IRNazanin"/>
          <w:color w:val="111111"/>
          <w:sz w:val="28"/>
          <w:szCs w:val="28"/>
          <w:lang w:bidi="fa-IR"/>
        </w:rPr>
        <w:t>1324</w:t>
      </w:r>
    </w:p>
    <w:p>
      <w:pPr>
        <w:pStyle w:val="Heading3"/>
        <w:numPr>
          <w:ilvl w:val="2"/>
          <w:numId w:val="1"/>
        </w:numPr>
        <w:rPr/>
      </w:pPr>
      <w:bookmarkStart w:id="1144" w:name="__RefHeading___Toc340261_73709187"/>
      <w:bookmarkStart w:id="1145" w:name="_Toc525"/>
      <w:bookmarkEnd w:id="1144"/>
      <w:r>
        <w:rPr/>
        <w:t>497</w:t>
      </w:r>
      <w:r>
        <w:rPr>
          <w:rtl w:val="true"/>
        </w:rPr>
        <w:t xml:space="preserve">- </w:t>
      </w:r>
      <w:r>
        <w:rPr>
          <w:rtl w:val="true"/>
        </w:rPr>
        <w:t>نخبة الصوارم‏</w:t>
      </w:r>
      <w:bookmarkEnd w:id="1145"/>
    </w:p>
    <w:p>
      <w:pPr>
        <w:pStyle w:val="BookText"/>
        <w:rPr/>
      </w:pPr>
      <w:r>
        <w:rPr>
          <w:rFonts w:ascii="IRNazanin" w:hAnsi="IRNazanin" w:eastAsia="IRNazanin"/>
          <w:color w:val="111111"/>
          <w:sz w:val="28"/>
          <w:sz w:val="28"/>
          <w:szCs w:val="28"/>
          <w:rtl w:val="true"/>
          <w:lang w:bidi="fa-IR"/>
        </w:rPr>
        <w:t xml:space="preserve">فی الفقه و الأصول للمولی رضا الواعظ الهمدانی نزیل طهران و صاحب الأنوار القدسیة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مباشر طبع الأنوار و لعله ولد المؤلف محمد بن رضا فی مقدمه الطبع إن النخبة یقرب من خمسین ألف بیت‏</w:t>
      </w:r>
    </w:p>
    <w:p>
      <w:pPr>
        <w:pStyle w:val="Heading3"/>
        <w:numPr>
          <w:ilvl w:val="2"/>
          <w:numId w:val="1"/>
        </w:numPr>
        <w:rPr/>
      </w:pPr>
      <w:bookmarkStart w:id="1146" w:name="__RefHeading___Toc340263_73709187"/>
      <w:bookmarkStart w:id="1147" w:name="_Toc526"/>
      <w:bookmarkEnd w:id="1146"/>
      <w:r>
        <w:rPr/>
        <w:t>498</w:t>
      </w:r>
      <w:r>
        <w:rPr>
          <w:rtl w:val="true"/>
        </w:rPr>
        <w:t xml:space="preserve">- </w:t>
      </w:r>
      <w:r>
        <w:rPr>
          <w:rtl w:val="true"/>
        </w:rPr>
        <w:t>النخبة العاصمة للصوارم القاصمة</w:t>
      </w:r>
      <w:bookmarkEnd w:id="1147"/>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مرت الصوارم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النخبة لعبد الکریم الجزائری کذا ذکره السید أحمد المدعو بالسید آقا فی تتمه الشجرة نقلا عن الشجرة الطیبة لنور الدین المذکور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الصحیح الجنة العاصمة کما ذکرناه فی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bookmarkStart w:id="1148" w:name="pg11385_110747"/>
    </w:p>
    <w:p>
      <w:pPr>
        <w:pStyle w:val="Heading3"/>
        <w:numPr>
          <w:ilvl w:val="2"/>
          <w:numId w:val="1"/>
        </w:numPr>
        <w:rPr/>
      </w:pPr>
      <w:bookmarkStart w:id="1149" w:name="__RefHeading___Toc340265_73709187"/>
      <w:bookmarkStart w:id="1150" w:name="_Toc527"/>
      <w:bookmarkEnd w:id="1148"/>
      <w:bookmarkEnd w:id="1149"/>
      <w:r>
        <w:rPr/>
        <w:t>499</w:t>
      </w:r>
      <w:r>
        <w:rPr>
          <w:rtl w:val="true"/>
        </w:rPr>
        <w:t xml:space="preserve">- </w:t>
      </w:r>
      <w:r>
        <w:rPr>
          <w:rtl w:val="true"/>
        </w:rPr>
        <w:t>النخبة العراقیة</w:t>
      </w:r>
      <w:bookmarkEnd w:id="1150"/>
    </w:p>
    <w:p>
      <w:pPr>
        <w:pStyle w:val="BookText"/>
        <w:rPr/>
      </w:pPr>
      <w:r>
        <w:rPr>
          <w:rFonts w:ascii="IRNazanin" w:hAnsi="IRNazanin" w:eastAsia="IRNazanin"/>
          <w:color w:val="111111"/>
          <w:sz w:val="28"/>
          <w:sz w:val="28"/>
          <w:szCs w:val="28"/>
          <w:rtl w:val="true"/>
          <w:lang w:bidi="fa-IR"/>
        </w:rPr>
        <w:t xml:space="preserve">ترجمه فارسیة ل مدار المغمومین فی مزار المعصومین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أصله علی بن جعفر شریعتمدار الأسترآبادی ذکره فی غایة الآمال و مر له نخبة الأحکام قم </w:t>
      </w:r>
      <w:r>
        <w:rPr>
          <w:rFonts w:eastAsia="IRNazanin" w:cs="IRNazanin"/>
          <w:color w:val="111111"/>
          <w:sz w:val="28"/>
          <w:szCs w:val="28"/>
          <w:lang w:bidi="fa-IR"/>
        </w:rPr>
        <w:t>472</w:t>
      </w:r>
    </w:p>
    <w:p>
      <w:pPr>
        <w:pStyle w:val="Heading3"/>
        <w:numPr>
          <w:ilvl w:val="2"/>
          <w:numId w:val="1"/>
        </w:numPr>
        <w:rPr/>
      </w:pPr>
      <w:bookmarkStart w:id="1151" w:name="__RefHeading___Toc340267_73709187"/>
      <w:bookmarkStart w:id="1152" w:name="_Toc528"/>
      <w:bookmarkEnd w:id="1151"/>
      <w:r>
        <w:rPr/>
        <w:t>500</w:t>
      </w:r>
      <w:r>
        <w:rPr>
          <w:rtl w:val="true"/>
        </w:rPr>
        <w:t xml:space="preserve">- </w:t>
      </w:r>
      <w:r>
        <w:rPr>
          <w:rtl w:val="true"/>
        </w:rPr>
        <w:t>نخبة العقول فی علم الأصول‏</w:t>
      </w:r>
      <w:bookmarkEnd w:id="1152"/>
    </w:p>
    <w:p>
      <w:pPr>
        <w:pStyle w:val="BookText"/>
        <w:rPr/>
      </w:pPr>
      <w:r>
        <w:rPr>
          <w:rFonts w:ascii="IRNazanin" w:hAnsi="IRNazanin" w:eastAsia="IRNazanin"/>
          <w:color w:val="111111"/>
          <w:sz w:val="28"/>
          <w:sz w:val="28"/>
          <w:szCs w:val="28"/>
          <w:rtl w:val="true"/>
          <w:lang w:bidi="fa-IR"/>
        </w:rPr>
        <w:t xml:space="preserve">للسید جعفر بن إسحاق البروجردی الموسوی المعروف بالکشفی م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الأول فلا یقاربه البداءة، و الآخر فلا یناسبه النهایة الذی صنع لنا أصولا فجعلنا من الذین بها یفقهون‏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بالغری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من رسائله عند میر عباس بن علی أکبر الکاشی الحائری بخط عبد الحسین بن زین العابدین فی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ابن المؤلف السید ریحان بن جعفر کتبه فی بروجرد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ما عرفت فی فهرس المکتبة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المیرزا أحمد شیخ الإسلام بإصطهبانات اسمها نخبة الأصول و نسخه عند السید حسین الشهشهانی بطهران کتابتها </w:t>
      </w:r>
      <w:r>
        <w:rPr>
          <w:rFonts w:eastAsia="IRNazanin" w:cs="IRNazanin"/>
          <w:color w:val="111111"/>
          <w:sz w:val="28"/>
          <w:szCs w:val="28"/>
          <w:lang w:bidi="fa-IR"/>
        </w:rPr>
        <w:t>1251</w:t>
      </w:r>
    </w:p>
    <w:p>
      <w:pPr>
        <w:pStyle w:val="Heading3"/>
        <w:numPr>
          <w:ilvl w:val="2"/>
          <w:numId w:val="1"/>
        </w:numPr>
        <w:rPr/>
      </w:pPr>
      <w:bookmarkStart w:id="1153" w:name="__RefHeading___Toc340269_73709187"/>
      <w:bookmarkStart w:id="1154" w:name="_Toc529"/>
      <w:bookmarkEnd w:id="1153"/>
      <w:r>
        <w:rPr>
          <w:rtl w:val="true"/>
        </w:rPr>
        <w:t>نخبة العلوم‏</w:t>
      </w:r>
      <w:bookmarkEnd w:id="1154"/>
    </w:p>
    <w:p>
      <w:pPr>
        <w:pStyle w:val="BookText"/>
        <w:rPr/>
      </w:pPr>
      <w:r>
        <w:rPr>
          <w:rFonts w:ascii="IRNazanin" w:hAnsi="IRNazanin" w:eastAsia="IRNazanin"/>
          <w:color w:val="111111"/>
          <w:sz w:val="28"/>
          <w:sz w:val="28"/>
          <w:szCs w:val="28"/>
          <w:rtl w:val="true"/>
          <w:lang w:bidi="fa-IR"/>
        </w:rPr>
        <w:t xml:space="preserve">النخبة الصغری قم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النخبة الکبری‏</w:t>
      </w:r>
    </w:p>
    <w:p>
      <w:pPr>
        <w:pStyle w:val="Heading3"/>
        <w:numPr>
          <w:ilvl w:val="2"/>
          <w:numId w:val="1"/>
        </w:numPr>
        <w:rPr/>
      </w:pPr>
      <w:bookmarkStart w:id="1155" w:name="__RefHeading___Toc340271_73709187"/>
      <w:bookmarkStart w:id="1156" w:name="_Toc530"/>
      <w:bookmarkEnd w:id="1155"/>
      <w:r>
        <w:rPr/>
        <w:t>501</w:t>
      </w:r>
      <w:r>
        <w:rPr>
          <w:rtl w:val="true"/>
        </w:rPr>
        <w:t xml:space="preserve">- </w:t>
      </w:r>
      <w:r>
        <w:rPr>
          <w:rtl w:val="true"/>
        </w:rPr>
        <w:t>النخبة فی الحکمة العملیة و الأحکام الشرعیة</w:t>
      </w:r>
      <w:bookmarkEnd w:id="1156"/>
    </w:p>
    <w:p>
      <w:pPr>
        <w:pStyle w:val="BookText"/>
        <w:rPr/>
      </w:pPr>
      <w:r>
        <w:rPr>
          <w:rFonts w:ascii="IRNazanin" w:hAnsi="IRNazanin" w:eastAsia="IRNazanin"/>
          <w:color w:val="111111"/>
          <w:sz w:val="28"/>
          <w:sz w:val="28"/>
          <w:szCs w:val="28"/>
          <w:rtl w:val="true"/>
          <w:lang w:bidi="fa-IR"/>
        </w:rPr>
        <w:t xml:space="preserve">هو خلاصة لجمیع أبواب الفقه و أصول الأخلاق للفیض الکاشانی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تسمی بالنخبة الوجیزة لأنه قال بعد الخطبة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نخبة وجیزة فی الحکمة العملیة و الأحکام الشرعیة أوله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أوضح بأئمة الهدی من أهل بیت النبوة عن دینه القویم علی ما ورد من الکتاب و السنة و آثار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بمقدمة فی نوعی العلم المقصود بذاته و المقصود منه العمل ثم بکتاب الطهارة بقسمیها الظاهرة و الباطنة فی کل منها أبواب، ثم بکتاب الصلاة فی أبواب أیضا و هکذا سائر الکتب الفقهیة و هی اثنی عشر کتابا قال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النخبة خلاصة لأبواب الفقه کلها من الآداب و السنن ظاهرا و باطنا و أصول الأخلاق فی ثلاثة آلاف بیت تمت فی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خط ولد المصنف علم المهدی فی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قابله مع نسخه کان کتبها فی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w:t>
      </w:r>
      <w:bookmarkStart w:id="1157" w:name="pg11385_110748"/>
    </w:p>
    <w:p>
      <w:pPr>
        <w:pStyle w:val="BookText"/>
        <w:rPr/>
      </w:pPr>
      <w:bookmarkEnd w:id="1157"/>
      <w:r>
        <w:rPr>
          <w:rFonts w:ascii="IRNazanin" w:hAnsi="IRNazanin" w:eastAsia="IRNazanin"/>
          <w:color w:val="111111"/>
          <w:sz w:val="28"/>
          <w:sz w:val="28"/>
          <w:szCs w:val="28"/>
          <w:rtl w:val="true"/>
          <w:lang w:bidi="fa-IR"/>
        </w:rPr>
        <w:t xml:space="preserve">المقابلة فی قمصر کاشان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هذه التفاصیل فیها بخطه و هذه النسخة رأیتها عند السید أبو القاسم الخوانساری بالنجف قبل سفره إلی کشمیر و نسخه بخط نور الدین ابن ابن أخ الفیض کتابتها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حواشی علم</w:t>
      </w:r>
    </w:p>
    <w:p>
      <w:pPr>
        <w:pStyle w:val="BookText"/>
        <w:rPr/>
      </w:pPr>
      <w:r>
        <w:rPr>
          <w:rFonts w:ascii="IRNazanin" w:hAnsi="IRNazanin" w:eastAsia="IRNazanin"/>
          <w:color w:val="111111"/>
          <w:sz w:val="28"/>
          <w:sz w:val="28"/>
          <w:szCs w:val="28"/>
          <w:rtl w:val="true"/>
          <w:lang w:bidi="fa-IR"/>
        </w:rPr>
        <w:t xml:space="preserve">الهدی بن الفیض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بإیران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شروحها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1158" w:name="__RefHeading___Toc340273_73709187"/>
      <w:bookmarkStart w:id="1159" w:name="_Toc531"/>
      <w:bookmarkEnd w:id="1158"/>
      <w:r>
        <w:rPr/>
        <w:t>502</w:t>
      </w:r>
      <w:r>
        <w:rPr>
          <w:rtl w:val="true"/>
        </w:rPr>
        <w:t xml:space="preserve">- </w:t>
      </w:r>
      <w:r>
        <w:rPr>
          <w:rtl w:val="true"/>
        </w:rPr>
        <w:t>النخبة فی شرح دعاء الندبة</w:t>
      </w:r>
      <w:bookmarkEnd w:id="1159"/>
    </w:p>
    <w:p>
      <w:pPr>
        <w:pStyle w:val="BookText"/>
        <w:rPr/>
      </w:pPr>
      <w:r>
        <w:rPr>
          <w:rFonts w:ascii="IRNazanin" w:hAnsi="IRNazanin" w:eastAsia="IRNazanin"/>
          <w:color w:val="111111"/>
          <w:sz w:val="28"/>
          <w:sz w:val="28"/>
          <w:szCs w:val="28"/>
          <w:rtl w:val="true"/>
          <w:lang w:bidi="fa-IR"/>
        </w:rPr>
        <w:t>للسید محمود بن سلطان علی المرعشی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الحجج البالغة و النعم السابقة الذی لم یخل أرضه منذ خلقها من قائم بحجته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بعد کتابه طرق الوصول إلی دقائق العقول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مبسوط فی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بخطه الدقیق</w:t>
      </w:r>
      <w:r>
        <w:rPr>
          <w:rFonts w:eastAsia="IRNazanin" w:cs="IRNazanin"/>
          <w:color w:val="111111"/>
          <w:sz w:val="28"/>
          <w:szCs w:val="28"/>
          <w:rtl w:val="true"/>
          <w:lang w:bidi="fa-IR"/>
        </w:rPr>
        <w:t>.</w:t>
      </w:r>
    </w:p>
    <w:p>
      <w:pPr>
        <w:pStyle w:val="Heading3"/>
        <w:numPr>
          <w:ilvl w:val="2"/>
          <w:numId w:val="1"/>
        </w:numPr>
        <w:rPr/>
      </w:pPr>
      <w:bookmarkStart w:id="1160" w:name="__RefHeading___Toc340275_73709187"/>
      <w:bookmarkStart w:id="1161" w:name="_Toc532"/>
      <w:bookmarkEnd w:id="1160"/>
      <w:r>
        <w:rPr/>
        <w:t>503</w:t>
      </w:r>
      <w:r>
        <w:rPr>
          <w:rtl w:val="true"/>
        </w:rPr>
        <w:t xml:space="preserve">- </w:t>
      </w:r>
      <w:r>
        <w:rPr>
          <w:rtl w:val="true"/>
        </w:rPr>
        <w:t>نخبة القرآن‏</w:t>
      </w:r>
      <w:bookmarkEnd w:id="1161"/>
    </w:p>
    <w:p>
      <w:pPr>
        <w:pStyle w:val="BookText"/>
        <w:rPr/>
      </w:pPr>
      <w:r>
        <w:rPr>
          <w:rFonts w:ascii="IRNazanin" w:hAnsi="IRNazanin" w:eastAsia="IRNazanin"/>
          <w:color w:val="111111"/>
          <w:sz w:val="28"/>
          <w:sz w:val="28"/>
          <w:szCs w:val="28"/>
          <w:rtl w:val="true"/>
          <w:lang w:bidi="fa-IR"/>
        </w:rPr>
        <w:t>فارسی لعلی أکبر أحمدی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بشیراز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خانقاه أحمدیة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یذکر أکثر من هذا فی فهرسها</w:t>
      </w:r>
      <w:r>
        <w:rPr>
          <w:rFonts w:eastAsia="IRNazanin" w:cs="IRNazanin"/>
          <w:color w:val="111111"/>
          <w:sz w:val="28"/>
          <w:szCs w:val="28"/>
          <w:rtl w:val="true"/>
          <w:lang w:bidi="fa-IR"/>
        </w:rPr>
        <w:t>.</w:t>
      </w:r>
    </w:p>
    <w:p>
      <w:pPr>
        <w:pStyle w:val="Heading3"/>
        <w:numPr>
          <w:ilvl w:val="2"/>
          <w:numId w:val="1"/>
        </w:numPr>
        <w:rPr/>
      </w:pPr>
      <w:bookmarkStart w:id="1162" w:name="__RefHeading___Toc340277_73709187"/>
      <w:bookmarkStart w:id="1163" w:name="_Toc533"/>
      <w:bookmarkEnd w:id="1162"/>
      <w:r>
        <w:rPr/>
        <w:t>504</w:t>
      </w:r>
      <w:r>
        <w:rPr>
          <w:rtl w:val="true"/>
        </w:rPr>
        <w:t xml:space="preserve">- </w:t>
      </w:r>
      <w:r>
        <w:rPr>
          <w:rtl w:val="true"/>
        </w:rPr>
        <w:t>نخبة کامرانیة</w:t>
      </w:r>
      <w:bookmarkEnd w:id="1163"/>
    </w:p>
    <w:p>
      <w:pPr>
        <w:pStyle w:val="BookText"/>
        <w:rPr/>
      </w:pPr>
      <w:r>
        <w:rPr>
          <w:rFonts w:ascii="IRNazanin" w:hAnsi="IRNazanin" w:eastAsia="IRNazanin"/>
          <w:color w:val="111111"/>
          <w:sz w:val="28"/>
          <w:sz w:val="28"/>
          <w:szCs w:val="28"/>
          <w:rtl w:val="true"/>
          <w:lang w:bidi="fa-IR"/>
        </w:rPr>
        <w:t xml:space="preserve">تحریر جدید ل نخبة سیفیة قم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لمؤلف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اسمه و أهداه إلی محمد علی شاه بن مظفر الدین قاجار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بطهران بتحقیق مسیح ذبیحی</w:t>
      </w:r>
      <w:r>
        <w:rPr>
          <w:rFonts w:eastAsia="IRNazanin" w:cs="IRNazanin"/>
          <w:color w:val="111111"/>
          <w:sz w:val="28"/>
          <w:szCs w:val="28"/>
          <w:rtl w:val="true"/>
          <w:lang w:bidi="fa-IR"/>
        </w:rPr>
        <w:t>.</w:t>
      </w:r>
    </w:p>
    <w:p>
      <w:pPr>
        <w:pStyle w:val="Heading3"/>
        <w:numPr>
          <w:ilvl w:val="2"/>
          <w:numId w:val="1"/>
        </w:numPr>
        <w:rPr/>
      </w:pPr>
      <w:bookmarkStart w:id="1164" w:name="__RefHeading___Toc340279_73709187"/>
      <w:bookmarkStart w:id="1165" w:name="_Toc534"/>
      <w:bookmarkEnd w:id="1164"/>
      <w:r>
        <w:rPr/>
        <w:t>505</w:t>
      </w:r>
      <w:r>
        <w:rPr>
          <w:rtl w:val="true"/>
        </w:rPr>
        <w:t xml:space="preserve">- </w:t>
      </w:r>
      <w:r>
        <w:rPr>
          <w:rtl w:val="true"/>
        </w:rPr>
        <w:t>النخبة الکبری‏</w:t>
      </w:r>
      <w:bookmarkEnd w:id="1165"/>
    </w:p>
    <w:p>
      <w:pPr>
        <w:pStyle w:val="BookText"/>
        <w:rPr/>
      </w:pPr>
      <w:r>
        <w:rPr>
          <w:rFonts w:ascii="IRNazanin" w:hAnsi="IRNazanin" w:eastAsia="IRNazanin"/>
          <w:color w:val="111111"/>
          <w:sz w:val="28"/>
          <w:sz w:val="28"/>
          <w:szCs w:val="28"/>
          <w:rtl w:val="true"/>
          <w:lang w:bidi="fa-IR"/>
        </w:rPr>
        <w:t xml:space="preserve">للفیض الکاشانی فصل فیه ما أجمله و بین ما أبهمه فی النخبة الصغری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کتعلیقه تقرب من أصلها فی الحجم أو یزید علیها کما ذکر فی فهرس تصانیفه</w:t>
      </w:r>
      <w:r>
        <w:rPr>
          <w:rFonts w:eastAsia="IRNazanin" w:cs="IRNazanin"/>
          <w:color w:val="111111"/>
          <w:sz w:val="28"/>
          <w:szCs w:val="28"/>
          <w:rtl w:val="true"/>
          <w:lang w:bidi="fa-IR"/>
        </w:rPr>
        <w:t>.</w:t>
      </w:r>
    </w:p>
    <w:p>
      <w:pPr>
        <w:pStyle w:val="Heading3"/>
        <w:numPr>
          <w:ilvl w:val="2"/>
          <w:numId w:val="1"/>
        </w:numPr>
        <w:rPr/>
      </w:pPr>
      <w:bookmarkStart w:id="1166" w:name="__RefHeading___Toc340281_73709187"/>
      <w:bookmarkStart w:id="1167" w:name="_Toc535"/>
      <w:bookmarkEnd w:id="1166"/>
      <w:r>
        <w:rPr/>
        <w:t>506</w:t>
      </w:r>
      <w:r>
        <w:rPr>
          <w:rtl w:val="true"/>
        </w:rPr>
        <w:t xml:space="preserve">- </w:t>
      </w:r>
      <w:r>
        <w:rPr>
          <w:rtl w:val="true"/>
        </w:rPr>
        <w:t>النخبة اللاریة</w:t>
      </w:r>
      <w:bookmarkEnd w:id="1167"/>
    </w:p>
    <w:p>
      <w:pPr>
        <w:pStyle w:val="BookText"/>
        <w:rPr/>
      </w:pPr>
      <w:r>
        <w:rPr>
          <w:rFonts w:ascii="IRNazanin" w:hAnsi="IRNazanin" w:eastAsia="IRNazanin"/>
          <w:color w:val="111111"/>
          <w:sz w:val="28"/>
          <w:sz w:val="28"/>
          <w:szCs w:val="28"/>
          <w:rtl w:val="true"/>
          <w:lang w:bidi="fa-IR"/>
        </w:rPr>
        <w:t xml:space="preserve">فی الأصول و الفروع الدینیة لمیرزا محمد الأخباری قم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فاتحة و خمسة أنواع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قطعة من أوائله و مر له ضیاء المتقین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w:t>
      </w:r>
    </w:p>
    <w:p>
      <w:pPr>
        <w:pStyle w:val="Heading3"/>
        <w:numPr>
          <w:ilvl w:val="2"/>
          <w:numId w:val="1"/>
        </w:numPr>
        <w:rPr/>
      </w:pPr>
      <w:bookmarkStart w:id="1168" w:name="__RefHeading___Toc340283_73709187"/>
      <w:bookmarkStart w:id="1169" w:name="_Toc536"/>
      <w:bookmarkEnd w:id="1168"/>
      <w:r>
        <w:rPr>
          <w:rtl w:val="true"/>
        </w:rPr>
        <w:t>نخبة اللغات‏</w:t>
      </w:r>
      <w:bookmarkEnd w:id="1169"/>
    </w:p>
    <w:p>
      <w:pPr>
        <w:pStyle w:val="BookText"/>
        <w:rPr/>
      </w:pPr>
      <w:r>
        <w:rPr>
          <w:rFonts w:ascii="IRNazanin" w:hAnsi="IRNazanin" w:eastAsia="IRNazanin"/>
          <w:color w:val="111111"/>
          <w:sz w:val="28"/>
          <w:sz w:val="28"/>
          <w:szCs w:val="28"/>
          <w:rtl w:val="true"/>
          <w:lang w:bidi="fa-IR"/>
        </w:rPr>
        <w:t>نخبة المیزان</w:t>
      </w:r>
      <w:r>
        <w:rPr>
          <w:rFonts w:eastAsia="IRNazanin" w:cs="IRNazanin"/>
          <w:color w:val="111111"/>
          <w:sz w:val="28"/>
          <w:szCs w:val="28"/>
          <w:rtl w:val="true"/>
          <w:lang w:bidi="fa-IR"/>
        </w:rPr>
        <w:t>.</w:t>
      </w:r>
    </w:p>
    <w:p>
      <w:pPr>
        <w:pStyle w:val="Heading3"/>
        <w:numPr>
          <w:ilvl w:val="2"/>
          <w:numId w:val="1"/>
        </w:numPr>
        <w:rPr/>
      </w:pPr>
      <w:bookmarkStart w:id="1170" w:name="__RefHeading___Toc340285_73709187"/>
      <w:bookmarkStart w:id="1171" w:name="_Toc537"/>
      <w:bookmarkEnd w:id="1170"/>
      <w:r>
        <w:rPr/>
        <w:t>507</w:t>
      </w:r>
      <w:r>
        <w:rPr>
          <w:rtl w:val="true"/>
        </w:rPr>
        <w:t xml:space="preserve">- </w:t>
      </w:r>
      <w:r>
        <w:rPr>
          <w:rtl w:val="true"/>
        </w:rPr>
        <w:t>نخبة المحدثین فی وقعة صفین‏</w:t>
      </w:r>
      <w:bookmarkEnd w:id="1171"/>
    </w:p>
    <w:p>
      <w:pPr>
        <w:pStyle w:val="BookText"/>
        <w:rPr/>
      </w:pPr>
      <w:r>
        <w:rPr>
          <w:rFonts w:ascii="IRNazanin" w:hAnsi="IRNazanin" w:eastAsia="IRNazanin"/>
          <w:color w:val="111111"/>
          <w:sz w:val="28"/>
          <w:sz w:val="28"/>
          <w:szCs w:val="28"/>
          <w:rtl w:val="true"/>
          <w:lang w:bidi="fa-IR"/>
        </w:rPr>
        <w:t>لنصر بن مزاحم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الولایات المتحدة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صفین</w:t>
      </w:r>
      <w:r>
        <w:rPr>
          <w:rFonts w:eastAsia="IRNazanin" w:cs="IRNazanin"/>
          <w:color w:val="111111"/>
          <w:sz w:val="28"/>
          <w:szCs w:val="28"/>
          <w:rtl w:val="true"/>
          <w:lang w:bidi="fa-IR"/>
        </w:rPr>
        <w:t>.</w:t>
      </w:r>
    </w:p>
    <w:p>
      <w:pPr>
        <w:pStyle w:val="Heading3"/>
        <w:numPr>
          <w:ilvl w:val="2"/>
          <w:numId w:val="1"/>
        </w:numPr>
        <w:rPr/>
      </w:pPr>
      <w:bookmarkStart w:id="1172" w:name="__RefHeading___Toc340287_73709187"/>
      <w:bookmarkStart w:id="1173" w:name="_Toc538"/>
      <w:bookmarkEnd w:id="1172"/>
      <w:r>
        <w:rPr/>
        <w:t>508</w:t>
      </w:r>
      <w:r>
        <w:rPr>
          <w:rtl w:val="true"/>
        </w:rPr>
        <w:t xml:space="preserve">- </w:t>
      </w:r>
      <w:r>
        <w:rPr>
          <w:rtl w:val="true"/>
        </w:rPr>
        <w:t>نخبة المدائح سلطانی‏</w:t>
      </w:r>
      <w:bookmarkEnd w:id="1173"/>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صادق پروانه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سمیه‏ </w:t>
      </w:r>
      <w:bookmarkStart w:id="1174" w:name="pg11385_110749"/>
    </w:p>
    <w:p>
      <w:pPr>
        <w:pStyle w:val="BookText"/>
        <w:rPr/>
      </w:pPr>
      <w:bookmarkEnd w:id="1174"/>
      <w:r>
        <w:rPr>
          <w:rFonts w:ascii="IRNazanin" w:hAnsi="IRNazanin" w:eastAsia="IRNazanin"/>
          <w:color w:val="111111"/>
          <w:sz w:val="28"/>
          <w:sz w:val="28"/>
          <w:szCs w:val="28"/>
          <w:rtl w:val="true"/>
          <w:lang w:bidi="fa-IR"/>
        </w:rPr>
        <w:t xml:space="preserve">أدیب الممالک الفراهانی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النخبة هذه دیوان شعره، موجودة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و له نان و خرما قم </w:t>
      </w:r>
      <w:r>
        <w:rPr>
          <w:rFonts w:eastAsia="IRNazanin" w:cs="IRNazanin"/>
          <w:color w:val="111111"/>
          <w:sz w:val="28"/>
          <w:szCs w:val="28"/>
          <w:lang w:bidi="fa-IR"/>
        </w:rPr>
        <w:t>146</w:t>
      </w:r>
      <w:r>
        <w:rPr>
          <w:rFonts w:eastAsia="IRNazanin" w:cs="IRNazanin"/>
          <w:color w:val="111111"/>
          <w:sz w:val="28"/>
          <w:szCs w:val="28"/>
          <w:rtl w:val="true"/>
          <w:lang w:bidi="fa-IR"/>
        </w:rPr>
        <w:t>.</w:t>
      </w:r>
    </w:p>
    <w:p>
      <w:pPr>
        <w:pStyle w:val="Heading3"/>
        <w:numPr>
          <w:ilvl w:val="2"/>
          <w:numId w:val="1"/>
        </w:numPr>
        <w:rPr/>
      </w:pPr>
      <w:bookmarkStart w:id="1175" w:name="__RefHeading___Toc340289_73709187"/>
      <w:bookmarkStart w:id="1176" w:name="_Toc539"/>
      <w:bookmarkEnd w:id="1175"/>
      <w:r>
        <w:rPr/>
        <w:t>509</w:t>
      </w:r>
      <w:r>
        <w:rPr>
          <w:rtl w:val="true"/>
        </w:rPr>
        <w:t xml:space="preserve">- </w:t>
      </w:r>
      <w:r>
        <w:rPr>
          <w:rtl w:val="true"/>
        </w:rPr>
        <w:t>نخبة المسائل‏</w:t>
      </w:r>
      <w:bookmarkEnd w:id="1176"/>
    </w:p>
    <w:p>
      <w:pPr>
        <w:pStyle w:val="BookText"/>
        <w:rPr/>
      </w:pPr>
      <w:r>
        <w:rPr>
          <w:rFonts w:ascii="IRNazanin" w:hAnsi="IRNazanin" w:eastAsia="IRNazanin"/>
          <w:color w:val="111111"/>
          <w:sz w:val="28"/>
          <w:sz w:val="28"/>
          <w:szCs w:val="28"/>
          <w:rtl w:val="true"/>
          <w:lang w:bidi="fa-IR"/>
        </w:rPr>
        <w:t xml:space="preserve">رسالة عملیة للسید هادی المیلانی المتوفی بمشهد خراسانی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بالنجف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177" w:name="__RefHeading___Toc340291_73709187"/>
      <w:bookmarkStart w:id="1178" w:name="_Toc540"/>
      <w:bookmarkEnd w:id="1177"/>
      <w:r>
        <w:rPr/>
        <w:t>510</w:t>
      </w:r>
      <w:r>
        <w:rPr>
          <w:rtl w:val="true"/>
        </w:rPr>
        <w:t xml:space="preserve">- </w:t>
      </w:r>
      <w:r>
        <w:rPr>
          <w:rtl w:val="true"/>
        </w:rPr>
        <w:t>نخبة المصائب‏</w:t>
      </w:r>
      <w:bookmarkEnd w:id="1178"/>
    </w:p>
    <w:p>
      <w:pPr>
        <w:pStyle w:val="BookText"/>
        <w:rPr/>
      </w:pPr>
      <w:r>
        <w:rPr>
          <w:rFonts w:ascii="IRNazanin" w:hAnsi="IRNazanin" w:eastAsia="IRNazanin"/>
          <w:color w:val="111111"/>
          <w:sz w:val="28"/>
          <w:sz w:val="28"/>
          <w:szCs w:val="28"/>
          <w:rtl w:val="true"/>
          <w:lang w:bidi="fa-IR"/>
        </w:rPr>
        <w:t>لملا حبیب الله بن علی مدد الکاشانی الساوجی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3"/>
        <w:numPr>
          <w:ilvl w:val="2"/>
          <w:numId w:val="1"/>
        </w:numPr>
        <w:rPr/>
      </w:pPr>
      <w:bookmarkStart w:id="1179" w:name="__RefHeading___Toc340293_73709187"/>
      <w:bookmarkStart w:id="1180" w:name="_Toc541"/>
      <w:bookmarkEnd w:id="1179"/>
      <w:r>
        <w:rPr/>
        <w:t>511</w:t>
      </w:r>
      <w:r>
        <w:rPr>
          <w:rtl w:val="true"/>
        </w:rPr>
        <w:t xml:space="preserve">- </w:t>
      </w:r>
      <w:r>
        <w:rPr>
          <w:rtl w:val="true"/>
        </w:rPr>
        <w:t>نخبة المعجزات‏</w:t>
      </w:r>
      <w:bookmarkEnd w:id="1180"/>
    </w:p>
    <w:p>
      <w:pPr>
        <w:pStyle w:val="BookText"/>
        <w:rPr/>
      </w:pPr>
      <w:r>
        <w:rPr>
          <w:rFonts w:ascii="IRNazanin" w:hAnsi="IRNazanin" w:eastAsia="IRNazanin"/>
          <w:color w:val="111111"/>
          <w:sz w:val="28"/>
          <w:sz w:val="28"/>
          <w:szCs w:val="28"/>
          <w:rtl w:val="true"/>
          <w:lang w:bidi="fa-IR"/>
        </w:rPr>
        <w:t xml:space="preserve">فارسی لممتاز العلماء محمد تقی بن الحسین النقوی الهندی قم </w:t>
      </w:r>
      <w:r>
        <w:rPr>
          <w:rFonts w:eastAsia="IRNazanin" w:cs="IRNazanin"/>
          <w:color w:val="111111"/>
          <w:sz w:val="28"/>
          <w:szCs w:val="28"/>
          <w:lang w:bidi="fa-IR"/>
        </w:rPr>
        <w:t>488</w:t>
      </w:r>
    </w:p>
    <w:p>
      <w:pPr>
        <w:pStyle w:val="Heading3"/>
        <w:numPr>
          <w:ilvl w:val="2"/>
          <w:numId w:val="1"/>
        </w:numPr>
        <w:rPr/>
      </w:pPr>
      <w:bookmarkStart w:id="1181" w:name="__RefHeading___Toc340295_73709187"/>
      <w:bookmarkStart w:id="1182" w:name="_Toc542"/>
      <w:bookmarkEnd w:id="1181"/>
      <w:r>
        <w:rPr/>
        <w:t>512</w:t>
      </w:r>
      <w:r>
        <w:rPr>
          <w:rtl w:val="true"/>
        </w:rPr>
        <w:t xml:space="preserve">- </w:t>
      </w:r>
      <w:r>
        <w:rPr>
          <w:rtl w:val="true"/>
        </w:rPr>
        <w:t>نخبة المقال فی علم الرجال‏</w:t>
      </w:r>
      <w:bookmarkEnd w:id="1182"/>
    </w:p>
    <w:p>
      <w:pPr>
        <w:pStyle w:val="BookText"/>
        <w:rPr/>
      </w:pPr>
      <w:r>
        <w:rPr>
          <w:rFonts w:ascii="IRNazanin" w:hAnsi="IRNazanin" w:eastAsia="IRNazanin"/>
          <w:color w:val="111111"/>
          <w:sz w:val="28"/>
          <w:sz w:val="28"/>
          <w:szCs w:val="28"/>
          <w:rtl w:val="true"/>
          <w:lang w:bidi="fa-IR"/>
        </w:rPr>
        <w:t xml:space="preserve">أرجوزة فی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هادی بن الحسین البحرانی قم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1183" w:name="__RefHeading___Toc340297_73709187"/>
      <w:bookmarkStart w:id="1184" w:name="_Toc543"/>
      <w:bookmarkEnd w:id="1183"/>
      <w:r>
        <w:rPr/>
        <w:t>513</w:t>
      </w:r>
      <w:r>
        <w:rPr>
          <w:rtl w:val="true"/>
        </w:rPr>
        <w:t xml:space="preserve">- </w:t>
      </w:r>
      <w:r>
        <w:rPr>
          <w:rtl w:val="true"/>
        </w:rPr>
        <w:t>نخبة المقال فی علم الرجال‏</w:t>
      </w:r>
      <w:bookmarkEnd w:id="1184"/>
    </w:p>
    <w:p>
      <w:pPr>
        <w:pStyle w:val="BookText"/>
        <w:rPr/>
      </w:pPr>
      <w:r>
        <w:rPr>
          <w:rFonts w:ascii="IRNazanin" w:hAnsi="IRNazanin" w:eastAsia="IRNazanin"/>
          <w:color w:val="111111"/>
          <w:sz w:val="28"/>
          <w:sz w:val="28"/>
          <w:szCs w:val="28"/>
          <w:rtl w:val="true"/>
          <w:lang w:bidi="fa-IR"/>
        </w:rPr>
        <w:t xml:space="preserve">منظومة فی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آخرها مستطرفات فی النسب و الألقاب و الکنی نثرا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حسین بن الرضا البروجردی الحسینی </w:t>
      </w:r>
      <w:r>
        <w:rPr>
          <w:rFonts w:eastAsia="IRNazanin" w:cs="IRNazanin"/>
          <w:color w:val="111111"/>
          <w:sz w:val="28"/>
          <w:szCs w:val="28"/>
          <w:rtl w:val="true"/>
          <w:lang w:bidi="fa-IR"/>
        </w:rPr>
        <w:t>(</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صاحبی الجواهر و أنوار الفقاهة و الفصول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 بنخبة المقال‏</w:t>
      </w:r>
    </w:p>
    <w:p>
      <w:pPr>
        <w:pStyle w:val="BookText"/>
        <w:rPr/>
      </w:pPr>
      <w:r>
        <w:rPr>
          <w:rFonts w:ascii="IRNazanin" w:hAnsi="IRNazanin" w:eastAsia="IRNazanin"/>
          <w:color w:val="111111"/>
          <w:sz w:val="28"/>
          <w:sz w:val="28"/>
          <w:szCs w:val="28"/>
          <w:rtl w:val="true"/>
          <w:lang w:bidi="fa-IR"/>
        </w:rPr>
        <w:t>فی البحث عن معرفة الرجال‏</w:t>
      </w:r>
    </w:p>
    <w:p>
      <w:pPr>
        <w:pStyle w:val="BookText"/>
        <w:rPr/>
      </w:pPr>
      <w:r>
        <w:rPr>
          <w:rFonts w:ascii="IRNazanin" w:hAnsi="IRNazanin" w:eastAsia="IRNazanin"/>
          <w:color w:val="111111"/>
          <w:sz w:val="28"/>
          <w:sz w:val="28"/>
          <w:szCs w:val="28"/>
          <w:rtl w:val="true"/>
          <w:lang w:bidi="fa-IR"/>
        </w:rPr>
        <w:t>ناظمه الأفقر فی الکونین‏</w:t>
      </w:r>
    </w:p>
    <w:p>
      <w:pPr>
        <w:pStyle w:val="BookText"/>
        <w:rPr/>
      </w:pPr>
      <w:r>
        <w:rPr>
          <w:rFonts w:ascii="IRNazanin" w:hAnsi="IRNazanin" w:eastAsia="IRNazanin"/>
          <w:color w:val="111111"/>
          <w:sz w:val="28"/>
          <w:sz w:val="28"/>
          <w:szCs w:val="28"/>
          <w:rtl w:val="true"/>
          <w:lang w:bidi="fa-IR"/>
        </w:rPr>
        <w:t>هو الحسین بن رضا الحسینی‏</w:t>
      </w:r>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طبع بعنوان زبدة المقال و شرح بعنوان بهجة الآمال فی شرح نخبة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آخره ذیله الموسوم المستطرفات فی الکنی و الألقاب و الأنساب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منیة الرجال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w:t>
      </w:r>
    </w:p>
    <w:p>
      <w:pPr>
        <w:pStyle w:val="Heading3"/>
        <w:numPr>
          <w:ilvl w:val="2"/>
          <w:numId w:val="1"/>
        </w:numPr>
        <w:rPr/>
      </w:pPr>
      <w:bookmarkStart w:id="1185" w:name="__RefHeading___Toc340299_73709187"/>
      <w:bookmarkStart w:id="1186" w:name="_Toc544"/>
      <w:bookmarkEnd w:id="1185"/>
      <w:r>
        <w:rPr/>
        <w:t>514</w:t>
      </w:r>
      <w:r>
        <w:rPr>
          <w:rtl w:val="true"/>
        </w:rPr>
        <w:t xml:space="preserve">- </w:t>
      </w:r>
      <w:r>
        <w:rPr>
          <w:rtl w:val="true"/>
        </w:rPr>
        <w:t>نخبة المناقب و المصائب‏</w:t>
      </w:r>
      <w:bookmarkEnd w:id="1186"/>
    </w:p>
    <w:p>
      <w:pPr>
        <w:pStyle w:val="BookText"/>
        <w:rPr/>
      </w:pPr>
      <w:r>
        <w:rPr>
          <w:rFonts w:ascii="IRNazanin" w:hAnsi="IRNazanin" w:eastAsia="IRNazanin"/>
          <w:color w:val="111111"/>
          <w:sz w:val="28"/>
          <w:sz w:val="28"/>
          <w:szCs w:val="28"/>
          <w:rtl w:val="true"/>
          <w:lang w:bidi="fa-IR"/>
        </w:rPr>
        <w:t xml:space="preserve">فی مناقب المعصومین الأربعة عشر بالفارسیة لغلام علی بن محمد إبراهیم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المشتملة علی الأبواب الستة الأولی فقط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Heading3"/>
        <w:numPr>
          <w:ilvl w:val="2"/>
          <w:numId w:val="1"/>
        </w:numPr>
        <w:rPr/>
      </w:pPr>
      <w:bookmarkStart w:id="1187" w:name="__RefHeading___Toc340301_73709187"/>
      <w:bookmarkStart w:id="1188" w:name="_Toc545"/>
      <w:bookmarkEnd w:id="1187"/>
      <w:r>
        <w:rPr/>
        <w:t>515</w:t>
      </w:r>
      <w:r>
        <w:rPr>
          <w:rtl w:val="true"/>
        </w:rPr>
        <w:t xml:space="preserve">- </w:t>
      </w:r>
      <w:r>
        <w:rPr>
          <w:rtl w:val="true"/>
        </w:rPr>
        <w:t>نخبة المیزان‏</w:t>
      </w:r>
      <w:bookmarkEnd w:id="1188"/>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نخبة اللغات فی المصادر الثلاثیة و معانیها </w:t>
      </w:r>
      <w:bookmarkStart w:id="1189" w:name="pg11385_110750"/>
    </w:p>
    <w:p>
      <w:pPr>
        <w:pStyle w:val="BookText"/>
        <w:rPr/>
      </w:pPr>
      <w:bookmarkEnd w:id="1189"/>
      <w:r>
        <w:rPr>
          <w:rFonts w:ascii="IRNazanin" w:hAnsi="IRNazanin" w:eastAsia="IRNazanin"/>
          <w:color w:val="111111"/>
          <w:sz w:val="28"/>
          <w:sz w:val="28"/>
          <w:szCs w:val="28"/>
          <w:rtl w:val="true"/>
          <w:lang w:bidi="fa-IR"/>
        </w:rPr>
        <w:t>لازما و متعدیا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الحروف و جعل الحرف الأخیر بابا و الحروف الأول فصلا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لعلی أکبر اللغوی الیزدی ابن الحاج میرزا محمد جعفر الحسینی الطبیب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علی الحجر بقطع ثمنی فی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جعفر بن محمد باقر الجندقی و فی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الظاهر أنه فی حیاة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وضع اللغات </w:t>
      </w:r>
      <w:r>
        <w:rPr>
          <w:rFonts w:eastAsia="IRNazanin" w:cs="IRNazanin"/>
          <w:color w:val="111111"/>
          <w:sz w:val="28"/>
          <w:szCs w:val="28"/>
          <w:rtl w:val="true"/>
          <w:lang w:bidi="fa-IR"/>
        </w:rPr>
        <w:t>...].</w:t>
      </w:r>
    </w:p>
    <w:p>
      <w:pPr>
        <w:pStyle w:val="Heading3"/>
        <w:numPr>
          <w:ilvl w:val="2"/>
          <w:numId w:val="1"/>
        </w:numPr>
        <w:rPr/>
      </w:pPr>
      <w:bookmarkStart w:id="1190" w:name="__RefHeading___Toc340303_73709187"/>
      <w:bookmarkStart w:id="1191" w:name="_Toc546"/>
      <w:bookmarkEnd w:id="1190"/>
      <w:r>
        <w:rPr/>
        <w:t>516</w:t>
      </w:r>
      <w:r>
        <w:rPr>
          <w:rtl w:val="true"/>
        </w:rPr>
        <w:t xml:space="preserve">- </w:t>
      </w:r>
      <w:r>
        <w:rPr>
          <w:rtl w:val="true"/>
        </w:rPr>
        <w:t>نخبة النور</w:t>
      </w:r>
      <w:bookmarkEnd w:id="1191"/>
    </w:p>
    <w:p>
      <w:pPr>
        <w:pStyle w:val="BookText"/>
        <w:rPr/>
      </w:pPr>
      <w:r>
        <w:rPr>
          <w:rFonts w:ascii="IRNazanin" w:hAnsi="IRNazanin" w:eastAsia="IRNazanin"/>
          <w:color w:val="111111"/>
          <w:sz w:val="28"/>
          <w:sz w:val="28"/>
          <w:szCs w:val="28"/>
          <w:rtl w:val="true"/>
          <w:lang w:bidi="fa-IR"/>
        </w:rPr>
        <w:t>قصیدة فارسیة فی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علی معین الشریعة الواعظ المتخلص فقیر إصطهباناتی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نخبة النور اسم تاریخی لأنه نظمه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بآخر گنج فقیر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قم </w:t>
      </w:r>
      <w:r>
        <w:rPr>
          <w:rFonts w:eastAsia="IRNazanin" w:cs="IRNazanin"/>
          <w:color w:val="111111"/>
          <w:sz w:val="28"/>
          <w:szCs w:val="28"/>
          <w:lang w:bidi="fa-IR"/>
        </w:rPr>
        <w:t>482</w:t>
      </w:r>
      <w:r>
        <w:rPr>
          <w:rFonts w:eastAsia="IRNazanin" w:cs="IRNazanin"/>
          <w:color w:val="111111"/>
          <w:sz w:val="28"/>
          <w:szCs w:val="28"/>
          <w:rtl w:val="true"/>
          <w:lang w:bidi="fa-IR"/>
        </w:rPr>
        <w:t>.</w:t>
      </w:r>
    </w:p>
    <w:p>
      <w:pPr>
        <w:pStyle w:val="Heading3"/>
        <w:numPr>
          <w:ilvl w:val="2"/>
          <w:numId w:val="1"/>
        </w:numPr>
        <w:rPr/>
      </w:pPr>
      <w:bookmarkStart w:id="1192" w:name="__RefHeading___Toc340305_73709187"/>
      <w:bookmarkStart w:id="1193" w:name="_Toc547"/>
      <w:bookmarkEnd w:id="1192"/>
      <w:r>
        <w:rPr/>
        <w:t>517</w:t>
      </w:r>
      <w:r>
        <w:rPr>
          <w:rtl w:val="true"/>
        </w:rPr>
        <w:t xml:space="preserve">- </w:t>
      </w:r>
      <w:r>
        <w:rPr>
          <w:rtl w:val="true"/>
        </w:rPr>
        <w:t>نخبة الواجبات‏</w:t>
      </w:r>
      <w:bookmarkEnd w:id="1193"/>
    </w:p>
    <w:p>
      <w:pPr>
        <w:pStyle w:val="BookText"/>
        <w:rPr/>
      </w:pPr>
      <w:r>
        <w:rPr>
          <w:rFonts w:ascii="IRNazanin" w:hAnsi="IRNazanin" w:eastAsia="IRNazanin"/>
          <w:color w:val="111111"/>
          <w:sz w:val="28"/>
          <w:sz w:val="28"/>
          <w:szCs w:val="28"/>
          <w:rtl w:val="true"/>
          <w:lang w:bidi="fa-IR"/>
        </w:rPr>
        <w:t xml:space="preserve">لعبد الله بن الصالح السماهیجی 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فرض الصلاة علی کافة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بالتماس الشیخ عمار فی بهبهان فی یوم و 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ضحی الأربعاء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ثلاثة فصول و خاتمة توجد ضمن مجموعة کلها بخط عبد الحسین بن عبد الرحمن البغدادی مع حواش کثیرة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ما یجب علی المکلف عمله و لا یسعه جهله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لعبد الله بن علوی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نظم الاثنی عشریة</w:t>
      </w:r>
      <w:r>
        <w:rPr>
          <w:rFonts w:eastAsia="IRNazanin" w:cs="IRNazanin"/>
          <w:color w:val="111111"/>
          <w:sz w:val="28"/>
          <w:szCs w:val="28"/>
          <w:rtl w:val="true"/>
          <w:lang w:bidi="fa-IR"/>
        </w:rPr>
        <w:t>.</w:t>
      </w:r>
    </w:p>
    <w:p>
      <w:pPr>
        <w:pStyle w:val="Heading3"/>
        <w:numPr>
          <w:ilvl w:val="2"/>
          <w:numId w:val="1"/>
        </w:numPr>
        <w:rPr/>
      </w:pPr>
      <w:bookmarkStart w:id="1194" w:name="__RefHeading___Toc340307_73709187"/>
      <w:bookmarkStart w:id="1195" w:name="_Toc548"/>
      <w:bookmarkEnd w:id="1194"/>
      <w:r>
        <w:rPr/>
        <w:t>518</w:t>
      </w:r>
      <w:r>
        <w:rPr>
          <w:rtl w:val="true"/>
        </w:rPr>
        <w:t xml:space="preserve">- </w:t>
      </w:r>
      <w:r>
        <w:rPr>
          <w:rtl w:val="true"/>
        </w:rPr>
        <w:t>نخبة الواعظین‏</w:t>
      </w:r>
      <w:bookmarkEnd w:id="1195"/>
    </w:p>
    <w:p>
      <w:pPr>
        <w:pStyle w:val="BookText"/>
        <w:rPr/>
      </w:pPr>
      <w:r>
        <w:rPr>
          <w:rFonts w:ascii="IRNazanin" w:hAnsi="IRNazanin" w:eastAsia="IRNazanin"/>
          <w:color w:val="111111"/>
          <w:sz w:val="28"/>
          <w:sz w:val="28"/>
          <w:szCs w:val="28"/>
          <w:rtl w:val="true"/>
          <w:lang w:bidi="fa-IR"/>
        </w:rPr>
        <w:t>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لإسماعیل بن إبراهیم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خط المؤلف یشتمل علی الجزءین الثانی و الرابع عند السید محمد رضا الطبسی بکربلاء و علی الجزء الثانی تقریظ للسید إسماعیل الصدر</w:t>
      </w:r>
      <w:r>
        <w:rPr>
          <w:rFonts w:eastAsia="IRNazanin" w:cs="IRNazanin"/>
          <w:color w:val="111111"/>
          <w:sz w:val="28"/>
          <w:szCs w:val="28"/>
          <w:rtl w:val="true"/>
          <w:lang w:bidi="fa-IR"/>
        </w:rPr>
        <w:t>.</w:t>
      </w:r>
    </w:p>
    <w:p>
      <w:pPr>
        <w:pStyle w:val="Heading3"/>
        <w:numPr>
          <w:ilvl w:val="2"/>
          <w:numId w:val="1"/>
        </w:numPr>
        <w:rPr/>
      </w:pPr>
      <w:bookmarkStart w:id="1196" w:name="__RefHeading___Toc340309_73709187"/>
      <w:bookmarkStart w:id="1197" w:name="_Toc549"/>
      <w:bookmarkEnd w:id="1196"/>
      <w:r>
        <w:rPr>
          <w:rtl w:val="true"/>
        </w:rPr>
        <w:t>النخبة الوجیزة فی الحکمة العملیة و الأحکام الشرعیة</w:t>
      </w:r>
      <w:bookmarkEnd w:id="1197"/>
    </w:p>
    <w:p>
      <w:pPr>
        <w:pStyle w:val="BookText"/>
        <w:rPr/>
      </w:pPr>
      <w:r>
        <w:rPr>
          <w:rFonts w:ascii="IRNazanin" w:hAnsi="IRNazanin" w:eastAsia="IRNazanin"/>
          <w:color w:val="111111"/>
          <w:sz w:val="28"/>
          <w:sz w:val="28"/>
          <w:szCs w:val="28"/>
          <w:rtl w:val="true"/>
          <w:lang w:bidi="fa-IR"/>
        </w:rPr>
        <w:t xml:space="preserve">للفیض النخبة فی الحکمة العملیة قم </w:t>
      </w:r>
      <w:r>
        <w:rPr>
          <w:rFonts w:eastAsia="IRNazanin" w:cs="IRNazanin"/>
          <w:color w:val="111111"/>
          <w:sz w:val="28"/>
          <w:szCs w:val="28"/>
          <w:lang w:bidi="fa-IR"/>
        </w:rPr>
        <w:t>501</w:t>
      </w:r>
      <w:r>
        <w:rPr>
          <w:rFonts w:eastAsia="IRNazanin" w:cs="IRNazanin"/>
          <w:color w:val="111111"/>
          <w:sz w:val="28"/>
          <w:szCs w:val="28"/>
          <w:rtl w:val="true"/>
          <w:lang w:bidi="fa-IR"/>
        </w:rPr>
        <w:t>.</w:t>
      </w:r>
    </w:p>
    <w:p>
      <w:pPr>
        <w:pStyle w:val="Heading3"/>
        <w:numPr>
          <w:ilvl w:val="2"/>
          <w:numId w:val="1"/>
        </w:numPr>
        <w:rPr/>
      </w:pPr>
      <w:bookmarkStart w:id="1198" w:name="__RefHeading___Toc340311_73709187"/>
      <w:bookmarkStart w:id="1199" w:name="_Toc550"/>
      <w:bookmarkEnd w:id="1198"/>
      <w:r>
        <w:rPr/>
        <w:t>519</w:t>
      </w:r>
      <w:r>
        <w:rPr>
          <w:rtl w:val="true"/>
        </w:rPr>
        <w:t xml:space="preserve">- </w:t>
      </w:r>
      <w:r>
        <w:rPr>
          <w:rtl w:val="true"/>
        </w:rPr>
        <w:t>النخبة الوجیزة</w:t>
      </w:r>
      <w:bookmarkEnd w:id="1199"/>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منظومة فی العبادات إلی آخر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بن محمد علی الکرمانشاهی م بقریة دزاشیب بطهران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کما فی‏ </w:t>
      </w:r>
      <w:bookmarkStart w:id="1200" w:name="pg11385_110751"/>
    </w:p>
    <w:p>
      <w:pPr>
        <w:pStyle w:val="BookText"/>
        <w:rPr/>
      </w:pPr>
      <w:bookmarkEnd w:id="1200"/>
      <w:r>
        <w:rPr>
          <w:rFonts w:ascii="IRNazanin" w:hAnsi="IRNazanin" w:eastAsia="IRNazanin"/>
          <w:color w:val="111111"/>
          <w:sz w:val="28"/>
          <w:sz w:val="28"/>
          <w:szCs w:val="28"/>
          <w:rtl w:val="true"/>
          <w:lang w:bidi="fa-IR"/>
        </w:rPr>
        <w:t>فهرس 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سبحان من لیس سواه واجب‏</w:t>
      </w:r>
    </w:p>
    <w:p>
      <w:pPr>
        <w:pStyle w:val="BookText"/>
        <w:rPr/>
      </w:pPr>
      <w:r>
        <w:rPr>
          <w:rFonts w:ascii="IRNazanin" w:hAnsi="IRNazanin" w:eastAsia="IRNazanin"/>
          <w:color w:val="111111"/>
          <w:sz w:val="28"/>
          <w:sz w:val="28"/>
          <w:szCs w:val="28"/>
          <w:rtl w:val="true"/>
          <w:lang w:bidi="fa-IR"/>
        </w:rPr>
        <w:t>و غیره المغلوب و هو غالب‏</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الفقیر المستجیر بالودود</w:t>
      </w:r>
    </w:p>
    <w:p>
      <w:pPr>
        <w:pStyle w:val="BookText"/>
        <w:rPr/>
      </w:pPr>
      <w:r>
        <w:rPr>
          <w:rFonts w:ascii="IRNazanin" w:hAnsi="IRNazanin" w:eastAsia="IRNazanin"/>
          <w:color w:val="111111"/>
          <w:sz w:val="28"/>
          <w:sz w:val="28"/>
          <w:szCs w:val="28"/>
          <w:rtl w:val="true"/>
          <w:lang w:bidi="fa-IR"/>
        </w:rPr>
        <w:t>ابن محمد علی المحمود</w:t>
      </w:r>
    </w:p>
    <w:p>
      <w:pPr>
        <w:pStyle w:val="BookText"/>
        <w:rPr/>
      </w:pPr>
      <w:r>
        <w:rPr>
          <w:rFonts w:ascii="IRNazanin" w:hAnsi="IRNazanin" w:eastAsia="IRNazanin"/>
          <w:color w:val="111111"/>
          <w:sz w:val="28"/>
          <w:sz w:val="28"/>
          <w:szCs w:val="28"/>
          <w:rtl w:val="true"/>
          <w:lang w:bidi="fa-IR"/>
        </w:rPr>
        <w:t>و یظهر أنه سماه أیضا البحیرة الغریزة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سمها بالنخبة الوجیزة</w:t>
      </w:r>
    </w:p>
    <w:p>
      <w:pPr>
        <w:pStyle w:val="BookText"/>
        <w:rPr/>
      </w:pPr>
      <w:r>
        <w:rPr>
          <w:rFonts w:ascii="IRNazanin" w:hAnsi="IRNazanin" w:eastAsia="IRNazanin"/>
          <w:color w:val="111111"/>
          <w:sz w:val="28"/>
          <w:sz w:val="28"/>
          <w:szCs w:val="28"/>
          <w:rtl w:val="true"/>
          <w:lang w:bidi="fa-IR"/>
        </w:rPr>
        <w:t>أو قل لها بحیرة غریزة</w:t>
      </w:r>
    </w:p>
    <w:p>
      <w:pPr>
        <w:pStyle w:val="BookText"/>
        <w:rPr/>
      </w:pPr>
      <w:r>
        <w:rPr>
          <w:rFonts w:ascii="IRNazanin" w:hAnsi="IRNazanin" w:eastAsia="IRNazanin"/>
          <w:color w:val="111111"/>
          <w:sz w:val="28"/>
          <w:sz w:val="28"/>
          <w:szCs w:val="28"/>
          <w:rtl w:val="true"/>
          <w:lang w:bidi="fa-IR"/>
        </w:rPr>
        <w:t xml:space="preserve">و نسخه منها عرفت فی فهرس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3"/>
        <w:numPr>
          <w:ilvl w:val="2"/>
          <w:numId w:val="1"/>
        </w:numPr>
        <w:rPr/>
      </w:pPr>
      <w:bookmarkStart w:id="1201" w:name="__RefHeading___Toc340313_73709187"/>
      <w:bookmarkStart w:id="1202" w:name="_Toc551"/>
      <w:bookmarkEnd w:id="1201"/>
      <w:r>
        <w:rPr/>
        <w:t>520</w:t>
      </w:r>
      <w:r>
        <w:rPr>
          <w:rtl w:val="true"/>
        </w:rPr>
        <w:t xml:space="preserve">- </w:t>
      </w:r>
      <w:r>
        <w:rPr>
          <w:rtl w:val="true"/>
        </w:rPr>
        <w:t>النخبة الوجیزة</w:t>
      </w:r>
      <w:bookmarkEnd w:id="1202"/>
    </w:p>
    <w:p>
      <w:pPr>
        <w:pStyle w:val="BookText"/>
        <w:rPr/>
      </w:pPr>
      <w:r>
        <w:rPr>
          <w:rFonts w:ascii="IRNazanin" w:hAnsi="IRNazanin" w:eastAsia="IRNazanin"/>
          <w:color w:val="111111"/>
          <w:sz w:val="28"/>
          <w:sz w:val="28"/>
          <w:szCs w:val="28"/>
          <w:rtl w:val="true"/>
          <w:lang w:bidi="fa-IR"/>
        </w:rPr>
        <w:t>فی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أبی علی محمد بن إسماعیل الرجالی م بالحائر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 من ریاض المسائل لأستاذه میر سید علی، مراعیا فیه طریق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مقصدین و خاتمة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ما أحرم ناسک و لبی طائف و 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مکتبة السید مهدی بن أحمد آل حیدر الکاظمی</w:t>
      </w:r>
      <w:r>
        <w:rPr>
          <w:rFonts w:eastAsia="IRNazanin" w:cs="IRNazanin"/>
          <w:color w:val="111111"/>
          <w:sz w:val="28"/>
          <w:szCs w:val="28"/>
          <w:rtl w:val="true"/>
          <w:lang w:bidi="fa-IR"/>
        </w:rPr>
        <w:t>.</w:t>
      </w:r>
    </w:p>
    <w:p>
      <w:pPr>
        <w:pStyle w:val="Heading3"/>
        <w:numPr>
          <w:ilvl w:val="2"/>
          <w:numId w:val="1"/>
        </w:numPr>
        <w:rPr/>
      </w:pPr>
      <w:bookmarkStart w:id="1203" w:name="__RefHeading___Toc340315_73709187"/>
      <w:bookmarkStart w:id="1204" w:name="_Toc552"/>
      <w:bookmarkEnd w:id="1203"/>
      <w:r>
        <w:rPr/>
        <w:t>521</w:t>
      </w:r>
      <w:r>
        <w:rPr>
          <w:rtl w:val="true"/>
        </w:rPr>
        <w:t xml:space="preserve">- </w:t>
      </w:r>
      <w:r>
        <w:rPr>
          <w:rtl w:val="true"/>
        </w:rPr>
        <w:t>نخبة الوزراء</w:t>
      </w:r>
      <w:bookmarkEnd w:id="1204"/>
    </w:p>
    <w:p>
      <w:pPr>
        <w:pStyle w:val="BookText"/>
        <w:rPr/>
      </w:pPr>
      <w:r>
        <w:rPr>
          <w:rFonts w:ascii="Amiri" w:hAnsi="Amiri" w:eastAsia="Amiri" w:cs="Amiri"/>
          <w:color w:val="111111"/>
          <w:sz w:val="28"/>
          <w:sz w:val="28"/>
          <w:szCs w:val="28"/>
          <w:rtl w:val="true"/>
          <w:lang w:bidi="ar-SA"/>
        </w:rPr>
        <w:t>لنصر الله بن محمد حسین الدماوندی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 ناصریة الفهما باسم میرزا آقا خان الصدر الأعظم لناصر الدین شاه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مَا النَّصْرُ إِلَّا مِنْ عِنْدِ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منت خدای را که همایون و کامیاب‏</w:t>
      </w:r>
    </w:p>
    <w:p>
      <w:pPr>
        <w:pStyle w:val="BookText"/>
        <w:rPr/>
      </w:pPr>
      <w:r>
        <w:rPr>
          <w:rFonts w:ascii="IRNazanin" w:hAnsi="IRNazanin" w:eastAsia="IRNazanin"/>
          <w:color w:val="111111"/>
          <w:sz w:val="28"/>
          <w:sz w:val="28"/>
          <w:szCs w:val="28"/>
          <w:rtl w:val="true"/>
          <w:lang w:bidi="fa-IR"/>
        </w:rPr>
        <w:t>از عقده کسوف برون آمد آفتاب‏</w:t>
      </w:r>
    </w:p>
    <w:p>
      <w:pPr>
        <w:pStyle w:val="BookText"/>
        <w:rPr/>
      </w:pPr>
      <w:r>
        <w:rPr>
          <w:rFonts w:ascii="IRNazanin" w:hAnsi="IRNazanin" w:eastAsia="IRNazanin"/>
          <w:color w:val="111111"/>
          <w:sz w:val="28"/>
          <w:sz w:val="28"/>
          <w:szCs w:val="28"/>
          <w:rtl w:val="true"/>
          <w:lang w:bidi="fa-IR"/>
        </w:rPr>
        <w:t xml:space="preserve">و النسخة موجودة بجامعة طهران </w:t>
      </w:r>
      <w:r>
        <w:rPr>
          <w:rFonts w:eastAsia="IRNazanin" w:cs="IRNazanin"/>
          <w:color w:val="111111"/>
          <w:sz w:val="28"/>
          <w:szCs w:val="28"/>
          <w:lang w:bidi="fa-IR"/>
        </w:rPr>
        <w:t>4523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3473</w:t>
      </w:r>
      <w:r>
        <w:rPr>
          <w:rFonts w:eastAsia="IRNazanin" w:cs="IRNazanin"/>
          <w:color w:val="111111"/>
          <w:sz w:val="28"/>
          <w:szCs w:val="28"/>
          <w:rtl w:val="true"/>
          <w:lang w:bidi="fa-IR"/>
        </w:rPr>
        <w:t>.</w:t>
      </w:r>
    </w:p>
    <w:p>
      <w:pPr>
        <w:pStyle w:val="Heading3"/>
        <w:numPr>
          <w:ilvl w:val="2"/>
          <w:numId w:val="1"/>
        </w:numPr>
        <w:rPr/>
      </w:pPr>
      <w:bookmarkStart w:id="1205" w:name="__RefHeading___Toc340317_73709187"/>
      <w:bookmarkStart w:id="1206" w:name="_Toc553"/>
      <w:bookmarkEnd w:id="1205"/>
      <w:r>
        <w:rPr/>
        <w:t>522</w:t>
      </w:r>
      <w:r>
        <w:rPr>
          <w:rtl w:val="true"/>
        </w:rPr>
        <w:t xml:space="preserve">- </w:t>
      </w:r>
      <w:r>
        <w:rPr>
          <w:rtl w:val="true"/>
        </w:rPr>
        <w:t>نخجیرنامه‏</w:t>
      </w:r>
      <w:bookmarkEnd w:id="1206"/>
    </w:p>
    <w:p>
      <w:pPr>
        <w:pStyle w:val="BookText"/>
        <w:rPr/>
      </w:pPr>
      <w:r>
        <w:rPr>
          <w:rFonts w:ascii="IRNazanin" w:hAnsi="IRNazanin" w:eastAsia="IRNazanin"/>
          <w:color w:val="111111"/>
          <w:sz w:val="28"/>
          <w:sz w:val="28"/>
          <w:szCs w:val="28"/>
          <w:rtl w:val="true"/>
          <w:lang w:bidi="fa-IR"/>
        </w:rPr>
        <w:t xml:space="preserve">من نظم الأدیب إسماعیل فصیح بن إبراهیم سبط فتح علی شاه م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و بآخره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 نظمه</w:t>
      </w:r>
      <w:r>
        <w:rPr>
          <w:rFonts w:eastAsia="IRNazanin" w:cs="IRNazanin"/>
          <w:color w:val="111111"/>
          <w:sz w:val="28"/>
          <w:szCs w:val="28"/>
          <w:rtl w:val="true"/>
          <w:lang w:bidi="fa-IR"/>
        </w:rPr>
        <w:t>.</w:t>
      </w:r>
    </w:p>
    <w:p>
      <w:pPr>
        <w:pStyle w:val="Heading3"/>
        <w:numPr>
          <w:ilvl w:val="2"/>
          <w:numId w:val="1"/>
        </w:numPr>
        <w:rPr/>
      </w:pPr>
      <w:bookmarkStart w:id="1207" w:name="__RefHeading___Toc340319_73709187"/>
      <w:bookmarkStart w:id="1208" w:name="_Toc554"/>
      <w:bookmarkEnd w:id="1207"/>
      <w:r>
        <w:rPr/>
        <w:t>523</w:t>
      </w:r>
      <w:r>
        <w:rPr>
          <w:rtl w:val="true"/>
        </w:rPr>
        <w:t xml:space="preserve">- </w:t>
      </w:r>
      <w:r>
        <w:rPr>
          <w:rtl w:val="true"/>
        </w:rPr>
        <w:t>نخجیرنامه‏</w:t>
      </w:r>
      <w:bookmarkEnd w:id="1208"/>
    </w:p>
    <w:p>
      <w:pPr>
        <w:pStyle w:val="BookText"/>
        <w:rPr/>
      </w:pPr>
      <w:r>
        <w:rPr>
          <w:rFonts w:ascii="IRNazanin" w:hAnsi="IRNazanin" w:eastAsia="IRNazanin"/>
          <w:color w:val="111111"/>
          <w:sz w:val="28"/>
          <w:sz w:val="28"/>
          <w:szCs w:val="28"/>
          <w:rtl w:val="true"/>
          <w:lang w:bidi="fa-IR"/>
        </w:rPr>
        <w:t xml:space="preserve">لگلشن أردکانی إیرانپور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r>
        <w:rPr>
          <w:rFonts w:eastAsia="IRNazanin" w:cs="IRNazanin"/>
          <w:color w:val="111111"/>
          <w:sz w:val="28"/>
          <w:szCs w:val="28"/>
          <w:rtl w:val="true"/>
          <w:lang w:bidi="fa-IR"/>
        </w:rPr>
        <w:t>).</w:t>
      </w:r>
    </w:p>
    <w:p>
      <w:pPr>
        <w:pStyle w:val="Heading3"/>
        <w:numPr>
          <w:ilvl w:val="2"/>
          <w:numId w:val="1"/>
        </w:numPr>
        <w:rPr/>
      </w:pPr>
      <w:bookmarkStart w:id="1209" w:name="__RefHeading___Toc340321_73709187"/>
      <w:bookmarkStart w:id="1210" w:name="_Toc555"/>
      <w:bookmarkEnd w:id="1209"/>
      <w:r>
        <w:rPr/>
        <w:t>524</w:t>
      </w:r>
      <w:r>
        <w:rPr>
          <w:rtl w:val="true"/>
        </w:rPr>
        <w:t xml:space="preserve">- </w:t>
      </w:r>
      <w:r>
        <w:rPr>
          <w:rtl w:val="true"/>
        </w:rPr>
        <w:t>نخستین آفریده‏</w:t>
      </w:r>
      <w:bookmarkEnd w:id="1210"/>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المخلوق الأول و ما هو؟ و ما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رسالتان فارسیتان بهذا العنوان الأولی لعزیز النسفی قم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للمیر سید شریف الجرجانی موجودتان فی مکتبتی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bookmarkStart w:id="1211" w:name="pg11385_110752"/>
    </w:p>
    <w:p>
      <w:pPr>
        <w:pStyle w:val="Heading3"/>
        <w:numPr>
          <w:ilvl w:val="2"/>
          <w:numId w:val="1"/>
        </w:numPr>
        <w:rPr/>
      </w:pPr>
      <w:bookmarkStart w:id="1212" w:name="__RefHeading___Toc340323_73709187"/>
      <w:bookmarkStart w:id="1213" w:name="_Toc556"/>
      <w:bookmarkEnd w:id="1211"/>
      <w:bookmarkEnd w:id="1212"/>
      <w:r>
        <w:rPr/>
        <w:t>525</w:t>
      </w:r>
      <w:r>
        <w:rPr>
          <w:rtl w:val="true"/>
        </w:rPr>
        <w:t xml:space="preserve">- </w:t>
      </w:r>
      <w:r>
        <w:rPr>
          <w:rtl w:val="true"/>
        </w:rPr>
        <w:t>نخستین إمام‏</w:t>
      </w:r>
      <w:bookmarkEnd w:id="1213"/>
    </w:p>
    <w:p>
      <w:pPr>
        <w:pStyle w:val="BookText"/>
        <w:rPr/>
      </w:pPr>
      <w:r>
        <w:rPr>
          <w:rFonts w:ascii="IRNazanin" w:hAnsi="IRNazanin" w:eastAsia="IRNazanin"/>
          <w:color w:val="111111"/>
          <w:sz w:val="28"/>
          <w:sz w:val="28"/>
          <w:szCs w:val="28"/>
          <w:rtl w:val="true"/>
          <w:lang w:bidi="fa-IR"/>
        </w:rPr>
        <w:t>ای أول إمام‏</w:t>
      </w:r>
    </w:p>
    <w:p>
      <w:pPr>
        <w:pStyle w:val="Heading3"/>
        <w:numPr>
          <w:ilvl w:val="2"/>
          <w:numId w:val="1"/>
        </w:numPr>
        <w:rPr/>
      </w:pPr>
      <w:bookmarkStart w:id="1214" w:name="__RefHeading___Toc340325_73709187"/>
      <w:bookmarkStart w:id="1215" w:name="_Toc557"/>
      <w:bookmarkEnd w:id="1214"/>
      <w:r>
        <w:rPr/>
        <w:t>526</w:t>
      </w:r>
      <w:r>
        <w:rPr>
          <w:rtl w:val="true"/>
        </w:rPr>
        <w:t xml:space="preserve">- </w:t>
      </w:r>
      <w:r>
        <w:rPr>
          <w:rtl w:val="true"/>
        </w:rPr>
        <w:t>نخستین معصوم‏</w:t>
      </w:r>
      <w:bookmarkEnd w:id="1215"/>
    </w:p>
    <w:p>
      <w:pPr>
        <w:pStyle w:val="BookText"/>
        <w:rPr/>
      </w:pPr>
      <w:r>
        <w:rPr>
          <w:rFonts w:ascii="IRNazanin" w:hAnsi="IRNazanin" w:eastAsia="IRNazanin"/>
          <w:color w:val="111111"/>
          <w:sz w:val="28"/>
          <w:sz w:val="28"/>
          <w:szCs w:val="28"/>
          <w:rtl w:val="true"/>
          <w:lang w:bidi="fa-IR"/>
        </w:rPr>
        <w:t xml:space="preserve">و أول معصوم کلاهما لجواد فاضل قم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فی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أمیر المؤمنین فی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أحوال النبی فی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216" w:name="__RefHeading___Toc340327_73709187"/>
      <w:bookmarkStart w:id="1217" w:name="_Toc558"/>
      <w:bookmarkEnd w:id="1216"/>
      <w:r>
        <w:rPr/>
        <w:t>527</w:t>
      </w:r>
      <w:r>
        <w:rPr>
          <w:rtl w:val="true"/>
        </w:rPr>
        <w:t xml:space="preserve">- </w:t>
      </w:r>
      <w:r>
        <w:rPr>
          <w:rtl w:val="true"/>
        </w:rPr>
        <w:t>نخلبند شعرا</w:t>
      </w:r>
      <w:bookmarkEnd w:id="1217"/>
    </w:p>
    <w:p>
      <w:pPr>
        <w:pStyle w:val="BookText"/>
        <w:rPr/>
      </w:pPr>
      <w:r>
        <w:rPr>
          <w:rFonts w:ascii="IRNazanin" w:hAnsi="IRNazanin" w:eastAsia="IRNazanin"/>
          <w:color w:val="111111"/>
          <w:sz w:val="28"/>
          <w:sz w:val="28"/>
          <w:szCs w:val="28"/>
          <w:rtl w:val="true"/>
          <w:lang w:bidi="fa-IR"/>
        </w:rPr>
        <w:t xml:space="preserve">فی أحوال خواجو الکرمانی </w:t>
      </w:r>
      <w:r>
        <w:rPr>
          <w:rFonts w:eastAsia="IRNazanin" w:cs="IRNazanin"/>
          <w:color w:val="111111"/>
          <w:sz w:val="28"/>
          <w:szCs w:val="28"/>
          <w:rtl w:val="true"/>
          <w:lang w:bidi="fa-IR"/>
        </w:rPr>
        <w:t>(</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المدفون بشیراز فی تنگ الله أکبر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سعید النفیسی بن علی أکبر ناظم الأطباء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1218</w:t>
      </w:r>
      <w:r>
        <w:rPr>
          <w:rFonts w:eastAsia="IRNazanin" w:cs="IRNazanin"/>
          <w:color w:val="111111"/>
          <w:sz w:val="28"/>
          <w:szCs w:val="28"/>
          <w:rtl w:val="true"/>
          <w:lang w:bidi="fa-IR"/>
        </w:rPr>
        <w:t>.</w:t>
      </w:r>
    </w:p>
    <w:p>
      <w:pPr>
        <w:pStyle w:val="Heading3"/>
        <w:numPr>
          <w:ilvl w:val="2"/>
          <w:numId w:val="1"/>
        </w:numPr>
        <w:rPr/>
      </w:pPr>
      <w:bookmarkStart w:id="1218" w:name="__RefHeading___Toc340329_73709187"/>
      <w:bookmarkStart w:id="1219" w:name="_Toc559"/>
      <w:bookmarkEnd w:id="1218"/>
      <w:r>
        <w:rPr/>
        <w:t>528</w:t>
      </w:r>
      <w:r>
        <w:rPr>
          <w:rtl w:val="true"/>
        </w:rPr>
        <w:t xml:space="preserve">- </w:t>
      </w:r>
      <w:r>
        <w:rPr>
          <w:rtl w:val="true"/>
        </w:rPr>
        <w:t>نخل ماتم‏</w:t>
      </w:r>
      <w:bookmarkEnd w:id="1219"/>
    </w:p>
    <w:p>
      <w:pPr>
        <w:pStyle w:val="BookText"/>
        <w:rPr/>
      </w:pPr>
      <w:r>
        <w:rPr>
          <w:rFonts w:ascii="IRNazanin" w:hAnsi="IRNazanin" w:eastAsia="IRNazanin"/>
          <w:color w:val="111111"/>
          <w:sz w:val="28"/>
          <w:sz w:val="28"/>
          <w:szCs w:val="28"/>
          <w:rtl w:val="true"/>
          <w:lang w:bidi="fa-IR"/>
        </w:rPr>
        <w:t>مقتل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فصیح صاحب اللکهنوی قم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220" w:name="__RefHeading___Toc340331_73709187"/>
      <w:bookmarkStart w:id="1221" w:name="_Toc560"/>
      <w:bookmarkEnd w:id="1220"/>
      <w:r>
        <w:rPr/>
        <w:t>529</w:t>
      </w:r>
      <w:r>
        <w:rPr>
          <w:rtl w:val="true"/>
        </w:rPr>
        <w:t xml:space="preserve">- </w:t>
      </w:r>
      <w:r>
        <w:rPr>
          <w:rtl w:val="true"/>
        </w:rPr>
        <w:t>نخود فولاد</w:t>
      </w:r>
      <w:bookmarkEnd w:id="1221"/>
    </w:p>
    <w:p>
      <w:pPr>
        <w:pStyle w:val="BookText"/>
        <w:rPr/>
      </w:pPr>
      <w:r>
        <w:rPr>
          <w:rFonts w:ascii="IRNazanin" w:hAnsi="IRNazanin" w:eastAsia="IRNazanin"/>
          <w:color w:val="111111"/>
          <w:sz w:val="28"/>
          <w:sz w:val="28"/>
          <w:szCs w:val="28"/>
          <w:rtl w:val="true"/>
          <w:lang w:bidi="fa-IR"/>
        </w:rPr>
        <w:t xml:space="preserve">حاشیة للدوانی علی تهذیب المنطق و بعضهم سماها نقطة فولاد و قد تسمی العجالة أیضا کما مر فی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شرحها الخرارة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نسخه البروجردی بالنجف المسماة نخود فولاد تختلف عن العجالة و هی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تهذیب المنطق و الکلام عن غیاهب الشکوک و الأوهام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بخط أفضل الدین محمد الحسینی کتبها لولده محمد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 النسخ مصدرة باسم السلطان خان أحمد بهادر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لیس فارسیا کما یظهر من اسمه</w:t>
      </w:r>
      <w:r>
        <w:rPr>
          <w:rFonts w:eastAsia="IRNazanin" w:cs="IRNazanin"/>
          <w:color w:val="111111"/>
          <w:sz w:val="28"/>
          <w:szCs w:val="28"/>
          <w:rtl w:val="true"/>
          <w:lang w:bidi="fa-IR"/>
        </w:rPr>
        <w:t>.</w:t>
      </w:r>
    </w:p>
    <w:p>
      <w:pPr>
        <w:pStyle w:val="Heading3"/>
        <w:numPr>
          <w:ilvl w:val="2"/>
          <w:numId w:val="1"/>
        </w:numPr>
        <w:rPr/>
      </w:pPr>
      <w:bookmarkStart w:id="1222" w:name="__RefHeading___Toc340333_73709187"/>
      <w:bookmarkStart w:id="1223" w:name="_Toc561"/>
      <w:bookmarkEnd w:id="1222"/>
      <w:r>
        <w:rPr/>
        <w:t>530</w:t>
      </w:r>
      <w:r>
        <w:rPr>
          <w:rtl w:val="true"/>
        </w:rPr>
        <w:t xml:space="preserve">- </w:t>
      </w:r>
      <w:r>
        <w:rPr>
          <w:rtl w:val="true"/>
        </w:rPr>
        <w:t>النخیلة</w:t>
      </w:r>
      <w:bookmarkEnd w:id="1223"/>
    </w:p>
    <w:p>
      <w:pPr>
        <w:pStyle w:val="BookText"/>
        <w:rPr/>
      </w:pPr>
      <w:r>
        <w:rPr>
          <w:rFonts w:ascii="IRNazanin" w:hAnsi="IRNazanin" w:eastAsia="IRNazanin"/>
          <w:color w:val="111111"/>
          <w:sz w:val="28"/>
          <w:sz w:val="28"/>
          <w:szCs w:val="28"/>
          <w:rtl w:val="true"/>
          <w:lang w:bidi="fa-IR"/>
        </w:rPr>
        <w:t xml:space="preserve">اسم خطبة من خطب علی علیه السلام  جاءت فی المناقب لابن شهرآشوب، لا یوجد فی نهج البلاغة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Heading3"/>
        <w:numPr>
          <w:ilvl w:val="2"/>
          <w:numId w:val="1"/>
        </w:numPr>
        <w:rPr/>
      </w:pPr>
      <w:bookmarkStart w:id="1224" w:name="__RefHeading___Toc340335_73709187"/>
      <w:bookmarkStart w:id="1225" w:name="_Toc562"/>
      <w:bookmarkEnd w:id="1224"/>
      <w:r>
        <w:rPr/>
        <w:t>531</w:t>
      </w:r>
      <w:r>
        <w:rPr>
          <w:rtl w:val="true"/>
        </w:rPr>
        <w:t xml:space="preserve">- </w:t>
      </w:r>
      <w:r>
        <w:rPr>
          <w:rtl w:val="true"/>
        </w:rPr>
        <w:t>ندای آسمان‏</w:t>
      </w:r>
      <w:bookmarkEnd w:id="1225"/>
    </w:p>
    <w:p>
      <w:pPr>
        <w:pStyle w:val="Heading3"/>
        <w:numPr>
          <w:ilvl w:val="2"/>
          <w:numId w:val="1"/>
        </w:numPr>
        <w:rPr/>
      </w:pPr>
      <w:bookmarkStart w:id="1226" w:name="__RefHeading___Toc340337_73709187"/>
      <w:bookmarkStart w:id="1227" w:name="_Toc563"/>
      <w:bookmarkEnd w:id="1226"/>
      <w:r>
        <w:rPr/>
        <w:t>532</w:t>
      </w:r>
      <w:r>
        <w:rPr>
          <w:rtl w:val="true"/>
        </w:rPr>
        <w:t xml:space="preserve">- </w:t>
      </w:r>
      <w:r>
        <w:rPr>
          <w:rtl w:val="true"/>
        </w:rPr>
        <w:t>ندای بیت المقدس‏</w:t>
      </w:r>
      <w:bookmarkEnd w:id="1227"/>
    </w:p>
    <w:p>
      <w:pPr>
        <w:pStyle w:val="BookText"/>
        <w:rPr/>
      </w:pPr>
      <w:r>
        <w:rPr>
          <w:rFonts w:ascii="IRNazanin" w:hAnsi="IRNazanin" w:eastAsia="IRNazanin"/>
          <w:color w:val="111111"/>
          <w:sz w:val="28"/>
          <w:sz w:val="28"/>
          <w:szCs w:val="28"/>
          <w:rtl w:val="true"/>
          <w:lang w:bidi="fa-IR"/>
        </w:rPr>
        <w:t>کلاهما لمیرزا خلیل الکمرة مطبوعان‏</w:t>
      </w:r>
    </w:p>
    <w:p>
      <w:pPr>
        <w:pStyle w:val="Heading3"/>
        <w:numPr>
          <w:ilvl w:val="2"/>
          <w:numId w:val="1"/>
        </w:numPr>
        <w:rPr/>
      </w:pPr>
      <w:bookmarkStart w:id="1228" w:name="__RefHeading___Toc340339_73709187"/>
      <w:bookmarkStart w:id="1229" w:name="_Toc564"/>
      <w:bookmarkEnd w:id="1228"/>
      <w:r>
        <w:rPr>
          <w:rtl w:val="true"/>
        </w:rPr>
        <w:t>ندای شریعت‏</w:t>
      </w:r>
      <w:bookmarkEnd w:id="1229"/>
    </w:p>
    <w:p>
      <w:pPr>
        <w:pStyle w:val="BookText"/>
        <w:rPr/>
      </w:pPr>
      <w:r>
        <w:rPr>
          <w:rFonts w:ascii="IRNazanin" w:hAnsi="IRNazanin" w:eastAsia="IRNazanin"/>
          <w:color w:val="111111"/>
          <w:sz w:val="28"/>
          <w:sz w:val="28"/>
          <w:szCs w:val="28"/>
          <w:rtl w:val="true"/>
          <w:lang w:bidi="fa-IR"/>
        </w:rPr>
        <w:t>منظومة لمحمد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أصفهان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Heading3"/>
        <w:numPr>
          <w:ilvl w:val="2"/>
          <w:numId w:val="1"/>
        </w:numPr>
        <w:rPr/>
      </w:pPr>
      <w:bookmarkStart w:id="1230" w:name="__RefHeading___Toc340341_73709187"/>
      <w:bookmarkStart w:id="1231" w:name="_Toc565"/>
      <w:bookmarkEnd w:id="1230"/>
      <w:r>
        <w:rPr/>
        <w:t>533</w:t>
      </w:r>
      <w:r>
        <w:rPr>
          <w:rtl w:val="true"/>
        </w:rPr>
        <w:t xml:space="preserve">- </w:t>
      </w:r>
      <w:r>
        <w:rPr>
          <w:rtl w:val="true"/>
        </w:rPr>
        <w:t>ندای وطن‏</w:t>
      </w:r>
      <w:bookmarkEnd w:id="1231"/>
    </w:p>
    <w:p>
      <w:pPr>
        <w:pStyle w:val="BookText"/>
        <w:rPr/>
      </w:pPr>
      <w:r>
        <w:rPr>
          <w:rFonts w:ascii="IRNazanin" w:hAnsi="IRNazanin" w:eastAsia="IRNazanin"/>
          <w:color w:val="111111"/>
          <w:sz w:val="28"/>
          <w:sz w:val="28"/>
          <w:szCs w:val="28"/>
          <w:rtl w:val="true"/>
          <w:lang w:bidi="fa-IR"/>
        </w:rPr>
        <w:t>فارسی لمجد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1232" w:name="__RefHeading___Toc340343_73709187"/>
      <w:bookmarkStart w:id="1233" w:name="_Toc566"/>
      <w:bookmarkEnd w:id="1232"/>
      <w:r>
        <w:rPr>
          <w:rtl w:val="true"/>
        </w:rPr>
        <w:t>الندبة</w:t>
      </w:r>
      <w:bookmarkEnd w:id="1233"/>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دعاء الندبة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أبی قرة عن البزوفری و مر کشف الکربة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النخبة قم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وسیلة القربة فی الواو قم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bookmarkStart w:id="1234" w:name="pg11385_110753"/>
    </w:p>
    <w:p>
      <w:pPr>
        <w:pStyle w:val="Heading3"/>
        <w:numPr>
          <w:ilvl w:val="2"/>
          <w:numId w:val="1"/>
        </w:numPr>
        <w:rPr/>
      </w:pPr>
      <w:bookmarkStart w:id="1235" w:name="__RefHeading___Toc340345_73709187"/>
      <w:bookmarkStart w:id="1236" w:name="_Toc567"/>
      <w:bookmarkEnd w:id="1234"/>
      <w:bookmarkEnd w:id="1235"/>
      <w:r>
        <w:rPr>
          <w:rtl w:val="true"/>
        </w:rPr>
        <w:t>ندبة الأسرار</w:t>
      </w:r>
      <w:bookmarkEnd w:id="1236"/>
    </w:p>
    <w:p>
      <w:pPr>
        <w:pStyle w:val="BookText"/>
        <w:rPr/>
      </w:pPr>
      <w:r>
        <w:rPr>
          <w:rFonts w:ascii="IRNazanin" w:hAnsi="IRNazanin" w:eastAsia="IRNazanin"/>
          <w:color w:val="111111"/>
          <w:sz w:val="28"/>
          <w:sz w:val="28"/>
          <w:szCs w:val="28"/>
          <w:rtl w:val="true"/>
          <w:lang w:bidi="fa-IR"/>
        </w:rPr>
        <w:t xml:space="preserve">لسرشار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1237" w:name="__RefHeading___Toc340347_73709187"/>
      <w:bookmarkStart w:id="1238" w:name="_Toc568"/>
      <w:bookmarkEnd w:id="1237"/>
      <w:r>
        <w:rPr/>
        <w:t>534</w:t>
      </w:r>
      <w:r>
        <w:rPr>
          <w:rtl w:val="true"/>
        </w:rPr>
        <w:t xml:space="preserve">- </w:t>
      </w:r>
      <w:r>
        <w:rPr>
          <w:rtl w:val="true"/>
        </w:rPr>
        <w:t>الندبة الأولی‏</w:t>
      </w:r>
      <w:bookmarkEnd w:id="1238"/>
    </w:p>
    <w:p>
      <w:pPr>
        <w:pStyle w:val="BookText"/>
        <w:rPr/>
      </w:pPr>
      <w:r>
        <w:rPr>
          <w:rFonts w:ascii="IRNazanin" w:hAnsi="IRNazanin" w:eastAsia="IRNazanin"/>
          <w:color w:val="111111"/>
          <w:sz w:val="28"/>
          <w:sz w:val="28"/>
          <w:szCs w:val="28"/>
          <w:rtl w:val="true"/>
          <w:lang w:bidi="fa-IR"/>
        </w:rPr>
        <w:t>المنسوبة إلی السجاد بروایة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نفس حتی م إلی الحیاة سکونک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خصها الأصحاب بالإجازة و الروایة کما فعل الحلی فی إجازته لبنی زهرة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نسخه منها بخط عبد الله بن ناصر بن محمد بن سالم بن حسین بن سالم الخطی الآجامی أصلا الجارودی مولدا الحسائی مسکنا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محمد بن أحمد بن محمد الششطاری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أدرجه سلیمان بن الحسن الإسماعیلی فی الباب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کتابه النخب الملتقطة قم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فهرست مجدوع ص </w:t>
      </w:r>
      <w:r>
        <w:rPr>
          <w:rFonts w:eastAsia="IRNazanin" w:cs="IRNazanin"/>
          <w:color w:val="111111"/>
          <w:sz w:val="28"/>
          <w:szCs w:val="28"/>
          <w:lang w:bidi="fa-IR"/>
        </w:rPr>
        <w:t>182</w:t>
      </w:r>
      <w:r>
        <w:rPr>
          <w:rFonts w:eastAsia="IRNazanin" w:cs="IRNazanin"/>
          <w:color w:val="111111"/>
          <w:sz w:val="28"/>
          <w:szCs w:val="28"/>
          <w:rtl w:val="true"/>
          <w:lang w:bidi="fa-IR"/>
        </w:rPr>
        <w:t>.</w:t>
      </w:r>
    </w:p>
    <w:p>
      <w:pPr>
        <w:pStyle w:val="Heading3"/>
        <w:numPr>
          <w:ilvl w:val="2"/>
          <w:numId w:val="1"/>
        </w:numPr>
        <w:rPr/>
      </w:pPr>
      <w:bookmarkStart w:id="1239" w:name="__RefHeading___Toc340349_73709187"/>
      <w:bookmarkStart w:id="1240" w:name="_Toc569"/>
      <w:bookmarkEnd w:id="1239"/>
      <w:r>
        <w:rPr/>
        <w:t>535</w:t>
      </w:r>
      <w:r>
        <w:rPr>
          <w:rtl w:val="true"/>
        </w:rPr>
        <w:t xml:space="preserve">- </w:t>
      </w:r>
      <w:r>
        <w:rPr>
          <w:rtl w:val="true"/>
        </w:rPr>
        <w:t>الندبة الثانیة</w:t>
      </w:r>
      <w:bookmarkEnd w:id="1240"/>
    </w:p>
    <w:p>
      <w:pPr>
        <w:pStyle w:val="BookText"/>
        <w:rPr/>
      </w:pPr>
      <w:r>
        <w:rPr>
          <w:rFonts w:ascii="IRNazanin" w:hAnsi="IRNazanin" w:eastAsia="IRNazanin"/>
          <w:color w:val="111111"/>
          <w:sz w:val="28"/>
          <w:sz w:val="28"/>
          <w:szCs w:val="28"/>
          <w:rtl w:val="true"/>
          <w:lang w:bidi="fa-IR"/>
        </w:rPr>
        <w:t>المنسوبة إلی السجاد أیضا بروایة سفیان بن عیینة عن الزهری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لمن قل عزائه و طال بکائه و دام عنائه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أوردهما الکفعمی فی البلد الأمین</w:t>
      </w:r>
      <w:r>
        <w:rPr>
          <w:rFonts w:eastAsia="IRNazanin" w:cs="IRNazanin"/>
          <w:color w:val="111111"/>
          <w:sz w:val="28"/>
          <w:szCs w:val="28"/>
          <w:rtl w:val="true"/>
          <w:lang w:bidi="fa-IR"/>
        </w:rPr>
        <w:t>.</w:t>
      </w:r>
    </w:p>
    <w:p>
      <w:pPr>
        <w:pStyle w:val="Heading3"/>
        <w:numPr>
          <w:ilvl w:val="2"/>
          <w:numId w:val="1"/>
        </w:numPr>
        <w:rPr/>
      </w:pPr>
      <w:bookmarkStart w:id="1241" w:name="__RefHeading___Toc340351_73709187"/>
      <w:bookmarkStart w:id="1242" w:name="_Toc570"/>
      <w:bookmarkEnd w:id="1241"/>
      <w:r>
        <w:rPr/>
        <w:t>536</w:t>
      </w:r>
      <w:r>
        <w:rPr>
          <w:rtl w:val="true"/>
        </w:rPr>
        <w:t xml:space="preserve">- </w:t>
      </w:r>
      <w:r>
        <w:rPr>
          <w:rtl w:val="true"/>
        </w:rPr>
        <w:t>الندبة الثالثة</w:t>
      </w:r>
      <w:bookmarkEnd w:id="1242"/>
    </w:p>
    <w:p>
      <w:pPr>
        <w:pStyle w:val="BookText"/>
        <w:rPr/>
      </w:pPr>
      <w:r>
        <w:rPr>
          <w:rFonts w:ascii="Amiri" w:hAnsi="Amiri" w:eastAsia="Amiri" w:cs="Amiri"/>
          <w:color w:val="111111"/>
          <w:sz w:val="28"/>
          <w:sz w:val="28"/>
          <w:szCs w:val="28"/>
          <w:rtl w:val="true"/>
          <w:lang w:bidi="ar-SA"/>
        </w:rPr>
        <w:t>له أیضا بروایة أبی طفیل عامر بن وائلة عن علی بن الحسین السجاد عند قراءته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اتَّقُوا اللَّهَ وَ کُونُوا مَعَ الصَّادِقِینَ‏،</w:t>
      </w:r>
    </w:p>
    <w:p>
      <w:pPr>
        <w:pStyle w:val="BookText"/>
        <w:rPr/>
      </w:pP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ارتعنی فی أعلی درجات هذه الندبة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الإربلی فی کشف الغمة و المجلسی الثانی فی البحار</w:t>
      </w:r>
      <w:r>
        <w:rPr>
          <w:rFonts w:eastAsia="IRNazanin" w:cs="IRNazanin"/>
          <w:color w:val="111111"/>
          <w:sz w:val="28"/>
          <w:szCs w:val="28"/>
          <w:rtl w:val="true"/>
          <w:lang w:bidi="fa-IR"/>
        </w:rPr>
        <w:t>.</w:t>
      </w:r>
    </w:p>
    <w:p>
      <w:pPr>
        <w:pStyle w:val="Heading3"/>
        <w:numPr>
          <w:ilvl w:val="2"/>
          <w:numId w:val="1"/>
        </w:numPr>
        <w:rPr/>
      </w:pPr>
      <w:bookmarkStart w:id="1243" w:name="__RefHeading___Toc340353_73709187"/>
      <w:bookmarkStart w:id="1244" w:name="_Toc571"/>
      <w:bookmarkEnd w:id="1243"/>
      <w:r>
        <w:rPr>
          <w:rtl w:val="true"/>
        </w:rPr>
        <w:t>ندبة الأسرار</w:t>
      </w:r>
      <w:bookmarkEnd w:id="1244"/>
    </w:p>
    <w:p>
      <w:pPr>
        <w:pStyle w:val="BookText"/>
        <w:rPr/>
      </w:pPr>
      <w:r>
        <w:rPr>
          <w:rFonts w:ascii="IRNazanin" w:hAnsi="IRNazanin" w:eastAsia="IRNazanin"/>
          <w:color w:val="111111"/>
          <w:sz w:val="28"/>
          <w:sz w:val="28"/>
          <w:szCs w:val="28"/>
          <w:rtl w:val="true"/>
          <w:lang w:bidi="fa-IR"/>
        </w:rPr>
        <w:t xml:space="preserve">مثنوی 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1245" w:name="__RefHeading___Toc340355_73709187"/>
      <w:bookmarkStart w:id="1246" w:name="_Toc572"/>
      <w:bookmarkEnd w:id="1245"/>
      <w:r>
        <w:rPr/>
        <w:t>537</w:t>
      </w:r>
      <w:r>
        <w:rPr>
          <w:rtl w:val="true"/>
        </w:rPr>
        <w:t xml:space="preserve">- </w:t>
      </w:r>
      <w:r>
        <w:rPr>
          <w:rtl w:val="true"/>
        </w:rPr>
        <w:t>ندبة العارف‏</w:t>
      </w:r>
      <w:bookmarkEnd w:id="1246"/>
    </w:p>
    <w:p>
      <w:pPr>
        <w:pStyle w:val="BookText"/>
        <w:rPr/>
      </w:pPr>
      <w:r>
        <w:rPr>
          <w:rFonts w:ascii="IRNazanin" w:hAnsi="IRNazanin" w:eastAsia="IRNazanin"/>
          <w:color w:val="111111"/>
          <w:sz w:val="28"/>
          <w:sz w:val="28"/>
          <w:szCs w:val="28"/>
          <w:rtl w:val="true"/>
          <w:lang w:bidi="fa-IR"/>
        </w:rPr>
        <w:t xml:space="preserve">مثنوی للفیض الکاشانی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ندبة المستغیث ذکرتا فی مثنویاته</w:t>
      </w:r>
      <w:r>
        <w:rPr>
          <w:rFonts w:eastAsia="IRNazanin" w:cs="IRNazanin"/>
          <w:color w:val="111111"/>
          <w:sz w:val="28"/>
          <w:szCs w:val="28"/>
          <w:rtl w:val="true"/>
          <w:lang w:bidi="fa-IR"/>
        </w:rPr>
        <w:t>.</w:t>
      </w:r>
    </w:p>
    <w:p>
      <w:pPr>
        <w:pStyle w:val="Heading3"/>
        <w:numPr>
          <w:ilvl w:val="2"/>
          <w:numId w:val="1"/>
        </w:numPr>
        <w:rPr/>
      </w:pPr>
      <w:bookmarkStart w:id="1247" w:name="__RefHeading___Toc340357_73709187"/>
      <w:bookmarkStart w:id="1248" w:name="_Toc573"/>
      <w:bookmarkEnd w:id="1247"/>
      <w:r>
        <w:rPr/>
        <w:t>538</w:t>
      </w:r>
      <w:r>
        <w:rPr>
          <w:rtl w:val="true"/>
        </w:rPr>
        <w:t xml:space="preserve">- </w:t>
      </w:r>
      <w:r>
        <w:rPr>
          <w:rtl w:val="true"/>
        </w:rPr>
        <w:t>الندبة الغراء لسید الشهداء</w:t>
      </w:r>
      <w:bookmarkEnd w:id="1248"/>
    </w:p>
    <w:p>
      <w:pPr>
        <w:pStyle w:val="BookText"/>
        <w:rPr/>
      </w:pPr>
      <w:r>
        <w:rPr>
          <w:rFonts w:ascii="IRNazanin" w:hAnsi="IRNazanin" w:eastAsia="IRNazanin"/>
          <w:color w:val="111111"/>
          <w:sz w:val="28"/>
          <w:sz w:val="28"/>
          <w:szCs w:val="28"/>
          <w:rtl w:val="true"/>
          <w:lang w:bidi="fa-IR"/>
        </w:rPr>
        <w:t xml:space="preserve">فی رثائه علیه السلام  بالأردویة للسید نظر حسین الهندی البهیکپوری صاحب مطالع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1249" w:name="__RefHeading___Toc340359_73709187"/>
      <w:bookmarkStart w:id="1250" w:name="_Toc574"/>
      <w:bookmarkEnd w:id="1249"/>
      <w:r>
        <w:rPr/>
        <w:t>539</w:t>
      </w:r>
      <w:r>
        <w:rPr>
          <w:rtl w:val="true"/>
        </w:rPr>
        <w:t xml:space="preserve">- </w:t>
      </w:r>
      <w:r>
        <w:rPr>
          <w:rtl w:val="true"/>
        </w:rPr>
        <w:t>ندبة المستغیث‏</w:t>
      </w:r>
      <w:bookmarkEnd w:id="1250"/>
    </w:p>
    <w:p>
      <w:pPr>
        <w:pStyle w:val="BookText"/>
        <w:rPr/>
      </w:pPr>
      <w:r>
        <w:rPr>
          <w:rFonts w:ascii="IRNazanin" w:hAnsi="IRNazanin" w:eastAsia="IRNazanin"/>
          <w:color w:val="111111"/>
          <w:sz w:val="28"/>
          <w:sz w:val="28"/>
          <w:szCs w:val="28"/>
          <w:rtl w:val="true"/>
          <w:lang w:bidi="fa-IR"/>
        </w:rPr>
        <w:t xml:space="preserve">مثنوی فارسی للفیض الکاشانی قم </w:t>
      </w:r>
      <w:r>
        <w:rPr>
          <w:rFonts w:eastAsia="IRNazanin" w:cs="IRNazanin"/>
          <w:color w:val="111111"/>
          <w:sz w:val="28"/>
          <w:szCs w:val="28"/>
          <w:lang w:bidi="fa-IR"/>
        </w:rPr>
        <w:t>537</w:t>
      </w:r>
      <w:r>
        <w:rPr>
          <w:rFonts w:eastAsia="IRNazanin" w:cs="IRNazanin"/>
          <w:color w:val="111111"/>
          <w:sz w:val="28"/>
          <w:szCs w:val="28"/>
          <w:rtl w:val="true"/>
          <w:lang w:bidi="fa-IR"/>
        </w:rPr>
        <w:t>.</w:t>
      </w:r>
    </w:p>
    <w:p>
      <w:pPr>
        <w:pStyle w:val="Heading3"/>
        <w:numPr>
          <w:ilvl w:val="2"/>
          <w:numId w:val="1"/>
        </w:numPr>
        <w:rPr/>
      </w:pPr>
      <w:bookmarkStart w:id="1251" w:name="__RefHeading___Toc340361_73709187"/>
      <w:bookmarkStart w:id="1252" w:name="_Toc575"/>
      <w:bookmarkEnd w:id="1251"/>
      <w:r>
        <w:rPr/>
        <w:t>540</w:t>
      </w:r>
      <w:r>
        <w:rPr>
          <w:rtl w:val="true"/>
        </w:rPr>
        <w:t xml:space="preserve">- </w:t>
      </w:r>
      <w:r>
        <w:rPr>
          <w:rtl w:val="true"/>
        </w:rPr>
        <w:t>الندبة المفجعة</w:t>
      </w:r>
      <w:bookmarkEnd w:id="1252"/>
    </w:p>
    <w:p>
      <w:pPr>
        <w:pStyle w:val="BookText"/>
        <w:rPr/>
      </w:pPr>
      <w:r>
        <w:rPr>
          <w:rFonts w:ascii="IRNazanin" w:hAnsi="IRNazanin" w:eastAsia="IRNazanin"/>
          <w:color w:val="111111"/>
          <w:sz w:val="28"/>
          <w:sz w:val="28"/>
          <w:szCs w:val="28"/>
          <w:rtl w:val="true"/>
          <w:lang w:bidi="fa-IR"/>
        </w:rPr>
        <w:t>طبع بالهند</w:t>
      </w:r>
      <w:r>
        <w:rPr>
          <w:rFonts w:eastAsia="IRNazanin" w:cs="IRNazanin"/>
          <w:color w:val="111111"/>
          <w:sz w:val="28"/>
          <w:szCs w:val="28"/>
          <w:rtl w:val="true"/>
          <w:lang w:bidi="fa-IR"/>
        </w:rPr>
        <w:t>.</w:t>
      </w:r>
    </w:p>
    <w:p>
      <w:pPr>
        <w:pStyle w:val="Heading3"/>
        <w:numPr>
          <w:ilvl w:val="2"/>
          <w:numId w:val="1"/>
        </w:numPr>
        <w:rPr/>
      </w:pPr>
      <w:bookmarkStart w:id="1253" w:name="__RefHeading___Toc340363_73709187"/>
      <w:bookmarkStart w:id="1254" w:name="_Toc576"/>
      <w:bookmarkEnd w:id="1253"/>
      <w:r>
        <w:rPr/>
        <w:t>541</w:t>
      </w:r>
      <w:r>
        <w:rPr>
          <w:rtl w:val="true"/>
        </w:rPr>
        <w:t xml:space="preserve">- </w:t>
      </w:r>
      <w:r>
        <w:rPr>
          <w:rtl w:val="true"/>
        </w:rPr>
        <w:t>ندبة الوالد علی المولود</w:t>
      </w:r>
      <w:bookmarkEnd w:id="125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لمحمد حسین الدیناری الآبی</w:t>
      </w:r>
      <w:r>
        <w:rPr>
          <w:rFonts w:eastAsia="IRNazanin" w:cs="IRNazanin"/>
          <w:color w:val="111111"/>
          <w:sz w:val="28"/>
          <w:szCs w:val="28"/>
          <w:rtl w:val="true"/>
          <w:lang w:bidi="fa-IR"/>
        </w:rPr>
        <w:t xml:space="preserve">. </w:t>
      </w:r>
      <w:bookmarkStart w:id="1255" w:name="pg11385_110754"/>
    </w:p>
    <w:p>
      <w:pPr>
        <w:pStyle w:val="BookText"/>
        <w:rPr/>
      </w:pPr>
      <w:bookmarkEnd w:id="1255"/>
      <w:r>
        <w:rPr>
          <w:rFonts w:ascii="IRNazanin" w:hAnsi="IRNazanin" w:eastAsia="IRNazanin"/>
          <w:color w:val="111111"/>
          <w:sz w:val="28"/>
          <w:sz w:val="28"/>
          <w:szCs w:val="28"/>
          <w:rtl w:val="true"/>
          <w:lang w:bidi="fa-IR"/>
        </w:rPr>
        <w:t>أستاذ الشیخ منتجب بن بابویه</w:t>
      </w:r>
      <w:r>
        <w:rPr>
          <w:rFonts w:eastAsia="IRNazanin" w:cs="IRNazanin"/>
          <w:color w:val="111111"/>
          <w:sz w:val="28"/>
          <w:szCs w:val="28"/>
          <w:rtl w:val="true"/>
          <w:lang w:bidi="fa-IR"/>
        </w:rPr>
        <w:t>.</w:t>
      </w:r>
    </w:p>
    <w:p>
      <w:pPr>
        <w:pStyle w:val="Heading3"/>
        <w:numPr>
          <w:ilvl w:val="2"/>
          <w:numId w:val="1"/>
        </w:numPr>
        <w:rPr/>
      </w:pPr>
      <w:bookmarkStart w:id="1256" w:name="__RefHeading___Toc340365_73709187"/>
      <w:bookmarkStart w:id="1257" w:name="_Toc577"/>
      <w:bookmarkEnd w:id="1256"/>
      <w:r>
        <w:rPr>
          <w:rtl w:val="true"/>
        </w:rPr>
        <w:t>الندب الثلاث‏</w:t>
      </w:r>
      <w:bookmarkEnd w:id="1257"/>
    </w:p>
    <w:p>
      <w:pPr>
        <w:pStyle w:val="BookText"/>
        <w:rPr/>
      </w:pPr>
      <w:r>
        <w:rPr>
          <w:rFonts w:ascii="IRNazanin" w:hAnsi="IRNazanin" w:eastAsia="IRNazanin"/>
          <w:color w:val="111111"/>
          <w:sz w:val="28"/>
          <w:sz w:val="28"/>
          <w:szCs w:val="28"/>
          <w:rtl w:val="true"/>
          <w:lang w:bidi="fa-IR"/>
        </w:rPr>
        <w:t xml:space="preserve">المذکورة آنفا تحت رقم </w:t>
      </w: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جمیعها ابن شهرآشوب فی المناقب و أورد من کل واحدة قطعة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کفاک من زهده أی السجاد الصحیفة الکاملة و الندب الثلاث و هی التی رواها الزهری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رواها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ما روی عن الصادق علیه السلام </w:t>
      </w:r>
      <w:r>
        <w:rPr>
          <w:rFonts w:eastAsia="IRNazanin" w:cs="IRNazanin"/>
          <w:color w:val="111111"/>
          <w:sz w:val="28"/>
          <w:szCs w:val="28"/>
          <w:rtl w:val="true"/>
          <w:lang w:bidi="fa-IR"/>
        </w:rPr>
        <w:t>.</w:t>
      </w:r>
    </w:p>
    <w:p>
      <w:pPr>
        <w:pStyle w:val="Heading3"/>
        <w:numPr>
          <w:ilvl w:val="2"/>
          <w:numId w:val="1"/>
        </w:numPr>
        <w:rPr/>
      </w:pPr>
      <w:bookmarkStart w:id="1258" w:name="__RefHeading___Toc340367_73709187"/>
      <w:bookmarkStart w:id="1259" w:name="_Toc578"/>
      <w:bookmarkEnd w:id="1258"/>
      <w:r>
        <w:rPr/>
        <w:t>542</w:t>
      </w:r>
      <w:r>
        <w:rPr>
          <w:rtl w:val="true"/>
        </w:rPr>
        <w:t xml:space="preserve">- </w:t>
      </w:r>
      <w:r>
        <w:rPr>
          <w:rtl w:val="true"/>
        </w:rPr>
        <w:t>کتاب الندماء</w:t>
      </w:r>
      <w:bookmarkEnd w:id="1259"/>
    </w:p>
    <w:p>
      <w:pPr>
        <w:pStyle w:val="BookText"/>
        <w:rPr/>
      </w:pPr>
      <w:r>
        <w:rPr>
          <w:rFonts w:ascii="IRNazanin" w:hAnsi="IRNazanin" w:eastAsia="IRNazanin"/>
          <w:color w:val="111111"/>
          <w:sz w:val="28"/>
          <w:sz w:val="28"/>
          <w:szCs w:val="28"/>
          <w:rtl w:val="true"/>
          <w:lang w:bidi="fa-IR"/>
        </w:rPr>
        <w:t xml:space="preserve">لأبی المنذر هشام بن محمد السائب الکلبی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المعمرین و المعاتبات</w:t>
      </w:r>
      <w:r>
        <w:rPr>
          <w:rFonts w:eastAsia="IRNazanin" w:cs="IRNazanin"/>
          <w:color w:val="111111"/>
          <w:sz w:val="28"/>
          <w:szCs w:val="28"/>
          <w:rtl w:val="true"/>
          <w:lang w:bidi="fa-IR"/>
        </w:rPr>
        <w:t>.</w:t>
      </w:r>
    </w:p>
    <w:p>
      <w:pPr>
        <w:pStyle w:val="Heading3"/>
        <w:numPr>
          <w:ilvl w:val="2"/>
          <w:numId w:val="1"/>
        </w:numPr>
        <w:rPr/>
      </w:pPr>
      <w:bookmarkStart w:id="1260" w:name="__RefHeading___Toc340369_73709187"/>
      <w:bookmarkStart w:id="1261" w:name="_Toc579"/>
      <w:bookmarkEnd w:id="1260"/>
      <w:r>
        <w:rPr/>
        <w:t>543</w:t>
      </w:r>
      <w:r>
        <w:rPr>
          <w:rtl w:val="true"/>
        </w:rPr>
        <w:t xml:space="preserve">- </w:t>
      </w:r>
      <w:r>
        <w:rPr>
          <w:rtl w:val="true"/>
        </w:rPr>
        <w:t>الندوة البلاغیة</w:t>
      </w:r>
      <w:bookmarkEnd w:id="1261"/>
    </w:p>
    <w:p>
      <w:pPr>
        <w:pStyle w:val="BookText"/>
        <w:rPr/>
      </w:pPr>
      <w:r>
        <w:rPr>
          <w:rFonts w:ascii="IRNazanin" w:hAnsi="IRNazanin" w:eastAsia="IRNazanin"/>
          <w:color w:val="111111"/>
          <w:sz w:val="28"/>
          <w:sz w:val="28"/>
          <w:szCs w:val="28"/>
          <w:rtl w:val="true"/>
          <w:lang w:bidi="fa-IR"/>
        </w:rPr>
        <w:t xml:space="preserve">مجموعة أدبیة لإبراهیم صادق العاملی </w:t>
      </w:r>
      <w:r>
        <w:rPr>
          <w:rFonts w:eastAsia="IRNazanin" w:cs="IRNazanin"/>
          <w:color w:val="111111"/>
          <w:sz w:val="28"/>
          <w:szCs w:val="28"/>
          <w:rtl w:val="true"/>
          <w:lang w:bidi="fa-IR"/>
        </w:rPr>
        <w:t>(</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الکرام 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قصائد نظمها أدباء تلک الندوة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قد نقل بعض تلک القصائد الشیخ محمد السماوی فی کتابه الطلیعة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w:t>
      </w:r>
    </w:p>
    <w:p>
      <w:pPr>
        <w:pStyle w:val="Heading3"/>
        <w:numPr>
          <w:ilvl w:val="2"/>
          <w:numId w:val="1"/>
        </w:numPr>
        <w:rPr/>
      </w:pPr>
      <w:bookmarkStart w:id="1262" w:name="__RefHeading___Toc340371_73709187"/>
      <w:bookmarkStart w:id="1263" w:name="_Toc580"/>
      <w:bookmarkEnd w:id="1262"/>
      <w:r>
        <w:rPr/>
        <w:t>544</w:t>
      </w:r>
      <w:r>
        <w:rPr>
          <w:rtl w:val="true"/>
        </w:rPr>
        <w:t xml:space="preserve">- </w:t>
      </w:r>
      <w:r>
        <w:rPr>
          <w:rtl w:val="true"/>
        </w:rPr>
        <w:t>ندیم العشاق و نزهة المشتاق‏</w:t>
      </w:r>
      <w:bookmarkEnd w:id="1263"/>
    </w:p>
    <w:p>
      <w:pPr>
        <w:pStyle w:val="BookText"/>
        <w:rPr/>
      </w:pPr>
      <w:r>
        <w:rPr>
          <w:rFonts w:ascii="IRNazanin" w:hAnsi="IRNazanin" w:eastAsia="IRNazanin"/>
          <w:color w:val="111111"/>
          <w:sz w:val="28"/>
          <w:sz w:val="28"/>
          <w:szCs w:val="28"/>
          <w:rtl w:val="true"/>
          <w:lang w:bidi="fa-IR"/>
        </w:rPr>
        <w:t xml:space="preserve">مختارات أشعار للقدماء و المتأخرین مرتبا لهم علی حروف الهجاء من تألیف عبد النبی بن الحسین البحرانی الشاخوری و منهم عز الدین حسین والد البهائی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خان المدنی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محمد رضا بن أحمد النحوی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قصیدة للمؤلف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مختار الأشعار کما مر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1264" w:name="__RefHeading___Toc340373_73709187"/>
      <w:bookmarkStart w:id="1265" w:name="_Toc581"/>
      <w:bookmarkEnd w:id="1264"/>
      <w:r>
        <w:rPr/>
        <w:t>545</w:t>
      </w:r>
      <w:r>
        <w:rPr>
          <w:rtl w:val="true"/>
        </w:rPr>
        <w:t xml:space="preserve">- </w:t>
      </w:r>
      <w:r>
        <w:rPr>
          <w:rtl w:val="true"/>
        </w:rPr>
        <w:t>ندیم الفرید</w:t>
      </w:r>
      <w:bookmarkEnd w:id="1265"/>
    </w:p>
    <w:p>
      <w:pPr>
        <w:pStyle w:val="BookText"/>
        <w:rPr/>
      </w:pPr>
      <w:r>
        <w:rPr>
          <w:rFonts w:ascii="IRNazanin" w:hAnsi="IRNazanin" w:eastAsia="IRNazanin"/>
          <w:color w:val="111111"/>
          <w:sz w:val="28"/>
          <w:sz w:val="28"/>
          <w:szCs w:val="28"/>
          <w:rtl w:val="true"/>
          <w:lang w:bidi="fa-IR"/>
        </w:rPr>
        <w:t xml:space="preserve">لابن مسکویه الرازی الأصفهانی 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فی بعض المجامیع المتأخرة النقل عن هذا الکتاب لخطبة علی علیه السلام  فیها العذر عن القعود أیام غصبت خلافته ثم قیامه ضد معاویة و قد یسمی أنس الفرید و سماه فی الروضات أنس الخواطر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مجموعة الحکم و مختار الأشعار و مراتب العلوم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المستوفی و علاج الحزن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نزهت‏نامه علائی</w:t>
      </w:r>
      <w:r>
        <w:rPr>
          <w:rFonts w:eastAsia="IRNazanin" w:cs="IRNazanin"/>
          <w:color w:val="111111"/>
          <w:sz w:val="28"/>
          <w:szCs w:val="28"/>
          <w:rtl w:val="true"/>
          <w:lang w:bidi="fa-IR"/>
        </w:rPr>
        <w:t>.</w:t>
      </w:r>
    </w:p>
    <w:p>
      <w:pPr>
        <w:pStyle w:val="Heading3"/>
        <w:numPr>
          <w:ilvl w:val="2"/>
          <w:numId w:val="1"/>
        </w:numPr>
        <w:rPr/>
      </w:pPr>
      <w:bookmarkStart w:id="1266" w:name="__RefHeading___Toc340375_73709187"/>
      <w:bookmarkStart w:id="1267" w:name="_Toc582"/>
      <w:bookmarkEnd w:id="1266"/>
      <w:r>
        <w:rPr/>
        <w:t>546</w:t>
      </w:r>
      <w:r>
        <w:rPr>
          <w:rtl w:val="true"/>
        </w:rPr>
        <w:t xml:space="preserve">- </w:t>
      </w:r>
      <w:r>
        <w:rPr>
          <w:rtl w:val="true"/>
        </w:rPr>
        <w:t>کتاب النذر</w:t>
      </w:r>
      <w:bookmarkEnd w:id="1267"/>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هی أحد أبواب الفقه استدلالیا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حسین‏ </w:t>
      </w:r>
      <w:bookmarkStart w:id="1268" w:name="pg11385_110755"/>
    </w:p>
    <w:p>
      <w:pPr>
        <w:pStyle w:val="BookText"/>
        <w:rPr/>
      </w:pPr>
      <w:bookmarkEnd w:id="1268"/>
      <w:r>
        <w:rPr>
          <w:rFonts w:ascii="IRNazanin" w:hAnsi="IRNazanin" w:eastAsia="IRNazanin"/>
          <w:color w:val="111111"/>
          <w:sz w:val="28"/>
          <w:sz w:val="28"/>
          <w:szCs w:val="28"/>
          <w:rtl w:val="true"/>
          <w:lang w:bidi="fa-IR"/>
        </w:rPr>
        <w:t xml:space="preserve">بن محسن العلوی السبزواری 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تلمیذه عبد الله برهان بسبزوار</w:t>
      </w:r>
      <w:r>
        <w:rPr>
          <w:rFonts w:eastAsia="IRNazanin" w:cs="IRNazanin"/>
          <w:color w:val="111111"/>
          <w:sz w:val="28"/>
          <w:szCs w:val="28"/>
          <w:rtl w:val="true"/>
          <w:lang w:bidi="fa-IR"/>
        </w:rPr>
        <w:t>.</w:t>
      </w:r>
    </w:p>
    <w:p>
      <w:pPr>
        <w:pStyle w:val="Heading3"/>
        <w:numPr>
          <w:ilvl w:val="2"/>
          <w:numId w:val="1"/>
        </w:numPr>
        <w:rPr/>
      </w:pPr>
      <w:bookmarkStart w:id="1269" w:name="__RefHeading___Toc340377_73709187"/>
      <w:bookmarkStart w:id="1270" w:name="_Toc583"/>
      <w:bookmarkEnd w:id="1269"/>
      <w:r>
        <w:rPr/>
        <w:t>547</w:t>
      </w:r>
      <w:r>
        <w:rPr>
          <w:rtl w:val="true"/>
        </w:rPr>
        <w:t xml:space="preserve">- </w:t>
      </w:r>
      <w:r>
        <w:rPr>
          <w:rtl w:val="true"/>
        </w:rPr>
        <w:t>رسالة فی أن النذر یتعلق بالمباح أم لا</w:t>
      </w:r>
      <w:bookmarkEnd w:id="1270"/>
    </w:p>
    <w:p>
      <w:pPr>
        <w:pStyle w:val="BookText"/>
        <w:rPr/>
      </w:pPr>
      <w:r>
        <w:rPr>
          <w:rFonts w:ascii="IRNazanin" w:hAnsi="IRNazanin" w:eastAsia="IRNazanin"/>
          <w:color w:val="111111"/>
          <w:sz w:val="28"/>
          <w:sz w:val="28"/>
          <w:szCs w:val="28"/>
          <w:rtl w:val="true"/>
          <w:lang w:bidi="fa-IR"/>
        </w:rPr>
        <w:t xml:space="preserve">لعبد الله بن الحسین الشوشتری 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من رسائله کتابتها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p>
    <w:p>
      <w:pPr>
        <w:pStyle w:val="Heading3"/>
        <w:numPr>
          <w:ilvl w:val="2"/>
          <w:numId w:val="1"/>
        </w:numPr>
        <w:rPr/>
      </w:pPr>
      <w:bookmarkStart w:id="1271" w:name="__RefHeading___Toc340379_73709187"/>
      <w:bookmarkStart w:id="1272" w:name="_Toc584"/>
      <w:bookmarkEnd w:id="1271"/>
      <w:r>
        <w:rPr/>
        <w:t>548</w:t>
      </w:r>
      <w:r>
        <w:rPr>
          <w:rtl w:val="true"/>
        </w:rPr>
        <w:t xml:space="preserve">- </w:t>
      </w:r>
      <w:r>
        <w:rPr>
          <w:rtl w:val="true"/>
        </w:rPr>
        <w:t>رسالة فی نذر الصدقة و العتق بعد الوفاة</w:t>
      </w:r>
      <w:bookmarkEnd w:id="1272"/>
    </w:p>
    <w:p>
      <w:pPr>
        <w:pStyle w:val="BookText"/>
        <w:rPr/>
      </w:pPr>
      <w:r>
        <w:rPr>
          <w:rFonts w:ascii="IRNazanin" w:hAnsi="IRNazanin" w:eastAsia="IRNazanin"/>
          <w:color w:val="111111"/>
          <w:sz w:val="28"/>
          <w:sz w:val="28"/>
          <w:szCs w:val="28"/>
          <w:rtl w:val="true"/>
          <w:lang w:bidi="fa-IR"/>
        </w:rPr>
        <w:t xml:space="preserve">لعلی بن الحسین الکربلائی المترجم لمزار الشهید، للشاه سلطان حسین و سماه مراد المرید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الرسالة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بعد الخطبة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نماناد که در باب دو 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بقلم صاحب ریاض العلماء کما کتبه إلینا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 کتب فی أول النسخة فی وصف المؤلف أنه المدرس السابق بمدرسة مریم بیگم</w:t>
      </w:r>
      <w:r>
        <w:rPr>
          <w:rFonts w:eastAsia="IRNazanin" w:cs="IRNazanin"/>
          <w:color w:val="111111"/>
          <w:sz w:val="28"/>
          <w:szCs w:val="28"/>
          <w:rtl w:val="true"/>
          <w:lang w:bidi="fa-IR"/>
        </w:rPr>
        <w:t>.</w:t>
      </w:r>
    </w:p>
    <w:p>
      <w:pPr>
        <w:pStyle w:val="Heading3"/>
        <w:numPr>
          <w:ilvl w:val="2"/>
          <w:numId w:val="1"/>
        </w:numPr>
        <w:rPr/>
      </w:pPr>
      <w:bookmarkStart w:id="1273" w:name="__RefHeading___Toc340381_73709187"/>
      <w:bookmarkStart w:id="1274" w:name="_Toc585"/>
      <w:bookmarkEnd w:id="1273"/>
      <w:r>
        <w:rPr/>
        <w:t>549</w:t>
      </w:r>
      <w:r>
        <w:rPr>
          <w:rtl w:val="true"/>
        </w:rPr>
        <w:t xml:space="preserve">- </w:t>
      </w:r>
      <w:r>
        <w:rPr>
          <w:rtl w:val="true"/>
        </w:rPr>
        <w:t>کتاب النذور</w:t>
      </w:r>
      <w:bookmarkEnd w:id="1274"/>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مصنف المائة کتاب 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275" w:name="__RefHeading___Toc340383_73709187"/>
      <w:bookmarkStart w:id="1276" w:name="_Toc586"/>
      <w:bookmarkEnd w:id="1275"/>
      <w:r>
        <w:rPr/>
        <w:t>550</w:t>
      </w:r>
      <w:r>
        <w:rPr>
          <w:rtl w:val="true"/>
        </w:rPr>
        <w:t xml:space="preserve">- </w:t>
      </w:r>
      <w:r>
        <w:rPr>
          <w:rtl w:val="true"/>
        </w:rPr>
        <w:t>کتاب النذور</w:t>
      </w:r>
      <w:bookmarkEnd w:id="1276"/>
    </w:p>
    <w:p>
      <w:pPr>
        <w:pStyle w:val="BookText"/>
        <w:rPr/>
      </w:pPr>
      <w:r>
        <w:rPr>
          <w:rFonts w:ascii="IRNazanin" w:hAnsi="IRNazanin" w:eastAsia="IRNazanin"/>
          <w:color w:val="111111"/>
          <w:sz w:val="28"/>
          <w:sz w:val="28"/>
          <w:szCs w:val="28"/>
          <w:rtl w:val="true"/>
          <w:lang w:bidi="fa-IR"/>
        </w:rPr>
        <w:t>للعیاشی محمد بن مسعود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277" w:name="__RefHeading___Toc340385_73709187"/>
      <w:bookmarkStart w:id="1278" w:name="_Toc587"/>
      <w:bookmarkEnd w:id="1277"/>
      <w:r>
        <w:rPr/>
        <w:t>551</w:t>
      </w:r>
      <w:r>
        <w:rPr>
          <w:rtl w:val="true"/>
        </w:rPr>
        <w:t xml:space="preserve">- </w:t>
      </w:r>
      <w:r>
        <w:rPr>
          <w:rtl w:val="true"/>
        </w:rPr>
        <w:t>کتاب النذور و الإیمان و الکفارات‏</w:t>
      </w:r>
      <w:bookmarkEnd w:id="1278"/>
    </w:p>
    <w:p>
      <w:pPr>
        <w:pStyle w:val="BookText"/>
        <w:rPr/>
      </w:pPr>
      <w:r>
        <w:rPr>
          <w:rFonts w:ascii="IRNazanin" w:hAnsi="IRNazanin" w:eastAsia="IRNazanin"/>
          <w:color w:val="111111"/>
          <w:sz w:val="28"/>
          <w:sz w:val="28"/>
          <w:szCs w:val="28"/>
          <w:rtl w:val="true"/>
          <w:lang w:bidi="fa-IR"/>
        </w:rPr>
        <w:t>لعلی بن مهزیار الأهوازی الدورقی وکیل الأئمة و معتمدهم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النقض و یأتی أحواله فی کتابه النوادر و قد مر الأیمان و الکفارات</w:t>
      </w:r>
      <w:r>
        <w:rPr>
          <w:rFonts w:eastAsia="IRNazanin" w:cs="IRNazanin"/>
          <w:color w:val="111111"/>
          <w:sz w:val="28"/>
          <w:szCs w:val="28"/>
          <w:rtl w:val="true"/>
          <w:lang w:bidi="fa-IR"/>
        </w:rPr>
        <w:t>.</w:t>
      </w:r>
    </w:p>
    <w:p>
      <w:pPr>
        <w:pStyle w:val="Heading3"/>
        <w:numPr>
          <w:ilvl w:val="2"/>
          <w:numId w:val="1"/>
        </w:numPr>
        <w:rPr/>
      </w:pPr>
      <w:bookmarkStart w:id="1279" w:name="__RefHeading___Toc340387_73709187"/>
      <w:bookmarkStart w:id="1280" w:name="_Toc588"/>
      <w:bookmarkEnd w:id="1279"/>
      <w:r>
        <w:rPr>
          <w:rtl w:val="true"/>
        </w:rPr>
        <w:t>نرد</w:t>
      </w:r>
      <w:bookmarkEnd w:id="1280"/>
    </w:p>
    <w:p>
      <w:pPr>
        <w:pStyle w:val="BookText"/>
        <w:rPr/>
      </w:pPr>
      <w:r>
        <w:rPr>
          <w:rFonts w:ascii="IRNazanin" w:hAnsi="IRNazanin" w:eastAsia="IRNazanin"/>
          <w:color w:val="111111"/>
          <w:sz w:val="28"/>
          <w:sz w:val="28"/>
          <w:szCs w:val="28"/>
          <w:rtl w:val="true"/>
          <w:lang w:bidi="fa-IR"/>
        </w:rPr>
        <w:t xml:space="preserve">مثنوی نرد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1281" w:name="__RefHeading___Toc340389_73709187"/>
      <w:bookmarkStart w:id="1282" w:name="_Toc589"/>
      <w:bookmarkEnd w:id="1281"/>
      <w:r>
        <w:rPr/>
        <w:t>552</w:t>
      </w:r>
      <w:r>
        <w:rPr>
          <w:rtl w:val="true"/>
        </w:rPr>
        <w:t xml:space="preserve">- </w:t>
      </w:r>
      <w:r>
        <w:rPr>
          <w:rtl w:val="true"/>
        </w:rPr>
        <w:t>نرگس‏</w:t>
      </w:r>
      <w:bookmarkEnd w:id="1282"/>
    </w:p>
    <w:p>
      <w:pPr>
        <w:pStyle w:val="BookText"/>
        <w:rPr/>
      </w:pPr>
      <w:r>
        <w:rPr>
          <w:rFonts w:ascii="IRNazanin" w:hAnsi="IRNazanin" w:eastAsia="IRNazanin"/>
          <w:color w:val="111111"/>
          <w:sz w:val="28"/>
          <w:sz w:val="28"/>
          <w:szCs w:val="28"/>
          <w:rtl w:val="true"/>
          <w:lang w:bidi="fa-IR"/>
        </w:rPr>
        <w:t>لحسین قلی مستعان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Heading3"/>
        <w:numPr>
          <w:ilvl w:val="2"/>
          <w:numId w:val="1"/>
        </w:numPr>
        <w:rPr/>
      </w:pPr>
      <w:bookmarkStart w:id="1283" w:name="__RefHeading___Toc340391_73709187"/>
      <w:bookmarkStart w:id="1284" w:name="_Toc590"/>
      <w:bookmarkEnd w:id="1283"/>
      <w:r>
        <w:rPr>
          <w:rtl w:val="true"/>
        </w:rPr>
        <w:t>نرگس‏دان‏</w:t>
      </w:r>
      <w:bookmarkEnd w:id="1284"/>
    </w:p>
    <w:p>
      <w:pPr>
        <w:pStyle w:val="BookText"/>
        <w:rPr/>
      </w:pPr>
      <w:r>
        <w:rPr>
          <w:rFonts w:ascii="IRNazanin" w:hAnsi="IRNazanin" w:eastAsia="IRNazanin"/>
          <w:color w:val="111111"/>
          <w:sz w:val="28"/>
          <w:sz w:val="28"/>
          <w:szCs w:val="28"/>
          <w:rtl w:val="true"/>
          <w:lang w:bidi="fa-IR"/>
        </w:rPr>
        <w:t xml:space="preserve">مثنوی للملا إسماعیل ذبیحی الیزدی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85" w:name="__RefHeading___Toc340393_73709187"/>
      <w:bookmarkStart w:id="1286" w:name="_Toc591"/>
      <w:bookmarkEnd w:id="1285"/>
      <w:r>
        <w:rPr>
          <w:rtl w:val="true"/>
        </w:rPr>
        <w:t>نرگس و گل‏</w:t>
      </w:r>
      <w:bookmarkEnd w:id="1286"/>
    </w:p>
    <w:p>
      <w:pPr>
        <w:pStyle w:val="BookText"/>
        <w:rPr/>
      </w:pPr>
      <w:r>
        <w:rPr>
          <w:rFonts w:ascii="IRNazanin" w:hAnsi="IRNazanin" w:eastAsia="IRNazanin"/>
          <w:color w:val="111111"/>
          <w:sz w:val="28"/>
          <w:sz w:val="28"/>
          <w:szCs w:val="28"/>
          <w:rtl w:val="true"/>
          <w:lang w:bidi="fa-IR"/>
        </w:rPr>
        <w:t xml:space="preserve">لبهار شیروانی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1287" w:name="__RefHeading___Toc340395_73709187"/>
      <w:bookmarkStart w:id="1288" w:name="_Toc592"/>
      <w:bookmarkEnd w:id="1287"/>
      <w:r>
        <w:rPr/>
        <w:t>553</w:t>
      </w:r>
      <w:r>
        <w:rPr>
          <w:rtl w:val="true"/>
        </w:rPr>
        <w:t xml:space="preserve">- </w:t>
      </w:r>
      <w:r>
        <w:rPr>
          <w:rtl w:val="true"/>
        </w:rPr>
        <w:t>نزاهة المصحف الشریف عن النسخ و النقص و التحریف‏</w:t>
      </w:r>
      <w:bookmarkEnd w:id="1288"/>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فیه معارضی شیخنا النوری فی کتابه فصل الخطاب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الآخوند الخراسانی فی الکفایة و سیأتی النقد اللطیف فی نفی‏ </w:t>
      </w:r>
      <w:bookmarkStart w:id="1289" w:name="pg11385_110756"/>
    </w:p>
    <w:p>
      <w:pPr>
        <w:pStyle w:val="BookText"/>
        <w:rPr/>
      </w:pPr>
      <w:bookmarkEnd w:id="1289"/>
      <w:r>
        <w:rPr>
          <w:rFonts w:ascii="IRNazanin" w:hAnsi="IRNazanin" w:eastAsia="IRNazanin"/>
          <w:color w:val="111111"/>
          <w:sz w:val="28"/>
          <w:sz w:val="28"/>
          <w:szCs w:val="28"/>
          <w:rtl w:val="true"/>
          <w:lang w:bidi="fa-IR"/>
        </w:rPr>
        <w:t xml:space="preserve">التحریف لهذا المؤلف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1290" w:name="__RefHeading___Toc340397_73709187"/>
      <w:bookmarkStart w:id="1291" w:name="_Toc593"/>
      <w:bookmarkEnd w:id="1290"/>
      <w:r>
        <w:rPr/>
        <w:t>554</w:t>
      </w:r>
      <w:r>
        <w:rPr>
          <w:rtl w:val="true"/>
        </w:rPr>
        <w:t xml:space="preserve">- </w:t>
      </w:r>
      <w:r>
        <w:rPr>
          <w:rtl w:val="true"/>
        </w:rPr>
        <w:t>نزع القوس فی الأحادیث المستخرجة من روضة الفردوس‏</w:t>
      </w:r>
      <w:bookmarkEnd w:id="1291"/>
    </w:p>
    <w:p>
      <w:pPr>
        <w:pStyle w:val="BookText"/>
        <w:rPr/>
      </w:pPr>
      <w:r>
        <w:rPr>
          <w:rFonts w:ascii="IRNazanin" w:hAnsi="IRNazanin" w:eastAsia="IRNazanin"/>
          <w:color w:val="111111"/>
          <w:sz w:val="28"/>
          <w:sz w:val="28"/>
          <w:szCs w:val="28"/>
          <w:rtl w:val="true"/>
          <w:lang w:bidi="fa-IR"/>
        </w:rPr>
        <w:t xml:space="preserve">لمیر عباس بن علی أکبر الشوشتری قم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1292" w:name="__RefHeading___Toc340399_73709187"/>
      <w:bookmarkStart w:id="1293" w:name="_Toc594"/>
      <w:bookmarkEnd w:id="1292"/>
      <w:r>
        <w:rPr/>
        <w:t>555</w:t>
      </w:r>
      <w:r>
        <w:rPr>
          <w:rtl w:val="true"/>
        </w:rPr>
        <w:t xml:space="preserve">- </w:t>
      </w:r>
      <w:r>
        <w:rPr>
          <w:rtl w:val="true"/>
        </w:rPr>
        <w:t>نزل الأبرار بما صح فی مناقب أهل البیت الأطهار</w:t>
      </w:r>
      <w:bookmarkEnd w:id="1293"/>
    </w:p>
    <w:p>
      <w:pPr>
        <w:pStyle w:val="BookText"/>
        <w:rPr/>
      </w:pPr>
      <w:r>
        <w:rPr>
          <w:rFonts w:ascii="IRNazanin" w:hAnsi="IRNazanin" w:eastAsia="IRNazanin"/>
          <w:color w:val="111111"/>
          <w:sz w:val="28"/>
          <w:sz w:val="28"/>
          <w:szCs w:val="28"/>
          <w:rtl w:val="true"/>
          <w:lang w:bidi="fa-IR"/>
        </w:rPr>
        <w:t xml:space="preserve">طبع بالعربیة بالهند فی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بلا تاریخ و من غیر ذکر لاسم المؤلف الذی ألفه فی </w:t>
      </w:r>
      <w:r>
        <w:rPr>
          <w:rFonts w:eastAsia="IRNazanin" w:cs="IRNazanin"/>
          <w:color w:val="111111"/>
          <w:sz w:val="28"/>
          <w:szCs w:val="28"/>
          <w:lang w:bidi="fa-IR"/>
        </w:rPr>
        <w:t>1126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أحوال علی و الزهراء و الحسنین علیه السلام </w:t>
      </w:r>
      <w:r>
        <w:rPr>
          <w:rFonts w:eastAsia="IRNazanin" w:cs="IRNazanin"/>
          <w:color w:val="111111"/>
          <w:sz w:val="28"/>
          <w:szCs w:val="28"/>
          <w:rtl w:val="true"/>
          <w:lang w:bidi="fa-IR"/>
        </w:rPr>
        <w:t>.</w:t>
      </w:r>
    </w:p>
    <w:p>
      <w:pPr>
        <w:pStyle w:val="Heading3"/>
        <w:numPr>
          <w:ilvl w:val="2"/>
          <w:numId w:val="1"/>
        </w:numPr>
        <w:rPr/>
      </w:pPr>
      <w:bookmarkStart w:id="1294" w:name="__RefHeading___Toc340401_73709187"/>
      <w:bookmarkStart w:id="1295" w:name="_Toc595"/>
      <w:bookmarkEnd w:id="1294"/>
      <w:r>
        <w:rPr/>
        <w:t>556</w:t>
      </w:r>
      <w:r>
        <w:rPr>
          <w:rtl w:val="true"/>
        </w:rPr>
        <w:t xml:space="preserve">- </w:t>
      </w:r>
      <w:r>
        <w:rPr>
          <w:rtl w:val="true"/>
        </w:rPr>
        <w:t>نزل السائرین‏</w:t>
      </w:r>
      <w:bookmarkEnd w:id="1295"/>
    </w:p>
    <w:p>
      <w:pPr>
        <w:pStyle w:val="BookText"/>
        <w:rPr/>
      </w:pPr>
      <w:r>
        <w:rPr>
          <w:rFonts w:ascii="IRNazanin" w:hAnsi="IRNazanin" w:eastAsia="IRNazanin"/>
          <w:color w:val="111111"/>
          <w:sz w:val="28"/>
          <w:sz w:val="28"/>
          <w:szCs w:val="28"/>
          <w:rtl w:val="true"/>
          <w:lang w:bidi="fa-IR"/>
        </w:rPr>
        <w:t xml:space="preserve">ینقل عنه السید هاشم البحرانی فی مناقب أمیر المؤمنین و أظنه منازل السائرین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w:t>
      </w:r>
    </w:p>
    <w:p>
      <w:pPr>
        <w:pStyle w:val="Heading3"/>
        <w:numPr>
          <w:ilvl w:val="2"/>
          <w:numId w:val="1"/>
        </w:numPr>
        <w:rPr/>
      </w:pPr>
      <w:bookmarkStart w:id="1296" w:name="__RefHeading___Toc340403_73709187"/>
      <w:bookmarkStart w:id="1297" w:name="_Toc596"/>
      <w:bookmarkEnd w:id="1296"/>
      <w:r>
        <w:rPr/>
        <w:t>557</w:t>
      </w:r>
      <w:r>
        <w:rPr>
          <w:rtl w:val="true"/>
        </w:rPr>
        <w:t xml:space="preserve">- </w:t>
      </w:r>
      <w:r>
        <w:rPr>
          <w:rtl w:val="true"/>
        </w:rPr>
        <w:t>نزول الصواعق لإحراق المنافق‏</w:t>
      </w:r>
      <w:bookmarkEnd w:id="1297"/>
    </w:p>
    <w:p>
      <w:pPr>
        <w:pStyle w:val="BookText"/>
        <w:rPr/>
      </w:pPr>
      <w:r>
        <w:rPr>
          <w:rFonts w:ascii="IRNazanin" w:hAnsi="IRNazanin" w:eastAsia="IRNazanin"/>
          <w:color w:val="111111"/>
          <w:sz w:val="28"/>
          <w:sz w:val="28"/>
          <w:szCs w:val="28"/>
          <w:rtl w:val="true"/>
          <w:lang w:bidi="fa-IR"/>
        </w:rPr>
        <w:t>فی الرد علی الصوفیة لبعض الإمامیة المتسننین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الملا عصام فی نصیحة الکرام عن هذا الکتاب أسماء جملة من الکتب علی إنها فی الرد علی الصوفیة مثل تبصرة العوام و بیان الأدیان و قد مر فی محلها أن هذین الکتابین لیسا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المؤلف من جملة المتهوسین ضد المجلسیین الذین مر ذکرهم فی توضیح المشربین و حدیقة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3"/>
        <w:numPr>
          <w:ilvl w:val="2"/>
          <w:numId w:val="1"/>
        </w:numPr>
        <w:rPr/>
      </w:pPr>
      <w:bookmarkStart w:id="1298" w:name="__RefHeading___Toc340405_73709187"/>
      <w:bookmarkStart w:id="1299" w:name="_Toc597"/>
      <w:bookmarkEnd w:id="1298"/>
      <w:r>
        <w:rPr/>
        <w:t>558</w:t>
      </w:r>
      <w:r>
        <w:rPr>
          <w:rtl w:val="true"/>
        </w:rPr>
        <w:t xml:space="preserve">- </w:t>
      </w:r>
      <w:r>
        <w:rPr>
          <w:rtl w:val="true"/>
        </w:rPr>
        <w:t xml:space="preserve">نزول القرآن فی شأن أمیر المؤمنین </w:t>
      </w:r>
      <w:r>
        <w:rPr>
          <w:rtl w:val="true"/>
        </w:rPr>
        <w:t>(</w:t>
      </w:r>
      <w:r>
        <w:rPr>
          <w:rtl w:val="true"/>
        </w:rPr>
        <w:t>ع‏</w:t>
      </w:r>
      <w:bookmarkEnd w:id="129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مؤمن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منتخب بن بابویه بواسطة شیخه أبو البرکات المشهدی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ذکره ابن شهرآشوب أیضا بهذا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الذی مر بعنوان تفسیر محمد بن مؤمن النیشابوری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w:t>
      </w:r>
    </w:p>
    <w:p>
      <w:pPr>
        <w:pStyle w:val="Heading3"/>
        <w:numPr>
          <w:ilvl w:val="2"/>
          <w:numId w:val="1"/>
        </w:numPr>
        <w:rPr/>
      </w:pPr>
      <w:bookmarkStart w:id="1300" w:name="__RefHeading___Toc340407_73709187"/>
      <w:bookmarkStart w:id="1301" w:name="_Toc598"/>
      <w:bookmarkEnd w:id="1300"/>
      <w:r>
        <w:rPr/>
        <w:t>559</w:t>
      </w:r>
      <w:r>
        <w:rPr>
          <w:rtl w:val="true"/>
        </w:rPr>
        <w:t xml:space="preserve">- </w:t>
      </w:r>
      <w:r>
        <w:rPr>
          <w:rtl w:val="true"/>
        </w:rPr>
        <w:t>نزول و عروج‏</w:t>
      </w:r>
      <w:bookmarkEnd w:id="1301"/>
    </w:p>
    <w:p>
      <w:pPr>
        <w:pStyle w:val="BookText"/>
        <w:rPr/>
      </w:pPr>
      <w:r>
        <w:rPr>
          <w:rFonts w:ascii="IRNazanin" w:hAnsi="IRNazanin" w:eastAsia="IRNazanin"/>
          <w:color w:val="111111"/>
          <w:sz w:val="28"/>
          <w:sz w:val="28"/>
          <w:szCs w:val="28"/>
          <w:rtl w:val="true"/>
          <w:lang w:bidi="fa-IR"/>
        </w:rPr>
        <w:t>أی قوسی النزول و العروج للأرواح أو المبدأ و المعاد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لعزیز النسفی قم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1451</w:t>
      </w:r>
    </w:p>
    <w:p>
      <w:pPr>
        <w:pStyle w:val="Heading3"/>
        <w:numPr>
          <w:ilvl w:val="2"/>
          <w:numId w:val="1"/>
        </w:numPr>
        <w:rPr/>
      </w:pPr>
      <w:bookmarkStart w:id="1302" w:name="__RefHeading___Toc340409_73709187"/>
      <w:bookmarkStart w:id="1303" w:name="_Toc599"/>
      <w:bookmarkEnd w:id="1302"/>
      <w:r>
        <w:rPr/>
        <w:t>560</w:t>
      </w:r>
      <w:r>
        <w:rPr>
          <w:rtl w:val="true"/>
        </w:rPr>
        <w:t xml:space="preserve">- </w:t>
      </w:r>
      <w:r>
        <w:rPr>
          <w:rtl w:val="true"/>
        </w:rPr>
        <w:t>النزه و الابتهاج‏</w:t>
      </w:r>
      <w:bookmarkEnd w:id="1303"/>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الشمشاطی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العدوی مولی بنی تغلب و صاحب إبطال النجوم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الأدیرة </w:t>
      </w:r>
      <w:bookmarkStart w:id="1304" w:name="pg11385_110757"/>
    </w:p>
    <w:p>
      <w:pPr>
        <w:pStyle w:val="BookText"/>
        <w:rPr/>
      </w:pPr>
      <w:bookmarkEnd w:id="1304"/>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حکی النجاشی عن سلامة بن ذکاء أن الکتاب فی نحو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فی الآداب و الاخبار</w:t>
      </w:r>
      <w:r>
        <w:rPr>
          <w:rFonts w:eastAsia="IRNazanin" w:cs="IRNazanin"/>
          <w:color w:val="111111"/>
          <w:sz w:val="28"/>
          <w:szCs w:val="28"/>
          <w:rtl w:val="true"/>
          <w:lang w:bidi="fa-IR"/>
        </w:rPr>
        <w:t>.</w:t>
      </w:r>
    </w:p>
    <w:p>
      <w:pPr>
        <w:pStyle w:val="Heading3"/>
        <w:numPr>
          <w:ilvl w:val="2"/>
          <w:numId w:val="1"/>
        </w:numPr>
        <w:rPr/>
      </w:pPr>
      <w:bookmarkStart w:id="1305" w:name="__RefHeading___Toc340411_73709187"/>
      <w:bookmarkStart w:id="1306" w:name="_Toc600"/>
      <w:bookmarkEnd w:id="1305"/>
      <w:r>
        <w:rPr/>
        <w:t>561</w:t>
      </w:r>
      <w:r>
        <w:rPr>
          <w:rtl w:val="true"/>
        </w:rPr>
        <w:t xml:space="preserve">- </w:t>
      </w:r>
      <w:r>
        <w:rPr>
          <w:rtl w:val="true"/>
        </w:rPr>
        <w:t>کتاب النزه و الصید</w:t>
      </w:r>
      <w:bookmarkEnd w:id="1306"/>
    </w:p>
    <w:p>
      <w:pPr>
        <w:pStyle w:val="BookText"/>
        <w:rPr/>
      </w:pPr>
      <w:r>
        <w:rPr>
          <w:rFonts w:ascii="IRNazanin" w:hAnsi="IRNazanin" w:eastAsia="IRNazanin"/>
          <w:color w:val="111111"/>
          <w:sz w:val="28"/>
          <w:sz w:val="28"/>
          <w:szCs w:val="28"/>
          <w:rtl w:val="true"/>
          <w:lang w:bidi="fa-IR"/>
        </w:rPr>
        <w:t xml:space="preserve">لأبی دلف القاسم بن عیسی العجلی الغالی فی التشیع م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الشذرات و مرآة الجنان و ذکرا له الکتاب</w:t>
      </w:r>
      <w:r>
        <w:rPr>
          <w:rFonts w:eastAsia="IRNazanin" w:cs="IRNazanin"/>
          <w:color w:val="111111"/>
          <w:sz w:val="28"/>
          <w:szCs w:val="28"/>
          <w:rtl w:val="true"/>
          <w:lang w:bidi="fa-IR"/>
        </w:rPr>
        <w:t>.</w:t>
      </w:r>
    </w:p>
    <w:p>
      <w:pPr>
        <w:pStyle w:val="Heading3"/>
        <w:numPr>
          <w:ilvl w:val="2"/>
          <w:numId w:val="1"/>
        </w:numPr>
        <w:rPr/>
      </w:pPr>
      <w:bookmarkStart w:id="1307" w:name="__RefHeading___Toc340413_73709187"/>
      <w:bookmarkStart w:id="1308" w:name="_Toc601"/>
      <w:bookmarkEnd w:id="1307"/>
      <w:r>
        <w:rPr/>
        <w:t>562</w:t>
      </w:r>
      <w:r>
        <w:rPr>
          <w:rtl w:val="true"/>
        </w:rPr>
        <w:t xml:space="preserve">- </w:t>
      </w:r>
      <w:r>
        <w:rPr>
          <w:rtl w:val="true"/>
        </w:rPr>
        <w:t>النزهة</w:t>
      </w:r>
      <w:bookmarkEnd w:id="1308"/>
    </w:p>
    <w:p>
      <w:pPr>
        <w:pStyle w:val="BookText"/>
        <w:rPr/>
      </w:pPr>
      <w:r>
        <w:rPr>
          <w:rFonts w:ascii="IRNazanin" w:hAnsi="IRNazanin" w:eastAsia="IRNazanin"/>
          <w:color w:val="111111"/>
          <w:sz w:val="28"/>
          <w:sz w:val="28"/>
          <w:szCs w:val="28"/>
          <w:rtl w:val="true"/>
          <w:lang w:bidi="fa-IR"/>
        </w:rPr>
        <w:t xml:space="preserve">فی الحساب لبعض الأصحاب، توجد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w:t>
      </w:r>
      <w:r>
        <w:rPr>
          <w:rFonts w:eastAsia="IRNazanin" w:cs="IRNazanin"/>
          <w:color w:val="111111"/>
          <w:sz w:val="28"/>
          <w:szCs w:val="28"/>
          <w:rtl w:val="true"/>
          <w:lang w:bidi="fa-IR"/>
        </w:rPr>
        <w:t>.</w:t>
      </w:r>
    </w:p>
    <w:p>
      <w:pPr>
        <w:pStyle w:val="Heading3"/>
        <w:numPr>
          <w:ilvl w:val="2"/>
          <w:numId w:val="1"/>
        </w:numPr>
        <w:rPr/>
      </w:pPr>
      <w:bookmarkStart w:id="1309" w:name="__RefHeading___Toc340415_73709187"/>
      <w:bookmarkStart w:id="1310" w:name="_Toc602"/>
      <w:bookmarkEnd w:id="1309"/>
      <w:r>
        <w:rPr>
          <w:rtl w:val="true"/>
        </w:rPr>
        <w:t>نزهة الآداب‏</w:t>
      </w:r>
      <w:bookmarkEnd w:id="1310"/>
    </w:p>
    <w:p>
      <w:pPr>
        <w:pStyle w:val="BookText"/>
        <w:rPr/>
      </w:pPr>
      <w:r>
        <w:rPr>
          <w:rFonts w:ascii="Amiri" w:hAnsi="Amiri" w:eastAsia="Amiri" w:cs="Amiri"/>
          <w:color w:val="111111"/>
          <w:sz w:val="28"/>
          <w:sz w:val="28"/>
          <w:szCs w:val="28"/>
          <w:rtl w:val="true"/>
          <w:lang w:bidi="ar-SA"/>
        </w:rPr>
        <w:t>نزهة الأدب</w:t>
      </w:r>
      <w:r>
        <w:rPr>
          <w:rFonts w:eastAsia="Amiri" w:cs="Amiri" w:ascii="Amiri" w:hAnsi="Amiri"/>
          <w:color w:val="111111"/>
          <w:sz w:val="28"/>
          <w:szCs w:val="28"/>
          <w:rtl w:val="true"/>
          <w:lang w:bidi="ar-SA"/>
        </w:rPr>
        <w:t>.</w:t>
      </w:r>
    </w:p>
    <w:p>
      <w:pPr>
        <w:pStyle w:val="Heading3"/>
        <w:numPr>
          <w:ilvl w:val="2"/>
          <w:numId w:val="1"/>
        </w:numPr>
        <w:rPr/>
      </w:pPr>
      <w:bookmarkStart w:id="1311" w:name="__RefHeading___Toc340417_73709187"/>
      <w:bookmarkStart w:id="1312" w:name="_Toc603"/>
      <w:bookmarkEnd w:id="1311"/>
      <w:r>
        <w:rPr/>
        <w:t>563</w:t>
      </w:r>
      <w:r>
        <w:rPr>
          <w:rtl w:val="true"/>
        </w:rPr>
        <w:t xml:space="preserve">- </w:t>
      </w:r>
      <w:r>
        <w:rPr>
          <w:rtl w:val="true"/>
        </w:rPr>
        <w:t>نزهة الأبدان‏</w:t>
      </w:r>
      <w:bookmarkEnd w:id="1312"/>
    </w:p>
    <w:p>
      <w:pPr>
        <w:pStyle w:val="BookText"/>
        <w:rPr/>
      </w:pPr>
      <w:r>
        <w:rPr>
          <w:rFonts w:ascii="IRNazanin" w:hAnsi="IRNazanin" w:eastAsia="IRNazanin"/>
          <w:color w:val="111111"/>
          <w:sz w:val="28"/>
          <w:sz w:val="28"/>
          <w:szCs w:val="28"/>
          <w:rtl w:val="true"/>
          <w:lang w:bidi="fa-IR"/>
        </w:rPr>
        <w:t xml:space="preserve">لولی بلوچ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بجامعة طهران </w:t>
      </w:r>
      <w:r>
        <w:rPr>
          <w:rFonts w:eastAsia="IRNazanin" w:cs="IRNazanin"/>
          <w:color w:val="111111"/>
          <w:sz w:val="28"/>
          <w:szCs w:val="28"/>
          <w:lang w:bidi="fa-IR"/>
        </w:rPr>
        <w:t>2036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طب ولی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 حضرت کبریا حکیمی بی‏چون </w:t>
      </w:r>
      <w:r>
        <w:rPr>
          <w:rFonts w:eastAsia="IRNazanin" w:cs="IRNazanin"/>
          <w:color w:val="111111"/>
          <w:sz w:val="28"/>
          <w:szCs w:val="28"/>
          <w:rtl w:val="true"/>
          <w:lang w:bidi="fa-IR"/>
        </w:rPr>
        <w:t>...].</w:t>
      </w:r>
    </w:p>
    <w:p>
      <w:pPr>
        <w:pStyle w:val="Heading3"/>
        <w:numPr>
          <w:ilvl w:val="2"/>
          <w:numId w:val="1"/>
        </w:numPr>
        <w:rPr/>
      </w:pPr>
      <w:bookmarkStart w:id="1313" w:name="__RefHeading___Toc340419_73709187"/>
      <w:bookmarkStart w:id="1314" w:name="_Toc604"/>
      <w:bookmarkEnd w:id="1313"/>
      <w:r>
        <w:rPr/>
        <w:t>564</w:t>
      </w:r>
      <w:r>
        <w:rPr>
          <w:rtl w:val="true"/>
        </w:rPr>
        <w:t xml:space="preserve">- </w:t>
      </w:r>
      <w:r>
        <w:rPr>
          <w:rtl w:val="true"/>
        </w:rPr>
        <w:t>نزهة الأبرار</w:t>
      </w:r>
      <w:bookmarkEnd w:id="1314"/>
    </w:p>
    <w:p>
      <w:pPr>
        <w:pStyle w:val="BookText"/>
        <w:rPr/>
      </w:pPr>
      <w:r>
        <w:rPr>
          <w:rFonts w:ascii="IRNazanin" w:hAnsi="IRNazanin" w:eastAsia="IRNazanin"/>
          <w:color w:val="111111"/>
          <w:sz w:val="28"/>
          <w:sz w:val="28"/>
          <w:szCs w:val="28"/>
          <w:rtl w:val="true"/>
          <w:lang w:bidi="fa-IR"/>
        </w:rPr>
        <w:t>فی الأدعیة لبعض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میر رضا بن قاسم الحسینی ساکن قزوین فی الصیامیة المؤلفة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w:t>
      </w:r>
    </w:p>
    <w:p>
      <w:pPr>
        <w:pStyle w:val="Heading3"/>
        <w:numPr>
          <w:ilvl w:val="2"/>
          <w:numId w:val="1"/>
        </w:numPr>
        <w:rPr/>
      </w:pPr>
      <w:bookmarkStart w:id="1315" w:name="__RefHeading___Toc340421_73709187"/>
      <w:bookmarkStart w:id="1316" w:name="_Toc605"/>
      <w:bookmarkEnd w:id="1315"/>
      <w:r>
        <w:rPr/>
        <w:t>565</w:t>
      </w:r>
      <w:r>
        <w:rPr>
          <w:rtl w:val="true"/>
        </w:rPr>
        <w:t xml:space="preserve">- </w:t>
      </w:r>
      <w:r>
        <w:rPr>
          <w:rtl w:val="true"/>
        </w:rPr>
        <w:t>نزهة الأبرار فی نسب أولاد الأئمة الأطهار</w:t>
      </w:r>
      <w:bookmarkEnd w:id="1316"/>
    </w:p>
    <w:p>
      <w:pPr>
        <w:pStyle w:val="BookText"/>
        <w:rPr/>
      </w:pPr>
      <w:r>
        <w:rPr>
          <w:rFonts w:ascii="IRNazanin" w:hAnsi="IRNazanin" w:eastAsia="IRNazanin"/>
          <w:color w:val="111111"/>
          <w:sz w:val="28"/>
          <w:sz w:val="28"/>
          <w:szCs w:val="28"/>
          <w:rtl w:val="true"/>
          <w:lang w:bidi="fa-IR"/>
        </w:rPr>
        <w:t>للسید موسی الموسوی البرزنجی الشافعی المدنی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حکی عنه فراجعه</w:t>
      </w:r>
      <w:r>
        <w:rPr>
          <w:rFonts w:eastAsia="IRNazanin" w:cs="IRNazanin"/>
          <w:color w:val="111111"/>
          <w:sz w:val="28"/>
          <w:szCs w:val="28"/>
          <w:rtl w:val="true"/>
          <w:lang w:bidi="fa-IR"/>
        </w:rPr>
        <w:t>.</w:t>
      </w:r>
    </w:p>
    <w:p>
      <w:pPr>
        <w:pStyle w:val="Heading3"/>
        <w:numPr>
          <w:ilvl w:val="2"/>
          <w:numId w:val="1"/>
        </w:numPr>
        <w:rPr/>
      </w:pPr>
      <w:bookmarkStart w:id="1317" w:name="__RefHeading___Toc340423_73709187"/>
      <w:bookmarkStart w:id="1318" w:name="_Toc606"/>
      <w:bookmarkEnd w:id="1317"/>
      <w:r>
        <w:rPr/>
        <w:t>566</w:t>
      </w:r>
      <w:r>
        <w:rPr>
          <w:rtl w:val="true"/>
        </w:rPr>
        <w:t xml:space="preserve">- </w:t>
      </w:r>
      <w:r>
        <w:rPr>
          <w:rtl w:val="true"/>
        </w:rPr>
        <w:t>نزهة الأبرار و منار الأفکار فی خلق الجنة و النار</w:t>
      </w:r>
      <w:bookmarkEnd w:id="1318"/>
    </w:p>
    <w:p>
      <w:pPr>
        <w:pStyle w:val="BookText"/>
        <w:rPr/>
      </w:pPr>
      <w:r>
        <w:rPr>
          <w:rFonts w:ascii="IRNazanin" w:hAnsi="IRNazanin" w:eastAsia="IRNazanin"/>
          <w:color w:val="111111"/>
          <w:sz w:val="28"/>
          <w:sz w:val="28"/>
          <w:szCs w:val="28"/>
          <w:rtl w:val="true"/>
          <w:lang w:bidi="fa-IR"/>
        </w:rPr>
        <w:t xml:space="preserve">للسید هاشم البحرانی بن سلیمان الکتکانی 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خالق الجنة و النار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بعد معالم الزلفی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الجنة و النار کما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متعددا</w:t>
      </w:r>
      <w:r>
        <w:rPr>
          <w:rFonts w:eastAsia="IRNazanin" w:cs="IRNazanin"/>
          <w:color w:val="111111"/>
          <w:sz w:val="28"/>
          <w:szCs w:val="28"/>
          <w:rtl w:val="true"/>
          <w:lang w:bidi="fa-IR"/>
        </w:rPr>
        <w:t>.</w:t>
      </w:r>
    </w:p>
    <w:p>
      <w:pPr>
        <w:pStyle w:val="Heading3"/>
        <w:numPr>
          <w:ilvl w:val="2"/>
          <w:numId w:val="1"/>
        </w:numPr>
        <w:rPr/>
      </w:pPr>
      <w:bookmarkStart w:id="1319" w:name="__RefHeading___Toc340425_73709187"/>
      <w:bookmarkStart w:id="1320" w:name="_Toc607"/>
      <w:bookmarkEnd w:id="1319"/>
      <w:r>
        <w:rPr/>
        <w:t>567</w:t>
      </w:r>
      <w:r>
        <w:rPr>
          <w:rtl w:val="true"/>
        </w:rPr>
        <w:t xml:space="preserve">- </w:t>
      </w:r>
      <w:r>
        <w:rPr>
          <w:rtl w:val="true"/>
        </w:rPr>
        <w:t>نزهة الابصار فی اختصار السیل الجرار</w:t>
      </w:r>
      <w:bookmarkEnd w:id="1320"/>
    </w:p>
    <w:p>
      <w:pPr>
        <w:pStyle w:val="BookText"/>
        <w:rPr/>
      </w:pPr>
      <w:r>
        <w:rPr>
          <w:rFonts w:ascii="IRNazanin" w:hAnsi="IRNazanin" w:eastAsia="IRNazanin"/>
          <w:color w:val="111111"/>
          <w:sz w:val="28"/>
          <w:sz w:val="28"/>
          <w:szCs w:val="28"/>
          <w:rtl w:val="true"/>
          <w:lang w:bidi="fa-IR"/>
        </w:rPr>
        <w:t xml:space="preserve">لمؤلف أصله الشوکانی محمد بن علی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نیل الوطر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النکت البدیعیات</w:t>
      </w:r>
      <w:r>
        <w:rPr>
          <w:rFonts w:eastAsia="IRNazanin" w:cs="IRNazanin"/>
          <w:color w:val="111111"/>
          <w:sz w:val="28"/>
          <w:szCs w:val="28"/>
          <w:rtl w:val="true"/>
          <w:lang w:bidi="fa-IR"/>
        </w:rPr>
        <w:t>.</w:t>
      </w:r>
    </w:p>
    <w:p>
      <w:pPr>
        <w:pStyle w:val="Heading3"/>
        <w:numPr>
          <w:ilvl w:val="2"/>
          <w:numId w:val="1"/>
        </w:numPr>
        <w:rPr/>
      </w:pPr>
      <w:bookmarkStart w:id="1321" w:name="__RefHeading___Toc340427_73709187"/>
      <w:bookmarkStart w:id="1322" w:name="_Toc608"/>
      <w:bookmarkEnd w:id="1321"/>
      <w:r>
        <w:rPr/>
        <w:t>568</w:t>
      </w:r>
      <w:r>
        <w:rPr>
          <w:rtl w:val="true"/>
        </w:rPr>
        <w:t xml:space="preserve">- </w:t>
      </w:r>
      <w:r>
        <w:rPr>
          <w:rtl w:val="true"/>
        </w:rPr>
        <w:t>نزهة الابصار</w:t>
      </w:r>
      <w:bookmarkEnd w:id="1322"/>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الواحد بن أحمد آل مظفر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w:t>
      </w:r>
      <w:r>
        <w:rPr>
          <w:rFonts w:eastAsia="IRNazanin" w:cs="IRNazanin"/>
          <w:color w:val="111111"/>
          <w:sz w:val="28"/>
          <w:szCs w:val="28"/>
          <w:rtl w:val="true"/>
          <w:lang w:bidi="fa-IR"/>
        </w:rPr>
        <w:t xml:space="preserve">. </w:t>
      </w:r>
      <w:bookmarkStart w:id="1323" w:name="pg11385_110758"/>
    </w:p>
    <w:p>
      <w:pPr>
        <w:pStyle w:val="Heading3"/>
        <w:numPr>
          <w:ilvl w:val="2"/>
          <w:numId w:val="1"/>
        </w:numPr>
        <w:rPr/>
      </w:pPr>
      <w:bookmarkStart w:id="1324" w:name="__RefHeading___Toc340429_73709187"/>
      <w:bookmarkStart w:id="1325" w:name="_Toc609"/>
      <w:bookmarkEnd w:id="1323"/>
      <w:bookmarkEnd w:id="1324"/>
      <w:r>
        <w:rPr/>
        <w:t>569</w:t>
      </w:r>
      <w:r>
        <w:rPr>
          <w:rtl w:val="true"/>
        </w:rPr>
        <w:t xml:space="preserve">- </w:t>
      </w:r>
      <w:r>
        <w:rPr>
          <w:rtl w:val="true"/>
        </w:rPr>
        <w:t>نزهة الأدب‏</w:t>
      </w:r>
      <w:bookmarkEnd w:id="1325"/>
    </w:p>
    <w:p>
      <w:pPr>
        <w:pStyle w:val="BookText"/>
        <w:rPr/>
      </w:pPr>
      <w:r>
        <w:rPr>
          <w:rFonts w:ascii="IRNazanin" w:hAnsi="IRNazanin" w:eastAsia="IRNazanin"/>
          <w:color w:val="111111"/>
          <w:sz w:val="28"/>
          <w:sz w:val="28"/>
          <w:szCs w:val="28"/>
          <w:rtl w:val="true"/>
          <w:lang w:bidi="fa-IR"/>
        </w:rPr>
        <w:t xml:space="preserve">فی المحاضرات فی غایة البسط و مر فی قم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مختصره نثر الدرر فی سبعة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للوزیر زین الکفاة أبو سعید منصور بن الحسین الآبی تلمیذ شیخ الطائفة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بهذه الأوصاف منتجب بن بابویه فی فهرسه و قد یسمی نزهة الآداب أیضا کما مر</w:t>
      </w:r>
      <w:r>
        <w:rPr>
          <w:rFonts w:eastAsia="IRNazanin" w:cs="IRNazanin"/>
          <w:color w:val="111111"/>
          <w:sz w:val="28"/>
          <w:szCs w:val="28"/>
          <w:rtl w:val="true"/>
          <w:lang w:bidi="fa-IR"/>
        </w:rPr>
        <w:t>.</w:t>
      </w:r>
    </w:p>
    <w:p>
      <w:pPr>
        <w:pStyle w:val="Heading3"/>
        <w:numPr>
          <w:ilvl w:val="2"/>
          <w:numId w:val="1"/>
        </w:numPr>
        <w:rPr/>
      </w:pPr>
      <w:bookmarkStart w:id="1326" w:name="__RefHeading___Toc340431_73709187"/>
      <w:bookmarkStart w:id="1327" w:name="_Toc610"/>
      <w:bookmarkEnd w:id="1326"/>
      <w:r>
        <w:rPr/>
        <w:t>570</w:t>
      </w:r>
      <w:r>
        <w:rPr>
          <w:rtl w:val="true"/>
        </w:rPr>
        <w:t xml:space="preserve">- </w:t>
      </w:r>
      <w:r>
        <w:rPr>
          <w:rtl w:val="true"/>
        </w:rPr>
        <w:t>النزهة الاثنی عشریة فی نقض التحفة الاثنی عشریة الدهلویة</w:t>
      </w:r>
      <w:bookmarkEnd w:id="1327"/>
    </w:p>
    <w:p>
      <w:pPr>
        <w:pStyle w:val="BookText"/>
        <w:rPr/>
      </w:pPr>
      <w:r>
        <w:rPr>
          <w:rFonts w:ascii="IRNazanin" w:hAnsi="IRNazanin" w:eastAsia="IRNazanin"/>
          <w:color w:val="111111"/>
          <w:sz w:val="28"/>
          <w:sz w:val="28"/>
          <w:szCs w:val="28"/>
          <w:rtl w:val="true"/>
          <w:lang w:bidi="fa-IR"/>
        </w:rPr>
        <w:t>أصل التحفة من تألیف عبد العزیز بن شاه ولی الله أحمد بن عبد الرحیم الدهلوی الفاروقی لقبا لا معنی، فالرجل لا یفرق بین الحق و الباطل و لا یعرف فلسفة التشیع و لا یتمسک حتی بقشور التسنن التی دافع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فخبط بین القشر و المغزی للإسلام خبطا عشواء فقام لجوابه العالم الطبیب میرزا محمد بن عنایة أحمد الکشمیری الدهلوی المتخلص کامل و الملقب بالعلامة م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فی نقض کل باب مجلدا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 الشائع هو خمس مجلدات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للباب الأول الذی هو فی فرق الشیعة و تاریخ حدوث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بهترین کلامی که تجلیه قلوب أصحاب ایمان از زنگار شبهات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للباب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مکائد الشیعة بزعمه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للباب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بیان أسلاف الشیعة و کتبهم و علمائهم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رجال أسانید أحادیثنا متمسکین بحبل أهل بیت العصمة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الحدیث و رجاله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أصول أحادیثنا مقتبسة من مشکاة أنوار أهل بیت العصمة،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مکتبة راجه فیض‏آبادی</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المجلد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واجب الوجود مفیض الخیر و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النبوات</w:t>
      </w:r>
      <w:r>
        <w:rPr>
          <w:rFonts w:eastAsia="IRNazanin" w:cs="IRNazanin"/>
          <w:color w:val="111111"/>
          <w:sz w:val="28"/>
          <w:szCs w:val="28"/>
          <w:rtl w:val="true"/>
          <w:lang w:bidi="fa-IR"/>
        </w:rPr>
        <w:t xml:space="preserve">. </w:t>
      </w:r>
      <w:bookmarkStart w:id="1328" w:name="pg11385_110759"/>
    </w:p>
    <w:p>
      <w:pPr>
        <w:pStyle w:val="BookText"/>
        <w:rPr/>
      </w:pPr>
      <w:bookmarkEnd w:id="1328"/>
      <w:r>
        <w:rPr>
          <w:rFonts w:ascii="IRNazanin" w:hAnsi="IRNazanin" w:eastAsia="IRNazanin"/>
          <w:color w:val="111111"/>
          <w:sz w:val="28"/>
          <w:sz w:val="28"/>
          <w:szCs w:val="28"/>
          <w:rtl w:val="true"/>
          <w:lang w:bidi="fa-IR"/>
        </w:rPr>
        <w:t>المجلد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رد هذا الباب کتب أیضا عبقات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المجلد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الفقهیات و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فقهنا فی الدین و وفقنا لسلوک شرایع الإسلام و مسالک الیقین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تتمه لهذا الباب فیه فوائد جمة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المطاعن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خواص الشیعة و هی علی زعم المؤلف الجاهل العامی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الأوهام،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التعصبات،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الهفوات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المجلد الثانی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التولی و التبری عند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عشرة مقدمات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المجلدات السبع التی 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منتشرة، و قد بقیت فی المسودة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لکل منها منتخبات و 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ترجمه المؤلف فی نجوم السماء و قد أفرد المیر إعجاز حسین </w:t>
      </w:r>
      <w:r>
        <w:rPr>
          <w:rFonts w:eastAsia="IRNazanin" w:cs="IRNazanin"/>
          <w:color w:val="111111"/>
          <w:sz w:val="28"/>
          <w:szCs w:val="28"/>
          <w:rtl w:val="true"/>
          <w:lang w:bidi="fa-IR"/>
        </w:rPr>
        <w:t>(</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شذور العقیان و کشف 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مستقلة فی أحوال هذا الأستاذ العظیم الشأن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المجلد الثامن الملقب بنصرة المؤمنین بالفارسیة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2809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1002</w:t>
      </w:r>
      <w:r>
        <w:rPr>
          <w:rFonts w:eastAsia="IRNazanin" w:cs="IRNazanin"/>
          <w:color w:val="111111"/>
          <w:sz w:val="28"/>
          <w:szCs w:val="28"/>
          <w:rtl w:val="true"/>
          <w:lang w:bidi="fa-IR"/>
        </w:rPr>
        <w:t>.</w:t>
      </w:r>
    </w:p>
    <w:p>
      <w:pPr>
        <w:pStyle w:val="Heading3"/>
        <w:numPr>
          <w:ilvl w:val="2"/>
          <w:numId w:val="1"/>
        </w:numPr>
        <w:rPr/>
      </w:pPr>
      <w:bookmarkStart w:id="1329" w:name="__RefHeading___Toc340433_73709187"/>
      <w:bookmarkStart w:id="1330" w:name="_Toc611"/>
      <w:bookmarkEnd w:id="1329"/>
      <w:r>
        <w:rPr/>
        <w:t>571</w:t>
      </w:r>
      <w:r>
        <w:rPr>
          <w:rtl w:val="true"/>
        </w:rPr>
        <w:t xml:space="preserve">- </w:t>
      </w:r>
      <w:r>
        <w:rPr>
          <w:rtl w:val="true"/>
        </w:rPr>
        <w:t>نزهة الأحباب لما فیه من ضروب الآداب‏</w:t>
      </w:r>
      <w:bookmarkEnd w:id="1330"/>
    </w:p>
    <w:p>
      <w:pPr>
        <w:pStyle w:val="BookText"/>
        <w:rPr/>
      </w:pPr>
      <w:r>
        <w:rPr>
          <w:rFonts w:ascii="IRNazanin" w:hAnsi="IRNazanin" w:eastAsia="IRNazanin"/>
          <w:color w:val="111111"/>
          <w:sz w:val="28"/>
          <w:sz w:val="28"/>
          <w:szCs w:val="28"/>
          <w:rtl w:val="true"/>
          <w:lang w:bidi="fa-IR"/>
        </w:rPr>
        <w:t xml:space="preserve">مجموعة فی الأدب کتابتها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رشید شعرباف قائم مقام الشطرة بالعراق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یظهر أن مؤلفه من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المذکور فی کشف الظنون فراجعه</w:t>
      </w:r>
      <w:r>
        <w:rPr>
          <w:rFonts w:eastAsia="IRNazanin" w:cs="IRNazanin"/>
          <w:color w:val="111111"/>
          <w:sz w:val="28"/>
          <w:szCs w:val="28"/>
          <w:rtl w:val="true"/>
          <w:lang w:bidi="fa-IR"/>
        </w:rPr>
        <w:t>.</w:t>
      </w:r>
    </w:p>
    <w:p>
      <w:pPr>
        <w:pStyle w:val="Heading3"/>
        <w:numPr>
          <w:ilvl w:val="2"/>
          <w:numId w:val="1"/>
        </w:numPr>
        <w:rPr/>
      </w:pPr>
      <w:bookmarkStart w:id="1331" w:name="__RefHeading___Toc340435_73709187"/>
      <w:bookmarkStart w:id="1332" w:name="_Toc612"/>
      <w:bookmarkEnd w:id="1331"/>
      <w:r>
        <w:rPr/>
        <w:t>572</w:t>
      </w:r>
      <w:r>
        <w:rPr>
          <w:rtl w:val="true"/>
        </w:rPr>
        <w:t xml:space="preserve">- </w:t>
      </w:r>
      <w:r>
        <w:rPr>
          <w:rtl w:val="true"/>
        </w:rPr>
        <w:t>نزهة الأحباب‏</w:t>
      </w:r>
      <w:bookmarkEnd w:id="1332"/>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مشتمل علی رسائل و أجوبة مسائل من فنون شتی، نظیر نزهة الألباب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کلاهما لأحمد بن صالح بن طوق القطیفی المعاصر هو و والده للشیخ أحمد الأحسائی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سألاه عن مسائل مندرجة فی کتابه جوامع الکلم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bookmarkStart w:id="1333" w:name="pg11385_110760"/>
    </w:p>
    <w:p>
      <w:pPr>
        <w:pStyle w:val="Heading3"/>
        <w:numPr>
          <w:ilvl w:val="2"/>
          <w:numId w:val="1"/>
        </w:numPr>
        <w:rPr/>
      </w:pPr>
      <w:bookmarkStart w:id="1334" w:name="__RefHeading___Toc340437_73709187"/>
      <w:bookmarkStart w:id="1335" w:name="_Toc613"/>
      <w:bookmarkEnd w:id="1333"/>
      <w:bookmarkEnd w:id="1334"/>
      <w:r>
        <w:rPr/>
        <w:t>573</w:t>
      </w:r>
      <w:r>
        <w:rPr>
          <w:rtl w:val="true"/>
        </w:rPr>
        <w:t xml:space="preserve">- </w:t>
      </w:r>
      <w:r>
        <w:rPr>
          <w:rtl w:val="true"/>
        </w:rPr>
        <w:t>نزهة الأحباب‏</w:t>
      </w:r>
      <w:bookmarkEnd w:id="1335"/>
    </w:p>
    <w:p>
      <w:pPr>
        <w:pStyle w:val="BookText"/>
        <w:rPr/>
      </w:pPr>
      <w:r>
        <w:rPr>
          <w:rFonts w:ascii="IRNazanin" w:hAnsi="IRNazanin" w:eastAsia="IRNazanin"/>
          <w:color w:val="111111"/>
          <w:sz w:val="28"/>
          <w:sz w:val="28"/>
          <w:szCs w:val="28"/>
          <w:rtl w:val="true"/>
          <w:lang w:bidi="fa-IR"/>
        </w:rPr>
        <w:t xml:space="preserve">مثنوی لفرید الدین العطار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1336" w:name="__RefHeading___Toc340439_73709187"/>
      <w:bookmarkStart w:id="1337" w:name="_Toc614"/>
      <w:bookmarkEnd w:id="1336"/>
      <w:r>
        <w:rPr/>
        <w:t>574</w:t>
      </w:r>
      <w:r>
        <w:rPr>
          <w:rtl w:val="true"/>
        </w:rPr>
        <w:t xml:space="preserve">- </w:t>
      </w:r>
      <w:r>
        <w:rPr>
          <w:rtl w:val="true"/>
        </w:rPr>
        <w:t>نزهة الاخبار عن العالم و الآثار</w:t>
      </w:r>
      <w:bookmarkEnd w:id="1337"/>
    </w:p>
    <w:p>
      <w:pPr>
        <w:pStyle w:val="BookText"/>
        <w:rPr/>
      </w:pPr>
      <w:r>
        <w:rPr>
          <w:rFonts w:ascii="IRNazanin" w:hAnsi="IRNazanin" w:eastAsia="IRNazanin"/>
          <w:color w:val="111111"/>
          <w:sz w:val="28"/>
          <w:sz w:val="28"/>
          <w:szCs w:val="28"/>
          <w:rtl w:val="true"/>
          <w:lang w:bidi="fa-IR"/>
        </w:rPr>
        <w:t>فی الجغرافیا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بن جعفر الموسوی البغدادی المولود بها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ثلاثة أبواب فی کل باب أربعة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شرف نوع الإنسان بالأصغرین القلب و اللسان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بعد روضة الأحباب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النجف عند أبی الفتح الشوشتری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 کل فصل یذکر أسماء کتب تاریخیة</w:t>
      </w:r>
      <w:r>
        <w:rPr>
          <w:rFonts w:eastAsia="IRNazanin" w:cs="IRNazanin"/>
          <w:color w:val="111111"/>
          <w:sz w:val="28"/>
          <w:szCs w:val="28"/>
          <w:rtl w:val="true"/>
          <w:lang w:bidi="fa-IR"/>
        </w:rPr>
        <w:t>.</w:t>
      </w:r>
    </w:p>
    <w:p>
      <w:pPr>
        <w:pStyle w:val="Heading3"/>
        <w:numPr>
          <w:ilvl w:val="2"/>
          <w:numId w:val="1"/>
        </w:numPr>
        <w:rPr/>
      </w:pPr>
      <w:bookmarkStart w:id="1338" w:name="__RefHeading___Toc340441_73709187"/>
      <w:bookmarkStart w:id="1339" w:name="_Toc615"/>
      <w:bookmarkEnd w:id="1338"/>
      <w:r>
        <w:rPr/>
        <w:t>575</w:t>
      </w:r>
      <w:r>
        <w:rPr>
          <w:rtl w:val="true"/>
        </w:rPr>
        <w:t xml:space="preserve">- </w:t>
      </w:r>
      <w:r>
        <w:rPr>
          <w:rtl w:val="true"/>
        </w:rPr>
        <w:t>نزهة الاخبار</w:t>
      </w:r>
      <w:bookmarkEnd w:id="1339"/>
    </w:p>
    <w:p>
      <w:pPr>
        <w:pStyle w:val="BookText"/>
        <w:rPr/>
      </w:pPr>
      <w:r>
        <w:rPr>
          <w:rFonts w:ascii="IRNazanin" w:hAnsi="IRNazanin" w:eastAsia="IRNazanin"/>
          <w:color w:val="111111"/>
          <w:sz w:val="28"/>
          <w:sz w:val="28"/>
          <w:szCs w:val="28"/>
          <w:rtl w:val="true"/>
          <w:lang w:bidi="fa-IR"/>
        </w:rPr>
        <w:t xml:space="preserve">لمحمد جعفر الحسینی الخرموجی الملقب حقایق‏نگار م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جغرافیة منطقة فارس و تاریخ آل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آثار جعفری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تحفه معتمدی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من النزهة هذه سماه آیین مظفری کما فی خطی فارسی ص </w:t>
      </w:r>
      <w:r>
        <w:rPr>
          <w:rFonts w:eastAsia="IRNazanin" w:cs="IRNazanin"/>
          <w:color w:val="111111"/>
          <w:sz w:val="28"/>
          <w:szCs w:val="28"/>
          <w:lang w:bidi="fa-IR"/>
        </w:rPr>
        <w:t>3931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3986</w:t>
      </w:r>
    </w:p>
    <w:p>
      <w:pPr>
        <w:pStyle w:val="Heading3"/>
        <w:numPr>
          <w:ilvl w:val="2"/>
          <w:numId w:val="1"/>
        </w:numPr>
        <w:rPr/>
      </w:pPr>
      <w:bookmarkStart w:id="1340" w:name="__RefHeading___Toc340443_73709187"/>
      <w:bookmarkStart w:id="1341" w:name="_Toc616"/>
      <w:bookmarkEnd w:id="1340"/>
      <w:r>
        <w:rPr/>
        <w:t>576</w:t>
      </w:r>
      <w:r>
        <w:rPr>
          <w:rtl w:val="true"/>
        </w:rPr>
        <w:t xml:space="preserve">- </w:t>
      </w:r>
      <w:r>
        <w:rPr>
          <w:rtl w:val="true"/>
        </w:rPr>
        <w:t>نزهة الإخوان فی وقعة بلد المقتول العطشان‏</w:t>
      </w:r>
      <w:bookmarkEnd w:id="1341"/>
    </w:p>
    <w:p>
      <w:pPr>
        <w:pStyle w:val="BookText"/>
        <w:rPr/>
      </w:pPr>
      <w:r>
        <w:rPr>
          <w:rFonts w:ascii="IRNazanin" w:hAnsi="IRNazanin" w:eastAsia="IRNazanin"/>
          <w:color w:val="111111"/>
          <w:sz w:val="28"/>
          <w:sz w:val="28"/>
          <w:szCs w:val="28"/>
          <w:rtl w:val="true"/>
          <w:lang w:bidi="fa-IR"/>
        </w:rPr>
        <w:t xml:space="preserve">تاریخ لحوادث وقعة مناخور و هی محاصرة قلعة کربلاء من قبل الأمیر داود پاشا الذی کان أولا میر آخور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 الإصطبل للحیوانات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جعله الخلیفة العثمانی والیا علی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فحاصر داود هذا کربلاء من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شرح الوقعة عبد الجلیل الحائری فی قصیدة رائیة تبلغ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یعرف مؤلف هذا الکتاب الموجود نسخته عند سلمان هادی طعمة الحائری و نقل عنه عبد الحسین کلید دار فی بغیة النبلاء فی تاریخ کربلاء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مخطوطه بهذا العنوان بخط المیرزا مهدی الشهرستانی الحائری ببغداد عند الأستاذ سرکیس و هو فی تاریخ فاجعة هجمات عرب البادیة الوهابیة الوحشیة فی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ذیل تحفه العالم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سیظهر الحقیقة بمطابقة النسختین</w:t>
      </w:r>
      <w:r>
        <w:rPr>
          <w:rFonts w:eastAsia="IRNazanin" w:cs="IRNazanin"/>
          <w:color w:val="111111"/>
          <w:sz w:val="28"/>
          <w:szCs w:val="28"/>
          <w:rtl w:val="true"/>
          <w:lang w:bidi="fa-IR"/>
        </w:rPr>
        <w:t>.</w:t>
      </w:r>
    </w:p>
    <w:p>
      <w:pPr>
        <w:pStyle w:val="Heading3"/>
        <w:numPr>
          <w:ilvl w:val="2"/>
          <w:numId w:val="1"/>
        </w:numPr>
        <w:rPr/>
      </w:pPr>
      <w:bookmarkStart w:id="1342" w:name="__RefHeading___Toc340445_73709187"/>
      <w:bookmarkStart w:id="1343" w:name="_Toc617"/>
      <w:bookmarkEnd w:id="1342"/>
      <w:r>
        <w:rPr/>
        <w:t>577</w:t>
      </w:r>
      <w:r>
        <w:rPr>
          <w:rtl w:val="true"/>
        </w:rPr>
        <w:t xml:space="preserve">- </w:t>
      </w:r>
      <w:r>
        <w:rPr>
          <w:rtl w:val="true"/>
        </w:rPr>
        <w:t>نزهة الإخوان و تحفه الخلان‏</w:t>
      </w:r>
      <w:bookmarkEnd w:id="1343"/>
    </w:p>
    <w:p>
      <w:pPr>
        <w:pStyle w:val="BookText"/>
        <w:rPr/>
      </w:pPr>
      <w:r>
        <w:rPr>
          <w:rFonts w:ascii="IRNazanin" w:hAnsi="IRNazanin" w:eastAsia="IRNazanin"/>
          <w:color w:val="111111"/>
          <w:sz w:val="28"/>
          <w:sz w:val="28"/>
          <w:szCs w:val="28"/>
          <w:rtl w:val="true"/>
          <w:lang w:bidi="fa-IR"/>
        </w:rPr>
        <w:t xml:space="preserve">شرح ل روضة الکافی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302</w:t>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نعمة الله بن عبد الله الجزائری 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کتبه أولا فی حواشی نسخته من الروضة ثم دونها بنفسه لئلا یضیع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 عادته فی شروحه‏</w:t>
      </w:r>
      <w:bookmarkStart w:id="1344" w:name="pg11385_110761"/>
    </w:p>
    <w:p>
      <w:pPr>
        <w:pStyle w:val="BookText"/>
        <w:rPr/>
      </w:pPr>
      <w:bookmarkEnd w:id="1344"/>
      <w:r>
        <w:rPr>
          <w:rFonts w:ascii="IRNazanin" w:hAnsi="IRNazanin" w:eastAsia="IRNazanin"/>
          <w:color w:val="111111"/>
          <w:sz w:val="28"/>
          <w:sz w:val="28"/>
          <w:szCs w:val="28"/>
          <w:rtl w:val="true"/>
          <w:lang w:bidi="fa-IR"/>
        </w:rPr>
        <w:t>علی کتب الأحادیث کان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التدوین یوم الثلاثاء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آخر تصانیفه 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بما أن سائر کتب الکافی کان مشروحا ما زاحم الشراح و اکتفی بشرح الروضة و لم یشر إلی التشکیک فی نسبته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أخبار أهل البیت علیه السلام  مائدة للعالمین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موجودة بخط محمد علی بن الحسین المعروف بسید بزرگ إمام الجمعة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بخط أحمد بن عبد الصمد عند الشیخ محمد رضا فرج الله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نوادر الاخبار</w:t>
      </w:r>
      <w:r>
        <w:rPr>
          <w:rFonts w:eastAsia="IRNazanin" w:cs="IRNazanin"/>
          <w:color w:val="111111"/>
          <w:sz w:val="28"/>
          <w:szCs w:val="28"/>
          <w:rtl w:val="true"/>
          <w:lang w:bidi="fa-IR"/>
        </w:rPr>
        <w:t>.</w:t>
      </w:r>
    </w:p>
    <w:p>
      <w:pPr>
        <w:pStyle w:val="Heading3"/>
        <w:numPr>
          <w:ilvl w:val="2"/>
          <w:numId w:val="1"/>
        </w:numPr>
        <w:rPr/>
      </w:pPr>
      <w:bookmarkStart w:id="1345" w:name="__RefHeading___Toc340447_73709187"/>
      <w:bookmarkStart w:id="1346" w:name="_Toc618"/>
      <w:bookmarkEnd w:id="1345"/>
      <w:r>
        <w:rPr/>
        <w:t>578</w:t>
      </w:r>
      <w:r>
        <w:rPr>
          <w:rtl w:val="true"/>
        </w:rPr>
        <w:t xml:space="preserve">- </w:t>
      </w:r>
      <w:r>
        <w:rPr>
          <w:rtl w:val="true"/>
        </w:rPr>
        <w:t>نزهة الأدباء</w:t>
      </w:r>
      <w:bookmarkEnd w:id="1346"/>
    </w:p>
    <w:p>
      <w:pPr>
        <w:pStyle w:val="BookText"/>
        <w:rPr/>
      </w:pPr>
      <w:r>
        <w:rPr>
          <w:rFonts w:ascii="IRNazanin" w:hAnsi="IRNazanin" w:eastAsia="IRNazanin"/>
          <w:color w:val="111111"/>
          <w:sz w:val="28"/>
          <w:sz w:val="28"/>
          <w:szCs w:val="28"/>
          <w:rtl w:val="true"/>
          <w:lang w:bidi="fa-IR"/>
        </w:rPr>
        <w:t xml:space="preserve">عده الکفعمی من مآخذ البلد الأمین المؤلف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نزهة الأدب للآبی</w:t>
      </w:r>
      <w:r>
        <w:rPr>
          <w:rFonts w:eastAsia="IRNazanin" w:cs="IRNazanin"/>
          <w:color w:val="111111"/>
          <w:sz w:val="28"/>
          <w:szCs w:val="28"/>
          <w:rtl w:val="true"/>
          <w:lang w:bidi="fa-IR"/>
        </w:rPr>
        <w:t>.</w:t>
      </w:r>
    </w:p>
    <w:p>
      <w:pPr>
        <w:pStyle w:val="Heading3"/>
        <w:numPr>
          <w:ilvl w:val="2"/>
          <w:numId w:val="1"/>
        </w:numPr>
        <w:rPr/>
      </w:pPr>
      <w:bookmarkStart w:id="1347" w:name="__RefHeading___Toc340449_73709187"/>
      <w:bookmarkStart w:id="1348" w:name="_Toc619"/>
      <w:bookmarkEnd w:id="1347"/>
      <w:r>
        <w:rPr/>
        <w:t>579</w:t>
      </w:r>
      <w:r>
        <w:rPr>
          <w:rtl w:val="true"/>
        </w:rPr>
        <w:t xml:space="preserve">- </w:t>
      </w:r>
      <w:r>
        <w:rPr>
          <w:rtl w:val="true"/>
        </w:rPr>
        <w:t>نزهة الأذهان‏</w:t>
      </w:r>
      <w:bookmarkEnd w:id="1348"/>
    </w:p>
    <w:p>
      <w:pPr>
        <w:pStyle w:val="BookText"/>
        <w:rPr/>
      </w:pPr>
      <w:r>
        <w:rPr>
          <w:rFonts w:ascii="IRNazanin" w:hAnsi="IRNazanin" w:eastAsia="IRNazanin"/>
          <w:color w:val="111111"/>
          <w:sz w:val="28"/>
          <w:sz w:val="28"/>
          <w:szCs w:val="28"/>
          <w:rtl w:val="true"/>
          <w:lang w:bidi="fa-IR"/>
        </w:rPr>
        <w:t xml:space="preserve">فی إصلاح الأبدان لداود بن عمر الطبیب الضریر الأنطاکی نزیل القاهرة و المتوفی بمکة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سلافة العصر مرتب علی مقدمه و سبعة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من سجدت له جباه الأجرام لغربة صاغرة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المکتبة الخدیویة و أخری فی علی پاشا بأستانبول و غیرها</w:t>
      </w:r>
      <w:r>
        <w:rPr>
          <w:rFonts w:eastAsia="IRNazanin" w:cs="IRNazanin"/>
          <w:color w:val="111111"/>
          <w:sz w:val="28"/>
          <w:szCs w:val="28"/>
          <w:rtl w:val="true"/>
          <w:lang w:bidi="fa-IR"/>
        </w:rPr>
        <w:t>.</w:t>
      </w:r>
    </w:p>
    <w:p>
      <w:pPr>
        <w:pStyle w:val="Heading3"/>
        <w:numPr>
          <w:ilvl w:val="2"/>
          <w:numId w:val="1"/>
        </w:numPr>
        <w:rPr/>
      </w:pPr>
      <w:bookmarkStart w:id="1349" w:name="__RefHeading___Toc340451_73709187"/>
      <w:bookmarkStart w:id="1350" w:name="_Toc620"/>
      <w:bookmarkEnd w:id="1349"/>
      <w:r>
        <w:rPr/>
        <w:t>580</w:t>
      </w:r>
      <w:r>
        <w:rPr>
          <w:rtl w:val="true"/>
        </w:rPr>
        <w:t xml:space="preserve">- </w:t>
      </w:r>
      <w:r>
        <w:rPr>
          <w:rtl w:val="true"/>
        </w:rPr>
        <w:t>نزهة الأرواح‏</w:t>
      </w:r>
      <w:bookmarkEnd w:id="1350"/>
    </w:p>
    <w:p>
      <w:pPr>
        <w:pStyle w:val="BookText"/>
        <w:rPr/>
      </w:pPr>
      <w:r>
        <w:rPr>
          <w:rFonts w:ascii="IRNazanin" w:hAnsi="IRNazanin" w:eastAsia="IRNazanin"/>
          <w:color w:val="111111"/>
          <w:sz w:val="28"/>
          <w:sz w:val="28"/>
          <w:szCs w:val="28"/>
          <w:rtl w:val="true"/>
          <w:lang w:bidi="fa-IR"/>
        </w:rPr>
        <w:t>فی السلوک و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حسینی غوری الحسین بن عالم ذ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زاد المسافرین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عام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مدح فی أوله الخلفاء و هذا من عادة بعض الصوفیة أن یذعنوا و لو ظاهرا بالخلافة الظاهریة و یعتقدوا بالولایة الحقة و الإمامة لأهل البیت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رأیت منه نسخه عند السید رضی الأصفهانی إلی أواسط الفصل السابع فی تجرید السالک و علیه تملک عباس بن یحیی بن حمزة الحسینی الموسوی السالیانی فی قریة سادات فی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توفیقش چو روشن دیدم آواز</w:t>
      </w:r>
    </w:p>
    <w:p>
      <w:pPr>
        <w:pStyle w:val="BookText"/>
        <w:rPr/>
      </w:pPr>
      <w:r>
        <w:rPr>
          <w:rFonts w:ascii="IRNazanin" w:hAnsi="IRNazanin" w:eastAsia="IRNazanin"/>
          <w:color w:val="111111"/>
          <w:sz w:val="28"/>
          <w:sz w:val="28"/>
          <w:szCs w:val="28"/>
          <w:rtl w:val="true"/>
          <w:lang w:bidi="fa-IR"/>
        </w:rPr>
        <w:t>سخن را هم به به نامش کردم آغاز</w:t>
      </w:r>
    </w:p>
    <w:p>
      <w:pPr>
        <w:pStyle w:val="BookText"/>
        <w:rPr/>
      </w:pPr>
      <w:r>
        <w:rPr>
          <w:rFonts w:ascii="IRNazanin" w:hAnsi="IRNazanin" w:eastAsia="IRNazanin"/>
          <w:color w:val="111111"/>
          <w:sz w:val="28"/>
          <w:sz w:val="28"/>
          <w:szCs w:val="28"/>
          <w:rtl w:val="true"/>
          <w:lang w:bidi="fa-IR"/>
        </w:rPr>
        <w:t>بگو ای مرغ زیرک حمد مولا</w:t>
      </w:r>
    </w:p>
    <w:p>
      <w:pPr>
        <w:pStyle w:val="BookText"/>
        <w:rPr/>
      </w:pPr>
      <w:r>
        <w:rPr>
          <w:rFonts w:ascii="IRNazanin" w:hAnsi="IRNazanin" w:eastAsia="IRNazanin"/>
          <w:color w:val="111111"/>
          <w:sz w:val="28"/>
          <w:sz w:val="28"/>
          <w:szCs w:val="28"/>
          <w:rtl w:val="true"/>
          <w:lang w:bidi="fa-IR"/>
        </w:rPr>
        <w:t>که هست أو را سپاس و منت اولی‏</w:t>
      </w:r>
    </w:p>
    <w:p>
      <w:pPr>
        <w:pStyle w:val="BookText"/>
        <w:rPr/>
      </w:pPr>
      <w:r>
        <w:rPr>
          <w:rFonts w:ascii="IRNazanin" w:hAnsi="IRNazanin" w:eastAsia="IRNazanin"/>
          <w:color w:val="111111"/>
          <w:sz w:val="28"/>
          <w:sz w:val="28"/>
          <w:szCs w:val="28"/>
          <w:rtl w:val="true"/>
          <w:lang w:bidi="fa-IR"/>
        </w:rPr>
        <w:t xml:space="preserve">سپاس بی‏قیاس و منتهای بی‏منتها ملکی را که ملکش بی‏انباز است </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دیده هر ناپسندیده ناحفاظ که‏ یُحَرِّفُونَ الْکَلِمَ عَنْ مَواضِعِهِ‏ و یُراؤُنَ‏ </w:t>
      </w:r>
      <w:bookmarkStart w:id="1351" w:name="pg11385_110762"/>
    </w:p>
    <w:p>
      <w:pPr>
        <w:pStyle w:val="BookText"/>
        <w:rPr/>
      </w:pPr>
      <w:bookmarkEnd w:id="1351"/>
      <w:r>
        <w:rPr>
          <w:rFonts w:ascii="Amiri" w:hAnsi="Amiri" w:eastAsia="Amiri" w:cs="Amiri"/>
          <w:color w:val="111111"/>
          <w:sz w:val="28"/>
          <w:sz w:val="28"/>
          <w:szCs w:val="28"/>
          <w:rtl w:val="true"/>
          <w:lang w:bidi="ar-SA"/>
        </w:rPr>
        <w:t>النَّاسَ وَ لا یَذْکُرُونَ اللَّهَ إِلَّا قَلِیلًا، از حال ایشان خبر می‏دهد محفوظ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شاء الله وحده العزیز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منه نسخه تامة کتابتها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مهدی شرف الدین بتستر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حصلها من میرزا محمد الهمدانی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مبدأ السلوک،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السلوک،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مقامات السالک،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نصیحة السالک،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 الخلقة،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الوحدة،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السالک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التحذیر من ضیاع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هذه النسخة بخط الکاتب أنه توفی میر حسینی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کاملة عند السید محمد رضا الطبسی بکربلاء بقلم الملا علی بن عبد الله فرغ منه الأحد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الأقدم منهما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مما ذکر فی خطی فارسی ص </w:t>
      </w:r>
      <w:r>
        <w:rPr>
          <w:rFonts w:eastAsia="IRNazanin" w:cs="IRNazanin"/>
          <w:color w:val="111111"/>
          <w:sz w:val="28"/>
          <w:szCs w:val="28"/>
          <w:lang w:bidi="fa-IR"/>
        </w:rPr>
        <w:t>1452</w:t>
      </w:r>
      <w:r>
        <w:rPr>
          <w:rFonts w:eastAsia="IRNazanin" w:cs="IRNazanin"/>
          <w:color w:val="111111"/>
          <w:sz w:val="28"/>
          <w:szCs w:val="28"/>
          <w:rtl w:val="true"/>
          <w:lang w:bidi="fa-IR"/>
        </w:rPr>
        <w:t xml:space="preserve">/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بمبئی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w:t>
      </w:r>
      <w:r>
        <w:rPr>
          <w:rFonts w:eastAsia="IRNazanin" w:cs="IRNazanin"/>
          <w:color w:val="111111"/>
          <w:sz w:val="28"/>
          <w:szCs w:val="28"/>
          <w:rtl w:val="true"/>
          <w:lang w:bidi="fa-IR"/>
        </w:rPr>
        <w:t>.</w:t>
      </w:r>
    </w:p>
    <w:p>
      <w:pPr>
        <w:pStyle w:val="Heading3"/>
        <w:numPr>
          <w:ilvl w:val="2"/>
          <w:numId w:val="1"/>
        </w:numPr>
        <w:rPr/>
      </w:pPr>
      <w:bookmarkStart w:id="1352" w:name="__RefHeading___Toc340453_73709187"/>
      <w:bookmarkStart w:id="1353" w:name="_Toc621"/>
      <w:bookmarkEnd w:id="1352"/>
      <w:r>
        <w:rPr/>
        <w:t>581</w:t>
      </w:r>
      <w:r>
        <w:rPr>
          <w:rtl w:val="true"/>
        </w:rPr>
        <w:t xml:space="preserve">- </w:t>
      </w:r>
      <w:r>
        <w:rPr>
          <w:rtl w:val="true"/>
        </w:rPr>
        <w:t>نزهة الأرواح‏</w:t>
      </w:r>
      <w:bookmarkEnd w:id="1353"/>
    </w:p>
    <w:p>
      <w:pPr>
        <w:pStyle w:val="BookText"/>
        <w:rPr/>
      </w:pPr>
      <w:r>
        <w:rPr>
          <w:rFonts w:ascii="IRNazanin" w:hAnsi="IRNazanin" w:eastAsia="IRNazanin"/>
          <w:color w:val="111111"/>
          <w:sz w:val="28"/>
          <w:sz w:val="28"/>
          <w:szCs w:val="28"/>
          <w:rtl w:val="true"/>
          <w:lang w:bidi="fa-IR"/>
        </w:rPr>
        <w:t xml:space="preserve">لعلی بن شهاب الدین محمد الهمدانی العارف الصوفی 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کتب القاضی نور الله التستری صاحب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رسالة فی أحواله و إثبات تشیعه لأنه شیعی فلسفیا و یعتقد بالولایة و الإمامة لا بالخلافة و إن أخطأ فی الأشخاص</w:t>
      </w:r>
      <w:r>
        <w:rPr>
          <w:rFonts w:eastAsia="IRNazanin" w:cs="IRNazanin"/>
          <w:color w:val="111111"/>
          <w:sz w:val="28"/>
          <w:szCs w:val="28"/>
          <w:rtl w:val="true"/>
          <w:lang w:bidi="fa-IR"/>
        </w:rPr>
        <w:t>.</w:t>
      </w:r>
    </w:p>
    <w:p>
      <w:pPr>
        <w:pStyle w:val="Heading3"/>
        <w:numPr>
          <w:ilvl w:val="2"/>
          <w:numId w:val="1"/>
        </w:numPr>
        <w:rPr/>
      </w:pPr>
      <w:bookmarkStart w:id="1354" w:name="__RefHeading___Toc340455_73709187"/>
      <w:bookmarkStart w:id="1355" w:name="_Toc622"/>
      <w:bookmarkEnd w:id="1354"/>
      <w:r>
        <w:rPr/>
        <w:t>582</w:t>
      </w:r>
      <w:r>
        <w:rPr>
          <w:rtl w:val="true"/>
        </w:rPr>
        <w:t xml:space="preserve">- </w:t>
      </w:r>
      <w:r>
        <w:rPr>
          <w:rtl w:val="true"/>
        </w:rPr>
        <w:t>نزهة الأرواح فیما یتعلق بالنکاح‏</w:t>
      </w:r>
      <w:bookmarkEnd w:id="1355"/>
    </w:p>
    <w:p>
      <w:pPr>
        <w:pStyle w:val="BookText"/>
        <w:rPr/>
      </w:pPr>
      <w:r>
        <w:rPr>
          <w:rFonts w:ascii="IRNazanin" w:hAnsi="IRNazanin" w:eastAsia="IRNazanin"/>
          <w:color w:val="111111"/>
          <w:sz w:val="28"/>
          <w:sz w:val="28"/>
          <w:szCs w:val="28"/>
          <w:rtl w:val="true"/>
          <w:lang w:bidi="fa-IR"/>
        </w:rPr>
        <w:t xml:space="preserve">مرتب علی ستة أبواب و خاتمة أولها فی تعریفه،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مستحباته و مکروهاته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فیه عن الشیخ الشهید و الفاضل المقداد و الحکیم الفاضل ابن المجلولی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الوطء المحرم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6875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مؤرخة </w:t>
      </w:r>
      <w:r>
        <w:rPr>
          <w:rFonts w:eastAsia="IRNazanin" w:cs="IRNazanin"/>
          <w:color w:val="111111"/>
          <w:sz w:val="28"/>
          <w:szCs w:val="28"/>
          <w:lang w:bidi="fa-IR"/>
        </w:rPr>
        <w:t>1066</w:t>
      </w:r>
      <w:r>
        <w:rPr>
          <w:rFonts w:eastAsia="IRNazanin" w:cs="IRNazanin"/>
          <w:color w:val="111111"/>
          <w:sz w:val="28"/>
          <w:szCs w:val="28"/>
          <w:rtl w:val="true"/>
          <w:lang w:bidi="fa-IR"/>
        </w:rPr>
        <w:t>.</w:t>
      </w:r>
    </w:p>
    <w:p>
      <w:pPr>
        <w:pStyle w:val="Heading3"/>
        <w:numPr>
          <w:ilvl w:val="2"/>
          <w:numId w:val="1"/>
        </w:numPr>
        <w:rPr/>
      </w:pPr>
      <w:bookmarkStart w:id="1356" w:name="__RefHeading___Toc340457_73709187"/>
      <w:bookmarkStart w:id="1357" w:name="_Toc623"/>
      <w:bookmarkEnd w:id="1356"/>
      <w:r>
        <w:rPr/>
        <w:t>583</w:t>
      </w:r>
      <w:r>
        <w:rPr>
          <w:rtl w:val="true"/>
        </w:rPr>
        <w:t xml:space="preserve">- </w:t>
      </w:r>
      <w:r>
        <w:rPr>
          <w:rtl w:val="true"/>
        </w:rPr>
        <w:t>نزهة الأرواح و روضة الأفراح‏</w:t>
      </w:r>
      <w:bookmarkEnd w:id="135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لشمس الدین محمد بن محمود الشهرزوری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بین </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تاریخ الفلاسفة فی قسمین قبل الإسلام و بعدها و مرت ترجمته الفارسیة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کشف الظنون إنه یشتمل علی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القدیم الأزلی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الشجرة الإلهیة </w:t>
      </w:r>
      <w:bookmarkStart w:id="1358" w:name="pg11385_110763"/>
    </w:p>
    <w:p>
      <w:pPr>
        <w:pStyle w:val="BookText"/>
        <w:rPr/>
      </w:pPr>
      <w:bookmarkEnd w:id="1358"/>
      <w:r>
        <w:rPr>
          <w:rFonts w:ascii="IRNazanin" w:hAnsi="IRNazanin" w:eastAsia="IRNazanin"/>
          <w:color w:val="111111"/>
          <w:sz w:val="28"/>
          <w:sz w:val="28"/>
          <w:szCs w:val="28"/>
          <w:rtl w:val="true"/>
          <w:lang w:bidi="fa-IR"/>
        </w:rPr>
        <w:t xml:space="preserve">و الرموز و الأمثال اللاهوتیة و التنقیحات فی شرح التلویحات للسهروردی کما فی هدیة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1359" w:name="__RefHeading___Toc340459_73709187"/>
      <w:bookmarkStart w:id="1360" w:name="_Toc624"/>
      <w:bookmarkEnd w:id="1359"/>
      <w:r>
        <w:rPr/>
        <w:t>584</w:t>
      </w:r>
      <w:r>
        <w:rPr>
          <w:rtl w:val="true"/>
        </w:rPr>
        <w:t xml:space="preserve">- </w:t>
      </w:r>
      <w:r>
        <w:rPr>
          <w:rtl w:val="true"/>
        </w:rPr>
        <w:t>نزهة الأسماع فی حکم الإجماع‏</w:t>
      </w:r>
      <w:bookmarkEnd w:id="1360"/>
    </w:p>
    <w:p>
      <w:pPr>
        <w:pStyle w:val="BookText"/>
        <w:rPr/>
      </w:pPr>
      <w:r>
        <w:rPr>
          <w:rFonts w:ascii="IRNazanin" w:hAnsi="IRNazanin" w:eastAsia="IRNazanin"/>
          <w:color w:val="111111"/>
          <w:sz w:val="28"/>
          <w:sz w:val="28"/>
          <w:szCs w:val="28"/>
          <w:rtl w:val="true"/>
          <w:lang w:bidi="fa-IR"/>
        </w:rPr>
        <w:t xml:space="preserve">للحر العاملی محمد بن الحسن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أمل الآمل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فیه و توجد نسخته عند محمد تقی المدرس الرضوی أستاذ جامعة طهران</w:t>
      </w:r>
      <w:r>
        <w:rPr>
          <w:rFonts w:eastAsia="IRNazanin" w:cs="IRNazanin"/>
          <w:color w:val="111111"/>
          <w:sz w:val="28"/>
          <w:szCs w:val="28"/>
          <w:rtl w:val="true"/>
          <w:lang w:bidi="fa-IR"/>
        </w:rPr>
        <w:t>.</w:t>
      </w:r>
    </w:p>
    <w:p>
      <w:pPr>
        <w:pStyle w:val="Heading3"/>
        <w:numPr>
          <w:ilvl w:val="2"/>
          <w:numId w:val="1"/>
        </w:numPr>
        <w:rPr/>
      </w:pPr>
      <w:bookmarkStart w:id="1361" w:name="__RefHeading___Toc340461_73709187"/>
      <w:bookmarkStart w:id="1362" w:name="_Toc625"/>
      <w:bookmarkEnd w:id="1361"/>
      <w:r>
        <w:rPr/>
        <w:t>585</w:t>
      </w:r>
      <w:r>
        <w:rPr>
          <w:rtl w:val="true"/>
        </w:rPr>
        <w:t xml:space="preserve">- </w:t>
      </w:r>
      <w:r>
        <w:rPr>
          <w:rtl w:val="true"/>
        </w:rPr>
        <w:t>نزهة الأشراف فی مجموعة الألطاف‏</w:t>
      </w:r>
      <w:bookmarkEnd w:id="1362"/>
    </w:p>
    <w:p>
      <w:pPr>
        <w:pStyle w:val="BookText"/>
        <w:rPr/>
      </w:pPr>
      <w:r>
        <w:rPr>
          <w:rFonts w:ascii="IRNazanin" w:hAnsi="IRNazanin" w:eastAsia="IRNazanin"/>
          <w:color w:val="111111"/>
          <w:sz w:val="28"/>
          <w:sz w:val="28"/>
          <w:szCs w:val="28"/>
          <w:rtl w:val="true"/>
          <w:lang w:bidi="fa-IR"/>
        </w:rPr>
        <w:t>فارسی فی ثواب الأعمال و عقابها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المنعم الوهاب الخالق الرازق الغنی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فی ثواب لا إله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مجموعة کلها بخط المولی عبد الباقی القائنی الخوسفی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المیرزا عبد الله الطهرانی بالنجف</w:t>
      </w:r>
      <w:r>
        <w:rPr>
          <w:rFonts w:eastAsia="IRNazanin" w:cs="IRNazanin"/>
          <w:color w:val="111111"/>
          <w:sz w:val="28"/>
          <w:szCs w:val="28"/>
          <w:rtl w:val="true"/>
          <w:lang w:bidi="fa-IR"/>
        </w:rPr>
        <w:t>.</w:t>
      </w:r>
    </w:p>
    <w:p>
      <w:pPr>
        <w:pStyle w:val="Heading3"/>
        <w:numPr>
          <w:ilvl w:val="2"/>
          <w:numId w:val="1"/>
        </w:numPr>
        <w:rPr/>
      </w:pPr>
      <w:bookmarkStart w:id="1363" w:name="__RefHeading___Toc340463_73709187"/>
      <w:bookmarkStart w:id="1364" w:name="_Toc626"/>
      <w:bookmarkEnd w:id="1363"/>
      <w:r>
        <w:rPr/>
        <w:t>586</w:t>
      </w:r>
      <w:r>
        <w:rPr>
          <w:rtl w:val="true"/>
        </w:rPr>
        <w:t xml:space="preserve">- </w:t>
      </w:r>
      <w:r>
        <w:rPr>
          <w:rtl w:val="true"/>
        </w:rPr>
        <w:t>نزهة الأفکار و روضة الاخبار فی ذکر من قام بالیمن من الملوک الکبار و الدعاة الأخیار</w:t>
      </w:r>
      <w:bookmarkEnd w:id="1364"/>
    </w:p>
    <w:p>
      <w:pPr>
        <w:pStyle w:val="BookText"/>
        <w:rPr/>
      </w:pPr>
      <w:r>
        <w:rPr>
          <w:rFonts w:ascii="IRNazanin" w:hAnsi="IRNazanin" w:eastAsia="IRNazanin"/>
          <w:color w:val="111111"/>
          <w:sz w:val="28"/>
          <w:sz w:val="28"/>
          <w:szCs w:val="28"/>
          <w:rtl w:val="true"/>
          <w:lang w:bidi="fa-IR"/>
        </w:rPr>
        <w:t>لإدریس بن الحسن الإسماعیلی صاحب عیون الاخبار و فنون الآثار</w:t>
      </w:r>
      <w:r>
        <w:rPr>
          <w:rStyle w:val="FootnoteAnchor"/>
        </w:rPr>
        <w:footnoteReference w:id="9"/>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الکتاب فی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بنی همدان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الدعاة الإسماعیلیین من عبد الله إلی إدریس کما فصله مجدوع فی فهرسته 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بنسخة مخطوطة منه موجودة فی المکتبة المحمدیة الهمدانیة کما ذکر هناک ص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1365" w:name="__RefHeading___Toc340465_73709187"/>
      <w:bookmarkStart w:id="1366" w:name="_Toc627"/>
      <w:bookmarkEnd w:id="1365"/>
      <w:r>
        <w:rPr/>
        <w:t>587</w:t>
      </w:r>
      <w:r>
        <w:rPr>
          <w:rtl w:val="true"/>
        </w:rPr>
        <w:t xml:space="preserve">- </w:t>
      </w:r>
      <w:r>
        <w:rPr>
          <w:rtl w:val="true"/>
        </w:rPr>
        <w:t>نزهة الألباب‏</w:t>
      </w:r>
      <w:bookmarkEnd w:id="1366"/>
    </w:p>
    <w:p>
      <w:pPr>
        <w:pStyle w:val="BookText"/>
        <w:rPr/>
      </w:pPr>
      <w:r>
        <w:rPr>
          <w:rFonts w:ascii="IRNazanin" w:hAnsi="IRNazanin" w:eastAsia="IRNazanin"/>
          <w:color w:val="111111"/>
          <w:sz w:val="28"/>
          <w:sz w:val="28"/>
          <w:szCs w:val="28"/>
          <w:rtl w:val="true"/>
          <w:lang w:bidi="fa-IR"/>
        </w:rPr>
        <w:t>مشتمل علی عدة رسائل و أجوبة مسائل فی فنون 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لأحمد بن صالح بن طوق قم </w:t>
      </w: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الکتابان نظیران فلا یتوهم الاتحاد</w:t>
      </w:r>
      <w:r>
        <w:rPr>
          <w:rFonts w:eastAsia="IRNazanin" w:cs="IRNazanin"/>
          <w:color w:val="111111"/>
          <w:sz w:val="28"/>
          <w:szCs w:val="28"/>
          <w:rtl w:val="true"/>
          <w:lang w:bidi="fa-IR"/>
        </w:rPr>
        <w:t>.</w:t>
      </w:r>
    </w:p>
    <w:p>
      <w:pPr>
        <w:pStyle w:val="Heading3"/>
        <w:numPr>
          <w:ilvl w:val="2"/>
          <w:numId w:val="1"/>
        </w:numPr>
        <w:rPr/>
      </w:pPr>
      <w:bookmarkStart w:id="1367" w:name="__RefHeading___Toc340467_73709187"/>
      <w:bookmarkStart w:id="1368" w:name="_Toc628"/>
      <w:bookmarkEnd w:id="1367"/>
      <w:r>
        <w:rPr/>
        <w:t>588</w:t>
      </w:r>
      <w:r>
        <w:rPr>
          <w:rtl w:val="true"/>
        </w:rPr>
        <w:t xml:space="preserve">- </w:t>
      </w:r>
      <w:r>
        <w:rPr>
          <w:rtl w:val="true"/>
        </w:rPr>
        <w:t>نزهة الألباب فی ریاض الأنساب‏</w:t>
      </w:r>
      <w:bookmarkEnd w:id="1368"/>
    </w:p>
    <w:p>
      <w:pPr>
        <w:pStyle w:val="BookText"/>
        <w:rPr/>
      </w:pPr>
      <w:r>
        <w:rPr>
          <w:rFonts w:ascii="IRNazanin" w:hAnsi="IRNazanin" w:eastAsia="IRNazanin"/>
          <w:color w:val="111111"/>
          <w:sz w:val="28"/>
          <w:sz w:val="28"/>
          <w:szCs w:val="28"/>
          <w:rtl w:val="true"/>
          <w:lang w:bidi="fa-IR"/>
        </w:rPr>
        <w:t xml:space="preserve">لأبی بکر بن عبد الرحمن الحضرمی قم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دیوانه المطبوع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فیه عنه</w:t>
      </w:r>
      <w:r>
        <w:rPr>
          <w:rFonts w:eastAsia="IRNazanin" w:cs="IRNazanin"/>
          <w:color w:val="111111"/>
          <w:sz w:val="28"/>
          <w:szCs w:val="28"/>
          <w:rtl w:val="true"/>
          <w:lang w:bidi="fa-IR"/>
        </w:rPr>
        <w:t>.</w:t>
      </w:r>
    </w:p>
    <w:p>
      <w:pPr>
        <w:pStyle w:val="Heading3"/>
        <w:numPr>
          <w:ilvl w:val="2"/>
          <w:numId w:val="1"/>
        </w:numPr>
        <w:rPr/>
      </w:pPr>
      <w:bookmarkStart w:id="1369" w:name="__RefHeading___Toc340469_73709187"/>
      <w:bookmarkStart w:id="1370" w:name="_Toc629"/>
      <w:bookmarkEnd w:id="1369"/>
      <w:r>
        <w:rPr/>
        <w:t>589</w:t>
      </w:r>
      <w:r>
        <w:rPr>
          <w:rtl w:val="true"/>
        </w:rPr>
        <w:t xml:space="preserve">- </w:t>
      </w:r>
      <w:r>
        <w:rPr>
          <w:rtl w:val="true"/>
        </w:rPr>
        <w:t>نزهة الألباب فی شرح حدیث ابن طاب‏</w:t>
      </w:r>
      <w:bookmarkEnd w:id="137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لمهدی بن الحسن القزوینی‏ </w:t>
      </w:r>
      <w:bookmarkStart w:id="1371" w:name="pg11385_110764"/>
    </w:p>
    <w:p>
      <w:pPr>
        <w:pStyle w:val="BookText"/>
        <w:rPr/>
      </w:pPr>
      <w:bookmarkEnd w:id="1371"/>
      <w:r>
        <w:rPr>
          <w:rFonts w:ascii="IRNazanin" w:hAnsi="IRNazanin" w:eastAsia="IRNazanin"/>
          <w:color w:val="111111"/>
          <w:sz w:val="28"/>
          <w:sz w:val="28"/>
          <w:szCs w:val="28"/>
          <w:rtl w:val="true"/>
          <w:lang w:bidi="fa-IR"/>
        </w:rPr>
        <w:t xml:space="preserve">الحسینی الحلی المذکور إجازاته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الحدیث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مشی النبی  صلی الله علیه و آله  فی الصلاة بعرجون ابن طاب إلی نخامة فی المسجد حکها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السید بحر العلوم البروجردی قال فی منظومته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مشی خیر الخلق بابن طاب‏</w:t>
      </w:r>
    </w:p>
    <w:p>
      <w:pPr>
        <w:pStyle w:val="BookText"/>
        <w:rPr/>
      </w:pPr>
      <w:r>
        <w:rPr>
          <w:rFonts w:ascii="IRNazanin" w:hAnsi="IRNazanin" w:eastAsia="IRNazanin"/>
          <w:color w:val="111111"/>
          <w:sz w:val="28"/>
          <w:sz w:val="28"/>
          <w:szCs w:val="28"/>
          <w:rtl w:val="true"/>
          <w:lang w:bidi="fa-IR"/>
        </w:rPr>
        <w:t>یفتح منه أکثر الأبواب‏</w:t>
      </w:r>
    </w:p>
    <w:p>
      <w:pPr>
        <w:pStyle w:val="BookText"/>
        <w:rPr/>
      </w:pPr>
      <w:r>
        <w:rPr>
          <w:rFonts w:ascii="IRNazanin" w:hAnsi="IRNazanin" w:eastAsia="IRNazanin"/>
          <w:color w:val="111111"/>
          <w:sz w:val="28"/>
          <w:sz w:val="28"/>
          <w:szCs w:val="28"/>
          <w:rtl w:val="true"/>
          <w:lang w:bidi="fa-IR"/>
        </w:rPr>
        <w:t>قال الشارح إن الکثرة فی لسان الاخبار یطلق علی الثمانین و لذلک فإنه استخرج منه ثمانین بابا أربعین الا واحدا، منها فی الفقه و واحد و أربعین منها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صبیحة الاثنین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فتح أبواب الهدایة إلی الرشاد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طاب نوع من تمر المدینة و رطبة ینسب إلی رجل کنیته ابن طاب فیقال تمر ابن طاب و عرجون ابن 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قطعة منه فی مکتبة علی محمد النجف‏آبادی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مع بعض رسائله ملکها تلمیذ الشارح السید محمد تقی الطالقانی 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السید محمد تقی الطالقانی” السید أحمد فی طهران</w:t>
      </w:r>
      <w:r>
        <w:rPr>
          <w:rFonts w:eastAsia="IRNazanin" w:cs="IRNazanin"/>
          <w:color w:val="111111"/>
          <w:sz w:val="28"/>
          <w:szCs w:val="28"/>
          <w:rtl w:val="true"/>
          <w:lang w:bidi="fa-IR"/>
        </w:rPr>
        <w:t>.</w:t>
      </w:r>
    </w:p>
    <w:p>
      <w:pPr>
        <w:pStyle w:val="Heading3"/>
        <w:numPr>
          <w:ilvl w:val="2"/>
          <w:numId w:val="1"/>
        </w:numPr>
        <w:rPr/>
      </w:pPr>
      <w:bookmarkStart w:id="1372" w:name="__RefHeading___Toc340471_73709187"/>
      <w:bookmarkStart w:id="1373" w:name="_Toc630"/>
      <w:bookmarkEnd w:id="1372"/>
      <w:r>
        <w:rPr/>
        <w:t>590</w:t>
      </w:r>
      <w:r>
        <w:rPr>
          <w:rtl w:val="true"/>
        </w:rPr>
        <w:t xml:space="preserve">- </w:t>
      </w:r>
      <w:r>
        <w:rPr>
          <w:rtl w:val="true"/>
        </w:rPr>
        <w:t>نزهة الألباب فی مباحث البناء و الإعراب‏</w:t>
      </w:r>
      <w:bookmarkEnd w:id="1373"/>
    </w:p>
    <w:p>
      <w:pPr>
        <w:pStyle w:val="BookText"/>
        <w:rPr/>
      </w:pPr>
      <w:r>
        <w:rPr>
          <w:rFonts w:ascii="IRNazanin" w:hAnsi="IRNazanin" w:eastAsia="IRNazanin"/>
          <w:color w:val="111111"/>
          <w:sz w:val="28"/>
          <w:sz w:val="28"/>
          <w:szCs w:val="28"/>
          <w:rtl w:val="true"/>
          <w:lang w:bidi="fa-IR"/>
        </w:rPr>
        <w:t xml:space="preserve">لمحمد حسن بن محمد کاظم الحسینی الحائری 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w:t>
      </w:r>
    </w:p>
    <w:p>
      <w:pPr>
        <w:pStyle w:val="Heading3"/>
        <w:numPr>
          <w:ilvl w:val="2"/>
          <w:numId w:val="1"/>
        </w:numPr>
        <w:rPr/>
      </w:pPr>
      <w:bookmarkStart w:id="1374" w:name="__RefHeading___Toc340473_73709187"/>
      <w:bookmarkStart w:id="1375" w:name="_Toc631"/>
      <w:bookmarkEnd w:id="1374"/>
      <w:r>
        <w:rPr/>
        <w:t>591</w:t>
      </w:r>
      <w:r>
        <w:rPr>
          <w:rtl w:val="true"/>
        </w:rPr>
        <w:t xml:space="preserve">- </w:t>
      </w:r>
      <w:r>
        <w:rPr>
          <w:rtl w:val="true"/>
        </w:rPr>
        <w:t>نزهة الأنظار فی تتمه الأنوار</w:t>
      </w:r>
      <w:bookmarkEnd w:id="1375"/>
    </w:p>
    <w:p>
      <w:pPr>
        <w:pStyle w:val="BookText"/>
        <w:rPr/>
      </w:pPr>
      <w:r>
        <w:rPr>
          <w:rFonts w:ascii="IRNazanin" w:hAnsi="IRNazanin" w:eastAsia="IRNazanin"/>
          <w:color w:val="111111"/>
          <w:sz w:val="28"/>
          <w:sz w:val="28"/>
          <w:szCs w:val="28"/>
          <w:rtl w:val="true"/>
          <w:lang w:bidi="fa-IR"/>
        </w:rPr>
        <w:t xml:space="preserve">أصل أنوار البدرین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التتمة هذه لولد المؤلف الحسین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تراجم کثرة ألحقها بکتاب والده مهیا للطبع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أن المؤلف قد تمم الکتاب الآخر لوالده و هو النعم السابقة</w:t>
      </w:r>
      <w:r>
        <w:rPr>
          <w:rFonts w:eastAsia="IRNazanin" w:cs="IRNazanin"/>
          <w:color w:val="111111"/>
          <w:sz w:val="28"/>
          <w:szCs w:val="28"/>
          <w:rtl w:val="true"/>
          <w:lang w:bidi="fa-IR"/>
        </w:rPr>
        <w:t>.</w:t>
      </w:r>
    </w:p>
    <w:p>
      <w:pPr>
        <w:pStyle w:val="Heading3"/>
        <w:numPr>
          <w:ilvl w:val="2"/>
          <w:numId w:val="1"/>
        </w:numPr>
        <w:rPr/>
      </w:pPr>
      <w:bookmarkStart w:id="1376" w:name="__RefHeading___Toc340475_73709187"/>
      <w:bookmarkStart w:id="1377" w:name="_Toc632"/>
      <w:bookmarkEnd w:id="1376"/>
      <w:r>
        <w:rPr/>
        <w:t>592</w:t>
      </w:r>
      <w:r>
        <w:rPr>
          <w:rtl w:val="true"/>
        </w:rPr>
        <w:t xml:space="preserve">- </w:t>
      </w:r>
      <w:r>
        <w:rPr>
          <w:rtl w:val="true"/>
        </w:rPr>
        <w:t>نزهة أهل الحرمین فی تاریخ تعمیرات المشهدین‏</w:t>
      </w:r>
      <w:bookmarkEnd w:id="1377"/>
    </w:p>
    <w:p>
      <w:pPr>
        <w:pStyle w:val="BookText"/>
        <w:rPr/>
      </w:pPr>
      <w:r>
        <w:rPr>
          <w:rFonts w:ascii="IRNazanin" w:hAnsi="IRNazanin" w:eastAsia="IRNazanin"/>
          <w:color w:val="111111"/>
          <w:sz w:val="28"/>
          <w:sz w:val="28"/>
          <w:szCs w:val="28"/>
          <w:rtl w:val="true"/>
          <w:lang w:bidi="fa-IR"/>
        </w:rPr>
        <w:t xml:space="preserve">فی النجف و کربلاء لسیدنا الحسن بن هادی صدر الدین العاملی الأصفهانی الکاظمی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تأسیس الشیعة الکرام لفنون الإسلام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بعد وفاته فی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نسخه النزهة هذه موجودة فی مکتبته ببغداد</w:t>
      </w:r>
    </w:p>
    <w:p>
      <w:pPr>
        <w:pStyle w:val="Heading3"/>
        <w:numPr>
          <w:ilvl w:val="2"/>
          <w:numId w:val="1"/>
        </w:numPr>
        <w:rPr/>
      </w:pPr>
      <w:bookmarkStart w:id="1378" w:name="__RefHeading___Toc340477_73709187"/>
      <w:bookmarkStart w:id="1379" w:name="_Toc633"/>
      <w:bookmarkEnd w:id="1378"/>
      <w:r>
        <w:rPr/>
        <w:t>593</w:t>
      </w:r>
      <w:r>
        <w:rPr>
          <w:rtl w:val="true"/>
        </w:rPr>
        <w:t xml:space="preserve">- </w:t>
      </w:r>
      <w:r>
        <w:rPr>
          <w:rtl w:val="true"/>
        </w:rPr>
        <w:t>نزهة الإیمان و نضرة الإیقان‏</w:t>
      </w:r>
      <w:bookmarkEnd w:id="1379"/>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عرفانی لشاه عظمة پیران بن أمین قادری توجد بالآصفیة کتابتها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bookmarkStart w:id="1380" w:name="pg11385_110765"/>
    </w:p>
    <w:p>
      <w:pPr>
        <w:pStyle w:val="Heading3"/>
        <w:numPr>
          <w:ilvl w:val="2"/>
          <w:numId w:val="1"/>
        </w:numPr>
        <w:rPr/>
      </w:pPr>
      <w:bookmarkStart w:id="1381" w:name="__RefHeading___Toc340479_73709187"/>
      <w:bookmarkStart w:id="1382" w:name="_Toc634"/>
      <w:bookmarkEnd w:id="1380"/>
      <w:bookmarkEnd w:id="1381"/>
      <w:r>
        <w:rPr/>
        <w:t>594</w:t>
      </w:r>
      <w:r>
        <w:rPr>
          <w:rtl w:val="true"/>
        </w:rPr>
        <w:t xml:space="preserve">- </w:t>
      </w:r>
      <w:r>
        <w:rPr>
          <w:rtl w:val="true"/>
        </w:rPr>
        <w:t>نزهة البصر فی فهرس نسمة السحر</w:t>
      </w:r>
      <w:bookmarkEnd w:id="1382"/>
    </w:p>
    <w:p>
      <w:pPr>
        <w:pStyle w:val="BookText"/>
        <w:rPr/>
      </w:pPr>
      <w:r>
        <w:rPr>
          <w:rFonts w:ascii="IRNazanin" w:hAnsi="IRNazanin" w:eastAsia="IRNazanin"/>
          <w:color w:val="111111"/>
          <w:sz w:val="28"/>
          <w:sz w:val="28"/>
          <w:szCs w:val="28"/>
          <w:rtl w:val="true"/>
          <w:lang w:bidi="fa-IR"/>
        </w:rPr>
        <w:t xml:space="preserve">یأتی نسمة السحر بذکر من تشیع شعر للصنعانی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النزهة هذه فهرس عملته أنا آقا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لنفسی مقتصرا علی الترجمة و بعض التواریخ المفیدة مسقطا للأشعار و بعض المستطردات فی أزید من خمسمائة بیت‏</w:t>
      </w:r>
    </w:p>
    <w:p>
      <w:pPr>
        <w:pStyle w:val="Heading3"/>
        <w:numPr>
          <w:ilvl w:val="2"/>
          <w:numId w:val="1"/>
        </w:numPr>
        <w:rPr/>
      </w:pPr>
      <w:bookmarkStart w:id="1383" w:name="__RefHeading___Toc340481_73709187"/>
      <w:bookmarkStart w:id="1384" w:name="_Toc635"/>
      <w:bookmarkEnd w:id="1383"/>
      <w:r>
        <w:rPr>
          <w:rtl w:val="true"/>
        </w:rPr>
        <w:t>نزهة الجلیس و فرصة الأنیس‏</w:t>
      </w:r>
      <w:bookmarkEnd w:id="1384"/>
    </w:p>
    <w:p>
      <w:pPr>
        <w:pStyle w:val="BookText"/>
        <w:rPr/>
      </w:pPr>
      <w:r>
        <w:rPr>
          <w:rFonts w:ascii="IRNazanin" w:hAnsi="IRNazanin" w:eastAsia="IRNazanin"/>
          <w:color w:val="111111"/>
          <w:sz w:val="28"/>
          <w:sz w:val="28"/>
          <w:szCs w:val="28"/>
          <w:rtl w:val="true"/>
          <w:lang w:bidi="fa-IR"/>
        </w:rPr>
        <w:t xml:space="preserve">مر بعنوان شرف المزیة فی المدائح العزیة فی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جاء فیه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سمیته بنزهة الجلیس و فرصة الأنیس کثیر الفضل قلیل الحجم یشتمل علی مدائح الصاحب الصدر العظم عز الدین ابن نجم أدام الله أیامه و أجری بالسعد أقلامه‏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کتب علی ظهر النسخة أنه سماه شرف المزیة</w:t>
      </w:r>
    </w:p>
    <w:p>
      <w:pPr>
        <w:pStyle w:val="Heading3"/>
        <w:numPr>
          <w:ilvl w:val="2"/>
          <w:numId w:val="1"/>
        </w:numPr>
        <w:rPr/>
      </w:pPr>
      <w:bookmarkStart w:id="1385" w:name="__RefHeading___Toc340483_73709187"/>
      <w:bookmarkStart w:id="1386" w:name="_Toc636"/>
      <w:bookmarkEnd w:id="1385"/>
      <w:r>
        <w:rPr/>
        <w:t>595</w:t>
      </w:r>
      <w:r>
        <w:rPr>
          <w:rtl w:val="true"/>
        </w:rPr>
        <w:t xml:space="preserve"> </w:t>
      </w:r>
      <w:r>
        <w:rPr>
          <w:rtl w:val="true"/>
        </w:rPr>
        <w:t>نزهة الجلیس و منیة الأدیب الأنیس‏</w:t>
      </w:r>
      <w:bookmarkEnd w:id="1386"/>
    </w:p>
    <w:p>
      <w:pPr>
        <w:pStyle w:val="BookText"/>
        <w:rPr/>
      </w:pPr>
      <w:r>
        <w:rPr>
          <w:rFonts w:ascii="IRNazanin" w:hAnsi="IRNazanin" w:eastAsia="IRNazanin"/>
          <w:color w:val="111111"/>
          <w:sz w:val="28"/>
          <w:sz w:val="28"/>
          <w:szCs w:val="28"/>
          <w:rtl w:val="true"/>
          <w:lang w:bidi="fa-IR"/>
        </w:rPr>
        <w:t xml:space="preserve">للشریف العباس بن علی بن حیدر بن نور الدین العاملی المکی الموسوی الحسینی رحلة فیه تراجم الأعاظم و المشاهیر و فوائد أخری کثیرة فرغ منه المؤلف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بند مخا من الیمن طبع بمصر فی مجلدین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سیدنا فی تأسیس الشیعة و فرهاد میرزا فی قمقام زخار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 موسی بن عبد السلام بن زین العابدین بن عباس مؤلف النزهة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w:t>
      </w:r>
    </w:p>
    <w:p>
      <w:pPr>
        <w:pStyle w:val="Heading3"/>
        <w:numPr>
          <w:ilvl w:val="2"/>
          <w:numId w:val="1"/>
        </w:numPr>
        <w:rPr/>
      </w:pPr>
      <w:bookmarkStart w:id="1387" w:name="__RefHeading___Toc340485_73709187"/>
      <w:bookmarkStart w:id="1388" w:name="_Toc637"/>
      <w:bookmarkEnd w:id="1387"/>
      <w:r>
        <w:rPr/>
        <w:t>596</w:t>
      </w:r>
      <w:r>
        <w:rPr>
          <w:rtl w:val="true"/>
        </w:rPr>
        <w:t xml:space="preserve">- </w:t>
      </w:r>
      <w:r>
        <w:rPr>
          <w:rtl w:val="true"/>
        </w:rPr>
        <w:t>نزهة الحدائق فی العمل بآلة طبق المناطق‏</w:t>
      </w:r>
      <w:bookmarkEnd w:id="1388"/>
    </w:p>
    <w:p>
      <w:pPr>
        <w:pStyle w:val="BookText"/>
        <w:rPr/>
      </w:pPr>
      <w:r>
        <w:rPr>
          <w:rFonts w:ascii="IRNazanin" w:hAnsi="IRNazanin" w:eastAsia="IRNazanin"/>
          <w:color w:val="111111"/>
          <w:sz w:val="28"/>
          <w:sz w:val="28"/>
          <w:szCs w:val="28"/>
          <w:rtl w:val="true"/>
          <w:lang w:bidi="fa-IR"/>
        </w:rPr>
        <w:t xml:space="preserve">فی الهیئة و معرفة و تقاویم عرض الکواکب، و فی آخره سماه جام جمشید أیضا و هو لمیر غیاث الدین جمشید بن مسعود الکاشانی صاحب سلم السماء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818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مع إلحاقاته العشرة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Heading3"/>
        <w:numPr>
          <w:ilvl w:val="2"/>
          <w:numId w:val="1"/>
        </w:numPr>
        <w:rPr/>
      </w:pPr>
      <w:bookmarkStart w:id="1389" w:name="__RefHeading___Toc340487_73709187"/>
      <w:bookmarkStart w:id="1390" w:name="_Toc638"/>
      <w:bookmarkEnd w:id="1389"/>
      <w:r>
        <w:rPr/>
        <w:t>597</w:t>
      </w:r>
      <w:r>
        <w:rPr>
          <w:rtl w:val="true"/>
        </w:rPr>
        <w:t xml:space="preserve">- </w:t>
      </w:r>
      <w:r>
        <w:rPr>
          <w:rtl w:val="true"/>
        </w:rPr>
        <w:t>نزهة الخاطر و سرور الناظر و تحفه الحاضر و متاع المسافر</w:t>
      </w:r>
      <w:bookmarkEnd w:id="1390"/>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لغات القرآن قال فی أوله و إن شئت ترجمه برینع الإخوان الموضح لکلمات القرآن و هو المعروف بغریب القرآن کما مر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للطریحی‏ </w:t>
      </w:r>
      <w:bookmarkStart w:id="1391" w:name="pg11385_110766"/>
    </w:p>
    <w:p>
      <w:pPr>
        <w:pStyle w:val="BookText"/>
        <w:rPr/>
      </w:pPr>
      <w:bookmarkEnd w:id="1391"/>
      <w:r>
        <w:rPr>
          <w:rFonts w:ascii="IRNazanin" w:hAnsi="IRNazanin" w:eastAsia="IRNazanin"/>
          <w:color w:val="111111"/>
          <w:sz w:val="28"/>
          <w:sz w:val="28"/>
          <w:szCs w:val="28"/>
          <w:rtl w:val="true"/>
          <w:lang w:bidi="fa-IR"/>
        </w:rPr>
        <w:t xml:space="preserve">فخر الدین و مر أنه غیر کشف غوامض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 النزهة أنه کتبه بعد اطلاعه علی نزهة القلوب لأبی بکر محمد بن عزیز السجستانی و قال إنه عزیز بالزاءین علی زنة زبیر و لیس بالزای و الراء المهملة فعمد علیه و جعله کالمتن و رتبه علی الحروف لتسهیل التناول و زاد علیه جملة من اللغات غیر المذکورة فیه و ألحق بآخره بابا فیه فوائد لطیفة مما یناسب انفراده بالذکر لیتم بذلک الغرض المقصود من الکتاب و فرغ منه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جعل القرآن وسیلة لنا إلی أشرف منازل الکرامة و سلما یعرج فیه إلی محل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الشیخ عبد الحسین الحلی بالنجف علیها تملک الملا عبد الله کلید دار فی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تملک المیر محمد شریف بن فلاح الکاظمی فی </w:t>
      </w:r>
      <w:r>
        <w:rPr>
          <w:rFonts w:eastAsia="IRNazanin" w:cs="IRNazanin"/>
          <w:color w:val="111111"/>
          <w:sz w:val="28"/>
          <w:szCs w:val="28"/>
          <w:lang w:bidi="fa-IR"/>
        </w:rPr>
        <w:t>1146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کتبها غیاث الدین محمد التبریزی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کاشف الغطاء</w:t>
      </w:r>
      <w:r>
        <w:rPr>
          <w:rFonts w:eastAsia="IRNazanin" w:cs="IRNazanin"/>
          <w:color w:val="111111"/>
          <w:sz w:val="28"/>
          <w:szCs w:val="28"/>
          <w:rtl w:val="true"/>
          <w:lang w:bidi="fa-IR"/>
        </w:rPr>
        <w:t>)</w:t>
      </w:r>
    </w:p>
    <w:p>
      <w:pPr>
        <w:pStyle w:val="Heading3"/>
        <w:numPr>
          <w:ilvl w:val="2"/>
          <w:numId w:val="1"/>
        </w:numPr>
        <w:rPr/>
      </w:pPr>
      <w:bookmarkStart w:id="1392" w:name="__RefHeading___Toc340489_73709187"/>
      <w:bookmarkStart w:id="1393" w:name="_Toc639"/>
      <w:bookmarkEnd w:id="1392"/>
      <w:r>
        <w:rPr>
          <w:rtl w:val="true"/>
        </w:rPr>
        <w:t>نزهة الخاطر</w:t>
      </w:r>
      <w:bookmarkEnd w:id="1393"/>
    </w:p>
    <w:p>
      <w:pPr>
        <w:pStyle w:val="BookText"/>
        <w:rPr/>
      </w:pPr>
      <w:r>
        <w:rPr>
          <w:rFonts w:ascii="IRNazanin" w:hAnsi="IRNazanin" w:eastAsia="IRNazanin"/>
          <w:color w:val="111111"/>
          <w:sz w:val="28"/>
          <w:sz w:val="28"/>
          <w:szCs w:val="28"/>
          <w:rtl w:val="true"/>
          <w:lang w:bidi="fa-IR"/>
        </w:rPr>
        <w:t xml:space="preserve">لابن الحلی مطبوع قبل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بعض الفهارس و لعله الذی جعله الکفعمی من مآخذ کتابه البلد الأمین الذی ألفه </w:t>
      </w:r>
      <w:r>
        <w:rPr>
          <w:rFonts w:eastAsia="IRNazanin" w:cs="IRNazanin"/>
          <w:color w:val="111111"/>
          <w:sz w:val="28"/>
          <w:szCs w:val="28"/>
          <w:lang w:bidi="fa-IR"/>
        </w:rPr>
        <w:t>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1394" w:name="__RefHeading___Toc340491_73709187"/>
      <w:bookmarkStart w:id="1395" w:name="_Toc640"/>
      <w:bookmarkEnd w:id="1394"/>
      <w:r>
        <w:rPr>
          <w:rtl w:val="true"/>
        </w:rPr>
        <w:t>نزهة الخواطر ببهجة الناظر</w:t>
      </w:r>
      <w:bookmarkEnd w:id="1395"/>
    </w:p>
    <w:p>
      <w:pPr>
        <w:pStyle w:val="BookText"/>
        <w:rPr/>
      </w:pPr>
      <w:r>
        <w:rPr>
          <w:rFonts w:ascii="IRNazanin" w:hAnsi="IRNazanin" w:eastAsia="IRNazanin"/>
          <w:color w:val="111111"/>
          <w:sz w:val="28"/>
          <w:sz w:val="28"/>
          <w:szCs w:val="28"/>
          <w:rtl w:val="true"/>
          <w:lang w:bidi="fa-IR"/>
        </w:rPr>
        <w:t xml:space="preserve">اسم لدیوان إبراهیم یحیی العاملی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یومی إلیه فی دیباجته‏</w:t>
      </w:r>
    </w:p>
    <w:p>
      <w:pPr>
        <w:pStyle w:val="Heading3"/>
        <w:numPr>
          <w:ilvl w:val="2"/>
          <w:numId w:val="1"/>
        </w:numPr>
        <w:rPr/>
      </w:pPr>
      <w:bookmarkStart w:id="1396" w:name="__RefHeading___Toc340493_73709187"/>
      <w:bookmarkStart w:id="1397" w:name="_Toc641"/>
      <w:bookmarkEnd w:id="1396"/>
      <w:r>
        <w:rPr>
          <w:rtl w:val="true"/>
        </w:rPr>
        <w:t>نزهة الخواطر فیما ترکه الأوائل للأواخر</w:t>
      </w:r>
      <w:bookmarkEnd w:id="1397"/>
    </w:p>
    <w:p>
      <w:pPr>
        <w:pStyle w:val="BookText"/>
        <w:rPr/>
      </w:pPr>
      <w:r>
        <w:rPr>
          <w:rFonts w:ascii="Amiri" w:hAnsi="Amiri" w:eastAsia="Amiri" w:cs="Amiri"/>
          <w:color w:val="111111"/>
          <w:sz w:val="28"/>
          <w:sz w:val="28"/>
          <w:szCs w:val="28"/>
          <w:rtl w:val="true"/>
          <w:lang w:bidi="ar-SA"/>
        </w:rPr>
        <w:t>نزهة القلوب‏</w:t>
      </w:r>
    </w:p>
    <w:p>
      <w:pPr>
        <w:pStyle w:val="Heading3"/>
        <w:numPr>
          <w:ilvl w:val="2"/>
          <w:numId w:val="1"/>
        </w:numPr>
        <w:rPr/>
      </w:pPr>
      <w:bookmarkStart w:id="1398" w:name="__RefHeading___Toc340495_73709187"/>
      <w:bookmarkStart w:id="1399" w:name="_Toc642"/>
      <w:bookmarkEnd w:id="1398"/>
      <w:r>
        <w:rPr/>
        <w:t>598</w:t>
      </w:r>
      <w:r>
        <w:rPr>
          <w:rtl w:val="true"/>
        </w:rPr>
        <w:t xml:space="preserve">- </w:t>
      </w:r>
      <w:r>
        <w:rPr>
          <w:rtl w:val="true"/>
        </w:rPr>
        <w:t>نزهة الخواطر و سمیر الساهر</w:t>
      </w:r>
      <w:bookmarkEnd w:id="1399"/>
    </w:p>
    <w:p>
      <w:pPr>
        <w:pStyle w:val="BookText"/>
        <w:rPr/>
      </w:pPr>
      <w:r>
        <w:rPr>
          <w:rFonts w:ascii="IRNazanin" w:hAnsi="IRNazanin" w:eastAsia="IRNazanin"/>
          <w:color w:val="111111"/>
          <w:sz w:val="28"/>
          <w:sz w:val="28"/>
          <w:szCs w:val="28"/>
          <w:rtl w:val="true"/>
          <w:lang w:bidi="fa-IR"/>
        </w:rPr>
        <w:t xml:space="preserve">کشکول فی فوائد متفرقة لحسن بن علی بن الحسن الحسینی القپانچی النجفی المولود </w:t>
      </w:r>
      <w:r>
        <w:rPr>
          <w:rFonts w:eastAsia="IRNazanin" w:cs="IRNazanin"/>
          <w:color w:val="111111"/>
          <w:sz w:val="28"/>
          <w:szCs w:val="28"/>
          <w:lang w:bidi="fa-IR"/>
        </w:rPr>
        <w:t>1328</w:t>
      </w:r>
    </w:p>
    <w:p>
      <w:pPr>
        <w:pStyle w:val="Heading3"/>
        <w:numPr>
          <w:ilvl w:val="2"/>
          <w:numId w:val="1"/>
        </w:numPr>
        <w:rPr/>
      </w:pPr>
      <w:bookmarkStart w:id="1400" w:name="__RefHeading___Toc340497_73709187"/>
      <w:bookmarkStart w:id="1401" w:name="_Toc643"/>
      <w:bookmarkEnd w:id="1400"/>
      <w:r>
        <w:rPr/>
        <w:t>599</w:t>
      </w:r>
      <w:r>
        <w:rPr>
          <w:rtl w:val="true"/>
        </w:rPr>
        <w:t xml:space="preserve">- </w:t>
      </w:r>
      <w:r>
        <w:rPr>
          <w:rtl w:val="true"/>
        </w:rPr>
        <w:t>نزهة الدنیا فیما ورد من المدائح علی الوزیر یحیی‏</w:t>
      </w:r>
      <w:bookmarkEnd w:id="1401"/>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یحیی پاشا م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إلی الموصل من قبل الخلفاء العثمانیین ألفه عبد الباقی العمری الموصلی م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قسم التاریخ و الأدب بمکتبة المتحف العراقی ببغداد </w:t>
      </w:r>
      <w:bookmarkStart w:id="1402" w:name="pg11385_110767"/>
    </w:p>
    <w:p>
      <w:pPr>
        <w:pStyle w:val="Heading3"/>
        <w:numPr>
          <w:ilvl w:val="2"/>
          <w:numId w:val="1"/>
        </w:numPr>
        <w:rPr/>
      </w:pPr>
      <w:bookmarkStart w:id="1403" w:name="__RefHeading___Toc340499_73709187"/>
      <w:bookmarkStart w:id="1404" w:name="_Toc644"/>
      <w:bookmarkEnd w:id="1402"/>
      <w:bookmarkEnd w:id="1403"/>
      <w:r>
        <w:rPr/>
        <w:t>600</w:t>
      </w:r>
      <w:r>
        <w:rPr>
          <w:rtl w:val="true"/>
        </w:rPr>
        <w:t xml:space="preserve">- </w:t>
      </w:r>
      <w:r>
        <w:rPr>
          <w:rtl w:val="true"/>
        </w:rPr>
        <w:t>نزهة الزاهد و نهزة العابد</w:t>
      </w:r>
      <w:bookmarkEnd w:id="1404"/>
    </w:p>
    <w:p>
      <w:pPr>
        <w:pStyle w:val="BookText"/>
        <w:rPr/>
      </w:pPr>
      <w:r>
        <w:rPr>
          <w:rFonts w:ascii="IRNazanin" w:hAnsi="IRNazanin" w:eastAsia="IRNazanin"/>
          <w:color w:val="111111"/>
          <w:sz w:val="28"/>
          <w:sz w:val="28"/>
          <w:szCs w:val="28"/>
          <w:rtl w:val="true"/>
          <w:lang w:bidi="fa-IR"/>
        </w:rPr>
        <w:t xml:space="preserve">فی الأدعیة و الأعمال لبعض الأصحاب بین القرنین الخامس و السادس نسخته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فی معتقد الإمامیة و فی سفینة أهل البیت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العسکری فی زبدة الدعوات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کفایة المهمات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p>
    <w:p>
      <w:pPr>
        <w:pStyle w:val="Heading3"/>
        <w:numPr>
          <w:ilvl w:val="2"/>
          <w:numId w:val="1"/>
        </w:numPr>
        <w:rPr/>
      </w:pPr>
      <w:bookmarkStart w:id="1405" w:name="__RefHeading___Toc340501_73709187"/>
      <w:bookmarkStart w:id="1406" w:name="_Toc645"/>
      <w:bookmarkEnd w:id="1405"/>
      <w:r>
        <w:rPr/>
        <w:t>601</w:t>
      </w:r>
      <w:r>
        <w:rPr>
          <w:rtl w:val="true"/>
        </w:rPr>
        <w:t xml:space="preserve">- </w:t>
      </w:r>
      <w:r>
        <w:rPr>
          <w:rtl w:val="true"/>
        </w:rPr>
        <w:t>نزهة الزاهدین و تحفه العابدین‏</w:t>
      </w:r>
      <w:bookmarkEnd w:id="1406"/>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أظنه تألیف الملا علی قلی الخلخالی صاحب خزائن جواهر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نسخه خط المؤلف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النزهة هذه ناقصة من أوله ورقة عند السید آقا مجلس بن أبی جعفر بن صدر الدین الأصفهانی و هو مرتب علی ثلاثة أبواب و خاتمة 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و مقدماتها واجبها و ندبها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فعد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وضوء مندوبا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غسلا مندوبا ثم الصلوات و تعقیباتها ثم أدعیة الأیام و اللیالی و الأسبوع ثم اختیارات الأیام من الأسبوع و الشهر الباب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السنة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لکل شهر فصل و قدم لهذا الباب مقدمتین أولاهما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تواریخ المعصومین و جمل أحوالهم فی أربعة عشر مقصدا بعددهم ثم زیاراتهم مرتبا و المقدمة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أعمال کل شهر من السنة، ثم لأیام کل شهر فصل مستقل إلی آخر السنة 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الأعواذ و الأحرار و الأدعیة الخاصة بالأوجاع و الأمراض و الحوائج، ثم الآداب الشرعیة للأکل و الشرب و اللباس و النکاح و النوم و غیرها و الخاتمة فی آداب السفر و النصائح و المواعظ الإلهیة و النبویة و الولویة فرغ المؤلف منه أواخر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 النسخة محمد طاهر بن علاء الدین محمد الأبهری الأصفهانی فرغ من الکتابة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محمد کاظم بیگ أفتی المؤلف فی أوائله بوجوب الجمعة تخییرا و إنها أفضل الفردین یستحب اختیارها، و فعلها مسقط للظهر و إن الأربعة تعد مسافة مع الرجوع لیومه، و إن التخییر ثابت فی المواطن الأربعة و عبر عن نفسه ب این شکسته بیچاره و ما ذکر اسمه لکنه جعل خاتمة جنب هذه الکلمة و صک الخاتم علی قلی و الظاهر أنه الخلخالی المذکور معاصر صاحب الریاض‏ </w:t>
      </w:r>
      <w:bookmarkStart w:id="1407" w:name="pg11385_110768"/>
    </w:p>
    <w:p>
      <w:pPr>
        <w:pStyle w:val="BookText"/>
        <w:rPr/>
      </w:pPr>
      <w:bookmarkEnd w:id="1407"/>
      <w:r>
        <w:rPr>
          <w:rFonts w:ascii="IRNazanin" w:hAnsi="IRNazanin" w:eastAsia="IRNazanin"/>
          <w:color w:val="111111"/>
          <w:sz w:val="28"/>
          <w:sz w:val="28"/>
          <w:szCs w:val="28"/>
          <w:rtl w:val="true"/>
          <w:lang w:bidi="fa-IR"/>
        </w:rPr>
        <w:t>و المترجم فیه و علیه حواش منه و فی بعضها أنه نقل من کتاب جواهر خزائن السلطان ثم جعل خاتمة المذکور تحت اسم الکتاب فالمظنون أنه أراد الخزائن المذکور</w:t>
      </w:r>
    </w:p>
    <w:p>
      <w:pPr>
        <w:pStyle w:val="Heading3"/>
        <w:numPr>
          <w:ilvl w:val="2"/>
          <w:numId w:val="1"/>
        </w:numPr>
        <w:rPr/>
      </w:pPr>
      <w:bookmarkStart w:id="1408" w:name="__RefHeading___Toc340503_73709187"/>
      <w:bookmarkStart w:id="1409" w:name="_Toc646"/>
      <w:bookmarkEnd w:id="1408"/>
      <w:r>
        <w:rPr/>
        <w:t>602</w:t>
      </w:r>
      <w:r>
        <w:rPr>
          <w:rtl w:val="true"/>
        </w:rPr>
        <w:t xml:space="preserve">- </w:t>
      </w:r>
      <w:r>
        <w:rPr>
          <w:rtl w:val="true"/>
        </w:rPr>
        <w:t>النزهة الساسانیة</w:t>
      </w:r>
      <w:bookmarkEnd w:id="1409"/>
    </w:p>
    <w:p>
      <w:pPr>
        <w:pStyle w:val="BookText"/>
        <w:rPr/>
      </w:pPr>
      <w:r>
        <w:rPr>
          <w:rFonts w:ascii="IRNazanin" w:hAnsi="IRNazanin" w:eastAsia="IRNazanin"/>
          <w:color w:val="111111"/>
          <w:sz w:val="28"/>
          <w:sz w:val="28"/>
          <w:szCs w:val="28"/>
          <w:rtl w:val="true"/>
          <w:lang w:bidi="fa-IR"/>
        </w:rPr>
        <w:t xml:space="preserve">لشیرین المغربی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w:t>
      </w:r>
    </w:p>
    <w:p>
      <w:pPr>
        <w:pStyle w:val="Heading3"/>
        <w:numPr>
          <w:ilvl w:val="2"/>
          <w:numId w:val="1"/>
        </w:numPr>
        <w:rPr/>
      </w:pPr>
      <w:bookmarkStart w:id="1410" w:name="__RefHeading___Toc340505_73709187"/>
      <w:bookmarkStart w:id="1411" w:name="_Toc647"/>
      <w:bookmarkEnd w:id="1410"/>
      <w:r>
        <w:rPr/>
        <w:t>603</w:t>
      </w:r>
      <w:r>
        <w:rPr>
          <w:rtl w:val="true"/>
        </w:rPr>
        <w:t xml:space="preserve">- </w:t>
      </w:r>
      <w:r>
        <w:rPr>
          <w:rtl w:val="true"/>
        </w:rPr>
        <w:t>النزهة السالکین‏</w:t>
      </w:r>
      <w:bookmarkEnd w:id="1411"/>
    </w:p>
    <w:p>
      <w:pPr>
        <w:pStyle w:val="BookText"/>
        <w:rPr/>
      </w:pPr>
      <w:r>
        <w:rPr>
          <w:rFonts w:ascii="IRNazanin" w:hAnsi="IRNazanin" w:eastAsia="IRNazanin"/>
          <w:color w:val="111111"/>
          <w:sz w:val="28"/>
          <w:sz w:val="28"/>
          <w:szCs w:val="28"/>
          <w:rtl w:val="true"/>
          <w:lang w:bidi="fa-IR"/>
        </w:rPr>
        <w:t xml:space="preserve">فارسی عرفانی لعلیم الله الحسینی الهندی من القرن الثامن 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بعد حمد خداوندی‏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بلاهور کما فی خطی فارسی ص </w:t>
      </w:r>
      <w:r>
        <w:rPr>
          <w:rFonts w:eastAsia="IRNazanin" w:cs="IRNazanin"/>
          <w:color w:val="111111"/>
          <w:sz w:val="28"/>
          <w:szCs w:val="28"/>
          <w:lang w:bidi="fa-IR"/>
        </w:rPr>
        <w:t>1455</w:t>
      </w:r>
    </w:p>
    <w:p>
      <w:pPr>
        <w:pStyle w:val="Heading3"/>
        <w:numPr>
          <w:ilvl w:val="2"/>
          <w:numId w:val="1"/>
        </w:numPr>
        <w:rPr/>
      </w:pPr>
      <w:bookmarkStart w:id="1412" w:name="__RefHeading___Toc340507_73709187"/>
      <w:bookmarkStart w:id="1413" w:name="_Toc648"/>
      <w:bookmarkEnd w:id="1412"/>
      <w:r>
        <w:rPr/>
        <w:t>604</w:t>
      </w:r>
      <w:r>
        <w:rPr>
          <w:rtl w:val="true"/>
        </w:rPr>
        <w:t xml:space="preserve">- </w:t>
      </w:r>
      <w:r>
        <w:rPr>
          <w:rtl w:val="true"/>
        </w:rPr>
        <w:t>نزهة السامع‏</w:t>
      </w:r>
      <w:bookmarkEnd w:id="1413"/>
    </w:p>
    <w:p>
      <w:pPr>
        <w:pStyle w:val="BookText"/>
        <w:rPr/>
      </w:pPr>
      <w:r>
        <w:rPr>
          <w:rFonts w:ascii="IRNazanin" w:hAnsi="IRNazanin" w:eastAsia="IRNazanin"/>
          <w:color w:val="111111"/>
          <w:sz w:val="28"/>
          <w:sz w:val="28"/>
          <w:szCs w:val="28"/>
          <w:rtl w:val="true"/>
          <w:lang w:bidi="fa-IR"/>
        </w:rPr>
        <w:t xml:space="preserve">الملقب بالمحبوبی ینقل عنه الدیلمی کذلک فی غرر الاخبار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من مطاعن معاویة و مثالبه‏</w:t>
      </w:r>
    </w:p>
    <w:p>
      <w:pPr>
        <w:pStyle w:val="Heading3"/>
        <w:numPr>
          <w:ilvl w:val="2"/>
          <w:numId w:val="1"/>
        </w:numPr>
        <w:rPr/>
      </w:pPr>
      <w:bookmarkStart w:id="1414" w:name="__RefHeading___Toc340509_73709187"/>
      <w:bookmarkStart w:id="1415" w:name="_Toc649"/>
      <w:bookmarkEnd w:id="1414"/>
      <w:r>
        <w:rPr/>
        <w:t>605</w:t>
      </w:r>
      <w:r>
        <w:rPr>
          <w:rtl w:val="true"/>
        </w:rPr>
        <w:t xml:space="preserve">- </w:t>
      </w:r>
      <w:r>
        <w:rPr>
          <w:rtl w:val="true"/>
        </w:rPr>
        <w:t>نزهة السرور</w:t>
      </w:r>
      <w:bookmarkEnd w:id="1415"/>
    </w:p>
    <w:p>
      <w:pPr>
        <w:pStyle w:val="BookText"/>
        <w:rPr/>
      </w:pPr>
      <w:r>
        <w:rPr>
          <w:rFonts w:ascii="IRNazanin" w:hAnsi="IRNazanin" w:eastAsia="IRNazanin"/>
          <w:color w:val="111111"/>
          <w:sz w:val="28"/>
          <w:sz w:val="28"/>
          <w:szCs w:val="28"/>
          <w:rtl w:val="true"/>
          <w:lang w:bidi="fa-IR"/>
        </w:rPr>
        <w:t xml:space="preserve">لمعین الدین الیزدی م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نسختان منه فی کلیتی الآداب و الحقوق کما فی خطی فارسی ص </w:t>
      </w:r>
      <w:r>
        <w:rPr>
          <w:rFonts w:eastAsia="IRNazanin" w:cs="IRNazanin"/>
          <w:color w:val="111111"/>
          <w:sz w:val="28"/>
          <w:szCs w:val="28"/>
          <w:lang w:bidi="fa-IR"/>
        </w:rPr>
        <w:t>3643</w:t>
      </w:r>
    </w:p>
    <w:p>
      <w:pPr>
        <w:pStyle w:val="Heading3"/>
        <w:numPr>
          <w:ilvl w:val="2"/>
          <w:numId w:val="1"/>
        </w:numPr>
        <w:rPr/>
      </w:pPr>
      <w:bookmarkStart w:id="1416" w:name="__RefHeading___Toc340511_73709187"/>
      <w:bookmarkStart w:id="1417" w:name="_Toc650"/>
      <w:bookmarkEnd w:id="1416"/>
      <w:r>
        <w:rPr/>
        <w:t>606</w:t>
      </w:r>
      <w:r>
        <w:rPr>
          <w:rtl w:val="true"/>
        </w:rPr>
        <w:t xml:space="preserve">- </w:t>
      </w:r>
      <w:r>
        <w:rPr>
          <w:rtl w:val="true"/>
        </w:rPr>
        <w:t>نزهة الصالحین‏</w:t>
      </w:r>
      <w:bookmarkEnd w:id="1417"/>
    </w:p>
    <w:p>
      <w:pPr>
        <w:pStyle w:val="BookText"/>
        <w:rPr/>
      </w:pPr>
      <w:r>
        <w:rPr>
          <w:rFonts w:ascii="IRNazanin" w:hAnsi="IRNazanin" w:eastAsia="IRNazanin"/>
          <w:color w:val="111111"/>
          <w:sz w:val="28"/>
          <w:sz w:val="28"/>
          <w:szCs w:val="28"/>
          <w:rtl w:val="true"/>
          <w:lang w:bidi="fa-IR"/>
        </w:rPr>
        <w:t>فی بعض مسائل التجوید و بعض اختیارات الأیام من السعد و النحس و بعض الأدعیة لآغا صاحب الهندی ط</w:t>
      </w:r>
    </w:p>
    <w:p>
      <w:pPr>
        <w:pStyle w:val="Heading3"/>
        <w:numPr>
          <w:ilvl w:val="2"/>
          <w:numId w:val="1"/>
        </w:numPr>
        <w:rPr/>
      </w:pPr>
      <w:bookmarkStart w:id="1418" w:name="__RefHeading___Toc340513_73709187"/>
      <w:bookmarkStart w:id="1419" w:name="_Toc651"/>
      <w:bookmarkEnd w:id="1418"/>
      <w:r>
        <w:rPr/>
        <w:t>607</w:t>
      </w:r>
      <w:r>
        <w:rPr>
          <w:rtl w:val="true"/>
        </w:rPr>
        <w:t xml:space="preserve">- </w:t>
      </w:r>
      <w:r>
        <w:rPr>
          <w:rtl w:val="true"/>
        </w:rPr>
        <w:t>نزهة الطالب‏</w:t>
      </w:r>
      <w:bookmarkEnd w:id="1419"/>
    </w:p>
    <w:p>
      <w:pPr>
        <w:pStyle w:val="BookText"/>
        <w:rPr/>
      </w:pPr>
      <w:r>
        <w:rPr>
          <w:rFonts w:ascii="IRNazanin" w:hAnsi="IRNazanin" w:eastAsia="IRNazanin"/>
          <w:color w:val="111111"/>
          <w:sz w:val="28"/>
          <w:sz w:val="28"/>
          <w:szCs w:val="28"/>
          <w:rtl w:val="true"/>
          <w:lang w:bidi="fa-IR"/>
        </w:rPr>
        <w:t xml:space="preserve">شرح لمنظومة النحو التی نظمها جلال الدین التبریزی کما مر و الشارح هو عبد الأمیر بن عبد الله البصری المعاصر طبع الجزء الأول منه </w:t>
      </w:r>
      <w:r>
        <w:rPr>
          <w:rFonts w:eastAsia="IRNazanin" w:cs="IRNazanin"/>
          <w:color w:val="111111"/>
          <w:sz w:val="28"/>
          <w:szCs w:val="28"/>
          <w:lang w:bidi="fa-IR"/>
        </w:rPr>
        <w:t>1344</w:t>
      </w:r>
    </w:p>
    <w:p>
      <w:pPr>
        <w:pStyle w:val="Heading3"/>
        <w:numPr>
          <w:ilvl w:val="2"/>
          <w:numId w:val="1"/>
        </w:numPr>
        <w:rPr/>
      </w:pPr>
      <w:bookmarkStart w:id="1420" w:name="__RefHeading___Toc340515_73709187"/>
      <w:bookmarkStart w:id="1421" w:name="_Toc652"/>
      <w:bookmarkEnd w:id="1420"/>
      <w:r>
        <w:rPr/>
        <w:t>608</w:t>
      </w:r>
      <w:r>
        <w:rPr>
          <w:rtl w:val="true"/>
        </w:rPr>
        <w:t xml:space="preserve">- </w:t>
      </w:r>
      <w:r>
        <w:rPr>
          <w:rtl w:val="true"/>
        </w:rPr>
        <w:t>نزهة الطلاب فی ألغاز علم الإعراب‏</w:t>
      </w:r>
      <w:bookmarkEnd w:id="1421"/>
    </w:p>
    <w:p>
      <w:pPr>
        <w:pStyle w:val="BookText"/>
        <w:rPr/>
      </w:pPr>
      <w:r>
        <w:rPr>
          <w:rFonts w:ascii="IRNazanin" w:hAnsi="IRNazanin" w:eastAsia="IRNazanin"/>
          <w:color w:val="111111"/>
          <w:sz w:val="28"/>
          <w:sz w:val="28"/>
          <w:szCs w:val="28"/>
          <w:rtl w:val="true"/>
          <w:lang w:bidi="fa-IR"/>
        </w:rPr>
        <w:t xml:space="preserve">مرتب علی مناهج لمحمد باقر بن حیدر بن إبراهیم الحسینی الحسنی الکاظمی م رجب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مناهزا للسبعین قد تلمذ علیه سیدنا الصدر و تلمذ هو فی الأصول و الفقه علی محمد حسن آل یاسین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اشتبه مؤلف الفهرس الرضوی إنها من المائة الحادیة عشر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نفس ما ذکر قم </w:t>
      </w:r>
      <w:r>
        <w:rPr>
          <w:rFonts w:eastAsia="IRNazanin" w:cs="IRNazanin"/>
          <w:color w:val="111111"/>
          <w:sz w:val="28"/>
          <w:szCs w:val="28"/>
          <w:lang w:bidi="fa-IR"/>
        </w:rPr>
        <w:t>430</w:t>
      </w:r>
    </w:p>
    <w:p>
      <w:pPr>
        <w:pStyle w:val="Heading3"/>
        <w:numPr>
          <w:ilvl w:val="2"/>
          <w:numId w:val="1"/>
        </w:numPr>
        <w:rPr/>
      </w:pPr>
      <w:bookmarkStart w:id="1422" w:name="__RefHeading___Toc340517_73709187"/>
      <w:bookmarkStart w:id="1423" w:name="_Toc653"/>
      <w:bookmarkEnd w:id="1422"/>
      <w:r>
        <w:rPr/>
        <w:t>609</w:t>
      </w:r>
      <w:r>
        <w:rPr>
          <w:rtl w:val="true"/>
        </w:rPr>
        <w:t xml:space="preserve">- </w:t>
      </w:r>
      <w:r>
        <w:rPr>
          <w:rtl w:val="true"/>
        </w:rPr>
        <w:t>نزهة العابد</w:t>
      </w:r>
      <w:bookmarkEnd w:id="1423"/>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الأدعیة ینقل محمد رضا القزوینی فی الصیامیة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bookmarkStart w:id="1424" w:name="pg11385_110769"/>
    </w:p>
    <w:p>
      <w:pPr>
        <w:pStyle w:val="Heading3"/>
        <w:numPr>
          <w:ilvl w:val="2"/>
          <w:numId w:val="1"/>
        </w:numPr>
        <w:rPr/>
      </w:pPr>
      <w:bookmarkStart w:id="1425" w:name="__RefHeading___Toc340519_73709187"/>
      <w:bookmarkStart w:id="1426" w:name="_Toc654"/>
      <w:bookmarkEnd w:id="1424"/>
      <w:bookmarkEnd w:id="1425"/>
      <w:r>
        <w:rPr/>
        <w:t>610</w:t>
      </w:r>
      <w:r>
        <w:rPr>
          <w:rtl w:val="true"/>
        </w:rPr>
        <w:t xml:space="preserve">- </w:t>
      </w:r>
      <w:r>
        <w:rPr>
          <w:rtl w:val="true"/>
        </w:rPr>
        <w:t>نزهة العابد و منیة المجاهد</w:t>
      </w:r>
      <w:bookmarkEnd w:id="1426"/>
    </w:p>
    <w:p>
      <w:pPr>
        <w:pStyle w:val="BookText"/>
        <w:rPr/>
      </w:pPr>
      <w:r>
        <w:rPr>
          <w:rFonts w:ascii="IRNazanin" w:hAnsi="IRNazanin" w:eastAsia="IRNazanin"/>
          <w:color w:val="111111"/>
          <w:sz w:val="28"/>
          <w:sz w:val="28"/>
          <w:szCs w:val="28"/>
          <w:rtl w:val="true"/>
          <w:lang w:bidi="fa-IR"/>
        </w:rPr>
        <w:t xml:space="preserve">فی الأدعیة لحسین بن علی بن الحسن البحرانی قم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ضمن فهرس تصانیفه المرسل إلی‏</w:t>
      </w:r>
    </w:p>
    <w:p>
      <w:pPr>
        <w:pStyle w:val="Heading3"/>
        <w:numPr>
          <w:ilvl w:val="2"/>
          <w:numId w:val="1"/>
        </w:numPr>
        <w:rPr/>
      </w:pPr>
      <w:bookmarkStart w:id="1427" w:name="__RefHeading___Toc340521_73709187"/>
      <w:bookmarkStart w:id="1428" w:name="_Toc655"/>
      <w:bookmarkEnd w:id="1427"/>
      <w:r>
        <w:rPr/>
        <w:t>611</w:t>
      </w:r>
      <w:r>
        <w:rPr>
          <w:rtl w:val="true"/>
        </w:rPr>
        <w:t xml:space="preserve">- </w:t>
      </w:r>
      <w:r>
        <w:rPr>
          <w:rtl w:val="true"/>
        </w:rPr>
        <w:t>نزهة العاشقین‏</w:t>
      </w:r>
      <w:bookmarkEnd w:id="1428"/>
    </w:p>
    <w:p>
      <w:pPr>
        <w:pStyle w:val="BookText"/>
        <w:rPr/>
      </w:pPr>
      <w:r>
        <w:rPr>
          <w:rFonts w:ascii="IRNazanin" w:hAnsi="IRNazanin" w:eastAsia="IRNazanin"/>
          <w:color w:val="111111"/>
          <w:sz w:val="28"/>
          <w:sz w:val="28"/>
          <w:szCs w:val="28"/>
          <w:rtl w:val="true"/>
          <w:lang w:bidi="fa-IR"/>
        </w:rPr>
        <w:t xml:space="preserve">لعبد الکریم بن محمد الحاج النکری نسخه منه فی پرینستون نقل عنه دانش‏پژوه فی فهرس مکتبة مجتبی مینوی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1455</w:t>
      </w:r>
      <w:r>
        <w:rPr>
          <w:rFonts w:eastAsia="IRNazanin" w:cs="IRNazanin"/>
          <w:color w:val="111111"/>
          <w:sz w:val="28"/>
          <w:szCs w:val="28"/>
          <w:rtl w:val="true"/>
          <w:lang w:bidi="fa-IR"/>
        </w:rPr>
        <w:t>)</w:t>
      </w:r>
    </w:p>
    <w:p>
      <w:pPr>
        <w:pStyle w:val="Heading3"/>
        <w:numPr>
          <w:ilvl w:val="2"/>
          <w:numId w:val="1"/>
        </w:numPr>
        <w:rPr/>
      </w:pPr>
      <w:bookmarkStart w:id="1429" w:name="__RefHeading___Toc340523_73709187"/>
      <w:bookmarkStart w:id="1430" w:name="_Toc656"/>
      <w:bookmarkEnd w:id="1429"/>
      <w:r>
        <w:rPr/>
        <w:t>612</w:t>
      </w:r>
      <w:r>
        <w:rPr>
          <w:rtl w:val="true"/>
        </w:rPr>
        <w:t xml:space="preserve">- </w:t>
      </w:r>
      <w:r>
        <w:rPr>
          <w:rtl w:val="true"/>
        </w:rPr>
        <w:t>نزهة العاشقین‏</w:t>
      </w:r>
      <w:bookmarkEnd w:id="1430"/>
    </w:p>
    <w:p>
      <w:pPr>
        <w:pStyle w:val="BookText"/>
        <w:rPr/>
      </w:pPr>
      <w:r>
        <w:rPr>
          <w:rFonts w:ascii="IRNazanin" w:hAnsi="IRNazanin" w:eastAsia="IRNazanin"/>
          <w:color w:val="111111"/>
          <w:sz w:val="28"/>
          <w:sz w:val="28"/>
          <w:szCs w:val="28"/>
          <w:rtl w:val="true"/>
          <w:lang w:bidi="fa-IR"/>
        </w:rPr>
        <w:t xml:space="preserve">لمحمد بن محمود بن محمد الزنگی البخاری ألفه لمجد الإسلام محمود بن محمد المرتجی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العشق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المعشوق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العشق و النسخة ضمن مجموعة عند مجتبی مینوی و عند چستربیتی و أیاصوفیا کما فی خطی فارسی ص </w:t>
      </w:r>
      <w:r>
        <w:rPr>
          <w:rFonts w:eastAsia="IRNazanin" w:cs="IRNazanin"/>
          <w:color w:val="111111"/>
          <w:sz w:val="28"/>
          <w:szCs w:val="28"/>
          <w:lang w:bidi="fa-IR"/>
        </w:rPr>
        <w:t>1455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هذا بستان العقول بالفارسیة ألفه باسم الغازان و سعد الدین محمد بن تاج الدین منتخب من إخوان الصفا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کما هناک أیضا ص </w:t>
      </w:r>
      <w:r>
        <w:rPr>
          <w:rFonts w:eastAsia="IRNazanin" w:cs="IRNazanin"/>
          <w:color w:val="111111"/>
          <w:sz w:val="28"/>
          <w:szCs w:val="28"/>
          <w:lang w:bidi="fa-IR"/>
        </w:rPr>
        <w:t>1063</w:t>
      </w:r>
    </w:p>
    <w:p>
      <w:pPr>
        <w:pStyle w:val="Heading3"/>
        <w:numPr>
          <w:ilvl w:val="2"/>
          <w:numId w:val="1"/>
        </w:numPr>
        <w:rPr/>
      </w:pPr>
      <w:bookmarkStart w:id="1431" w:name="__RefHeading___Toc340525_73709187"/>
      <w:bookmarkStart w:id="1432" w:name="_Toc657"/>
      <w:bookmarkEnd w:id="1431"/>
      <w:r>
        <w:rPr/>
        <w:t>613</w:t>
      </w:r>
      <w:r>
        <w:rPr>
          <w:rtl w:val="true"/>
        </w:rPr>
        <w:t xml:space="preserve">- </w:t>
      </w:r>
      <w:r>
        <w:rPr>
          <w:rtl w:val="true"/>
        </w:rPr>
        <w:t>نزهة العشاق فی مکارم الأخلاق‏</w:t>
      </w:r>
      <w:bookmarkEnd w:id="1432"/>
    </w:p>
    <w:p>
      <w:pPr>
        <w:pStyle w:val="BookText"/>
        <w:rPr/>
      </w:pPr>
      <w:r>
        <w:rPr>
          <w:rFonts w:ascii="IRNazanin" w:hAnsi="IRNazanin" w:eastAsia="IRNazanin"/>
          <w:color w:val="111111"/>
          <w:sz w:val="28"/>
          <w:sz w:val="28"/>
          <w:szCs w:val="28"/>
          <w:rtl w:val="true"/>
          <w:lang w:bidi="fa-IR"/>
        </w:rPr>
        <w:t xml:space="preserve">لزین الدین علی بن دقماق الحسینی الراوی عن شجاع الدین بن الیقظان حکی عنه أحمد بن سلیمان البحرانی فی عقد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قضیة منام للشریف الرضی و ما أنشأه حیص و بیص الشاعر م </w:t>
      </w: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تلک اللیلة من الأبیات فی مظالم بنی أمیة و لکن المنام لیست للرضی م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ابن الصباغ المالکی فی الفصول المهمة رواها عن نصر الله بن مجلی أنه رأی فی المنام و لما استیقظ ذهب إلی حیص بیص و أخبره فقال له حیص و بیص إنی نظمت الأبیات هذه اللیلة و آخرها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کل إناء بالذی فیه ینضح‏</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للمؤلف إجازة بخطه لتلمیذه عبد الله بن سیف الدین بن التائب فی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نسبه فی آخرها علی بن محمد بن دقماق الشریف الحسینی و کذا ترجمه صاحب الریاض فما اشتهر به من علی بن محمد بن دقماق نسبه إلی الجد</w:t>
      </w:r>
    </w:p>
    <w:p>
      <w:pPr>
        <w:pStyle w:val="Heading3"/>
        <w:numPr>
          <w:ilvl w:val="2"/>
          <w:numId w:val="1"/>
        </w:numPr>
        <w:rPr/>
      </w:pPr>
      <w:bookmarkStart w:id="1433" w:name="__RefHeading___Toc340527_73709187"/>
      <w:bookmarkStart w:id="1434" w:name="_Toc658"/>
      <w:bookmarkEnd w:id="1433"/>
      <w:r>
        <w:rPr/>
        <w:t>614</w:t>
      </w:r>
      <w:r>
        <w:rPr>
          <w:rtl w:val="true"/>
        </w:rPr>
        <w:t xml:space="preserve">- </w:t>
      </w:r>
      <w:r>
        <w:rPr>
          <w:rtl w:val="true"/>
        </w:rPr>
        <w:t>نزهة العقول و خلاصة المحسوس و المنقول‏</w:t>
      </w:r>
      <w:bookmarkEnd w:id="1434"/>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لخطبة التمجید التوحید لابن سینا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المهدوی فی فهرست مصنفات‏ </w:t>
      </w:r>
      <w:bookmarkStart w:id="1435" w:name="pg11385_110770"/>
    </w:p>
    <w:p>
      <w:pPr>
        <w:pStyle w:val="BookText"/>
        <w:rPr/>
      </w:pPr>
      <w:bookmarkEnd w:id="1435"/>
      <w:r>
        <w:rPr>
          <w:rFonts w:ascii="IRNazanin" w:hAnsi="IRNazanin" w:eastAsia="IRNazanin"/>
          <w:color w:val="111111"/>
          <w:sz w:val="28"/>
          <w:sz w:val="28"/>
          <w:szCs w:val="28"/>
          <w:rtl w:val="true"/>
          <w:lang w:bidi="fa-IR"/>
        </w:rPr>
        <w:t xml:space="preserve">ابن سینا ص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إلی شارح مجهول و هذا غیر شرح الخیام له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Heading3"/>
        <w:numPr>
          <w:ilvl w:val="2"/>
          <w:numId w:val="1"/>
        </w:numPr>
        <w:rPr/>
      </w:pPr>
      <w:bookmarkStart w:id="1436" w:name="__RefHeading___Toc340529_73709187"/>
      <w:bookmarkStart w:id="1437" w:name="_Toc659"/>
      <w:bookmarkEnd w:id="1436"/>
      <w:r>
        <w:rPr/>
        <w:t>615</w:t>
      </w:r>
      <w:r>
        <w:rPr>
          <w:rtl w:val="true"/>
        </w:rPr>
        <w:t xml:space="preserve">- </w:t>
      </w:r>
      <w:r>
        <w:rPr>
          <w:rtl w:val="true"/>
        </w:rPr>
        <w:t>نزهة عیون المشتاقین إلی وصف السادة الغر المیامین‏</w:t>
      </w:r>
      <w:bookmarkEnd w:id="1437"/>
    </w:p>
    <w:p>
      <w:pPr>
        <w:pStyle w:val="BookText"/>
        <w:rPr/>
      </w:pPr>
      <w:r>
        <w:rPr>
          <w:rFonts w:ascii="IRNazanin" w:hAnsi="IRNazanin" w:eastAsia="IRNazanin"/>
          <w:color w:val="111111"/>
          <w:sz w:val="28"/>
          <w:sz w:val="28"/>
          <w:szCs w:val="28"/>
          <w:rtl w:val="true"/>
          <w:lang w:bidi="fa-IR"/>
        </w:rPr>
        <w:t xml:space="preserve">فی النسب لأبی الغنائم الدمشقی الشریف عبد الله بن الحسن النسابة ینقل عنه فی الأنساب المشجرة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مهنا العبیدلی معاصر الحلی و جعل رمزه ف ای ط و قال إنه لأبی الغنائم الدمشقی عبد الله بن الحسن القاضی بن محمد بن الحسن بن الحسین بن عیسی بن یحیی بن الحسین بن زید بن علی بن الحسین علیه السلام  و قال یروی فیه عن أبی عبد الله الحسین بن محمد الطباطبائی و هو المنظی غوارب جمیع الأنساب و قال ابن عساکر فی تاریخه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یربوا علی عشر مجلدات فی الأنساب و نسبه إلیه ابن طاوس فی فلاح السائل و ترجمه فی الریاض فی حرف العین من علماء الخاصة</w:t>
      </w:r>
    </w:p>
    <w:p>
      <w:pPr>
        <w:pStyle w:val="Heading3"/>
        <w:numPr>
          <w:ilvl w:val="2"/>
          <w:numId w:val="1"/>
        </w:numPr>
        <w:rPr/>
      </w:pPr>
      <w:bookmarkStart w:id="1438" w:name="__RefHeading___Toc340531_73709187"/>
      <w:bookmarkStart w:id="1439" w:name="_Toc660"/>
      <w:bookmarkEnd w:id="1438"/>
      <w:r>
        <w:rPr/>
        <w:t>616</w:t>
      </w:r>
      <w:r>
        <w:rPr>
          <w:rtl w:val="true"/>
        </w:rPr>
        <w:t xml:space="preserve">- </w:t>
      </w:r>
      <w:r>
        <w:rPr>
          <w:rtl w:val="true"/>
        </w:rPr>
        <w:t>نزهة الغری فی تاریخ النجف الغری السری‏</w:t>
      </w:r>
      <w:bookmarkEnd w:id="1439"/>
    </w:p>
    <w:p>
      <w:pPr>
        <w:pStyle w:val="BookText"/>
        <w:rPr/>
      </w:pPr>
      <w:r>
        <w:rPr>
          <w:rFonts w:ascii="IRNazanin" w:hAnsi="IRNazanin" w:eastAsia="IRNazanin"/>
          <w:color w:val="111111"/>
          <w:sz w:val="28"/>
          <w:sz w:val="28"/>
          <w:szCs w:val="28"/>
          <w:rtl w:val="true"/>
          <w:lang w:bidi="fa-IR"/>
        </w:rPr>
        <w:t xml:space="preserve">لمحمد بن عبود القاری الغروی المولود الحائری المسکن المعروف بمحمد الکوفی توفی بکربلاء حدود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مناقب السبعین و کأنه مستخرج منه مع ضم زیادات ینقل فیه عن الدرر المنثورة لمحمد بن عیسی کبة و عن الیتیمة الغرویة لحسون البراقی و عن مجموعة الشیخ خضر م </w:t>
      </w:r>
      <w:r>
        <w:rPr>
          <w:rFonts w:eastAsia="IRNazanin" w:cs="IRNazanin"/>
          <w:color w:val="111111"/>
          <w:sz w:val="28"/>
          <w:szCs w:val="28"/>
          <w:lang w:bidi="fa-IR"/>
        </w:rPr>
        <w:t>1305</w:t>
      </w:r>
    </w:p>
    <w:p>
      <w:pPr>
        <w:pStyle w:val="Heading3"/>
        <w:numPr>
          <w:ilvl w:val="2"/>
          <w:numId w:val="1"/>
        </w:numPr>
        <w:rPr/>
      </w:pPr>
      <w:bookmarkStart w:id="1440" w:name="__RefHeading___Toc340533_73709187"/>
      <w:bookmarkStart w:id="1441" w:name="_Toc661"/>
      <w:bookmarkEnd w:id="1440"/>
      <w:r>
        <w:rPr/>
        <w:t>617</w:t>
      </w:r>
      <w:r>
        <w:rPr>
          <w:rtl w:val="true"/>
        </w:rPr>
        <w:t xml:space="preserve">- </w:t>
      </w:r>
      <w:r>
        <w:rPr>
          <w:rtl w:val="true"/>
        </w:rPr>
        <w:t>نزهة القلوب‏</w:t>
      </w:r>
      <w:bookmarkEnd w:id="1441"/>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لحمد الله بن أتابک بن حمد المستوفی القزوینی 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جامع فی شرح الآثار العلویة و العناصر السفلیة و الأقالیم السبعة البلاد طولها و عرضها و المعادن و النباتات و الحیوانات بریها و بحریها و أعضاء الإنسان و ترکیبها و قواه الظاهرة و الباطنة و الروحیات الفاضلة و الرذیلة، و بقاع الأرض و الأماکن المقدسة و قبور الأئمة و ثواب زیارتها و تزیینها و کیف أن الخلیفة المتوکل هدم قبر الحسین عداء للفنون الجمیلة و هنا أثنی علی الحر الریاحی و عده الجد الثامن عشر للمؤلف المستوفی و کیفیة التحاقه بالحسین‏ </w:t>
      </w:r>
      <w:bookmarkStart w:id="1442" w:name="pg11385_110771"/>
    </w:p>
    <w:p>
      <w:pPr>
        <w:pStyle w:val="BookText"/>
        <w:rPr/>
      </w:pPr>
      <w:bookmarkEnd w:id="1442"/>
      <w:r>
        <w:rPr>
          <w:rFonts w:ascii="IRNazanin" w:hAnsi="IRNazanin" w:eastAsia="IRNazanin"/>
          <w:color w:val="111111"/>
          <w:sz w:val="28"/>
          <w:sz w:val="28"/>
          <w:szCs w:val="28"/>
          <w:rtl w:val="true"/>
          <w:lang w:bidi="fa-IR"/>
        </w:rPr>
        <w:t xml:space="preserve">من بین جیوش بنی أمیة و أجداده کانوا من موالی بنی ریاح و تبدیل نسبة الولاء إلی نسبة الدم شایعة بین القدماء ثم ذکر البلاد المعروفة و جبالها و أنهارها و ذکر النفط فی باکو و الموصل و المعادن المشهورة و ذکر فی أول الکتاب أسماء الکتب المعتبرة التی کانت مصدر عمله و فرغ من تألیفه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أولا فی بمبئی علی الحجر دیا ثم حققه گای‏لیسترانج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w:t>
      </w:r>
    </w:p>
    <w:p>
      <w:pPr>
        <w:pStyle w:val="BookText"/>
        <w:rPr/>
      </w:pPr>
      <w:r>
        <w:rPr>
          <w:rFonts w:ascii="IRNazanin" w:hAnsi="IRNazanin" w:eastAsia="IRNazanin"/>
          <w:color w:val="111111"/>
          <w:sz w:val="28"/>
          <w:sz w:val="28"/>
          <w:szCs w:val="28"/>
          <w:rtl w:val="true"/>
          <w:lang w:bidi="fa-IR"/>
        </w:rPr>
        <w:t xml:space="preserve">طبع قسم منه مع الترجمة الإنگلیزیة ل ژ إستپن‏سن فی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منه نسخ کثرة مخطوطه تختلف عن المطبوع کنسخة 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الفهرس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eastAsia="IRNazanin" w:cs="IRNazanin"/>
          <w:color w:val="111111"/>
          <w:sz w:val="28"/>
          <w:szCs w:val="28"/>
          <w:lang w:bidi="fa-IR"/>
        </w:rPr>
        <w:t>674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ذکرت فی خطی فارسی ص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eastAsia="IRNazanin" w:cs="IRNazanin"/>
          <w:color w:val="111111"/>
          <w:sz w:val="28"/>
          <w:szCs w:val="28"/>
          <w:lang w:bidi="fa-IR"/>
        </w:rPr>
        <w:t>991</w:t>
      </w:r>
    </w:p>
    <w:p>
      <w:pPr>
        <w:pStyle w:val="Heading3"/>
        <w:numPr>
          <w:ilvl w:val="2"/>
          <w:numId w:val="1"/>
        </w:numPr>
        <w:rPr/>
      </w:pPr>
      <w:bookmarkStart w:id="1443" w:name="__RefHeading___Toc340535_73709187"/>
      <w:bookmarkStart w:id="1444" w:name="_Toc662"/>
      <w:bookmarkEnd w:id="1443"/>
      <w:r>
        <w:rPr/>
        <w:t>618</w:t>
      </w:r>
      <w:r>
        <w:rPr>
          <w:rtl w:val="true"/>
        </w:rPr>
        <w:t xml:space="preserve">- </w:t>
      </w:r>
      <w:r>
        <w:rPr>
          <w:rtl w:val="true"/>
        </w:rPr>
        <w:t>نزهة القلوب المراض‏</w:t>
      </w:r>
      <w:bookmarkEnd w:id="1444"/>
    </w:p>
    <w:p>
      <w:pPr>
        <w:pStyle w:val="BookText"/>
        <w:rPr/>
      </w:pPr>
      <w:r>
        <w:rPr>
          <w:rFonts w:ascii="IRNazanin" w:hAnsi="IRNazanin" w:eastAsia="IRNazanin"/>
          <w:color w:val="111111"/>
          <w:sz w:val="28"/>
          <w:sz w:val="28"/>
          <w:szCs w:val="28"/>
          <w:rtl w:val="true"/>
          <w:lang w:bidi="fa-IR"/>
        </w:rPr>
        <w:t xml:space="preserve">لسلیمان بن داود السبیتی، و هو تعریب لکتابه الفارسی بهجة الأنوار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زاد علیه و سماه زهرة الریاض و نزهة القلوب المراض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نقل عنه فی فضائل السادات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قصة العلویة و الخلیفة منصور</w:t>
      </w:r>
    </w:p>
    <w:p>
      <w:pPr>
        <w:pStyle w:val="Heading3"/>
        <w:numPr>
          <w:ilvl w:val="2"/>
          <w:numId w:val="1"/>
        </w:numPr>
        <w:rPr/>
      </w:pPr>
      <w:bookmarkStart w:id="1445" w:name="__RefHeading___Toc340537_73709187"/>
      <w:bookmarkStart w:id="1446" w:name="_Toc663"/>
      <w:bookmarkEnd w:id="1445"/>
      <w:r>
        <w:rPr/>
        <w:t>619</w:t>
      </w:r>
      <w:r>
        <w:rPr>
          <w:rtl w:val="true"/>
        </w:rPr>
        <w:t xml:space="preserve">- </w:t>
      </w:r>
      <w:r>
        <w:rPr>
          <w:rtl w:val="true"/>
        </w:rPr>
        <w:t>نزهة القلوب و الخواطر ببعض ما ترکه الأوائل للأواخر</w:t>
      </w:r>
      <w:bookmarkEnd w:id="1446"/>
    </w:p>
    <w:p>
      <w:pPr>
        <w:pStyle w:val="BookText"/>
        <w:rPr/>
      </w:pPr>
      <w:r>
        <w:rPr>
          <w:rFonts w:ascii="IRNazanin" w:hAnsi="IRNazanin" w:eastAsia="IRNazanin"/>
          <w:color w:val="111111"/>
          <w:sz w:val="28"/>
          <w:sz w:val="28"/>
          <w:szCs w:val="28"/>
          <w:rtl w:val="true"/>
          <w:lang w:bidi="fa-IR"/>
        </w:rPr>
        <w:t xml:space="preserve">و یقال له نزهة الخواطر فیما ترکه الأوائل للأواخر تألیف المیرزا محمد بن عبد الوهاب بن داود الهمدانی الملقب بإمام الحرمین م بالکاظمیة حدود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حقق فیه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فی فنون مختلفة فی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تقریبا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حمدا لمحسن تفضل علینا فجعلنا من سدنة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منضما إلی کتابه درة الأسلاک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الشیخ محسن بن طاهر قد سأل المؤلف عن المسائل طبی کتاب بعثه إلیه فأجاب المؤلف عنها، و الثامن عشر منها السؤال عن استحباب قراءة دعاء دوازده إمام للخواجة الطوسی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فأجاب بعمومات الدعاء و ذکر ما أنشأه هو مما یشابه إنشاء الخواجة و قال إن هذه الأجوبة أملاها فی سفره لمشهد سامراء فاقدا لجمیع الکتب و تاریخ سفره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غفره</w:t>
      </w:r>
      <w:r>
        <w:rPr>
          <w:rFonts w:eastAsia="IRNazanin" w:cs="IRNazanin"/>
          <w:color w:val="111111"/>
          <w:sz w:val="28"/>
          <w:szCs w:val="28"/>
          <w:rtl w:val="true"/>
          <w:lang w:bidi="fa-IR"/>
        </w:rPr>
        <w:t>)</w:t>
      </w:r>
    </w:p>
    <w:p>
      <w:pPr>
        <w:pStyle w:val="Heading3"/>
        <w:numPr>
          <w:ilvl w:val="2"/>
          <w:numId w:val="1"/>
        </w:numPr>
        <w:rPr/>
      </w:pPr>
      <w:bookmarkStart w:id="1447" w:name="__RefHeading___Toc340539_73709187"/>
      <w:bookmarkStart w:id="1448" w:name="_Toc664"/>
      <w:bookmarkEnd w:id="1447"/>
      <w:r>
        <w:rPr/>
        <w:t>620</w:t>
      </w:r>
      <w:r>
        <w:rPr>
          <w:rtl w:val="true"/>
        </w:rPr>
        <w:t xml:space="preserve">- </w:t>
      </w:r>
      <w:r>
        <w:rPr>
          <w:rtl w:val="true"/>
        </w:rPr>
        <w:t>نزهة القلوب و زاد المسافر</w:t>
      </w:r>
      <w:bookmarkEnd w:id="1448"/>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الفرج قدامة بن جعفر الکاتب‏ </w:t>
      </w:r>
      <w:bookmarkStart w:id="1449" w:name="pg11385_110772"/>
    </w:p>
    <w:p>
      <w:pPr>
        <w:pStyle w:val="BookText"/>
        <w:rPr/>
      </w:pPr>
      <w:bookmarkEnd w:id="1449"/>
      <w:r>
        <w:rPr>
          <w:rFonts w:ascii="IRNazanin" w:hAnsi="IRNazanin" w:eastAsia="IRNazanin"/>
          <w:color w:val="111111"/>
          <w:sz w:val="28"/>
          <w:sz w:val="28"/>
          <w:szCs w:val="28"/>
          <w:rtl w:val="true"/>
          <w:lang w:bidi="fa-IR"/>
        </w:rPr>
        <w:t xml:space="preserve">صاحب تریاق الفکر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النجم الثاقب المذکور فی 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شرح أحواله فی نقد الشعر</w:t>
      </w:r>
    </w:p>
    <w:p>
      <w:pPr>
        <w:pStyle w:val="Heading3"/>
        <w:numPr>
          <w:ilvl w:val="2"/>
          <w:numId w:val="1"/>
        </w:numPr>
        <w:rPr/>
      </w:pPr>
      <w:bookmarkStart w:id="1450" w:name="__RefHeading___Toc340541_73709187"/>
      <w:bookmarkStart w:id="1451" w:name="_Toc665"/>
      <w:bookmarkEnd w:id="1450"/>
      <w:r>
        <w:rPr/>
        <w:t>621</w:t>
      </w:r>
      <w:r>
        <w:rPr>
          <w:rtl w:val="true"/>
        </w:rPr>
        <w:t xml:space="preserve">- </w:t>
      </w:r>
      <w:r>
        <w:rPr>
          <w:rtl w:val="true"/>
        </w:rPr>
        <w:t>نزهة القلوب و فرحة المکروب‏</w:t>
      </w:r>
      <w:bookmarkEnd w:id="1451"/>
    </w:p>
    <w:p>
      <w:pPr>
        <w:pStyle w:val="BookText"/>
        <w:rPr/>
      </w:pPr>
      <w:r>
        <w:rPr>
          <w:rFonts w:ascii="IRNazanin" w:hAnsi="IRNazanin" w:eastAsia="IRNazanin"/>
          <w:color w:val="111111"/>
          <w:sz w:val="28"/>
          <w:sz w:val="28"/>
          <w:szCs w:val="28"/>
          <w:rtl w:val="true"/>
          <w:lang w:bidi="fa-IR"/>
        </w:rPr>
        <w:t xml:space="preserve">فی تفسیر غرائب القرآن لمحمد بن عزیز النحوی السجستانی المتوفی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عزیز بالزای ثم الراء المهملة کما فی هدیة العارفین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بالزاءین علی زنة زبیر کما حققه الطریحی فی مقدمه نزهة الخاطر المذکور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 نسخه جامعة طهران رقم </w:t>
      </w:r>
      <w:r>
        <w:rPr>
          <w:rFonts w:eastAsia="IRNazanin" w:cs="IRNazanin"/>
          <w:color w:val="111111"/>
          <w:sz w:val="28"/>
          <w:szCs w:val="28"/>
          <w:lang w:bidi="fa-IR"/>
        </w:rPr>
        <w:t>3757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ذکرناها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سند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أبی منصور هبة الله بن حامد فی شوال </w:t>
      </w: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القاضی عبد الواحد بن أحمد الثقفی الکوفی و بیته بالمدینة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الجلیل الساوی فی ذی القعدة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w:t>
      </w:r>
    </w:p>
    <w:p>
      <w:pPr>
        <w:pStyle w:val="BookText"/>
        <w:rPr/>
      </w:pPr>
      <w:r>
        <w:rPr>
          <w:rFonts w:ascii="IRNazanin" w:hAnsi="IRNazanin" w:eastAsia="IRNazanin"/>
          <w:color w:val="111111"/>
          <w:sz w:val="28"/>
          <w:sz w:val="28"/>
          <w:szCs w:val="28"/>
          <w:rtl w:val="true"/>
          <w:lang w:bidi="fa-IR"/>
        </w:rPr>
        <w:t xml:space="preserve">أبی طالب مبارک بن علی البغدادی فی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إسماعیل بن أحمد السمرقندی عن عبد الباقی بن فارس عن أبیه عن محمد بن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رأیت نسخه عند الشیخ علی القمی و أخری عند میرزا علی الشهرستانی بکربلاء جاء فی آخر النسخة الأخیرة أن تاریخ التألیف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الکتابة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بقلم جمعة بن الحسین السورانی فلعله تاریخ الإملاء الجدید للکتاب و هو مرتب علی الحروف مفتوحا و مضموما و مکسورا فمزجها الطریحی و سماه نزهة الخاطر کما مر ص </w:t>
      </w:r>
      <w:r>
        <w:rPr>
          <w:rFonts w:eastAsia="IRNazanin" w:cs="IRNazanin"/>
          <w:color w:val="111111"/>
          <w:sz w:val="28"/>
          <w:szCs w:val="28"/>
          <w:lang w:bidi="fa-IR"/>
        </w:rPr>
        <w:t>115</w:t>
      </w:r>
    </w:p>
    <w:p>
      <w:pPr>
        <w:pStyle w:val="Heading3"/>
        <w:numPr>
          <w:ilvl w:val="2"/>
          <w:numId w:val="1"/>
        </w:numPr>
        <w:rPr/>
      </w:pPr>
      <w:bookmarkStart w:id="1452" w:name="__RefHeading___Toc340543_73709187"/>
      <w:bookmarkStart w:id="1453" w:name="_Toc666"/>
      <w:bookmarkEnd w:id="1452"/>
      <w:r>
        <w:rPr/>
        <w:t>622</w:t>
      </w:r>
      <w:r>
        <w:rPr>
          <w:rtl w:val="true"/>
        </w:rPr>
        <w:t xml:space="preserve">- </w:t>
      </w:r>
      <w:r>
        <w:rPr>
          <w:rtl w:val="true"/>
        </w:rPr>
        <w:t>نزهة الکتاب‏</w:t>
      </w:r>
      <w:bookmarkEnd w:id="1453"/>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لحسام الدین حسن بن عبد المؤمن الخوئی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أدباء بلاط چوپانیان فی قسطمونی بآسیا الصغری و مداح سپهدار یولوق أرسلان مظفر الدین م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آلب یوروک ابن أمیر چوپان و باسمه ألف هذا الکتاب و أخذ منه لقب مظفری و الکتاب فی أربعة أقسام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آیة قرآنیة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حدیث نبوی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کلمة عن الصحابة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بیت شعر و النسخة موجودة بمکتبة جامعة طهران 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فرهنگ نامه‏ها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أخری فی خطی فارسی ص </w:t>
      </w:r>
      <w:r>
        <w:rPr>
          <w:rFonts w:eastAsia="IRNazanin" w:cs="IRNazanin"/>
          <w:color w:val="111111"/>
          <w:sz w:val="28"/>
          <w:szCs w:val="28"/>
          <w:lang w:bidi="fa-IR"/>
        </w:rPr>
        <w:t>2122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للمؤلف قواعد الرسائل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نصیب الفتیان‏ </w:t>
      </w:r>
      <w:bookmarkStart w:id="1454" w:name="pg11385_110773"/>
    </w:p>
    <w:p>
      <w:pPr>
        <w:pStyle w:val="Heading3"/>
        <w:numPr>
          <w:ilvl w:val="2"/>
          <w:numId w:val="1"/>
        </w:numPr>
        <w:rPr/>
      </w:pPr>
      <w:bookmarkStart w:id="1455" w:name="__RefHeading___Toc340545_73709187"/>
      <w:bookmarkStart w:id="1456" w:name="_Toc667"/>
      <w:bookmarkEnd w:id="1454"/>
      <w:bookmarkEnd w:id="1455"/>
      <w:r>
        <w:rPr/>
        <w:t>623</w:t>
      </w:r>
      <w:r>
        <w:rPr>
          <w:rtl w:val="true"/>
        </w:rPr>
        <w:t xml:space="preserve">- </w:t>
      </w:r>
      <w:r>
        <w:rPr>
          <w:rtl w:val="true"/>
        </w:rPr>
        <w:t>نزهة الکرام‏</w:t>
      </w:r>
      <w:bookmarkEnd w:id="1456"/>
    </w:p>
    <w:p>
      <w:pPr>
        <w:pStyle w:val="BookText"/>
        <w:rPr/>
      </w:pPr>
      <w:r>
        <w:rPr>
          <w:rFonts w:ascii="IRNazanin" w:hAnsi="IRNazanin" w:eastAsia="IRNazanin"/>
          <w:color w:val="111111"/>
          <w:sz w:val="28"/>
          <w:sz w:val="28"/>
          <w:szCs w:val="28"/>
          <w:rtl w:val="true"/>
          <w:lang w:bidi="fa-IR"/>
        </w:rPr>
        <w:t xml:space="preserve">لابن قولویه هکذا نقل عنه المولوی أشرف علی بن عبد الولی فی ریاض الجنان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ابن عباس فی مجلس خلوة للخلفاء عرض حاجة المرأة من رجل غریب فی أخذ عامله مزرعته الموروثة و لعله أراد بستان الکرام لحفید أخت ابن قولویه محمد بن أحمد بن علی بن شاذان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والده أحمد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لعله افترض أن نزهة الکرام للرازی الآتی ترجمه للبستان‏</w:t>
      </w:r>
    </w:p>
    <w:p>
      <w:pPr>
        <w:pStyle w:val="Heading3"/>
        <w:numPr>
          <w:ilvl w:val="2"/>
          <w:numId w:val="1"/>
        </w:numPr>
        <w:rPr/>
      </w:pPr>
      <w:bookmarkStart w:id="1457" w:name="__RefHeading___Toc340547_73709187"/>
      <w:bookmarkStart w:id="1458" w:name="_Toc668"/>
      <w:bookmarkEnd w:id="1457"/>
      <w:r>
        <w:rPr/>
        <w:t>624</w:t>
      </w:r>
      <w:r>
        <w:rPr>
          <w:rtl w:val="true"/>
        </w:rPr>
        <w:t xml:space="preserve">- </w:t>
      </w:r>
      <w:r>
        <w:rPr>
          <w:rtl w:val="true"/>
        </w:rPr>
        <w:t>نزهة الکرام و بستان العوام‏</w:t>
      </w:r>
      <w:bookmarkEnd w:id="1458"/>
    </w:p>
    <w:p>
      <w:pPr>
        <w:pStyle w:val="BookText"/>
        <w:rPr/>
      </w:pPr>
      <w:r>
        <w:rPr>
          <w:rFonts w:ascii="IRNazanin" w:hAnsi="IRNazanin" w:eastAsia="IRNazanin"/>
          <w:color w:val="111111"/>
          <w:sz w:val="28"/>
          <w:sz w:val="28"/>
          <w:szCs w:val="28"/>
          <w:rtl w:val="true"/>
          <w:lang w:bidi="fa-IR"/>
        </w:rPr>
        <w:t xml:space="preserve">لجمال الدین المرتضی أبی عبد الله محمد بن الحسین بن الحسن الرازی مؤلف تبصرة العوام و الفصول التامة و قد أخطأنا عند ذکرهما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فنسبنا هما إلی المرتضی الداعی الرازی تبعا لما أصر علیه صاحب الریاض فلما وجد نسخه المعرب لتبصرة العوام الذی أشرنا إلیه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 الترجمة بأسترآباد فی رجب </w:t>
      </w:r>
      <w:r>
        <w:rPr>
          <w:rFonts w:eastAsia="IRNazanin" w:cs="IRNazanin"/>
          <w:color w:val="111111"/>
          <w:sz w:val="28"/>
          <w:szCs w:val="28"/>
          <w:lang w:bidi="fa-IR"/>
        </w:rPr>
        <w:t>658</w:t>
      </w:r>
      <w:r>
        <w:rPr>
          <w:rStyle w:val="FootnoteAnchor"/>
          <w:rtl w:val="true"/>
        </w:rPr>
        <w:footnoteReference w:id="10"/>
      </w:r>
      <w:r>
        <w:rPr>
          <w:rFonts w:ascii="IRNazanin" w:hAnsi="IRNazanin" w:eastAsia="IRNazanin"/>
          <w:color w:val="111111"/>
          <w:sz w:val="28"/>
          <w:sz w:val="28"/>
          <w:szCs w:val="28"/>
          <w:rtl w:val="true"/>
          <w:lang w:bidi="fa-IR"/>
        </w:rPr>
        <w:t xml:space="preserve">رأینا أن المترجم یصرح بأن الأصل لجمال الدین المرتضی محمد بن الحسین بن الحسن الرازی و إنه ألفه بشیراز کما ینقل عنه کذلک ابن طاوس فی فرج المهموم فظهر لنا أن الحق کان مع صاحب کشف الحجب و إن أخطأ فی تقدیم الحسن علی الحسین ثم وجدت عدة قطعات من نزهة الکرام هذه فظهر أنه ألفه فی مجلدین الأول یشتمل علی ثلاثین بابا و الثانی علی ستین بابا فوجدت عدة أبواب من المجلد الأول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المجلد الثانی بخط ابن عرب شاه</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الورامینی مؤلف أحسن الکبار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بنسبة واحدة بعد تألیفه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الکبار</w:t>
      </w:r>
      <w:r>
        <w:rPr>
          <w:rStyle w:val="FootnoteAnchor"/>
          <w:rtl w:val="true"/>
        </w:rPr>
        <w:footnoteReference w:id="11"/>
      </w:r>
      <w:r>
        <w:rPr>
          <w:rFonts w:ascii="Amiri" w:hAnsi="Amiri" w:eastAsia="Amiri" w:cs="Amiri"/>
          <w:color w:val="111111"/>
          <w:sz w:val="28"/>
          <w:sz w:val="28"/>
          <w:szCs w:val="28"/>
          <w:rtl w:val="true"/>
          <w:lang w:bidi="ar-SA"/>
        </w:rPr>
        <w:t xml:space="preserve">موجودة عند </w:t>
      </w:r>
      <w:bookmarkStart w:id="1459" w:name="pg11385_110774"/>
    </w:p>
    <w:p>
      <w:pPr>
        <w:pStyle w:val="BookText"/>
        <w:rPr/>
      </w:pPr>
      <w:bookmarkEnd w:id="145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ناقصة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المجلد الأول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ثنای خدا که خالق أجسام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 الکتاب کما ذکرناه فی المقدمة و صرح بأنه ألف تبصرة العوام و نقل عنه فی الکتاب مکررا و قد قام أخیرا السید محمد المشکاة البیرجندی و دانش‏پژوه و محمد الشیروانی بإخراج الکتاب و تحقیقه و طبعه و التعریف بالمؤلف کما ذکرناه‏</w:t>
      </w:r>
    </w:p>
    <w:p>
      <w:pPr>
        <w:pStyle w:val="Heading3"/>
        <w:numPr>
          <w:ilvl w:val="2"/>
          <w:numId w:val="1"/>
        </w:numPr>
        <w:rPr/>
      </w:pPr>
      <w:bookmarkStart w:id="1460" w:name="__RefHeading___Toc340549_73709187"/>
      <w:bookmarkStart w:id="1461" w:name="_Toc669"/>
      <w:bookmarkEnd w:id="1460"/>
      <w:r>
        <w:rPr/>
        <w:t>625</w:t>
      </w:r>
      <w:r>
        <w:rPr>
          <w:rtl w:val="true"/>
        </w:rPr>
        <w:t xml:space="preserve">- </w:t>
      </w:r>
      <w:r>
        <w:rPr>
          <w:rtl w:val="true"/>
        </w:rPr>
        <w:t>النزهة المبهجة فی تشحیذ الأذهان و تعدیل الأمزجة</w:t>
      </w:r>
      <w:bookmarkEnd w:id="1461"/>
    </w:p>
    <w:p>
      <w:pPr>
        <w:pStyle w:val="BookText"/>
        <w:rPr/>
      </w:pPr>
      <w:r>
        <w:rPr>
          <w:rFonts w:ascii="IRNazanin" w:hAnsi="IRNazanin" w:eastAsia="IRNazanin"/>
          <w:color w:val="111111"/>
          <w:sz w:val="28"/>
          <w:sz w:val="28"/>
          <w:szCs w:val="28"/>
          <w:rtl w:val="true"/>
          <w:lang w:bidi="fa-IR"/>
        </w:rPr>
        <w:t xml:space="preserve">لداود بن عمر الأنطاکی الطبیب الضریر قم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الخدیویة و معه رسالته فی الکلام علی السن الثالث إلی آخر العمر طبع بالقاهرة علی هامش تذکره أولی الألباب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فراجعه‏</w:t>
      </w:r>
    </w:p>
    <w:p>
      <w:pPr>
        <w:pStyle w:val="Heading3"/>
        <w:numPr>
          <w:ilvl w:val="2"/>
          <w:numId w:val="1"/>
        </w:numPr>
        <w:rPr/>
      </w:pPr>
      <w:bookmarkStart w:id="1462" w:name="__RefHeading___Toc340551_73709187"/>
      <w:bookmarkStart w:id="1463" w:name="_Toc670"/>
      <w:bookmarkEnd w:id="1462"/>
      <w:r>
        <w:rPr/>
        <w:t>626</w:t>
      </w:r>
      <w:r>
        <w:rPr>
          <w:rtl w:val="true"/>
        </w:rPr>
        <w:t xml:space="preserve">- </w:t>
      </w:r>
      <w:r>
        <w:rPr>
          <w:rtl w:val="true"/>
        </w:rPr>
        <w:t>نزهة المتحفظ</w:t>
      </w:r>
      <w:bookmarkEnd w:id="1463"/>
    </w:p>
    <w:p>
      <w:pPr>
        <w:pStyle w:val="BookText"/>
        <w:rPr/>
      </w:pPr>
      <w:r>
        <w:rPr>
          <w:rFonts w:ascii="IRNazanin" w:hAnsi="IRNazanin" w:eastAsia="IRNazanin"/>
          <w:color w:val="111111"/>
          <w:sz w:val="28"/>
          <w:sz w:val="28"/>
          <w:szCs w:val="28"/>
          <w:rtl w:val="true"/>
          <w:lang w:bidi="fa-IR"/>
        </w:rPr>
        <w:t>عده الکفعمی من مآخذ کتابه البلد الأمین‏</w:t>
      </w:r>
    </w:p>
    <w:p>
      <w:pPr>
        <w:pStyle w:val="Heading3"/>
        <w:numPr>
          <w:ilvl w:val="2"/>
          <w:numId w:val="1"/>
        </w:numPr>
        <w:rPr/>
      </w:pPr>
      <w:bookmarkStart w:id="1464" w:name="__RefHeading___Toc340553_73709187"/>
      <w:bookmarkStart w:id="1465" w:name="_Toc671"/>
      <w:bookmarkEnd w:id="1464"/>
      <w:r>
        <w:rPr/>
        <w:t>627</w:t>
      </w:r>
      <w:r>
        <w:rPr>
          <w:rtl w:val="true"/>
        </w:rPr>
        <w:t xml:space="preserve">- </w:t>
      </w:r>
      <w:r>
        <w:rPr>
          <w:rtl w:val="true"/>
        </w:rPr>
        <w:t>نزهة المجالس‏</w:t>
      </w:r>
      <w:bookmarkEnd w:id="1465"/>
    </w:p>
    <w:p>
      <w:pPr>
        <w:pStyle w:val="BookText"/>
        <w:rPr/>
      </w:pPr>
      <w:r>
        <w:rPr>
          <w:rFonts w:ascii="IRNazanin" w:hAnsi="IRNazanin" w:eastAsia="IRNazanin"/>
          <w:color w:val="111111"/>
          <w:sz w:val="28"/>
          <w:sz w:val="28"/>
          <w:szCs w:val="28"/>
          <w:rtl w:val="true"/>
          <w:lang w:bidi="fa-IR"/>
        </w:rPr>
        <w:t xml:space="preserve">للشیخ حسین بن مؤلف أنوار البدرین قم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فی فهرس تصانیفه‏</w:t>
      </w:r>
    </w:p>
    <w:p>
      <w:pPr>
        <w:pStyle w:val="Heading3"/>
        <w:numPr>
          <w:ilvl w:val="2"/>
          <w:numId w:val="1"/>
        </w:numPr>
        <w:rPr/>
      </w:pPr>
      <w:bookmarkStart w:id="1466" w:name="__RefHeading___Toc340555_73709187"/>
      <w:bookmarkStart w:id="1467" w:name="_Toc672"/>
      <w:bookmarkEnd w:id="1466"/>
      <w:r>
        <w:rPr/>
        <w:t>628</w:t>
      </w:r>
      <w:r>
        <w:rPr>
          <w:rtl w:val="true"/>
        </w:rPr>
        <w:t xml:space="preserve">- </w:t>
      </w:r>
      <w:r>
        <w:rPr>
          <w:rtl w:val="true"/>
        </w:rPr>
        <w:t>نزهة المجالس‏</w:t>
      </w:r>
      <w:bookmarkEnd w:id="1467"/>
    </w:p>
    <w:p>
      <w:pPr>
        <w:pStyle w:val="BookText"/>
        <w:rPr/>
      </w:pPr>
      <w:r>
        <w:rPr>
          <w:rFonts w:ascii="IRNazanin" w:hAnsi="IRNazanin" w:eastAsia="IRNazanin"/>
          <w:color w:val="111111"/>
          <w:sz w:val="28"/>
          <w:sz w:val="28"/>
          <w:szCs w:val="28"/>
          <w:rtl w:val="true"/>
          <w:lang w:bidi="fa-IR"/>
        </w:rPr>
        <w:t xml:space="preserve">لمیر حسین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عرفانی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ألفه باسم شروان شاه و توجد النسخة فی مکتبة جار الله بخط إسماعیل بن إسفندیار الأبهری فرغ منه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731</w:t>
      </w:r>
    </w:p>
    <w:p>
      <w:pPr>
        <w:pStyle w:val="Heading3"/>
        <w:numPr>
          <w:ilvl w:val="2"/>
          <w:numId w:val="1"/>
        </w:numPr>
        <w:rPr/>
      </w:pPr>
      <w:bookmarkStart w:id="1468" w:name="__RefHeading___Toc340557_73709187"/>
      <w:bookmarkStart w:id="1469" w:name="_Toc673"/>
      <w:bookmarkEnd w:id="1468"/>
      <w:r>
        <w:rPr/>
        <w:t>629</w:t>
      </w:r>
      <w:r>
        <w:rPr>
          <w:rtl w:val="true"/>
        </w:rPr>
        <w:t xml:space="preserve">- </w:t>
      </w:r>
      <w:r>
        <w:rPr>
          <w:rtl w:val="true"/>
        </w:rPr>
        <w:t>نزهة المجالس و منتخب النفائس‏</w:t>
      </w:r>
      <w:bookmarkEnd w:id="1469"/>
    </w:p>
    <w:p>
      <w:pPr>
        <w:pStyle w:val="BookText"/>
        <w:rPr/>
      </w:pPr>
      <w:r>
        <w:rPr>
          <w:rFonts w:ascii="IRNazanin" w:hAnsi="IRNazanin" w:eastAsia="IRNazanin"/>
          <w:color w:val="111111"/>
          <w:sz w:val="28"/>
          <w:sz w:val="28"/>
          <w:szCs w:val="28"/>
          <w:rtl w:val="true"/>
          <w:lang w:bidi="fa-IR"/>
        </w:rPr>
        <w:t xml:space="preserve">لزین الدین عبد الرحمن الصفوی طبع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کتابتها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الآصفیة و ینقل عنه المعاصر فی الغرة البیضاء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Heading3"/>
        <w:numPr>
          <w:ilvl w:val="2"/>
          <w:numId w:val="1"/>
        </w:numPr>
        <w:rPr/>
      </w:pPr>
      <w:bookmarkStart w:id="1470" w:name="__RefHeading___Toc340559_73709187"/>
      <w:bookmarkStart w:id="1471" w:name="_Toc674"/>
      <w:bookmarkEnd w:id="1470"/>
      <w:r>
        <w:rPr/>
        <w:t>630</w:t>
      </w:r>
      <w:r>
        <w:rPr>
          <w:rtl w:val="true"/>
        </w:rPr>
        <w:t xml:space="preserve">- </w:t>
      </w:r>
      <w:r>
        <w:rPr>
          <w:rtl w:val="true"/>
        </w:rPr>
        <w:t>نزهة المحبین فی فضائل أمیر المؤمنین‏</w:t>
      </w:r>
      <w:bookmarkEnd w:id="1471"/>
    </w:p>
    <w:p>
      <w:pPr>
        <w:pStyle w:val="BookText"/>
        <w:rPr/>
      </w:pPr>
      <w:r>
        <w:rPr>
          <w:rFonts w:ascii="IRNazanin" w:hAnsi="IRNazanin" w:eastAsia="IRNazanin"/>
          <w:color w:val="111111"/>
          <w:sz w:val="28"/>
          <w:sz w:val="28"/>
          <w:szCs w:val="28"/>
          <w:rtl w:val="true"/>
          <w:lang w:bidi="fa-IR"/>
        </w:rPr>
        <w:t xml:space="preserve">لجعفر بن محمد النقدی المعاصر طبع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الغزوات لاشتماله علی ذلک‏</w:t>
      </w:r>
    </w:p>
    <w:p>
      <w:pPr>
        <w:pStyle w:val="Heading3"/>
        <w:numPr>
          <w:ilvl w:val="2"/>
          <w:numId w:val="1"/>
        </w:numPr>
        <w:rPr/>
      </w:pPr>
      <w:bookmarkStart w:id="1472" w:name="__RefHeading___Toc340561_73709187"/>
      <w:bookmarkStart w:id="1473" w:name="_Toc675"/>
      <w:bookmarkEnd w:id="1472"/>
      <w:r>
        <w:rPr/>
        <w:t>631</w:t>
      </w:r>
      <w:r>
        <w:rPr>
          <w:rtl w:val="true"/>
        </w:rPr>
        <w:t xml:space="preserve">- </w:t>
      </w:r>
      <w:r>
        <w:rPr>
          <w:rtl w:val="true"/>
        </w:rPr>
        <w:t>نزهة المرتاض فی شرح الطهارة من الریاض‏</w:t>
      </w:r>
      <w:bookmarkEnd w:id="147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محمد مهدی الموسوی‏ </w:t>
      </w:r>
      <w:bookmarkStart w:id="1474" w:name="pg11385_110775"/>
    </w:p>
    <w:p>
      <w:pPr>
        <w:pStyle w:val="Heading3"/>
        <w:numPr>
          <w:ilvl w:val="2"/>
          <w:numId w:val="1"/>
        </w:numPr>
        <w:rPr/>
      </w:pPr>
      <w:bookmarkStart w:id="1475" w:name="__RefHeading___Toc340563_73709187"/>
      <w:bookmarkStart w:id="1476" w:name="_Toc676"/>
      <w:bookmarkEnd w:id="1474"/>
      <w:bookmarkEnd w:id="1475"/>
      <w:r>
        <w:rPr/>
        <w:t>632</w:t>
      </w:r>
      <w:r>
        <w:rPr>
          <w:rtl w:val="true"/>
        </w:rPr>
        <w:t xml:space="preserve">- </w:t>
      </w:r>
      <w:r>
        <w:rPr>
          <w:rtl w:val="true"/>
        </w:rPr>
        <w:t>نزهة المشتاق‏</w:t>
      </w:r>
      <w:bookmarkEnd w:id="1476"/>
    </w:p>
    <w:p>
      <w:pPr>
        <w:pStyle w:val="BookText"/>
        <w:rPr/>
      </w:pPr>
      <w:r>
        <w:rPr>
          <w:rFonts w:ascii="IRNazanin" w:hAnsi="IRNazanin" w:eastAsia="IRNazanin"/>
          <w:color w:val="111111"/>
          <w:sz w:val="28"/>
          <w:sz w:val="28"/>
          <w:szCs w:val="28"/>
          <w:rtl w:val="true"/>
          <w:lang w:bidi="fa-IR"/>
        </w:rPr>
        <w:t>هی فتاوی شرعیة لعلماء الشیعة بالعراق مترجمة بالأردویة مطبوعة بالهند</w:t>
      </w:r>
    </w:p>
    <w:p>
      <w:pPr>
        <w:pStyle w:val="Heading3"/>
        <w:numPr>
          <w:ilvl w:val="2"/>
          <w:numId w:val="1"/>
        </w:numPr>
        <w:rPr/>
      </w:pPr>
      <w:bookmarkStart w:id="1477" w:name="__RefHeading___Toc340565_73709187"/>
      <w:bookmarkStart w:id="1478" w:name="_Toc677"/>
      <w:bookmarkEnd w:id="1477"/>
      <w:r>
        <w:rPr/>
        <w:t>633</w:t>
      </w:r>
      <w:r>
        <w:rPr>
          <w:rtl w:val="true"/>
        </w:rPr>
        <w:t xml:space="preserve">- </w:t>
      </w:r>
      <w:r>
        <w:rPr>
          <w:rtl w:val="true"/>
        </w:rPr>
        <w:t>نزهة المصائب‏</w:t>
      </w:r>
      <w:bookmarkEnd w:id="1478"/>
    </w:p>
    <w:p>
      <w:pPr>
        <w:pStyle w:val="BookText"/>
        <w:rPr/>
      </w:pPr>
      <w:r>
        <w:rPr>
          <w:rFonts w:ascii="IRNazanin" w:hAnsi="IRNazanin" w:eastAsia="IRNazanin"/>
          <w:color w:val="111111"/>
          <w:sz w:val="28"/>
          <w:sz w:val="28"/>
          <w:szCs w:val="28"/>
          <w:rtl w:val="true"/>
          <w:lang w:bidi="fa-IR"/>
        </w:rPr>
        <w:t xml:space="preserve">مقتل کبیر فی ثمان مجلدات بالأردویة طبع بالهند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للفاضل آخوند میرزا قاسم علی الکربلائی المشهدی اللکهنوی و علیه توقیع السید ناصر حسین و السید محمد هادی و له تذکره الطاهرین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شرعة المصائب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Heading3"/>
        <w:numPr>
          <w:ilvl w:val="2"/>
          <w:numId w:val="1"/>
        </w:numPr>
        <w:rPr/>
      </w:pPr>
      <w:bookmarkStart w:id="1479" w:name="__RefHeading___Toc340567_73709187"/>
      <w:bookmarkStart w:id="1480" w:name="_Toc678"/>
      <w:bookmarkEnd w:id="1479"/>
      <w:r>
        <w:rPr/>
        <w:t>634</w:t>
      </w:r>
      <w:r>
        <w:rPr>
          <w:rtl w:val="true"/>
        </w:rPr>
        <w:t xml:space="preserve">- </w:t>
      </w:r>
      <w:r>
        <w:rPr>
          <w:rtl w:val="true"/>
        </w:rPr>
        <w:t>نزهة الملوک‏</w:t>
      </w:r>
      <w:bookmarkEnd w:id="1480"/>
    </w:p>
    <w:p>
      <w:pPr>
        <w:pStyle w:val="BookText"/>
        <w:rPr/>
      </w:pPr>
      <w:r>
        <w:rPr>
          <w:rFonts w:ascii="IRNazanin" w:hAnsi="IRNazanin" w:eastAsia="IRNazanin"/>
          <w:color w:val="111111"/>
          <w:sz w:val="28"/>
          <w:sz w:val="28"/>
          <w:szCs w:val="28"/>
          <w:rtl w:val="true"/>
          <w:lang w:bidi="fa-IR"/>
        </w:rPr>
        <w:t xml:space="preserve">فارسی مجدول فی خواص الأغذیة لأمین الدولة الطبیب کتبه لأرغون خان و النسخة بخط أبی الحسن بن محمد البافقی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عبد الحمید المولوی بمشهد خراسان کما فی خطی فارسی ص </w:t>
      </w:r>
      <w:r>
        <w:rPr>
          <w:rFonts w:eastAsia="IRNazanin" w:cs="IRNazanin"/>
          <w:color w:val="111111"/>
          <w:sz w:val="28"/>
          <w:szCs w:val="28"/>
          <w:lang w:bidi="fa-IR"/>
        </w:rPr>
        <w:t>458</w:t>
      </w:r>
    </w:p>
    <w:p>
      <w:pPr>
        <w:pStyle w:val="Heading3"/>
        <w:numPr>
          <w:ilvl w:val="2"/>
          <w:numId w:val="1"/>
        </w:numPr>
        <w:rPr/>
      </w:pPr>
      <w:bookmarkStart w:id="1481" w:name="__RefHeading___Toc340569_73709187"/>
      <w:bookmarkStart w:id="1482" w:name="_Toc679"/>
      <w:bookmarkEnd w:id="1481"/>
      <w:r>
        <w:rPr>
          <w:rtl w:val="true"/>
        </w:rPr>
        <w:t>نزهة المؤمنین‏</w:t>
      </w:r>
      <w:bookmarkEnd w:id="1482"/>
    </w:p>
    <w:p>
      <w:pPr>
        <w:pStyle w:val="BookText"/>
        <w:rPr/>
      </w:pPr>
      <w:r>
        <w:rPr>
          <w:rFonts w:ascii="IRNazanin" w:hAnsi="IRNazanin" w:eastAsia="IRNazanin"/>
          <w:color w:val="111111"/>
          <w:sz w:val="28"/>
          <w:sz w:val="28"/>
          <w:szCs w:val="28"/>
          <w:rtl w:val="true"/>
          <w:lang w:bidi="fa-IR"/>
        </w:rPr>
        <w:t xml:space="preserve">فی الرد علی التحفة الاثنی عشریة فی خمس مجلدات کما فی بعض المواضع و لعله المذکور بعنوان النزهة الاثنی عشریة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Heading3"/>
        <w:numPr>
          <w:ilvl w:val="2"/>
          <w:numId w:val="1"/>
        </w:numPr>
        <w:rPr/>
      </w:pPr>
      <w:bookmarkStart w:id="1483" w:name="__RefHeading___Toc340571_73709187"/>
      <w:bookmarkStart w:id="1484" w:name="_Toc680"/>
      <w:bookmarkEnd w:id="1483"/>
      <w:r>
        <w:rPr>
          <w:rtl w:val="true"/>
        </w:rPr>
        <w:t>نزهة الناظر</w:t>
      </w:r>
      <w:bookmarkEnd w:id="1484"/>
    </w:p>
    <w:p>
      <w:pPr>
        <w:pStyle w:val="BookText"/>
        <w:rPr/>
      </w:pPr>
      <w:r>
        <w:rPr>
          <w:rFonts w:ascii="IRNazanin" w:hAnsi="IRNazanin" w:eastAsia="IRNazanin"/>
          <w:color w:val="111111"/>
          <w:sz w:val="28"/>
          <w:sz w:val="28"/>
          <w:szCs w:val="28"/>
          <w:rtl w:val="true"/>
          <w:lang w:bidi="fa-IR"/>
        </w:rPr>
        <w:t xml:space="preserve">للطریحی و اسمه الصحیح نزهة الخاطر و سرور الناظر کما مر فی ص </w:t>
      </w:r>
      <w:r>
        <w:rPr>
          <w:rFonts w:eastAsia="IRNazanin" w:cs="IRNazanin"/>
          <w:color w:val="111111"/>
          <w:sz w:val="28"/>
          <w:szCs w:val="28"/>
          <w:lang w:bidi="fa-IR"/>
        </w:rPr>
        <w:t>115</w:t>
      </w:r>
    </w:p>
    <w:p>
      <w:pPr>
        <w:pStyle w:val="Heading3"/>
        <w:numPr>
          <w:ilvl w:val="2"/>
          <w:numId w:val="1"/>
        </w:numPr>
        <w:rPr/>
      </w:pPr>
      <w:bookmarkStart w:id="1485" w:name="__RefHeading___Toc340573_73709187"/>
      <w:bookmarkStart w:id="1486" w:name="_Toc681"/>
      <w:bookmarkEnd w:id="1485"/>
      <w:r>
        <w:rPr/>
        <w:t>635</w:t>
      </w:r>
      <w:r>
        <w:rPr>
          <w:rtl w:val="true"/>
        </w:rPr>
        <w:t xml:space="preserve">- </w:t>
      </w:r>
      <w:r>
        <w:rPr>
          <w:rtl w:val="true"/>
        </w:rPr>
        <w:t>نزهة الناظر</w:t>
      </w:r>
      <w:bookmarkEnd w:id="1486"/>
    </w:p>
    <w:p>
      <w:pPr>
        <w:pStyle w:val="BookText"/>
        <w:rPr/>
      </w:pPr>
      <w:r>
        <w:rPr>
          <w:rFonts w:ascii="IRNazanin" w:hAnsi="IRNazanin" w:eastAsia="IRNazanin"/>
          <w:color w:val="111111"/>
          <w:sz w:val="28"/>
          <w:sz w:val="28"/>
          <w:szCs w:val="28"/>
          <w:rtl w:val="true"/>
          <w:lang w:bidi="fa-IR"/>
        </w:rPr>
        <w:t xml:space="preserve">لمحمد بن سلیمان بن زویر السلیمانی الخطی البحرانی نزیل الحائر تلمیذ أبی الحسن الشریف العاملی و صاحب سرور الموالی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یظهر من ذلک الکتاب‏</w:t>
      </w:r>
    </w:p>
    <w:p>
      <w:pPr>
        <w:pStyle w:val="Heading3"/>
        <w:numPr>
          <w:ilvl w:val="2"/>
          <w:numId w:val="1"/>
        </w:numPr>
        <w:rPr/>
      </w:pPr>
      <w:bookmarkStart w:id="1487" w:name="__RefHeading___Toc340575_73709187"/>
      <w:bookmarkStart w:id="1488" w:name="_Toc682"/>
      <w:bookmarkEnd w:id="1487"/>
      <w:r>
        <w:rPr/>
        <w:t>636</w:t>
      </w:r>
      <w:r>
        <w:rPr>
          <w:rtl w:val="true"/>
        </w:rPr>
        <w:t xml:space="preserve">- </w:t>
      </w:r>
      <w:r>
        <w:rPr>
          <w:rtl w:val="true"/>
        </w:rPr>
        <w:t>نزهة الناظر فی الجمع بین الأشباه و النظائر</w:t>
      </w:r>
      <w:bookmarkEnd w:id="1488"/>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الفقیه نجیب الدین یحیی الأصغر بن أحمد بن یحیی الأکبر بن الحسن بن سعید الهذلی ولاء ابن عم المحقق الحلی و مؤلف جامع الشرائع </w:t>
      </w:r>
      <w:r>
        <w:rPr>
          <w:rFonts w:eastAsia="IRNazanin" w:cs="IRNazanin"/>
          <w:color w:val="111111"/>
          <w:sz w:val="28"/>
          <w:szCs w:val="28"/>
          <w:rtl w:val="true"/>
          <w:lang w:bidi="fa-IR"/>
        </w:rPr>
        <w:t>(</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إنه رأی منه نسخه تاریخها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علیها إنها تألیف مهذب الدین الحسین بن محمد بن عبد الله قدس سره و استظهر صاحب الریاض بأنه مهذب الدین حسین بن رده النیلی من مشایخ السید یوسف بن علی والد العلامة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النسخة المنسوبة إلی مهذب الدین‏ </w:t>
      </w:r>
      <w:bookmarkStart w:id="1489" w:name="pg11385_110776"/>
    </w:p>
    <w:p>
      <w:pPr>
        <w:pStyle w:val="BookText"/>
        <w:rPr/>
      </w:pPr>
      <w:bookmarkEnd w:id="1489"/>
      <w:r>
        <w:rPr>
          <w:rFonts w:ascii="IRNazanin" w:hAnsi="IRNazanin" w:eastAsia="IRNazanin"/>
          <w:color w:val="111111"/>
          <w:sz w:val="28"/>
          <w:sz w:val="28"/>
          <w:szCs w:val="28"/>
          <w:rtl w:val="true"/>
          <w:lang w:bidi="fa-IR"/>
        </w:rPr>
        <w:t>لها دیباجة طویلة و قد کتبها لولده، و أما النسخة المنسوبة إلی یحیی بن سعید فلیس لها هذه الدیباجة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الصلاة علی رسوله محمد و آله أجمعین اعلم أنی قد صنفت لک هذا الکتاب و جمعت فیه بین الحکم و نظیره و سمیته نزهة الناظر فی الجمع بین الأشباه و النظائر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ذلک لا تفاوت بین النسختین فی سائر المطالب انتهی کلام صاحب الریاض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نسبة الکتاب إلی رجل متوفی قبل المؤلف بستة عشر سنة بعید للغایة فالظاهر أن یحیی بن سعید کان قد استحسن الکتاب فاستنسخ منه المهم و أسقط الدیباجة الطویلة و ما کتب اسم المؤلف لعدم علمه به، فمن رأی النسخة بخطه نسبه إلیه بزعم أنه المؤلف و قد رأیت عین هذه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الشیخ أسد الله الزنجانی و ثالثة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الفصل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العبادة کل فعل مشروع لا یجزی الا بنیة التعظیم و التذلل لله سبحانه و تعالی وحدها الشیخ محمود بن عمر الخوارزمی فی کتاب الحدود بأنها نهایة التعظیم و التذلل لمن یستحق ذلک بأفعال ورد بها الشرع و فصل شیخنا أبو جعفر محمد بن الحسن الطوسی و قال الشیخ أبو جعفر محمد بن علی الطوسی المتأخر فی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الفصل الأخیر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یجب الدیة فی ثلاثین موضعا رجل أخذ فی وسط الطریق‏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مرتب علی أبواب الفقه من الطهارة إلی الدیات فی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رأیت علی ظهر بعض النسخ بخط غیر کاتبه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نزهة الناظر تصنیف محمد بن الحارث الجزائری‏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أراد کتابا آخر و علی أی فما علی ظهر المطبوع منه فی صفر</w:t>
      </w:r>
    </w:p>
    <w:p>
      <w:pPr>
        <w:pStyle w:val="BookText"/>
        <w:rPr/>
      </w:pP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نسبتها إلی المحقق الحلی جعفر بن سعید خطاء محض بل هو تألیف مهذب الدین و کتابة یحیی بن سعید ابن عم المحقق کما فی الریاض‏</w:t>
      </w:r>
    </w:p>
    <w:p>
      <w:pPr>
        <w:pStyle w:val="Heading3"/>
        <w:numPr>
          <w:ilvl w:val="2"/>
          <w:numId w:val="1"/>
        </w:numPr>
        <w:rPr/>
      </w:pPr>
      <w:bookmarkStart w:id="1490" w:name="__RefHeading___Toc340577_73709187"/>
      <w:bookmarkStart w:id="1491" w:name="_Toc683"/>
      <w:bookmarkEnd w:id="1490"/>
      <w:r>
        <w:rPr/>
        <w:t>637</w:t>
      </w:r>
      <w:r>
        <w:rPr>
          <w:rtl w:val="true"/>
        </w:rPr>
        <w:t xml:space="preserve">- </w:t>
      </w:r>
      <w:r>
        <w:rPr>
          <w:rtl w:val="true"/>
        </w:rPr>
        <w:t>نزهة الناظر لتفریح الخاطر</w:t>
      </w:r>
      <w:bookmarkEnd w:id="1491"/>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لحسین بن علی قم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فهرس تصانیفه‏ </w:t>
      </w:r>
      <w:bookmarkStart w:id="1492" w:name="pg11385_110777"/>
    </w:p>
    <w:p>
      <w:pPr>
        <w:pStyle w:val="Heading3"/>
        <w:numPr>
          <w:ilvl w:val="2"/>
          <w:numId w:val="1"/>
        </w:numPr>
        <w:rPr/>
      </w:pPr>
      <w:bookmarkStart w:id="1493" w:name="__RefHeading___Toc340579_73709187"/>
      <w:bookmarkStart w:id="1494" w:name="_Toc684"/>
      <w:bookmarkEnd w:id="1492"/>
      <w:bookmarkEnd w:id="1493"/>
      <w:r>
        <w:rPr/>
        <w:t>638</w:t>
      </w:r>
      <w:r>
        <w:rPr>
          <w:rtl w:val="true"/>
        </w:rPr>
        <w:t xml:space="preserve">- </w:t>
      </w:r>
      <w:r>
        <w:rPr>
          <w:rtl w:val="true"/>
        </w:rPr>
        <w:t>نزهة الناظر و تنبیه الخاطر</w:t>
      </w:r>
      <w:bookmarkEnd w:id="1494"/>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لحسین بن محمد بن الحسن الحلوانی تلمیذ الشریف أبو یعلی الجعفری خلیفة المفید و ینقل المؤلف فی الکتاب عن أستاذه هذا کما یروی فیه أیضا عن الشیخ أبی القاسم علی بن محمد بن محمد المفید قال فی الریاض إن نسخته عنده” صاحب الریاض” و هو مختصر ثم ذکر کثیرا من خصوصیاته و أن فیه جوامع الکلم و لوامع الحکم من کلمات أهل البیت علیه السلام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حمد العارفین العالمین، و صلی الله علی المصطفی محمد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الحجب أنه 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رأیت کثیرا ممن عاصرته و شاهدته إذا ذکرت عنده أمیر المؤمنین علی بن أبی طالب و الأئمة من ولده و ذکرت لهم عنده موعظة بالغة أو فضیلة باهرة أو خطبة رائقة أو رسالة فصیحة تغیر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أمثال ذلک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نظرت بعین الإنصاف و عدلت عن العیب و الخلاف علمت أنما سمعته یسیر من کثیر و صغیر من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النسخة الجدیدة المکتوبة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رأیتها و هی کثیرة الأغلاط، لیس فیها بعد الخطبة التی ذکرتها الا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سطرت لک أمتعنی الله بک من أقوال أئمة أهل البیت الموجزة و ألفاظهم المعجزة و حکمهم الباهرة و مواعظهم الزاهرة لمعا تنزه ناظرک بها و تنبه خاطرک لها، و حذفت الأسانید حتی لا یخرج الکتاب عن المقصود فی الاختصار و قدمت إمام کلامهم طرفا من کلام رسول الله  صلی الله علیه و آله  لتستدل به و تعلم أنهم من بحره الزاخر یغترفون إلی قوله و قد سمت کتابی هذا نزهة الناظر و 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 لمع من کلام أمیر المؤمنین، لمع من و قال فی لمع کلام الحجة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أخبرنی الشیخ أبو القاسم علی بن محمد بن محمد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حدثنا أبو محمد هارون موسی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بن همام، قال حدثنی جعفر بن عبد الله، قال حدثنی أبو نعیم محمد بن أحمد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قصة مشاهدته للحجة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الغیبة للطوسی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آخر عن أبی نعیم المذکور و نقل فیه کلاما </w:t>
      </w:r>
      <w:bookmarkStart w:id="1495" w:name="pg11385_110778"/>
    </w:p>
    <w:p>
      <w:pPr>
        <w:pStyle w:val="BookText"/>
        <w:rPr/>
      </w:pPr>
      <w:bookmarkEnd w:id="1495"/>
      <w:r>
        <w:rPr>
          <w:rFonts w:ascii="IRNazanin" w:hAnsi="IRNazanin" w:eastAsia="IRNazanin"/>
          <w:color w:val="111111"/>
          <w:sz w:val="28"/>
          <w:sz w:val="28"/>
          <w:szCs w:val="28"/>
          <w:rtl w:val="true"/>
          <w:lang w:bidi="fa-IR"/>
        </w:rPr>
        <w:t>للشریف الرضی موجودا فی نهج البلاغة و نقل فی موضعین منه شرح محمد بن الحسن الجعفری الطالبی لحدیثین منه و هو الشریف أبو یعلی الجعفری خلیفة المفید و ذکر اسمه فی آخر الکتاب و دعا لنفسه 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آخر الکتاب و به تم العرض</w:t>
      </w:r>
    </w:p>
    <w:p>
      <w:pPr>
        <w:pStyle w:val="BookText"/>
        <w:rPr/>
      </w:pPr>
      <w:r>
        <w:rPr>
          <w:rFonts w:ascii="IRNazanin" w:hAnsi="IRNazanin" w:eastAsia="IRNazanin"/>
          <w:color w:val="111111"/>
          <w:sz w:val="28"/>
          <w:sz w:val="28"/>
          <w:szCs w:val="28"/>
          <w:rtl w:val="true"/>
          <w:lang w:bidi="fa-IR"/>
        </w:rPr>
        <w:t>الذی قصدته من إثبات طرف من کلام رسول الله  صلی الله علیه و آله  و لمع من کلام أمیر المؤمنین و الأئمة من ولده علیه السلام  حسب ما کنت شرطته من الإیجاز 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یغنی هذا عن کتب ابن المقفع و علی بن عبیدة الریحانی و سهل بن هارون و غیرهم و من تصفح کتب الریحانی و رسائله عرف أن جمیعها منقولة من خطبهم و رسائلهم و مواعظهم و حکمهم و لو وفق هذا الفاضل و نسب کلام کل إمام إلیه لکان أوفی لأجر و أبقی لذکره‏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اسم المؤلف فی هذه النسخة المغلوطة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الحسین بن علی بن محمد بن الحسن و لکن صرح صاحب الریاض بأن اسم المؤلف فی نسخته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الحسین بن محمد بن الحسن مطابقا لما ترجمه ابن شهرآشوب ثم فی أمل الآمل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قول المجلسی الثانی فی مقصد الراغب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الکتاب للحسین بن محمد بن الحسن و إنه مقدم علی صاحب نزهة الناظر لأنه یروی فی المقصد کثیرا من الاخبار عن إبراهیم بن علی بن إبراهیم بن هاشم القمی و إنه قریب العصر للصدوق ابن بابویه و یأتی نهج النجاة المظنون أنه لصاحب النزهة هذه و صرح المجلسی فی البحار</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أول باب جوامع کلم الأمیر أن نزهة الناظر للحسین بن محمد بن الحسن، و مراده ابن نصر الحلوانی لصاحب مقصد الراغب المقدم علیه و جعلهما صاحب الأمل واحدا مع ظهور تعددهما</w:t>
      </w:r>
    </w:p>
    <w:p>
      <w:pPr>
        <w:pStyle w:val="Heading3"/>
        <w:numPr>
          <w:ilvl w:val="2"/>
          <w:numId w:val="1"/>
        </w:numPr>
        <w:rPr/>
      </w:pPr>
      <w:bookmarkStart w:id="1496" w:name="__RefHeading___Toc340581_73709187"/>
      <w:bookmarkStart w:id="1497" w:name="_Toc685"/>
      <w:bookmarkEnd w:id="1496"/>
      <w:r>
        <w:rPr/>
        <w:t>639</w:t>
      </w:r>
      <w:r>
        <w:rPr>
          <w:rtl w:val="true"/>
        </w:rPr>
        <w:t xml:space="preserve">- </w:t>
      </w:r>
      <w:r>
        <w:rPr>
          <w:rtl w:val="true"/>
        </w:rPr>
        <w:t>نزهة الناظر و تنبیه الخاطر</w:t>
      </w:r>
      <w:bookmarkEnd w:id="1497"/>
    </w:p>
    <w:p>
      <w:pPr>
        <w:pStyle w:val="BookText"/>
        <w:rPr/>
      </w:pPr>
      <w:r>
        <w:rPr>
          <w:rFonts w:ascii="IRNazanin" w:hAnsi="IRNazanin" w:eastAsia="IRNazanin"/>
          <w:color w:val="111111"/>
          <w:sz w:val="28"/>
          <w:sz w:val="28"/>
          <w:szCs w:val="28"/>
          <w:rtl w:val="true"/>
          <w:lang w:bidi="fa-IR"/>
        </w:rPr>
        <w:t>لأبی یعلی محمد بن الحسن بن حمزة الجعفری خلیفة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معالم العلماء بعد ما ذکر مثله لتلمیذه حسین بن محمد بن الحسن کما مر</w:t>
      </w:r>
      <w:r>
        <w:rPr>
          <w:rFonts w:eastAsia="IRNazanin" w:cs="IRNazanin"/>
          <w:color w:val="111111"/>
          <w:sz w:val="28"/>
          <w:szCs w:val="28"/>
          <w:rtl w:val="true"/>
          <w:lang w:bidi="fa-IR"/>
        </w:rPr>
        <w:t>.</w:t>
      </w:r>
    </w:p>
    <w:p>
      <w:pPr>
        <w:pStyle w:val="Heading3"/>
        <w:numPr>
          <w:ilvl w:val="2"/>
          <w:numId w:val="1"/>
        </w:numPr>
        <w:rPr/>
      </w:pPr>
      <w:bookmarkStart w:id="1498" w:name="__RefHeading___Toc340583_73709187"/>
      <w:bookmarkStart w:id="1499" w:name="_Toc686"/>
      <w:bookmarkEnd w:id="1498"/>
      <w:r>
        <w:rPr/>
        <w:t>640</w:t>
      </w:r>
      <w:r>
        <w:rPr>
          <w:rtl w:val="true"/>
        </w:rPr>
        <w:t xml:space="preserve">- </w:t>
      </w:r>
      <w:r>
        <w:rPr>
          <w:rtl w:val="true"/>
        </w:rPr>
        <w:t>نزهة الناظر و فرحة الخاطر</w:t>
      </w:r>
      <w:bookmarkEnd w:id="149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للملا داود بن سلیمان الخطیب الکعبی المولود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مقدمه طبع کتابه الدروع الداودیة المطبوع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النصائح الداودیة</w:t>
      </w:r>
      <w:r>
        <w:rPr>
          <w:rFonts w:eastAsia="IRNazanin" w:cs="IRNazanin"/>
          <w:color w:val="111111"/>
          <w:sz w:val="28"/>
          <w:szCs w:val="28"/>
          <w:rtl w:val="true"/>
          <w:lang w:bidi="fa-IR"/>
        </w:rPr>
        <w:t xml:space="preserve">. </w:t>
      </w:r>
      <w:bookmarkStart w:id="1500" w:name="pg11385_110779"/>
    </w:p>
    <w:p>
      <w:pPr>
        <w:pStyle w:val="Heading3"/>
        <w:numPr>
          <w:ilvl w:val="2"/>
          <w:numId w:val="1"/>
        </w:numPr>
        <w:rPr/>
      </w:pPr>
      <w:bookmarkStart w:id="1501" w:name="__RefHeading___Toc340585_73709187"/>
      <w:bookmarkStart w:id="1502" w:name="_Toc687"/>
      <w:bookmarkEnd w:id="1500"/>
      <w:bookmarkEnd w:id="1501"/>
      <w:r>
        <w:rPr/>
        <w:t>641</w:t>
      </w:r>
      <w:r>
        <w:rPr>
          <w:rtl w:val="true"/>
        </w:rPr>
        <w:t xml:space="preserve">- </w:t>
      </w:r>
      <w:r>
        <w:rPr>
          <w:rtl w:val="true"/>
        </w:rPr>
        <w:t>نزهة الناظرین‏</w:t>
      </w:r>
      <w:bookmarkEnd w:id="1502"/>
    </w:p>
    <w:p>
      <w:pPr>
        <w:pStyle w:val="BookText"/>
        <w:rPr/>
      </w:pPr>
      <w:r>
        <w:rPr>
          <w:rFonts w:ascii="IRNazanin" w:hAnsi="IRNazanin" w:eastAsia="IRNazanin"/>
          <w:color w:val="111111"/>
          <w:sz w:val="28"/>
          <w:sz w:val="28"/>
          <w:szCs w:val="28"/>
          <w:rtl w:val="true"/>
          <w:lang w:bidi="fa-IR"/>
        </w:rPr>
        <w:t>تاریخ عام لمحمد أسلم بدیع الدین المتخلص منعمی الکشمیری ابن محمد أعظم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4687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واقعات کشمیر</w:t>
      </w:r>
      <w:r>
        <w:rPr>
          <w:rFonts w:eastAsia="IRNazanin" w:cs="IRNazanin"/>
          <w:color w:val="111111"/>
          <w:sz w:val="28"/>
          <w:szCs w:val="28"/>
          <w:rtl w:val="true"/>
          <w:lang w:bidi="fa-IR"/>
        </w:rPr>
        <w:t>.</w:t>
      </w:r>
    </w:p>
    <w:p>
      <w:pPr>
        <w:pStyle w:val="Heading3"/>
        <w:numPr>
          <w:ilvl w:val="2"/>
          <w:numId w:val="1"/>
        </w:numPr>
        <w:rPr/>
      </w:pPr>
      <w:bookmarkStart w:id="1503" w:name="__RefHeading___Toc340587_73709187"/>
      <w:bookmarkStart w:id="1504" w:name="_Toc688"/>
      <w:bookmarkEnd w:id="1503"/>
      <w:r>
        <w:rPr/>
        <w:t>642</w:t>
      </w:r>
      <w:r>
        <w:rPr>
          <w:rtl w:val="true"/>
        </w:rPr>
        <w:t xml:space="preserve">- </w:t>
      </w:r>
      <w:r>
        <w:rPr>
          <w:rtl w:val="true"/>
        </w:rPr>
        <w:t>نزهة الناظرین‏</w:t>
      </w:r>
      <w:bookmarkEnd w:id="1504"/>
    </w:p>
    <w:p>
      <w:pPr>
        <w:pStyle w:val="BookText"/>
        <w:rPr/>
      </w:pPr>
      <w:r>
        <w:rPr>
          <w:rFonts w:ascii="IRNazanin" w:hAnsi="IRNazanin" w:eastAsia="IRNazanin"/>
          <w:color w:val="111111"/>
          <w:sz w:val="28"/>
          <w:sz w:val="28"/>
          <w:szCs w:val="28"/>
          <w:rtl w:val="true"/>
          <w:lang w:bidi="fa-IR"/>
        </w:rPr>
        <w:t>للسید إسماعیل بن کاظم بن مقیم بن صادق بن حسین بن میر عبد المطلب بن علی المعروف پلاسید کشکول یحتوی علی ظرائف و 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علا فقهر، بدأ فظهر، دنی فستر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فیه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أوله إجازة الروایة للمؤلف بتوقیع محمد بن الحسین بن محمد رضا الحسینی التنکابنی الرشتی فی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المؤلف فی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رامسر ببلدة علی الساحل الجنوبی لبحر قزوین بین مازندران و گیلان و مات بها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السید محمد تقی بن یعقوب بن علی السجادی التنکابنی حتی یومنا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Heading3"/>
        <w:numPr>
          <w:ilvl w:val="2"/>
          <w:numId w:val="1"/>
        </w:numPr>
        <w:rPr/>
      </w:pPr>
      <w:bookmarkStart w:id="1505" w:name="__RefHeading___Toc340589_73709187"/>
      <w:bookmarkStart w:id="1506" w:name="_Toc689"/>
      <w:bookmarkEnd w:id="1505"/>
      <w:r>
        <w:rPr/>
        <w:t>643</w:t>
      </w:r>
      <w:r>
        <w:rPr>
          <w:rtl w:val="true"/>
        </w:rPr>
        <w:t xml:space="preserve">- </w:t>
      </w:r>
      <w:r>
        <w:rPr>
          <w:rtl w:val="true"/>
        </w:rPr>
        <w:t>نزهة الناظرین فی تفسیر القرآن المبین‏</w:t>
      </w:r>
      <w:bookmarkEnd w:id="1506"/>
    </w:p>
    <w:p>
      <w:pPr>
        <w:pStyle w:val="BookText"/>
        <w:rPr/>
      </w:pPr>
      <w:r>
        <w:rPr>
          <w:rFonts w:ascii="IRNazanin" w:hAnsi="IRNazanin" w:eastAsia="IRNazanin"/>
          <w:color w:val="111111"/>
          <w:sz w:val="28"/>
          <w:sz w:val="28"/>
          <w:szCs w:val="28"/>
          <w:rtl w:val="true"/>
          <w:lang w:bidi="fa-IR"/>
        </w:rPr>
        <w:t xml:space="preserve">لعبد الله ابن عباس الستری البحرانی 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ثمانین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تلمیذ الحسین و ابنه الحسن بن الحسین العصفوری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مختصر یشبه الجلالین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بعض أحفاده” المؤلف” کما فی أنوار البدرین</w:t>
      </w:r>
      <w:r>
        <w:rPr>
          <w:rFonts w:eastAsia="IRNazanin" w:cs="IRNazanin"/>
          <w:color w:val="111111"/>
          <w:sz w:val="28"/>
          <w:szCs w:val="28"/>
          <w:rtl w:val="true"/>
          <w:lang w:bidi="fa-IR"/>
        </w:rPr>
        <w:t>.</w:t>
      </w:r>
    </w:p>
    <w:p>
      <w:pPr>
        <w:pStyle w:val="Heading3"/>
        <w:numPr>
          <w:ilvl w:val="2"/>
          <w:numId w:val="1"/>
        </w:numPr>
        <w:rPr/>
      </w:pPr>
      <w:bookmarkStart w:id="1507" w:name="__RefHeading___Toc340591_73709187"/>
      <w:bookmarkStart w:id="1508" w:name="_Toc690"/>
      <w:bookmarkEnd w:id="1507"/>
      <w:r>
        <w:rPr/>
        <w:t>644</w:t>
      </w:r>
      <w:r>
        <w:rPr>
          <w:rtl w:val="true"/>
        </w:rPr>
        <w:t xml:space="preserve">- </w:t>
      </w:r>
      <w:r>
        <w:rPr>
          <w:rtl w:val="true"/>
        </w:rPr>
        <w:t>نزهة الناظرین و بهجة السالکین‏</w:t>
      </w:r>
      <w:bookmarkEnd w:id="1508"/>
    </w:p>
    <w:p>
      <w:pPr>
        <w:pStyle w:val="BookText"/>
        <w:rPr/>
      </w:pPr>
      <w:r>
        <w:rPr>
          <w:rFonts w:ascii="IRNazanin" w:hAnsi="IRNazanin" w:eastAsia="IRNazanin"/>
          <w:color w:val="111111"/>
          <w:sz w:val="28"/>
          <w:sz w:val="28"/>
          <w:szCs w:val="28"/>
          <w:rtl w:val="true"/>
          <w:lang w:bidi="fa-IR"/>
        </w:rPr>
        <w:t xml:space="preserve">لأحمد بن سلیمان المقابی بن علی بن سلیمان أبی ظبیة صاحب عقد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حسون البراقی فی کشکوله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المجلد الأول منه و هو فی زیارة النبی و أمیر المؤمنین و الحسین علیه السلام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طعان بقطیف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نخبة الأصول لمحمد بن علی المقابی قم </w:t>
      </w:r>
      <w:r>
        <w:rPr>
          <w:rFonts w:eastAsia="IRNazanin" w:cs="IRNazanin"/>
          <w:color w:val="111111"/>
          <w:sz w:val="28"/>
          <w:szCs w:val="28"/>
          <w:lang w:bidi="fa-IR"/>
        </w:rPr>
        <w:t>481</w:t>
      </w:r>
      <w:r>
        <w:rPr>
          <w:rFonts w:eastAsia="IRNazanin" w:cs="IRNazanin"/>
          <w:color w:val="111111"/>
          <w:sz w:val="28"/>
          <w:szCs w:val="28"/>
          <w:rtl w:val="true"/>
          <w:lang w:bidi="fa-IR"/>
        </w:rPr>
        <w:t>.</w:t>
      </w:r>
    </w:p>
    <w:p>
      <w:pPr>
        <w:pStyle w:val="Heading3"/>
        <w:numPr>
          <w:ilvl w:val="2"/>
          <w:numId w:val="1"/>
        </w:numPr>
        <w:rPr/>
      </w:pPr>
      <w:bookmarkStart w:id="1509" w:name="__RefHeading___Toc340593_73709187"/>
      <w:bookmarkStart w:id="1510" w:name="_Toc691"/>
      <w:bookmarkEnd w:id="1509"/>
      <w:r>
        <w:rPr/>
        <w:t>645</w:t>
      </w:r>
      <w:r>
        <w:rPr>
          <w:rtl w:val="true"/>
        </w:rPr>
        <w:t xml:space="preserve">- </w:t>
      </w:r>
      <w:r>
        <w:rPr>
          <w:rtl w:val="true"/>
        </w:rPr>
        <w:t>نزهت‏نامه‏</w:t>
      </w:r>
      <w:bookmarkEnd w:id="1510"/>
    </w:p>
    <w:p>
      <w:pPr>
        <w:pStyle w:val="BookText"/>
        <w:rPr/>
      </w:pPr>
      <w:r>
        <w:rPr>
          <w:rFonts w:ascii="IRNazanin" w:hAnsi="IRNazanin" w:eastAsia="IRNazanin"/>
          <w:color w:val="111111"/>
          <w:sz w:val="28"/>
          <w:sz w:val="28"/>
          <w:szCs w:val="28"/>
          <w:rtl w:val="true"/>
          <w:lang w:bidi="fa-IR"/>
        </w:rPr>
        <w:t xml:space="preserve">لحسین الأخلاطی الکیمیاوی صاحب کفایة الصنعة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1511" w:name="__RefHeading___Toc340595_73709187"/>
      <w:bookmarkStart w:id="1512" w:name="_Toc692"/>
      <w:bookmarkEnd w:id="1511"/>
      <w:r>
        <w:rPr/>
        <w:t>646</w:t>
      </w:r>
      <w:r>
        <w:rPr>
          <w:rtl w:val="true"/>
        </w:rPr>
        <w:t xml:space="preserve">- </w:t>
      </w:r>
      <w:r>
        <w:rPr>
          <w:rtl w:val="true"/>
        </w:rPr>
        <w:t>نزهة النظار و أنس الحضار</w:t>
      </w:r>
      <w:bookmarkEnd w:id="1512"/>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للجزء الثانی من منتخب‏ </w:t>
      </w:r>
      <w:bookmarkStart w:id="1513" w:name="pg11385_110780"/>
    </w:p>
    <w:p>
      <w:pPr>
        <w:pStyle w:val="BookText"/>
        <w:rPr/>
      </w:pPr>
      <w:bookmarkEnd w:id="1513"/>
      <w:r>
        <w:rPr>
          <w:rFonts w:ascii="IRNazanin" w:hAnsi="IRNazanin" w:eastAsia="IRNazanin"/>
          <w:color w:val="111111"/>
          <w:sz w:val="28"/>
          <w:sz w:val="28"/>
          <w:szCs w:val="28"/>
          <w:rtl w:val="true"/>
          <w:lang w:bidi="fa-IR"/>
        </w:rPr>
        <w:t xml:space="preserve">الفنون الجامع للمحاسن و العیون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3"/>
        <w:numPr>
          <w:ilvl w:val="2"/>
          <w:numId w:val="1"/>
        </w:numPr>
        <w:rPr/>
      </w:pPr>
      <w:bookmarkStart w:id="1514" w:name="__RefHeading___Toc340597_73709187"/>
      <w:bookmarkStart w:id="1515" w:name="_Toc693"/>
      <w:bookmarkEnd w:id="1514"/>
      <w:r>
        <w:rPr/>
        <w:t>647</w:t>
      </w:r>
      <w:r>
        <w:rPr>
          <w:rtl w:val="true"/>
        </w:rPr>
        <w:t xml:space="preserve">- </w:t>
      </w:r>
      <w:r>
        <w:rPr>
          <w:rtl w:val="true"/>
        </w:rPr>
        <w:t>نزهت‏نامه علائی‏</w:t>
      </w:r>
      <w:bookmarkEnd w:id="1515"/>
    </w:p>
    <w:p>
      <w:pPr>
        <w:pStyle w:val="BookText"/>
        <w:rPr/>
      </w:pPr>
      <w:r>
        <w:rPr>
          <w:rFonts w:ascii="IRNazanin" w:hAnsi="IRNazanin" w:eastAsia="IRNazanin"/>
          <w:color w:val="111111"/>
          <w:sz w:val="28"/>
          <w:sz w:val="28"/>
          <w:szCs w:val="28"/>
          <w:rtl w:val="true"/>
          <w:lang w:bidi="fa-IR"/>
        </w:rPr>
        <w:t xml:space="preserve">فی مقدمه و قسمین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مقالة و خاتمة فی خواص الحیوانات و النباتات و المعادن و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دائرة معارف صغیرة بالفارسیة لشه مردان بن أبی الخیر الرازی ألفه بعد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علاء الدولة أبو کالیجار من ملوک کاکویه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مؤلف و</w:t>
      </w:r>
    </w:p>
    <w:p>
      <w:pPr>
        <w:pStyle w:val="BookText"/>
        <w:rPr/>
      </w:pPr>
      <w:r>
        <w:rPr>
          <w:rFonts w:ascii="IRNazanin" w:hAnsi="IRNazanin" w:eastAsia="IRNazanin"/>
          <w:color w:val="111111"/>
          <w:sz w:val="28"/>
          <w:sz w:val="28"/>
          <w:szCs w:val="28"/>
          <w:rtl w:val="true"/>
          <w:lang w:bidi="fa-IR"/>
        </w:rPr>
        <w:t xml:space="preserve">جمع‏کننده این کتاب شه مردان بن أبی الخیر گوید چون مدتی در گرگان و أسترآباد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أربع نسخ منها فی خطی فارسی 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نسبه إسماعیل پاشا خطأ فی هدیة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ابن مسکویه و عنه أخذ فی أعیان الشیعة و کذلک أخطأنا نحن فی النابس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دانش‏نامه علائی لابن سینا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w:t>
      </w:r>
    </w:p>
    <w:p>
      <w:pPr>
        <w:pStyle w:val="Heading3"/>
        <w:numPr>
          <w:ilvl w:val="2"/>
          <w:numId w:val="1"/>
        </w:numPr>
        <w:rPr/>
      </w:pPr>
      <w:bookmarkStart w:id="1516" w:name="__RefHeading___Toc340599_73709187"/>
      <w:bookmarkStart w:id="1517" w:name="_Toc694"/>
      <w:bookmarkEnd w:id="1516"/>
      <w:r>
        <w:rPr/>
        <w:t>648</w:t>
      </w:r>
      <w:r>
        <w:rPr>
          <w:rtl w:val="true"/>
        </w:rPr>
        <w:t xml:space="preserve">- </w:t>
      </w:r>
      <w:r>
        <w:rPr>
          <w:rtl w:val="true"/>
        </w:rPr>
        <w:t>نزهة النوادی‏</w:t>
      </w:r>
      <w:bookmarkEnd w:id="1517"/>
    </w:p>
    <w:p>
      <w:pPr>
        <w:pStyle w:val="BookText"/>
        <w:rPr/>
      </w:pPr>
      <w:r>
        <w:rPr>
          <w:rFonts w:ascii="IRNazanin" w:hAnsi="IRNazanin" w:eastAsia="IRNazanin"/>
          <w:color w:val="111111"/>
          <w:sz w:val="28"/>
          <w:sz w:val="28"/>
          <w:szCs w:val="28"/>
          <w:rtl w:val="true"/>
          <w:lang w:bidi="fa-IR"/>
        </w:rPr>
        <w:t xml:space="preserve">أرجوزة فی تاریخ الکاظمیة تقرب من ألف بیت لمحمد بن طاهر الفضلی السماوی النجفی المولود بالسماوة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الطلیعة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فاستجل شعاع المشهد</w:t>
      </w:r>
    </w:p>
    <w:p>
      <w:pPr>
        <w:pStyle w:val="BookText"/>
        <w:rPr/>
      </w:pPr>
      <w:r>
        <w:rPr>
          <w:rFonts w:ascii="IRNazanin" w:hAnsi="IRNazanin" w:eastAsia="IRNazanin"/>
          <w:color w:val="111111"/>
          <w:sz w:val="28"/>
          <w:sz w:val="28"/>
          <w:szCs w:val="28"/>
          <w:rtl w:val="true"/>
          <w:lang w:bidi="fa-IR"/>
        </w:rPr>
        <w:t>من طور موسی و حری محمد</w:t>
      </w:r>
    </w:p>
    <w:p>
      <w:pPr>
        <w:pStyle w:val="BookText"/>
        <w:rPr/>
      </w:pPr>
      <w:r>
        <w:rPr>
          <w:rFonts w:ascii="IRNazanin" w:hAnsi="IRNazanin" w:eastAsia="IRNazanin"/>
          <w:color w:val="111111"/>
          <w:sz w:val="28"/>
          <w:sz w:val="28"/>
          <w:szCs w:val="28"/>
          <w:rtl w:val="true"/>
          <w:lang w:bidi="fa-IR"/>
        </w:rPr>
        <w:t>تدعی فارخ نزهة النوادی‏</w:t>
      </w:r>
    </w:p>
    <w:p>
      <w:pPr>
        <w:pStyle w:val="BookText"/>
        <w:rPr/>
      </w:pPr>
      <w:r>
        <w:rPr>
          <w:rFonts w:ascii="IRNazanin" w:hAnsi="IRNazanin" w:eastAsia="IRNazanin"/>
          <w:color w:val="111111"/>
          <w:sz w:val="28"/>
          <w:sz w:val="28"/>
          <w:szCs w:val="28"/>
          <w:rtl w:val="true"/>
          <w:lang w:bidi="fa-IR"/>
        </w:rPr>
        <w:t>لکهفی الکاظم و الجواد</w:t>
      </w:r>
    </w:p>
    <w:p>
      <w:pPr>
        <w:pStyle w:val="BookText"/>
        <w:rPr/>
      </w:pPr>
      <w:r>
        <w:rPr>
          <w:rFonts w:ascii="IRNazanin" w:hAnsi="IRNazanin" w:eastAsia="IRNazanin"/>
          <w:color w:val="111111"/>
          <w:sz w:val="28"/>
          <w:sz w:val="28"/>
          <w:szCs w:val="28"/>
          <w:rtl w:val="true"/>
          <w:lang w:bidi="fa-IR"/>
        </w:rPr>
        <w:t xml:space="preserve">و مر دیوانه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469</w:t>
      </w:r>
      <w:r>
        <w:rPr>
          <w:rFonts w:eastAsia="IRNazanin" w:cs="IRNazanin"/>
          <w:color w:val="111111"/>
          <w:sz w:val="28"/>
          <w:szCs w:val="28"/>
          <w:rtl w:val="true"/>
          <w:lang w:bidi="fa-IR"/>
        </w:rPr>
        <w:t>.</w:t>
      </w:r>
    </w:p>
    <w:p>
      <w:pPr>
        <w:pStyle w:val="Heading3"/>
        <w:numPr>
          <w:ilvl w:val="2"/>
          <w:numId w:val="1"/>
        </w:numPr>
        <w:rPr/>
      </w:pPr>
      <w:bookmarkStart w:id="1518" w:name="__RefHeading___Toc340601_73709187"/>
      <w:bookmarkStart w:id="1519" w:name="_Toc695"/>
      <w:bookmarkEnd w:id="1518"/>
      <w:r>
        <w:rPr/>
        <w:t>649</w:t>
      </w:r>
      <w:r>
        <w:rPr>
          <w:rtl w:val="true"/>
        </w:rPr>
        <w:t xml:space="preserve">- </w:t>
      </w:r>
      <w:r>
        <w:rPr>
          <w:rtl w:val="true"/>
        </w:rPr>
        <w:t>نزهة النواظر فی ترجمه معدن الجواهر</w:t>
      </w:r>
      <w:bookmarkEnd w:id="1519"/>
    </w:p>
    <w:p>
      <w:pPr>
        <w:pStyle w:val="BookText"/>
        <w:rPr/>
      </w:pPr>
      <w:r>
        <w:rPr>
          <w:rFonts w:ascii="IRNazanin" w:hAnsi="IRNazanin" w:eastAsia="IRNazanin"/>
          <w:color w:val="111111"/>
          <w:sz w:val="28"/>
          <w:sz w:val="28"/>
          <w:szCs w:val="28"/>
          <w:rtl w:val="true"/>
          <w:lang w:bidi="fa-IR"/>
        </w:rPr>
        <w:t xml:space="preserve">مر معدن الجواهر للکراجکی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هذه للمحدث عباس بن محمد رضا ابن أبی القاسم القمی الولادة نزیل مشهد خراسان و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کرر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 نفسه فی کتابه 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تصانیف کثیرة ذکرناها فی محالها و یأتی منها نفثة المصدور فیما یتجدد به حزن العاشور</w:t>
      </w:r>
      <w:r>
        <w:rPr>
          <w:rFonts w:eastAsia="IRNazanin" w:cs="IRNazanin"/>
          <w:color w:val="111111"/>
          <w:sz w:val="28"/>
          <w:szCs w:val="28"/>
          <w:rtl w:val="true"/>
          <w:lang w:bidi="fa-IR"/>
        </w:rPr>
        <w:t>.</w:t>
      </w:r>
    </w:p>
    <w:p>
      <w:pPr>
        <w:pStyle w:val="Heading3"/>
        <w:numPr>
          <w:ilvl w:val="2"/>
          <w:numId w:val="1"/>
        </w:numPr>
        <w:rPr/>
      </w:pPr>
      <w:bookmarkStart w:id="1520" w:name="__RefHeading___Toc340603_73709187"/>
      <w:bookmarkStart w:id="1521" w:name="_Toc696"/>
      <w:bookmarkEnd w:id="1520"/>
      <w:r>
        <w:rPr/>
        <w:t>650</w:t>
      </w:r>
      <w:r>
        <w:rPr>
          <w:rtl w:val="true"/>
        </w:rPr>
        <w:t xml:space="preserve">- </w:t>
      </w:r>
      <w:r>
        <w:rPr>
          <w:rtl w:val="true"/>
        </w:rPr>
        <w:t>نزهة النواظر و تنبیه الخواطر فی الترغیب و الترهیب و المواعظ و الزواجر</w:t>
      </w:r>
      <w:bookmarkEnd w:id="152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المعروفة ب مجموعة ورام و المطبوعة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مکررا </w:t>
      </w:r>
      <w:bookmarkStart w:id="1522" w:name="pg11385_110781"/>
    </w:p>
    <w:p>
      <w:pPr>
        <w:pStyle w:val="BookText"/>
        <w:rPr/>
      </w:pPr>
      <w:bookmarkEnd w:id="1522"/>
      <w:r>
        <w:rPr>
          <w:rFonts w:ascii="IRNazanin" w:hAnsi="IRNazanin" w:eastAsia="IRNazanin"/>
          <w:color w:val="111111"/>
          <w:sz w:val="28"/>
          <w:sz w:val="28"/>
          <w:szCs w:val="28"/>
          <w:rtl w:val="true"/>
          <w:lang w:bidi="fa-IR"/>
        </w:rPr>
        <w:t>بکلا العنوانین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الزاهد و الإمام السعید أبی الحسین ورام بن أبی فراس بن حمدان بن أبجر بن ورام بن حمدان من ذراری مالک الأشتر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قاله منتجب بن بابویه 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لسان المیزان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الأجناد ثم ترک و انقطع إلی العبادة و ذکره ابن أبی الطی فی طبقات الإمامیة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ابن أثیر فی حوادث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مات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حوادث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و رامیا آخر من أکراد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ابن طاوس فی فلاح السائل کان جدی لأمی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یبعد کون آبائه من الأکراد</w:t>
      </w:r>
    </w:p>
    <w:p>
      <w:pPr>
        <w:pStyle w:val="BookText"/>
        <w:rPr/>
      </w:pPr>
      <w:r>
        <w:rPr>
          <w:rFonts w:ascii="IRNazanin" w:hAnsi="IRNazanin" w:eastAsia="IRNazanin"/>
          <w:color w:val="111111"/>
          <w:sz w:val="28"/>
          <w:sz w:val="28"/>
          <w:szCs w:val="28"/>
          <w:rtl w:val="true"/>
          <w:lang w:bidi="fa-IR"/>
        </w:rPr>
        <w:t>المستعربین من موالی بنی الأشتر و بنی هاشم کما حققه الدکتور مصطفی جواد، لکنا لا نوافق الدکتور فی إنکاره تشیع ورام، لأن المستعربین من أهل السنة کانوا ینتسبون إلی عثمان و سائر الخلفاء و لیس إلی بنی هاشم أو بنی الأشتر الثائر مع المختار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ناهیک عن أن أبا الفتح جد آل ورام أخذ الخلعة من الخلیفة الفاطمی و اشترک مع البساسیری فی إلغاء الخلافة العباسیة و له مکاتبات مع هبة الله الشیرازی الداعی الإسماعیلی جاءت نصوصها فی السیرة المؤیدیة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حسین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فصلناه فی الأنوار الساطعة</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تعمد ورام فی کتابه هذا علی خلط آثار الأئمة بأخبار أهل السنة لیرغب فیه العامة فیهتدوا، فلا مجال لطعن صاحب أمل الآمل علی المؤلف بأن فیه الغث و الثمین</w:t>
      </w:r>
      <w:r>
        <w:rPr>
          <w:rFonts w:eastAsia="IRNazanin" w:cs="IRNazanin"/>
          <w:color w:val="111111"/>
          <w:sz w:val="28"/>
          <w:szCs w:val="28"/>
          <w:rtl w:val="true"/>
          <w:lang w:bidi="fa-IR"/>
        </w:rPr>
        <w:t>.</w:t>
      </w:r>
    </w:p>
    <w:p>
      <w:pPr>
        <w:pStyle w:val="Heading3"/>
        <w:numPr>
          <w:ilvl w:val="2"/>
          <w:numId w:val="1"/>
        </w:numPr>
        <w:rPr/>
      </w:pPr>
      <w:bookmarkStart w:id="1523" w:name="__RefHeading___Toc340605_73709187"/>
      <w:bookmarkStart w:id="1524" w:name="_Toc697"/>
      <w:bookmarkEnd w:id="1523"/>
      <w:r>
        <w:rPr/>
        <w:t>651</w:t>
      </w:r>
      <w:r>
        <w:rPr>
          <w:rtl w:val="true"/>
        </w:rPr>
        <w:t xml:space="preserve">- </w:t>
      </w:r>
      <w:r>
        <w:rPr>
          <w:rtl w:val="true"/>
        </w:rPr>
        <w:t>نزهة الواعظین‏</w:t>
      </w:r>
      <w:bookmarkEnd w:id="1524"/>
    </w:p>
    <w:p>
      <w:pPr>
        <w:pStyle w:val="BookText"/>
        <w:rPr/>
      </w:pPr>
      <w:r>
        <w:rPr>
          <w:rFonts w:ascii="IRNazanin" w:hAnsi="IRNazanin" w:eastAsia="IRNazanin"/>
          <w:color w:val="111111"/>
          <w:sz w:val="28"/>
          <w:sz w:val="28"/>
          <w:szCs w:val="28"/>
          <w:rtl w:val="true"/>
          <w:lang w:bidi="fa-IR"/>
        </w:rPr>
        <w:t xml:space="preserve">فی المواعظ و العبر لمحمد تقی بن الحسین النقوی صاحب نخبة المعجزات قم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فی خزانة أحفاده” المؤلف”</w:t>
      </w:r>
      <w:r>
        <w:rPr>
          <w:rFonts w:eastAsia="IRNazanin" w:cs="IRNazanin"/>
          <w:color w:val="111111"/>
          <w:sz w:val="28"/>
          <w:szCs w:val="28"/>
          <w:rtl w:val="true"/>
          <w:lang w:bidi="fa-IR"/>
        </w:rPr>
        <w:t>.</w:t>
      </w:r>
    </w:p>
    <w:p>
      <w:pPr>
        <w:pStyle w:val="Heading3"/>
        <w:numPr>
          <w:ilvl w:val="2"/>
          <w:numId w:val="1"/>
        </w:numPr>
        <w:rPr/>
      </w:pPr>
      <w:bookmarkStart w:id="1525" w:name="__RefHeading___Toc340607_73709187"/>
      <w:bookmarkStart w:id="1526" w:name="_Toc698"/>
      <w:bookmarkEnd w:id="1525"/>
      <w:r>
        <w:rPr/>
        <w:t>652</w:t>
      </w:r>
      <w:r>
        <w:rPr>
          <w:rtl w:val="true"/>
        </w:rPr>
        <w:t xml:space="preserve">- </w:t>
      </w:r>
      <w:r>
        <w:rPr>
          <w:rtl w:val="true"/>
        </w:rPr>
        <w:t>نژاد بشر</w:t>
      </w:r>
      <w:bookmarkEnd w:id="1526"/>
    </w:p>
    <w:p>
      <w:pPr>
        <w:pStyle w:val="BookText"/>
        <w:rPr/>
      </w:pPr>
      <w:r>
        <w:rPr>
          <w:rFonts w:ascii="IRNazanin" w:hAnsi="IRNazanin" w:eastAsia="IRNazanin"/>
          <w:color w:val="111111"/>
          <w:sz w:val="28"/>
          <w:sz w:val="28"/>
          <w:szCs w:val="28"/>
          <w:rtl w:val="true"/>
          <w:lang w:bidi="fa-IR"/>
        </w:rPr>
        <w:t>فی التاریخ الطبیعی للشعوب البشریة ألفه فینکر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بالفارسیة ید الله همایون‏فر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27" w:name="__RefHeading___Toc340609_73709187"/>
      <w:bookmarkStart w:id="1528" w:name="_Toc699"/>
      <w:bookmarkEnd w:id="1527"/>
      <w:r>
        <w:rPr/>
        <w:t>653</w:t>
      </w:r>
      <w:r>
        <w:rPr>
          <w:rtl w:val="true"/>
        </w:rPr>
        <w:t xml:space="preserve">- </w:t>
      </w:r>
      <w:r>
        <w:rPr>
          <w:rtl w:val="true"/>
        </w:rPr>
        <w:t>نژادنامه‏</w:t>
      </w:r>
      <w:bookmarkEnd w:id="1528"/>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نسب سلاطین إیران بعد الإسلام و محاولة إیصالهم إلی سلاطین الفرس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لمیرزا رضا قلی خان هدایت طبرستانی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ریاض العارفین ألفه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کلیة الحقوق و نسخ فی الهند و لندن کما فی خطی فارسی ص </w:t>
      </w:r>
      <w:r>
        <w:rPr>
          <w:rFonts w:eastAsia="IRNazanin" w:cs="IRNazanin"/>
          <w:color w:val="111111"/>
          <w:sz w:val="28"/>
          <w:szCs w:val="28"/>
          <w:lang w:bidi="fa-IR"/>
        </w:rPr>
        <w:t>4395</w:t>
      </w:r>
      <w:r>
        <w:rPr>
          <w:rFonts w:eastAsia="IRNazanin" w:cs="IRNazanin"/>
          <w:color w:val="111111"/>
          <w:sz w:val="28"/>
          <w:szCs w:val="28"/>
          <w:rtl w:val="true"/>
          <w:lang w:bidi="fa-IR"/>
        </w:rPr>
        <w:t xml:space="preserve">. </w:t>
      </w:r>
      <w:bookmarkStart w:id="1529" w:name="pg11385_110782"/>
    </w:p>
    <w:p>
      <w:pPr>
        <w:pStyle w:val="Heading3"/>
        <w:numPr>
          <w:ilvl w:val="2"/>
          <w:numId w:val="1"/>
        </w:numPr>
        <w:rPr/>
      </w:pPr>
      <w:bookmarkStart w:id="1530" w:name="__RefHeading___Toc340611_73709187"/>
      <w:bookmarkStart w:id="1531" w:name="_Toc700"/>
      <w:bookmarkEnd w:id="1529"/>
      <w:bookmarkEnd w:id="1530"/>
      <w:r>
        <w:rPr/>
        <w:t>654</w:t>
      </w:r>
      <w:r>
        <w:rPr>
          <w:rtl w:val="true"/>
        </w:rPr>
        <w:t xml:space="preserve">- </w:t>
      </w:r>
      <w:r>
        <w:rPr>
          <w:rtl w:val="true"/>
        </w:rPr>
        <w:t>نژاد و زبان‏</w:t>
      </w:r>
      <w:bookmarkEnd w:id="1531"/>
    </w:p>
    <w:p>
      <w:pPr>
        <w:pStyle w:val="BookText"/>
        <w:rPr/>
      </w:pPr>
      <w:r>
        <w:rPr>
          <w:rFonts w:ascii="IRNazanin" w:hAnsi="IRNazanin" w:eastAsia="IRNazanin"/>
          <w:color w:val="111111"/>
          <w:sz w:val="28"/>
          <w:sz w:val="28"/>
          <w:szCs w:val="28"/>
          <w:rtl w:val="true"/>
          <w:lang w:bidi="fa-IR"/>
        </w:rPr>
        <w:t xml:space="preserve">لحسین کی أستوان المتوفی حدود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532" w:name="__RefHeading___Toc340613_73709187"/>
      <w:bookmarkStart w:id="1533" w:name="_Toc701"/>
      <w:bookmarkEnd w:id="1532"/>
      <w:r>
        <w:rPr/>
        <w:t>655</w:t>
      </w:r>
      <w:r>
        <w:rPr>
          <w:rtl w:val="true"/>
        </w:rPr>
        <w:t xml:space="preserve">- </w:t>
      </w:r>
      <w:r>
        <w:rPr>
          <w:rtl w:val="true"/>
        </w:rPr>
        <w:t>کتاب النساء</w:t>
      </w:r>
      <w:bookmarkEnd w:id="1533"/>
    </w:p>
    <w:p>
      <w:pPr>
        <w:pStyle w:val="BookText"/>
        <w:rPr/>
      </w:pPr>
      <w:r>
        <w:rPr>
          <w:rFonts w:ascii="IRNazanin" w:hAnsi="IRNazanin" w:eastAsia="IRNazanin"/>
          <w:color w:val="111111"/>
          <w:sz w:val="28"/>
          <w:sz w:val="28"/>
          <w:szCs w:val="28"/>
          <w:rtl w:val="true"/>
          <w:lang w:bidi="fa-IR"/>
        </w:rPr>
        <w:t xml:space="preserve">لأحمد بن محمد البرقی م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الطوسی و النجاشی من أجزاء کتابه المحاسن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لا یوجد فی المطبوع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534" w:name="__RefHeading___Toc340615_73709187"/>
      <w:bookmarkStart w:id="1535" w:name="_Toc702"/>
      <w:bookmarkEnd w:id="1534"/>
      <w:r>
        <w:rPr/>
        <w:t>656</w:t>
      </w:r>
      <w:r>
        <w:rPr>
          <w:rtl w:val="true"/>
        </w:rPr>
        <w:t xml:space="preserve">- </w:t>
      </w:r>
      <w:r>
        <w:rPr>
          <w:rtl w:val="true"/>
        </w:rPr>
        <w:t>کتاب النساء</w:t>
      </w:r>
      <w:bookmarkEnd w:id="1535"/>
    </w:p>
    <w:p>
      <w:pPr>
        <w:pStyle w:val="BookText"/>
        <w:rPr/>
      </w:pPr>
      <w:r>
        <w:rPr>
          <w:rFonts w:ascii="IRNazanin" w:hAnsi="IRNazanin" w:eastAsia="IRNazanin"/>
          <w:color w:val="111111"/>
          <w:sz w:val="28"/>
          <w:sz w:val="28"/>
          <w:szCs w:val="28"/>
          <w:rtl w:val="true"/>
          <w:lang w:bidi="fa-IR"/>
        </w:rPr>
        <w:t xml:space="preserve">لأحمد بن محمد بن الحسین بن الحسن بن دؤل القمی قم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36" w:name="__RefHeading___Toc340617_73709187"/>
      <w:bookmarkStart w:id="1537" w:name="_Toc703"/>
      <w:bookmarkEnd w:id="1536"/>
      <w:r>
        <w:rPr/>
        <w:t>657</w:t>
      </w:r>
      <w:r>
        <w:rPr>
          <w:rtl w:val="true"/>
        </w:rPr>
        <w:t xml:space="preserve">- </w:t>
      </w:r>
      <w:r>
        <w:rPr>
          <w:rtl w:val="true"/>
        </w:rPr>
        <w:t>کتاب النساء</w:t>
      </w:r>
      <w:bookmarkEnd w:id="1537"/>
    </w:p>
    <w:p>
      <w:pPr>
        <w:pStyle w:val="BookText"/>
        <w:rPr/>
      </w:pPr>
      <w:r>
        <w:rPr>
          <w:rFonts w:ascii="IRNazanin" w:hAnsi="IRNazanin" w:eastAsia="IRNazanin"/>
          <w:color w:val="111111"/>
          <w:sz w:val="28"/>
          <w:sz w:val="28"/>
          <w:szCs w:val="28"/>
          <w:rtl w:val="true"/>
          <w:lang w:bidi="fa-IR"/>
        </w:rPr>
        <w:t xml:space="preserve">لأبی القاسم جعفر بن محمد بن قولویه القمی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لم یتم</w:t>
      </w:r>
      <w:r>
        <w:rPr>
          <w:rFonts w:eastAsia="IRNazanin" w:cs="IRNazanin"/>
          <w:color w:val="111111"/>
          <w:sz w:val="28"/>
          <w:szCs w:val="28"/>
          <w:rtl w:val="true"/>
          <w:lang w:bidi="fa-IR"/>
        </w:rPr>
        <w:t>.</w:t>
      </w:r>
    </w:p>
    <w:p>
      <w:pPr>
        <w:pStyle w:val="Heading3"/>
        <w:numPr>
          <w:ilvl w:val="2"/>
          <w:numId w:val="1"/>
        </w:numPr>
        <w:rPr/>
      </w:pPr>
      <w:bookmarkStart w:id="1538" w:name="__RefHeading___Toc340619_73709187"/>
      <w:bookmarkStart w:id="1539" w:name="_Toc704"/>
      <w:bookmarkEnd w:id="1538"/>
      <w:r>
        <w:rPr/>
        <w:t>658</w:t>
      </w:r>
      <w:r>
        <w:rPr>
          <w:rtl w:val="true"/>
        </w:rPr>
        <w:t xml:space="preserve">- </w:t>
      </w:r>
      <w:r>
        <w:rPr>
          <w:rtl w:val="true"/>
        </w:rPr>
        <w:t>النساء و الولاء</w:t>
      </w:r>
      <w:bookmarkEnd w:id="1539"/>
    </w:p>
    <w:p>
      <w:pPr>
        <w:pStyle w:val="BookText"/>
        <w:rPr/>
      </w:pPr>
      <w:r>
        <w:rPr>
          <w:rFonts w:ascii="IRNazanin" w:hAnsi="IRNazanin" w:eastAsia="IRNazanin"/>
          <w:color w:val="111111"/>
          <w:sz w:val="28"/>
          <w:sz w:val="28"/>
          <w:szCs w:val="28"/>
          <w:rtl w:val="true"/>
          <w:lang w:bidi="fa-IR"/>
        </w:rPr>
        <w:t xml:space="preserve">لمحمد بن مسعود بن محمد بن عیاش السمرقندی قم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40" w:name="__RefHeading___Toc340621_73709187"/>
      <w:bookmarkStart w:id="1541" w:name="_Toc705"/>
      <w:bookmarkEnd w:id="1540"/>
      <w:r>
        <w:rPr/>
        <w:t>659</w:t>
      </w:r>
      <w:r>
        <w:rPr>
          <w:rtl w:val="true"/>
        </w:rPr>
        <w:t xml:space="preserve">- </w:t>
      </w:r>
      <w:r>
        <w:rPr>
          <w:rtl w:val="true"/>
        </w:rPr>
        <w:t>النساء و الولدان‏</w:t>
      </w:r>
      <w:bookmarkEnd w:id="1541"/>
    </w:p>
    <w:p>
      <w:pPr>
        <w:pStyle w:val="BookText"/>
        <w:rPr/>
      </w:pPr>
      <w:r>
        <w:rPr>
          <w:rFonts w:ascii="IRNazanin" w:hAnsi="IRNazanin" w:eastAsia="IRNazanin"/>
          <w:color w:val="111111"/>
          <w:sz w:val="28"/>
          <w:sz w:val="28"/>
          <w:szCs w:val="28"/>
          <w:rtl w:val="true"/>
          <w:lang w:bidi="fa-IR"/>
        </w:rPr>
        <w:t xml:space="preserve">لعلی بن الحسین بن موسی بن بابویه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المعراج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1542" w:name="__RefHeading___Toc340623_73709187"/>
      <w:bookmarkStart w:id="1543" w:name="_Toc706"/>
      <w:bookmarkEnd w:id="1542"/>
      <w:r>
        <w:rPr>
          <w:rtl w:val="true"/>
        </w:rPr>
        <w:t>النساء المعروفات فی قریش‏</w:t>
      </w:r>
      <w:bookmarkEnd w:id="1543"/>
    </w:p>
    <w:p>
      <w:pPr>
        <w:pStyle w:val="BookText"/>
        <w:rPr/>
      </w:pPr>
      <w:r>
        <w:rPr>
          <w:rFonts w:ascii="IRNazanin" w:hAnsi="IRNazanin" w:eastAsia="IRNazanin"/>
          <w:color w:val="111111"/>
          <w:sz w:val="28"/>
          <w:sz w:val="28"/>
          <w:szCs w:val="28"/>
          <w:rtl w:val="true"/>
          <w:lang w:bidi="fa-IR"/>
        </w:rPr>
        <w:t xml:space="preserve">لأبی المنذر هشام بن محمد بن السائب الکلبی قم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بعنوان المعروفات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Heading3"/>
        <w:numPr>
          <w:ilvl w:val="2"/>
          <w:numId w:val="1"/>
        </w:numPr>
        <w:rPr/>
      </w:pPr>
      <w:bookmarkStart w:id="1544" w:name="__RefHeading___Toc340625_73709187"/>
      <w:bookmarkStart w:id="1545" w:name="_Toc707"/>
      <w:bookmarkEnd w:id="1544"/>
      <w:r>
        <w:rPr/>
        <w:t>660</w:t>
      </w:r>
      <w:r>
        <w:rPr>
          <w:rtl w:val="true"/>
        </w:rPr>
        <w:t xml:space="preserve">- </w:t>
      </w:r>
      <w:r>
        <w:rPr>
          <w:rtl w:val="true"/>
        </w:rPr>
        <w:t>النسائم‏</w:t>
      </w:r>
      <w:bookmarkEnd w:id="1545"/>
    </w:p>
    <w:p>
      <w:pPr>
        <w:pStyle w:val="BookText"/>
        <w:rPr/>
      </w:pPr>
      <w:r>
        <w:rPr>
          <w:rFonts w:ascii="IRNazanin" w:hAnsi="IRNazanin" w:eastAsia="IRNazanin"/>
          <w:color w:val="111111"/>
          <w:sz w:val="28"/>
          <w:sz w:val="28"/>
          <w:szCs w:val="28"/>
          <w:rtl w:val="true"/>
          <w:lang w:bidi="fa-IR"/>
        </w:rPr>
        <w:t>فارسی لدرویش محمد الهزارجریبی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یقرب من عشرین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تزییف لانتقادات پنج صیقل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چهار آینه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دفاع الفاضل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افْتَحْ بَیْنَنا وَ بَیْنَ قَوْمِنا بِالْحَقِّ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 مع پنج صیقل و چهار آینه فی مجلد کتابتها </w:t>
      </w:r>
      <w:r>
        <w:rPr>
          <w:rFonts w:eastAsia="IRNazanin" w:cs="IRNazanin"/>
          <w:color w:val="111111"/>
          <w:sz w:val="28"/>
          <w:szCs w:val="28"/>
          <w:lang w:bidi="fa-IR"/>
        </w:rPr>
        <w:t>1131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رضا بن محمد الزنجانی بقم</w:t>
      </w:r>
      <w:r>
        <w:rPr>
          <w:rFonts w:eastAsia="IRNazanin" w:cs="IRNazanin"/>
          <w:color w:val="111111"/>
          <w:sz w:val="28"/>
          <w:szCs w:val="28"/>
          <w:rtl w:val="true"/>
          <w:lang w:bidi="fa-IR"/>
        </w:rPr>
        <w:t>.</w:t>
      </w:r>
    </w:p>
    <w:p>
      <w:pPr>
        <w:pStyle w:val="Heading3"/>
        <w:numPr>
          <w:ilvl w:val="2"/>
          <w:numId w:val="1"/>
        </w:numPr>
        <w:rPr/>
      </w:pPr>
      <w:bookmarkStart w:id="1546" w:name="__RefHeading___Toc340627_73709187"/>
      <w:bookmarkStart w:id="1547" w:name="_Toc708"/>
      <w:bookmarkEnd w:id="1546"/>
      <w:r>
        <w:rPr/>
        <w:t>661</w:t>
      </w:r>
      <w:r>
        <w:rPr>
          <w:rtl w:val="true"/>
        </w:rPr>
        <w:t xml:space="preserve">- </w:t>
      </w:r>
      <w:r>
        <w:rPr>
          <w:rtl w:val="true"/>
        </w:rPr>
        <w:t>نسائم الأسحار من لطائم الاخبار</w:t>
      </w:r>
      <w:bookmarkEnd w:id="154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الوزراء بالفارسیة لناصر الدین بن منتجب المنشی الکرمانی الیزدی صاحب درة الاخبار و لمعة الأنوار و سمط العلی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أبی سعید بهادر </w:t>
      </w:r>
      <w:bookmarkStart w:id="1548" w:name="pg11385_110783"/>
    </w:p>
    <w:p>
      <w:pPr>
        <w:pStyle w:val="BookText"/>
        <w:rPr/>
      </w:pPr>
      <w:bookmarkEnd w:id="1548"/>
      <w:r>
        <w:rPr>
          <w:rFonts w:ascii="IRNazanin" w:hAnsi="IRNazanin" w:eastAsia="IRNazanin"/>
          <w:color w:val="111111"/>
          <w:sz w:val="28"/>
          <w:sz w:val="28"/>
          <w:szCs w:val="28"/>
          <w:rtl w:val="true"/>
          <w:lang w:bidi="fa-IR"/>
        </w:rPr>
        <w:t xml:space="preserve">خان و نصرة الدین صائن الوزیر، بعد وفاه صاحب الدیوان الجوینی و فرغ من تألیفه آخر صفر عام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أیاصوفیا</w:t>
      </w:r>
      <w:r>
        <w:rPr>
          <w:rFonts w:eastAsia="IRNazanin" w:cs="IRNazanin"/>
          <w:color w:val="111111"/>
          <w:sz w:val="28"/>
          <w:szCs w:val="28"/>
          <w:rtl w:val="true"/>
          <w:lang w:bidi="fa-IR"/>
        </w:rPr>
        <w:t xml:space="preserve">- </w:t>
      </w:r>
      <w:r>
        <w:rPr>
          <w:rFonts w:eastAsia="IRNazanin" w:cs="IRNazanin"/>
          <w:color w:val="111111"/>
          <w:sz w:val="28"/>
          <w:szCs w:val="28"/>
          <w:lang w:bidi="fa-IR"/>
        </w:rPr>
        <w:t>3487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عنوان ألقاب الوزراء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جلال الدین محدث أرموی فی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أخذ منه کثیرا سیف الدین حاجی بن النظام العقیلی فی کتابه آثار الوزراء و کذا خوند میر فی دستور الوزراء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Heading3"/>
        <w:numPr>
          <w:ilvl w:val="2"/>
          <w:numId w:val="1"/>
        </w:numPr>
        <w:rPr/>
      </w:pPr>
      <w:bookmarkStart w:id="1549" w:name="__RefHeading___Toc340629_73709187"/>
      <w:bookmarkStart w:id="1550" w:name="_Toc709"/>
      <w:bookmarkEnd w:id="1549"/>
      <w:r>
        <w:rPr/>
        <w:t>662</w:t>
      </w:r>
      <w:r>
        <w:rPr>
          <w:rtl w:val="true"/>
        </w:rPr>
        <w:t xml:space="preserve">- </w:t>
      </w:r>
      <w:r>
        <w:rPr>
          <w:rtl w:val="true"/>
        </w:rPr>
        <w:t>نسائم گلشن‏</w:t>
      </w:r>
      <w:bookmarkEnd w:id="1550"/>
    </w:p>
    <w:p>
      <w:pPr>
        <w:pStyle w:val="BookText"/>
        <w:rPr/>
      </w:pPr>
      <w:r>
        <w:rPr>
          <w:rFonts w:ascii="IRNazanin" w:hAnsi="IRNazanin" w:eastAsia="IRNazanin"/>
          <w:color w:val="111111"/>
          <w:sz w:val="28"/>
          <w:sz w:val="28"/>
          <w:szCs w:val="28"/>
          <w:rtl w:val="true"/>
          <w:lang w:bidi="fa-IR"/>
        </w:rPr>
        <w:t>شرح علی گلشن راز للشبستری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لنظام الدین محمود الواعظ الداعی إلی الله الشیرازی م </w:t>
      </w:r>
      <w:r>
        <w:rPr>
          <w:rFonts w:eastAsia="IRNazanin" w:cs="IRNazanin"/>
          <w:color w:val="111111"/>
          <w:sz w:val="28"/>
          <w:szCs w:val="28"/>
          <w:lang w:bidi="fa-IR"/>
        </w:rPr>
        <w:t>869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سپاس تنزیه أساس و قواعد ستایش تقدیس منتظم به نظام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المثنوی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ینتهی نسبه إلی زید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شروح الشبستری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منه أربع نسخ فی خطی فارسی ص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3515</w:t>
      </w:r>
      <w:r>
        <w:rPr>
          <w:rFonts w:eastAsia="IRNazanin" w:cs="IRNazanin"/>
          <w:color w:val="111111"/>
          <w:sz w:val="28"/>
          <w:szCs w:val="28"/>
          <w:rtl w:val="true"/>
          <w:lang w:bidi="fa-IR"/>
        </w:rPr>
        <w:t>.</w:t>
      </w:r>
    </w:p>
    <w:p>
      <w:pPr>
        <w:pStyle w:val="Heading3"/>
        <w:numPr>
          <w:ilvl w:val="2"/>
          <w:numId w:val="1"/>
        </w:numPr>
        <w:rPr/>
      </w:pPr>
      <w:bookmarkStart w:id="1551" w:name="__RefHeading___Toc340631_73709187"/>
      <w:bookmarkStart w:id="1552" w:name="_Toc710"/>
      <w:bookmarkEnd w:id="1551"/>
      <w:r>
        <w:rPr/>
        <w:t>663</w:t>
      </w:r>
      <w:r>
        <w:rPr>
          <w:rtl w:val="true"/>
        </w:rPr>
        <w:t xml:space="preserve">- </w:t>
      </w:r>
      <w:r>
        <w:rPr>
          <w:rtl w:val="true"/>
        </w:rPr>
        <w:t>نسائم المحبة</w:t>
      </w:r>
      <w:bookmarkEnd w:id="1552"/>
    </w:p>
    <w:p>
      <w:pPr>
        <w:pStyle w:val="BookText"/>
        <w:rPr/>
      </w:pPr>
      <w:r>
        <w:rPr>
          <w:rFonts w:ascii="IRNazanin" w:hAnsi="IRNazanin" w:eastAsia="IRNazanin"/>
          <w:color w:val="111111"/>
          <w:sz w:val="28"/>
          <w:sz w:val="28"/>
          <w:szCs w:val="28"/>
          <w:rtl w:val="true"/>
          <w:lang w:bidi="fa-IR"/>
        </w:rPr>
        <w:t xml:space="preserve">للوزیر میر علی شیر النوائی قم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ترجمه أحواله</w:t>
      </w:r>
      <w:r>
        <w:rPr>
          <w:rFonts w:eastAsia="IRNazanin" w:cs="IRNazanin"/>
          <w:color w:val="111111"/>
          <w:sz w:val="28"/>
          <w:szCs w:val="28"/>
          <w:rtl w:val="true"/>
          <w:lang w:bidi="fa-IR"/>
        </w:rPr>
        <w:t>.</w:t>
      </w:r>
    </w:p>
    <w:p>
      <w:pPr>
        <w:pStyle w:val="Heading3"/>
        <w:numPr>
          <w:ilvl w:val="2"/>
          <w:numId w:val="1"/>
        </w:numPr>
        <w:rPr/>
      </w:pPr>
      <w:bookmarkStart w:id="1553" w:name="__RefHeading___Toc340633_73709187"/>
      <w:bookmarkStart w:id="1554" w:name="_Toc711"/>
      <w:bookmarkEnd w:id="1553"/>
      <w:r>
        <w:rPr/>
        <w:t>664</w:t>
      </w:r>
      <w:r>
        <w:rPr>
          <w:rtl w:val="true"/>
        </w:rPr>
        <w:t xml:space="preserve">- </w:t>
      </w:r>
      <w:r>
        <w:rPr>
          <w:rtl w:val="true"/>
        </w:rPr>
        <w:t>کتاب النسب‏</w:t>
      </w:r>
      <w:bookmarkEnd w:id="1554"/>
    </w:p>
    <w:p>
      <w:pPr>
        <w:pStyle w:val="BookText"/>
        <w:rPr/>
      </w:pPr>
      <w:r>
        <w:rPr>
          <w:rFonts w:ascii="IRNazanin" w:hAnsi="IRNazanin" w:eastAsia="IRNazanin"/>
          <w:color w:val="111111"/>
          <w:sz w:val="28"/>
          <w:sz w:val="28"/>
          <w:szCs w:val="28"/>
          <w:rtl w:val="true"/>
          <w:lang w:bidi="fa-IR"/>
        </w:rPr>
        <w:t xml:space="preserve">للشیخ علی متولی بقعة ابن بابویه الصدوق بالری فرغ منه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بها کما نقل عنه کذلک فی المجالس النظامیة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55" w:name="__RefHeading___Toc340635_73709187"/>
      <w:bookmarkStart w:id="1556" w:name="_Toc712"/>
      <w:bookmarkEnd w:id="1555"/>
      <w:r>
        <w:rPr>
          <w:rtl w:val="true"/>
        </w:rPr>
        <w:t>کتاب النسب‏</w:t>
      </w:r>
      <w:bookmarkEnd w:id="1556"/>
    </w:p>
    <w:p>
      <w:pPr>
        <w:pStyle w:val="BookText"/>
        <w:rPr/>
      </w:pPr>
      <w:r>
        <w:rPr>
          <w:rFonts w:ascii="IRNazanin" w:hAnsi="IRNazanin" w:eastAsia="IRNazanin"/>
          <w:color w:val="111111"/>
          <w:sz w:val="28"/>
          <w:sz w:val="28"/>
          <w:szCs w:val="28"/>
          <w:rtl w:val="true"/>
          <w:lang w:bidi="fa-IR"/>
        </w:rPr>
        <w:t xml:space="preserve">لعلی بن أحمد العقیقی العلوی صاحب الرجال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ذکره الطوسی فی الفهرست و مر بعنوان الأنساب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w:t>
      </w:r>
    </w:p>
    <w:p>
      <w:pPr>
        <w:pStyle w:val="Heading3"/>
        <w:numPr>
          <w:ilvl w:val="2"/>
          <w:numId w:val="1"/>
        </w:numPr>
        <w:rPr/>
      </w:pPr>
      <w:bookmarkStart w:id="1557" w:name="__RefHeading___Toc340637_73709187"/>
      <w:bookmarkStart w:id="1558" w:name="_Toc713"/>
      <w:bookmarkEnd w:id="1557"/>
      <w:r>
        <w:rPr/>
        <w:t>665</w:t>
      </w:r>
      <w:r>
        <w:rPr>
          <w:rtl w:val="true"/>
        </w:rPr>
        <w:t xml:space="preserve">- </w:t>
      </w:r>
      <w:r>
        <w:rPr>
          <w:rtl w:val="true"/>
        </w:rPr>
        <w:t>رسالة فی النسب‏</w:t>
      </w:r>
      <w:bookmarkEnd w:id="1558"/>
    </w:p>
    <w:p>
      <w:pPr>
        <w:pStyle w:val="BookText"/>
        <w:rPr/>
      </w:pPr>
      <w:r>
        <w:rPr>
          <w:rFonts w:ascii="IRNazanin" w:hAnsi="IRNazanin" w:eastAsia="IRNazanin"/>
          <w:color w:val="111111"/>
          <w:sz w:val="28"/>
          <w:sz w:val="28"/>
          <w:szCs w:val="28"/>
          <w:rtl w:val="true"/>
          <w:lang w:bidi="fa-IR"/>
        </w:rPr>
        <w:t xml:space="preserve">للسید محمد الساروی ثقة الإسلام 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نسب أسرته مع تراجمهم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توجد بخطه عند بعض تلامذته” المؤلف”</w:t>
      </w:r>
      <w:r>
        <w:rPr>
          <w:rFonts w:eastAsia="IRNazanin" w:cs="IRNazanin"/>
          <w:color w:val="111111"/>
          <w:sz w:val="28"/>
          <w:szCs w:val="28"/>
          <w:rtl w:val="true"/>
          <w:lang w:bidi="fa-IR"/>
        </w:rPr>
        <w:t>.</w:t>
      </w:r>
    </w:p>
    <w:p>
      <w:pPr>
        <w:pStyle w:val="Heading3"/>
        <w:numPr>
          <w:ilvl w:val="2"/>
          <w:numId w:val="1"/>
        </w:numPr>
        <w:rPr/>
      </w:pPr>
      <w:bookmarkStart w:id="1559" w:name="__RefHeading___Toc340639_73709187"/>
      <w:bookmarkStart w:id="1560" w:name="_Toc714"/>
      <w:bookmarkEnd w:id="1559"/>
      <w:r>
        <w:rPr>
          <w:rtl w:val="true"/>
        </w:rPr>
        <w:t>کتاب النسب‏</w:t>
      </w:r>
      <w:bookmarkEnd w:id="1560"/>
    </w:p>
    <w:p>
      <w:pPr>
        <w:pStyle w:val="BookText"/>
        <w:rPr/>
      </w:pPr>
      <w:r>
        <w:rPr>
          <w:rFonts w:ascii="IRNazanin" w:hAnsi="IRNazanin" w:eastAsia="IRNazanin"/>
          <w:color w:val="111111"/>
          <w:sz w:val="28"/>
          <w:sz w:val="28"/>
          <w:szCs w:val="28"/>
          <w:rtl w:val="true"/>
          <w:lang w:bidi="fa-IR"/>
        </w:rPr>
        <w:t>لمحمد بن علی أبو الغنائم ابن الصوفی العمری النسابة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 ابنه علی بن محمد بن علی فی تصانیفه مثل المجدی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374</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1" w:name="__RefHeading___Toc340641_73709187"/>
      <w:bookmarkStart w:id="1562" w:name="_Toc715"/>
      <w:bookmarkEnd w:id="1561"/>
      <w:r>
        <w:rPr>
          <w:rtl w:val="true"/>
        </w:rPr>
        <w:t>کتاب النسب‏</w:t>
      </w:r>
      <w:bookmarkEnd w:id="1562"/>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لمحمود بن علی بن محمد، من أولاد سلطان العلماء علاء الدین‏ </w:t>
      </w:r>
      <w:bookmarkStart w:id="1563" w:name="pg11385_110784"/>
    </w:p>
    <w:p>
      <w:pPr>
        <w:pStyle w:val="BookText"/>
        <w:rPr/>
      </w:pPr>
      <w:bookmarkEnd w:id="1563"/>
      <w:r>
        <w:rPr>
          <w:rFonts w:ascii="IRNazanin" w:hAnsi="IRNazanin" w:eastAsia="IRNazanin"/>
          <w:color w:val="111111"/>
          <w:sz w:val="28"/>
          <w:sz w:val="28"/>
          <w:szCs w:val="28"/>
          <w:rtl w:val="true"/>
          <w:lang w:bidi="fa-IR"/>
        </w:rPr>
        <w:t xml:space="preserve">حسین الحسینی التبریزی الموسوی المتوفی بالنجف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السید شهاب الدین آقا نجفی المرعشی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انتقل من النجف إلی قم و بعث إلینا بفهرس مخطوطاته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مکتبته فی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الأنساب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w:t>
      </w:r>
    </w:p>
    <w:p>
      <w:pPr>
        <w:pStyle w:val="Heading3"/>
        <w:numPr>
          <w:ilvl w:val="2"/>
          <w:numId w:val="1"/>
        </w:numPr>
        <w:rPr/>
      </w:pPr>
      <w:bookmarkStart w:id="1564" w:name="__RefHeading___Toc340643_73709187"/>
      <w:bookmarkStart w:id="1565" w:name="_Toc716"/>
      <w:bookmarkEnd w:id="1564"/>
      <w:r>
        <w:rPr>
          <w:rtl w:val="true"/>
        </w:rPr>
        <w:t>کتاب النسب‏</w:t>
      </w:r>
      <w:bookmarkEnd w:id="1565"/>
    </w:p>
    <w:p>
      <w:pPr>
        <w:pStyle w:val="BookText"/>
        <w:rPr/>
      </w:pPr>
      <w:r>
        <w:rPr>
          <w:rFonts w:ascii="IRNazanin" w:hAnsi="IRNazanin" w:eastAsia="IRNazanin"/>
          <w:color w:val="111111"/>
          <w:sz w:val="28"/>
          <w:sz w:val="28"/>
          <w:szCs w:val="28"/>
          <w:rtl w:val="true"/>
          <w:lang w:bidi="fa-IR"/>
        </w:rPr>
        <w:t xml:space="preserve">فارسی للسید المعاصر مهدی بن جعفر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أولاد شیخ الإسلام محمد بن أحمد نقیب البصرة بن شمس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برباط البصرة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کثیرا فی صدف اللآلی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6" w:name="__RefHeading___Toc340645_73709187"/>
      <w:bookmarkStart w:id="1567" w:name="_Toc717"/>
      <w:bookmarkEnd w:id="1566"/>
      <w:r>
        <w:rPr>
          <w:rtl w:val="true"/>
        </w:rPr>
        <w:t>نسب آل أبی طالب‏</w:t>
      </w:r>
      <w:bookmarkEnd w:id="156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نهج 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33615</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أنه فارسی لمؤلف العمدة أحمد بن عنبة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بعنوان أنساب آل أبی طالب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دخل المزار المعروف ببلخ بعنوان مزار الإمام علی بن أبی طالب علیه السلام  و عرف أنه علی بن أبی طالب بن عبید الله‏</w:t>
      </w:r>
      <w:r>
        <w:rPr>
          <w:rStyle w:val="FootnoteAnchor"/>
          <w:rtl w:val="true"/>
        </w:rPr>
        <w:footnoteReference w:id="12"/>
      </w:r>
      <w:r>
        <w:rPr>
          <w:rFonts w:ascii="IRNazanin" w:hAnsi="IRNazanin" w:eastAsia="IRNazanin"/>
          <w:color w:val="111111"/>
          <w:sz w:val="28"/>
          <w:sz w:val="28"/>
          <w:szCs w:val="28"/>
          <w:rtl w:val="true"/>
          <w:lang w:bidi="fa-IR"/>
        </w:rPr>
        <w:t xml:space="preserve">و لعله ما مر بعنوان التحفة الجمالیة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منها نسختان عند جلال الدین المحدث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أی فالکتاب هذا غیر الفصول الفخریة </w:t>
      </w:r>
      <w:bookmarkStart w:id="1568" w:name="pg11385_110785"/>
    </w:p>
    <w:p>
      <w:pPr>
        <w:pStyle w:val="BookText"/>
        <w:rPr/>
      </w:pPr>
      <w:bookmarkEnd w:id="156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أیضا فارسی فی النسب لهذا المؤلف نفسه‏</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بر أرباب الباب روشن و واضح است که أشرف صفات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الظاهر أن کتاب النسب هذا ترجمه لعمدة الطالب بزیادة بعض المطالب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مِنَ الْماءِ بَشَراً فَجَعَلَهُ نَسَباً وَ صِهْراً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ألفه بأمر الحاج السید محمود شاه الموسوی الحمزوی من أشراف خراسان و قد کتبه بعد العمدة</w:t>
      </w:r>
      <w:r>
        <w:rPr>
          <w:rFonts w:eastAsia="Amiri" w:cs="Amiri" w:ascii="Amiri" w:hAnsi="Amiri"/>
          <w:color w:val="111111"/>
          <w:sz w:val="28"/>
          <w:szCs w:val="28"/>
          <w:rtl w:val="true"/>
          <w:lang w:bidi="ar-SA"/>
        </w:rPr>
        <w:t>.</w:t>
      </w:r>
    </w:p>
    <w:p>
      <w:pPr>
        <w:pStyle w:val="Heading3"/>
        <w:numPr>
          <w:ilvl w:val="2"/>
          <w:numId w:val="1"/>
        </w:numPr>
        <w:rPr/>
      </w:pPr>
      <w:bookmarkStart w:id="1569" w:name="__RefHeading___Toc340647_73709187"/>
      <w:bookmarkStart w:id="1570" w:name="_Toc718"/>
      <w:bookmarkEnd w:id="1569"/>
      <w:r>
        <w:rPr/>
        <w:t>666</w:t>
      </w:r>
      <w:r>
        <w:rPr>
          <w:rtl w:val="true"/>
        </w:rPr>
        <w:t xml:space="preserve">- </w:t>
      </w:r>
      <w:r>
        <w:rPr>
          <w:rtl w:val="true"/>
        </w:rPr>
        <w:t>نسب آل أبی طالب‏</w:t>
      </w:r>
      <w:bookmarkEnd w:id="1570"/>
    </w:p>
    <w:p>
      <w:pPr>
        <w:pStyle w:val="BookText"/>
        <w:rPr/>
      </w:pPr>
      <w:r>
        <w:rPr>
          <w:rFonts w:ascii="IRNazanin" w:hAnsi="IRNazanin" w:eastAsia="IRNazanin"/>
          <w:color w:val="111111"/>
          <w:sz w:val="28"/>
          <w:sz w:val="28"/>
          <w:szCs w:val="28"/>
          <w:rtl w:val="true"/>
          <w:lang w:bidi="fa-IR"/>
        </w:rPr>
        <w:t xml:space="preserve">لمؤلف مجهول ألفه حدود عام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ناقصة الأول و الآخر استنسخها عبد الرزاق کمونة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أعقاب عبد الله الباهر، عند ذکر نقیب النقباء بالری عز الدین یحیی الشهید فی وقعة خوارزم شاه تکش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أن نقابة العراق فوضت إلی شرف الدین محمد بن عز الدین یحیی فهو الآن نقیب نقباء العراق</w:t>
      </w:r>
      <w:r>
        <w:rPr>
          <w:rFonts w:eastAsia="IRNazanin" w:cs="IRNazanin"/>
          <w:color w:val="111111"/>
          <w:sz w:val="28"/>
          <w:szCs w:val="28"/>
          <w:rtl w:val="true"/>
          <w:lang w:bidi="fa-IR"/>
        </w:rPr>
        <w:t>.</w:t>
      </w:r>
    </w:p>
    <w:p>
      <w:pPr>
        <w:pStyle w:val="Heading3"/>
        <w:numPr>
          <w:ilvl w:val="2"/>
          <w:numId w:val="1"/>
        </w:numPr>
        <w:rPr/>
      </w:pPr>
      <w:bookmarkStart w:id="1571" w:name="__RefHeading___Toc340649_73709187"/>
      <w:bookmarkStart w:id="1572" w:name="_Toc719"/>
      <w:bookmarkEnd w:id="1571"/>
      <w:r>
        <w:rPr>
          <w:rtl w:val="true"/>
        </w:rPr>
        <w:t>نسب آل أبی طالب‏</w:t>
      </w:r>
      <w:bookmarkEnd w:id="1572"/>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لیحیی بن الحسن بن جعفر الحجة بن عبید الله الأعرج بن الحسین الأصغر بن علی بن الحسین 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أبو الحسن العقیقی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الراوی عن الرضا کما فی رجال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عن نسب آل أبی طالب الفقیه الشهید حمید أحمد فی الحدائق الوردیة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أحمد العبیدلی فی تذکره النسب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أغلاط صححناها فی استدراکاتنا للأخطاء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فلیصحح قبل المراجعة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الزینبیات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نسب أبی طالب، نسب الطالبیین، نهایة الطلب</w:t>
      </w:r>
      <w:r>
        <w:rPr>
          <w:rFonts w:eastAsia="IRNazanin" w:cs="IRNazanin"/>
          <w:color w:val="111111"/>
          <w:sz w:val="28"/>
          <w:szCs w:val="28"/>
          <w:rtl w:val="true"/>
          <w:lang w:bidi="fa-IR"/>
        </w:rPr>
        <w:t xml:space="preserve">. </w:t>
      </w:r>
      <w:bookmarkStart w:id="1573" w:name="pg11385_110786"/>
    </w:p>
    <w:p>
      <w:pPr>
        <w:pStyle w:val="Heading3"/>
        <w:numPr>
          <w:ilvl w:val="2"/>
          <w:numId w:val="1"/>
        </w:numPr>
        <w:rPr/>
      </w:pPr>
      <w:bookmarkStart w:id="1574" w:name="__RefHeading___Toc340651_73709187"/>
      <w:bookmarkStart w:id="1575" w:name="_Toc720"/>
      <w:bookmarkEnd w:id="1573"/>
      <w:bookmarkEnd w:id="1574"/>
      <w:r>
        <w:rPr/>
        <w:t>667</w:t>
      </w:r>
      <w:r>
        <w:rPr>
          <w:rtl w:val="true"/>
        </w:rPr>
        <w:t xml:space="preserve">- </w:t>
      </w:r>
      <w:r>
        <w:rPr>
          <w:rtl w:val="true"/>
        </w:rPr>
        <w:t>رسالة فی نسب آل کمونة بالنجف‏</w:t>
      </w:r>
      <w:bookmarkEnd w:id="1575"/>
    </w:p>
    <w:p>
      <w:pPr>
        <w:pStyle w:val="BookText"/>
        <w:rPr/>
      </w:pPr>
      <w:r>
        <w:rPr>
          <w:rFonts w:ascii="IRNazanin" w:hAnsi="IRNazanin" w:eastAsia="IRNazanin"/>
          <w:color w:val="111111"/>
          <w:sz w:val="28"/>
          <w:sz w:val="28"/>
          <w:szCs w:val="28"/>
          <w:rtl w:val="true"/>
          <w:lang w:bidi="fa-IR"/>
        </w:rPr>
        <w:t xml:space="preserve">لعبد الحسین بن علی بن محمد بن ثابت الحسینی آل کمونة النجفی المولود فی بروجرد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بالصحن ألفها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تقریظ الشیخ حسین بن زین العابدین المازندرانی و الشیخ جواد بن علی محیی الدین النجفی، و الشیخ عباس بن الحسن کاشف الغطاء استقصی فیها أجداده و أحوال نفسه و والده و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السید عبد الرزاق کمونة النسابة المعاصر و لا نسبة بین هؤلاء و ابن کمونة فی القرن السابع</w:t>
      </w:r>
      <w:r>
        <w:rPr>
          <w:rFonts w:eastAsia="IRNazanin" w:cs="IRNazanin"/>
          <w:color w:val="111111"/>
          <w:sz w:val="28"/>
          <w:szCs w:val="28"/>
          <w:rtl w:val="true"/>
          <w:lang w:bidi="fa-IR"/>
        </w:rPr>
        <w:t>.</w:t>
      </w:r>
    </w:p>
    <w:p>
      <w:pPr>
        <w:pStyle w:val="Heading3"/>
        <w:numPr>
          <w:ilvl w:val="2"/>
          <w:numId w:val="1"/>
        </w:numPr>
        <w:rPr/>
      </w:pPr>
      <w:bookmarkStart w:id="1576" w:name="__RefHeading___Toc340653_73709187"/>
      <w:bookmarkStart w:id="1577" w:name="_Toc721"/>
      <w:bookmarkEnd w:id="1576"/>
      <w:r>
        <w:rPr/>
        <w:t>668</w:t>
      </w:r>
      <w:r>
        <w:rPr>
          <w:rtl w:val="true"/>
        </w:rPr>
        <w:t xml:space="preserve">- </w:t>
      </w:r>
      <w:r>
        <w:rPr>
          <w:rtl w:val="true"/>
        </w:rPr>
        <w:t>رسالة فی نسب آل مانع‏</w:t>
      </w:r>
      <w:bookmarkEnd w:id="1577"/>
    </w:p>
    <w:p>
      <w:pPr>
        <w:pStyle w:val="BookText"/>
        <w:rPr/>
      </w:pPr>
      <w:r>
        <w:rPr>
          <w:rFonts w:ascii="IRNazanin" w:hAnsi="IRNazanin" w:eastAsia="IRNazanin"/>
          <w:color w:val="111111"/>
          <w:sz w:val="28"/>
          <w:sz w:val="28"/>
          <w:szCs w:val="28"/>
          <w:rtl w:val="true"/>
          <w:lang w:bidi="fa-IR"/>
        </w:rPr>
        <w:t>و هو الذی یقال إنه کان عنزیا نجدیا نزیل الدرعیة و أولاده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ألفها حفیده الشیخ قعود بن صالح بن إبراهیم محمد بن عبد علی بن جمعة بن ثنیان الملقب بلبیب بعد نزوله الحویزة و هو ینتسب إلی مانع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الحویزة فی دار جده إبراهیم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قبل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غالب الذی توفی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خَلَقَ مِنَ الْماءِ بَشَراً فَجَعَلَهُ نَسَباً وَ صِهْراً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فیها أحوال آبائه المذکورین و ذکر فی آخرها أنه ظفر أولا بکراسی بخط جده إبراهیم الذی توفی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یوم موته خمس سنوات و هی کانت مختصرة فضم إلیها ما حدثه به مشایخ أهل الحویزة و مشایخ أهل البصرة و مشایخ آل وطیان فی الزبیر و فرغ من تألیفها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عند حفیده الشیخ محمد رضا بن محمد علی بن غالب بن قعود المؤلف</w:t>
      </w:r>
      <w:r>
        <w:rPr>
          <w:rFonts w:eastAsia="IRNazanin" w:cs="IRNazanin"/>
          <w:color w:val="111111"/>
          <w:sz w:val="28"/>
          <w:szCs w:val="28"/>
          <w:rtl w:val="true"/>
          <w:lang w:bidi="fa-IR"/>
        </w:rPr>
        <w:t>.</w:t>
      </w:r>
    </w:p>
    <w:p>
      <w:pPr>
        <w:pStyle w:val="Heading3"/>
        <w:numPr>
          <w:ilvl w:val="2"/>
          <w:numId w:val="1"/>
        </w:numPr>
        <w:rPr/>
      </w:pPr>
      <w:bookmarkStart w:id="1578" w:name="__RefHeading___Toc340655_73709187"/>
      <w:bookmarkStart w:id="1579" w:name="_Toc722"/>
      <w:bookmarkEnd w:id="1578"/>
      <w:r>
        <w:rPr/>
        <w:t>669</w:t>
      </w:r>
      <w:r>
        <w:rPr>
          <w:rtl w:val="true"/>
        </w:rPr>
        <w:t xml:space="preserve">- </w:t>
      </w:r>
      <w:r>
        <w:rPr>
          <w:rtl w:val="true"/>
        </w:rPr>
        <w:t>نسب ابن عباس‏</w:t>
      </w:r>
      <w:bookmarkEnd w:id="1579"/>
    </w:p>
    <w:p>
      <w:pPr>
        <w:pStyle w:val="BookText"/>
        <w:rPr/>
      </w:pPr>
      <w:r>
        <w:rPr>
          <w:rFonts w:ascii="IRNazanin" w:hAnsi="IRNazanin" w:eastAsia="IRNazanin"/>
          <w:color w:val="111111"/>
          <w:sz w:val="28"/>
          <w:sz w:val="28"/>
          <w:szCs w:val="28"/>
          <w:rtl w:val="true"/>
          <w:lang w:bidi="fa-IR"/>
        </w:rPr>
        <w:t xml:space="preserve">للجلودی قم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580" w:name="__RefHeading___Toc340657_73709187"/>
      <w:bookmarkStart w:id="1581" w:name="_Toc723"/>
      <w:bookmarkEnd w:id="1580"/>
      <w:r>
        <w:rPr/>
        <w:t>670</w:t>
      </w:r>
      <w:r>
        <w:rPr>
          <w:rtl w:val="true"/>
        </w:rPr>
        <w:t xml:space="preserve">- </w:t>
      </w:r>
      <w:r>
        <w:rPr>
          <w:rtl w:val="true"/>
        </w:rPr>
        <w:t>نسب أبی طالب‏</w:t>
      </w:r>
      <w:bookmarkEnd w:id="1581"/>
    </w:p>
    <w:p>
      <w:pPr>
        <w:pStyle w:val="BookText"/>
        <w:rPr/>
      </w:pPr>
      <w:r>
        <w:rPr>
          <w:rFonts w:ascii="IRNazanin" w:hAnsi="IRNazanin" w:eastAsia="IRNazanin"/>
          <w:color w:val="111111"/>
          <w:sz w:val="28"/>
          <w:sz w:val="28"/>
          <w:szCs w:val="28"/>
          <w:rtl w:val="true"/>
          <w:lang w:bidi="fa-IR"/>
        </w:rPr>
        <w:t xml:space="preserve">لهشام بن محمد الکلبی قم </w:t>
      </w: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582" w:name="__RefHeading___Toc340659_73709187"/>
      <w:bookmarkStart w:id="1583" w:name="_Toc724"/>
      <w:bookmarkEnd w:id="1582"/>
      <w:r>
        <w:rPr/>
        <w:t>671</w:t>
      </w:r>
      <w:r>
        <w:rPr>
          <w:rtl w:val="true"/>
        </w:rPr>
        <w:t xml:space="preserve">- </w:t>
      </w:r>
      <w:r>
        <w:rPr>
          <w:rtl w:val="true"/>
        </w:rPr>
        <w:t>نسب بنی أسد</w:t>
      </w:r>
      <w:bookmarkEnd w:id="1583"/>
    </w:p>
    <w:p>
      <w:pPr>
        <w:pStyle w:val="BookText"/>
        <w:rPr/>
      </w:pPr>
      <w:r>
        <w:rPr>
          <w:rFonts w:ascii="IRNazanin" w:hAnsi="IRNazanin" w:eastAsia="IRNazanin"/>
          <w:color w:val="111111"/>
          <w:sz w:val="28"/>
          <w:sz w:val="28"/>
          <w:szCs w:val="28"/>
          <w:rtl w:val="true"/>
          <w:lang w:bidi="fa-IR"/>
        </w:rPr>
        <w:t>لهشام الکلبی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584" w:name="__RefHeading___Toc340661_73709187"/>
      <w:bookmarkStart w:id="1585" w:name="_Toc725"/>
      <w:bookmarkEnd w:id="1584"/>
      <w:r>
        <w:rPr/>
        <w:t>672</w:t>
      </w:r>
      <w:r>
        <w:rPr>
          <w:rtl w:val="true"/>
        </w:rPr>
        <w:t xml:space="preserve">- </w:t>
      </w:r>
      <w:r>
        <w:rPr>
          <w:rtl w:val="true"/>
        </w:rPr>
        <w:t>نسب بنی تغلب‏</w:t>
      </w:r>
      <w:bookmarkEnd w:id="158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بن الحسین أبی الفرج الأصفهانی الزیدی صاحب الأغانی 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الخطیب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قیل إنه موجود بإسپانیا</w:t>
      </w:r>
      <w:r>
        <w:rPr>
          <w:rFonts w:eastAsia="IRNazanin" w:cs="IRNazanin"/>
          <w:color w:val="111111"/>
          <w:sz w:val="28"/>
          <w:szCs w:val="28"/>
          <w:rtl w:val="true"/>
          <w:lang w:bidi="fa-IR"/>
        </w:rPr>
        <w:t xml:space="preserve">. </w:t>
      </w:r>
      <w:bookmarkStart w:id="1586" w:name="pg11385_110787"/>
    </w:p>
    <w:p>
      <w:pPr>
        <w:pStyle w:val="Heading3"/>
        <w:numPr>
          <w:ilvl w:val="2"/>
          <w:numId w:val="1"/>
        </w:numPr>
        <w:rPr/>
      </w:pPr>
      <w:bookmarkStart w:id="1587" w:name="__RefHeading___Toc340663_73709187"/>
      <w:bookmarkStart w:id="1588" w:name="_Toc726"/>
      <w:bookmarkEnd w:id="1586"/>
      <w:bookmarkEnd w:id="1587"/>
      <w:r>
        <w:rPr/>
        <w:t>673</w:t>
      </w:r>
      <w:r>
        <w:rPr>
          <w:rtl w:val="true"/>
        </w:rPr>
        <w:t xml:space="preserve">- </w:t>
      </w:r>
      <w:r>
        <w:rPr>
          <w:rtl w:val="true"/>
        </w:rPr>
        <w:t>نسب بنی تمیم‏</w:t>
      </w:r>
      <w:bookmarkEnd w:id="1588"/>
    </w:p>
    <w:p>
      <w:pPr>
        <w:pStyle w:val="Heading3"/>
        <w:numPr>
          <w:ilvl w:val="2"/>
          <w:numId w:val="1"/>
        </w:numPr>
        <w:rPr/>
      </w:pPr>
      <w:bookmarkStart w:id="1589" w:name="__RefHeading___Toc340665_73709187"/>
      <w:bookmarkStart w:id="1590" w:name="_Toc727"/>
      <w:bookmarkEnd w:id="1589"/>
      <w:r>
        <w:rPr/>
        <w:t>674</w:t>
      </w:r>
      <w:r>
        <w:rPr>
          <w:rtl w:val="true"/>
        </w:rPr>
        <w:t xml:space="preserve">- </w:t>
      </w:r>
      <w:r>
        <w:rPr>
          <w:rtl w:val="true"/>
        </w:rPr>
        <w:t>نسب بنی الحارث‏</w:t>
      </w:r>
      <w:bookmarkEnd w:id="1590"/>
    </w:p>
    <w:p>
      <w:pPr>
        <w:pStyle w:val="BookText"/>
        <w:rPr/>
      </w:pPr>
      <w:r>
        <w:rPr>
          <w:rFonts w:ascii="IRNazanin" w:hAnsi="IRNazanin" w:eastAsia="IRNazanin"/>
          <w:color w:val="111111"/>
          <w:sz w:val="28"/>
          <w:sz w:val="28"/>
          <w:szCs w:val="28"/>
          <w:rtl w:val="true"/>
          <w:lang w:bidi="fa-IR"/>
        </w:rPr>
        <w:t>کلها لهشام الکلبی‏</w:t>
      </w:r>
    </w:p>
    <w:p>
      <w:pPr>
        <w:pStyle w:val="Heading3"/>
        <w:numPr>
          <w:ilvl w:val="2"/>
          <w:numId w:val="1"/>
        </w:numPr>
        <w:rPr/>
      </w:pPr>
      <w:bookmarkStart w:id="1591" w:name="__RefHeading___Toc340667_73709187"/>
      <w:bookmarkStart w:id="1592" w:name="_Toc728"/>
      <w:bookmarkEnd w:id="1591"/>
      <w:r>
        <w:rPr/>
        <w:t>675</w:t>
      </w:r>
      <w:r>
        <w:rPr>
          <w:rtl w:val="true"/>
        </w:rPr>
        <w:t xml:space="preserve">- </w:t>
      </w:r>
      <w:r>
        <w:rPr>
          <w:rtl w:val="true"/>
        </w:rPr>
        <w:t>نسب بنی زهرة</w:t>
      </w:r>
      <w:bookmarkEnd w:id="1592"/>
    </w:p>
    <w:p>
      <w:pPr>
        <w:pStyle w:val="Heading3"/>
        <w:numPr>
          <w:ilvl w:val="2"/>
          <w:numId w:val="1"/>
        </w:numPr>
        <w:rPr/>
      </w:pPr>
      <w:bookmarkStart w:id="1593" w:name="__RefHeading___Toc340669_73709187"/>
      <w:bookmarkStart w:id="1594" w:name="_Toc729"/>
      <w:bookmarkEnd w:id="1593"/>
      <w:r>
        <w:rPr/>
        <w:t>676</w:t>
      </w:r>
      <w:r>
        <w:rPr>
          <w:rtl w:val="true"/>
        </w:rPr>
        <w:t xml:space="preserve">- </w:t>
      </w:r>
      <w:r>
        <w:rPr>
          <w:rtl w:val="true"/>
        </w:rPr>
        <w:t>نسب بنی عامر</w:t>
      </w:r>
      <w:bookmarkEnd w:id="1594"/>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w:t>
      </w:r>
    </w:p>
    <w:p>
      <w:pPr>
        <w:pStyle w:val="Heading3"/>
        <w:numPr>
          <w:ilvl w:val="2"/>
          <w:numId w:val="1"/>
        </w:numPr>
        <w:rPr/>
      </w:pPr>
      <w:bookmarkStart w:id="1595" w:name="__RefHeading___Toc340671_73709187"/>
      <w:bookmarkStart w:id="1596" w:name="_Toc730"/>
      <w:bookmarkEnd w:id="1595"/>
      <w:r>
        <w:rPr/>
        <w:t>677</w:t>
      </w:r>
      <w:r>
        <w:rPr>
          <w:rtl w:val="true"/>
        </w:rPr>
        <w:t xml:space="preserve">- </w:t>
      </w:r>
      <w:r>
        <w:rPr>
          <w:rtl w:val="true"/>
        </w:rPr>
        <w:t>نسب بنی شیبان‏</w:t>
      </w:r>
      <w:bookmarkEnd w:id="1596"/>
    </w:p>
    <w:p>
      <w:pPr>
        <w:pStyle w:val="BookText"/>
        <w:rPr/>
      </w:pPr>
      <w:r>
        <w:rPr>
          <w:rFonts w:ascii="IRNazanin" w:hAnsi="IRNazanin" w:eastAsia="IRNazanin"/>
          <w:color w:val="111111"/>
          <w:sz w:val="28"/>
          <w:sz w:val="28"/>
          <w:szCs w:val="28"/>
          <w:rtl w:val="true"/>
          <w:lang w:bidi="fa-IR"/>
        </w:rPr>
        <w:t xml:space="preserve">لعلی بن الحسین أبی الفرج الأصفهانی قم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الخطیب فی تاریخ بغداد من تصانیفه الموجودة</w:t>
      </w:r>
      <w:r>
        <w:rPr>
          <w:rFonts w:eastAsia="IRNazanin" w:cs="IRNazanin"/>
          <w:color w:val="111111"/>
          <w:sz w:val="28"/>
          <w:szCs w:val="28"/>
          <w:rtl w:val="true"/>
          <w:lang w:bidi="fa-IR"/>
        </w:rPr>
        <w:t>.</w:t>
      </w:r>
    </w:p>
    <w:p>
      <w:pPr>
        <w:pStyle w:val="Heading3"/>
        <w:numPr>
          <w:ilvl w:val="2"/>
          <w:numId w:val="1"/>
        </w:numPr>
        <w:rPr/>
      </w:pPr>
      <w:bookmarkStart w:id="1597" w:name="__RefHeading___Toc340673_73709187"/>
      <w:bookmarkStart w:id="1598" w:name="_Toc731"/>
      <w:bookmarkEnd w:id="1597"/>
      <w:r>
        <w:rPr>
          <w:rtl w:val="true"/>
        </w:rPr>
        <w:t>نسب بنی العباس‏</w:t>
      </w:r>
      <w:bookmarkEnd w:id="1598"/>
    </w:p>
    <w:p>
      <w:pPr>
        <w:pStyle w:val="BookText"/>
        <w:rPr/>
      </w:pPr>
      <w:r>
        <w:rPr>
          <w:rFonts w:ascii="IRNazanin" w:hAnsi="IRNazanin" w:eastAsia="IRNazanin"/>
          <w:color w:val="111111"/>
          <w:sz w:val="28"/>
          <w:sz w:val="28"/>
          <w:szCs w:val="28"/>
          <w:rtl w:val="true"/>
          <w:lang w:bidi="fa-IR"/>
        </w:rPr>
        <w:t>یأتی بعنوان کتاب ولد العباس و مر نسب ابن عباس</w:t>
      </w:r>
      <w:r>
        <w:rPr>
          <w:rFonts w:eastAsia="IRNazanin" w:cs="IRNazanin"/>
          <w:color w:val="111111"/>
          <w:sz w:val="28"/>
          <w:szCs w:val="28"/>
          <w:rtl w:val="true"/>
          <w:lang w:bidi="fa-IR"/>
        </w:rPr>
        <w:t>.</w:t>
      </w:r>
    </w:p>
    <w:p>
      <w:pPr>
        <w:pStyle w:val="Heading3"/>
        <w:numPr>
          <w:ilvl w:val="2"/>
          <w:numId w:val="1"/>
        </w:numPr>
        <w:rPr/>
      </w:pPr>
      <w:bookmarkStart w:id="1599" w:name="__RefHeading___Toc340675_73709187"/>
      <w:bookmarkStart w:id="1600" w:name="_Toc732"/>
      <w:bookmarkEnd w:id="1599"/>
      <w:r>
        <w:rPr/>
        <w:t>678</w:t>
      </w:r>
      <w:r>
        <w:rPr>
          <w:rtl w:val="true"/>
        </w:rPr>
        <w:t xml:space="preserve">- </w:t>
      </w:r>
      <w:r>
        <w:rPr>
          <w:rtl w:val="true"/>
        </w:rPr>
        <w:t>نسب بنی عبد الدار</w:t>
      </w:r>
      <w:bookmarkEnd w:id="1600"/>
    </w:p>
    <w:p>
      <w:pPr>
        <w:pStyle w:val="BookText"/>
        <w:rPr/>
      </w:pPr>
      <w:r>
        <w:rPr>
          <w:rFonts w:ascii="IRNazanin" w:hAnsi="IRNazanin" w:eastAsia="IRNazanin"/>
          <w:color w:val="111111"/>
          <w:sz w:val="28"/>
          <w:sz w:val="28"/>
          <w:szCs w:val="28"/>
          <w:rtl w:val="true"/>
          <w:lang w:bidi="fa-IR"/>
        </w:rPr>
        <w:t xml:space="preserve">لهشام الکلبی قم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ابن الندیم</w:t>
      </w:r>
      <w:r>
        <w:rPr>
          <w:rFonts w:eastAsia="IRNazanin" w:cs="IRNazanin"/>
          <w:color w:val="111111"/>
          <w:sz w:val="28"/>
          <w:szCs w:val="28"/>
          <w:rtl w:val="true"/>
          <w:lang w:bidi="fa-IR"/>
        </w:rPr>
        <w:t>.</w:t>
      </w:r>
    </w:p>
    <w:p>
      <w:pPr>
        <w:pStyle w:val="Heading3"/>
        <w:numPr>
          <w:ilvl w:val="2"/>
          <w:numId w:val="1"/>
        </w:numPr>
        <w:rPr/>
      </w:pPr>
      <w:bookmarkStart w:id="1601" w:name="__RefHeading___Toc340677_73709187"/>
      <w:bookmarkStart w:id="1602" w:name="_Toc733"/>
      <w:bookmarkEnd w:id="1601"/>
      <w:r>
        <w:rPr/>
        <w:t>679</w:t>
      </w:r>
      <w:r>
        <w:rPr>
          <w:rtl w:val="true"/>
        </w:rPr>
        <w:t xml:space="preserve">- </w:t>
      </w:r>
      <w:r>
        <w:rPr>
          <w:rtl w:val="true"/>
        </w:rPr>
        <w:t>نسب بنی عبد الشمس‏</w:t>
      </w:r>
      <w:bookmarkEnd w:id="1602"/>
    </w:p>
    <w:p>
      <w:pPr>
        <w:pStyle w:val="BookText"/>
        <w:rPr/>
      </w:pPr>
      <w:r>
        <w:rPr>
          <w:rFonts w:ascii="IRNazanin" w:hAnsi="IRNazanin" w:eastAsia="IRNazanin"/>
          <w:color w:val="111111"/>
          <w:sz w:val="28"/>
          <w:sz w:val="28"/>
          <w:szCs w:val="28"/>
          <w:rtl w:val="true"/>
          <w:lang w:bidi="fa-IR"/>
        </w:rPr>
        <w:t xml:space="preserve">لعلی بن الحسین أبی الفرج الأصفهانی المذکور قم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الچلبی فی کشف الظنون و یأتی نسب عبد شمس لاختلاف التعبیرین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الخطیب فی تاریخ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تصانیفه الموجودة</w:t>
      </w:r>
      <w:r>
        <w:rPr>
          <w:rFonts w:eastAsia="IRNazanin" w:cs="IRNazanin"/>
          <w:color w:val="111111"/>
          <w:sz w:val="28"/>
          <w:szCs w:val="28"/>
          <w:rtl w:val="true"/>
          <w:lang w:bidi="fa-IR"/>
        </w:rPr>
        <w:t>.</w:t>
      </w:r>
    </w:p>
    <w:p>
      <w:pPr>
        <w:pStyle w:val="Heading3"/>
        <w:numPr>
          <w:ilvl w:val="2"/>
          <w:numId w:val="1"/>
        </w:numPr>
        <w:rPr/>
      </w:pPr>
      <w:bookmarkStart w:id="1603" w:name="__RefHeading___Toc340679_73709187"/>
      <w:bookmarkStart w:id="1604" w:name="_Toc734"/>
      <w:bookmarkEnd w:id="1603"/>
      <w:r>
        <w:rPr/>
        <w:t>680</w:t>
      </w:r>
      <w:r>
        <w:rPr>
          <w:rtl w:val="true"/>
        </w:rPr>
        <w:t xml:space="preserve">- </w:t>
      </w:r>
      <w:r>
        <w:rPr>
          <w:rtl w:val="true"/>
        </w:rPr>
        <w:t>نسب بنی عدی بن کعب‏</w:t>
      </w:r>
      <w:bookmarkEnd w:id="1604"/>
    </w:p>
    <w:p>
      <w:pPr>
        <w:pStyle w:val="BookText"/>
        <w:rPr/>
      </w:pPr>
      <w:r>
        <w:rPr>
          <w:rFonts w:ascii="IRNazanin" w:hAnsi="IRNazanin" w:eastAsia="IRNazanin"/>
          <w:color w:val="111111"/>
          <w:sz w:val="28"/>
          <w:sz w:val="28"/>
          <w:szCs w:val="28"/>
          <w:rtl w:val="true"/>
          <w:lang w:bidi="fa-IR"/>
        </w:rPr>
        <w:t>لهشام الکلبی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605" w:name="__RefHeading___Toc340681_73709187"/>
      <w:bookmarkStart w:id="1606" w:name="_Toc735"/>
      <w:bookmarkEnd w:id="1605"/>
      <w:r>
        <w:rPr/>
        <w:t>681</w:t>
      </w:r>
      <w:r>
        <w:rPr>
          <w:rtl w:val="true"/>
        </w:rPr>
        <w:t xml:space="preserve">- </w:t>
      </w:r>
      <w:r>
        <w:rPr>
          <w:rtl w:val="true"/>
        </w:rPr>
        <w:t>نسب بنی کلاب‏</w:t>
      </w:r>
      <w:bookmarkEnd w:id="1606"/>
    </w:p>
    <w:p>
      <w:pPr>
        <w:pStyle w:val="BookText"/>
        <w:rPr/>
      </w:pPr>
      <w:r>
        <w:rPr>
          <w:rFonts w:ascii="IRNazanin" w:hAnsi="IRNazanin" w:eastAsia="IRNazanin"/>
          <w:color w:val="111111"/>
          <w:sz w:val="28"/>
          <w:sz w:val="28"/>
          <w:szCs w:val="28"/>
          <w:rtl w:val="true"/>
          <w:lang w:bidi="fa-IR"/>
        </w:rPr>
        <w:t xml:space="preserve">لأبی الفرج الأصفهانی المذکور قم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الخطیب فی تاریخ بغداد</w:t>
      </w:r>
      <w:r>
        <w:rPr>
          <w:rFonts w:eastAsia="IRNazanin" w:cs="IRNazanin"/>
          <w:color w:val="111111"/>
          <w:sz w:val="28"/>
          <w:szCs w:val="28"/>
          <w:rtl w:val="true"/>
          <w:lang w:bidi="fa-IR"/>
        </w:rPr>
        <w:t>.</w:t>
      </w:r>
    </w:p>
    <w:p>
      <w:pPr>
        <w:pStyle w:val="Heading3"/>
        <w:numPr>
          <w:ilvl w:val="2"/>
          <w:numId w:val="1"/>
        </w:numPr>
        <w:rPr/>
      </w:pPr>
      <w:bookmarkStart w:id="1607" w:name="__RefHeading___Toc340683_73709187"/>
      <w:bookmarkStart w:id="1608" w:name="_Toc736"/>
      <w:bookmarkEnd w:id="1607"/>
      <w:r>
        <w:rPr/>
        <w:t>682</w:t>
      </w:r>
      <w:r>
        <w:rPr>
          <w:rtl w:val="true"/>
        </w:rPr>
        <w:t xml:space="preserve">- </w:t>
      </w:r>
      <w:r>
        <w:rPr>
          <w:rtl w:val="true"/>
        </w:rPr>
        <w:t>نسب بنی محارب‏</w:t>
      </w:r>
      <w:bookmarkEnd w:id="1608"/>
    </w:p>
    <w:p>
      <w:pPr>
        <w:pStyle w:val="Heading3"/>
        <w:numPr>
          <w:ilvl w:val="2"/>
          <w:numId w:val="1"/>
        </w:numPr>
        <w:rPr/>
      </w:pPr>
      <w:bookmarkStart w:id="1609" w:name="__RefHeading___Toc340685_73709187"/>
      <w:bookmarkStart w:id="1610" w:name="_Toc737"/>
      <w:bookmarkEnd w:id="1609"/>
      <w:r>
        <w:rPr/>
        <w:t>683</w:t>
      </w:r>
      <w:r>
        <w:rPr>
          <w:rtl w:val="true"/>
        </w:rPr>
        <w:t xml:space="preserve">- </w:t>
      </w:r>
      <w:r>
        <w:rPr>
          <w:rtl w:val="true"/>
        </w:rPr>
        <w:t>نسب بنی نوفل‏</w:t>
      </w:r>
      <w:bookmarkEnd w:id="1610"/>
    </w:p>
    <w:p>
      <w:pPr>
        <w:pStyle w:val="BookText"/>
        <w:rPr/>
      </w:pPr>
      <w:r>
        <w:rPr>
          <w:rFonts w:ascii="IRNazanin" w:hAnsi="IRNazanin" w:eastAsia="IRNazanin"/>
          <w:color w:val="111111"/>
          <w:sz w:val="28"/>
          <w:sz w:val="28"/>
          <w:szCs w:val="28"/>
          <w:rtl w:val="true"/>
          <w:lang w:bidi="fa-IR"/>
        </w:rPr>
        <w:t>کلاهما لهشام الکلبی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ذکرهما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هذه المذکورات کتب مستقلة للکلبی مفردة عن کتابه الکبیر فی النسب الموسوم ب المذیل أو المنزل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w:t>
      </w:r>
    </w:p>
    <w:p>
      <w:pPr>
        <w:pStyle w:val="Heading3"/>
        <w:numPr>
          <w:ilvl w:val="2"/>
          <w:numId w:val="1"/>
        </w:numPr>
        <w:rPr/>
      </w:pPr>
      <w:bookmarkStart w:id="1611" w:name="__RefHeading___Toc340687_73709187"/>
      <w:bookmarkStart w:id="1612" w:name="_Toc738"/>
      <w:bookmarkEnd w:id="1611"/>
      <w:r>
        <w:rPr/>
        <w:t>684</w:t>
      </w:r>
      <w:r>
        <w:rPr>
          <w:rtl w:val="true"/>
        </w:rPr>
        <w:t xml:space="preserve">- </w:t>
      </w:r>
      <w:r>
        <w:rPr>
          <w:rtl w:val="true"/>
        </w:rPr>
        <w:t>کتاب نسب بنی هاشم‏</w:t>
      </w:r>
      <w:bookmarkEnd w:id="1612"/>
    </w:p>
    <w:p>
      <w:pPr>
        <w:pStyle w:val="BookText"/>
        <w:rPr/>
      </w:pPr>
      <w:r>
        <w:rPr>
          <w:rFonts w:ascii="IRNazanin" w:hAnsi="IRNazanin" w:eastAsia="IRNazanin"/>
          <w:color w:val="111111"/>
          <w:sz w:val="28"/>
          <w:sz w:val="28"/>
          <w:szCs w:val="28"/>
          <w:rtl w:val="true"/>
          <w:lang w:bidi="fa-IR"/>
        </w:rPr>
        <w:t>للنسابة المعاصر جعفر بن محمد بن راضی أخ المقدس الأعرجی السید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مشجر رأیته عند حیدر قلی الکابلی نزیل کرمانشاه و یأتی أحوال المؤلف فی نفحة بغداد</w:t>
      </w:r>
      <w:r>
        <w:rPr>
          <w:rFonts w:eastAsia="IRNazanin" w:cs="IRNazanin"/>
          <w:color w:val="111111"/>
          <w:sz w:val="28"/>
          <w:szCs w:val="28"/>
          <w:rtl w:val="true"/>
          <w:lang w:bidi="fa-IR"/>
        </w:rPr>
        <w:t>.</w:t>
      </w:r>
    </w:p>
    <w:p>
      <w:pPr>
        <w:pStyle w:val="Heading3"/>
        <w:numPr>
          <w:ilvl w:val="2"/>
          <w:numId w:val="1"/>
        </w:numPr>
        <w:rPr/>
      </w:pPr>
      <w:bookmarkStart w:id="1613" w:name="__RefHeading___Toc340689_73709187"/>
      <w:bookmarkStart w:id="1614" w:name="_Toc739"/>
      <w:bookmarkEnd w:id="1613"/>
      <w:r>
        <w:rPr/>
        <w:t>685</w:t>
      </w:r>
      <w:r>
        <w:rPr>
          <w:rtl w:val="true"/>
        </w:rPr>
        <w:t xml:space="preserve">- </w:t>
      </w:r>
      <w:r>
        <w:rPr>
          <w:rtl w:val="true"/>
        </w:rPr>
        <w:t>رسالة النسب بین الأعداد</w:t>
      </w:r>
      <w:bookmarkEnd w:id="1614"/>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للمولی عنایة الله بن أبی 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bookmarkStart w:id="1615" w:name="pg11385_110788"/>
    </w:p>
    <w:p>
      <w:pPr>
        <w:pStyle w:val="BookText"/>
        <w:rPr/>
      </w:pPr>
      <w:bookmarkEnd w:id="16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الواحد الفرد القدیم الصمد الذی آلائه غیر محدودة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إنها کالتتمة لکتابه الفرائض</w:t>
      </w:r>
      <w:r>
        <w:rPr>
          <w:rFonts w:eastAsia="IRNazanin" w:cs="IRNazanin"/>
          <w:color w:val="111111"/>
          <w:sz w:val="28"/>
          <w:szCs w:val="28"/>
          <w:rtl w:val="true"/>
          <w:lang w:bidi="fa-IR"/>
        </w:rPr>
        <w:t>.</w:t>
      </w:r>
    </w:p>
    <w:p>
      <w:pPr>
        <w:pStyle w:val="Heading3"/>
        <w:numPr>
          <w:ilvl w:val="2"/>
          <w:numId w:val="1"/>
        </w:numPr>
        <w:rPr/>
      </w:pPr>
      <w:bookmarkStart w:id="1616" w:name="__RefHeading___Toc340691_73709187"/>
      <w:bookmarkStart w:id="1617" w:name="_Toc740"/>
      <w:bookmarkEnd w:id="1616"/>
      <w:r>
        <w:rPr/>
        <w:t>686</w:t>
      </w:r>
      <w:r>
        <w:rPr>
          <w:rtl w:val="true"/>
        </w:rPr>
        <w:t xml:space="preserve">- </w:t>
      </w:r>
      <w:r>
        <w:rPr>
          <w:rtl w:val="true"/>
        </w:rPr>
        <w:t>رسالة فی النسب بین الدوائر العظام‏</w:t>
      </w:r>
      <w:bookmarkEnd w:id="1617"/>
    </w:p>
    <w:p>
      <w:pPr>
        <w:pStyle w:val="BookText"/>
        <w:rPr/>
      </w:pPr>
      <w:r>
        <w:rPr>
          <w:rFonts w:ascii="IRNazanin" w:hAnsi="IRNazanin" w:eastAsia="IRNazanin"/>
          <w:color w:val="111111"/>
          <w:sz w:val="28"/>
          <w:sz w:val="28"/>
          <w:szCs w:val="28"/>
          <w:rtl w:val="true"/>
          <w:lang w:bidi="fa-IR"/>
        </w:rPr>
        <w:t xml:space="preserve">لبعض قدماء الأعلام و هی بخط باقر بن حیدر الحسینی فرغ من کتابتها فی العشر الأول من شوال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منضمة إلی جام گیتی‏نما للخواجة الطوسی بخط الحسینی المذکور و لعل الرسالة للخواجة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السید أبی القاسم الأصفهانی الصفوی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النسب الثنائیة بین الدوائر قم </w:t>
      </w:r>
      <w:r>
        <w:rPr>
          <w:rFonts w:eastAsia="IRNazanin" w:cs="IRNazanin"/>
          <w:color w:val="111111"/>
          <w:sz w:val="28"/>
          <w:szCs w:val="28"/>
          <w:lang w:bidi="fa-IR"/>
        </w:rPr>
        <w:t>690</w:t>
      </w:r>
      <w:r>
        <w:rPr>
          <w:rFonts w:eastAsia="IRNazanin" w:cs="IRNazanin"/>
          <w:color w:val="111111"/>
          <w:sz w:val="28"/>
          <w:szCs w:val="28"/>
          <w:rtl w:val="true"/>
          <w:lang w:bidi="fa-IR"/>
        </w:rPr>
        <w:t>.</w:t>
      </w:r>
    </w:p>
    <w:p>
      <w:pPr>
        <w:pStyle w:val="Heading3"/>
        <w:numPr>
          <w:ilvl w:val="2"/>
          <w:numId w:val="1"/>
        </w:numPr>
        <w:rPr/>
      </w:pPr>
      <w:bookmarkStart w:id="1618" w:name="__RefHeading___Toc340693_73709187"/>
      <w:bookmarkStart w:id="1619" w:name="_Toc741"/>
      <w:bookmarkEnd w:id="1618"/>
      <w:r>
        <w:rPr/>
        <w:t>687</w:t>
      </w:r>
      <w:r>
        <w:rPr>
          <w:rtl w:val="true"/>
        </w:rPr>
        <w:t xml:space="preserve">- </w:t>
      </w:r>
      <w:r>
        <w:rPr>
          <w:rtl w:val="true"/>
        </w:rPr>
        <w:t>النسب بین الدوائر بعضها مع بعض‏</w:t>
      </w:r>
      <w:bookmarkEnd w:id="1619"/>
    </w:p>
    <w:p>
      <w:pPr>
        <w:pStyle w:val="BookText"/>
        <w:rPr/>
      </w:pPr>
      <w:r>
        <w:rPr>
          <w:rFonts w:ascii="IRNazanin" w:hAnsi="IRNazanin" w:eastAsia="IRNazanin"/>
          <w:color w:val="111111"/>
          <w:sz w:val="28"/>
          <w:sz w:val="28"/>
          <w:szCs w:val="28"/>
          <w:rtl w:val="true"/>
          <w:lang w:bidi="fa-IR"/>
        </w:rPr>
        <w:t xml:space="preserve">فارسیة طبعت مع شرح الچغمینی للبیرجندی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النسب الثنائیة بین </w:t>
      </w:r>
      <w:r>
        <w:rPr>
          <w:rFonts w:eastAsia="IRNazanin" w:cs="IRNazanin"/>
          <w:color w:val="111111"/>
          <w:sz w:val="28"/>
          <w:szCs w:val="28"/>
          <w:rtl w:val="true"/>
          <w:lang w:bidi="fa-IR"/>
        </w:rPr>
        <w:t>....</w:t>
      </w:r>
    </w:p>
    <w:p>
      <w:pPr>
        <w:pStyle w:val="Heading3"/>
        <w:numPr>
          <w:ilvl w:val="2"/>
          <w:numId w:val="1"/>
        </w:numPr>
        <w:rPr/>
      </w:pPr>
      <w:bookmarkStart w:id="1620" w:name="__RefHeading___Toc340695_73709187"/>
      <w:bookmarkStart w:id="1621" w:name="_Toc742"/>
      <w:bookmarkEnd w:id="1620"/>
      <w:r>
        <w:rPr/>
        <w:t>688</w:t>
      </w:r>
      <w:r>
        <w:rPr>
          <w:rtl w:val="true"/>
        </w:rPr>
        <w:t xml:space="preserve">- </w:t>
      </w:r>
      <w:r>
        <w:rPr>
          <w:rtl w:val="true"/>
        </w:rPr>
        <w:t>النسب بین الفلزات و الجواهر فی الحجم‏</w:t>
      </w:r>
      <w:bookmarkEnd w:id="1621"/>
    </w:p>
    <w:p>
      <w:pPr>
        <w:pStyle w:val="BookText"/>
        <w:rPr/>
      </w:pPr>
      <w:r>
        <w:rPr>
          <w:rFonts w:ascii="IRNazanin" w:hAnsi="IRNazanin" w:eastAsia="IRNazanin"/>
          <w:color w:val="111111"/>
          <w:sz w:val="28"/>
          <w:sz w:val="28"/>
          <w:szCs w:val="28"/>
          <w:rtl w:val="true"/>
          <w:lang w:bidi="fa-IR"/>
        </w:rPr>
        <w:t>مقالة لأبی ریحان البیرونی نقل عنه الخازنی فی میزان الحکمة</w:t>
      </w:r>
    </w:p>
    <w:p>
      <w:pPr>
        <w:pStyle w:val="Heading3"/>
        <w:numPr>
          <w:ilvl w:val="2"/>
          <w:numId w:val="1"/>
        </w:numPr>
        <w:rPr/>
      </w:pPr>
      <w:bookmarkStart w:id="1622" w:name="__RefHeading___Toc340697_73709187"/>
      <w:bookmarkStart w:id="1623" w:name="_Toc743"/>
      <w:bookmarkEnd w:id="1622"/>
      <w:r>
        <w:rPr/>
        <w:t>689</w:t>
      </w:r>
      <w:r>
        <w:rPr>
          <w:rtl w:val="true"/>
        </w:rPr>
        <w:t xml:space="preserve">- </w:t>
      </w:r>
      <w:r>
        <w:rPr>
          <w:rtl w:val="true"/>
        </w:rPr>
        <w:t>النسب التألیفیة</w:t>
      </w:r>
      <w:bookmarkEnd w:id="1623"/>
    </w:p>
    <w:p>
      <w:pPr>
        <w:pStyle w:val="BookText"/>
        <w:rPr/>
      </w:pPr>
      <w:r>
        <w:rPr>
          <w:rFonts w:ascii="IRNazanin" w:hAnsi="IRNazanin" w:eastAsia="IRNazanin"/>
          <w:color w:val="111111"/>
          <w:sz w:val="28"/>
          <w:sz w:val="28"/>
          <w:szCs w:val="28"/>
          <w:rtl w:val="true"/>
          <w:lang w:bidi="fa-IR"/>
        </w:rPr>
        <w:t xml:space="preserve">فی الموسیقی لمحمد علی بن أبی طالب الحزین م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الموسیقی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القول بتحریمه و کذلک القول بتحلیله عند الفیض م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هادی الطهرانی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المؤلف نفسه فی کشف الغطاء فی تحقیق الغناء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 رسالة در تناسب تألیفی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1624" w:name="__RefHeading___Toc340699_73709187"/>
      <w:bookmarkStart w:id="1625" w:name="_Toc744"/>
      <w:bookmarkEnd w:id="1624"/>
      <w:r>
        <w:rPr/>
        <w:t>690</w:t>
      </w:r>
      <w:r>
        <w:rPr>
          <w:rtl w:val="true"/>
        </w:rPr>
        <w:t xml:space="preserve">- </w:t>
      </w:r>
      <w:r>
        <w:rPr>
          <w:rtl w:val="true"/>
        </w:rPr>
        <w:t>رسالة فی النسب الثنائیة بین الدوائر العظام‏</w:t>
      </w:r>
      <w:bookmarkEnd w:id="1625"/>
    </w:p>
    <w:p>
      <w:pPr>
        <w:pStyle w:val="BookText"/>
        <w:rPr/>
      </w:pPr>
      <w:r>
        <w:rPr>
          <w:rFonts w:ascii="IRNazanin" w:hAnsi="IRNazanin" w:eastAsia="IRNazanin"/>
          <w:color w:val="111111"/>
          <w:sz w:val="28"/>
          <w:sz w:val="28"/>
          <w:szCs w:val="28"/>
          <w:rtl w:val="true"/>
          <w:lang w:bidi="fa-IR"/>
        </w:rPr>
        <w:t xml:space="preserve">للمیرزا نصر الله الفارسی المشهدی 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المدرس بالروضة الرضویة تلمیذ شیخنا الأنصاری ذکر فی مطلع الشمس و فردوس التواریخ و مر النسب بین الدوائر قم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686</w:t>
      </w:r>
    </w:p>
    <w:p>
      <w:pPr>
        <w:pStyle w:val="Heading3"/>
        <w:numPr>
          <w:ilvl w:val="2"/>
          <w:numId w:val="1"/>
        </w:numPr>
        <w:rPr/>
      </w:pPr>
      <w:bookmarkStart w:id="1626" w:name="__RefHeading___Toc340701_73709187"/>
      <w:bookmarkStart w:id="1627" w:name="_Toc745"/>
      <w:bookmarkEnd w:id="1626"/>
      <w:r>
        <w:rPr/>
        <w:t>691</w:t>
      </w:r>
      <w:r>
        <w:rPr>
          <w:rtl w:val="true"/>
        </w:rPr>
        <w:t xml:space="preserve">- </w:t>
      </w:r>
      <w:r>
        <w:rPr>
          <w:rtl w:val="true"/>
        </w:rPr>
        <w:t>نسب الخیل‏</w:t>
      </w:r>
      <w:bookmarkEnd w:id="1627"/>
    </w:p>
    <w:p>
      <w:pPr>
        <w:pStyle w:val="BookText"/>
        <w:rPr/>
      </w:pPr>
      <w:r>
        <w:rPr>
          <w:rFonts w:ascii="IRNazanin" w:hAnsi="IRNazanin" w:eastAsia="IRNazanin"/>
          <w:color w:val="111111"/>
          <w:sz w:val="28"/>
          <w:sz w:val="28"/>
          <w:szCs w:val="28"/>
          <w:rtl w:val="true"/>
          <w:lang w:bidi="fa-IR"/>
        </w:rPr>
        <w:t xml:space="preserve">لمحمد بن صالح بن النطاح مولی جعفر بن سلیمان نقل عنه ابن طاوس فی أمان الأخطار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الآتی لهشام الکلبی بعنوان نسب فحول الخیل‏</w:t>
      </w:r>
    </w:p>
    <w:p>
      <w:pPr>
        <w:pStyle w:val="Heading3"/>
        <w:numPr>
          <w:ilvl w:val="2"/>
          <w:numId w:val="1"/>
        </w:numPr>
        <w:rPr/>
      </w:pPr>
      <w:bookmarkStart w:id="1628" w:name="__RefHeading___Toc340703_73709187"/>
      <w:bookmarkStart w:id="1629" w:name="_Toc746"/>
      <w:bookmarkEnd w:id="1628"/>
      <w:r>
        <w:rPr/>
        <w:t>692</w:t>
      </w:r>
      <w:r>
        <w:rPr>
          <w:rtl w:val="true"/>
        </w:rPr>
        <w:t xml:space="preserve">- </w:t>
      </w:r>
      <w:r>
        <w:rPr>
          <w:rtl w:val="true"/>
        </w:rPr>
        <w:t>رسالة نسب دلدار علی‏</w:t>
      </w:r>
      <w:bookmarkEnd w:id="1629"/>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محمد معین النصیرآبادی لبعض تلامیذه‏ </w:t>
      </w:r>
      <w:bookmarkStart w:id="1630" w:name="pg11385_110789"/>
    </w:p>
    <w:p>
      <w:pPr>
        <w:pStyle w:val="BookText"/>
        <w:rPr/>
      </w:pPr>
      <w:bookmarkEnd w:id="1630"/>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أَیُّهَا النَّاسُ إِنَّا خَلَقْناکُمْ مِنْ ذَکَرٍ وَ أُنْثی‏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لعله هو تاریخ السید دلدار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w:t>
      </w:r>
    </w:p>
    <w:p>
      <w:pPr>
        <w:pStyle w:val="Heading3"/>
        <w:numPr>
          <w:ilvl w:val="2"/>
          <w:numId w:val="1"/>
        </w:numPr>
        <w:rPr/>
      </w:pPr>
      <w:bookmarkStart w:id="1631" w:name="__RefHeading___Toc340705_73709187"/>
      <w:bookmarkStart w:id="1632" w:name="_Toc747"/>
      <w:bookmarkEnd w:id="1631"/>
      <w:r>
        <w:rPr/>
        <w:t>693</w:t>
      </w:r>
      <w:r>
        <w:rPr>
          <w:rtl w:val="true"/>
        </w:rPr>
        <w:t xml:space="preserve">- </w:t>
      </w:r>
      <w:r>
        <w:rPr>
          <w:rtl w:val="true"/>
        </w:rPr>
        <w:t>نسب رسول الله ص‏</w:t>
      </w:r>
      <w:bookmarkEnd w:id="1632"/>
    </w:p>
    <w:p>
      <w:pPr>
        <w:pStyle w:val="BookText"/>
        <w:rPr/>
      </w:pPr>
      <w:r>
        <w:rPr>
          <w:rFonts w:ascii="IRNazanin" w:hAnsi="IRNazanin" w:eastAsia="IRNazanin"/>
          <w:color w:val="111111"/>
          <w:sz w:val="28"/>
          <w:sz w:val="28"/>
          <w:szCs w:val="28"/>
          <w:rtl w:val="true"/>
          <w:lang w:bidi="fa-IR"/>
        </w:rPr>
        <w:t xml:space="preserve">للکسائی علی بن حمزة بن بهمن الفارسی أحد القراء السبعة للقرآن توفی بالری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أیام الرشید قرأ علی حمزة و أبان بن تغلب و أخذ النحو عن أبی جعفر الرواسی و معاذ الهراء و کلهم من الشیعة و معارضی الخلفاء و النسخة فی مکتبة محمد الفاتح بأستانبول و یأتی نسب النبی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نسب رسول الله و لعله غیر هذین 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فی نسب النبی‏</w:t>
      </w:r>
    </w:p>
    <w:p>
      <w:pPr>
        <w:pStyle w:val="Heading3"/>
        <w:numPr>
          <w:ilvl w:val="2"/>
          <w:numId w:val="1"/>
        </w:numPr>
        <w:rPr/>
      </w:pPr>
      <w:bookmarkStart w:id="1633" w:name="__RefHeading___Toc340707_73709187"/>
      <w:bookmarkStart w:id="1634" w:name="_Toc748"/>
      <w:bookmarkEnd w:id="1633"/>
      <w:r>
        <w:rPr/>
        <w:t>694</w:t>
      </w:r>
      <w:r>
        <w:rPr>
          <w:rtl w:val="true"/>
        </w:rPr>
        <w:t xml:space="preserve">- </w:t>
      </w:r>
      <w:r>
        <w:rPr>
          <w:rtl w:val="true"/>
        </w:rPr>
        <w:t>رسالة فی نسب الرواة</w:t>
      </w:r>
      <w:bookmarkEnd w:id="1634"/>
    </w:p>
    <w:p>
      <w:pPr>
        <w:pStyle w:val="BookText"/>
        <w:rPr/>
      </w:pPr>
      <w:r>
        <w:rPr>
          <w:rFonts w:ascii="IRNazanin" w:hAnsi="IRNazanin" w:eastAsia="IRNazanin"/>
          <w:color w:val="111111"/>
          <w:sz w:val="28"/>
          <w:sz w:val="28"/>
          <w:szCs w:val="28"/>
          <w:rtl w:val="true"/>
          <w:lang w:bidi="fa-IR"/>
        </w:rPr>
        <w:t>لأحمد بن محمد نسخه منها فی مکتبة راجه فیض‏آباد ضمیمة فقه عربی کما فی فهرسها</w:t>
      </w:r>
    </w:p>
    <w:p>
      <w:pPr>
        <w:pStyle w:val="Heading3"/>
        <w:numPr>
          <w:ilvl w:val="2"/>
          <w:numId w:val="1"/>
        </w:numPr>
        <w:rPr/>
      </w:pPr>
      <w:bookmarkStart w:id="1635" w:name="__RefHeading___Toc340709_73709187"/>
      <w:bookmarkStart w:id="1636" w:name="_Toc749"/>
      <w:bookmarkEnd w:id="1635"/>
      <w:r>
        <w:rPr/>
        <w:t>695</w:t>
      </w:r>
      <w:r>
        <w:rPr>
          <w:rtl w:val="true"/>
        </w:rPr>
        <w:t xml:space="preserve">- </w:t>
      </w:r>
      <w:r>
        <w:rPr>
          <w:rtl w:val="true"/>
        </w:rPr>
        <w:t>نسب سادات بلگرام‏</w:t>
      </w:r>
      <w:bookmarkEnd w:id="1636"/>
    </w:p>
    <w:p>
      <w:pPr>
        <w:pStyle w:val="BookText"/>
        <w:rPr/>
      </w:pPr>
      <w:r>
        <w:rPr>
          <w:rFonts w:ascii="IRNazanin" w:hAnsi="IRNazanin" w:eastAsia="IRNazanin"/>
          <w:color w:val="111111"/>
          <w:sz w:val="28"/>
          <w:sz w:val="28"/>
          <w:szCs w:val="28"/>
          <w:rtl w:val="true"/>
          <w:lang w:bidi="fa-IR"/>
        </w:rPr>
        <w:t xml:space="preserve">رسالة فارسیة فی إثبات سیادتهم للسید جنید محمد 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حدود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p>
    <w:p>
      <w:pPr>
        <w:pStyle w:val="Heading3"/>
        <w:numPr>
          <w:ilvl w:val="2"/>
          <w:numId w:val="1"/>
        </w:numPr>
        <w:rPr/>
      </w:pPr>
      <w:bookmarkStart w:id="1637" w:name="__RefHeading___Toc340711_73709187"/>
      <w:bookmarkStart w:id="1638" w:name="_Toc750"/>
      <w:bookmarkEnd w:id="1637"/>
      <w:r>
        <w:rPr/>
        <w:t>696</w:t>
      </w:r>
      <w:r>
        <w:rPr>
          <w:rtl w:val="true"/>
        </w:rPr>
        <w:t xml:space="preserve">- </w:t>
      </w:r>
      <w:r>
        <w:rPr>
          <w:rtl w:val="true"/>
        </w:rPr>
        <w:t>رسالة فی نسب السادة الرضویة</w:t>
      </w:r>
      <w:bookmarkEnd w:id="1638"/>
    </w:p>
    <w:p>
      <w:pPr>
        <w:pStyle w:val="BookText"/>
        <w:rPr/>
      </w:pPr>
      <w:r>
        <w:rPr>
          <w:rFonts w:ascii="IRNazanin" w:hAnsi="IRNazanin" w:eastAsia="IRNazanin"/>
          <w:color w:val="111111"/>
          <w:sz w:val="28"/>
          <w:sz w:val="28"/>
          <w:szCs w:val="28"/>
          <w:rtl w:val="true"/>
          <w:lang w:bidi="fa-IR"/>
        </w:rPr>
        <w:t xml:space="preserve">لمحمد باقر بن إسماعیل الرضوی المشهدی المدرس بها المولود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حجة الحرام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ترجمناه فی النقباء 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وقع فی تاریخه غلط هناک و الصحیح ما ذکر هاهنا أورد فیها سلسلة آبائه و أجداده و النسخة کانت عند ولده” المؤلف” السید محمد تقی‏</w:t>
      </w:r>
    </w:p>
    <w:p>
      <w:pPr>
        <w:pStyle w:val="Heading3"/>
        <w:numPr>
          <w:ilvl w:val="2"/>
          <w:numId w:val="1"/>
        </w:numPr>
        <w:rPr/>
      </w:pPr>
      <w:bookmarkStart w:id="1639" w:name="__RefHeading___Toc340713_73709187"/>
      <w:bookmarkStart w:id="1640" w:name="_Toc751"/>
      <w:bookmarkEnd w:id="1639"/>
      <w:r>
        <w:rPr/>
        <w:t>697</w:t>
      </w:r>
      <w:r>
        <w:rPr>
          <w:rtl w:val="true"/>
        </w:rPr>
        <w:t xml:space="preserve">- </w:t>
      </w:r>
      <w:r>
        <w:rPr>
          <w:rtl w:val="true"/>
        </w:rPr>
        <w:t>نسب سهم بن عمر بن هصیص‏</w:t>
      </w:r>
      <w:bookmarkEnd w:id="1640"/>
    </w:p>
    <w:p>
      <w:pPr>
        <w:pStyle w:val="BookText"/>
        <w:rPr/>
      </w:pPr>
      <w:r>
        <w:rPr>
          <w:rFonts w:ascii="IRNazanin" w:hAnsi="IRNazanin" w:eastAsia="IRNazanin"/>
          <w:color w:val="111111"/>
          <w:sz w:val="28"/>
          <w:sz w:val="28"/>
          <w:szCs w:val="28"/>
          <w:rtl w:val="true"/>
          <w:lang w:bidi="fa-IR"/>
        </w:rPr>
        <w:t xml:space="preserve">لهشام الکلبی قم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p>
    <w:p>
      <w:pPr>
        <w:pStyle w:val="Heading3"/>
        <w:numPr>
          <w:ilvl w:val="2"/>
          <w:numId w:val="1"/>
        </w:numPr>
        <w:rPr/>
      </w:pPr>
      <w:bookmarkStart w:id="1641" w:name="__RefHeading___Toc340715_73709187"/>
      <w:bookmarkStart w:id="1642" w:name="_Toc752"/>
      <w:bookmarkEnd w:id="1641"/>
      <w:r>
        <w:rPr/>
        <w:t>698</w:t>
      </w:r>
      <w:r>
        <w:rPr>
          <w:rtl w:val="true"/>
        </w:rPr>
        <w:t xml:space="preserve">- </w:t>
      </w:r>
      <w:r>
        <w:rPr>
          <w:rtl w:val="true"/>
        </w:rPr>
        <w:t>نسب الطالبیین‏</w:t>
      </w:r>
      <w:bookmarkEnd w:id="1642"/>
    </w:p>
    <w:p>
      <w:pPr>
        <w:pStyle w:val="BookText"/>
        <w:rPr/>
      </w:pPr>
      <w:r>
        <w:rPr>
          <w:rFonts w:ascii="IRNazanin" w:hAnsi="IRNazanin" w:eastAsia="IRNazanin"/>
          <w:color w:val="111111"/>
          <w:sz w:val="28"/>
          <w:sz w:val="28"/>
          <w:szCs w:val="28"/>
          <w:rtl w:val="true"/>
          <w:lang w:bidi="fa-IR"/>
        </w:rPr>
        <w:t>لتاج الدین الحسینی کذا نقل عنه فی بعض کتب الأنساب‏</w:t>
      </w:r>
    </w:p>
    <w:p>
      <w:pPr>
        <w:pStyle w:val="Heading3"/>
        <w:numPr>
          <w:ilvl w:val="2"/>
          <w:numId w:val="1"/>
        </w:numPr>
        <w:rPr/>
      </w:pPr>
      <w:bookmarkStart w:id="1643" w:name="__RefHeading___Toc340717_73709187"/>
      <w:bookmarkStart w:id="1644" w:name="_Toc753"/>
      <w:bookmarkEnd w:id="1643"/>
      <w:r>
        <w:rPr/>
        <w:t>699</w:t>
      </w:r>
      <w:r>
        <w:rPr>
          <w:rtl w:val="true"/>
        </w:rPr>
        <w:t xml:space="preserve">- </w:t>
      </w:r>
      <w:r>
        <w:rPr>
          <w:rtl w:val="true"/>
        </w:rPr>
        <w:t>نسب الطالبیین‏</w:t>
      </w:r>
      <w:bookmarkEnd w:id="1644"/>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نصر سهل بن عبد الله البخاری ذکر المؤلف فیه أنه ألفه أیام الناصر العباسی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وزارة ناصر بن مهدی و نقابة محمد بن‏ </w:t>
      </w:r>
      <w:bookmarkStart w:id="1645" w:name="pg11385_110790"/>
    </w:p>
    <w:p>
      <w:pPr>
        <w:pStyle w:val="BookText"/>
        <w:rPr/>
      </w:pPr>
      <w:bookmarkEnd w:id="1645"/>
      <w:r>
        <w:rPr>
          <w:rFonts w:ascii="IRNazanin" w:hAnsi="IRNazanin" w:eastAsia="IRNazanin"/>
          <w:color w:val="111111"/>
          <w:sz w:val="28"/>
          <w:sz w:val="28"/>
          <w:szCs w:val="28"/>
          <w:rtl w:val="true"/>
          <w:lang w:bidi="fa-IR"/>
        </w:rPr>
        <w:t xml:space="preserve">یحیی المفوض إلیه النقابة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نسخته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قال فی کشف الظنون تحت عنوان عمدة الطالب إن مؤلفه أحمد بن عنبة تلمیذ لأبی نصر سهل بن عبد الله البخاری فأما أن یکون سهل البخاری هذا غیر الذی هو أستاذ الخطیب و المذکور فی تاریخ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إما أن یکون کتاب النسب لسهل البخاری أستاذ الخطیب قد حرر ثانیا فی القرن السادس مع تغییرات وردت فیه و لعل فی تسمیته ل سر السلسلة 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أیضا ما یدل علی أن فیه کشف أسرار، فلیطابق النسخ التی أشرنا إلیها هناک‏</w:t>
      </w:r>
    </w:p>
    <w:p>
      <w:pPr>
        <w:pStyle w:val="Heading3"/>
        <w:numPr>
          <w:ilvl w:val="2"/>
          <w:numId w:val="1"/>
        </w:numPr>
        <w:rPr/>
      </w:pPr>
      <w:bookmarkStart w:id="1646" w:name="__RefHeading___Toc340719_73709187"/>
      <w:bookmarkStart w:id="1647" w:name="_Toc754"/>
      <w:bookmarkEnd w:id="1646"/>
      <w:r>
        <w:rPr/>
        <w:t>700</w:t>
      </w:r>
      <w:r>
        <w:rPr>
          <w:rtl w:val="true"/>
        </w:rPr>
        <w:t xml:space="preserve">- </w:t>
      </w:r>
      <w:r>
        <w:rPr>
          <w:rtl w:val="true"/>
        </w:rPr>
        <w:t>رسالة فی نسب السید علی خان‏</w:t>
      </w:r>
      <w:bookmarkEnd w:id="1647"/>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هو ابن خلف بن عبد المطلب بن حیدر ابن السلطان محسن ابن السلطان محمد الملقب بالمهدی بن فلاح الموسوی الحویزی المشعشعی ألفه السید شبر بن محمد بن ثنوان بن عبد الواحد بن أحمد بن علی بن حسان بن عبد الله بن علی بن حسن بن محسن ابن السلطان السید محمد الملقب بالمهدی ابن السید فلاح المشعشعی الموسوی المعاصر للسید عبد الله سبط المحدث الجزائری و الشیخ یوسف البحرانی، رتبها علی مقدمه فی ذکر من ترجم السید علی خان أو أحد أجداده و بنی عمومته فی کتابه ذکر منهم ما یقرب من عشرین مؤلفا کالقاضی نور الله و السید علی خان المدنی، و الحر العاملی، و الجزائری، و فرج الله الحویزی، و المیرزا عبد الله الأفندی، و محمد حیدر الکرکی، و غیرهم، و فصلین أولهما فی تفصیل ما ذکره الجماعة فی کتبهم، و ثانیهما فی توثیق هذه الجماعة و خاتمة فی رفع بعض التوهمات و التخیلات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خَلَقَ مِنَ الْماءِ بَشَراً فَجَعَلَهُ نَسَباً وَ صِهْراً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فیها عن السید نصر الله الحائری الشهید حدود </w:t>
      </w:r>
      <w:r>
        <w:rPr>
          <w:rFonts w:eastAsia="IRNazanin" w:cs="IRNazanin"/>
          <w:color w:val="111111"/>
          <w:sz w:val="28"/>
          <w:szCs w:val="28"/>
          <w:lang w:bidi="fa-IR"/>
        </w:rPr>
        <w:t>1168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الروایة أواخر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پانصدساله خوزستان الذی طبع ثانیا فی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القسم الأول منه یختص بآل مشعشع هؤلاء </w:t>
      </w:r>
      <w:bookmarkStart w:id="1648" w:name="pg11385_110791"/>
    </w:p>
    <w:p>
      <w:pPr>
        <w:pStyle w:val="Heading3"/>
        <w:numPr>
          <w:ilvl w:val="2"/>
          <w:numId w:val="1"/>
        </w:numPr>
        <w:rPr/>
      </w:pPr>
      <w:bookmarkStart w:id="1649" w:name="__RefHeading___Toc340721_73709187"/>
      <w:bookmarkStart w:id="1650" w:name="_Toc755"/>
      <w:bookmarkEnd w:id="1648"/>
      <w:bookmarkEnd w:id="1649"/>
      <w:r>
        <w:rPr/>
        <w:t>701</w:t>
      </w:r>
      <w:r>
        <w:rPr>
          <w:rtl w:val="true"/>
        </w:rPr>
        <w:t xml:space="preserve">- </w:t>
      </w:r>
      <w:r>
        <w:rPr>
          <w:rtl w:val="true"/>
        </w:rPr>
        <w:t>نسب عمر بن الخطاب‏</w:t>
      </w:r>
      <w:bookmarkEnd w:id="1650"/>
    </w:p>
    <w:p>
      <w:pPr>
        <w:pStyle w:val="BookText"/>
        <w:rPr/>
      </w:pPr>
      <w:r>
        <w:rPr>
          <w:rFonts w:ascii="IRNazanin" w:hAnsi="IRNazanin" w:eastAsia="IRNazanin"/>
          <w:color w:val="111111"/>
          <w:sz w:val="28"/>
          <w:sz w:val="28"/>
          <w:szCs w:val="28"/>
          <w:rtl w:val="true"/>
          <w:lang w:bidi="fa-IR"/>
        </w:rPr>
        <w:t xml:space="preserve">لهاشم بن سلیمان البحرانی الکتکانی قم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فی الریاض من تصانیفه التی رآها عند ولده” المؤلف” بأصفهان و مر عقد الدرر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نسیم عیش در شرح دعای صنمی قریش‏</w:t>
      </w:r>
    </w:p>
    <w:p>
      <w:pPr>
        <w:pStyle w:val="Heading3"/>
        <w:numPr>
          <w:ilvl w:val="2"/>
          <w:numId w:val="1"/>
        </w:numPr>
        <w:rPr/>
      </w:pPr>
      <w:bookmarkStart w:id="1651" w:name="__RefHeading___Toc340723_73709187"/>
      <w:bookmarkStart w:id="1652" w:name="_Toc756"/>
      <w:bookmarkEnd w:id="1651"/>
      <w:r>
        <w:rPr/>
        <w:t>702</w:t>
      </w:r>
      <w:r>
        <w:rPr>
          <w:rtl w:val="true"/>
        </w:rPr>
        <w:t xml:space="preserve">- </w:t>
      </w:r>
      <w:r>
        <w:rPr>
          <w:rtl w:val="true"/>
        </w:rPr>
        <w:t>نسب فحول الخیل فی الجاهلیة و الإسلام‏</w:t>
      </w:r>
      <w:bookmarkEnd w:id="1652"/>
    </w:p>
    <w:p>
      <w:pPr>
        <w:pStyle w:val="BookText"/>
        <w:rPr/>
      </w:pPr>
      <w:r>
        <w:rPr>
          <w:rFonts w:ascii="IRNazanin" w:hAnsi="IRNazanin" w:eastAsia="IRNazanin"/>
          <w:color w:val="111111"/>
          <w:sz w:val="28"/>
          <w:sz w:val="28"/>
          <w:szCs w:val="28"/>
          <w:rtl w:val="true"/>
          <w:lang w:bidi="fa-IR"/>
        </w:rPr>
        <w:t xml:space="preserve">لهشام الکلبی المذکور بعنوان إجراء الخیل و الخیل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بروایة أبی الحسین محمد بن عبد الواحد بن رزمة البزاز، عن أبی محمد علی بن عبد الله بن العباس بن المغیرة الشیبانی الجوهری عن أبی الحسن أحمد بن محمد بن عبد الله بن صالح بن شیخ بن عمیرة الأسدی عن أبی عبد الله محمد بن صالح بن النطاح مولی جعفر بن سلیمان بن عبد الله بن عباس بن عبد المطلب، عن هشام الکلبی و قد سمعه عن أبی الحسین البزاز المذکور فی أول السند کما کتب علی ظهر النسخة بخطه و إمضائه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موهوب بن أحمد بن محمد بن الحسن بن الخضر الجوالیقی المولود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ظهرها تاریخ شراء النسخة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متأخر عن الکتابة بکثیر و أول روایاته عن أبیه محمد ابن السائب الکلبی م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فیظن أن الکتاب لأبیه و قد رواه عنه ابنه هشام لکن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کثیرا و قد توفی الواقدی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یروی محمد عنه، مع أن ابن الندیم و النجاشی عدا الکتاب من کتب هشام سماه ابن الندیم کتاب الخیل و سماه النجاشی إجراء الخیل کما مر و لکن جاء فی أول هذه النسخة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هشام بن محمد بن السائب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کتاب نسب فحول الخیل فی الجاهلیة و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بتصحیح أحمد زکی بمصر کما طبع له کتاب الأصنام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w:t>
      </w:r>
    </w:p>
    <w:p>
      <w:pPr>
        <w:pStyle w:val="Heading3"/>
        <w:numPr>
          <w:ilvl w:val="2"/>
          <w:numId w:val="1"/>
        </w:numPr>
        <w:rPr/>
      </w:pPr>
      <w:bookmarkStart w:id="1653" w:name="__RefHeading___Toc340725_73709187"/>
      <w:bookmarkStart w:id="1654" w:name="_Toc757"/>
      <w:bookmarkEnd w:id="1653"/>
      <w:r>
        <w:rPr/>
        <w:t>703</w:t>
      </w:r>
      <w:r>
        <w:rPr>
          <w:rtl w:val="true"/>
        </w:rPr>
        <w:t xml:space="preserve">- </w:t>
      </w:r>
      <w:r>
        <w:rPr>
          <w:rtl w:val="true"/>
        </w:rPr>
        <w:t>نسب قریش‏</w:t>
      </w:r>
      <w:bookmarkEnd w:id="1654"/>
    </w:p>
    <w:p>
      <w:pPr>
        <w:pStyle w:val="BookText"/>
        <w:rPr/>
      </w:pPr>
      <w:r>
        <w:rPr>
          <w:rFonts w:ascii="IRNazanin" w:hAnsi="IRNazanin" w:eastAsia="IRNazanin"/>
          <w:color w:val="111111"/>
          <w:sz w:val="28"/>
          <w:sz w:val="28"/>
          <w:szCs w:val="28"/>
          <w:rtl w:val="true"/>
          <w:lang w:bidi="fa-IR"/>
        </w:rPr>
        <w:t xml:space="preserve">لهشام الکلبی المذکور ذکره ابن الندیم و مر أنساب قریش للجهمی فی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w:t>
      </w:r>
    </w:p>
    <w:p>
      <w:pPr>
        <w:pStyle w:val="Heading3"/>
        <w:numPr>
          <w:ilvl w:val="2"/>
          <w:numId w:val="1"/>
        </w:numPr>
        <w:rPr/>
      </w:pPr>
      <w:bookmarkStart w:id="1655" w:name="__RefHeading___Toc340727_73709187"/>
      <w:bookmarkStart w:id="1656" w:name="_Toc758"/>
      <w:bookmarkEnd w:id="1655"/>
      <w:r>
        <w:rPr>
          <w:rtl w:val="true"/>
        </w:rPr>
        <w:t>نسب المجلسیین‏</w:t>
      </w:r>
      <w:bookmarkEnd w:id="1656"/>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أنساب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نسب‏نامه وحید قم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bookmarkStart w:id="1657" w:name="pg11385_110792"/>
    </w:p>
    <w:p>
      <w:pPr>
        <w:pStyle w:val="Heading3"/>
        <w:numPr>
          <w:ilvl w:val="2"/>
          <w:numId w:val="1"/>
        </w:numPr>
        <w:rPr/>
      </w:pPr>
      <w:bookmarkStart w:id="1658" w:name="__RefHeading___Toc340729_73709187"/>
      <w:bookmarkStart w:id="1659" w:name="_Toc759"/>
      <w:bookmarkEnd w:id="1657"/>
      <w:bookmarkEnd w:id="1658"/>
      <w:r>
        <w:rPr/>
        <w:t>704</w:t>
      </w:r>
      <w:r>
        <w:rPr>
          <w:rtl w:val="true"/>
        </w:rPr>
        <w:t xml:space="preserve">- </w:t>
      </w:r>
      <w:r>
        <w:rPr>
          <w:rtl w:val="true"/>
        </w:rPr>
        <w:t>رسالة فی نسب محمد المشعشعی‏</w:t>
      </w:r>
      <w:bookmarkEnd w:id="1659"/>
    </w:p>
    <w:p>
      <w:pPr>
        <w:pStyle w:val="BookText"/>
        <w:rPr/>
      </w:pPr>
      <w:r>
        <w:rPr>
          <w:rFonts w:ascii="IRNazanin" w:hAnsi="IRNazanin" w:eastAsia="IRNazanin"/>
          <w:color w:val="111111"/>
          <w:sz w:val="28"/>
          <w:sz w:val="28"/>
          <w:szCs w:val="28"/>
          <w:rtl w:val="true"/>
          <w:lang w:bidi="fa-IR"/>
        </w:rPr>
        <w:t>الملقب بالمهدی بن فلاح 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للشبر قم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إفضاله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فیها عن جماعة من المذکورین فی الرسالة السابقة قم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 السید محمد و حکی أیضا عن شیخه کاظم الشریف العمیدی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فی حاشیة کتاب تاریخ الدول الحادثة من آل بویه إلی آل عثمان عند ذکر المشعشعی ما لفظه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مما نقله القاضی أحمد الفناری القزوینی عن جد بیت المهدی المشعشعی هو أنه محمد بن فلاح بن هبة الله بن السید حسن بن علم الدین مرتضی بن عبد الحمید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المذکور فی الأنوار الساطعة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ابن شمس الدین فخار بن معد بن فخار بن أحمد بن أبی القاسم محمد بن أبی الغنائم محمد بن أبی عبد الله الحسین شیثی بن محمد الحائری بن إبراهیم المجاب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رسالته أیضا فی ترجمه السید محمد المذکور، رأیت الکل فی مجموعة بخط المؤلف عند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نسب السید علی خان فی 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1660" w:name="__RefHeading___Toc340731_73709187"/>
      <w:bookmarkStart w:id="1661" w:name="_Toc760"/>
      <w:bookmarkEnd w:id="1660"/>
      <w:r>
        <w:rPr/>
        <w:t>705</w:t>
      </w:r>
      <w:r>
        <w:rPr>
          <w:rtl w:val="true"/>
        </w:rPr>
        <w:t xml:space="preserve">- </w:t>
      </w:r>
      <w:r>
        <w:rPr>
          <w:rtl w:val="true"/>
        </w:rPr>
        <w:t>نسب معد بن عدنان‏</w:t>
      </w:r>
      <w:bookmarkEnd w:id="1661"/>
    </w:p>
    <w:p>
      <w:pPr>
        <w:pStyle w:val="BookText"/>
        <w:rPr/>
      </w:pPr>
      <w:r>
        <w:rPr>
          <w:rFonts w:ascii="IRNazanin" w:hAnsi="IRNazanin" w:eastAsia="IRNazanin"/>
          <w:color w:val="111111"/>
          <w:sz w:val="28"/>
          <w:sz w:val="28"/>
          <w:szCs w:val="28"/>
          <w:rtl w:val="true"/>
          <w:lang w:bidi="fa-IR"/>
        </w:rPr>
        <w:t>لهشام الکلبی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662" w:name="__RefHeading___Toc340733_73709187"/>
      <w:bookmarkStart w:id="1663" w:name="_Toc761"/>
      <w:bookmarkEnd w:id="1662"/>
      <w:r>
        <w:rPr/>
        <w:t>706</w:t>
      </w:r>
      <w:r>
        <w:rPr>
          <w:rtl w:val="true"/>
        </w:rPr>
        <w:t xml:space="preserve">- </w:t>
      </w:r>
      <w:r>
        <w:rPr>
          <w:rtl w:val="true"/>
        </w:rPr>
        <w:t>نسب المهالبة</w:t>
      </w:r>
      <w:bookmarkEnd w:id="1663"/>
    </w:p>
    <w:p>
      <w:pPr>
        <w:pStyle w:val="BookText"/>
        <w:rPr/>
      </w:pPr>
      <w:r>
        <w:rPr>
          <w:rFonts w:ascii="IRNazanin" w:hAnsi="IRNazanin" w:eastAsia="IRNazanin"/>
          <w:color w:val="111111"/>
          <w:sz w:val="28"/>
          <w:sz w:val="28"/>
          <w:szCs w:val="28"/>
          <w:rtl w:val="true"/>
          <w:lang w:bidi="fa-IR"/>
        </w:rPr>
        <w:t xml:space="preserve">لأبی الفرج الأصفهانی صاحب الأغانی قم </w:t>
      </w:r>
      <w:r>
        <w:rPr>
          <w:rFonts w:eastAsia="IRNazanin" w:cs="IRNazanin"/>
          <w:color w:val="111111"/>
          <w:sz w:val="28"/>
          <w:szCs w:val="28"/>
          <w:lang w:bidi="fa-IR"/>
        </w:rPr>
        <w:t>681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الخطیب فی تاریخ بغداد</w:t>
      </w:r>
      <w:r>
        <w:rPr>
          <w:rFonts w:eastAsia="IRNazanin" w:cs="IRNazanin"/>
          <w:color w:val="111111"/>
          <w:sz w:val="28"/>
          <w:szCs w:val="28"/>
          <w:rtl w:val="true"/>
          <w:lang w:bidi="fa-IR"/>
        </w:rPr>
        <w:t>.</w:t>
      </w:r>
    </w:p>
    <w:p>
      <w:pPr>
        <w:pStyle w:val="Heading3"/>
        <w:numPr>
          <w:ilvl w:val="2"/>
          <w:numId w:val="1"/>
        </w:numPr>
        <w:rPr/>
      </w:pPr>
      <w:bookmarkStart w:id="1664" w:name="__RefHeading___Toc340735_73709187"/>
      <w:bookmarkStart w:id="1665" w:name="_Toc762"/>
      <w:bookmarkEnd w:id="1664"/>
      <w:r>
        <w:rPr/>
        <w:t>707</w:t>
      </w:r>
      <w:r>
        <w:rPr>
          <w:rtl w:val="true"/>
        </w:rPr>
        <w:t xml:space="preserve">- </w:t>
      </w:r>
      <w:r>
        <w:rPr>
          <w:rtl w:val="true"/>
        </w:rPr>
        <w:t>نسب‏نامه رسول مقبول‏</w:t>
      </w:r>
      <w:bookmarkEnd w:id="1665"/>
    </w:p>
    <w:p>
      <w:pPr>
        <w:pStyle w:val="BookText"/>
        <w:rPr/>
      </w:pPr>
      <w:r>
        <w:rPr>
          <w:rFonts w:ascii="IRNazanin" w:hAnsi="IRNazanin" w:eastAsia="IRNazanin"/>
          <w:color w:val="111111"/>
          <w:sz w:val="28"/>
          <w:sz w:val="28"/>
          <w:szCs w:val="28"/>
          <w:rtl w:val="true"/>
          <w:lang w:bidi="fa-IR"/>
        </w:rPr>
        <w:t>فارسی یوجد فی مکتبة راجه فیض‏آبادی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بلاهور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666" w:name="__RefHeading___Toc340737_73709187"/>
      <w:bookmarkStart w:id="1667" w:name="_Toc763"/>
      <w:bookmarkEnd w:id="1666"/>
      <w:r>
        <w:rPr/>
        <w:t>708</w:t>
      </w:r>
      <w:r>
        <w:rPr>
          <w:rtl w:val="true"/>
        </w:rPr>
        <w:t xml:space="preserve">- </w:t>
      </w:r>
      <w:r>
        <w:rPr>
          <w:rtl w:val="true"/>
        </w:rPr>
        <w:t>نسب‏نامه‏</w:t>
      </w:r>
      <w:bookmarkEnd w:id="1667"/>
    </w:p>
    <w:p>
      <w:pPr>
        <w:pStyle w:val="BookText"/>
        <w:rPr/>
      </w:pPr>
      <w:r>
        <w:rPr>
          <w:rFonts w:ascii="IRNazanin" w:hAnsi="IRNazanin" w:eastAsia="IRNazanin"/>
          <w:color w:val="111111"/>
          <w:sz w:val="28"/>
          <w:sz w:val="28"/>
          <w:szCs w:val="28"/>
          <w:rtl w:val="true"/>
          <w:lang w:bidi="fa-IR"/>
        </w:rPr>
        <w:t xml:space="preserve">لابن حسام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خاوران‏نامه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 فارسی فی أحوال النبی  صلی الله علیه و آله  عرف نسخه فی خطی فارسی ص </w:t>
      </w:r>
      <w:r>
        <w:rPr>
          <w:rFonts w:eastAsia="IRNazanin" w:cs="IRNazanin"/>
          <w:color w:val="111111"/>
          <w:sz w:val="28"/>
          <w:szCs w:val="28"/>
          <w:lang w:bidi="fa-IR"/>
        </w:rPr>
        <w:t>3271</w:t>
      </w:r>
      <w:r>
        <w:rPr>
          <w:rFonts w:eastAsia="IRNazanin" w:cs="IRNazanin"/>
          <w:color w:val="111111"/>
          <w:sz w:val="28"/>
          <w:szCs w:val="28"/>
          <w:rtl w:val="true"/>
          <w:lang w:bidi="fa-IR"/>
        </w:rPr>
        <w:t>.</w:t>
      </w:r>
    </w:p>
    <w:p>
      <w:pPr>
        <w:pStyle w:val="Heading3"/>
        <w:numPr>
          <w:ilvl w:val="2"/>
          <w:numId w:val="1"/>
        </w:numPr>
        <w:rPr/>
      </w:pPr>
      <w:bookmarkStart w:id="1668" w:name="__RefHeading___Toc340739_73709187"/>
      <w:bookmarkStart w:id="1669" w:name="_Toc764"/>
      <w:bookmarkEnd w:id="1668"/>
      <w:r>
        <w:rPr/>
        <w:t>709</w:t>
      </w:r>
      <w:r>
        <w:rPr>
          <w:rtl w:val="true"/>
        </w:rPr>
        <w:t xml:space="preserve">- </w:t>
      </w:r>
      <w:r>
        <w:rPr>
          <w:rtl w:val="true"/>
        </w:rPr>
        <w:t>نسب‏نامه‏</w:t>
      </w:r>
      <w:bookmarkEnd w:id="1669"/>
    </w:p>
    <w:p>
      <w:pPr>
        <w:pStyle w:val="BookText"/>
        <w:rPr/>
      </w:pPr>
      <w:r>
        <w:rPr>
          <w:rFonts w:ascii="IRNazanin" w:hAnsi="IRNazanin" w:eastAsia="IRNazanin"/>
          <w:color w:val="111111"/>
          <w:sz w:val="28"/>
          <w:sz w:val="28"/>
          <w:szCs w:val="28"/>
          <w:rtl w:val="true"/>
          <w:lang w:bidi="fa-IR"/>
        </w:rPr>
        <w:t>لأقدسی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فارسی باسم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 هجرت چو این نقش دلخواه رفت‏</w:t>
      </w:r>
    </w:p>
    <w:p>
      <w:pPr>
        <w:pStyle w:val="BookText"/>
        <w:rPr/>
      </w:pPr>
      <w:r>
        <w:rPr>
          <w:rFonts w:ascii="IRNazanin" w:hAnsi="IRNazanin" w:eastAsia="IRNazanin"/>
          <w:color w:val="111111"/>
          <w:sz w:val="28"/>
          <w:sz w:val="28"/>
          <w:szCs w:val="28"/>
          <w:rtl w:val="true"/>
          <w:lang w:bidi="fa-IR"/>
        </w:rPr>
        <w:t>هزار و دو صد سال و پنجاه رفت‏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هو سنة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مات فیها فتح علی شاه، و النسخة بطهران کما فی‏ </w:t>
      </w:r>
      <w:bookmarkStart w:id="1670" w:name="pg11385_110793"/>
    </w:p>
    <w:p>
      <w:pPr>
        <w:pStyle w:val="BookText"/>
        <w:rPr/>
      </w:pPr>
      <w:bookmarkEnd w:id="1670"/>
      <w:r>
        <w:rPr>
          <w:rFonts w:ascii="IRNazanin" w:hAnsi="IRNazanin" w:eastAsia="IRNazanin"/>
          <w:color w:val="111111"/>
          <w:sz w:val="28"/>
          <w:sz w:val="28"/>
          <w:szCs w:val="28"/>
          <w:rtl w:val="true"/>
          <w:lang w:bidi="fa-IR"/>
        </w:rPr>
        <w:t xml:space="preserve">خطی فارسی ص </w:t>
      </w:r>
      <w:r>
        <w:rPr>
          <w:rFonts w:eastAsia="IRNazanin" w:cs="IRNazanin"/>
          <w:color w:val="111111"/>
          <w:sz w:val="28"/>
          <w:szCs w:val="28"/>
          <w:lang w:bidi="fa-IR"/>
        </w:rPr>
        <w:t>3271</w:t>
      </w:r>
      <w:r>
        <w:rPr>
          <w:rFonts w:eastAsia="IRNazanin" w:cs="IRNazanin"/>
          <w:color w:val="111111"/>
          <w:sz w:val="28"/>
          <w:szCs w:val="28"/>
          <w:rtl w:val="true"/>
          <w:lang w:bidi="fa-IR"/>
        </w:rPr>
        <w:t>.</w:t>
      </w:r>
    </w:p>
    <w:p>
      <w:pPr>
        <w:pStyle w:val="Heading3"/>
        <w:numPr>
          <w:ilvl w:val="2"/>
          <w:numId w:val="1"/>
        </w:numPr>
        <w:rPr/>
      </w:pPr>
      <w:bookmarkStart w:id="1671" w:name="__RefHeading___Toc340741_73709187"/>
      <w:bookmarkStart w:id="1672" w:name="_Toc765"/>
      <w:bookmarkEnd w:id="1671"/>
      <w:r>
        <w:rPr/>
        <w:t>710</w:t>
      </w:r>
      <w:r>
        <w:rPr>
          <w:rtl w:val="true"/>
        </w:rPr>
        <w:t xml:space="preserve">- </w:t>
      </w:r>
      <w:r>
        <w:rPr>
          <w:rtl w:val="true"/>
        </w:rPr>
        <w:t>نسب‏نامه‏</w:t>
      </w:r>
      <w:bookmarkEnd w:id="1672"/>
    </w:p>
    <w:p>
      <w:pPr>
        <w:pStyle w:val="BookText"/>
        <w:rPr/>
      </w:pPr>
      <w:r>
        <w:rPr>
          <w:rFonts w:ascii="IRNazanin" w:hAnsi="IRNazanin" w:eastAsia="IRNazanin"/>
          <w:color w:val="111111"/>
          <w:sz w:val="28"/>
          <w:sz w:val="28"/>
          <w:szCs w:val="28"/>
          <w:rtl w:val="true"/>
          <w:lang w:bidi="fa-IR"/>
        </w:rPr>
        <w:t xml:space="preserve">فارسی فی مدیح الإمام الرضا لحاجی ابرقوهی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p>
    <w:p>
      <w:pPr>
        <w:pStyle w:val="Heading3"/>
        <w:numPr>
          <w:ilvl w:val="2"/>
          <w:numId w:val="1"/>
        </w:numPr>
        <w:rPr/>
      </w:pPr>
      <w:bookmarkStart w:id="1673" w:name="__RefHeading___Toc340743_73709187"/>
      <w:bookmarkStart w:id="1674" w:name="_Toc766"/>
      <w:bookmarkEnd w:id="1673"/>
      <w:r>
        <w:rPr/>
        <w:t>711</w:t>
      </w:r>
      <w:r>
        <w:rPr>
          <w:rtl w:val="true"/>
        </w:rPr>
        <w:t xml:space="preserve">- </w:t>
      </w:r>
      <w:r>
        <w:rPr>
          <w:rtl w:val="true"/>
        </w:rPr>
        <w:t>نسب‏نامه‏</w:t>
      </w:r>
      <w:bookmarkEnd w:id="1674"/>
    </w:p>
    <w:p>
      <w:pPr>
        <w:pStyle w:val="BookText"/>
        <w:rPr/>
      </w:pPr>
      <w:r>
        <w:rPr>
          <w:rFonts w:ascii="IRNazanin" w:hAnsi="IRNazanin" w:eastAsia="IRNazanin"/>
          <w:color w:val="111111"/>
          <w:sz w:val="28"/>
          <w:sz w:val="28"/>
          <w:szCs w:val="28"/>
          <w:rtl w:val="true"/>
          <w:lang w:bidi="fa-IR"/>
        </w:rPr>
        <w:t xml:space="preserve">للشاه نعمة الله ولی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3272</w:t>
      </w:r>
      <w:r>
        <w:rPr>
          <w:rFonts w:eastAsia="IRNazanin" w:cs="IRNazanin"/>
          <w:color w:val="111111"/>
          <w:sz w:val="28"/>
          <w:szCs w:val="28"/>
          <w:rtl w:val="true"/>
          <w:lang w:bidi="fa-IR"/>
        </w:rPr>
        <w:t>.</w:t>
      </w:r>
    </w:p>
    <w:p>
      <w:pPr>
        <w:pStyle w:val="Heading3"/>
        <w:numPr>
          <w:ilvl w:val="2"/>
          <w:numId w:val="1"/>
        </w:numPr>
        <w:rPr/>
      </w:pPr>
      <w:bookmarkStart w:id="1675" w:name="__RefHeading___Toc340745_73709187"/>
      <w:bookmarkStart w:id="1676" w:name="_Toc767"/>
      <w:bookmarkEnd w:id="1675"/>
      <w:r>
        <w:rPr/>
        <w:t>712</w:t>
      </w:r>
      <w:r>
        <w:rPr>
          <w:rtl w:val="true"/>
        </w:rPr>
        <w:t xml:space="preserve">- </w:t>
      </w:r>
      <w:r>
        <w:rPr>
          <w:rtl w:val="true"/>
        </w:rPr>
        <w:t>نسب‏نامه ألفت‏</w:t>
      </w:r>
      <w:bookmarkEnd w:id="1676"/>
    </w:p>
    <w:p>
      <w:pPr>
        <w:pStyle w:val="BookText"/>
        <w:rPr/>
      </w:pPr>
      <w:r>
        <w:rPr>
          <w:rFonts w:ascii="IRNazanin" w:hAnsi="IRNazanin" w:eastAsia="IRNazanin"/>
          <w:color w:val="111111"/>
          <w:sz w:val="28"/>
          <w:sz w:val="28"/>
          <w:szCs w:val="28"/>
          <w:rtl w:val="true"/>
          <w:lang w:bidi="fa-IR"/>
        </w:rPr>
        <w:t>للشیخ محمد باقر ألفت الأصفهانی</w:t>
      </w:r>
      <w:r>
        <w:rPr>
          <w:rFonts w:eastAsia="IRNazanin" w:cs="IRNazanin"/>
          <w:color w:val="111111"/>
          <w:sz w:val="28"/>
          <w:szCs w:val="28"/>
          <w:rtl w:val="true"/>
          <w:lang w:bidi="fa-IR"/>
        </w:rPr>
        <w:t>.</w:t>
      </w:r>
    </w:p>
    <w:p>
      <w:pPr>
        <w:pStyle w:val="Heading3"/>
        <w:numPr>
          <w:ilvl w:val="2"/>
          <w:numId w:val="1"/>
        </w:numPr>
        <w:rPr/>
      </w:pPr>
      <w:bookmarkStart w:id="1677" w:name="__RefHeading___Toc340747_73709187"/>
      <w:bookmarkStart w:id="1678" w:name="_Toc768"/>
      <w:bookmarkEnd w:id="1677"/>
      <w:r>
        <w:rPr>
          <w:rtl w:val="true"/>
        </w:rPr>
        <w:t>نسب‏نامه صفوی‏</w:t>
      </w:r>
      <w:bookmarkEnd w:id="1678"/>
    </w:p>
    <w:p>
      <w:pPr>
        <w:pStyle w:val="BookText"/>
        <w:rPr/>
      </w:pPr>
      <w:r>
        <w:rPr>
          <w:rFonts w:ascii="IRNazanin" w:hAnsi="IRNazanin" w:eastAsia="IRNazanin"/>
          <w:color w:val="111111"/>
          <w:sz w:val="28"/>
          <w:sz w:val="28"/>
          <w:szCs w:val="28"/>
          <w:rtl w:val="true"/>
          <w:lang w:bidi="fa-IR"/>
        </w:rPr>
        <w:t xml:space="preserve">لمظلوم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1679" w:name="__RefHeading___Toc340749_73709187"/>
      <w:bookmarkStart w:id="1680" w:name="_Toc769"/>
      <w:bookmarkEnd w:id="1679"/>
      <w:r>
        <w:rPr/>
        <w:t>713</w:t>
      </w:r>
      <w:r>
        <w:rPr>
          <w:rtl w:val="true"/>
        </w:rPr>
        <w:t xml:space="preserve">- </w:t>
      </w:r>
      <w:r>
        <w:rPr>
          <w:rtl w:val="true"/>
        </w:rPr>
        <w:t>نسب‏نامه ملوک‏</w:t>
      </w:r>
      <w:bookmarkEnd w:id="1680"/>
    </w:p>
    <w:p>
      <w:pPr>
        <w:pStyle w:val="BookText"/>
        <w:rPr/>
      </w:pPr>
      <w:r>
        <w:rPr>
          <w:rFonts w:ascii="IRNazanin" w:hAnsi="IRNazanin" w:eastAsia="IRNazanin"/>
          <w:color w:val="111111"/>
          <w:sz w:val="28"/>
          <w:sz w:val="28"/>
          <w:szCs w:val="28"/>
          <w:rtl w:val="true"/>
          <w:lang w:bidi="fa-IR"/>
        </w:rPr>
        <w:t xml:space="preserve">لرشید الدین فضل الله بن أبی الخیر بن علی الهمدانی م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بنده ضعیف فضل الله ابن أبی الخیر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إستانبول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طوپقپوسرای </w:t>
      </w:r>
      <w:r>
        <w:rPr>
          <w:rFonts w:eastAsia="IRNazanin" w:cs="IRNazanin"/>
          <w:color w:val="111111"/>
          <w:sz w:val="28"/>
          <w:szCs w:val="28"/>
          <w:lang w:bidi="fa-IR"/>
        </w:rPr>
        <w:t>2937</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الحقائق الراهنة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نامه‏های رشید الدین فضل الله قم </w:t>
      </w:r>
      <w:r>
        <w:rPr>
          <w:rFonts w:eastAsia="IRNazanin" w:cs="IRNazanin"/>
          <w:color w:val="111111"/>
          <w:sz w:val="28"/>
          <w:szCs w:val="28"/>
          <w:lang w:bidi="fa-IR"/>
        </w:rPr>
        <w:t>133</w:t>
      </w:r>
      <w:r>
        <w:rPr>
          <w:rFonts w:eastAsia="IRNazanin" w:cs="IRNazanin"/>
          <w:color w:val="111111"/>
          <w:sz w:val="28"/>
          <w:szCs w:val="28"/>
          <w:rtl w:val="true"/>
          <w:lang w:bidi="fa-IR"/>
        </w:rPr>
        <w:t>.</w:t>
      </w:r>
    </w:p>
    <w:p>
      <w:pPr>
        <w:pStyle w:val="Heading3"/>
        <w:numPr>
          <w:ilvl w:val="2"/>
          <w:numId w:val="1"/>
        </w:numPr>
        <w:rPr/>
      </w:pPr>
      <w:bookmarkStart w:id="1681" w:name="__RefHeading___Toc340751_73709187"/>
      <w:bookmarkStart w:id="1682" w:name="_Toc770"/>
      <w:bookmarkEnd w:id="1681"/>
      <w:r>
        <w:rPr/>
        <w:t>714</w:t>
      </w:r>
      <w:r>
        <w:rPr>
          <w:rtl w:val="true"/>
        </w:rPr>
        <w:t xml:space="preserve">- </w:t>
      </w:r>
      <w:r>
        <w:rPr>
          <w:rtl w:val="true"/>
        </w:rPr>
        <w:t>نسب‏نامه مؤتمن الملک‏</w:t>
      </w:r>
      <w:bookmarkEnd w:id="1682"/>
    </w:p>
    <w:p>
      <w:pPr>
        <w:pStyle w:val="BookText"/>
        <w:rPr/>
      </w:pPr>
      <w:r>
        <w:rPr>
          <w:rFonts w:ascii="IRNazanin" w:hAnsi="IRNazanin" w:eastAsia="IRNazanin"/>
          <w:color w:val="111111"/>
          <w:sz w:val="28"/>
          <w:sz w:val="28"/>
          <w:szCs w:val="28"/>
          <w:rtl w:val="true"/>
          <w:lang w:bidi="fa-IR"/>
        </w:rPr>
        <w:t xml:space="preserve">لعلی نقی الگرمرودی، فارسی فی أحوال المیرزا سعید خان مؤتمن الملک المتولی للرضویة من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وزیر الخارجیة فی إیران سنة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هو بتألیفه فی السنة الثانیة من وزارته فی أحوال آبائه و أجداده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إلی الصراط المستقیم و صورنا فی أحسن 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الملیة </w:t>
      </w:r>
      <w:r>
        <w:rPr>
          <w:rFonts w:eastAsia="IRNazanin" w:cs="IRNazanin"/>
          <w:color w:val="111111"/>
          <w:sz w:val="28"/>
          <w:szCs w:val="28"/>
          <w:lang w:bidi="fa-IR"/>
        </w:rPr>
        <w:t>2123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w:t>
      </w:r>
    </w:p>
    <w:p>
      <w:pPr>
        <w:pStyle w:val="Heading3"/>
        <w:numPr>
          <w:ilvl w:val="2"/>
          <w:numId w:val="1"/>
        </w:numPr>
        <w:rPr/>
      </w:pPr>
      <w:bookmarkStart w:id="1683" w:name="__RefHeading___Toc340753_73709187"/>
      <w:bookmarkStart w:id="1684" w:name="_Toc771"/>
      <w:bookmarkEnd w:id="1683"/>
      <w:r>
        <w:rPr/>
        <w:t>715</w:t>
      </w:r>
      <w:r>
        <w:rPr>
          <w:rtl w:val="true"/>
        </w:rPr>
        <w:t xml:space="preserve">- </w:t>
      </w:r>
      <w:r>
        <w:rPr>
          <w:rtl w:val="true"/>
        </w:rPr>
        <w:t>نسب‏نامه کرد مازندرانی‏</w:t>
      </w:r>
      <w:bookmarkEnd w:id="1684"/>
    </w:p>
    <w:p>
      <w:pPr>
        <w:pStyle w:val="BookText"/>
        <w:rPr/>
      </w:pPr>
      <w:r>
        <w:rPr>
          <w:rFonts w:ascii="IRNazanin" w:hAnsi="IRNazanin" w:eastAsia="IRNazanin"/>
          <w:color w:val="111111"/>
          <w:sz w:val="28"/>
          <w:sz w:val="28"/>
          <w:szCs w:val="28"/>
          <w:rtl w:val="true"/>
          <w:lang w:bidi="fa-IR"/>
        </w:rPr>
        <w:t xml:space="preserve">منظومة فکاهیة لصدر الشعراء قاجار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1685" w:name="__RefHeading___Toc340755_73709187"/>
      <w:bookmarkStart w:id="1686" w:name="_Toc772"/>
      <w:bookmarkEnd w:id="1685"/>
      <w:r>
        <w:rPr/>
        <w:t>716</w:t>
      </w:r>
      <w:r>
        <w:rPr>
          <w:rtl w:val="true"/>
        </w:rPr>
        <w:t xml:space="preserve">- </w:t>
      </w:r>
      <w:r>
        <w:rPr>
          <w:rtl w:val="true"/>
        </w:rPr>
        <w:t>نسب‏نامه والی‏</w:t>
      </w:r>
      <w:bookmarkEnd w:id="1686"/>
    </w:p>
    <w:p>
      <w:pPr>
        <w:pStyle w:val="BookText"/>
        <w:rPr/>
      </w:pPr>
      <w:r>
        <w:rPr>
          <w:rFonts w:ascii="IRNazanin" w:hAnsi="IRNazanin" w:eastAsia="IRNazanin"/>
          <w:color w:val="111111"/>
          <w:sz w:val="28"/>
          <w:sz w:val="28"/>
          <w:szCs w:val="28"/>
          <w:rtl w:val="true"/>
          <w:lang w:bidi="fa-IR"/>
        </w:rPr>
        <w:t xml:space="preserve">لوالی القمی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1687" w:name="__RefHeading___Toc340757_73709187"/>
      <w:bookmarkStart w:id="1688" w:name="_Toc773"/>
      <w:bookmarkEnd w:id="1687"/>
      <w:r>
        <w:rPr/>
        <w:t>717</w:t>
      </w:r>
      <w:r>
        <w:rPr>
          <w:rtl w:val="true"/>
        </w:rPr>
        <w:t xml:space="preserve">- </w:t>
      </w:r>
      <w:r>
        <w:rPr>
          <w:rtl w:val="true"/>
        </w:rPr>
        <w:t>نسب‏نامه وحید بهبهانی‏</w:t>
      </w:r>
      <w:bookmarkEnd w:id="1688"/>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مهدی بن جعفر الکاشانی، حفید المجلسی و الوحید البهبهانی قم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نسب جده الآقا محمد باقر البهبهانی‏ </w:t>
      </w:r>
      <w:bookmarkStart w:id="1689" w:name="pg11385_110794"/>
    </w:p>
    <w:p>
      <w:pPr>
        <w:pStyle w:val="BookText"/>
        <w:rPr/>
      </w:pPr>
      <w:bookmarkEnd w:id="1689"/>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خانقاه نعمةاللهی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فی ذیل مرآة الأحوال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 المکتبة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نسب المجلسیین ص </w:t>
      </w:r>
      <w:r>
        <w:rPr>
          <w:rFonts w:eastAsia="IRNazanin" w:cs="IRNazanin"/>
          <w:color w:val="111111"/>
          <w:sz w:val="28"/>
          <w:szCs w:val="28"/>
          <w:lang w:bidi="fa-IR"/>
        </w:rPr>
        <w:t>141</w:t>
      </w:r>
      <w:r>
        <w:rPr>
          <w:rFonts w:eastAsia="IRNazanin" w:cs="IRNazanin"/>
          <w:color w:val="111111"/>
          <w:sz w:val="28"/>
          <w:szCs w:val="28"/>
          <w:rtl w:val="true"/>
          <w:lang w:bidi="fa-IR"/>
        </w:rPr>
        <w:t>.</w:t>
      </w:r>
    </w:p>
    <w:p>
      <w:pPr>
        <w:pStyle w:val="Heading3"/>
        <w:numPr>
          <w:ilvl w:val="2"/>
          <w:numId w:val="1"/>
        </w:numPr>
        <w:rPr/>
      </w:pPr>
      <w:bookmarkStart w:id="1690" w:name="__RefHeading___Toc340759_73709187"/>
      <w:bookmarkStart w:id="1691" w:name="_Toc774"/>
      <w:bookmarkEnd w:id="1690"/>
      <w:r>
        <w:rPr/>
        <w:t>718</w:t>
      </w:r>
      <w:r>
        <w:rPr>
          <w:rtl w:val="true"/>
        </w:rPr>
        <w:t xml:space="preserve">- </w:t>
      </w:r>
      <w:r>
        <w:rPr>
          <w:rtl w:val="true"/>
        </w:rPr>
        <w:t xml:space="preserve">نسب النبی </w:t>
      </w:r>
      <w:r>
        <w:rPr>
          <w:rtl w:val="true"/>
        </w:rPr>
        <w:t>(</w:t>
      </w:r>
      <w:r>
        <w:rPr>
          <w:rtl w:val="true"/>
        </w:rPr>
        <w:t>ص‏</w:t>
      </w:r>
      <w:bookmarkEnd w:id="169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للجلودی عبد العزیز قم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مر نسب رسول الله کما مر الحدائق فی نسب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1692" w:name="__RefHeading___Toc340761_73709187"/>
      <w:bookmarkStart w:id="1693" w:name="_Toc775"/>
      <w:bookmarkEnd w:id="1692"/>
      <w:r>
        <w:rPr/>
        <w:t>719</w:t>
      </w:r>
      <w:r>
        <w:rPr>
          <w:rtl w:val="true"/>
        </w:rPr>
        <w:t xml:space="preserve">- </w:t>
      </w:r>
      <w:r>
        <w:rPr>
          <w:rtl w:val="true"/>
        </w:rPr>
        <w:t>نسب ولد معد بن عدنان و أخبارهم‏</w:t>
      </w:r>
      <w:bookmarkEnd w:id="1693"/>
    </w:p>
    <w:p>
      <w:pPr>
        <w:pStyle w:val="BookText"/>
        <w:rPr/>
      </w:pPr>
      <w:r>
        <w:rPr>
          <w:rFonts w:ascii="IRNazanin" w:hAnsi="IRNazanin" w:eastAsia="IRNazanin"/>
          <w:color w:val="111111"/>
          <w:sz w:val="28"/>
          <w:sz w:val="28"/>
          <w:szCs w:val="28"/>
          <w:rtl w:val="true"/>
          <w:lang w:bidi="fa-IR"/>
        </w:rPr>
        <w:t xml:space="preserve">لأبی الحسن الشمشاطی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محمد العدوی قم </w:t>
      </w:r>
      <w:r>
        <w:rPr>
          <w:rFonts w:eastAsia="IRNazanin" w:cs="IRNazanin"/>
          <w:color w:val="111111"/>
          <w:sz w:val="28"/>
          <w:szCs w:val="28"/>
          <w:lang w:bidi="fa-IR"/>
        </w:rPr>
        <w:t>560</w:t>
      </w:r>
      <w:r>
        <w:rPr>
          <w:rFonts w:eastAsia="IRNazanin" w:cs="IRNazanin"/>
          <w:color w:val="111111"/>
          <w:sz w:val="28"/>
          <w:szCs w:val="28"/>
          <w:rtl w:val="true"/>
          <w:lang w:bidi="fa-IR"/>
        </w:rPr>
        <w:t>.</w:t>
      </w:r>
    </w:p>
    <w:p>
      <w:pPr>
        <w:pStyle w:val="Heading3"/>
        <w:numPr>
          <w:ilvl w:val="2"/>
          <w:numId w:val="1"/>
        </w:numPr>
        <w:rPr/>
      </w:pPr>
      <w:bookmarkStart w:id="1694" w:name="__RefHeading___Toc340763_73709187"/>
      <w:bookmarkStart w:id="1695" w:name="_Toc776"/>
      <w:bookmarkEnd w:id="1694"/>
      <w:r>
        <w:rPr/>
        <w:t>720</w:t>
      </w:r>
      <w:r>
        <w:rPr>
          <w:rtl w:val="true"/>
        </w:rPr>
        <w:t xml:space="preserve">- </w:t>
      </w:r>
      <w:r>
        <w:rPr>
          <w:rtl w:val="true"/>
        </w:rPr>
        <w:t>رسالة فی نسبة ارتفاع أعظم الجبال إلی قطر الأرض‏</w:t>
      </w:r>
      <w:bookmarkEnd w:id="1695"/>
    </w:p>
    <w:p>
      <w:pPr>
        <w:pStyle w:val="BookText"/>
        <w:rPr/>
      </w:pPr>
      <w:r>
        <w:rPr>
          <w:rFonts w:ascii="IRNazanin" w:hAnsi="IRNazanin" w:eastAsia="IRNazanin"/>
          <w:color w:val="111111"/>
          <w:sz w:val="28"/>
          <w:sz w:val="28"/>
          <w:szCs w:val="28"/>
          <w:rtl w:val="true"/>
          <w:lang w:bidi="fa-IR"/>
        </w:rPr>
        <w:t xml:space="preserve">للمیرزا إبراهیم بن أبی الفتح الزنجانی 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الفاضل الأردوبادی فی الحدیقة المبهجة</w:t>
      </w:r>
      <w:r>
        <w:rPr>
          <w:rFonts w:eastAsia="IRNazanin" w:cs="IRNazanin"/>
          <w:color w:val="111111"/>
          <w:sz w:val="28"/>
          <w:szCs w:val="28"/>
          <w:rtl w:val="true"/>
          <w:lang w:bidi="fa-IR"/>
        </w:rPr>
        <w:t>.</w:t>
      </w:r>
    </w:p>
    <w:p>
      <w:pPr>
        <w:pStyle w:val="Heading3"/>
        <w:numPr>
          <w:ilvl w:val="2"/>
          <w:numId w:val="1"/>
        </w:numPr>
        <w:rPr/>
      </w:pPr>
      <w:bookmarkStart w:id="1696" w:name="__RefHeading___Toc340765_73709187"/>
      <w:bookmarkStart w:id="1697" w:name="_Toc777"/>
      <w:bookmarkEnd w:id="1696"/>
      <w:r>
        <w:rPr/>
        <w:t>721</w:t>
      </w:r>
      <w:r>
        <w:rPr>
          <w:rtl w:val="true"/>
        </w:rPr>
        <w:t xml:space="preserve">- </w:t>
      </w:r>
      <w:r>
        <w:rPr>
          <w:rtl w:val="true"/>
        </w:rPr>
        <w:t>رسالة فی نسبة ارتفاع أعظم الجبال إلی قطر الأرض‏</w:t>
      </w:r>
      <w:bookmarkEnd w:id="1697"/>
    </w:p>
    <w:p>
      <w:pPr>
        <w:pStyle w:val="BookText"/>
        <w:rPr/>
      </w:pPr>
      <w:r>
        <w:rPr>
          <w:rFonts w:ascii="IRNazanin" w:hAnsi="IRNazanin" w:eastAsia="IRNazanin"/>
          <w:color w:val="111111"/>
          <w:sz w:val="28"/>
          <w:sz w:val="28"/>
          <w:szCs w:val="28"/>
          <w:rtl w:val="true"/>
          <w:lang w:bidi="fa-IR"/>
        </w:rPr>
        <w:t xml:space="preserve">للشیخ البهائی محمد بن الحسین العاملی قم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رد علی شرح الچغمینی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شرح الملخص لقاضی‏زاده الرومی لأنه شرح علی هذا المبحث منه و قدم علی شرحه ثلاث مقدمات کتبه بأصفهان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النسخة الخطیة منه التی کتبها محمد رضا بن محمد معصوم عن خط البهائی فی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محمد الخامنئی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جزء من الشرح المذکور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1698" w:name="__RefHeading___Toc340767_73709187"/>
      <w:bookmarkStart w:id="1699" w:name="_Toc778"/>
      <w:bookmarkEnd w:id="1698"/>
      <w:r>
        <w:rPr/>
        <w:t>722</w:t>
      </w:r>
      <w:r>
        <w:rPr>
          <w:rtl w:val="true"/>
        </w:rPr>
        <w:t xml:space="preserve">- </w:t>
      </w:r>
      <w:r>
        <w:rPr>
          <w:rtl w:val="true"/>
        </w:rPr>
        <w:t>نسبت أفراد</w:t>
      </w:r>
      <w:bookmarkEnd w:id="16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حقیقة الإدراک البشری و مبحث المعرفة و هل إنها تطابق الواقع أم لا؟ و هل یتحد العاقل و المعقول؟ لمحمد بن محمود دهدار المتخلص عیانی الخفری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ألف انسانیت عرف منه ثلاث نسخ فی خطی فارسی 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1456</w:t>
      </w:r>
      <w:r>
        <w:rPr>
          <w:rFonts w:eastAsia="IRNazanin" w:cs="IRNazanin"/>
          <w:color w:val="111111"/>
          <w:sz w:val="28"/>
          <w:szCs w:val="28"/>
          <w:rtl w:val="true"/>
          <w:lang w:bidi="fa-IR"/>
        </w:rPr>
        <w:t xml:space="preserve">. </w:t>
      </w:r>
      <w:bookmarkStart w:id="1700" w:name="pg11385_110795"/>
    </w:p>
    <w:p>
      <w:pPr>
        <w:pStyle w:val="Heading3"/>
        <w:numPr>
          <w:ilvl w:val="2"/>
          <w:numId w:val="1"/>
        </w:numPr>
        <w:rPr/>
      </w:pPr>
      <w:bookmarkStart w:id="1701" w:name="__RefHeading___Toc340769_73709187"/>
      <w:bookmarkStart w:id="1702" w:name="_Toc779"/>
      <w:bookmarkEnd w:id="1700"/>
      <w:bookmarkEnd w:id="1701"/>
      <w:r>
        <w:rPr/>
        <w:t>723</w:t>
      </w:r>
      <w:r>
        <w:rPr>
          <w:rtl w:val="true"/>
        </w:rPr>
        <w:t xml:space="preserve">- </w:t>
      </w:r>
      <w:r>
        <w:rPr>
          <w:rtl w:val="true"/>
        </w:rPr>
        <w:t>رسالة فی النسبة بین الحرفین‏</w:t>
      </w:r>
      <w:bookmarkEnd w:id="1702"/>
    </w:p>
    <w:p>
      <w:pPr>
        <w:pStyle w:val="BookText"/>
        <w:rPr/>
      </w:pPr>
      <w:r>
        <w:rPr>
          <w:rFonts w:ascii="IRNazanin" w:hAnsi="IRNazanin" w:eastAsia="IRNazanin"/>
          <w:color w:val="111111"/>
          <w:sz w:val="28"/>
          <w:sz w:val="28"/>
          <w:szCs w:val="28"/>
          <w:rtl w:val="true"/>
          <w:lang w:bidi="fa-IR"/>
        </w:rPr>
        <w:t>للمولی أبی طالب القزوینی الأصفهانی صاحب فرائد الدرر فی الجفر</w:t>
      </w:r>
      <w:r>
        <w:rPr>
          <w:rFonts w:eastAsia="IRNazanin" w:cs="IRNazanin"/>
          <w:color w:val="111111"/>
          <w:sz w:val="28"/>
          <w:szCs w:val="28"/>
          <w:rtl w:val="true"/>
          <w:lang w:bidi="fa-IR"/>
        </w:rPr>
        <w:t>.</w:t>
      </w:r>
    </w:p>
    <w:p>
      <w:pPr>
        <w:pStyle w:val="Heading3"/>
        <w:numPr>
          <w:ilvl w:val="2"/>
          <w:numId w:val="1"/>
        </w:numPr>
        <w:rPr/>
      </w:pPr>
      <w:bookmarkStart w:id="1703" w:name="__RefHeading___Toc340771_73709187"/>
      <w:bookmarkStart w:id="1704" w:name="_Toc780"/>
      <w:bookmarkEnd w:id="1703"/>
      <w:r>
        <w:rPr/>
        <w:t>724</w:t>
      </w:r>
      <w:r>
        <w:rPr>
          <w:rtl w:val="true"/>
        </w:rPr>
        <w:t xml:space="preserve">- </w:t>
      </w:r>
      <w:r>
        <w:rPr>
          <w:rtl w:val="true"/>
        </w:rPr>
        <w:t>رسالة فی النسبة بین الحقیقة و المنقول‏</w:t>
      </w:r>
      <w:bookmarkEnd w:id="1704"/>
    </w:p>
    <w:p>
      <w:pPr>
        <w:pStyle w:val="BookText"/>
        <w:rPr/>
      </w:pPr>
      <w:r>
        <w:rPr>
          <w:rFonts w:ascii="IRNazanin" w:hAnsi="IRNazanin" w:eastAsia="IRNazanin"/>
          <w:color w:val="111111"/>
          <w:sz w:val="28"/>
          <w:sz w:val="28"/>
          <w:szCs w:val="28"/>
          <w:rtl w:val="true"/>
          <w:lang w:bidi="fa-IR"/>
        </w:rPr>
        <w:t xml:space="preserve">للسید حسین بن دلدار علی النقوی النصیرآبادی 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أوراق الذهب</w:t>
      </w:r>
      <w:r>
        <w:rPr>
          <w:rFonts w:eastAsia="IRNazanin" w:cs="IRNazanin"/>
          <w:color w:val="111111"/>
          <w:sz w:val="28"/>
          <w:szCs w:val="28"/>
          <w:rtl w:val="true"/>
          <w:lang w:bidi="fa-IR"/>
        </w:rPr>
        <w:t>.</w:t>
      </w:r>
    </w:p>
    <w:p>
      <w:pPr>
        <w:pStyle w:val="Heading3"/>
        <w:numPr>
          <w:ilvl w:val="2"/>
          <w:numId w:val="1"/>
        </w:numPr>
        <w:rPr/>
      </w:pPr>
      <w:bookmarkStart w:id="1705" w:name="__RefHeading___Toc340773_73709187"/>
      <w:bookmarkStart w:id="1706" w:name="_Toc781"/>
      <w:bookmarkEnd w:id="1705"/>
      <w:r>
        <w:rPr/>
        <w:t>725</w:t>
      </w:r>
      <w:r>
        <w:rPr>
          <w:rtl w:val="true"/>
        </w:rPr>
        <w:t xml:space="preserve">- </w:t>
      </w:r>
      <w:r>
        <w:rPr>
          <w:rtl w:val="true"/>
        </w:rPr>
        <w:t>رسالة فی النسبة بین العددین المعلومین‏</w:t>
      </w:r>
      <w:bookmarkEnd w:id="1706"/>
    </w:p>
    <w:p>
      <w:pPr>
        <w:pStyle w:val="BookText"/>
        <w:rPr/>
      </w:pPr>
      <w:r>
        <w:rPr>
          <w:rFonts w:ascii="IRNazanin" w:hAnsi="IRNazanin" w:eastAsia="IRNazanin"/>
          <w:color w:val="111111"/>
          <w:sz w:val="28"/>
          <w:sz w:val="28"/>
          <w:szCs w:val="28"/>
          <w:rtl w:val="true"/>
          <w:lang w:bidi="fa-IR"/>
        </w:rPr>
        <w:t>للمولی لطف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لولده محمد الملقب بمحسن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لا تعد نعمائه و لا تحصی آلاؤه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شرح علی رسالة کتبت فی بیان النسبة بین العددین و کانت مغمضة فشرحها لولده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مجموعة السید محمد رضا الأسترآبادی الحلی الذی توفی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1707" w:name="__RefHeading___Toc340775_73709187"/>
      <w:bookmarkStart w:id="1708" w:name="_Toc782"/>
      <w:bookmarkEnd w:id="1707"/>
      <w:r>
        <w:rPr/>
        <w:t>726</w:t>
      </w:r>
      <w:r>
        <w:rPr>
          <w:rtl w:val="true"/>
        </w:rPr>
        <w:t xml:space="preserve">- </w:t>
      </w:r>
      <w:r>
        <w:rPr>
          <w:rtl w:val="true"/>
        </w:rPr>
        <w:t>نسبت خرقة</w:t>
      </w:r>
      <w:bookmarkEnd w:id="1708"/>
    </w:p>
    <w:p>
      <w:pPr>
        <w:pStyle w:val="BookText"/>
        <w:rPr/>
      </w:pPr>
      <w:r>
        <w:rPr>
          <w:rFonts w:ascii="IRNazanin" w:hAnsi="IRNazanin" w:eastAsia="IRNazanin"/>
          <w:color w:val="111111"/>
          <w:sz w:val="28"/>
          <w:sz w:val="28"/>
          <w:szCs w:val="28"/>
          <w:rtl w:val="true"/>
          <w:lang w:bidi="fa-IR"/>
        </w:rPr>
        <w:t>أی تسلسل لبس الخرقة عند مشایخ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لشاه نعمة الله ولی </w:t>
      </w:r>
      <w:r>
        <w:rPr>
          <w:rFonts w:eastAsia="IRNazanin" w:cs="IRNazanin"/>
          <w:color w:val="111111"/>
          <w:sz w:val="28"/>
          <w:szCs w:val="28"/>
          <w:rtl w:val="true"/>
          <w:lang w:bidi="fa-IR"/>
        </w:rPr>
        <w:t>(</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منه عدة نسخ فی خطی فارسی ص </w:t>
      </w:r>
      <w:r>
        <w:rPr>
          <w:rFonts w:eastAsia="IRNazanin" w:cs="IRNazanin"/>
          <w:color w:val="111111"/>
          <w:sz w:val="28"/>
          <w:szCs w:val="28"/>
          <w:lang w:bidi="fa-IR"/>
        </w:rPr>
        <w:t>1196</w:t>
      </w:r>
      <w:r>
        <w:rPr>
          <w:rFonts w:eastAsia="IRNazanin" w:cs="IRNazanin"/>
          <w:color w:val="111111"/>
          <w:sz w:val="28"/>
          <w:szCs w:val="28"/>
          <w:rtl w:val="true"/>
          <w:lang w:bidi="fa-IR"/>
        </w:rPr>
        <w:t>.</w:t>
      </w:r>
    </w:p>
    <w:p>
      <w:pPr>
        <w:pStyle w:val="Heading3"/>
        <w:numPr>
          <w:ilvl w:val="2"/>
          <w:numId w:val="1"/>
        </w:numPr>
        <w:rPr/>
      </w:pPr>
      <w:bookmarkStart w:id="1709" w:name="__RefHeading___Toc340777_73709187"/>
      <w:bookmarkStart w:id="1710" w:name="_Toc783"/>
      <w:bookmarkEnd w:id="1709"/>
      <w:r>
        <w:rPr/>
        <w:t>727</w:t>
      </w:r>
      <w:r>
        <w:rPr>
          <w:rtl w:val="true"/>
        </w:rPr>
        <w:t xml:space="preserve">- </w:t>
      </w:r>
      <w:r>
        <w:rPr>
          <w:rtl w:val="true"/>
        </w:rPr>
        <w:t>نسبت خرقة</w:t>
      </w:r>
      <w:bookmarkEnd w:id="1710"/>
    </w:p>
    <w:p>
      <w:pPr>
        <w:pStyle w:val="BookText"/>
        <w:rPr/>
      </w:pPr>
      <w:r>
        <w:rPr>
          <w:rFonts w:ascii="IRNazanin" w:hAnsi="IRNazanin" w:eastAsia="IRNazanin"/>
          <w:color w:val="111111"/>
          <w:sz w:val="28"/>
          <w:sz w:val="28"/>
          <w:szCs w:val="28"/>
          <w:rtl w:val="true"/>
          <w:lang w:bidi="fa-IR"/>
        </w:rPr>
        <w:t>و سلسلة المشایخ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سید علی الهمدانی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منه عدة نسخ فی خطی فارسی ص </w:t>
      </w:r>
      <w:r>
        <w:rPr>
          <w:rFonts w:eastAsia="IRNazanin" w:cs="IRNazanin"/>
          <w:color w:val="111111"/>
          <w:sz w:val="28"/>
          <w:szCs w:val="28"/>
          <w:lang w:bidi="fa-IR"/>
        </w:rPr>
        <w:t>1456</w:t>
      </w:r>
      <w:r>
        <w:rPr>
          <w:rFonts w:eastAsia="IRNazanin" w:cs="IRNazanin"/>
          <w:color w:val="111111"/>
          <w:sz w:val="28"/>
          <w:szCs w:val="28"/>
          <w:rtl w:val="true"/>
          <w:lang w:bidi="fa-IR"/>
        </w:rPr>
        <w:t>.</w:t>
      </w:r>
    </w:p>
    <w:p>
      <w:pPr>
        <w:pStyle w:val="Heading3"/>
        <w:numPr>
          <w:ilvl w:val="2"/>
          <w:numId w:val="1"/>
        </w:numPr>
        <w:rPr/>
      </w:pPr>
      <w:bookmarkStart w:id="1711" w:name="__RefHeading___Toc340779_73709187"/>
      <w:bookmarkStart w:id="1712" w:name="_Toc784"/>
      <w:bookmarkEnd w:id="1711"/>
      <w:r>
        <w:rPr/>
        <w:t>728</w:t>
      </w:r>
      <w:r>
        <w:rPr>
          <w:rtl w:val="true"/>
        </w:rPr>
        <w:t xml:space="preserve">- </w:t>
      </w:r>
      <w:r>
        <w:rPr>
          <w:rtl w:val="true"/>
        </w:rPr>
        <w:t>النسبة بین الجبریة و التبرئة أو البتریة</w:t>
      </w:r>
      <w:bookmarkEnd w:id="1712"/>
    </w:p>
    <w:p>
      <w:pPr>
        <w:pStyle w:val="BookText"/>
        <w:rPr/>
      </w:pPr>
      <w:r>
        <w:rPr>
          <w:rFonts w:ascii="IRNazanin" w:hAnsi="IRNazanin" w:eastAsia="IRNazanin"/>
          <w:color w:val="111111"/>
          <w:sz w:val="28"/>
          <w:sz w:val="28"/>
          <w:szCs w:val="28"/>
          <w:rtl w:val="true"/>
          <w:lang w:bidi="fa-IR"/>
        </w:rPr>
        <w:t xml:space="preserve">للفضل بن شاذان بن خلیل النیشابوری القمی قم </w:t>
      </w:r>
      <w:r>
        <w:rPr>
          <w:rFonts w:eastAsia="IRNazanin" w:cs="IRNazanin"/>
          <w:color w:val="111111"/>
          <w:sz w:val="28"/>
          <w:szCs w:val="28"/>
          <w:lang w:bidi="fa-IR"/>
        </w:rPr>
        <w:t>312</w:t>
      </w:r>
      <w:r>
        <w:rPr>
          <w:rFonts w:eastAsia="IRNazanin" w:cs="IRNazanin"/>
          <w:color w:val="111111"/>
          <w:sz w:val="28"/>
          <w:szCs w:val="28"/>
          <w:rtl w:val="true"/>
          <w:lang w:bidi="fa-IR"/>
        </w:rPr>
        <w:t>.</w:t>
      </w:r>
    </w:p>
    <w:p>
      <w:pPr>
        <w:pStyle w:val="Heading3"/>
        <w:numPr>
          <w:ilvl w:val="2"/>
          <w:numId w:val="1"/>
        </w:numPr>
        <w:rPr/>
      </w:pPr>
      <w:bookmarkStart w:id="1713" w:name="__RefHeading___Toc340781_73709187"/>
      <w:bookmarkStart w:id="1714" w:name="_Toc785"/>
      <w:bookmarkEnd w:id="1713"/>
      <w:r>
        <w:rPr/>
        <w:t>729</w:t>
      </w:r>
      <w:r>
        <w:rPr>
          <w:rtl w:val="true"/>
        </w:rPr>
        <w:t xml:space="preserve">- </w:t>
      </w:r>
      <w:r>
        <w:rPr>
          <w:rtl w:val="true"/>
        </w:rPr>
        <w:t>النسبة الربیة</w:t>
      </w:r>
      <w:bookmarkEnd w:id="1714"/>
    </w:p>
    <w:p>
      <w:pPr>
        <w:pStyle w:val="BookText"/>
        <w:rPr/>
      </w:pPr>
      <w:r>
        <w:rPr>
          <w:rFonts w:ascii="IRNazanin" w:hAnsi="IRNazanin" w:eastAsia="IRNazanin"/>
          <w:color w:val="111111"/>
          <w:sz w:val="28"/>
          <w:sz w:val="28"/>
          <w:szCs w:val="28"/>
          <w:rtl w:val="true"/>
          <w:lang w:bidi="fa-IR"/>
        </w:rPr>
        <w:t>أرجوزة فی تفسیر سورة التوحید الموسومة نسبة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محمد حسن بن محمد حسین النائنی نظمها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الدیباجة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فعل أمر منبئ للأمة</w:t>
      </w:r>
    </w:p>
    <w:p>
      <w:pPr>
        <w:pStyle w:val="BookText"/>
        <w:rPr/>
      </w:pPr>
      <w:r>
        <w:rPr>
          <w:rFonts w:ascii="Amiri" w:hAnsi="Amiri" w:eastAsia="Amiri" w:cs="Amiri"/>
          <w:color w:val="111111"/>
          <w:sz w:val="28"/>
          <w:sz w:val="28"/>
          <w:szCs w:val="28"/>
          <w:rtl w:val="true"/>
          <w:lang w:bidi="ar-SA"/>
        </w:rPr>
        <w:t>بأن لله نعوتا جمة</w:t>
      </w:r>
    </w:p>
    <w:p>
      <w:pPr>
        <w:pStyle w:val="Heading3"/>
        <w:numPr>
          <w:ilvl w:val="2"/>
          <w:numId w:val="1"/>
        </w:numPr>
        <w:rPr/>
      </w:pPr>
      <w:bookmarkStart w:id="1715" w:name="__RefHeading___Toc340783_73709187"/>
      <w:bookmarkStart w:id="1716" w:name="_Toc786"/>
      <w:bookmarkEnd w:id="1715"/>
      <w:r>
        <w:rPr/>
        <w:t>730</w:t>
      </w:r>
      <w:r>
        <w:rPr>
          <w:rtl w:val="true"/>
        </w:rPr>
        <w:t xml:space="preserve">- </w:t>
      </w:r>
      <w:r>
        <w:rPr>
          <w:rtl w:val="true"/>
        </w:rPr>
        <w:t>رسالة فی نسبة القطر إلی محیط الدائرة</w:t>
      </w:r>
      <w:bookmarkEnd w:id="1716"/>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أن القطر أقل من ثلث المحیط بأقل من سبع القطر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لغیاث الدین جمشید بن مسعود الکاشانی م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العالم بنسبة القطر إلی المحیط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w:t>
      </w:r>
      <w:bookmarkStart w:id="1717" w:name="pg11385_110796"/>
    </w:p>
    <w:p>
      <w:pPr>
        <w:pStyle w:val="BookText"/>
        <w:rPr/>
      </w:pPr>
      <w:bookmarkEnd w:id="1717"/>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بالرسالة المحیطیة فی أول کتابه مفتاح الحساب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منها فی آخرها اسمه و نسبه و تاریخ تألیفه هکذا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کتبه مؤلفه أصغر عباد الله تعالی جمشید بن مسعود بن محمود بن محمد الطبیب الکاشانی الملقب بغیاث، أحسن الله أحواله فی أواسط شعبان المعظم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مسکو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718" w:name="__RefHeading___Toc340785_73709187"/>
      <w:bookmarkStart w:id="1719" w:name="_Toc787"/>
      <w:bookmarkEnd w:id="1718"/>
      <w:r>
        <w:rPr/>
        <w:t>731</w:t>
      </w:r>
      <w:r>
        <w:rPr>
          <w:rtl w:val="true"/>
        </w:rPr>
        <w:t xml:space="preserve">- </w:t>
      </w:r>
      <w:r>
        <w:rPr>
          <w:rtl w:val="true"/>
        </w:rPr>
        <w:t>رسالة فی نسبة القطر إلی المحیط</w:t>
      </w:r>
      <w:bookmarkEnd w:id="1719"/>
    </w:p>
    <w:p>
      <w:pPr>
        <w:pStyle w:val="BookText"/>
        <w:rPr/>
      </w:pPr>
      <w:r>
        <w:rPr>
          <w:rFonts w:ascii="IRNazanin" w:hAnsi="IRNazanin" w:eastAsia="IRNazanin"/>
          <w:color w:val="111111"/>
          <w:sz w:val="28"/>
          <w:sz w:val="28"/>
          <w:szCs w:val="28"/>
          <w:rtl w:val="true"/>
          <w:lang w:bidi="fa-IR"/>
        </w:rPr>
        <w:t xml:space="preserve">للشیخ البهائی قم </w:t>
      </w:r>
      <w:r>
        <w:rPr>
          <w:rFonts w:eastAsia="IRNazanin" w:cs="IRNazanin"/>
          <w:color w:val="111111"/>
          <w:sz w:val="28"/>
          <w:szCs w:val="28"/>
          <w:lang w:bidi="fa-IR"/>
        </w:rPr>
        <w:t>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حاشیة علی شرح القاضی‏زاده لملخص الچغمینی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ما ذکره الشارح بحیث لا یبقی فیه شک موقوف علی إیراد مقدمات ثلاث، المقدمة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محیط کل دائرة ثلاثة أمثال قطرها و کسر و هو أقل من سبع القطر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1720" w:name="__RefHeading___Toc340787_73709187"/>
      <w:bookmarkStart w:id="1721" w:name="_Toc788"/>
      <w:bookmarkEnd w:id="1720"/>
      <w:r>
        <w:rPr/>
        <w:t>732</w:t>
      </w:r>
      <w:r>
        <w:rPr>
          <w:rtl w:val="true"/>
        </w:rPr>
        <w:t xml:space="preserve">- </w:t>
      </w:r>
      <w:r>
        <w:rPr>
          <w:rtl w:val="true"/>
        </w:rPr>
        <w:t>رسالة فی النسبة و إنها ثلاثیة أو رباعیة</w:t>
      </w:r>
      <w:bookmarkEnd w:id="1721"/>
    </w:p>
    <w:p>
      <w:pPr>
        <w:pStyle w:val="BookText"/>
        <w:rPr/>
      </w:pPr>
      <w:r>
        <w:rPr>
          <w:rFonts w:ascii="IRNazanin" w:hAnsi="IRNazanin" w:eastAsia="IRNazanin"/>
          <w:color w:val="111111"/>
          <w:sz w:val="28"/>
          <w:sz w:val="28"/>
          <w:szCs w:val="28"/>
          <w:rtl w:val="true"/>
          <w:lang w:bidi="fa-IR"/>
        </w:rPr>
        <w:t>للشیخ علی بن الحسین بن محیی الدین بن عبد اللطیف الجامعی ذکرت فی رسالة آل أبی جامع للشیخ محمد جواد الجامعی</w:t>
      </w:r>
      <w:r>
        <w:rPr>
          <w:rFonts w:eastAsia="IRNazanin" w:cs="IRNazanin"/>
          <w:color w:val="111111"/>
          <w:sz w:val="28"/>
          <w:szCs w:val="28"/>
          <w:rtl w:val="true"/>
          <w:lang w:bidi="fa-IR"/>
        </w:rPr>
        <w:t>.</w:t>
      </w:r>
    </w:p>
    <w:p>
      <w:pPr>
        <w:pStyle w:val="Heading3"/>
        <w:numPr>
          <w:ilvl w:val="2"/>
          <w:numId w:val="1"/>
        </w:numPr>
        <w:rPr/>
      </w:pPr>
      <w:bookmarkStart w:id="1722" w:name="__RefHeading___Toc340789_73709187"/>
      <w:bookmarkStart w:id="1723" w:name="_Toc789"/>
      <w:bookmarkEnd w:id="1722"/>
      <w:r>
        <w:rPr/>
        <w:t>733</w:t>
      </w:r>
      <w:r>
        <w:rPr>
          <w:rtl w:val="true"/>
        </w:rPr>
        <w:t xml:space="preserve">- </w:t>
      </w:r>
      <w:r>
        <w:rPr>
          <w:rtl w:val="true"/>
        </w:rPr>
        <w:t>النسبیة</w:t>
      </w:r>
      <w:bookmarkEnd w:id="1723"/>
    </w:p>
    <w:p>
      <w:pPr>
        <w:pStyle w:val="BookText"/>
        <w:rPr/>
      </w:pPr>
      <w:r>
        <w:rPr>
          <w:rFonts w:ascii="IRNazanin" w:hAnsi="IRNazanin" w:eastAsia="IRNazanin"/>
          <w:color w:val="111111"/>
          <w:sz w:val="28"/>
          <w:sz w:val="28"/>
          <w:szCs w:val="28"/>
          <w:rtl w:val="true"/>
          <w:lang w:bidi="fa-IR"/>
        </w:rPr>
        <w:t>فی بیان هذا القانون الریاضی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لپول کودرک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حسن صفاری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لجمیزا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 أحمد آرام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24" w:name="__RefHeading___Toc340791_73709187"/>
      <w:bookmarkStart w:id="1725" w:name="_Toc790"/>
      <w:bookmarkEnd w:id="1724"/>
      <w:r>
        <w:rPr/>
        <w:t>734</w:t>
      </w:r>
      <w:r>
        <w:rPr>
          <w:rtl w:val="true"/>
        </w:rPr>
        <w:t xml:space="preserve">- </w:t>
      </w:r>
      <w:r>
        <w:rPr>
          <w:rtl w:val="true"/>
        </w:rPr>
        <w:t>نسج أسباب الأدب المبارک فی فتح قرب المولی شبیر بن المبارک‏</w:t>
      </w:r>
      <w:bookmarkEnd w:id="1725"/>
    </w:p>
    <w:p>
      <w:pPr>
        <w:pStyle w:val="BookText"/>
        <w:rPr/>
      </w:pPr>
      <w:r>
        <w:rPr>
          <w:rFonts w:ascii="IRNazanin" w:hAnsi="IRNazanin" w:eastAsia="IRNazanin"/>
          <w:color w:val="111111"/>
          <w:sz w:val="28"/>
          <w:sz w:val="28"/>
          <w:szCs w:val="28"/>
          <w:rtl w:val="true"/>
          <w:lang w:bidi="fa-IR"/>
        </w:rPr>
        <w:t xml:space="preserve">لمحمد بن علی بن حیدر بن نور الدین الموسوی العاملی المکی المعروف بالسید محمد حیدر م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السید عباس فی نزهة الجلیس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خدم به شبیر بن المبارک</w:t>
      </w:r>
      <w:r>
        <w:rPr>
          <w:rFonts w:eastAsia="IRNazanin" w:cs="IRNazanin"/>
          <w:color w:val="111111"/>
          <w:sz w:val="28"/>
          <w:szCs w:val="28"/>
          <w:rtl w:val="true"/>
          <w:lang w:bidi="fa-IR"/>
        </w:rPr>
        <w:t>.</w:t>
      </w:r>
    </w:p>
    <w:p>
      <w:pPr>
        <w:pStyle w:val="Heading3"/>
        <w:numPr>
          <w:ilvl w:val="2"/>
          <w:numId w:val="1"/>
        </w:numPr>
        <w:rPr/>
      </w:pPr>
      <w:bookmarkStart w:id="1726" w:name="__RefHeading___Toc340793_73709187"/>
      <w:bookmarkStart w:id="1727" w:name="_Toc791"/>
      <w:bookmarkEnd w:id="1726"/>
      <w:r>
        <w:rPr/>
        <w:t>735</w:t>
      </w:r>
      <w:r>
        <w:rPr>
          <w:rtl w:val="true"/>
        </w:rPr>
        <w:t xml:space="preserve">- </w:t>
      </w:r>
      <w:r>
        <w:rPr>
          <w:rtl w:val="true"/>
        </w:rPr>
        <w:t>نسج النسوج‏</w:t>
      </w:r>
      <w:bookmarkEnd w:id="1727"/>
    </w:p>
    <w:p>
      <w:pPr>
        <w:pStyle w:val="BookText"/>
        <w:rPr/>
      </w:pPr>
      <w:r>
        <w:rPr>
          <w:rFonts w:ascii="IRNazanin" w:hAnsi="IRNazanin" w:eastAsia="IRNazanin"/>
          <w:color w:val="111111"/>
          <w:sz w:val="28"/>
          <w:sz w:val="28"/>
          <w:szCs w:val="28"/>
          <w:rtl w:val="true"/>
          <w:lang w:bidi="fa-IR"/>
        </w:rPr>
        <w:t xml:space="preserve">لعاصی الرشتی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1728" w:name="__RefHeading___Toc340795_73709187"/>
      <w:bookmarkStart w:id="1729" w:name="_Toc792"/>
      <w:bookmarkEnd w:id="1728"/>
      <w:r>
        <w:rPr/>
        <w:t>736</w:t>
      </w:r>
      <w:r>
        <w:rPr>
          <w:rtl w:val="true"/>
        </w:rPr>
        <w:t xml:space="preserve">- </w:t>
      </w:r>
      <w:r>
        <w:rPr>
          <w:rtl w:val="true"/>
        </w:rPr>
        <w:t>النسخ‏</w:t>
      </w:r>
      <w:bookmarkEnd w:id="1729"/>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هل هو جائز عقلا أم لا؟ لشریف العلماء محمد شریف بن‏ </w:t>
      </w:r>
      <w:bookmarkStart w:id="1730" w:name="pg11385_110797"/>
    </w:p>
    <w:p>
      <w:pPr>
        <w:pStyle w:val="BookText"/>
        <w:rPr/>
      </w:pPr>
      <w:bookmarkEnd w:id="1730"/>
      <w:r>
        <w:rPr>
          <w:rFonts w:ascii="IRNazanin" w:hAnsi="IRNazanin" w:eastAsia="IRNazanin"/>
          <w:color w:val="111111"/>
          <w:sz w:val="28"/>
          <w:sz w:val="28"/>
          <w:szCs w:val="28"/>
          <w:rtl w:val="true"/>
          <w:lang w:bidi="fa-IR"/>
        </w:rPr>
        <w:t xml:space="preserve">حسن علی المازندرانی الحائری 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فائدة لا ریب فی جواز النسخ عقلا خلافا لبعض فرق الیهود،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صفحات ضمن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فی الکرام البررة 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آثار هذا المؤلف قلیلة و الأقل منها ما خرج إلی البیاض</w:t>
      </w:r>
      <w:r>
        <w:rPr>
          <w:rFonts w:eastAsia="IRNazanin" w:cs="IRNazanin"/>
          <w:color w:val="111111"/>
          <w:sz w:val="28"/>
          <w:szCs w:val="28"/>
          <w:rtl w:val="true"/>
          <w:lang w:bidi="fa-IR"/>
        </w:rPr>
        <w:t>.</w:t>
      </w:r>
    </w:p>
    <w:p>
      <w:pPr>
        <w:pStyle w:val="Heading3"/>
        <w:numPr>
          <w:ilvl w:val="2"/>
          <w:numId w:val="1"/>
        </w:numPr>
        <w:rPr/>
      </w:pPr>
      <w:bookmarkStart w:id="1731" w:name="__RefHeading___Toc340797_73709187"/>
      <w:bookmarkStart w:id="1732" w:name="_Toc793"/>
      <w:bookmarkEnd w:id="1731"/>
      <w:r>
        <w:rPr/>
        <w:t>737</w:t>
      </w:r>
      <w:r>
        <w:rPr>
          <w:rtl w:val="true"/>
        </w:rPr>
        <w:t xml:space="preserve">- </w:t>
      </w:r>
      <w:r>
        <w:rPr>
          <w:rtl w:val="true"/>
        </w:rPr>
        <w:t>رسالة فی نسخ الإسلام لسائر الشرائع السابقة</w:t>
      </w:r>
      <w:bookmarkEnd w:id="1732"/>
    </w:p>
    <w:p>
      <w:pPr>
        <w:pStyle w:val="BookText"/>
        <w:rPr/>
      </w:pPr>
      <w:r>
        <w:rPr>
          <w:rFonts w:ascii="IRNazanin" w:hAnsi="IRNazanin" w:eastAsia="IRNazanin"/>
          <w:color w:val="111111"/>
          <w:sz w:val="28"/>
          <w:sz w:val="28"/>
          <w:szCs w:val="28"/>
          <w:rtl w:val="true"/>
          <w:lang w:bidi="fa-IR"/>
        </w:rPr>
        <w:t xml:space="preserve">للشیخ مصطفی بن الحسین بن علی البغدادی النجفی صاحب تنزیه الأنبیاء المطبوع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طویل و هو خال الشیخ عبد الحسین بن جواد البغدادی</w:t>
      </w:r>
      <w:r>
        <w:rPr>
          <w:rFonts w:eastAsia="IRNazanin" w:cs="IRNazanin"/>
          <w:color w:val="111111"/>
          <w:sz w:val="28"/>
          <w:szCs w:val="28"/>
          <w:rtl w:val="true"/>
          <w:lang w:bidi="fa-IR"/>
        </w:rPr>
        <w:t>.</w:t>
      </w:r>
    </w:p>
    <w:p>
      <w:pPr>
        <w:pStyle w:val="Heading3"/>
        <w:numPr>
          <w:ilvl w:val="2"/>
          <w:numId w:val="1"/>
        </w:numPr>
        <w:rPr/>
      </w:pPr>
      <w:bookmarkStart w:id="1733" w:name="__RefHeading___Toc340799_73709187"/>
      <w:bookmarkStart w:id="1734" w:name="_Toc794"/>
      <w:bookmarkEnd w:id="1733"/>
      <w:r>
        <w:rPr/>
        <w:t>738</w:t>
      </w:r>
      <w:r>
        <w:rPr>
          <w:rtl w:val="true"/>
        </w:rPr>
        <w:t xml:space="preserve">- </w:t>
      </w:r>
      <w:r>
        <w:rPr>
          <w:rtl w:val="true"/>
        </w:rPr>
        <w:t>نسخ جهان‏آرا</w:t>
      </w:r>
      <w:bookmarkEnd w:id="1734"/>
    </w:p>
    <w:p>
      <w:pPr>
        <w:pStyle w:val="BookText"/>
        <w:rPr/>
      </w:pPr>
      <w:r>
        <w:rPr>
          <w:rFonts w:ascii="IRNazanin" w:hAnsi="IRNazanin" w:eastAsia="IRNazanin"/>
          <w:color w:val="111111"/>
          <w:sz w:val="28"/>
          <w:sz w:val="28"/>
          <w:szCs w:val="28"/>
          <w:rtl w:val="true"/>
          <w:lang w:bidi="fa-IR"/>
        </w:rPr>
        <w:t xml:space="preserve">اسم ینطبق علی </w:t>
      </w:r>
      <w:r>
        <w:rPr>
          <w:rFonts w:eastAsia="IRNazanin" w:cs="IRNazanin"/>
          <w:color w:val="111111"/>
          <w:sz w:val="28"/>
          <w:szCs w:val="28"/>
          <w:lang w:bidi="fa-IR"/>
        </w:rPr>
        <w:t>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تاریخ تألیف تاریخ القاضی أحمد الغفاری </w:t>
      </w:r>
      <w:r>
        <w:rPr>
          <w:rFonts w:eastAsia="IRNazanin" w:cs="IRNazanin"/>
          <w:color w:val="111111"/>
          <w:sz w:val="28"/>
          <w:szCs w:val="28"/>
          <w:rtl w:val="true"/>
          <w:lang w:bidi="fa-IR"/>
        </w:rPr>
        <w:t>(</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رقم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متحد مع ما ذکرناه برقم </w:t>
      </w:r>
      <w:r>
        <w:rPr>
          <w:rFonts w:eastAsia="IRNazanin" w:cs="IRNazanin"/>
          <w:color w:val="111111"/>
          <w:sz w:val="28"/>
          <w:szCs w:val="28"/>
          <w:lang w:bidi="fa-IR"/>
        </w:rPr>
        <w:t>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نقلا عن مجالس المؤمنین و کشف الظنون و قد وجدت حتی الیوم منها عدة نسخ، 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بجامعة طهران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تاریخ ولادة المؤلف بطهران عرفها دانش‏پژوه فی فهرسه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ابنی أحمد المنزوی فی فهرست نسخه‏های خطی فارسی ص </w:t>
      </w:r>
      <w:r>
        <w:rPr>
          <w:rFonts w:eastAsia="IRNazanin" w:cs="IRNazanin"/>
          <w:color w:val="111111"/>
          <w:sz w:val="28"/>
          <w:szCs w:val="28"/>
          <w:lang w:bidi="fa-IR"/>
        </w:rPr>
        <w:t>4136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جاء فی تلک الفهارس اسم المؤلف أحمد بن محمد بن عبد الغفور بدل عبد الغفار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نگارستان کما مر له ترجمه الاحتجاج للطبرسی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1735" w:name="__RefHeading___Toc340801_73709187"/>
      <w:bookmarkStart w:id="1736" w:name="_Toc795"/>
      <w:bookmarkEnd w:id="1735"/>
      <w:r>
        <w:rPr/>
        <w:t>739</w:t>
      </w:r>
      <w:r>
        <w:rPr>
          <w:rtl w:val="true"/>
        </w:rPr>
        <w:t xml:space="preserve">- </w:t>
      </w:r>
      <w:r>
        <w:rPr>
          <w:rtl w:val="true"/>
        </w:rPr>
        <w:t>نسخ العهود إلی القضاء</w:t>
      </w:r>
      <w:bookmarkEnd w:id="1736"/>
    </w:p>
    <w:p>
      <w:pPr>
        <w:pStyle w:val="BookText"/>
        <w:rPr/>
      </w:pPr>
      <w:r>
        <w:rPr>
          <w:rFonts w:ascii="IRNazanin" w:hAnsi="IRNazanin" w:eastAsia="IRNazanin"/>
          <w:color w:val="111111"/>
          <w:sz w:val="28"/>
          <w:sz w:val="28"/>
          <w:szCs w:val="28"/>
          <w:rtl w:val="true"/>
          <w:lang w:bidi="fa-IR"/>
        </w:rPr>
        <w:t xml:space="preserve">فی مائتی ورقة لأبی عبد الله المرزبانی الخراسانی البغدادی صاحب أخبار أبی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w:t>
      </w:r>
    </w:p>
    <w:p>
      <w:pPr>
        <w:pStyle w:val="Heading3"/>
        <w:numPr>
          <w:ilvl w:val="2"/>
          <w:numId w:val="1"/>
        </w:numPr>
        <w:rPr/>
      </w:pPr>
      <w:bookmarkStart w:id="1737" w:name="__RefHeading___Toc340803_73709187"/>
      <w:bookmarkStart w:id="1738" w:name="_Toc796"/>
      <w:bookmarkEnd w:id="1737"/>
      <w:r>
        <w:rPr/>
        <w:t>740</w:t>
      </w:r>
      <w:r>
        <w:rPr>
          <w:rtl w:val="true"/>
        </w:rPr>
        <w:t xml:space="preserve">- </w:t>
      </w:r>
      <w:r>
        <w:rPr>
          <w:rtl w:val="true"/>
        </w:rPr>
        <w:t>نسخ مؤبد</w:t>
      </w:r>
      <w:bookmarkEnd w:id="1738"/>
    </w:p>
    <w:p>
      <w:pPr>
        <w:pStyle w:val="BookText"/>
        <w:rPr/>
      </w:pPr>
      <w:r>
        <w:rPr>
          <w:rFonts w:ascii="IRNazanin" w:hAnsi="IRNazanin" w:eastAsia="IRNazanin"/>
          <w:color w:val="111111"/>
          <w:sz w:val="28"/>
          <w:sz w:val="28"/>
          <w:szCs w:val="28"/>
          <w:rtl w:val="true"/>
          <w:lang w:bidi="fa-IR"/>
        </w:rPr>
        <w:t>لعبد علی بیدگلی ابن محمد باقر صبحی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نامه مؤبد قم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39" w:name="__RefHeading___Toc340805_73709187"/>
      <w:bookmarkStart w:id="1740" w:name="_Toc797"/>
      <w:bookmarkEnd w:id="1739"/>
      <w:r>
        <w:rPr>
          <w:rtl w:val="true"/>
        </w:rPr>
        <w:t>(</w:t>
      </w:r>
      <w:r>
        <w:rPr>
          <w:rtl w:val="true"/>
        </w:rPr>
        <w:t>النسخة</w:t>
      </w:r>
      <w:r>
        <w:rPr>
          <w:rtl w:val="true"/>
        </w:rPr>
        <w:t>)</w:t>
      </w:r>
      <w:bookmarkEnd w:id="1740"/>
    </w:p>
    <w:p>
      <w:pPr>
        <w:pStyle w:val="Heading3"/>
        <w:numPr>
          <w:ilvl w:val="2"/>
          <w:numId w:val="1"/>
        </w:numPr>
        <w:rPr/>
      </w:pPr>
      <w:bookmarkStart w:id="1741" w:name="__RefHeading___Toc340807_73709187"/>
      <w:bookmarkStart w:id="1742" w:name="_Toc798"/>
      <w:bookmarkEnd w:id="1741"/>
      <w:r>
        <w:rPr>
          <w:rtl w:val="true"/>
        </w:rPr>
        <w:t>بیان</w:t>
      </w:r>
      <w:bookmarkEnd w:id="1742"/>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عام لبعض رسائل صغیرة من مؤلفات القرون الأولی تحتوی علی مسائل و أحکام عملیة دینیة فهی من مصادر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کالأصول الأربعمائة التی ذکرنا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یرویها الراوی لها عن مصنفه مع الواسطة أو بلا واسطة، فیعبر عنها ب نسخه فلان عن فلان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لتفصیل‏ </w:t>
      </w:r>
      <w:bookmarkStart w:id="1743" w:name="pg11385_110798"/>
    </w:p>
    <w:p>
      <w:pPr>
        <w:pStyle w:val="BookText"/>
        <w:rPr/>
      </w:pPr>
      <w:bookmarkEnd w:id="1743"/>
      <w:r>
        <w:rPr>
          <w:rFonts w:ascii="IRNazanin" w:hAnsi="IRNazanin" w:eastAsia="IRNazanin"/>
          <w:color w:val="111111"/>
          <w:sz w:val="28"/>
          <w:sz w:val="28"/>
          <w:szCs w:val="28"/>
          <w:rtl w:val="true"/>
          <w:lang w:bidi="fa-IR"/>
        </w:rPr>
        <w:t xml:space="preserve">الفرق بین النسخة و الکتاب و الأصل و النوادر راجع العنوان الأخیر و قد استعمل النسخة فی القرن الحادی عشر فی إیران بمعنی التذکرة التی یکتبها الطبیب لمریضه و سمی به بعض الکتب الصحیة و العملیة للمطابخ و کذلک المواعظ کما فی الرقم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النسخة اسم لکتاب جمع فیه أحکام تأسیسیة وضعها الإمام و أملاه علی الراوی، فی قبال الأصل الذی هو کتاب جمع فیه أحکام إمضائیة نقلها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المصنف للأصل أو الراوی عن آبائه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عرضها علی الإمام و أخذ تأییده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قم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السید حسین الجلالی مقالا تحت عنوان دراسة حول الأصول الأربعمائة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744" w:name="__RefHeading___Toc340809_73709187"/>
      <w:bookmarkStart w:id="1745" w:name="_Toc799"/>
      <w:bookmarkEnd w:id="1744"/>
      <w:r>
        <w:rPr/>
        <w:t>741</w:t>
      </w:r>
      <w:r>
        <w:rPr>
          <w:rtl w:val="true"/>
        </w:rPr>
        <w:t xml:space="preserve">- </w:t>
      </w:r>
      <w:r>
        <w:rPr>
          <w:rtl w:val="true"/>
        </w:rPr>
        <w:t xml:space="preserve">نسخه أمیر المؤمنین </w:t>
      </w:r>
      <w:r>
        <w:rPr>
          <w:rtl w:val="true"/>
        </w:rPr>
        <w:t>(</w:t>
      </w:r>
      <w:r>
        <w:rPr>
          <w:rtl w:val="true"/>
        </w:rPr>
        <w:t>ع‏</w:t>
      </w:r>
      <w:bookmarkEnd w:id="17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لعبید الله بن الحر الفارس الفاتک الشاعر من أصحاب أمیر المؤمنین و بقی إلی أیام المختار بن أبی عبیدة الثقفی</w:t>
      </w:r>
      <w:r>
        <w:rPr>
          <w:rFonts w:eastAsia="IRNazanin" w:cs="IRNazanin"/>
          <w:color w:val="111111"/>
          <w:sz w:val="28"/>
          <w:szCs w:val="28"/>
          <w:rtl w:val="true"/>
          <w:lang w:bidi="fa-IR"/>
        </w:rPr>
        <w:t>.</w:t>
      </w:r>
    </w:p>
    <w:p>
      <w:pPr>
        <w:pStyle w:val="Heading3"/>
        <w:numPr>
          <w:ilvl w:val="2"/>
          <w:numId w:val="1"/>
        </w:numPr>
        <w:rPr/>
      </w:pPr>
      <w:bookmarkStart w:id="1746" w:name="__RefHeading___Toc340811_73709187"/>
      <w:bookmarkStart w:id="1747" w:name="_Toc800"/>
      <w:bookmarkEnd w:id="1746"/>
      <w:r>
        <w:rPr/>
        <w:t>742</w:t>
      </w:r>
      <w:r>
        <w:rPr>
          <w:rtl w:val="true"/>
        </w:rPr>
        <w:t xml:space="preserve">- </w:t>
      </w:r>
      <w:r>
        <w:rPr>
          <w:rtl w:val="true"/>
        </w:rPr>
        <w:t xml:space="preserve">نسخه أمیر المؤمنین </w:t>
      </w:r>
      <w:r>
        <w:rPr>
          <w:rtl w:val="true"/>
        </w:rPr>
        <w:t>(</w:t>
      </w:r>
      <w:r>
        <w:rPr>
          <w:rtl w:val="true"/>
        </w:rPr>
        <w:t>ع‏</w:t>
      </w:r>
      <w:bookmarkEnd w:id="174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مرة الثقفی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النجاشی بإسناده عن عمر بن یعلی عن أبیه یعلی عن أمیر المؤمنین علیه السلام </w:t>
      </w:r>
      <w:r>
        <w:rPr>
          <w:rFonts w:eastAsia="IRNazanin" w:cs="IRNazanin"/>
          <w:color w:val="111111"/>
          <w:sz w:val="28"/>
          <w:szCs w:val="28"/>
          <w:rtl w:val="true"/>
          <w:lang w:bidi="fa-IR"/>
        </w:rPr>
        <w:t>.</w:t>
      </w:r>
    </w:p>
    <w:p>
      <w:pPr>
        <w:pStyle w:val="Heading3"/>
        <w:numPr>
          <w:ilvl w:val="2"/>
          <w:numId w:val="1"/>
        </w:numPr>
        <w:rPr/>
      </w:pPr>
      <w:bookmarkStart w:id="1748" w:name="__RefHeading___Toc340813_73709187"/>
      <w:bookmarkStart w:id="1749" w:name="_Toc801"/>
      <w:bookmarkEnd w:id="1748"/>
      <w:r>
        <w:rPr/>
        <w:t>743</w:t>
      </w:r>
      <w:r>
        <w:rPr>
          <w:rtl w:val="true"/>
        </w:rPr>
        <w:t xml:space="preserve">- </w:t>
      </w:r>
      <w:r>
        <w:rPr>
          <w:rtl w:val="true"/>
        </w:rPr>
        <w:t xml:space="preserve">نسخه الباقر </w:t>
      </w:r>
      <w:r>
        <w:rPr>
          <w:rtl w:val="true"/>
        </w:rPr>
        <w:t>(</w:t>
      </w:r>
      <w:r>
        <w:rPr>
          <w:rtl w:val="true"/>
        </w:rPr>
        <w:t>ع‏</w:t>
      </w:r>
      <w:bookmarkEnd w:id="174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لخالد بن أبی کریمة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w:t>
      </w:r>
    </w:p>
    <w:p>
      <w:pPr>
        <w:pStyle w:val="Heading3"/>
        <w:numPr>
          <w:ilvl w:val="2"/>
          <w:numId w:val="1"/>
        </w:numPr>
        <w:rPr/>
      </w:pPr>
      <w:bookmarkStart w:id="1750" w:name="__RefHeading___Toc340815_73709187"/>
      <w:bookmarkStart w:id="1751" w:name="_Toc802"/>
      <w:bookmarkEnd w:id="1750"/>
      <w:r>
        <w:rPr/>
        <w:t>744</w:t>
      </w:r>
      <w:r>
        <w:rPr>
          <w:rtl w:val="true"/>
        </w:rPr>
        <w:t xml:space="preserve">- </w:t>
      </w:r>
      <w:r>
        <w:rPr>
          <w:rtl w:val="true"/>
        </w:rPr>
        <w:t>نسخه الباقر</w:t>
      </w:r>
      <w:bookmarkEnd w:id="1751"/>
    </w:p>
    <w:p>
      <w:pPr>
        <w:pStyle w:val="BookText"/>
        <w:rPr/>
      </w:pPr>
      <w:r>
        <w:rPr>
          <w:rFonts w:ascii="IRNazanin" w:hAnsi="IRNazanin" w:eastAsia="IRNazanin"/>
          <w:color w:val="111111"/>
          <w:sz w:val="28"/>
          <w:sz w:val="28"/>
          <w:szCs w:val="28"/>
          <w:rtl w:val="true"/>
          <w:lang w:bidi="fa-IR"/>
        </w:rPr>
        <w:t>لخالد بن طهمان أبی العلاء الخفاف السلولی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النجاشی مسندا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رسالة أبی جعفر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752" w:name="__RefHeading___Toc340817_73709187"/>
      <w:bookmarkStart w:id="1753" w:name="_Toc803"/>
      <w:bookmarkEnd w:id="1752"/>
      <w:r>
        <w:rPr/>
        <w:t>745</w:t>
      </w:r>
      <w:r>
        <w:rPr>
          <w:rtl w:val="true"/>
        </w:rPr>
        <w:t xml:space="preserve">- </w:t>
      </w:r>
      <w:r>
        <w:rPr>
          <w:rtl w:val="true"/>
        </w:rPr>
        <w:t>نسخه الباقر و الصادق‏</w:t>
      </w:r>
      <w:bookmarkEnd w:id="1753"/>
    </w:p>
    <w:p>
      <w:pPr>
        <w:pStyle w:val="BookText"/>
        <w:rPr/>
      </w:pPr>
      <w:r>
        <w:rPr>
          <w:rFonts w:ascii="IRNazanin" w:hAnsi="IRNazanin" w:eastAsia="IRNazanin"/>
          <w:color w:val="111111"/>
          <w:sz w:val="28"/>
          <w:sz w:val="28"/>
          <w:szCs w:val="28"/>
          <w:rtl w:val="true"/>
          <w:lang w:bidi="fa-IR"/>
        </w:rPr>
        <w:t>لأبی عثمان عمر بن جمیع الأزدی البصری القاضی بالری ذکرها النجاشی مع سندها</w:t>
      </w:r>
    </w:p>
    <w:p>
      <w:pPr>
        <w:pStyle w:val="Heading3"/>
        <w:numPr>
          <w:ilvl w:val="2"/>
          <w:numId w:val="1"/>
        </w:numPr>
        <w:rPr/>
      </w:pPr>
      <w:bookmarkStart w:id="1754" w:name="__RefHeading___Toc340819_73709187"/>
      <w:bookmarkStart w:id="1755" w:name="_Toc804"/>
      <w:bookmarkEnd w:id="1754"/>
      <w:r>
        <w:rPr/>
        <w:t>746</w:t>
      </w:r>
      <w:r>
        <w:rPr>
          <w:rtl w:val="true"/>
        </w:rPr>
        <w:t xml:space="preserve">- </w:t>
      </w:r>
      <w:r>
        <w:rPr>
          <w:rtl w:val="true"/>
        </w:rPr>
        <w:t>نسخه الجواد</w:t>
      </w:r>
      <w:bookmarkEnd w:id="1755"/>
    </w:p>
    <w:p>
      <w:pPr>
        <w:pStyle w:val="BookText"/>
        <w:rPr/>
      </w:pPr>
      <w:r>
        <w:rPr>
          <w:rFonts w:ascii="IRNazanin" w:hAnsi="IRNazanin" w:eastAsia="IRNazanin"/>
          <w:color w:val="111111"/>
          <w:sz w:val="28"/>
          <w:sz w:val="28"/>
          <w:szCs w:val="28"/>
          <w:rtl w:val="true"/>
          <w:lang w:bidi="fa-IR"/>
        </w:rPr>
        <w:t>لأحمد بن عبد الله بن عیسی بن مصقلة بن سعد الأشعری القمی ذکره النجاشی‏</w:t>
      </w:r>
    </w:p>
    <w:p>
      <w:pPr>
        <w:pStyle w:val="Heading3"/>
        <w:numPr>
          <w:ilvl w:val="2"/>
          <w:numId w:val="1"/>
        </w:numPr>
        <w:rPr/>
      </w:pPr>
      <w:bookmarkStart w:id="1756" w:name="__RefHeading___Toc340821_73709187"/>
      <w:bookmarkStart w:id="1757" w:name="_Toc805"/>
      <w:bookmarkEnd w:id="1756"/>
      <w:r>
        <w:rPr/>
        <w:t>747</w:t>
      </w:r>
      <w:r>
        <w:rPr>
          <w:rtl w:val="true"/>
        </w:rPr>
        <w:t xml:space="preserve">- </w:t>
      </w:r>
      <w:r>
        <w:rPr>
          <w:rtl w:val="true"/>
        </w:rPr>
        <w:t>نسخه دلپذیر</w:t>
      </w:r>
      <w:bookmarkEnd w:id="1757"/>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فقه منظوم فارسی للحافظ غلام مصطفی بن محمد صالح البلگرامی نظمه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عرف النسخة فی خطی فارسی ص </w:t>
      </w:r>
      <w:r>
        <w:rPr>
          <w:rFonts w:eastAsia="IRNazanin" w:cs="IRNazanin"/>
          <w:color w:val="111111"/>
          <w:sz w:val="28"/>
          <w:szCs w:val="28"/>
          <w:lang w:bidi="fa-IR"/>
        </w:rPr>
        <w:t>3273</w:t>
      </w:r>
      <w:r>
        <w:rPr>
          <w:rFonts w:eastAsia="IRNazanin" w:cs="IRNazanin"/>
          <w:color w:val="111111"/>
          <w:sz w:val="28"/>
          <w:szCs w:val="28"/>
          <w:rtl w:val="true"/>
          <w:lang w:bidi="fa-IR"/>
        </w:rPr>
        <w:t xml:space="preserve"> </w:t>
      </w:r>
      <w:bookmarkStart w:id="1758" w:name="pg11385_110799"/>
    </w:p>
    <w:p>
      <w:pPr>
        <w:pStyle w:val="Heading3"/>
        <w:numPr>
          <w:ilvl w:val="2"/>
          <w:numId w:val="1"/>
        </w:numPr>
        <w:rPr/>
      </w:pPr>
      <w:bookmarkStart w:id="1759" w:name="__RefHeading___Toc340823_73709187"/>
      <w:bookmarkStart w:id="1760" w:name="_Toc806"/>
      <w:bookmarkEnd w:id="1758"/>
      <w:bookmarkEnd w:id="1759"/>
      <w:r>
        <w:rPr/>
        <w:t>748</w:t>
      </w:r>
      <w:r>
        <w:rPr>
          <w:rtl w:val="true"/>
        </w:rPr>
        <w:t xml:space="preserve">- </w:t>
      </w:r>
      <w:r>
        <w:rPr>
          <w:rtl w:val="true"/>
        </w:rPr>
        <w:t>نسخه الدیباجة</w:t>
      </w:r>
      <w:bookmarkEnd w:id="1760"/>
    </w:p>
    <w:p>
      <w:pPr>
        <w:pStyle w:val="BookText"/>
        <w:rPr/>
      </w:pPr>
      <w:r>
        <w:rPr>
          <w:rFonts w:ascii="IRNazanin" w:hAnsi="IRNazanin" w:eastAsia="IRNazanin"/>
          <w:color w:val="111111"/>
          <w:sz w:val="28"/>
          <w:sz w:val="28"/>
          <w:szCs w:val="28"/>
          <w:rtl w:val="true"/>
          <w:lang w:bidi="fa-IR"/>
        </w:rPr>
        <w:t xml:space="preserve">لمحمد بن جعفر بن محمد بن علی بن الحسین یلقب دیباجة، یرویها عن أبیه کذا ذکره النجاشی ص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الشیخ فی أصحاب الباقر و هو الذی خرج علی المأمون فی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بمکة فأسر و أرسل إلی خراسان و أجبر المأمون علی إبقائه محترما حتی مات بخراسان‏</w:t>
      </w:r>
    </w:p>
    <w:p>
      <w:pPr>
        <w:pStyle w:val="Heading3"/>
        <w:numPr>
          <w:ilvl w:val="2"/>
          <w:numId w:val="1"/>
        </w:numPr>
        <w:rPr/>
      </w:pPr>
      <w:bookmarkStart w:id="1761" w:name="__RefHeading___Toc340825_73709187"/>
      <w:bookmarkStart w:id="1762" w:name="_Toc807"/>
      <w:bookmarkEnd w:id="1761"/>
      <w:r>
        <w:rPr/>
        <w:t>749</w:t>
      </w:r>
      <w:r>
        <w:rPr>
          <w:rtl w:val="true"/>
        </w:rPr>
        <w:t xml:space="preserve">- </w:t>
      </w:r>
      <w:r>
        <w:rPr>
          <w:rtl w:val="true"/>
        </w:rPr>
        <w:t xml:space="preserve">نسخه الرضا </w:t>
      </w:r>
      <w:r>
        <w:rPr>
          <w:rtl w:val="true"/>
        </w:rPr>
        <w:t>(</w:t>
      </w:r>
      <w:r>
        <w:rPr>
          <w:rtl w:val="true"/>
        </w:rPr>
        <w:t>ع‏</w:t>
      </w:r>
      <w:bookmarkEnd w:id="1762"/>
    </w:p>
    <w:p>
      <w:pPr>
        <w:pStyle w:val="BookText"/>
        <w:rPr/>
      </w:pPr>
      <w:r>
        <w:rPr>
          <w:rFonts w:ascii="IRNazanin" w:hAnsi="IRNazanin" w:eastAsia="IRNazanin"/>
          <w:color w:val="111111"/>
          <w:sz w:val="28"/>
          <w:sz w:val="28"/>
          <w:szCs w:val="28"/>
          <w:rtl w:val="true"/>
          <w:lang w:bidi="fa-IR"/>
        </w:rPr>
        <w:t>لأحمد بن عامر بن سلیمان بن صالح بن وهب الشهید بالطف رواها عنه ابنه أبو القاسم عبد الله بن أبی الجعد أحمد بن عامر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أبی سنة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لقی الرضا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الرضا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فی ترجمه أحمد بن عامر و ذکر النسخة فی ترجمه عبد الله بن أحمد و إنه یرویها عن أبیه عن الرضا و یعبر عنها ب صحیفة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مسند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الرضویات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مثله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Heading3"/>
        <w:numPr>
          <w:ilvl w:val="2"/>
          <w:numId w:val="1"/>
        </w:numPr>
        <w:rPr/>
      </w:pPr>
      <w:bookmarkStart w:id="1763" w:name="__RefHeading___Toc340827_73709187"/>
      <w:bookmarkStart w:id="1764" w:name="_Toc808"/>
      <w:bookmarkEnd w:id="1763"/>
      <w:r>
        <w:rPr/>
        <w:t>750</w:t>
      </w:r>
      <w:r>
        <w:rPr>
          <w:rtl w:val="true"/>
        </w:rPr>
        <w:t xml:space="preserve">- </w:t>
      </w:r>
      <w:r>
        <w:rPr>
          <w:rtl w:val="true"/>
        </w:rPr>
        <w:t>نسخه الرضا</w:t>
      </w:r>
      <w:bookmarkEnd w:id="1764"/>
    </w:p>
    <w:p>
      <w:pPr>
        <w:pStyle w:val="BookText"/>
        <w:rPr/>
      </w:pPr>
      <w:r>
        <w:rPr>
          <w:rFonts w:ascii="IRNazanin" w:hAnsi="IRNazanin" w:eastAsia="IRNazanin"/>
          <w:color w:val="111111"/>
          <w:sz w:val="28"/>
          <w:sz w:val="28"/>
          <w:szCs w:val="28"/>
          <w:rtl w:val="true"/>
          <w:lang w:bidi="fa-IR"/>
        </w:rPr>
        <w:t xml:space="preserve">للحسن بن راشد من أصحابه، یکنی أبا علی نقل الکشی عن أحمد بن محمد بن عیسی قال نسخه الکتاب مع ابن راشد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جماعة الموالی ببغداد و السواد و ما یلیها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الله إلیکم و إنی أقمت أبا علی بن راشد مقام علی بن الحسین بن عبد ربه و من کان قبله من وکلائی‏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له أیضا جاء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أنا آمرک یا أیوب بن نوح أی تقطع الإکثار بینک و بین أبی علی و أن یلزم کل واحد منکما ما وکل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أوردهما القهپائی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هو الطفاوی المذکور فی النجاشی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أورده القهپائی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النوادر</w:t>
      </w:r>
    </w:p>
    <w:p>
      <w:pPr>
        <w:pStyle w:val="Heading3"/>
        <w:numPr>
          <w:ilvl w:val="2"/>
          <w:numId w:val="1"/>
        </w:numPr>
        <w:rPr/>
      </w:pPr>
      <w:bookmarkStart w:id="1765" w:name="__RefHeading___Toc340829_73709187"/>
      <w:bookmarkStart w:id="1766" w:name="_Toc809"/>
      <w:bookmarkEnd w:id="1765"/>
      <w:r>
        <w:rPr/>
        <w:t>751</w:t>
      </w:r>
      <w:r>
        <w:rPr>
          <w:rtl w:val="true"/>
        </w:rPr>
        <w:t xml:space="preserve">- </w:t>
      </w:r>
      <w:r>
        <w:rPr>
          <w:rtl w:val="true"/>
        </w:rPr>
        <w:t>نسخه الرضا</w:t>
      </w:r>
      <w:bookmarkEnd w:id="1766"/>
    </w:p>
    <w:p>
      <w:pPr>
        <w:pStyle w:val="BookText"/>
        <w:rPr/>
      </w:pPr>
      <w:r>
        <w:rPr>
          <w:rFonts w:ascii="IRNazanin" w:hAnsi="IRNazanin" w:eastAsia="IRNazanin"/>
          <w:color w:val="111111"/>
          <w:sz w:val="28"/>
          <w:sz w:val="28"/>
          <w:szCs w:val="28"/>
          <w:rtl w:val="true"/>
          <w:lang w:bidi="fa-IR"/>
        </w:rPr>
        <w:t xml:space="preserve">للحسن بن علی بن فضال قم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عنه ابنه علی بن الحسن بن فضال عن أبیه الحسن عن الرضا ذکره النجاشی فی ترجمه علی بن الحسن و مر له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pStyle w:val="Heading3"/>
        <w:numPr>
          <w:ilvl w:val="2"/>
          <w:numId w:val="1"/>
        </w:numPr>
        <w:rPr/>
      </w:pPr>
      <w:bookmarkStart w:id="1767" w:name="__RefHeading___Toc340831_73709187"/>
      <w:bookmarkStart w:id="1768" w:name="_Toc810"/>
      <w:bookmarkEnd w:id="1767"/>
      <w:r>
        <w:rPr/>
        <w:t>752</w:t>
      </w:r>
      <w:r>
        <w:rPr>
          <w:rtl w:val="true"/>
        </w:rPr>
        <w:t xml:space="preserve">- </w:t>
      </w:r>
      <w:r>
        <w:rPr>
          <w:rtl w:val="true"/>
        </w:rPr>
        <w:t>نسخه الرضا</w:t>
      </w:r>
      <w:bookmarkEnd w:id="1768"/>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محمد بن الفضل بن یعقوب بن سعید بن نوفل بن الحارث بن عبد المطلب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عن الرضا نسخه‏ </w:t>
      </w:r>
      <w:bookmarkStart w:id="1769" w:name="pg11385_110800"/>
    </w:p>
    <w:p>
      <w:pPr>
        <w:pStyle w:val="Heading3"/>
        <w:numPr>
          <w:ilvl w:val="2"/>
          <w:numId w:val="1"/>
        </w:numPr>
        <w:rPr/>
      </w:pPr>
      <w:bookmarkStart w:id="1770" w:name="__RefHeading___Toc340833_73709187"/>
      <w:bookmarkStart w:id="1771" w:name="_Toc811"/>
      <w:bookmarkEnd w:id="1769"/>
      <w:bookmarkEnd w:id="1770"/>
      <w:r>
        <w:rPr/>
        <w:t>753</w:t>
      </w:r>
      <w:r>
        <w:rPr>
          <w:rtl w:val="true"/>
        </w:rPr>
        <w:t xml:space="preserve">- </w:t>
      </w:r>
      <w:r>
        <w:rPr>
          <w:rtl w:val="true"/>
        </w:rPr>
        <w:t>نسخه الرضا</w:t>
      </w:r>
      <w:bookmarkEnd w:id="1771"/>
    </w:p>
    <w:p>
      <w:pPr>
        <w:pStyle w:val="BookText"/>
        <w:rPr/>
      </w:pPr>
      <w:r>
        <w:rPr>
          <w:rFonts w:ascii="IRNazanin" w:hAnsi="IRNazanin" w:eastAsia="IRNazanin"/>
          <w:color w:val="111111"/>
          <w:sz w:val="28"/>
          <w:sz w:val="28"/>
          <w:szCs w:val="28"/>
          <w:rtl w:val="true"/>
          <w:lang w:bidi="fa-IR"/>
        </w:rPr>
        <w:t>لعباس بن هلال الشامی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تختلف بحسب الرواة</w:t>
      </w:r>
    </w:p>
    <w:p>
      <w:pPr>
        <w:pStyle w:val="Heading3"/>
        <w:numPr>
          <w:ilvl w:val="2"/>
          <w:numId w:val="1"/>
        </w:numPr>
        <w:rPr/>
      </w:pPr>
      <w:bookmarkStart w:id="1772" w:name="__RefHeading___Toc340835_73709187"/>
      <w:bookmarkStart w:id="1773" w:name="_Toc812"/>
      <w:bookmarkEnd w:id="1772"/>
      <w:r>
        <w:rPr/>
        <w:t>754</w:t>
      </w:r>
      <w:r>
        <w:rPr>
          <w:rtl w:val="true"/>
        </w:rPr>
        <w:t xml:space="preserve">- </w:t>
      </w:r>
      <w:r>
        <w:rPr>
          <w:rtl w:val="true"/>
        </w:rPr>
        <w:t>نسخه الرضا</w:t>
      </w:r>
      <w:bookmarkEnd w:id="1773"/>
    </w:p>
    <w:p>
      <w:pPr>
        <w:pStyle w:val="BookText"/>
        <w:rPr/>
      </w:pPr>
      <w:r>
        <w:rPr>
          <w:rFonts w:ascii="IRNazanin" w:hAnsi="IRNazanin" w:eastAsia="IRNazanin"/>
          <w:color w:val="111111"/>
          <w:sz w:val="28"/>
          <w:sz w:val="28"/>
          <w:szCs w:val="28"/>
          <w:rtl w:val="true"/>
          <w:lang w:bidi="fa-IR"/>
        </w:rPr>
        <w:t xml:space="preserve">لعبد الله بن علی بن الحسین بن زید الشهید بن علی بن الحسین الشهید أوردها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عنه و مر له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Heading3"/>
        <w:numPr>
          <w:ilvl w:val="2"/>
          <w:numId w:val="1"/>
        </w:numPr>
        <w:rPr/>
      </w:pPr>
      <w:bookmarkStart w:id="1774" w:name="__RefHeading___Toc340837_73709187"/>
      <w:bookmarkStart w:id="1775" w:name="_Toc813"/>
      <w:bookmarkEnd w:id="1774"/>
      <w:r>
        <w:rPr/>
        <w:t>755</w:t>
      </w:r>
      <w:r>
        <w:rPr>
          <w:rtl w:val="true"/>
        </w:rPr>
        <w:t xml:space="preserve">- </w:t>
      </w:r>
      <w:r>
        <w:rPr>
          <w:rtl w:val="true"/>
        </w:rPr>
        <w:t>نسخه الرضا</w:t>
      </w:r>
      <w:bookmarkEnd w:id="1775"/>
    </w:p>
    <w:p>
      <w:pPr>
        <w:pStyle w:val="BookText"/>
        <w:rPr/>
      </w:pPr>
      <w:r>
        <w:rPr>
          <w:rFonts w:ascii="IRNazanin" w:hAnsi="IRNazanin" w:eastAsia="IRNazanin"/>
          <w:color w:val="111111"/>
          <w:sz w:val="28"/>
          <w:sz w:val="28"/>
          <w:szCs w:val="28"/>
          <w:rtl w:val="true"/>
          <w:lang w:bidi="fa-IR"/>
        </w:rPr>
        <w:t>لعبد الله بن محمد بن علی بن عباس بن هارون التمیمی بالولاء الرازی ذکره النجاشی بإسناده إلیه‏</w:t>
      </w:r>
    </w:p>
    <w:p>
      <w:pPr>
        <w:pStyle w:val="Heading3"/>
        <w:numPr>
          <w:ilvl w:val="2"/>
          <w:numId w:val="1"/>
        </w:numPr>
        <w:rPr/>
      </w:pPr>
      <w:bookmarkStart w:id="1776" w:name="__RefHeading___Toc340839_73709187"/>
      <w:bookmarkStart w:id="1777" w:name="_Toc814"/>
      <w:bookmarkEnd w:id="1776"/>
      <w:r>
        <w:rPr/>
        <w:t>756</w:t>
      </w:r>
      <w:r>
        <w:rPr>
          <w:rtl w:val="true"/>
        </w:rPr>
        <w:t xml:space="preserve">- </w:t>
      </w:r>
      <w:r>
        <w:rPr>
          <w:rtl w:val="true"/>
        </w:rPr>
        <w:t>نسخه الرضا</w:t>
      </w:r>
      <w:bookmarkEnd w:id="1777"/>
    </w:p>
    <w:p>
      <w:pPr>
        <w:pStyle w:val="BookText"/>
        <w:rPr/>
      </w:pPr>
      <w:r>
        <w:rPr>
          <w:rFonts w:ascii="IRNazanin" w:hAnsi="IRNazanin" w:eastAsia="IRNazanin"/>
          <w:color w:val="111111"/>
          <w:sz w:val="28"/>
          <w:sz w:val="28"/>
          <w:szCs w:val="28"/>
          <w:rtl w:val="true"/>
          <w:lang w:bidi="fa-IR"/>
        </w:rPr>
        <w:t>لمحمد بن عبد الله بن عمر بن سالم بن لاحق، أبو عبد الله اللاحقی الصفار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مبوبة کبیرة تشبه کتاب الحلبی‏</w:t>
      </w:r>
    </w:p>
    <w:p>
      <w:pPr>
        <w:pStyle w:val="Heading3"/>
        <w:numPr>
          <w:ilvl w:val="2"/>
          <w:numId w:val="1"/>
        </w:numPr>
        <w:rPr/>
      </w:pPr>
      <w:bookmarkStart w:id="1778" w:name="__RefHeading___Toc340841_73709187"/>
      <w:bookmarkStart w:id="1779" w:name="_Toc815"/>
      <w:bookmarkEnd w:id="1778"/>
      <w:r>
        <w:rPr/>
        <w:t>757</w:t>
      </w:r>
      <w:r>
        <w:rPr>
          <w:rtl w:val="true"/>
        </w:rPr>
        <w:t xml:space="preserve">- </w:t>
      </w:r>
      <w:r>
        <w:rPr>
          <w:rtl w:val="true"/>
        </w:rPr>
        <w:t>نسخه الرضا</w:t>
      </w:r>
      <w:bookmarkEnd w:id="1779"/>
    </w:p>
    <w:p>
      <w:pPr>
        <w:pStyle w:val="BookText"/>
        <w:rPr/>
      </w:pPr>
      <w:r>
        <w:rPr>
          <w:rFonts w:ascii="IRNazanin" w:hAnsi="IRNazanin" w:eastAsia="IRNazanin"/>
          <w:color w:val="111111"/>
          <w:sz w:val="28"/>
          <w:sz w:val="28"/>
          <w:szCs w:val="28"/>
          <w:rtl w:val="true"/>
          <w:lang w:bidi="fa-IR"/>
        </w:rPr>
        <w:t xml:space="preserve">لمحمد بن علی بن زید الشهید رواها النجاشی ص </w:t>
      </w:r>
      <w:r>
        <w:rPr>
          <w:rFonts w:eastAsia="IRNazanin" w:cs="IRNazanin"/>
          <w:color w:val="111111"/>
          <w:sz w:val="28"/>
          <w:szCs w:val="28"/>
          <w:lang w:bidi="fa-IR"/>
        </w:rPr>
        <w:t>259</w:t>
      </w:r>
    </w:p>
    <w:p>
      <w:pPr>
        <w:pStyle w:val="Heading3"/>
        <w:numPr>
          <w:ilvl w:val="2"/>
          <w:numId w:val="1"/>
        </w:numPr>
        <w:rPr/>
      </w:pPr>
      <w:bookmarkStart w:id="1780" w:name="__RefHeading___Toc340843_73709187"/>
      <w:bookmarkStart w:id="1781" w:name="_Toc816"/>
      <w:bookmarkEnd w:id="1780"/>
      <w:r>
        <w:rPr/>
        <w:t>758</w:t>
      </w:r>
      <w:r>
        <w:rPr>
          <w:rtl w:val="true"/>
        </w:rPr>
        <w:t xml:space="preserve">- </w:t>
      </w:r>
      <w:r>
        <w:rPr>
          <w:rtl w:val="true"/>
        </w:rPr>
        <w:t>نسخه الرضا</w:t>
      </w:r>
      <w:bookmarkEnd w:id="1781"/>
    </w:p>
    <w:p>
      <w:pPr>
        <w:pStyle w:val="BookText"/>
        <w:rPr/>
      </w:pPr>
      <w:r>
        <w:rPr>
          <w:rFonts w:ascii="IRNazanin" w:hAnsi="IRNazanin" w:eastAsia="IRNazanin"/>
          <w:color w:val="111111"/>
          <w:sz w:val="28"/>
          <w:sz w:val="28"/>
          <w:szCs w:val="28"/>
          <w:rtl w:val="true"/>
          <w:lang w:bidi="fa-IR"/>
        </w:rPr>
        <w:t xml:space="preserve">لمحمد بن عمرو بن سعید الزیات المدائنی الثقة رواها النجاشی بإسناده إلیه مر له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3"/>
        <w:numPr>
          <w:ilvl w:val="2"/>
          <w:numId w:val="1"/>
        </w:numPr>
        <w:rPr/>
      </w:pPr>
      <w:bookmarkStart w:id="1782" w:name="__RefHeading___Toc340845_73709187"/>
      <w:bookmarkStart w:id="1783" w:name="_Toc817"/>
      <w:bookmarkEnd w:id="1782"/>
      <w:r>
        <w:rPr/>
        <w:t>759</w:t>
      </w:r>
      <w:r>
        <w:rPr>
          <w:rtl w:val="true"/>
        </w:rPr>
        <w:t xml:space="preserve">- </w:t>
      </w:r>
      <w:r>
        <w:rPr>
          <w:rtl w:val="true"/>
        </w:rPr>
        <w:t xml:space="preserve">نسخه السجاد </w:t>
      </w:r>
      <w:r>
        <w:rPr>
          <w:rtl w:val="true"/>
        </w:rPr>
        <w:t>(</w:t>
      </w:r>
      <w:r>
        <w:rPr>
          <w:rtl w:val="true"/>
        </w:rPr>
        <w:t>ع‏</w:t>
      </w:r>
      <w:bookmarkEnd w:id="17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لثابت بن هرمز أبی مقدام الحداد التبری ذکرها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الإسناد</w:t>
      </w:r>
    </w:p>
    <w:p>
      <w:pPr>
        <w:pStyle w:val="Heading3"/>
        <w:numPr>
          <w:ilvl w:val="2"/>
          <w:numId w:val="1"/>
        </w:numPr>
        <w:rPr/>
      </w:pPr>
      <w:bookmarkStart w:id="1784" w:name="__RefHeading___Toc340847_73709187"/>
      <w:bookmarkStart w:id="1785" w:name="_Toc818"/>
      <w:bookmarkEnd w:id="1784"/>
      <w:r>
        <w:rPr/>
        <w:t>760</w:t>
      </w:r>
      <w:r>
        <w:rPr>
          <w:rtl w:val="true"/>
        </w:rPr>
        <w:t xml:space="preserve">- </w:t>
      </w:r>
      <w:r>
        <w:rPr>
          <w:rtl w:val="true"/>
        </w:rPr>
        <w:t xml:space="preserve">نسخه السجاد </w:t>
      </w:r>
      <w:r>
        <w:rPr>
          <w:rtl w:val="true"/>
        </w:rPr>
        <w:t>(</w:t>
      </w:r>
      <w:r>
        <w:rPr>
          <w:rtl w:val="true"/>
        </w:rPr>
        <w:t>ع‏</w:t>
      </w:r>
      <w:bookmarkEnd w:id="1785"/>
    </w:p>
    <w:p>
      <w:pPr>
        <w:pStyle w:val="BookText"/>
        <w:rPr/>
      </w:pPr>
      <w:r>
        <w:rPr>
          <w:rFonts w:ascii="IRNazanin" w:hAnsi="IRNazanin" w:eastAsia="IRNazanin"/>
          <w:color w:val="111111"/>
          <w:sz w:val="28"/>
          <w:sz w:val="28"/>
          <w:szCs w:val="28"/>
          <w:rtl w:val="true"/>
          <w:lang w:bidi="fa-IR"/>
        </w:rPr>
        <w:t>لعبد الله بن إبراهیم بن الحسین بن علی بن الحسین الشهید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یرویها عن آبائه‏</w:t>
      </w:r>
    </w:p>
    <w:p>
      <w:pPr>
        <w:pStyle w:val="Heading3"/>
        <w:numPr>
          <w:ilvl w:val="2"/>
          <w:numId w:val="1"/>
        </w:numPr>
        <w:rPr/>
      </w:pPr>
      <w:bookmarkStart w:id="1786" w:name="__RefHeading___Toc340849_73709187"/>
      <w:bookmarkStart w:id="1787" w:name="_Toc819"/>
      <w:bookmarkEnd w:id="1786"/>
      <w:r>
        <w:rPr/>
        <w:t>761</w:t>
      </w:r>
      <w:r>
        <w:rPr>
          <w:rtl w:val="true"/>
        </w:rPr>
        <w:t xml:space="preserve">- </w:t>
      </w:r>
      <w:r>
        <w:rPr>
          <w:rtl w:val="true"/>
        </w:rPr>
        <w:t>نسخه سعید العبسی‏</w:t>
      </w:r>
      <w:bookmarkEnd w:id="1787"/>
    </w:p>
    <w:p>
      <w:pPr>
        <w:pStyle w:val="BookText"/>
        <w:rPr/>
      </w:pPr>
      <w:r>
        <w:rPr>
          <w:rFonts w:ascii="IRNazanin" w:hAnsi="IRNazanin" w:eastAsia="IRNazanin"/>
          <w:color w:val="111111"/>
          <w:sz w:val="28"/>
          <w:sz w:val="28"/>
          <w:szCs w:val="28"/>
          <w:rtl w:val="true"/>
          <w:lang w:bidi="fa-IR"/>
        </w:rPr>
        <w:t>لسعید بن سعد بن سلیمان بن العباس بن شریک العبسی یرویها عن آبائه ذکرها النجاشی‏</w:t>
      </w:r>
    </w:p>
    <w:p>
      <w:pPr>
        <w:pStyle w:val="Heading3"/>
        <w:numPr>
          <w:ilvl w:val="2"/>
          <w:numId w:val="1"/>
        </w:numPr>
        <w:rPr/>
      </w:pPr>
      <w:bookmarkStart w:id="1788" w:name="__RefHeading___Toc340851_73709187"/>
      <w:bookmarkStart w:id="1789" w:name="_Toc820"/>
      <w:bookmarkEnd w:id="1788"/>
      <w:r>
        <w:rPr/>
        <w:t>762</w:t>
      </w:r>
      <w:r>
        <w:rPr>
          <w:rtl w:val="true"/>
        </w:rPr>
        <w:t xml:space="preserve">- </w:t>
      </w:r>
      <w:r>
        <w:rPr>
          <w:rtl w:val="true"/>
        </w:rPr>
        <w:t>نسخه شاه‏جهانی‏</w:t>
      </w:r>
      <w:bookmarkEnd w:id="1789"/>
    </w:p>
    <w:p>
      <w:pPr>
        <w:pStyle w:val="BookText"/>
        <w:rPr/>
      </w:pPr>
      <w:r>
        <w:rPr>
          <w:rFonts w:ascii="IRNazanin" w:hAnsi="IRNazanin" w:eastAsia="IRNazanin"/>
          <w:color w:val="111111"/>
          <w:sz w:val="28"/>
          <w:sz w:val="28"/>
          <w:szCs w:val="28"/>
          <w:rtl w:val="true"/>
          <w:lang w:bidi="fa-IR"/>
        </w:rPr>
        <w:t xml:space="preserve">فی فن الطباخة بالفارسیة ألفه محمد فضل الله و حمزة حسین لشاه‏جهان ملک الهند ط مدارس </w:t>
      </w:r>
      <w:r>
        <w:rPr>
          <w:rFonts w:eastAsia="IRNazanin" w:cs="IRNazanin"/>
          <w:color w:val="111111"/>
          <w:sz w:val="28"/>
          <w:szCs w:val="28"/>
          <w:lang w:bidi="fa-IR"/>
        </w:rPr>
        <w:t>1956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توجد منتخبات من هذه النسخة فی مکتبة جامعة طهران کما فی خطی فارسی ص </w:t>
      </w:r>
      <w:r>
        <w:rPr>
          <w:rFonts w:eastAsia="IRNazanin" w:cs="IRNazanin"/>
          <w:color w:val="111111"/>
          <w:sz w:val="28"/>
          <w:szCs w:val="28"/>
          <w:lang w:bidi="fa-IR"/>
        </w:rPr>
        <w:t>458</w:t>
      </w:r>
    </w:p>
    <w:p>
      <w:pPr>
        <w:pStyle w:val="Heading3"/>
        <w:numPr>
          <w:ilvl w:val="2"/>
          <w:numId w:val="1"/>
        </w:numPr>
        <w:rPr/>
      </w:pPr>
      <w:bookmarkStart w:id="1790" w:name="__RefHeading___Toc340853_73709187"/>
      <w:bookmarkStart w:id="1791" w:name="_Toc821"/>
      <w:bookmarkEnd w:id="1790"/>
      <w:r>
        <w:rPr/>
        <w:t>763</w:t>
      </w:r>
      <w:r>
        <w:rPr>
          <w:rtl w:val="true"/>
        </w:rPr>
        <w:t xml:space="preserve">- </w:t>
      </w:r>
      <w:r>
        <w:rPr>
          <w:rtl w:val="true"/>
        </w:rPr>
        <w:t xml:space="preserve">نسخه الصادق </w:t>
      </w:r>
      <w:r>
        <w:rPr>
          <w:rtl w:val="true"/>
        </w:rPr>
        <w:t>(</w:t>
      </w:r>
      <w:r>
        <w:rPr>
          <w:rtl w:val="true"/>
        </w:rPr>
        <w:t>ع‏</w:t>
      </w:r>
      <w:bookmarkEnd w:id="179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لإبراهیم بن رجاء أبی إسحاق ابن أبی هراسة الشیبانی ولاء قال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عن جعفر نسخه و مر له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1792" w:name="pg11385_110801"/>
    </w:p>
    <w:p>
      <w:pPr>
        <w:pStyle w:val="Heading3"/>
        <w:numPr>
          <w:ilvl w:val="2"/>
          <w:numId w:val="1"/>
        </w:numPr>
        <w:rPr/>
      </w:pPr>
      <w:bookmarkStart w:id="1793" w:name="__RefHeading___Toc340855_73709187"/>
      <w:bookmarkStart w:id="1794" w:name="_Toc822"/>
      <w:bookmarkEnd w:id="1792"/>
      <w:bookmarkEnd w:id="1793"/>
      <w:r>
        <w:rPr/>
        <w:t>764</w:t>
      </w:r>
      <w:r>
        <w:rPr>
          <w:rtl w:val="true"/>
        </w:rPr>
        <w:t xml:space="preserve">- </w:t>
      </w:r>
      <w:r>
        <w:rPr>
          <w:rtl w:val="true"/>
        </w:rPr>
        <w:t xml:space="preserve">نسخه الصادق </w:t>
      </w:r>
      <w:r>
        <w:rPr>
          <w:rtl w:val="true"/>
        </w:rPr>
        <w:t>(</w:t>
      </w:r>
      <w:r>
        <w:rPr>
          <w:rtl w:val="true"/>
        </w:rPr>
        <w:t>ع‏</w:t>
      </w:r>
      <w:bookmarkEnd w:id="179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لأصرم بن خوشب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البجلی رواه عنه محمد بن خالد البرقی القمی کما فی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w:t>
      </w:r>
    </w:p>
    <w:p>
      <w:pPr>
        <w:pStyle w:val="Heading3"/>
        <w:numPr>
          <w:ilvl w:val="2"/>
          <w:numId w:val="1"/>
        </w:numPr>
        <w:rPr/>
      </w:pPr>
      <w:bookmarkStart w:id="1795" w:name="__RefHeading___Toc340857_73709187"/>
      <w:bookmarkStart w:id="1796" w:name="_Toc823"/>
      <w:bookmarkEnd w:id="1795"/>
      <w:r>
        <w:rPr/>
        <w:t>765</w:t>
      </w:r>
      <w:r>
        <w:rPr>
          <w:rtl w:val="true"/>
        </w:rPr>
        <w:t xml:space="preserve">- </w:t>
      </w:r>
      <w:r>
        <w:rPr>
          <w:rtl w:val="true"/>
        </w:rPr>
        <w:t xml:space="preserve">نسخه الصادق </w:t>
      </w:r>
      <w:r>
        <w:rPr>
          <w:rtl w:val="true"/>
        </w:rPr>
        <w:t>(</w:t>
      </w:r>
      <w:r>
        <w:rPr>
          <w:rtl w:val="true"/>
        </w:rPr>
        <w:t>ع‏</w:t>
      </w:r>
      <w:bookmarkEnd w:id="179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للحسن بن الحسین بن الحسن الحجدری الکندی رواها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و مر له الحدیث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w:t>
      </w:r>
    </w:p>
    <w:p>
      <w:pPr>
        <w:pStyle w:val="Heading3"/>
        <w:numPr>
          <w:ilvl w:val="2"/>
          <w:numId w:val="1"/>
        </w:numPr>
        <w:rPr/>
      </w:pPr>
      <w:bookmarkStart w:id="1797" w:name="__RefHeading___Toc340859_73709187"/>
      <w:bookmarkStart w:id="1798" w:name="_Toc824"/>
      <w:bookmarkEnd w:id="1797"/>
      <w:r>
        <w:rPr/>
        <w:t>766</w:t>
      </w:r>
      <w:r>
        <w:rPr>
          <w:rtl w:val="true"/>
        </w:rPr>
        <w:t xml:space="preserve">- </w:t>
      </w:r>
      <w:r>
        <w:rPr>
          <w:rtl w:val="true"/>
        </w:rPr>
        <w:t xml:space="preserve">نسخه الصادق </w:t>
      </w:r>
      <w:r>
        <w:rPr>
          <w:rtl w:val="true"/>
        </w:rPr>
        <w:t>(</w:t>
      </w:r>
      <w:r>
        <w:rPr>
          <w:rtl w:val="true"/>
        </w:rPr>
        <w:t>ع‏</w:t>
      </w:r>
      <w:bookmarkEnd w:id="179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لسفیان بن عیینة بن أبی عمران الهلالی قم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رواها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w:t>
      </w:r>
    </w:p>
    <w:p>
      <w:pPr>
        <w:pStyle w:val="Heading3"/>
        <w:numPr>
          <w:ilvl w:val="2"/>
          <w:numId w:val="1"/>
        </w:numPr>
        <w:rPr/>
      </w:pPr>
      <w:bookmarkStart w:id="1799" w:name="__RefHeading___Toc340861_73709187"/>
      <w:bookmarkStart w:id="1800" w:name="_Toc825"/>
      <w:bookmarkEnd w:id="1799"/>
      <w:r>
        <w:rPr/>
        <w:t>767</w:t>
      </w:r>
      <w:r>
        <w:rPr>
          <w:rtl w:val="true"/>
        </w:rPr>
        <w:t xml:space="preserve">- </w:t>
      </w:r>
      <w:r>
        <w:rPr>
          <w:rtl w:val="true"/>
        </w:rPr>
        <w:t xml:space="preserve">نسخه الصادق </w:t>
      </w:r>
      <w:r>
        <w:rPr>
          <w:rtl w:val="true"/>
        </w:rPr>
        <w:t>(</w:t>
      </w:r>
      <w:r>
        <w:rPr>
          <w:rtl w:val="true"/>
        </w:rPr>
        <w:t>ع‏</w:t>
      </w:r>
      <w:bookmarkEnd w:id="180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لعباس بن زید المدنی مولی جعفر بن محمد رواها النجاشی‏</w:t>
      </w:r>
    </w:p>
    <w:p>
      <w:pPr>
        <w:pStyle w:val="Heading3"/>
        <w:numPr>
          <w:ilvl w:val="2"/>
          <w:numId w:val="1"/>
        </w:numPr>
        <w:rPr/>
      </w:pPr>
      <w:bookmarkStart w:id="1801" w:name="__RefHeading___Toc340863_73709187"/>
      <w:bookmarkStart w:id="1802" w:name="_Toc826"/>
      <w:bookmarkEnd w:id="1801"/>
      <w:r>
        <w:rPr/>
        <w:t>768</w:t>
      </w:r>
      <w:r>
        <w:rPr>
          <w:rtl w:val="true"/>
        </w:rPr>
        <w:t xml:space="preserve">- </w:t>
      </w:r>
      <w:r>
        <w:rPr>
          <w:rtl w:val="true"/>
        </w:rPr>
        <w:t xml:space="preserve">نسخه الصادق </w:t>
      </w:r>
      <w:r>
        <w:rPr>
          <w:rtl w:val="true"/>
        </w:rPr>
        <w:t>(</w:t>
      </w:r>
      <w:r>
        <w:rPr>
          <w:rtl w:val="true"/>
        </w:rPr>
        <w:t>ع‏</w:t>
      </w:r>
      <w:bookmarkEnd w:id="18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أبی أویس بن مالک بن أبی عامر الأصبحی مولی بنی تمیم رواه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155</w:t>
      </w:r>
      <w:r>
        <w:rPr>
          <w:rFonts w:eastAsia="IRNazanin" w:cs="IRNazanin"/>
          <w:color w:val="111111"/>
          <w:sz w:val="28"/>
          <w:szCs w:val="28"/>
          <w:rtl w:val="true"/>
          <w:lang w:bidi="fa-IR"/>
        </w:rPr>
        <w:t>)</w:t>
      </w:r>
    </w:p>
    <w:p>
      <w:pPr>
        <w:pStyle w:val="Heading3"/>
        <w:numPr>
          <w:ilvl w:val="2"/>
          <w:numId w:val="1"/>
        </w:numPr>
        <w:rPr/>
      </w:pPr>
      <w:bookmarkStart w:id="1803" w:name="__RefHeading___Toc340865_73709187"/>
      <w:bookmarkStart w:id="1804" w:name="_Toc827"/>
      <w:bookmarkEnd w:id="1803"/>
      <w:r>
        <w:rPr/>
        <w:t>769</w:t>
      </w:r>
      <w:r>
        <w:rPr>
          <w:rtl w:val="true"/>
        </w:rPr>
        <w:t xml:space="preserve">- </w:t>
      </w:r>
      <w:r>
        <w:rPr>
          <w:rtl w:val="true"/>
        </w:rPr>
        <w:t xml:space="preserve">نسخه الصادق </w:t>
      </w:r>
      <w:r>
        <w:rPr>
          <w:rtl w:val="true"/>
        </w:rPr>
        <w:t>(</w:t>
      </w:r>
      <w:r>
        <w:rPr>
          <w:rtl w:val="true"/>
        </w:rPr>
        <w:t>ع‏</w:t>
      </w:r>
      <w:bookmarkEnd w:id="1804"/>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بن عیاض البصری الثقة ذکره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استظهار المجلسی کون مصباح الشریعة المنسوب إلی الصادق علیه السلام  هو لشفیق البلخی الصوفی و هذا علی خلاف استظهار شیخنا النوری فی خاتمة المستدرک کون المصباح هو نسخه الصادق هذه التی رواها فضیل بن عیاض و هو من کبار مشاهیر الصوفیة و فی المصباح أشیاء یناسب الغنوص الصوفی، فکأنه جمع بین ما سمعه من الإمام الصادق و بین ما هو حق علی مذاقه و مشربه الغنوصی لا علی نحو الکذب حتی ینافی وثاقته بل علی نحو ما یراه حقا و کثیر من الأصول الأربعمائة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إمضائیة و لیست تأسیسیة أی إنها عرضت علی الأئمة علیه السلام  من قبل أصحابها من علماء الشیعة و تقبلها الإمام کما یظهر مما نقله ابن شهرآشوب فی معالم العلماء عن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1805" w:name="__RefHeading___Toc340867_73709187"/>
      <w:bookmarkStart w:id="1806" w:name="_Toc828"/>
      <w:bookmarkEnd w:id="1805"/>
      <w:r>
        <w:rPr/>
        <w:t>770</w:t>
      </w:r>
      <w:r>
        <w:rPr>
          <w:rtl w:val="true"/>
        </w:rPr>
        <w:t xml:space="preserve">- </w:t>
      </w:r>
      <w:r>
        <w:rPr>
          <w:rtl w:val="true"/>
        </w:rPr>
        <w:t xml:space="preserve">نسخه الصادق </w:t>
      </w:r>
      <w:r>
        <w:rPr>
          <w:rtl w:val="true"/>
        </w:rPr>
        <w:t>(</w:t>
      </w:r>
      <w:r>
        <w:rPr>
          <w:rtl w:val="true"/>
        </w:rPr>
        <w:t>ع‏</w:t>
      </w:r>
      <w:bookmarkEnd w:id="180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إبراهیم الإمام ابن محمد بن علی بن عبد الله بن عباس بن عبد المطلب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کبیرة، رواها بإسناده عن شیخه‏ </w:t>
      </w:r>
      <w:bookmarkStart w:id="1807" w:name="pg11385_110802"/>
    </w:p>
    <w:p>
      <w:pPr>
        <w:pStyle w:val="Heading3"/>
        <w:numPr>
          <w:ilvl w:val="2"/>
          <w:numId w:val="1"/>
        </w:numPr>
        <w:rPr/>
      </w:pPr>
      <w:bookmarkStart w:id="1808" w:name="__RefHeading___Toc340869_73709187"/>
      <w:bookmarkStart w:id="1809" w:name="_Toc829"/>
      <w:bookmarkEnd w:id="1807"/>
      <w:bookmarkEnd w:id="1808"/>
      <w:r>
        <w:rPr/>
        <w:t>771</w:t>
      </w:r>
      <w:r>
        <w:rPr>
          <w:rtl w:val="true"/>
        </w:rPr>
        <w:t xml:space="preserve">- </w:t>
      </w:r>
      <w:r>
        <w:rPr>
          <w:rtl w:val="true"/>
        </w:rPr>
        <w:t xml:space="preserve">نسخه الصادق </w:t>
      </w:r>
      <w:r>
        <w:rPr>
          <w:rtl w:val="true"/>
        </w:rPr>
        <w:t>(</w:t>
      </w:r>
      <w:r>
        <w:rPr>
          <w:rtl w:val="true"/>
        </w:rPr>
        <w:t>ع‏</w:t>
      </w:r>
      <w:bookmarkEnd w:id="18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عبد الله بن محمد بن عمر بن علی بن أبی طالب ذکرها النجاشی بإسناده إلیها</w:t>
      </w:r>
    </w:p>
    <w:p>
      <w:pPr>
        <w:pStyle w:val="Heading3"/>
        <w:numPr>
          <w:ilvl w:val="2"/>
          <w:numId w:val="1"/>
        </w:numPr>
        <w:rPr/>
      </w:pPr>
      <w:bookmarkStart w:id="1810" w:name="__RefHeading___Toc340871_73709187"/>
      <w:bookmarkStart w:id="1811" w:name="_Toc830"/>
      <w:bookmarkEnd w:id="1810"/>
      <w:r>
        <w:rPr/>
        <w:t>772</w:t>
      </w:r>
      <w:r>
        <w:rPr>
          <w:rtl w:val="true"/>
        </w:rPr>
        <w:t xml:space="preserve">- </w:t>
      </w:r>
      <w:r>
        <w:rPr>
          <w:rtl w:val="true"/>
        </w:rPr>
        <w:t xml:space="preserve">نسخه الصادق </w:t>
      </w:r>
      <w:r>
        <w:rPr>
          <w:rtl w:val="true"/>
        </w:rPr>
        <w:t>(</w:t>
      </w:r>
      <w:r>
        <w:rPr>
          <w:rtl w:val="true"/>
        </w:rPr>
        <w:t>ع‏</w:t>
      </w:r>
      <w:bookmarkEnd w:id="1811"/>
    </w:p>
    <w:p>
      <w:pPr>
        <w:pStyle w:val="BookText"/>
        <w:rPr/>
      </w:pPr>
      <w:r>
        <w:rPr>
          <w:rFonts w:ascii="IRNazanin" w:hAnsi="IRNazanin" w:eastAsia="IRNazanin"/>
          <w:color w:val="111111"/>
          <w:sz w:val="28"/>
          <w:sz w:val="28"/>
          <w:szCs w:val="28"/>
          <w:rtl w:val="true"/>
          <w:lang w:bidi="fa-IR"/>
        </w:rPr>
        <w:t>لمحمد بن میمون أبی نصر الزعفرانی رواها النجاشی بإسناده‏</w:t>
      </w:r>
    </w:p>
    <w:p>
      <w:pPr>
        <w:pStyle w:val="Heading3"/>
        <w:numPr>
          <w:ilvl w:val="2"/>
          <w:numId w:val="1"/>
        </w:numPr>
        <w:rPr/>
      </w:pPr>
      <w:bookmarkStart w:id="1812" w:name="__RefHeading___Toc340873_73709187"/>
      <w:bookmarkStart w:id="1813" w:name="_Toc831"/>
      <w:bookmarkEnd w:id="1812"/>
      <w:r>
        <w:rPr/>
        <w:t>773</w:t>
      </w:r>
      <w:r>
        <w:rPr>
          <w:rtl w:val="true"/>
        </w:rPr>
        <w:t xml:space="preserve">- </w:t>
      </w:r>
      <w:r>
        <w:rPr>
          <w:rtl w:val="true"/>
        </w:rPr>
        <w:t xml:space="preserve">نسخه الصادق </w:t>
      </w:r>
      <w:r>
        <w:rPr>
          <w:rtl w:val="true"/>
        </w:rPr>
        <w:t>(</w:t>
      </w:r>
      <w:r>
        <w:rPr>
          <w:rtl w:val="true"/>
        </w:rPr>
        <w:t>ع‏</w:t>
      </w:r>
      <w:bookmarkEnd w:id="181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لمطلب ابن زیاد الزهری القرشی المدنی الثقة ذکره النجاشی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w:t>
      </w:r>
    </w:p>
    <w:p>
      <w:pPr>
        <w:pStyle w:val="Heading3"/>
        <w:numPr>
          <w:ilvl w:val="2"/>
          <w:numId w:val="1"/>
        </w:numPr>
        <w:rPr/>
      </w:pPr>
      <w:bookmarkStart w:id="1814" w:name="__RefHeading___Toc340875_73709187"/>
      <w:bookmarkStart w:id="1815" w:name="_Toc832"/>
      <w:bookmarkEnd w:id="1814"/>
      <w:r>
        <w:rPr/>
        <w:t>774</w:t>
      </w:r>
      <w:r>
        <w:rPr>
          <w:rtl w:val="true"/>
        </w:rPr>
        <w:t xml:space="preserve">- </w:t>
      </w:r>
      <w:r>
        <w:rPr>
          <w:rtl w:val="true"/>
        </w:rPr>
        <w:t xml:space="preserve">نسخه الصادق </w:t>
      </w:r>
      <w:r>
        <w:rPr>
          <w:rtl w:val="true"/>
        </w:rPr>
        <w:t>(</w:t>
      </w:r>
      <w:r>
        <w:rPr>
          <w:rtl w:val="true"/>
        </w:rPr>
        <w:t>ع‏</w:t>
      </w:r>
      <w:bookmarkEnd w:id="181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لمفضل بن سعید بن صدقة أبی حماد ذکرها النجاشی بالإسناد</w:t>
      </w:r>
    </w:p>
    <w:p>
      <w:pPr>
        <w:pStyle w:val="Heading3"/>
        <w:numPr>
          <w:ilvl w:val="2"/>
          <w:numId w:val="1"/>
        </w:numPr>
        <w:rPr/>
      </w:pPr>
      <w:bookmarkStart w:id="1816" w:name="__RefHeading___Toc340877_73709187"/>
      <w:bookmarkStart w:id="1817" w:name="_Toc833"/>
      <w:bookmarkEnd w:id="1816"/>
      <w:r>
        <w:rPr/>
        <w:t>775</w:t>
      </w:r>
      <w:r>
        <w:rPr>
          <w:rtl w:val="true"/>
        </w:rPr>
        <w:t xml:space="preserve">- </w:t>
      </w:r>
      <w:r>
        <w:rPr>
          <w:rtl w:val="true"/>
        </w:rPr>
        <w:t>نسخه الصادق‏</w:t>
      </w:r>
      <w:bookmarkEnd w:id="1817"/>
    </w:p>
    <w:p>
      <w:pPr>
        <w:pStyle w:val="BookText"/>
        <w:rPr/>
      </w:pPr>
      <w:r>
        <w:rPr>
          <w:rFonts w:ascii="IRNazanin" w:hAnsi="IRNazanin" w:eastAsia="IRNazanin"/>
          <w:color w:val="111111"/>
          <w:sz w:val="28"/>
          <w:sz w:val="28"/>
          <w:szCs w:val="28"/>
          <w:rtl w:val="true"/>
          <w:lang w:bidi="fa-IR"/>
        </w:rPr>
        <w:t>لوهب بن خالد البصری الثقة رواها النجاشی‏</w:t>
      </w:r>
    </w:p>
    <w:p>
      <w:pPr>
        <w:pStyle w:val="Heading3"/>
        <w:numPr>
          <w:ilvl w:val="2"/>
          <w:numId w:val="1"/>
        </w:numPr>
        <w:rPr/>
      </w:pPr>
      <w:bookmarkStart w:id="1818" w:name="__RefHeading___Toc340879_73709187"/>
      <w:bookmarkStart w:id="1819" w:name="_Toc834"/>
      <w:bookmarkEnd w:id="1818"/>
      <w:r>
        <w:rPr/>
        <w:t>776</w:t>
      </w:r>
      <w:r>
        <w:rPr>
          <w:rtl w:val="true"/>
        </w:rPr>
        <w:t xml:space="preserve">- </w:t>
      </w:r>
      <w:r>
        <w:rPr>
          <w:rtl w:val="true"/>
        </w:rPr>
        <w:t xml:space="preserve">نسخه الصادق </w:t>
      </w:r>
      <w:r>
        <w:rPr>
          <w:rtl w:val="true"/>
        </w:rPr>
        <w:t>(</w:t>
      </w:r>
      <w:r>
        <w:rPr>
          <w:rtl w:val="true"/>
        </w:rPr>
        <w:t>ع‏</w:t>
      </w:r>
      <w:bookmarkEnd w:id="181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لیحیی سعید، أبی زکریا القطان الثقة رواها النجاشی بإسناده‏</w:t>
      </w:r>
    </w:p>
    <w:p>
      <w:pPr>
        <w:pStyle w:val="Heading3"/>
        <w:numPr>
          <w:ilvl w:val="2"/>
          <w:numId w:val="1"/>
        </w:numPr>
        <w:rPr/>
      </w:pPr>
      <w:bookmarkStart w:id="1820" w:name="__RefHeading___Toc340881_73709187"/>
      <w:bookmarkStart w:id="1821" w:name="_Toc835"/>
      <w:bookmarkEnd w:id="1820"/>
      <w:r>
        <w:rPr/>
        <w:t>777</w:t>
      </w:r>
      <w:r>
        <w:rPr>
          <w:rtl w:val="true"/>
        </w:rPr>
        <w:t xml:space="preserve">- </w:t>
      </w:r>
      <w:r>
        <w:rPr>
          <w:rtl w:val="true"/>
        </w:rPr>
        <w:t xml:space="preserve">نسخه العسکری الحسن بن علی </w:t>
      </w:r>
      <w:r>
        <w:rPr>
          <w:rtl w:val="true"/>
        </w:rPr>
        <w:t>(</w:t>
      </w:r>
      <w:r>
        <w:rPr>
          <w:rtl w:val="true"/>
        </w:rPr>
        <w:t>ع‏</w:t>
      </w:r>
      <w:bookmarkEnd w:id="182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لعبدان بن محمد، أبی معاذ الجویمی رواها النجاشی مسندا</w:t>
      </w:r>
    </w:p>
    <w:p>
      <w:pPr>
        <w:pStyle w:val="Heading3"/>
        <w:numPr>
          <w:ilvl w:val="2"/>
          <w:numId w:val="1"/>
        </w:numPr>
        <w:rPr/>
      </w:pPr>
      <w:bookmarkStart w:id="1822" w:name="__RefHeading___Toc340883_73709187"/>
      <w:bookmarkStart w:id="1823" w:name="_Toc836"/>
      <w:bookmarkEnd w:id="1822"/>
      <w:r>
        <w:rPr/>
        <w:t>778</w:t>
      </w:r>
      <w:r>
        <w:rPr>
          <w:rtl w:val="true"/>
        </w:rPr>
        <w:t xml:space="preserve">- </w:t>
      </w:r>
      <w:r>
        <w:rPr>
          <w:rtl w:val="true"/>
        </w:rPr>
        <w:t>نسخه کیدانی‏</w:t>
      </w:r>
      <w:bookmarkEnd w:id="1823"/>
    </w:p>
    <w:p>
      <w:pPr>
        <w:pStyle w:val="BookText"/>
        <w:rPr/>
      </w:pPr>
      <w:r>
        <w:rPr>
          <w:rFonts w:ascii="IRNazanin" w:hAnsi="IRNazanin" w:eastAsia="IRNazanin"/>
          <w:color w:val="111111"/>
          <w:sz w:val="28"/>
          <w:sz w:val="28"/>
          <w:szCs w:val="28"/>
          <w:rtl w:val="true"/>
          <w:lang w:bidi="fa-IR"/>
        </w:rPr>
        <w:t>فقه فارسی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لشاه محمد حسن 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النسخة فی خطی فارسی ص </w:t>
      </w:r>
      <w:r>
        <w:rPr>
          <w:rFonts w:eastAsia="IRNazanin" w:cs="IRNazanin"/>
          <w:color w:val="111111"/>
          <w:sz w:val="28"/>
          <w:szCs w:val="28"/>
          <w:lang w:bidi="fa-IR"/>
        </w:rPr>
        <w:t>3273</w:t>
      </w:r>
      <w:r>
        <w:rPr>
          <w:rFonts w:eastAsia="IRNazanin" w:cs="IRNazanin"/>
          <w:color w:val="111111"/>
          <w:sz w:val="28"/>
          <w:szCs w:val="28"/>
          <w:rtl w:val="true"/>
          <w:lang w:bidi="fa-IR"/>
        </w:rPr>
        <w:t>.</w:t>
      </w:r>
    </w:p>
    <w:p>
      <w:pPr>
        <w:pStyle w:val="Heading3"/>
        <w:numPr>
          <w:ilvl w:val="2"/>
          <w:numId w:val="1"/>
        </w:numPr>
        <w:rPr/>
      </w:pPr>
      <w:bookmarkStart w:id="1824" w:name="__RefHeading___Toc340885_73709187"/>
      <w:bookmarkStart w:id="1825" w:name="_Toc837"/>
      <w:bookmarkEnd w:id="1824"/>
      <w:r>
        <w:rPr/>
        <w:t>779</w:t>
      </w:r>
      <w:r>
        <w:rPr>
          <w:rtl w:val="true"/>
        </w:rPr>
        <w:t xml:space="preserve">- </w:t>
      </w:r>
      <w:r>
        <w:rPr>
          <w:rtl w:val="true"/>
        </w:rPr>
        <w:t xml:space="preserve">نسخه موسی بن جعفر </w:t>
      </w:r>
      <w:r>
        <w:rPr>
          <w:rtl w:val="true"/>
        </w:rPr>
        <w:t>(</w:t>
      </w:r>
      <w:r>
        <w:rPr>
          <w:rtl w:val="true"/>
        </w:rPr>
        <w:t>ع‏</w:t>
      </w:r>
      <w:bookmarkEnd w:id="182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حمزة بن الحسن بن عبید الله بن العباس بن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یرویها أبو عبد الله محمد بن علی بن حمزة عن والده، هو مؤلف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سکنت أم الحجة فی داره بعد وفاه العسکری</w:t>
      </w:r>
      <w:r>
        <w:rPr>
          <w:rFonts w:eastAsia="IRNazanin" w:cs="IRNazanin"/>
          <w:color w:val="111111"/>
          <w:sz w:val="28"/>
          <w:szCs w:val="28"/>
          <w:rtl w:val="true"/>
          <w:lang w:bidi="fa-IR"/>
        </w:rPr>
        <w:t>.</w:t>
      </w:r>
    </w:p>
    <w:p>
      <w:pPr>
        <w:pStyle w:val="Heading3"/>
        <w:numPr>
          <w:ilvl w:val="2"/>
          <w:numId w:val="1"/>
        </w:numPr>
        <w:rPr/>
      </w:pPr>
      <w:bookmarkStart w:id="1826" w:name="__RefHeading___Toc340887_73709187"/>
      <w:bookmarkStart w:id="1827" w:name="_Toc838"/>
      <w:bookmarkEnd w:id="1826"/>
      <w:r>
        <w:rPr/>
        <w:t>780</w:t>
      </w:r>
      <w:r>
        <w:rPr>
          <w:rtl w:val="true"/>
        </w:rPr>
        <w:t xml:space="preserve">- </w:t>
      </w:r>
      <w:r>
        <w:rPr>
          <w:rtl w:val="true"/>
        </w:rPr>
        <w:t>نسخه موسی بن جعفر</w:t>
      </w:r>
      <w:bookmarkEnd w:id="1827"/>
    </w:p>
    <w:p>
      <w:pPr>
        <w:pStyle w:val="BookText"/>
        <w:rPr/>
      </w:pPr>
      <w:r>
        <w:rPr>
          <w:rFonts w:ascii="IRNazanin" w:hAnsi="IRNazanin" w:eastAsia="IRNazanin"/>
          <w:color w:val="111111"/>
          <w:sz w:val="28"/>
          <w:sz w:val="28"/>
          <w:szCs w:val="28"/>
          <w:rtl w:val="true"/>
          <w:lang w:bidi="fa-IR"/>
        </w:rPr>
        <w:t>لمحمد بن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w:t>
      </w:r>
      <w:r>
        <w:rPr>
          <w:rFonts w:eastAsia="IRNazanin" w:cs="IRNazanin"/>
          <w:color w:val="111111"/>
          <w:sz w:val="28"/>
          <w:szCs w:val="28"/>
          <w:rtl w:val="true"/>
          <w:lang w:bidi="fa-IR"/>
        </w:rPr>
        <w:t>.</w:t>
      </w:r>
    </w:p>
    <w:p>
      <w:pPr>
        <w:pStyle w:val="Heading3"/>
        <w:numPr>
          <w:ilvl w:val="2"/>
          <w:numId w:val="1"/>
        </w:numPr>
        <w:rPr/>
      </w:pPr>
      <w:bookmarkStart w:id="1828" w:name="__RefHeading___Toc340889_73709187"/>
      <w:bookmarkStart w:id="1829" w:name="_Toc839"/>
      <w:bookmarkEnd w:id="1828"/>
      <w:r>
        <w:rPr/>
        <w:t>781</w:t>
      </w:r>
      <w:r>
        <w:rPr>
          <w:rtl w:val="true"/>
        </w:rPr>
        <w:t xml:space="preserve">- </w:t>
      </w:r>
      <w:r>
        <w:rPr>
          <w:rtl w:val="true"/>
        </w:rPr>
        <w:t>نسخه موسی بن جعفر</w:t>
      </w:r>
      <w:bookmarkEnd w:id="1829"/>
    </w:p>
    <w:p>
      <w:pPr>
        <w:pStyle w:val="BookText"/>
        <w:rPr/>
      </w:pPr>
      <w:r>
        <w:rPr>
          <w:rFonts w:ascii="IRNazanin" w:hAnsi="IRNazanin" w:eastAsia="IRNazanin"/>
          <w:color w:val="111111"/>
          <w:sz w:val="28"/>
          <w:sz w:val="28"/>
          <w:szCs w:val="28"/>
          <w:rtl w:val="true"/>
          <w:lang w:bidi="fa-IR"/>
        </w:rPr>
        <w:t>لمحمد بن زرقان صاحب موسی بن جعفر بن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مثلها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1830" w:name="__RefHeading___Toc340891_73709187"/>
      <w:bookmarkStart w:id="1831" w:name="_Toc840"/>
      <w:bookmarkEnd w:id="1830"/>
      <w:r>
        <w:rPr/>
        <w:t>782</w:t>
      </w:r>
      <w:r>
        <w:rPr>
          <w:rtl w:val="true"/>
        </w:rPr>
        <w:t xml:space="preserve">- </w:t>
      </w:r>
      <w:r>
        <w:rPr>
          <w:rtl w:val="true"/>
        </w:rPr>
        <w:t xml:space="preserve">نسخه موسی بن جعفر و الرضا </w:t>
      </w:r>
      <w:r>
        <w:rPr>
          <w:rtl w:val="true"/>
        </w:rPr>
        <w:t>(</w:t>
      </w:r>
      <w:r>
        <w:rPr>
          <w:rtl w:val="true"/>
        </w:rPr>
        <w:t>ع‏</w:t>
      </w:r>
      <w:bookmarkEnd w:id="1831"/>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فضیل بن کثیر الصیرفی الأزدی الراوی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یرویها جماعة</w:t>
      </w:r>
      <w:r>
        <w:rPr>
          <w:rFonts w:eastAsia="IRNazanin" w:cs="IRNazanin"/>
          <w:color w:val="111111"/>
          <w:sz w:val="28"/>
          <w:szCs w:val="28"/>
          <w:rtl w:val="true"/>
          <w:lang w:bidi="fa-IR"/>
        </w:rPr>
        <w:t xml:space="preserve">. </w:t>
      </w:r>
      <w:bookmarkStart w:id="1832" w:name="pg11385_110803"/>
    </w:p>
    <w:p>
      <w:pPr>
        <w:pStyle w:val="BookText"/>
        <w:rPr/>
      </w:pPr>
      <w:bookmarkEnd w:id="1832"/>
      <w:r>
        <w:rPr>
          <w:rFonts w:ascii="IRNazanin" w:hAnsi="IRNazanin" w:eastAsia="IRNazanin"/>
          <w:color w:val="111111"/>
          <w:sz w:val="28"/>
          <w:sz w:val="28"/>
          <w:szCs w:val="28"/>
          <w:rtl w:val="true"/>
          <w:lang w:bidi="fa-IR"/>
        </w:rPr>
        <w:t xml:space="preserve">و مر له الحدیث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p>
    <w:p>
      <w:pPr>
        <w:pStyle w:val="Heading3"/>
        <w:numPr>
          <w:ilvl w:val="2"/>
          <w:numId w:val="1"/>
        </w:numPr>
        <w:rPr/>
      </w:pPr>
      <w:bookmarkStart w:id="1833" w:name="__RefHeading___Toc340893_73709187"/>
      <w:bookmarkStart w:id="1834" w:name="_Toc841"/>
      <w:bookmarkEnd w:id="1833"/>
      <w:r>
        <w:rPr/>
        <w:t>783</w:t>
      </w:r>
      <w:r>
        <w:rPr>
          <w:rtl w:val="true"/>
        </w:rPr>
        <w:t xml:space="preserve">- </w:t>
      </w:r>
      <w:r>
        <w:rPr>
          <w:rtl w:val="true"/>
        </w:rPr>
        <w:t>نسخه مهر و وفا</w:t>
      </w:r>
      <w:bookmarkEnd w:id="1834"/>
    </w:p>
    <w:p>
      <w:pPr>
        <w:pStyle w:val="BookText"/>
        <w:rPr/>
      </w:pPr>
      <w:r>
        <w:rPr>
          <w:rFonts w:ascii="IRNazanin" w:hAnsi="IRNazanin" w:eastAsia="IRNazanin"/>
          <w:color w:val="111111"/>
          <w:sz w:val="28"/>
          <w:sz w:val="28"/>
          <w:szCs w:val="28"/>
          <w:rtl w:val="true"/>
          <w:lang w:bidi="fa-IR"/>
        </w:rPr>
        <w:t xml:space="preserve">لفائض أردبیلی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eastAsia="IRNazanin" w:cs="IRNazanin"/>
          <w:color w:val="111111"/>
          <w:sz w:val="28"/>
          <w:szCs w:val="28"/>
          <w:lang w:bidi="fa-IR"/>
        </w:rPr>
        <w:t>806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835" w:name="__RefHeading___Toc340895_73709187"/>
      <w:bookmarkStart w:id="1836" w:name="_Toc842"/>
      <w:bookmarkEnd w:id="1835"/>
      <w:r>
        <w:rPr/>
        <w:t>784</w:t>
      </w:r>
      <w:r>
        <w:rPr>
          <w:rtl w:val="true"/>
        </w:rPr>
        <w:t xml:space="preserve">- </w:t>
      </w:r>
      <w:r>
        <w:rPr>
          <w:rtl w:val="true"/>
        </w:rPr>
        <w:t>نسخه الواعظین‏</w:t>
      </w:r>
      <w:bookmarkEnd w:id="1836"/>
    </w:p>
    <w:p>
      <w:pPr>
        <w:pStyle w:val="BookText"/>
        <w:rPr/>
      </w:pPr>
      <w:r>
        <w:rPr>
          <w:rFonts w:ascii="IRNazanin" w:hAnsi="IRNazanin" w:eastAsia="IRNazanin"/>
          <w:color w:val="111111"/>
          <w:sz w:val="28"/>
          <w:sz w:val="28"/>
          <w:szCs w:val="28"/>
          <w:rtl w:val="true"/>
          <w:lang w:bidi="fa-IR"/>
        </w:rPr>
        <w:t>أدعیة و مواعظ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المؤلف کما یجمع الأطباء نصائحهم الصحیة، و النسخة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1703</w:t>
      </w:r>
      <w:r>
        <w:rPr>
          <w:rFonts w:eastAsia="IRNazanin" w:cs="IRNazanin"/>
          <w:color w:val="111111"/>
          <w:sz w:val="28"/>
          <w:szCs w:val="28"/>
          <w:rtl w:val="true"/>
          <w:lang w:bidi="fa-IR"/>
        </w:rPr>
        <w:t>.</w:t>
      </w:r>
    </w:p>
    <w:p>
      <w:pPr>
        <w:pStyle w:val="Heading3"/>
        <w:numPr>
          <w:ilvl w:val="2"/>
          <w:numId w:val="1"/>
        </w:numPr>
        <w:rPr/>
      </w:pPr>
      <w:bookmarkStart w:id="1837" w:name="__RefHeading___Toc340897_73709187"/>
      <w:bookmarkStart w:id="1838" w:name="_Toc843"/>
      <w:bookmarkEnd w:id="1837"/>
      <w:r>
        <w:rPr/>
        <w:t>785</w:t>
      </w:r>
      <w:r>
        <w:rPr>
          <w:rtl w:val="true"/>
        </w:rPr>
        <w:t xml:space="preserve">- </w:t>
      </w:r>
      <w:r>
        <w:rPr>
          <w:rtl w:val="true"/>
        </w:rPr>
        <w:t xml:space="preserve">نسخه الهادی </w:t>
      </w:r>
      <w:r>
        <w:rPr>
          <w:rtl w:val="true"/>
        </w:rPr>
        <w:t>(</w:t>
      </w:r>
      <w:r>
        <w:rPr>
          <w:rtl w:val="true"/>
        </w:rPr>
        <w:t>ع‏</w:t>
      </w:r>
      <w:bookmarkEnd w:id="183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لحمزة بن الیسع أبو طاهر الأشعری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ذکرها النجاشی مسندا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استظهر المیرزا فی الرجال الکبیر أن اسمه محمد</w:t>
      </w:r>
      <w:r>
        <w:rPr>
          <w:rFonts w:eastAsia="IRNazanin" w:cs="IRNazanin"/>
          <w:color w:val="111111"/>
          <w:sz w:val="28"/>
          <w:szCs w:val="28"/>
          <w:rtl w:val="true"/>
          <w:lang w:bidi="fa-IR"/>
        </w:rPr>
        <w:t>.</w:t>
      </w:r>
    </w:p>
    <w:p>
      <w:pPr>
        <w:pStyle w:val="Heading3"/>
        <w:numPr>
          <w:ilvl w:val="2"/>
          <w:numId w:val="1"/>
        </w:numPr>
        <w:rPr/>
      </w:pPr>
      <w:bookmarkStart w:id="1839" w:name="__RefHeading___Toc340899_73709187"/>
      <w:bookmarkStart w:id="1840" w:name="_Toc844"/>
      <w:bookmarkEnd w:id="1839"/>
      <w:r>
        <w:rPr/>
        <w:t>786</w:t>
      </w:r>
      <w:r>
        <w:rPr>
          <w:rtl w:val="true"/>
        </w:rPr>
        <w:t xml:space="preserve">- </w:t>
      </w:r>
      <w:r>
        <w:rPr>
          <w:rtl w:val="true"/>
        </w:rPr>
        <w:t xml:space="preserve">نسخه الهادی </w:t>
      </w:r>
      <w:r>
        <w:rPr>
          <w:rtl w:val="true"/>
        </w:rPr>
        <w:t>(</w:t>
      </w:r>
      <w:r>
        <w:rPr>
          <w:rtl w:val="true"/>
        </w:rPr>
        <w:t>ع‏</w:t>
      </w:r>
      <w:bookmarkEnd w:id="18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بن ریان بن الصلت الأشعری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رواها النجاشی بإسناده إلیها</w:t>
      </w:r>
      <w:r>
        <w:rPr>
          <w:rFonts w:eastAsia="IRNazanin" w:cs="IRNazanin"/>
          <w:color w:val="111111"/>
          <w:sz w:val="28"/>
          <w:szCs w:val="28"/>
          <w:rtl w:val="true"/>
          <w:lang w:bidi="fa-IR"/>
        </w:rPr>
        <w:t>.</w:t>
      </w:r>
    </w:p>
    <w:p>
      <w:pPr>
        <w:pStyle w:val="Heading3"/>
        <w:numPr>
          <w:ilvl w:val="2"/>
          <w:numId w:val="1"/>
        </w:numPr>
        <w:rPr/>
      </w:pPr>
      <w:bookmarkStart w:id="1841" w:name="__RefHeading___Toc340901_73709187"/>
      <w:bookmarkStart w:id="1842" w:name="_Toc845"/>
      <w:bookmarkEnd w:id="1841"/>
      <w:r>
        <w:rPr/>
        <w:t>787</w:t>
      </w:r>
      <w:r>
        <w:rPr>
          <w:rtl w:val="true"/>
        </w:rPr>
        <w:t xml:space="preserve">- </w:t>
      </w:r>
      <w:r>
        <w:rPr>
          <w:rtl w:val="true"/>
        </w:rPr>
        <w:t xml:space="preserve">نسخه الهادی </w:t>
      </w:r>
      <w:r>
        <w:rPr>
          <w:rtl w:val="true"/>
        </w:rPr>
        <w:t>(</w:t>
      </w:r>
      <w:r>
        <w:rPr>
          <w:rtl w:val="true"/>
        </w:rPr>
        <w:t>ع‏</w:t>
      </w:r>
      <w:bookmarkEnd w:id="184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لعیسی بن أحمد بن عیسی بن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موسی السرمن‏رائی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 بإسناده إلیها</w:t>
      </w:r>
      <w:r>
        <w:rPr>
          <w:rFonts w:eastAsia="IRNazanin" w:cs="IRNazanin"/>
          <w:color w:val="111111"/>
          <w:sz w:val="28"/>
          <w:szCs w:val="28"/>
          <w:rtl w:val="true"/>
          <w:lang w:bidi="fa-IR"/>
        </w:rPr>
        <w:t>.</w:t>
      </w:r>
    </w:p>
    <w:p>
      <w:pPr>
        <w:pStyle w:val="Heading3"/>
        <w:numPr>
          <w:ilvl w:val="2"/>
          <w:numId w:val="1"/>
        </w:numPr>
        <w:rPr/>
      </w:pPr>
      <w:bookmarkStart w:id="1843" w:name="__RefHeading___Toc340903_73709187"/>
      <w:bookmarkStart w:id="1844" w:name="_Toc846"/>
      <w:bookmarkEnd w:id="1843"/>
      <w:r>
        <w:rPr/>
        <w:t>788</w:t>
      </w:r>
      <w:r>
        <w:rPr>
          <w:rtl w:val="true"/>
        </w:rPr>
        <w:t xml:space="preserve">- </w:t>
      </w:r>
      <w:r>
        <w:rPr>
          <w:rtl w:val="true"/>
        </w:rPr>
        <w:t>نسخه‏های مجرب‏</w:t>
      </w:r>
      <w:bookmarkEnd w:id="1844"/>
    </w:p>
    <w:p>
      <w:pPr>
        <w:pStyle w:val="BookText"/>
        <w:rPr/>
      </w:pPr>
      <w:r>
        <w:rPr>
          <w:rFonts w:ascii="IRNazanin" w:hAnsi="IRNazanin" w:eastAsia="IRNazanin"/>
          <w:color w:val="111111"/>
          <w:sz w:val="28"/>
          <w:sz w:val="28"/>
          <w:szCs w:val="28"/>
          <w:rtl w:val="true"/>
          <w:lang w:bidi="fa-IR"/>
        </w:rPr>
        <w:t>مجموعة تذکرات طبیة صحیة فارسیة و أدعیة سحریة عربیة بدل الدواء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علی بن محمد 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غرض از تحریر این کلمات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بجامعة طهران کما فی فهرسها و خطی فارسی ص </w:t>
      </w:r>
      <w:r>
        <w:rPr>
          <w:rFonts w:eastAsia="IRNazanin" w:cs="IRNazanin"/>
          <w:color w:val="111111"/>
          <w:sz w:val="28"/>
          <w:szCs w:val="28"/>
          <w:lang w:bidi="fa-IR"/>
        </w:rPr>
        <w:t>607</w:t>
      </w:r>
      <w:r>
        <w:rPr>
          <w:rFonts w:eastAsia="IRNazanin" w:cs="IRNazanin"/>
          <w:color w:val="111111"/>
          <w:sz w:val="28"/>
          <w:szCs w:val="28"/>
          <w:rtl w:val="true"/>
          <w:lang w:bidi="fa-IR"/>
        </w:rPr>
        <w:t>.</w:t>
      </w:r>
    </w:p>
    <w:p>
      <w:pPr>
        <w:pStyle w:val="Heading3"/>
        <w:numPr>
          <w:ilvl w:val="2"/>
          <w:numId w:val="1"/>
        </w:numPr>
        <w:rPr/>
      </w:pPr>
      <w:bookmarkStart w:id="1845" w:name="__RefHeading___Toc340905_73709187"/>
      <w:bookmarkStart w:id="1846" w:name="_Toc847"/>
      <w:bookmarkEnd w:id="1845"/>
      <w:r>
        <w:rPr/>
        <w:t>789</w:t>
      </w:r>
      <w:r>
        <w:rPr>
          <w:rtl w:val="true"/>
        </w:rPr>
        <w:t xml:space="preserve">- </w:t>
      </w:r>
      <w:r>
        <w:rPr>
          <w:rtl w:val="true"/>
        </w:rPr>
        <w:t>نسک الصائم‏</w:t>
      </w:r>
      <w:bookmarkEnd w:id="1846"/>
    </w:p>
    <w:p>
      <w:pPr>
        <w:pStyle w:val="BookText"/>
        <w:rPr/>
      </w:pPr>
      <w:r>
        <w:rPr>
          <w:rFonts w:ascii="IRNazanin" w:hAnsi="IRNazanin" w:eastAsia="IRNazanin"/>
          <w:color w:val="111111"/>
          <w:sz w:val="28"/>
          <w:sz w:val="28"/>
          <w:szCs w:val="28"/>
          <w:rtl w:val="true"/>
          <w:lang w:bidi="fa-IR"/>
        </w:rPr>
        <w:t xml:space="preserve">منظومة فی الصوم فی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لحسین بن مشکور بن جواد بن مشکور الحولاوی المولود بالنجف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المتوفی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أبدأ باسم الله فی الصیام‏</w:t>
      </w:r>
    </w:p>
    <w:p>
      <w:pPr>
        <w:pStyle w:val="BookText"/>
        <w:rPr/>
      </w:pPr>
      <w:r>
        <w:rPr>
          <w:rFonts w:ascii="IRNazanin" w:hAnsi="IRNazanin" w:eastAsia="IRNazanin"/>
          <w:color w:val="111111"/>
          <w:sz w:val="28"/>
          <w:sz w:val="28"/>
          <w:szCs w:val="28"/>
          <w:rtl w:val="true"/>
          <w:lang w:bidi="fa-IR"/>
        </w:rPr>
        <w:t>و أستعینه علی الإتمام‏</w:t>
      </w:r>
    </w:p>
    <w:p>
      <w:pPr>
        <w:pStyle w:val="BookText"/>
        <w:rPr/>
      </w:pPr>
      <w:r>
        <w:rPr>
          <w:rFonts w:ascii="IRNazanin" w:hAnsi="IRNazanin" w:eastAsia="IRNazanin"/>
          <w:color w:val="111111"/>
          <w:sz w:val="28"/>
          <w:sz w:val="28"/>
          <w:szCs w:val="28"/>
          <w:rtl w:val="true"/>
          <w:lang w:bidi="fa-IR"/>
        </w:rPr>
        <w:t xml:space="preserve">و آخره تاریخه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تمت لنا بفطرنا السعید</w:t>
      </w:r>
    </w:p>
    <w:p>
      <w:pPr>
        <w:pStyle w:val="BookText"/>
        <w:rPr/>
      </w:pPr>
      <w:r>
        <w:rPr>
          <w:rFonts w:ascii="IRNazanin" w:hAnsi="IRNazanin" w:eastAsia="IRNazanin"/>
          <w:color w:val="111111"/>
          <w:sz w:val="28"/>
          <w:sz w:val="28"/>
          <w:szCs w:val="28"/>
          <w:rtl w:val="true"/>
          <w:lang w:bidi="fa-IR"/>
        </w:rPr>
        <w:t>أرخت غرة بیوم العید</w:t>
      </w:r>
    </w:p>
    <w:p>
      <w:pPr>
        <w:pStyle w:val="Heading3"/>
        <w:numPr>
          <w:ilvl w:val="2"/>
          <w:numId w:val="1"/>
        </w:numPr>
        <w:rPr/>
      </w:pPr>
      <w:bookmarkStart w:id="1847" w:name="__RefHeading___Toc340907_73709187"/>
      <w:bookmarkStart w:id="1848" w:name="_Toc848"/>
      <w:bookmarkEnd w:id="1847"/>
      <w:r>
        <w:rPr/>
        <w:t>790</w:t>
      </w:r>
      <w:r>
        <w:rPr>
          <w:rtl w:val="true"/>
        </w:rPr>
        <w:t xml:space="preserve">- </w:t>
      </w:r>
      <w:r>
        <w:rPr>
          <w:rtl w:val="true"/>
        </w:rPr>
        <w:t>نسل شجاعان‏</w:t>
      </w:r>
      <w:bookmarkEnd w:id="1848"/>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تاریخیة عن مهرداد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سبکتکین سالور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ثلاث مجلدات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1849" w:name="pg11385_110804"/>
    </w:p>
    <w:p>
      <w:pPr>
        <w:pStyle w:val="Heading3"/>
        <w:numPr>
          <w:ilvl w:val="2"/>
          <w:numId w:val="1"/>
        </w:numPr>
        <w:rPr/>
      </w:pPr>
      <w:bookmarkStart w:id="1850" w:name="__RefHeading___Toc340909_73709187"/>
      <w:bookmarkStart w:id="1851" w:name="_Toc849"/>
      <w:bookmarkEnd w:id="1849"/>
      <w:bookmarkEnd w:id="1850"/>
      <w:r>
        <w:rPr/>
        <w:t>791</w:t>
      </w:r>
      <w:r>
        <w:rPr>
          <w:rtl w:val="true"/>
        </w:rPr>
        <w:t xml:space="preserve">- </w:t>
      </w:r>
      <w:r>
        <w:rPr>
          <w:rtl w:val="true"/>
        </w:rPr>
        <w:t>نسمات السحر</w:t>
      </w:r>
      <w:bookmarkEnd w:id="1851"/>
    </w:p>
    <w:p>
      <w:pPr>
        <w:pStyle w:val="BookText"/>
        <w:rPr/>
      </w:pPr>
      <w:r>
        <w:rPr>
          <w:rFonts w:ascii="IRNazanin" w:hAnsi="IRNazanin" w:eastAsia="IRNazanin"/>
          <w:color w:val="111111"/>
          <w:sz w:val="28"/>
          <w:sz w:val="28"/>
          <w:szCs w:val="28"/>
          <w:rtl w:val="true"/>
          <w:lang w:bidi="fa-IR"/>
        </w:rPr>
        <w:t>للسید زین بن إسماعیل الموسوی الجزائری أستاذ عبد اللطیف صاحب تحفه العالم موجود عند أحفاده” المؤلف” مع کتابه الأنوار الغریة</w:t>
      </w:r>
      <w:r>
        <w:rPr>
          <w:rFonts w:eastAsia="IRNazanin" w:cs="IRNazanin"/>
          <w:color w:val="111111"/>
          <w:sz w:val="28"/>
          <w:szCs w:val="28"/>
          <w:rtl w:val="true"/>
          <w:lang w:bidi="fa-IR"/>
        </w:rPr>
        <w:t>.</w:t>
      </w:r>
    </w:p>
    <w:p>
      <w:pPr>
        <w:pStyle w:val="Heading3"/>
        <w:numPr>
          <w:ilvl w:val="2"/>
          <w:numId w:val="1"/>
        </w:numPr>
        <w:rPr/>
      </w:pPr>
      <w:bookmarkStart w:id="1852" w:name="__RefHeading___Toc340911_73709187"/>
      <w:bookmarkStart w:id="1853" w:name="_Toc850"/>
      <w:bookmarkEnd w:id="1852"/>
      <w:r>
        <w:rPr/>
        <w:t>792</w:t>
      </w:r>
      <w:r>
        <w:rPr>
          <w:rtl w:val="true"/>
        </w:rPr>
        <w:t xml:space="preserve">- </w:t>
      </w:r>
      <w:r>
        <w:rPr>
          <w:rtl w:val="true"/>
        </w:rPr>
        <w:t>نسمات الفیحاء</w:t>
      </w:r>
      <w:bookmarkEnd w:id="1853"/>
    </w:p>
    <w:p>
      <w:pPr>
        <w:pStyle w:val="BookText"/>
        <w:rPr/>
      </w:pPr>
      <w:r>
        <w:rPr>
          <w:rFonts w:ascii="IRNazanin" w:hAnsi="IRNazanin" w:eastAsia="IRNazanin"/>
          <w:color w:val="111111"/>
          <w:sz w:val="28"/>
          <w:sz w:val="28"/>
          <w:szCs w:val="28"/>
          <w:rtl w:val="true"/>
          <w:lang w:bidi="fa-IR"/>
        </w:rPr>
        <w:t>دیوان أشعار محمد باقر سماکة بن الشیخ محمد سماکة نزیل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1854" w:name="__RefHeading___Toc340913_73709187"/>
      <w:bookmarkStart w:id="1855" w:name="_Toc851"/>
      <w:bookmarkEnd w:id="1854"/>
      <w:r>
        <w:rPr/>
        <w:t>793</w:t>
      </w:r>
      <w:r>
        <w:rPr>
          <w:rtl w:val="true"/>
        </w:rPr>
        <w:t xml:space="preserve">- </w:t>
      </w:r>
      <w:r>
        <w:rPr>
          <w:rtl w:val="true"/>
        </w:rPr>
        <w:t>نسمات معطر در تفسیر آیات و سور</w:t>
      </w:r>
      <w:bookmarkEnd w:id="1855"/>
    </w:p>
    <w:p>
      <w:pPr>
        <w:pStyle w:val="BookText"/>
        <w:rPr/>
      </w:pPr>
      <w:r>
        <w:rPr>
          <w:rFonts w:ascii="IRNazanin" w:hAnsi="IRNazanin" w:eastAsia="IRNazanin"/>
          <w:color w:val="111111"/>
          <w:sz w:val="28"/>
          <w:sz w:val="28"/>
          <w:szCs w:val="28"/>
          <w:rtl w:val="true"/>
          <w:lang w:bidi="fa-IR"/>
        </w:rPr>
        <w:t>منظوم، فارسی، من نظم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أصغر مهدوی،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الرابع عشر،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1856" w:name="__RefHeading___Toc340915_73709187"/>
      <w:bookmarkStart w:id="1857" w:name="_Toc852"/>
      <w:bookmarkEnd w:id="1856"/>
      <w:r>
        <w:rPr/>
        <w:t>794</w:t>
      </w:r>
      <w:r>
        <w:rPr>
          <w:rtl w:val="true"/>
        </w:rPr>
        <w:t xml:space="preserve">- </w:t>
      </w:r>
      <w:r>
        <w:rPr>
          <w:rtl w:val="true"/>
        </w:rPr>
        <w:t>نسمة السحر بذکر من تشیع و شعر</w:t>
      </w:r>
      <w:bookmarkEnd w:id="1857"/>
    </w:p>
    <w:p>
      <w:pPr>
        <w:pStyle w:val="BookText"/>
        <w:rPr/>
      </w:pPr>
      <w:r>
        <w:rPr>
          <w:rFonts w:ascii="IRNazanin" w:hAnsi="IRNazanin" w:eastAsia="IRNazanin"/>
          <w:color w:val="111111"/>
          <w:sz w:val="28"/>
          <w:sz w:val="28"/>
          <w:szCs w:val="28"/>
          <w:rtl w:val="true"/>
          <w:lang w:bidi="fa-IR"/>
        </w:rPr>
        <w:t xml:space="preserve">فهرس لبعض شعراء الشیعة لضیاء الدین یوسف بن یحیی بن المؤید بالله محمد بن المنصور قاسم من أولاد إبراهیم طباطبا ابن إسماعیل الدیباج بن إبراهیم بن الحسن المثنی بن الحسن السبط الیمانی الصنعانی </w:t>
      </w:r>
      <w:r>
        <w:rPr>
          <w:rFonts w:eastAsia="IRNazanin" w:cs="IRNazanin"/>
          <w:color w:val="111111"/>
          <w:sz w:val="28"/>
          <w:szCs w:val="28"/>
          <w:rtl w:val="true"/>
          <w:lang w:bidi="fa-IR"/>
        </w:rPr>
        <w:t>(</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الناظم الناثر البلیغ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مصفی المقال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لاقی السید علی خان المدنی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بمکة </w:t>
      </w:r>
      <w:r>
        <w:rPr>
          <w:rFonts w:eastAsia="IRNazanin" w:cs="IRNazanin"/>
          <w:color w:val="111111"/>
          <w:sz w:val="28"/>
          <w:szCs w:val="28"/>
          <w:lang w:bidi="fa-IR"/>
        </w:rPr>
        <w:t>1114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فرغ من الکتاب</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ضم إلیه ملحقاته إلی حین الوفاة و هو فی مجلدین یشتمل الأول علی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الثانی علی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لأنه لم یذکر فیه غیر المشاهیر و الا فالمثل السائر حتی القرن الرابع کان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رأیت أدیبا غیر شیعی؟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القرن السابع قال ابن خلکان فی ترجمه علی بن جهم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کان مع إظهاره التسنن مطبوعا و مقتدرا علی الشعر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یعنی أن أمثال علی بن جهم قلیلون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خصصت بالجمع السالم کل متشیع بولایة الوصی عالم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 أذکر غیر المشاهیر إذ لا یدخل بین الصقور العصافیر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مقتدیا</w:t>
      </w:r>
    </w:p>
    <w:p>
      <w:pPr>
        <w:pStyle w:val="BookText"/>
        <w:rPr/>
      </w:pPr>
      <w:r>
        <w:rPr>
          <w:rFonts w:ascii="IRNazanin" w:hAnsi="IRNazanin" w:eastAsia="IRNazanin"/>
          <w:color w:val="111111"/>
          <w:sz w:val="28"/>
          <w:sz w:val="28"/>
          <w:szCs w:val="28"/>
          <w:rtl w:val="true"/>
          <w:lang w:bidi="fa-IR"/>
        </w:rPr>
        <w:t xml:space="preserve">بقول إمامی وصی الرسول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الناس من آدم و هو من الصلصال و للعصامی لا العظامی عند العقال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العصامی من ساد بنفسه، و العظامی من یفتخر بعظام أسلافه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من فرق الشیعة الاثنی عشریة و الزیدیة و الإسماعیلیة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أشعر شیعة الحق بالأدب من اتباع کتابه المنظوم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جعلهم‏ </w:t>
      </w:r>
      <w:bookmarkStart w:id="1858" w:name="pg11385_110805"/>
    </w:p>
    <w:p>
      <w:pPr>
        <w:pStyle w:val="BookText"/>
        <w:rPr/>
      </w:pPr>
      <w:bookmarkEnd w:id="1858"/>
      <w:r>
        <w:rPr>
          <w:rFonts w:ascii="IRNazanin" w:hAnsi="IRNazanin" w:eastAsia="IRNazanin"/>
          <w:color w:val="111111"/>
          <w:sz w:val="28"/>
          <w:sz w:val="28"/>
          <w:szCs w:val="28"/>
          <w:rtl w:val="true"/>
          <w:lang w:bidi="fa-IR"/>
        </w:rPr>
        <w:t xml:space="preserve">عصابة قافیة لحبیبه الذی خصه بالشعراء و القصص فی سفر مرقوم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الکاملة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علی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لخصته بما یشبه الفهرس و سمیته نزهة البصر فی فهرس نسمة السحر مر فی قم </w:t>
      </w: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حسین بن إسحاق فرغ منه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بأمر المهدی لدین الله العباس بن المنصور بالله الحسین بن إسماعیل بن القاسم</w:t>
      </w:r>
      <w:r>
        <w:rPr>
          <w:rFonts w:eastAsia="IRNazanin" w:cs="IRNazanin"/>
          <w:color w:val="111111"/>
          <w:sz w:val="28"/>
          <w:szCs w:val="28"/>
          <w:rtl w:val="true"/>
          <w:lang w:bidi="fa-IR"/>
        </w:rPr>
        <w:t>.</w:t>
      </w:r>
    </w:p>
    <w:p>
      <w:pPr>
        <w:pStyle w:val="Heading3"/>
        <w:numPr>
          <w:ilvl w:val="2"/>
          <w:numId w:val="1"/>
        </w:numPr>
        <w:rPr/>
      </w:pPr>
      <w:bookmarkStart w:id="1859" w:name="__RefHeading___Toc340917_73709187"/>
      <w:bookmarkStart w:id="1860" w:name="_Toc853"/>
      <w:bookmarkEnd w:id="1859"/>
      <w:r>
        <w:rPr/>
        <w:t>795</w:t>
      </w:r>
      <w:r>
        <w:rPr>
          <w:rtl w:val="true"/>
        </w:rPr>
        <w:t xml:space="preserve">- </w:t>
      </w:r>
      <w:r>
        <w:rPr>
          <w:rtl w:val="true"/>
        </w:rPr>
        <w:t>نسیان و أسباب و علامات و علاج آن‏</w:t>
      </w:r>
      <w:bookmarkEnd w:id="1860"/>
    </w:p>
    <w:p>
      <w:pPr>
        <w:pStyle w:val="BookText"/>
        <w:rPr/>
      </w:pPr>
      <w:r>
        <w:rPr>
          <w:rFonts w:ascii="IRNazanin" w:hAnsi="IRNazanin" w:eastAsia="IRNazanin"/>
          <w:color w:val="111111"/>
          <w:sz w:val="28"/>
          <w:sz w:val="28"/>
          <w:szCs w:val="28"/>
          <w:rtl w:val="true"/>
          <w:lang w:bidi="fa-IR"/>
        </w:rPr>
        <w:t>مقالة فارسیة فی علاج النسیان طبیا و أسبابه الصحیة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من القرن التاسع فی کلیة الطب بطهران کما فی خطی فارسی ص </w:t>
      </w: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فهرس المکتبة</w:t>
      </w:r>
      <w:r>
        <w:rPr>
          <w:rFonts w:eastAsia="IRNazanin" w:cs="IRNazanin"/>
          <w:color w:val="111111"/>
          <w:sz w:val="28"/>
          <w:szCs w:val="28"/>
          <w:rtl w:val="true"/>
          <w:lang w:bidi="fa-IR"/>
        </w:rPr>
        <w:t>.</w:t>
      </w:r>
    </w:p>
    <w:p>
      <w:pPr>
        <w:pStyle w:val="Heading3"/>
        <w:numPr>
          <w:ilvl w:val="2"/>
          <w:numId w:val="1"/>
        </w:numPr>
        <w:rPr/>
      </w:pPr>
      <w:bookmarkStart w:id="1861" w:name="__RefHeading___Toc340919_73709187"/>
      <w:bookmarkStart w:id="1862" w:name="_Toc854"/>
      <w:bookmarkEnd w:id="1861"/>
      <w:r>
        <w:rPr/>
        <w:t>796</w:t>
      </w:r>
      <w:r>
        <w:rPr>
          <w:rtl w:val="true"/>
        </w:rPr>
        <w:t xml:space="preserve">- </w:t>
      </w:r>
      <w:r>
        <w:rPr>
          <w:rtl w:val="true"/>
        </w:rPr>
        <w:t>نسیم‏</w:t>
      </w:r>
      <w:bookmarkEnd w:id="1862"/>
    </w:p>
    <w:p>
      <w:pPr>
        <w:pStyle w:val="BookText"/>
        <w:rPr/>
      </w:pPr>
      <w:r>
        <w:rPr>
          <w:rFonts w:ascii="IRNazanin" w:hAnsi="IRNazanin" w:eastAsia="IRNazanin"/>
          <w:color w:val="111111"/>
          <w:sz w:val="28"/>
          <w:sz w:val="28"/>
          <w:szCs w:val="28"/>
          <w:rtl w:val="true"/>
          <w:lang w:bidi="fa-IR"/>
        </w:rPr>
        <w:t xml:space="preserve">منظومة لمظاهر مصفا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لمحمد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63" w:name="__RefHeading___Toc340921_73709187"/>
      <w:bookmarkStart w:id="1864" w:name="_Toc855"/>
      <w:bookmarkEnd w:id="1863"/>
      <w:r>
        <w:rPr/>
        <w:t>797</w:t>
      </w:r>
      <w:r>
        <w:rPr>
          <w:rtl w:val="true"/>
        </w:rPr>
        <w:t xml:space="preserve">- </w:t>
      </w:r>
      <w:r>
        <w:rPr>
          <w:rtl w:val="true"/>
        </w:rPr>
        <w:t>نسیم إسفند</w:t>
      </w:r>
      <w:bookmarkEnd w:id="1864"/>
    </w:p>
    <w:p>
      <w:pPr>
        <w:pStyle w:val="BookText"/>
        <w:rPr/>
      </w:pPr>
      <w:r>
        <w:rPr>
          <w:rFonts w:ascii="IRNazanin" w:hAnsi="IRNazanin" w:eastAsia="IRNazanin"/>
          <w:color w:val="111111"/>
          <w:sz w:val="28"/>
          <w:sz w:val="28"/>
          <w:szCs w:val="28"/>
          <w:rtl w:val="true"/>
          <w:lang w:bidi="fa-IR"/>
        </w:rPr>
        <w:t>قصة لأبی الحسن احتشامی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65" w:name="__RefHeading___Toc340923_73709187"/>
      <w:bookmarkStart w:id="1866" w:name="_Toc856"/>
      <w:bookmarkEnd w:id="1865"/>
      <w:r>
        <w:rPr/>
        <w:t>798</w:t>
      </w:r>
      <w:r>
        <w:rPr>
          <w:rtl w:val="true"/>
        </w:rPr>
        <w:t xml:space="preserve">- </w:t>
      </w:r>
      <w:r>
        <w:rPr>
          <w:rtl w:val="true"/>
        </w:rPr>
        <w:t>نسیم بهاری در أحوال حکیم نزاری‏</w:t>
      </w:r>
      <w:bookmarkEnd w:id="1866"/>
    </w:p>
    <w:p>
      <w:pPr>
        <w:pStyle w:val="BookText"/>
        <w:rPr/>
      </w:pPr>
      <w:r>
        <w:rPr>
          <w:rFonts w:ascii="IRNazanin" w:hAnsi="IRNazanin" w:eastAsia="IRNazanin"/>
          <w:color w:val="111111"/>
          <w:sz w:val="28"/>
          <w:sz w:val="28"/>
          <w:szCs w:val="28"/>
          <w:rtl w:val="true"/>
          <w:lang w:bidi="fa-IR"/>
        </w:rPr>
        <w:t xml:space="preserve">فی أحوال نزاری قهستانی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لمرتضی مجتهدزاده البیرجندی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خراسان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867" w:name="__RefHeading___Toc340925_73709187"/>
      <w:bookmarkStart w:id="1868" w:name="_Toc857"/>
      <w:bookmarkEnd w:id="1867"/>
      <w:r>
        <w:rPr/>
        <w:t>799</w:t>
      </w:r>
      <w:r>
        <w:rPr>
          <w:rtl w:val="true"/>
        </w:rPr>
        <w:t xml:space="preserve">- </w:t>
      </w:r>
      <w:r>
        <w:rPr>
          <w:rtl w:val="true"/>
        </w:rPr>
        <w:t>نسیم الحجاز فی التصاحیف و الألغاز</w:t>
      </w:r>
      <w:bookmarkEnd w:id="1868"/>
    </w:p>
    <w:p>
      <w:pPr>
        <w:pStyle w:val="BookText"/>
        <w:rPr/>
      </w:pPr>
      <w:r>
        <w:rPr>
          <w:rFonts w:ascii="IRNazanin" w:hAnsi="IRNazanin" w:eastAsia="IRNazanin"/>
          <w:color w:val="111111"/>
          <w:sz w:val="28"/>
          <w:sz w:val="28"/>
          <w:szCs w:val="28"/>
          <w:rtl w:val="true"/>
          <w:lang w:bidi="fa-IR"/>
        </w:rPr>
        <w:t xml:space="preserve">هو القسم الرابع من الاثنی عشر قسما من کتاب خدیم الظرفاء و ندیم اللطفاء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قسما منه ضمن مجموعة</w:t>
      </w:r>
      <w:r>
        <w:rPr>
          <w:rFonts w:eastAsia="IRNazanin" w:cs="IRNazanin"/>
          <w:color w:val="111111"/>
          <w:sz w:val="28"/>
          <w:szCs w:val="28"/>
          <w:rtl w:val="true"/>
          <w:lang w:bidi="fa-IR"/>
        </w:rPr>
        <w:t>.</w:t>
      </w:r>
    </w:p>
    <w:p>
      <w:pPr>
        <w:pStyle w:val="Heading3"/>
        <w:numPr>
          <w:ilvl w:val="2"/>
          <w:numId w:val="1"/>
        </w:numPr>
        <w:rPr/>
      </w:pPr>
      <w:bookmarkStart w:id="1869" w:name="__RefHeading___Toc340927_73709187"/>
      <w:bookmarkStart w:id="1870" w:name="_Toc858"/>
      <w:bookmarkEnd w:id="1869"/>
      <w:r>
        <w:rPr/>
        <w:t>800</w:t>
      </w:r>
      <w:r>
        <w:rPr>
          <w:rtl w:val="true"/>
        </w:rPr>
        <w:t xml:space="preserve">- </w:t>
      </w:r>
      <w:r>
        <w:rPr>
          <w:rtl w:val="true"/>
        </w:rPr>
        <w:t>نسیم السحر</w:t>
      </w:r>
      <w:bookmarkEnd w:id="1870"/>
    </w:p>
    <w:p>
      <w:pPr>
        <w:pStyle w:val="BookText"/>
        <w:rPr/>
      </w:pPr>
      <w:r>
        <w:rPr>
          <w:rFonts w:ascii="IRNazanin" w:hAnsi="IRNazanin" w:eastAsia="IRNazanin"/>
          <w:color w:val="111111"/>
          <w:sz w:val="28"/>
          <w:sz w:val="28"/>
          <w:szCs w:val="28"/>
          <w:rtl w:val="true"/>
          <w:lang w:bidi="fa-IR"/>
        </w:rPr>
        <w:t>فی 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شریف الونکی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الناسخ و المنسوخ له فی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قم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Heading3"/>
        <w:numPr>
          <w:ilvl w:val="2"/>
          <w:numId w:val="1"/>
        </w:numPr>
        <w:rPr/>
      </w:pPr>
      <w:bookmarkStart w:id="1871" w:name="__RefHeading___Toc340929_73709187"/>
      <w:bookmarkStart w:id="1872" w:name="_Toc859"/>
      <w:bookmarkEnd w:id="1871"/>
      <w:r>
        <w:rPr/>
        <w:t>801</w:t>
      </w:r>
      <w:r>
        <w:rPr>
          <w:rtl w:val="true"/>
        </w:rPr>
        <w:t xml:space="preserve">- </w:t>
      </w:r>
      <w:r>
        <w:rPr>
          <w:rtl w:val="true"/>
        </w:rPr>
        <w:t>نسیم شمال‏</w:t>
      </w:r>
      <w:bookmarkEnd w:id="1872"/>
    </w:p>
    <w:p>
      <w:pPr>
        <w:pStyle w:val="BookText"/>
        <w:rPr/>
      </w:pPr>
      <w:r>
        <w:rPr>
          <w:rFonts w:ascii="IRNazanin" w:hAnsi="IRNazanin" w:eastAsia="IRNazanin"/>
          <w:color w:val="111111"/>
          <w:sz w:val="28"/>
          <w:sz w:val="28"/>
          <w:szCs w:val="28"/>
          <w:rtl w:val="true"/>
          <w:lang w:bidi="fa-IR"/>
        </w:rPr>
        <w:t xml:space="preserve">منظوم فارسی لأشرف القزوینی الحسینی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جریدة نسیم شمال</w:t>
      </w:r>
      <w:r>
        <w:rPr>
          <w:rFonts w:eastAsia="IRNazanin" w:cs="IRNazanin"/>
          <w:color w:val="111111"/>
          <w:sz w:val="28"/>
          <w:szCs w:val="28"/>
          <w:rtl w:val="true"/>
          <w:lang w:bidi="fa-IR"/>
        </w:rPr>
        <w:t>.</w:t>
      </w:r>
    </w:p>
    <w:p>
      <w:pPr>
        <w:pStyle w:val="Heading3"/>
        <w:numPr>
          <w:ilvl w:val="2"/>
          <w:numId w:val="1"/>
        </w:numPr>
        <w:rPr/>
      </w:pPr>
      <w:bookmarkStart w:id="1873" w:name="__RefHeading___Toc340931_73709187"/>
      <w:bookmarkStart w:id="1874" w:name="_Toc860"/>
      <w:bookmarkEnd w:id="1873"/>
      <w:r>
        <w:rPr/>
        <w:t>802</w:t>
      </w:r>
      <w:r>
        <w:rPr>
          <w:rtl w:val="true"/>
        </w:rPr>
        <w:t xml:space="preserve">- </w:t>
      </w:r>
      <w:r>
        <w:rPr>
          <w:rtl w:val="true"/>
        </w:rPr>
        <w:t>نسیم الصبا</w:t>
      </w:r>
      <w:bookmarkEnd w:id="1874"/>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بدیعیة أدبیة للحسن بن عمر بن حبیب م </w:t>
      </w:r>
      <w:r>
        <w:rPr>
          <w:rFonts w:eastAsia="IRNazanin" w:cs="IRNazanin"/>
          <w:color w:val="111111"/>
          <w:sz w:val="28"/>
          <w:szCs w:val="28"/>
          <w:lang w:bidi="fa-IR"/>
        </w:rPr>
        <w:t>779</w:t>
      </w:r>
      <w:r>
        <w:rPr>
          <w:rFonts w:eastAsia="IRNazanin" w:cs="IRNazanin"/>
          <w:color w:val="111111"/>
          <w:sz w:val="28"/>
          <w:szCs w:val="28"/>
          <w:rtl w:val="true"/>
          <w:lang w:bidi="fa-IR"/>
        </w:rPr>
        <w:t xml:space="preserve"> </w:t>
      </w:r>
      <w:bookmarkStart w:id="1875" w:name="pg11385_110806"/>
    </w:p>
    <w:p>
      <w:pPr>
        <w:pStyle w:val="BookText"/>
        <w:rPr/>
      </w:pPr>
      <w:bookmarkEnd w:id="1875"/>
      <w:r>
        <w:rPr>
          <w:rFonts w:ascii="IRNazanin" w:hAnsi="IRNazanin" w:eastAsia="IRNazanin"/>
          <w:color w:val="111111"/>
          <w:sz w:val="28"/>
          <w:sz w:val="28"/>
          <w:szCs w:val="28"/>
          <w:rtl w:val="true"/>
          <w:lang w:bidi="fa-IR"/>
        </w:rPr>
        <w:t xml:space="preserve">انتخب منه الفصول الأنیقة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Heading3"/>
        <w:numPr>
          <w:ilvl w:val="2"/>
          <w:numId w:val="1"/>
        </w:numPr>
        <w:rPr/>
      </w:pPr>
      <w:bookmarkStart w:id="1876" w:name="__RefHeading___Toc340933_73709187"/>
      <w:bookmarkStart w:id="1877" w:name="_Toc861"/>
      <w:bookmarkEnd w:id="1876"/>
      <w:r>
        <w:rPr/>
        <w:t>803</w:t>
      </w:r>
      <w:r>
        <w:rPr>
          <w:rtl w:val="true"/>
        </w:rPr>
        <w:t xml:space="preserve">- </w:t>
      </w:r>
      <w:r>
        <w:rPr>
          <w:rtl w:val="true"/>
        </w:rPr>
        <w:t>نسیم الصبا فی قصة الجزیرة الخضراء</w:t>
      </w:r>
      <w:bookmarkEnd w:id="1877"/>
    </w:p>
    <w:p>
      <w:pPr>
        <w:pStyle w:val="BookText"/>
        <w:rPr/>
      </w:pPr>
      <w:r>
        <w:rPr>
          <w:rFonts w:ascii="IRNazanin" w:hAnsi="IRNazanin" w:eastAsia="IRNazanin"/>
          <w:color w:val="111111"/>
          <w:sz w:val="28"/>
          <w:sz w:val="28"/>
          <w:szCs w:val="28"/>
          <w:rtl w:val="true"/>
          <w:lang w:bidi="fa-IR"/>
        </w:rPr>
        <w:t xml:space="preserve">أسطورة علی منوال عنقاء مغرب ذکرناها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الحقائق الراهنة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فسرها المفتی محمد عباس اللکهنوی قم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1878" w:name="__RefHeading___Toc340935_73709187"/>
      <w:bookmarkStart w:id="1879" w:name="_Toc862"/>
      <w:bookmarkEnd w:id="1878"/>
      <w:r>
        <w:rPr/>
        <w:t>804</w:t>
      </w:r>
      <w:r>
        <w:rPr>
          <w:rtl w:val="true"/>
        </w:rPr>
        <w:t xml:space="preserve">- </w:t>
      </w:r>
      <w:r>
        <w:rPr>
          <w:rtl w:val="true"/>
        </w:rPr>
        <w:t>نسیم الصباح فی شرح دعاء الصباح‏</w:t>
      </w:r>
      <w:bookmarkEnd w:id="1879"/>
    </w:p>
    <w:p>
      <w:pPr>
        <w:pStyle w:val="BookText"/>
        <w:rPr/>
      </w:pPr>
      <w:r>
        <w:rPr>
          <w:rFonts w:ascii="IRNazanin" w:hAnsi="IRNazanin" w:eastAsia="IRNazanin"/>
          <w:color w:val="111111"/>
          <w:sz w:val="28"/>
          <w:sz w:val="28"/>
          <w:szCs w:val="28"/>
          <w:rtl w:val="true"/>
          <w:lang w:bidi="fa-IR"/>
        </w:rPr>
        <w:t xml:space="preserve">مر الدعاء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هذا لمحمد باقر الشهیدی بن هاشم الحسینی الگلپایگانی المولود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Heading3"/>
        <w:numPr>
          <w:ilvl w:val="2"/>
          <w:numId w:val="1"/>
        </w:numPr>
        <w:rPr/>
      </w:pPr>
      <w:bookmarkStart w:id="1880" w:name="__RefHeading___Toc340937_73709187"/>
      <w:bookmarkStart w:id="1881" w:name="_Toc863"/>
      <w:bookmarkEnd w:id="1880"/>
      <w:r>
        <w:rPr/>
        <w:t>805</w:t>
      </w:r>
      <w:r>
        <w:rPr>
          <w:rtl w:val="true"/>
        </w:rPr>
        <w:t xml:space="preserve">- </w:t>
      </w:r>
      <w:r>
        <w:rPr>
          <w:rtl w:val="true"/>
        </w:rPr>
        <w:t>نسیم طرب‏</w:t>
      </w:r>
      <w:bookmarkEnd w:id="1881"/>
    </w:p>
    <w:p>
      <w:pPr>
        <w:pStyle w:val="BookText"/>
        <w:rPr/>
      </w:pPr>
      <w:r>
        <w:rPr>
          <w:rFonts w:ascii="IRNazanin" w:hAnsi="IRNazanin" w:eastAsia="IRNazanin"/>
          <w:color w:val="111111"/>
          <w:sz w:val="28"/>
          <w:sz w:val="28"/>
          <w:szCs w:val="28"/>
          <w:rtl w:val="true"/>
          <w:lang w:bidi="fa-IR"/>
        </w:rPr>
        <w:t xml:space="preserve">منظوم فارسی فی الموسیقی لشاعر یتخلص طرب من القرن العاشر نظمه لمظفر محمود و استفاد فیه من درة التاج للقطب و زوائد الفوائد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أربعین فائدة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هر انس و جان‏</w:t>
      </w:r>
    </w:p>
    <w:p>
      <w:pPr>
        <w:pStyle w:val="BookText"/>
        <w:rPr/>
      </w:pPr>
      <w:r>
        <w:rPr>
          <w:rFonts w:ascii="IRNazanin" w:hAnsi="IRNazanin" w:eastAsia="IRNazanin"/>
          <w:color w:val="111111"/>
          <w:sz w:val="28"/>
          <w:sz w:val="28"/>
          <w:szCs w:val="28"/>
          <w:rtl w:val="true"/>
          <w:lang w:bidi="fa-IR"/>
        </w:rPr>
        <w:t>که نطق آورد هر زبان در دهان‏</w:t>
      </w:r>
    </w:p>
    <w:p>
      <w:pPr>
        <w:pStyle w:val="BookText"/>
        <w:rPr/>
      </w:pPr>
      <w:r>
        <w:rPr>
          <w:rFonts w:ascii="IRNazanin" w:hAnsi="IRNazanin" w:eastAsia="IRNazanin"/>
          <w:color w:val="111111"/>
          <w:sz w:val="28"/>
          <w:sz w:val="28"/>
          <w:szCs w:val="28"/>
          <w:rtl w:val="true"/>
          <w:lang w:bidi="fa-IR"/>
        </w:rPr>
        <w:t>بتخصیص ظل اله کریم‏</w:t>
      </w:r>
    </w:p>
    <w:p>
      <w:pPr>
        <w:pStyle w:val="BookText"/>
        <w:rPr/>
      </w:pPr>
      <w:r>
        <w:rPr>
          <w:rFonts w:ascii="IRNazanin" w:hAnsi="IRNazanin" w:eastAsia="IRNazanin"/>
          <w:color w:val="111111"/>
          <w:sz w:val="28"/>
          <w:sz w:val="28"/>
          <w:szCs w:val="28"/>
          <w:rtl w:val="true"/>
          <w:lang w:bidi="fa-IR"/>
        </w:rPr>
        <w:t>که یعنی سر خاندان قدیم‏</w:t>
      </w:r>
    </w:p>
    <w:p>
      <w:pPr>
        <w:pStyle w:val="BookText"/>
        <w:rPr/>
      </w:pPr>
      <w:r>
        <w:rPr>
          <w:rFonts w:ascii="IRNazanin" w:hAnsi="IRNazanin" w:eastAsia="IRNazanin"/>
          <w:color w:val="111111"/>
          <w:sz w:val="28"/>
          <w:sz w:val="28"/>
          <w:szCs w:val="28"/>
          <w:rtl w:val="true"/>
          <w:lang w:bidi="fa-IR"/>
        </w:rPr>
        <w:t>جنابی که باشد مظفر یقین‏</w:t>
      </w:r>
    </w:p>
    <w:p>
      <w:pPr>
        <w:pStyle w:val="BookText"/>
        <w:rPr/>
      </w:pPr>
      <w:r>
        <w:rPr>
          <w:rFonts w:ascii="IRNazanin" w:hAnsi="IRNazanin" w:eastAsia="IRNazanin"/>
          <w:color w:val="111111"/>
          <w:sz w:val="28"/>
          <w:sz w:val="28"/>
          <w:szCs w:val="28"/>
          <w:rtl w:val="true"/>
          <w:lang w:bidi="fa-IR"/>
        </w:rPr>
        <w:t>بر ابنای دولت بر ابنای دین‏</w:t>
      </w:r>
    </w:p>
    <w:p>
      <w:pPr>
        <w:pStyle w:val="BookText"/>
        <w:rPr/>
      </w:pPr>
      <w:r>
        <w:rPr>
          <w:rFonts w:ascii="IRNazanin" w:hAnsi="IRNazanin" w:eastAsia="IRNazanin"/>
          <w:color w:val="111111"/>
          <w:sz w:val="28"/>
          <w:sz w:val="28"/>
          <w:szCs w:val="28"/>
          <w:rtl w:val="true"/>
          <w:lang w:bidi="fa-IR"/>
        </w:rPr>
        <w:t>صفاتش چو محمود باشد تمام‏</w:t>
      </w:r>
    </w:p>
    <w:p>
      <w:pPr>
        <w:pStyle w:val="BookText"/>
        <w:rPr/>
      </w:pPr>
      <w:r>
        <w:rPr>
          <w:rFonts w:ascii="IRNazanin" w:hAnsi="IRNazanin" w:eastAsia="IRNazanin"/>
          <w:color w:val="111111"/>
          <w:sz w:val="28"/>
          <w:sz w:val="28"/>
          <w:szCs w:val="28"/>
          <w:rtl w:val="true"/>
          <w:lang w:bidi="fa-IR"/>
        </w:rPr>
        <w:t>چه گویم بوصفش نمایم کدام؟</w:t>
      </w:r>
    </w:p>
    <w:p>
      <w:pPr>
        <w:pStyle w:val="BookText"/>
        <w:rPr/>
      </w:pP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فارسی خطی ص </w:t>
      </w:r>
      <w:r>
        <w:rPr>
          <w:rFonts w:eastAsia="IRNazanin" w:cs="IRNazanin"/>
          <w:color w:val="111111"/>
          <w:sz w:val="28"/>
          <w:szCs w:val="28"/>
          <w:lang w:bidi="fa-IR"/>
        </w:rPr>
        <w:t>3923</w:t>
      </w:r>
    </w:p>
    <w:p>
      <w:pPr>
        <w:pStyle w:val="Heading3"/>
        <w:numPr>
          <w:ilvl w:val="2"/>
          <w:numId w:val="1"/>
        </w:numPr>
        <w:rPr/>
      </w:pPr>
      <w:bookmarkStart w:id="1882" w:name="__RefHeading___Toc340939_73709187"/>
      <w:bookmarkStart w:id="1883" w:name="_Toc864"/>
      <w:bookmarkEnd w:id="1882"/>
      <w:r>
        <w:rPr/>
        <w:t>806</w:t>
      </w:r>
      <w:r>
        <w:rPr>
          <w:rtl w:val="true"/>
        </w:rPr>
        <w:t xml:space="preserve">- </w:t>
      </w:r>
      <w:r>
        <w:rPr>
          <w:rtl w:val="true"/>
        </w:rPr>
        <w:t>نسیم عیش در شرح دعای صنمی قریش‏</w:t>
      </w:r>
      <w:bookmarkEnd w:id="1883"/>
    </w:p>
    <w:p>
      <w:pPr>
        <w:pStyle w:val="BookText"/>
        <w:rPr/>
      </w:pPr>
      <w:r>
        <w:rPr>
          <w:rFonts w:ascii="IRNazanin" w:hAnsi="IRNazanin" w:eastAsia="IRNazanin"/>
          <w:color w:val="111111"/>
          <w:sz w:val="28"/>
          <w:sz w:val="28"/>
          <w:szCs w:val="28"/>
          <w:rtl w:val="true"/>
          <w:lang w:bidi="fa-IR"/>
        </w:rPr>
        <w:t xml:space="preserve">مر الدعاء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192</w:t>
      </w:r>
      <w:r>
        <w:rPr>
          <w:rFonts w:eastAsia="Times New Roman" w:cs="Times New Roman" w:ascii="Times New Roman" w:hAnsi="Times New Roman"/>
          <w:color w:val="111111"/>
          <w:sz w:val="28"/>
          <w:szCs w:val="28"/>
          <w:rtl w:val="true"/>
          <w:lang w:val="en-US" w:bidi="en-US"/>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الشرح لمیر سید علی بن مرتضی الطبیب الموسوی الدزفولی 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رفع ذکرنا فی الملائکة قبل أن نکون بأننا من الفرقة الناجین‏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بتمامه فی المحرم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قلم میمنت رقم در اینجا رسید مناسب دید اختصار را که مبادا خواننده ملال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عند مهدی شرف الدین بتستر و له تذکره دزفول ألفه </w:t>
      </w:r>
      <w:r>
        <w:rPr>
          <w:rFonts w:eastAsia="IRNazanin" w:cs="IRNazanin"/>
          <w:color w:val="111111"/>
          <w:sz w:val="28"/>
          <w:szCs w:val="28"/>
          <w:rtl w:val="true"/>
          <w:lang w:bidi="fa-IR"/>
        </w:rPr>
        <w:t>(</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الشیخ علی محمد الدزفولی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أن المؤلف کان حیا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عند نصر الله‏</w:t>
      </w:r>
      <w:bookmarkStart w:id="1884" w:name="pg11385_110807"/>
    </w:p>
    <w:p>
      <w:pPr>
        <w:pStyle w:val="BookText"/>
        <w:rPr/>
      </w:pPr>
      <w:bookmarkEnd w:id="1884"/>
      <w:r>
        <w:rPr>
          <w:rFonts w:ascii="IRNazanin" w:hAnsi="IRNazanin" w:eastAsia="IRNazanin"/>
          <w:color w:val="111111"/>
          <w:sz w:val="28"/>
          <w:sz w:val="28"/>
          <w:szCs w:val="28"/>
          <w:rtl w:val="true"/>
          <w:lang w:bidi="fa-IR"/>
        </w:rPr>
        <w:t>الشبستری فی تبریز قال فی آخره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رسالة را بتمام در شهر محرم </w:t>
      </w:r>
      <w:r>
        <w:rPr>
          <w:rFonts w:eastAsia="IRNazanin" w:cs="IRNazanin"/>
          <w:color w:val="111111"/>
          <w:sz w:val="28"/>
          <w:szCs w:val="28"/>
          <w:lang w:bidi="fa-IR"/>
        </w:rPr>
        <w:t>1166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کردم امید چنانست که هرگاه برادران مؤمن مترجم را یاد کنند تمت </w:t>
      </w:r>
      <w:r>
        <w:rPr>
          <w:rFonts w:eastAsia="IRNazanin" w:cs="IRNazanin"/>
          <w:color w:val="111111"/>
          <w:sz w:val="28"/>
          <w:szCs w:val="28"/>
          <w:lang w:bidi="fa-IR"/>
        </w:rPr>
        <w:t>1196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بقطع ربعی و مر نسب عمر فی قم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Heading3"/>
        <w:numPr>
          <w:ilvl w:val="2"/>
          <w:numId w:val="1"/>
        </w:numPr>
        <w:rPr/>
      </w:pPr>
      <w:bookmarkStart w:id="1885" w:name="__RefHeading___Toc340941_73709187"/>
      <w:bookmarkStart w:id="1886" w:name="_Toc865"/>
      <w:bookmarkEnd w:id="1885"/>
      <w:r>
        <w:rPr/>
        <w:t>807</w:t>
      </w:r>
      <w:r>
        <w:rPr>
          <w:rtl w:val="true"/>
        </w:rPr>
        <w:t xml:space="preserve">- </w:t>
      </w:r>
      <w:r>
        <w:rPr>
          <w:rtl w:val="true"/>
        </w:rPr>
        <w:t>نشاط الشباب‏</w:t>
      </w:r>
      <w:bookmarkEnd w:id="1886"/>
    </w:p>
    <w:p>
      <w:pPr>
        <w:pStyle w:val="BookText"/>
        <w:rPr/>
      </w:pPr>
      <w:r>
        <w:rPr>
          <w:rFonts w:ascii="IRNazanin" w:hAnsi="IRNazanin" w:eastAsia="IRNazanin"/>
          <w:color w:val="111111"/>
          <w:sz w:val="28"/>
          <w:sz w:val="28"/>
          <w:szCs w:val="28"/>
          <w:rtl w:val="true"/>
          <w:lang w:bidi="fa-IR"/>
        </w:rPr>
        <w:t xml:space="preserve">لشباب الکرمانشاهی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Heading3"/>
        <w:numPr>
          <w:ilvl w:val="2"/>
          <w:numId w:val="1"/>
        </w:numPr>
        <w:rPr/>
      </w:pPr>
      <w:bookmarkStart w:id="1887" w:name="__RefHeading___Toc340943_73709187"/>
      <w:bookmarkStart w:id="1888" w:name="_Toc866"/>
      <w:bookmarkEnd w:id="1887"/>
      <w:r>
        <w:rPr>
          <w:rtl w:val="true"/>
        </w:rPr>
        <w:t>نشاط عشق‏</w:t>
      </w:r>
      <w:bookmarkEnd w:id="1888"/>
    </w:p>
    <w:p>
      <w:pPr>
        <w:pStyle w:val="BookText"/>
        <w:rPr/>
      </w:pPr>
      <w:r>
        <w:rPr>
          <w:rFonts w:ascii="Amiri" w:hAnsi="Amiri" w:eastAsia="Amiri" w:cs="Amiri"/>
          <w:color w:val="111111"/>
          <w:sz w:val="28"/>
          <w:sz w:val="28"/>
          <w:szCs w:val="28"/>
          <w:rtl w:val="true"/>
          <w:lang w:bidi="ar-SA"/>
        </w:rPr>
        <w:t>نشأة العشق‏</w:t>
      </w:r>
    </w:p>
    <w:p>
      <w:pPr>
        <w:pStyle w:val="Heading3"/>
        <w:numPr>
          <w:ilvl w:val="2"/>
          <w:numId w:val="1"/>
        </w:numPr>
        <w:rPr/>
      </w:pPr>
      <w:bookmarkStart w:id="1889" w:name="__RefHeading___Toc340945_73709187"/>
      <w:bookmarkStart w:id="1890" w:name="_Toc867"/>
      <w:bookmarkEnd w:id="1889"/>
      <w:r>
        <w:rPr>
          <w:rtl w:val="true"/>
        </w:rPr>
        <w:t>نشاط القلوب‏</w:t>
      </w:r>
      <w:bookmarkEnd w:id="1890"/>
    </w:p>
    <w:p>
      <w:pPr>
        <w:pStyle w:val="BookText"/>
        <w:rPr/>
      </w:pPr>
      <w:r>
        <w:rPr>
          <w:rFonts w:ascii="IRNazanin" w:hAnsi="IRNazanin" w:eastAsia="IRNazanin"/>
          <w:color w:val="111111"/>
          <w:sz w:val="28"/>
          <w:sz w:val="28"/>
          <w:szCs w:val="28"/>
          <w:rtl w:val="true"/>
          <w:lang w:bidi="fa-IR"/>
        </w:rPr>
        <w:t xml:space="preserve">لتمکین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Heading3"/>
        <w:numPr>
          <w:ilvl w:val="2"/>
          <w:numId w:val="1"/>
        </w:numPr>
        <w:rPr/>
      </w:pPr>
      <w:bookmarkStart w:id="1891" w:name="__RefHeading___Toc340947_73709187"/>
      <w:bookmarkStart w:id="1892" w:name="_Toc868"/>
      <w:bookmarkEnd w:id="1891"/>
      <w:r>
        <w:rPr/>
        <w:t>808</w:t>
      </w:r>
      <w:r>
        <w:rPr>
          <w:rtl w:val="true"/>
        </w:rPr>
        <w:t xml:space="preserve">- </w:t>
      </w:r>
      <w:r>
        <w:rPr>
          <w:rtl w:val="true"/>
        </w:rPr>
        <w:t>نشانه‏شناسی‏</w:t>
      </w:r>
      <w:bookmarkEnd w:id="1892"/>
    </w:p>
    <w:p>
      <w:pPr>
        <w:pStyle w:val="BookText"/>
        <w:rPr/>
      </w:pPr>
      <w:r>
        <w:rPr>
          <w:rFonts w:ascii="IRNazanin" w:hAnsi="IRNazanin" w:eastAsia="IRNazanin"/>
          <w:color w:val="111111"/>
          <w:sz w:val="28"/>
          <w:sz w:val="28"/>
          <w:szCs w:val="28"/>
          <w:rtl w:val="true"/>
          <w:lang w:bidi="fa-IR"/>
        </w:rPr>
        <w:t xml:space="preserve">أی علم العلامات للدکتور محمد حسین میمندنژاد ط 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1893" w:name="__RefHeading___Toc340949_73709187"/>
      <w:bookmarkStart w:id="1894" w:name="_Toc869"/>
      <w:bookmarkEnd w:id="1893"/>
      <w:r>
        <w:rPr/>
        <w:t>809</w:t>
      </w:r>
      <w:r>
        <w:rPr>
          <w:rtl w:val="true"/>
        </w:rPr>
        <w:t xml:space="preserve">- </w:t>
      </w:r>
      <w:r>
        <w:rPr>
          <w:rtl w:val="true"/>
        </w:rPr>
        <w:t>نشانه‏شناسی‏</w:t>
      </w:r>
      <w:bookmarkEnd w:id="1894"/>
    </w:p>
    <w:p>
      <w:pPr>
        <w:pStyle w:val="BookText"/>
        <w:rPr/>
      </w:pPr>
      <w:r>
        <w:rPr>
          <w:rFonts w:ascii="IRNazanin" w:hAnsi="IRNazanin" w:eastAsia="IRNazanin"/>
          <w:color w:val="111111"/>
          <w:sz w:val="28"/>
          <w:sz w:val="28"/>
          <w:szCs w:val="28"/>
          <w:rtl w:val="true"/>
          <w:lang w:bidi="fa-IR"/>
        </w:rPr>
        <w:t xml:space="preserve">للدکتور أبی تراب النفیسی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للأعصاب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للتنفس و الدم مطبوعان بأصفهان مکررا</w:t>
      </w:r>
    </w:p>
    <w:p>
      <w:pPr>
        <w:pStyle w:val="Heading3"/>
        <w:numPr>
          <w:ilvl w:val="2"/>
          <w:numId w:val="1"/>
        </w:numPr>
        <w:rPr/>
      </w:pPr>
      <w:bookmarkStart w:id="1895" w:name="__RefHeading___Toc340951_73709187"/>
      <w:bookmarkStart w:id="1896" w:name="_Toc870"/>
      <w:bookmarkEnd w:id="1895"/>
      <w:r>
        <w:rPr/>
        <w:t>810</w:t>
      </w:r>
      <w:r>
        <w:rPr>
          <w:rtl w:val="true"/>
        </w:rPr>
        <w:t xml:space="preserve">- </w:t>
      </w:r>
      <w:r>
        <w:rPr>
          <w:rtl w:val="true"/>
        </w:rPr>
        <w:t>نشانه‏شناسی‏</w:t>
      </w:r>
      <w:bookmarkEnd w:id="1896"/>
    </w:p>
    <w:p>
      <w:pPr>
        <w:pStyle w:val="BookText"/>
        <w:rPr/>
      </w:pPr>
      <w:r>
        <w:rPr>
          <w:rFonts w:ascii="IRNazanin" w:hAnsi="IRNazanin" w:eastAsia="IRNazanin"/>
          <w:color w:val="111111"/>
          <w:sz w:val="28"/>
          <w:sz w:val="28"/>
          <w:szCs w:val="28"/>
          <w:rtl w:val="true"/>
          <w:lang w:bidi="fa-IR"/>
        </w:rPr>
        <w:t>للأعصاب للدکتور صادق صبا بن مسیح السلطنة الدکتور فتح علی صبا الخراسانی ط طهران مکررا</w:t>
      </w:r>
    </w:p>
    <w:p>
      <w:pPr>
        <w:pStyle w:val="Heading3"/>
        <w:numPr>
          <w:ilvl w:val="2"/>
          <w:numId w:val="1"/>
        </w:numPr>
        <w:rPr/>
      </w:pPr>
      <w:bookmarkStart w:id="1897" w:name="__RefHeading___Toc340953_73709187"/>
      <w:bookmarkStart w:id="1898" w:name="_Toc871"/>
      <w:bookmarkEnd w:id="1897"/>
      <w:r>
        <w:rPr/>
        <w:t>811</w:t>
      </w:r>
      <w:r>
        <w:rPr>
          <w:rtl w:val="true"/>
        </w:rPr>
        <w:t xml:space="preserve">- </w:t>
      </w:r>
      <w:r>
        <w:rPr>
          <w:rtl w:val="true"/>
        </w:rPr>
        <w:t>نشأة أخری‏</w:t>
      </w:r>
      <w:bookmarkEnd w:id="1898"/>
    </w:p>
    <w:p>
      <w:pPr>
        <w:pStyle w:val="BookText"/>
        <w:rPr/>
      </w:pPr>
      <w:r>
        <w:rPr>
          <w:rFonts w:ascii="IRNazanin" w:hAnsi="IRNazanin" w:eastAsia="IRNazanin"/>
          <w:color w:val="111111"/>
          <w:sz w:val="28"/>
          <w:sz w:val="28"/>
          <w:szCs w:val="28"/>
          <w:rtl w:val="true"/>
          <w:lang w:bidi="fa-IR"/>
        </w:rPr>
        <w:t xml:space="preserve">فارسی لعبد الله بن محمد البهبهانی ط شیراز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899" w:name="__RefHeading___Toc340955_73709187"/>
      <w:bookmarkStart w:id="1900" w:name="_Toc872"/>
      <w:bookmarkEnd w:id="1899"/>
      <w:r>
        <w:rPr>
          <w:rtl w:val="true"/>
        </w:rPr>
        <w:t>نشأة بی‏خمار</w:t>
      </w:r>
      <w:bookmarkEnd w:id="1900"/>
    </w:p>
    <w:p>
      <w:pPr>
        <w:pStyle w:val="BookText"/>
        <w:rPr/>
      </w:pPr>
      <w:r>
        <w:rPr>
          <w:rFonts w:ascii="IRNazanin" w:hAnsi="IRNazanin" w:eastAsia="IRNazanin"/>
          <w:color w:val="111111"/>
          <w:sz w:val="28"/>
          <w:sz w:val="28"/>
          <w:szCs w:val="28"/>
          <w:rtl w:val="true"/>
          <w:lang w:bidi="fa-IR"/>
        </w:rPr>
        <w:t xml:space="preserve">أو ساقی‏نامه لأوحدی بلیانی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322</w:t>
      </w:r>
    </w:p>
    <w:p>
      <w:pPr>
        <w:pStyle w:val="Heading3"/>
        <w:numPr>
          <w:ilvl w:val="2"/>
          <w:numId w:val="1"/>
        </w:numPr>
        <w:rPr/>
      </w:pPr>
      <w:bookmarkStart w:id="1901" w:name="__RefHeading___Toc340957_73709187"/>
      <w:bookmarkStart w:id="1902" w:name="_Toc873"/>
      <w:bookmarkEnd w:id="1901"/>
      <w:r>
        <w:rPr/>
        <w:t>812</w:t>
      </w:r>
      <w:r>
        <w:rPr>
          <w:rtl w:val="true"/>
        </w:rPr>
        <w:t xml:space="preserve">- </w:t>
      </w:r>
      <w:r>
        <w:rPr>
          <w:rtl w:val="true"/>
        </w:rPr>
        <w:t>نشأة العشق‏</w:t>
      </w:r>
      <w:bookmarkEnd w:id="1902"/>
    </w:p>
    <w:p>
      <w:pPr>
        <w:pStyle w:val="BookText"/>
        <w:rPr/>
      </w:pPr>
      <w:r>
        <w:rPr>
          <w:rFonts w:ascii="IRNazanin" w:hAnsi="IRNazanin" w:eastAsia="IRNazanin"/>
          <w:color w:val="111111"/>
          <w:sz w:val="28"/>
          <w:sz w:val="28"/>
          <w:szCs w:val="28"/>
          <w:rtl w:val="true"/>
          <w:lang w:bidi="fa-IR"/>
        </w:rPr>
        <w:t xml:space="preserve">رسالة فارسیة عرفانیة فی العشق لعبد الله بن الحسین بن علی الحسینی العجلانی المکی الهندی شرح فیه رسالة الغوث الأعظم ره 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النسخ نشاط عشق و نشاط العشاق کما فی فارسی خطی ص </w:t>
      </w:r>
      <w:r>
        <w:rPr>
          <w:rFonts w:eastAsia="IRNazanin" w:cs="IRNazanin"/>
          <w:color w:val="111111"/>
          <w:sz w:val="28"/>
          <w:szCs w:val="28"/>
          <w:lang w:bidi="fa-IR"/>
        </w:rPr>
        <w:t>1457</w:t>
      </w:r>
    </w:p>
    <w:p>
      <w:pPr>
        <w:pStyle w:val="Heading3"/>
        <w:numPr>
          <w:ilvl w:val="2"/>
          <w:numId w:val="1"/>
        </w:numPr>
        <w:rPr/>
      </w:pPr>
      <w:bookmarkStart w:id="1903" w:name="__RefHeading___Toc340959_73709187"/>
      <w:bookmarkStart w:id="1904" w:name="_Toc874"/>
      <w:bookmarkEnd w:id="1903"/>
      <w:r>
        <w:rPr/>
        <w:t>813</w:t>
      </w:r>
      <w:r>
        <w:rPr>
          <w:rtl w:val="true"/>
        </w:rPr>
        <w:t xml:space="preserve">- </w:t>
      </w:r>
      <w:r>
        <w:rPr>
          <w:rtl w:val="true"/>
        </w:rPr>
        <w:t>نشتر تمدن‏</w:t>
      </w:r>
      <w:bookmarkEnd w:id="1904"/>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لنیسان الشهشهانی 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بهمدان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فی جریدة حبل المتین بکلکتة </w:t>
      </w:r>
      <w:bookmarkStart w:id="1905" w:name="pg11385_110808"/>
    </w:p>
    <w:p>
      <w:pPr>
        <w:pStyle w:val="Heading3"/>
        <w:numPr>
          <w:ilvl w:val="2"/>
          <w:numId w:val="1"/>
        </w:numPr>
        <w:rPr/>
      </w:pPr>
      <w:bookmarkStart w:id="1906" w:name="__RefHeading___Toc340961_73709187"/>
      <w:bookmarkStart w:id="1907" w:name="_Toc875"/>
      <w:bookmarkEnd w:id="1905"/>
      <w:bookmarkEnd w:id="1906"/>
      <w:r>
        <w:rPr/>
        <w:t>814</w:t>
      </w:r>
      <w:r>
        <w:rPr>
          <w:rtl w:val="true"/>
        </w:rPr>
        <w:t xml:space="preserve">- </w:t>
      </w:r>
      <w:r>
        <w:rPr>
          <w:rtl w:val="true"/>
        </w:rPr>
        <w:t>نشتر عشق‏</w:t>
      </w:r>
      <w:bookmarkEnd w:id="1907"/>
    </w:p>
    <w:p>
      <w:pPr>
        <w:pStyle w:val="BookText"/>
        <w:rPr/>
      </w:pPr>
      <w:r>
        <w:rPr>
          <w:rFonts w:ascii="IRNazanin" w:hAnsi="IRNazanin" w:eastAsia="IRNazanin"/>
          <w:color w:val="111111"/>
          <w:sz w:val="28"/>
          <w:sz w:val="28"/>
          <w:szCs w:val="28"/>
          <w:rtl w:val="true"/>
          <w:lang w:bidi="fa-IR"/>
        </w:rPr>
        <w:t xml:space="preserve">لحسین علی خان العظیم‏آبادی، المتخلص ب عاشقی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فی عظیم‏آباد الهند </w:t>
      </w:r>
      <w:r>
        <w:rPr>
          <w:rFonts w:eastAsia="IRNazanin" w:cs="IRNazanin"/>
          <w:color w:val="111111"/>
          <w:sz w:val="28"/>
          <w:szCs w:val="28"/>
          <w:lang w:bidi="fa-IR"/>
        </w:rPr>
        <w:t>1194</w:t>
      </w:r>
      <w:r>
        <w:rPr>
          <w:rFonts w:ascii="IRNazanin" w:hAnsi="IRNazanin" w:eastAsia="IRNazanin"/>
          <w:color w:val="111111"/>
          <w:sz w:val="28"/>
          <w:sz w:val="28"/>
          <w:szCs w:val="28"/>
          <w:rtl w:val="true"/>
          <w:lang w:bidi="fa-IR"/>
        </w:rPr>
        <w:t xml:space="preserve">، و هو ابن علی خان بن عسکر خان بن عیسی و جده عیسی خان من أبناء جام، هاجر فی عهد أحمد شاه عالمگیر الثانی </w:t>
      </w:r>
      <w:r>
        <w:rPr>
          <w:rFonts w:eastAsia="IRNazanin" w:cs="IRNazanin"/>
          <w:color w:val="111111"/>
          <w:sz w:val="28"/>
          <w:szCs w:val="28"/>
          <w:rtl w:val="true"/>
          <w:lang w:bidi="fa-IR"/>
        </w:rPr>
        <w:t>(</w:t>
      </w:r>
      <w:r>
        <w:rPr>
          <w:rFonts w:eastAsia="IRNazanin" w:cs="IRNazanin"/>
          <w:color w:val="111111"/>
          <w:sz w:val="28"/>
          <w:szCs w:val="28"/>
          <w:lang w:bidi="fa-IR"/>
        </w:rPr>
        <w:t>1167</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شاه جهان‏آباد و هو تذکره للشعراء فیها شرح أحوال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و شاعره، من القدماء و الجدد، علی ترتیب التهجی، یبدأ بأبی إسماعیل عبد الله الأنصاری و یختم ب یوسف البلگرامی، شرع فیه سنة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محامد مر محمودی که نسخه جامع موجودات را بقلم قدرت و مداد أرادت بر صفحه تحریر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فی رامپور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نذیر أحمد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1236</w:t>
      </w:r>
      <w:r>
        <w:rPr>
          <w:rFonts w:ascii="IRNazanin" w:hAnsi="IRNazanin" w:eastAsia="IRNazanin"/>
          <w:color w:val="111111"/>
          <w:sz w:val="28"/>
          <w:sz w:val="28"/>
          <w:szCs w:val="28"/>
          <w:rtl w:val="true"/>
          <w:lang w:bidi="fa-IR"/>
        </w:rPr>
        <w:t xml:space="preserve">، و غیرها، کما فی تاریخ تذکره‏های فارسی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3"/>
        <w:numPr>
          <w:ilvl w:val="2"/>
          <w:numId w:val="1"/>
        </w:numPr>
        <w:rPr/>
      </w:pPr>
      <w:bookmarkStart w:id="1908" w:name="__RefHeading___Toc340963_73709187"/>
      <w:bookmarkStart w:id="1909" w:name="_Toc876"/>
      <w:bookmarkEnd w:id="1908"/>
      <w:r>
        <w:rPr/>
        <w:t>815</w:t>
      </w:r>
      <w:r>
        <w:rPr>
          <w:rtl w:val="true"/>
        </w:rPr>
        <w:t xml:space="preserve">- </w:t>
      </w:r>
      <w:r>
        <w:rPr>
          <w:rtl w:val="true"/>
        </w:rPr>
        <w:t>نشتر غم‏</w:t>
      </w:r>
      <w:bookmarkEnd w:id="1909"/>
    </w:p>
    <w:p>
      <w:pPr>
        <w:pStyle w:val="BookText"/>
        <w:rPr/>
      </w:pPr>
      <w:r>
        <w:rPr>
          <w:rFonts w:ascii="IRNazanin" w:hAnsi="IRNazanin" w:eastAsia="IRNazanin"/>
          <w:color w:val="111111"/>
          <w:sz w:val="28"/>
          <w:sz w:val="28"/>
          <w:szCs w:val="28"/>
          <w:rtl w:val="true"/>
          <w:lang w:bidi="fa-IR"/>
        </w:rPr>
        <w:t xml:space="preserve">لأحمد علی ط کانپور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1286</w:t>
      </w:r>
    </w:p>
    <w:p>
      <w:pPr>
        <w:pStyle w:val="Heading3"/>
        <w:numPr>
          <w:ilvl w:val="2"/>
          <w:numId w:val="1"/>
        </w:numPr>
        <w:rPr/>
      </w:pPr>
      <w:bookmarkStart w:id="1910" w:name="__RefHeading___Toc340965_73709187"/>
      <w:bookmarkStart w:id="1911" w:name="_Toc877"/>
      <w:bookmarkEnd w:id="1910"/>
      <w:r>
        <w:rPr/>
        <w:t>816</w:t>
      </w:r>
      <w:r>
        <w:rPr>
          <w:rtl w:val="true"/>
        </w:rPr>
        <w:t xml:space="preserve">- </w:t>
      </w:r>
      <w:r>
        <w:rPr>
          <w:rtl w:val="true"/>
        </w:rPr>
        <w:t>نشتر غم‏</w:t>
      </w:r>
      <w:bookmarkEnd w:id="1911"/>
    </w:p>
    <w:p>
      <w:pPr>
        <w:pStyle w:val="BookText"/>
        <w:rPr/>
      </w:pPr>
      <w:r>
        <w:rPr>
          <w:rFonts w:ascii="IRNazanin" w:hAnsi="IRNazanin" w:eastAsia="IRNazanin"/>
          <w:color w:val="111111"/>
          <w:sz w:val="28"/>
          <w:sz w:val="28"/>
          <w:szCs w:val="28"/>
          <w:rtl w:val="true"/>
          <w:lang w:bidi="fa-IR"/>
        </w:rPr>
        <w:t xml:space="preserve">لمحمد مقیم سهارن‏پوری ط لکهنو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1092</w:t>
      </w:r>
    </w:p>
    <w:p>
      <w:pPr>
        <w:pStyle w:val="Heading3"/>
        <w:numPr>
          <w:ilvl w:val="2"/>
          <w:numId w:val="1"/>
        </w:numPr>
        <w:rPr/>
      </w:pPr>
      <w:bookmarkStart w:id="1912" w:name="__RefHeading___Toc340967_73709187"/>
      <w:bookmarkStart w:id="1913" w:name="_Toc878"/>
      <w:bookmarkEnd w:id="1912"/>
      <w:r>
        <w:rPr/>
        <w:t>817</w:t>
      </w:r>
      <w:r>
        <w:rPr>
          <w:rtl w:val="true"/>
        </w:rPr>
        <w:t xml:space="preserve">- </w:t>
      </w:r>
      <w:r>
        <w:rPr>
          <w:rtl w:val="true"/>
        </w:rPr>
        <w:t>نشر الأسرار</w:t>
      </w:r>
      <w:bookmarkEnd w:id="1913"/>
    </w:p>
    <w:p>
      <w:pPr>
        <w:pStyle w:val="BookText"/>
        <w:rPr/>
      </w:pPr>
      <w:r>
        <w:rPr>
          <w:rFonts w:ascii="IRNazanin" w:hAnsi="IRNazanin" w:eastAsia="IRNazanin"/>
          <w:color w:val="111111"/>
          <w:sz w:val="28"/>
          <w:sz w:val="28"/>
          <w:szCs w:val="28"/>
          <w:rtl w:val="true"/>
          <w:lang w:bidi="fa-IR"/>
        </w:rPr>
        <w:t xml:space="preserve">لعلی بن الحسین أبی الحسن المسعودی البغدادی صاحب مروج الذهب م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جده من موالی ابن مسعود ذکره النجاشی‏</w:t>
      </w:r>
    </w:p>
    <w:p>
      <w:pPr>
        <w:pStyle w:val="Heading3"/>
        <w:numPr>
          <w:ilvl w:val="2"/>
          <w:numId w:val="1"/>
        </w:numPr>
        <w:rPr/>
      </w:pPr>
      <w:bookmarkStart w:id="1914" w:name="__RefHeading___Toc340969_73709187"/>
      <w:bookmarkStart w:id="1915" w:name="_Toc879"/>
      <w:bookmarkEnd w:id="1914"/>
      <w:r>
        <w:rPr/>
        <w:t>818</w:t>
      </w:r>
      <w:r>
        <w:rPr>
          <w:rtl w:val="true"/>
        </w:rPr>
        <w:t xml:space="preserve">- </w:t>
      </w:r>
      <w:r>
        <w:rPr>
          <w:rtl w:val="true"/>
        </w:rPr>
        <w:t>نشر الأمان فی الأسفار و الأوطان‏</w:t>
      </w:r>
      <w:bookmarkEnd w:id="1915"/>
    </w:p>
    <w:p>
      <w:pPr>
        <w:pStyle w:val="BookText"/>
        <w:rPr/>
      </w:pPr>
      <w:r>
        <w:rPr>
          <w:rFonts w:ascii="IRNazanin" w:hAnsi="IRNazanin" w:eastAsia="IRNazanin"/>
          <w:color w:val="111111"/>
          <w:sz w:val="28"/>
          <w:sz w:val="28"/>
          <w:szCs w:val="28"/>
          <w:rtl w:val="true"/>
          <w:lang w:bidi="fa-IR"/>
        </w:rPr>
        <w:t xml:space="preserve">ترجمه لأمان الأخطار الطاوسی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المولی المفسر علی بن الحسن الزواری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بی‏قیاس حضرت کردگاری را روا است که به زاد تقوا، سالکان مسالک ایمان را در زمان أمان داده‏</w:t>
      </w:r>
      <w:r>
        <w:rPr>
          <w:rFonts w:eastAsia="IRNazanin" w:cs="IRNazanin"/>
          <w:color w:val="111111"/>
          <w:sz w:val="28"/>
          <w:szCs w:val="28"/>
          <w:rtl w:val="true"/>
          <w:lang w:bidi="fa-IR"/>
        </w:rPr>
        <w:t>]</w:t>
      </w:r>
    </w:p>
    <w:p>
      <w:pPr>
        <w:pStyle w:val="Heading3"/>
        <w:numPr>
          <w:ilvl w:val="2"/>
          <w:numId w:val="1"/>
        </w:numPr>
        <w:rPr/>
      </w:pPr>
      <w:bookmarkStart w:id="1916" w:name="__RefHeading___Toc340971_73709187"/>
      <w:bookmarkStart w:id="1917" w:name="_Toc880"/>
      <w:bookmarkEnd w:id="1916"/>
      <w:r>
        <w:rPr/>
        <w:t>819</w:t>
      </w:r>
      <w:r>
        <w:rPr>
          <w:rtl w:val="true"/>
        </w:rPr>
        <w:t xml:space="preserve">- </w:t>
      </w:r>
      <w:r>
        <w:rPr>
          <w:rtl w:val="true"/>
        </w:rPr>
        <w:t>نشر الحیاة</w:t>
      </w:r>
      <w:bookmarkEnd w:id="1917"/>
    </w:p>
    <w:p>
      <w:pPr>
        <w:pStyle w:val="BookText"/>
        <w:rPr/>
      </w:pPr>
      <w:r>
        <w:rPr>
          <w:rFonts w:ascii="IRNazanin" w:hAnsi="IRNazanin" w:eastAsia="IRNazanin"/>
          <w:color w:val="111111"/>
          <w:sz w:val="28"/>
          <w:sz w:val="28"/>
          <w:szCs w:val="28"/>
          <w:rtl w:val="true"/>
          <w:lang w:bidi="fa-IR"/>
        </w:rPr>
        <w:t xml:space="preserve">لعلی بن الحسین المسعودی قم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1918" w:name="__RefHeading___Toc340973_73709187"/>
      <w:bookmarkStart w:id="1919" w:name="_Toc881"/>
      <w:bookmarkEnd w:id="1918"/>
      <w:r>
        <w:rPr/>
        <w:t>820</w:t>
      </w:r>
      <w:r>
        <w:rPr>
          <w:rtl w:val="true"/>
        </w:rPr>
        <w:t xml:space="preserve">- </w:t>
      </w:r>
      <w:r>
        <w:rPr>
          <w:rtl w:val="true"/>
        </w:rPr>
        <w:t>نشر الخزامی فی تراجم أصحابنا القدامی‏</w:t>
      </w:r>
      <w:bookmarkEnd w:id="191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فیه تراجم علماء الحلة غالبا لفاضل بن حمد بن محمد حسن بن عیسی آل کمال الدین الحسینی الحلی و المؤلف أخ السید جعفر صاحب سحر بابل و سجع البلابل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w:t>
      </w:r>
      <w:bookmarkStart w:id="1920" w:name="pg11385_110809"/>
    </w:p>
    <w:p>
      <w:pPr>
        <w:pStyle w:val="BookText"/>
        <w:rPr/>
      </w:pPr>
      <w:bookmarkEnd w:id="1920"/>
      <w:r>
        <w:rPr>
          <w:rFonts w:ascii="IRNazanin" w:hAnsi="IRNazanin" w:eastAsia="IRNazanin"/>
          <w:color w:val="111111"/>
          <w:sz w:val="28"/>
          <w:sz w:val="28"/>
          <w:szCs w:val="28"/>
          <w:rtl w:val="true"/>
          <w:lang w:bidi="fa-IR"/>
        </w:rPr>
        <w:t xml:space="preserve">الممزقة عند حفیده الهادی بن أحمد بن فاضل المؤلف أورد صورة صفحة منه فی کتابه فقهاء الفیحاء و ینقل عنه بعض التراجم، منها ترجمه الرافضی أبی القاسم بن الحسین الذی ترجمناه فی الأنوار الساطعة ص </w:t>
      </w:r>
      <w:r>
        <w:rPr>
          <w:rFonts w:eastAsia="IRNazanin" w:cs="IRNazanin"/>
          <w:color w:val="111111"/>
          <w:sz w:val="28"/>
          <w:szCs w:val="28"/>
          <w:lang w:bidi="fa-IR"/>
        </w:rPr>
        <w:t>135</w:t>
      </w:r>
    </w:p>
    <w:p>
      <w:pPr>
        <w:pStyle w:val="Heading3"/>
        <w:numPr>
          <w:ilvl w:val="2"/>
          <w:numId w:val="1"/>
        </w:numPr>
        <w:rPr/>
      </w:pPr>
      <w:bookmarkStart w:id="1921" w:name="__RefHeading___Toc340975_73709187"/>
      <w:bookmarkStart w:id="1922" w:name="_Toc882"/>
      <w:bookmarkEnd w:id="1921"/>
      <w:r>
        <w:rPr/>
        <w:t>821</w:t>
      </w:r>
      <w:r>
        <w:rPr>
          <w:rtl w:val="true"/>
        </w:rPr>
        <w:t xml:space="preserve">- </w:t>
      </w:r>
      <w:r>
        <w:rPr>
          <w:rtl w:val="true"/>
        </w:rPr>
        <w:t>نشر الطیب فیما یلزم الکاتب و الخطیب‏</w:t>
      </w:r>
      <w:bookmarkEnd w:id="1922"/>
    </w:p>
    <w:p>
      <w:pPr>
        <w:pStyle w:val="BookText"/>
        <w:rPr/>
      </w:pPr>
      <w:r>
        <w:rPr>
          <w:rFonts w:ascii="IRNazanin" w:hAnsi="IRNazanin" w:eastAsia="IRNazanin"/>
          <w:color w:val="111111"/>
          <w:sz w:val="28"/>
          <w:sz w:val="28"/>
          <w:szCs w:val="28"/>
          <w:rtl w:val="true"/>
          <w:lang w:bidi="fa-IR"/>
        </w:rPr>
        <w:t xml:space="preserve">لاختیار بن غیاث الحسینی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سلخ رجب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مادة تاریخه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بسلخ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نسخه منه عند السید محسن العاملی فذکره فی معادن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سماه بهذا الاسم فلعله متحد مع أوائل التحریر لهذا المؤلف الموجود بمکتبة جامعة طهران کما فی فهرسها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ألفه فی نفس التاریخ باسم میر علی شیر النوائی فلیس هو المطبوع الذی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لیس أیضا منشئات اختیار لحسن بن علی الذی ألفه من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الموجودة نسخته بالمکتبة الشاهیة بطهران‏</w:t>
      </w:r>
    </w:p>
    <w:p>
      <w:pPr>
        <w:pStyle w:val="Heading3"/>
        <w:numPr>
          <w:ilvl w:val="2"/>
          <w:numId w:val="1"/>
        </w:numPr>
        <w:rPr/>
      </w:pPr>
      <w:bookmarkStart w:id="1923" w:name="__RefHeading___Toc340977_73709187"/>
      <w:bookmarkStart w:id="1924" w:name="_Toc883"/>
      <w:bookmarkEnd w:id="1923"/>
      <w:r>
        <w:rPr/>
        <w:t>822</w:t>
      </w:r>
      <w:r>
        <w:rPr>
          <w:rtl w:val="true"/>
        </w:rPr>
        <w:t xml:space="preserve">- </w:t>
      </w:r>
      <w:r>
        <w:rPr>
          <w:rtl w:val="true"/>
        </w:rPr>
        <w:t>نشر العبیر فی طهارة البئر</w:t>
      </w:r>
      <w:bookmarkEnd w:id="1924"/>
    </w:p>
    <w:p>
      <w:pPr>
        <w:pStyle w:val="BookText"/>
        <w:rPr/>
      </w:pPr>
      <w:r>
        <w:rPr>
          <w:rFonts w:ascii="IRNazanin" w:hAnsi="IRNazanin" w:eastAsia="IRNazanin"/>
          <w:color w:val="111111"/>
          <w:sz w:val="28"/>
          <w:sz w:val="28"/>
          <w:szCs w:val="28"/>
          <w:rtl w:val="true"/>
          <w:lang w:bidi="fa-IR"/>
        </w:rPr>
        <w:t xml:space="preserve">للهادی بن الحسین الموسوی البحرانی المولود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عنده” الهادی الموسوی البحرانی”</w:t>
      </w:r>
    </w:p>
    <w:p>
      <w:pPr>
        <w:pStyle w:val="Heading3"/>
        <w:numPr>
          <w:ilvl w:val="2"/>
          <w:numId w:val="1"/>
        </w:numPr>
        <w:rPr/>
      </w:pPr>
      <w:bookmarkStart w:id="1925" w:name="__RefHeading___Toc340979_73709187"/>
      <w:bookmarkStart w:id="1926" w:name="_Toc884"/>
      <w:bookmarkEnd w:id="1925"/>
      <w:r>
        <w:rPr/>
        <w:t>823</w:t>
      </w:r>
      <w:r>
        <w:rPr>
          <w:rtl w:val="true"/>
        </w:rPr>
        <w:t xml:space="preserve">- </w:t>
      </w:r>
      <w:r>
        <w:rPr>
          <w:rtl w:val="true"/>
        </w:rPr>
        <w:t>نشر غم‏</w:t>
      </w:r>
      <w:bookmarkEnd w:id="1926"/>
    </w:p>
    <w:p>
      <w:pPr>
        <w:pStyle w:val="BookText"/>
        <w:rPr/>
      </w:pPr>
      <w:r>
        <w:rPr>
          <w:rFonts w:ascii="IRNazanin" w:hAnsi="IRNazanin" w:eastAsia="IRNazanin"/>
          <w:color w:val="111111"/>
          <w:sz w:val="28"/>
          <w:sz w:val="28"/>
          <w:szCs w:val="28"/>
          <w:rtl w:val="true"/>
          <w:lang w:bidi="fa-IR"/>
        </w:rPr>
        <w:t>فی رثاء الحسین بالأردویة لبشیر حسین المدرس الهندی ط و مر نشتر غم‏</w:t>
      </w:r>
    </w:p>
    <w:p>
      <w:pPr>
        <w:pStyle w:val="Heading3"/>
        <w:numPr>
          <w:ilvl w:val="2"/>
          <w:numId w:val="1"/>
        </w:numPr>
        <w:rPr/>
      </w:pPr>
      <w:bookmarkStart w:id="1927" w:name="__RefHeading___Toc340981_73709187"/>
      <w:bookmarkStart w:id="1928" w:name="_Toc885"/>
      <w:bookmarkEnd w:id="1927"/>
      <w:r>
        <w:rPr/>
        <w:t>824</w:t>
      </w:r>
      <w:r>
        <w:rPr>
          <w:rtl w:val="true"/>
        </w:rPr>
        <w:t xml:space="preserve">- </w:t>
      </w:r>
      <w:r>
        <w:rPr>
          <w:rtl w:val="true"/>
        </w:rPr>
        <w:t>النشر و العلی‏</w:t>
      </w:r>
      <w:bookmarkEnd w:id="1928"/>
    </w:p>
    <w:p>
      <w:pPr>
        <w:pStyle w:val="BookText"/>
        <w:rPr/>
      </w:pPr>
      <w:r>
        <w:rPr>
          <w:rFonts w:ascii="IRNazanin" w:hAnsi="IRNazanin" w:eastAsia="IRNazanin"/>
          <w:color w:val="111111"/>
          <w:sz w:val="28"/>
          <w:sz w:val="28"/>
          <w:szCs w:val="28"/>
          <w:rtl w:val="true"/>
          <w:lang w:bidi="fa-IR"/>
        </w:rPr>
        <w:t>ینقل عنه ابن طاوس فی الإقبال حکایة یوم الغدیر و ذکر أن مؤلفه من المخالفین کتب منه نسخه و أرسلها إلی شاه مازندران رستم بن علی لما حضر الری و نقل عنه أیضا</w:t>
      </w:r>
    </w:p>
    <w:p>
      <w:pPr>
        <w:pStyle w:val="BookText"/>
        <w:rPr/>
      </w:pPr>
      <w:r>
        <w:rPr>
          <w:rFonts w:ascii="IRNazanin" w:hAnsi="IRNazanin" w:eastAsia="IRNazanin"/>
          <w:color w:val="111111"/>
          <w:sz w:val="28"/>
          <w:sz w:val="28"/>
          <w:szCs w:val="28"/>
          <w:rtl w:val="true"/>
          <w:lang w:bidi="fa-IR"/>
        </w:rPr>
        <w:t xml:space="preserve">روایة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القیامة تزف أربعة أیام کما تزف العروس و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الأضحی و الفطر و الجمعة و الغدیر</w:t>
      </w:r>
    </w:p>
    <w:p>
      <w:pPr>
        <w:pStyle w:val="BookText"/>
        <w:rPr/>
      </w:pPr>
      <w:r>
        <w:rPr>
          <w:rFonts w:ascii="IRNazanin" w:hAnsi="IRNazanin" w:eastAsia="IRNazanin"/>
          <w:color w:val="111111"/>
          <w:sz w:val="28"/>
          <w:sz w:val="28"/>
          <w:szCs w:val="28"/>
          <w:rtl w:val="true"/>
          <w:lang w:bidi="fa-IR"/>
        </w:rPr>
        <w:t xml:space="preserve">و جاء فی کتاب العروس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الموجودة نسخته عندی فی النجف مثل هذا الحدیث عن الصادق‏</w:t>
      </w:r>
    </w:p>
    <w:p>
      <w:pPr>
        <w:pStyle w:val="Heading3"/>
        <w:numPr>
          <w:ilvl w:val="2"/>
          <w:numId w:val="1"/>
        </w:numPr>
        <w:rPr/>
      </w:pPr>
      <w:bookmarkStart w:id="1929" w:name="__RefHeading___Toc340983_73709187"/>
      <w:bookmarkStart w:id="1930" w:name="_Toc886"/>
      <w:bookmarkEnd w:id="1929"/>
      <w:r>
        <w:rPr/>
        <w:t>825</w:t>
      </w:r>
      <w:r>
        <w:rPr>
          <w:rtl w:val="true"/>
        </w:rPr>
        <w:t xml:space="preserve">- </w:t>
      </w:r>
      <w:r>
        <w:rPr>
          <w:rtl w:val="true"/>
        </w:rPr>
        <w:t>نشریة کتابخانه مرکزی دانشگاه طهران درباره نسخه‏های خطی‏</w:t>
      </w:r>
      <w:bookmarkEnd w:id="1930"/>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نشره سنویة لمعرفة المخطوطات تصدرها المکتبة المرکزیة لجامعة طهران صدر </w:t>
      </w:r>
      <w:bookmarkStart w:id="1931" w:name="pg11385_110810"/>
    </w:p>
    <w:p>
      <w:pPr>
        <w:pStyle w:val="BookText"/>
        <w:rPr/>
      </w:pPr>
      <w:bookmarkEnd w:id="1931"/>
      <w:r>
        <w:rPr>
          <w:rFonts w:ascii="IRNazanin" w:hAnsi="IRNazanin" w:eastAsia="IRNazanin"/>
          <w:color w:val="111111"/>
          <w:sz w:val="28"/>
          <w:sz w:val="28"/>
          <w:szCs w:val="28"/>
          <w:rtl w:val="true"/>
          <w:lang w:bidi="fa-IR"/>
        </w:rPr>
        <w:t xml:space="preserve">الجزء الأول منها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الثانی بعد سنتین فی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الثالث عام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الرابع عام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الخامس عام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السادس فی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السابع نشر عام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1932" w:name="__RefHeading___Toc340985_73709187"/>
      <w:bookmarkStart w:id="1933" w:name="_Toc887"/>
      <w:bookmarkEnd w:id="1932"/>
      <w:r>
        <w:rPr/>
        <w:t>826</w:t>
      </w:r>
      <w:r>
        <w:rPr>
          <w:rtl w:val="true"/>
        </w:rPr>
        <w:t xml:space="preserve">- </w:t>
      </w:r>
      <w:r>
        <w:rPr>
          <w:rtl w:val="true"/>
        </w:rPr>
        <w:t>نشوار المحاضرة و أخبار المذاکرة</w:t>
      </w:r>
      <w:bookmarkEnd w:id="1933"/>
    </w:p>
    <w:p>
      <w:pPr>
        <w:pStyle w:val="BookText"/>
        <w:rPr/>
      </w:pPr>
      <w:r>
        <w:rPr>
          <w:rFonts w:ascii="IRNazanin" w:hAnsi="IRNazanin" w:eastAsia="IRNazanin"/>
          <w:color w:val="111111"/>
          <w:sz w:val="28"/>
          <w:sz w:val="28"/>
          <w:szCs w:val="28"/>
          <w:rtl w:val="true"/>
          <w:lang w:bidi="fa-IR"/>
        </w:rPr>
        <w:t xml:space="preserve">للقاضی التنوخی المحسن بن علی بن محمد بن أبی الفهم </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یاقوت عن غرس النعمة بن هلال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بدء التنوخی بتألیف النشوار من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عشرین سنة و ذیله غرس النعمة نفسه بکتاب الربیع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النابس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محسن التنوخی هذا، أبو الحسین هلال بن محسن الصبابی 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کتابه الوزراء نقلا عن ولده علی بن المحسن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الفرج بعد الشدة فی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النوابغ</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الجزء الأول من نشوار المحاضرة باعتناء مرجلیوث فی القاهرة </w:t>
      </w:r>
      <w:r>
        <w:rPr>
          <w:rFonts w:eastAsia="IRNazanin" w:cs="IRNazanin"/>
          <w:color w:val="111111"/>
          <w:sz w:val="28"/>
          <w:szCs w:val="28"/>
          <w:lang w:bidi="fa-IR"/>
        </w:rPr>
        <w:t>1921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کتابتها </w:t>
      </w:r>
      <w:r>
        <w:rPr>
          <w:rFonts w:eastAsia="IRNazanin" w:cs="IRNazanin"/>
          <w:color w:val="111111"/>
          <w:sz w:val="28"/>
          <w:szCs w:val="28"/>
          <w:lang w:bidi="fa-IR"/>
        </w:rPr>
        <w:t>730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جدد 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جامع التصانیف سماه جامع التواریخ و قال إنه طبع بلندن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فی مطلع البدور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و فی عمدة الطالب سماه نشاور المحاضرة و نقل عنه همایون فی بحر الجواهر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بالعنوان الصحیح</w:t>
      </w:r>
      <w:r>
        <w:rPr>
          <w:rFonts w:eastAsia="IRNazanin" w:cs="IRNazanin"/>
          <w:color w:val="111111"/>
          <w:sz w:val="28"/>
          <w:szCs w:val="28"/>
          <w:rtl w:val="true"/>
          <w:lang w:bidi="fa-IR"/>
        </w:rPr>
        <w:t>.</w:t>
      </w:r>
    </w:p>
    <w:p>
      <w:pPr>
        <w:pStyle w:val="Heading3"/>
        <w:numPr>
          <w:ilvl w:val="2"/>
          <w:numId w:val="1"/>
        </w:numPr>
        <w:rPr/>
      </w:pPr>
      <w:bookmarkStart w:id="1934" w:name="__RefHeading___Toc340987_73709187"/>
      <w:bookmarkStart w:id="1935" w:name="_Toc888"/>
      <w:bookmarkEnd w:id="1934"/>
      <w:r>
        <w:rPr/>
        <w:t>827</w:t>
      </w:r>
      <w:r>
        <w:rPr>
          <w:rtl w:val="true"/>
        </w:rPr>
        <w:t xml:space="preserve">- </w:t>
      </w:r>
      <w:r>
        <w:rPr>
          <w:rtl w:val="true"/>
        </w:rPr>
        <w:t>النشوز و الخلع و المباراة</w:t>
      </w:r>
      <w:bookmarkEnd w:id="1935"/>
    </w:p>
    <w:p>
      <w:pPr>
        <w:pStyle w:val="BookText"/>
        <w:rPr/>
      </w:pPr>
      <w:r>
        <w:rPr>
          <w:rFonts w:ascii="IRNazanin" w:hAnsi="IRNazanin" w:eastAsia="IRNazanin"/>
          <w:color w:val="111111"/>
          <w:sz w:val="28"/>
          <w:sz w:val="28"/>
          <w:szCs w:val="28"/>
          <w:rtl w:val="true"/>
          <w:lang w:bidi="fa-IR"/>
        </w:rPr>
        <w:t xml:space="preserve">لمحمد بن مسعود العیاشی السمرقندی قم </w:t>
      </w: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1936" w:name="__RefHeading___Toc340989_73709187"/>
      <w:bookmarkStart w:id="1937" w:name="_Toc889"/>
      <w:bookmarkEnd w:id="1936"/>
      <w:r>
        <w:rPr/>
        <w:t>828</w:t>
      </w:r>
      <w:r>
        <w:rPr>
          <w:rtl w:val="true"/>
        </w:rPr>
        <w:t xml:space="preserve">- </w:t>
      </w:r>
      <w:r>
        <w:rPr>
          <w:rtl w:val="true"/>
        </w:rPr>
        <w:t>نشوة الإخوان فی مسألة الغلیان‏</w:t>
      </w:r>
      <w:bookmarkEnd w:id="1937"/>
    </w:p>
    <w:p>
      <w:pPr>
        <w:pStyle w:val="BookText"/>
        <w:rPr/>
      </w:pPr>
      <w:r>
        <w:rPr>
          <w:rFonts w:ascii="IRNazanin" w:hAnsi="IRNazanin" w:eastAsia="IRNazanin"/>
          <w:color w:val="111111"/>
          <w:sz w:val="28"/>
          <w:sz w:val="28"/>
          <w:szCs w:val="28"/>
          <w:rtl w:val="true"/>
          <w:lang w:bidi="fa-IR"/>
        </w:rPr>
        <w:t xml:space="preserve">لمیرزا محمد الأخباری قم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506</w:t>
      </w:r>
      <w:r>
        <w:rPr>
          <w:rFonts w:eastAsia="IRNazanin" w:cs="IRNazanin"/>
          <w:color w:val="111111"/>
          <w:sz w:val="28"/>
          <w:szCs w:val="28"/>
          <w:rtl w:val="true"/>
          <w:lang w:bidi="fa-IR"/>
        </w:rPr>
        <w:t>.</w:t>
      </w:r>
    </w:p>
    <w:p>
      <w:pPr>
        <w:pStyle w:val="Heading3"/>
        <w:numPr>
          <w:ilvl w:val="2"/>
          <w:numId w:val="1"/>
        </w:numPr>
        <w:rPr/>
      </w:pPr>
      <w:bookmarkStart w:id="1938" w:name="__RefHeading___Toc340991_73709187"/>
      <w:bookmarkStart w:id="1939" w:name="_Toc890"/>
      <w:bookmarkEnd w:id="1938"/>
      <w:r>
        <w:rPr/>
        <w:t>829</w:t>
      </w:r>
      <w:r>
        <w:rPr>
          <w:rtl w:val="true"/>
        </w:rPr>
        <w:t xml:space="preserve">- </w:t>
      </w:r>
      <w:r>
        <w:rPr>
          <w:rtl w:val="true"/>
        </w:rPr>
        <w:t>نشوة الأمانی‏</w:t>
      </w:r>
      <w:bookmarkEnd w:id="1939"/>
    </w:p>
    <w:p>
      <w:pPr>
        <w:pStyle w:val="BookText"/>
        <w:rPr/>
      </w:pPr>
      <w:r>
        <w:rPr>
          <w:rFonts w:ascii="IRNazanin" w:hAnsi="IRNazanin" w:eastAsia="IRNazanin"/>
          <w:color w:val="111111"/>
          <w:sz w:val="28"/>
          <w:sz w:val="28"/>
          <w:szCs w:val="28"/>
          <w:rtl w:val="true"/>
          <w:lang w:bidi="fa-IR"/>
        </w:rPr>
        <w:t xml:space="preserve">أرجوزة 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فی نسب آل خرسان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السید مهدی بن الحسن بن الهادی آل خرسان النجفی المولود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یفتتح القول الفقیر مهدی‏</w:t>
      </w:r>
    </w:p>
    <w:p>
      <w:pPr>
        <w:pStyle w:val="BookText"/>
        <w:rPr/>
      </w:pPr>
      <w:r>
        <w:rPr>
          <w:rFonts w:ascii="IRNazanin" w:hAnsi="IRNazanin" w:eastAsia="IRNazanin"/>
          <w:color w:val="111111"/>
          <w:sz w:val="28"/>
          <w:sz w:val="28"/>
          <w:szCs w:val="28"/>
          <w:rtl w:val="true"/>
          <w:lang w:bidi="fa-IR"/>
        </w:rPr>
        <w:t xml:space="preserve">بالحمد لله ولی الحمد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هذا نشوة الأمانی‏</w:t>
      </w:r>
    </w:p>
    <w:p>
      <w:pPr>
        <w:pStyle w:val="BookText"/>
        <w:rPr/>
      </w:pPr>
      <w:r>
        <w:rPr>
          <w:rFonts w:ascii="IRNazanin" w:hAnsi="IRNazanin" w:eastAsia="IRNazanin"/>
          <w:color w:val="111111"/>
          <w:sz w:val="28"/>
          <w:sz w:val="28"/>
          <w:szCs w:val="28"/>
          <w:rtl w:val="true"/>
          <w:lang w:bidi="fa-IR"/>
        </w:rPr>
        <w:t>أسمی بها سلالة الخرسان‏</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قال فی تاریخه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bookmarkStart w:id="1940" w:name="pg11385_110811"/>
    </w:p>
    <w:p>
      <w:pPr>
        <w:pStyle w:val="BookText"/>
        <w:rPr/>
      </w:pPr>
      <w:bookmarkEnd w:id="1940"/>
      <w:r>
        <w:rPr>
          <w:rFonts w:ascii="IRNazanin" w:hAnsi="IRNazanin" w:eastAsia="IRNazanin"/>
          <w:color w:val="111111"/>
          <w:sz w:val="28"/>
          <w:sz w:val="28"/>
          <w:szCs w:val="28"/>
          <w:rtl w:val="true"/>
          <w:lang w:bidi="fa-IR"/>
        </w:rPr>
        <w:t>أرختها عشرا بقین من رجب‏</w:t>
      </w:r>
    </w:p>
    <w:p>
      <w:pPr>
        <w:pStyle w:val="BookText"/>
        <w:rPr/>
      </w:pPr>
      <w:r>
        <w:rPr>
          <w:rFonts w:ascii="IRNazanin" w:hAnsi="IRNazanin" w:eastAsia="IRNazanin"/>
          <w:color w:val="111111"/>
          <w:sz w:val="28"/>
          <w:sz w:val="28"/>
          <w:szCs w:val="28"/>
          <w:rtl w:val="true"/>
          <w:lang w:bidi="fa-IR"/>
        </w:rPr>
        <w:t>کما زهی جمالها لمن أحب‏</w:t>
      </w:r>
    </w:p>
    <w:p>
      <w:pPr>
        <w:pStyle w:val="Heading3"/>
        <w:numPr>
          <w:ilvl w:val="2"/>
          <w:numId w:val="1"/>
        </w:numPr>
        <w:rPr/>
      </w:pPr>
      <w:bookmarkStart w:id="1941" w:name="__RefHeading___Toc340993_73709187"/>
      <w:bookmarkStart w:id="1942" w:name="_Toc891"/>
      <w:bookmarkEnd w:id="1941"/>
      <w:r>
        <w:rPr/>
        <w:t>830</w:t>
      </w:r>
      <w:r>
        <w:rPr>
          <w:rtl w:val="true"/>
        </w:rPr>
        <w:t xml:space="preserve">- </w:t>
      </w:r>
      <w:r>
        <w:rPr>
          <w:rtl w:val="true"/>
        </w:rPr>
        <w:t>نشوة السلافة فی جواب سر الخلافة</w:t>
      </w:r>
      <w:bookmarkEnd w:id="1942"/>
    </w:p>
    <w:p>
      <w:pPr>
        <w:pStyle w:val="BookText"/>
        <w:rPr/>
      </w:pPr>
      <w:r>
        <w:rPr>
          <w:rFonts w:ascii="IRNazanin" w:hAnsi="IRNazanin" w:eastAsia="IRNazanin"/>
          <w:color w:val="111111"/>
          <w:sz w:val="28"/>
          <w:sz w:val="28"/>
          <w:szCs w:val="28"/>
          <w:rtl w:val="true"/>
          <w:lang w:bidi="fa-IR"/>
        </w:rPr>
        <w:t xml:space="preserve">هو أحد جزئی کتاب الأبرار المذکور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القادیانیة بالهند</w:t>
      </w:r>
      <w:r>
        <w:rPr>
          <w:rFonts w:eastAsia="IRNazanin" w:cs="IRNazanin"/>
          <w:color w:val="111111"/>
          <w:sz w:val="28"/>
          <w:szCs w:val="28"/>
          <w:rtl w:val="true"/>
          <w:lang w:bidi="fa-IR"/>
        </w:rPr>
        <w:t>.</w:t>
      </w:r>
    </w:p>
    <w:p>
      <w:pPr>
        <w:pStyle w:val="Heading3"/>
        <w:numPr>
          <w:ilvl w:val="2"/>
          <w:numId w:val="1"/>
        </w:numPr>
        <w:rPr/>
      </w:pPr>
      <w:bookmarkStart w:id="1943" w:name="__RefHeading___Toc340995_73709187"/>
      <w:bookmarkStart w:id="1944" w:name="_Toc892"/>
      <w:bookmarkEnd w:id="1943"/>
      <w:r>
        <w:rPr/>
        <w:t>831</w:t>
      </w:r>
      <w:r>
        <w:rPr>
          <w:rtl w:val="true"/>
        </w:rPr>
        <w:t xml:space="preserve">- </w:t>
      </w:r>
      <w:r>
        <w:rPr>
          <w:rtl w:val="true"/>
        </w:rPr>
        <w:t>نشوة السلافة و محل الإضافة</w:t>
      </w:r>
      <w:bookmarkEnd w:id="1944"/>
    </w:p>
    <w:p>
      <w:pPr>
        <w:pStyle w:val="BookText"/>
        <w:rPr/>
      </w:pPr>
      <w:r>
        <w:rPr>
          <w:rFonts w:ascii="IRNazanin" w:hAnsi="IRNazanin" w:eastAsia="IRNazanin"/>
          <w:color w:val="111111"/>
          <w:sz w:val="28"/>
          <w:sz w:val="28"/>
          <w:szCs w:val="28"/>
          <w:rtl w:val="true"/>
          <w:lang w:bidi="fa-IR"/>
        </w:rPr>
        <w:t xml:space="preserve">هما اسمان لجزءین من کتاب هو ذیل سلافة العصر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أبو الرضا محمد علی بن بشاره آل موحی الخیقانی النجفی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النشوة و هو الجزء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خص العرب بالبلاغة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الجزء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فهذا الجزء الثانی الذی هو محل الإضافة من کتابنا نشوة السلافة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استدرک فیه ما فات صاحب السلافة من شعراء المائة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 إلیهم جمع من الأدباء المعاصرین له مثل معتوق بن شهاب الحسینی و محیی الدین بن محمود الطریحی و سبطه محیی الدین بن کمال الدین الطریحی و محیی الدین بن الحسین الجامعی و نصر الله المدرس الحائری و میرزا حسین بن علی بن شرف الشولستانی و عبد الواحد بن محمد الکعبی و جواد بن عبد الرضا البغدادی و یونس بن یاسین النجفی و عبد الواحد بن محمد البورانی و غیرهم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قرظ الکتاب جمع من معاصریه، منهم محمد العطار و محمد جواد و الملا محمود بن عبد اللطیف کلید دار و أحمد بن الحسن النحوی و شریف بن فلاح الکاظمی و حسین بن میر رشید الجامع لدیوان نصر الله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ذخائر المال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هذا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نشوة السلافة تجلی‏</w:t>
      </w:r>
    </w:p>
    <w:p>
      <w:pPr>
        <w:pStyle w:val="BookText"/>
        <w:rPr/>
      </w:pPr>
      <w:r>
        <w:rPr>
          <w:rFonts w:ascii="IRNazanin" w:hAnsi="IRNazanin" w:eastAsia="IRNazanin"/>
          <w:color w:val="111111"/>
          <w:sz w:val="28"/>
          <w:sz w:val="28"/>
          <w:szCs w:val="28"/>
          <w:rtl w:val="true"/>
          <w:lang w:bidi="fa-IR"/>
        </w:rPr>
        <w:t>فی کئوس من البهاء و اللطافة</w:t>
      </w:r>
    </w:p>
    <w:p>
      <w:pPr>
        <w:pStyle w:val="BookText"/>
        <w:rPr/>
      </w:pPr>
      <w:r>
        <w:rPr>
          <w:rFonts w:ascii="IRNazanin" w:hAnsi="IRNazanin" w:eastAsia="IRNazanin"/>
          <w:color w:val="111111"/>
          <w:sz w:val="28"/>
          <w:sz w:val="28"/>
          <w:szCs w:val="28"/>
          <w:rtl w:val="true"/>
          <w:lang w:bidi="fa-IR"/>
        </w:rPr>
        <w:t>فأضف معلنا لها کل وصف‏</w:t>
      </w:r>
    </w:p>
    <w:p>
      <w:pPr>
        <w:pStyle w:val="BookText"/>
        <w:rPr/>
      </w:pPr>
      <w:r>
        <w:rPr>
          <w:rFonts w:ascii="Amiri" w:hAnsi="Amiri" w:eastAsia="Amiri" w:cs="Amiri"/>
          <w:color w:val="111111"/>
          <w:sz w:val="28"/>
          <w:sz w:val="28"/>
          <w:szCs w:val="28"/>
          <w:rtl w:val="true"/>
          <w:lang w:bidi="ar-SA"/>
        </w:rPr>
        <w:t>فائق تلغها محل الإضافة</w:t>
      </w:r>
    </w:p>
    <w:p>
      <w:pPr>
        <w:pStyle w:val="BookText"/>
        <w:rPr/>
      </w:pPr>
      <w:r>
        <w:rPr>
          <w:rFonts w:ascii="IRNazanin" w:hAnsi="IRNazanin" w:eastAsia="IRNazanin"/>
          <w:color w:val="111111"/>
          <w:sz w:val="28"/>
          <w:sz w:val="28"/>
          <w:szCs w:val="28"/>
          <w:rtl w:val="true"/>
          <w:lang w:bidi="fa-IR"/>
        </w:rPr>
        <w:t xml:space="preserve">و قرظه أیضا نصر الله المدرس الحائری المترجم فی نفس الکتاب کما قرظ کتابه نتائج الأفکار المذکور فی قم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 نشوة السلافة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بن ملا رجب البغدادی کتبه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Heading3"/>
        <w:numPr>
          <w:ilvl w:val="2"/>
          <w:numId w:val="1"/>
        </w:numPr>
        <w:rPr/>
      </w:pPr>
      <w:bookmarkStart w:id="1945" w:name="__RefHeading___Toc340997_73709187"/>
      <w:bookmarkStart w:id="1946" w:name="_Toc893"/>
      <w:bookmarkEnd w:id="1945"/>
      <w:r>
        <w:rPr/>
        <w:t>832</w:t>
      </w:r>
      <w:r>
        <w:rPr>
          <w:rtl w:val="true"/>
        </w:rPr>
        <w:t xml:space="preserve">- </w:t>
      </w:r>
      <w:r>
        <w:rPr>
          <w:rtl w:val="true"/>
        </w:rPr>
        <w:t>نشوة الوداد و هدیة المعاد</w:t>
      </w:r>
      <w:bookmarkEnd w:id="1946"/>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لإسماعیل بن محمد باقر مجد الأدباء </w:t>
      </w:r>
      <w:bookmarkStart w:id="1947" w:name="pg11385_110812"/>
    </w:p>
    <w:p>
      <w:pPr>
        <w:pStyle w:val="BookText"/>
        <w:rPr/>
      </w:pPr>
      <w:bookmarkEnd w:id="1947"/>
      <w:r>
        <w:rPr>
          <w:rFonts w:ascii="IRNazanin" w:hAnsi="IRNazanin" w:eastAsia="IRNazanin"/>
          <w:color w:val="111111"/>
          <w:sz w:val="28"/>
          <w:sz w:val="28"/>
          <w:szCs w:val="28"/>
          <w:rtl w:val="true"/>
          <w:lang w:bidi="fa-IR"/>
        </w:rPr>
        <w:t xml:space="preserve">الخراسانی صاحب تسلیة العباد فی ترجمه مسکن الفؤاد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ترجمه ینابیع المودة کما فی خطی فارسی ص </w:t>
      </w:r>
      <w:r>
        <w:rPr>
          <w:rFonts w:eastAsia="IRNazanin" w:cs="IRNazanin"/>
          <w:color w:val="111111"/>
          <w:sz w:val="28"/>
          <w:szCs w:val="28"/>
          <w:lang w:bidi="fa-IR"/>
        </w:rPr>
        <w:t>3750</w:t>
      </w:r>
      <w:r>
        <w:rPr>
          <w:rFonts w:eastAsia="IRNazanin" w:cs="IRNazanin"/>
          <w:color w:val="111111"/>
          <w:sz w:val="28"/>
          <w:szCs w:val="28"/>
          <w:rtl w:val="true"/>
          <w:lang w:bidi="fa-IR"/>
        </w:rPr>
        <w:t>.</w:t>
      </w:r>
    </w:p>
    <w:p>
      <w:pPr>
        <w:pStyle w:val="Heading3"/>
        <w:numPr>
          <w:ilvl w:val="2"/>
          <w:numId w:val="1"/>
        </w:numPr>
        <w:rPr/>
      </w:pPr>
      <w:bookmarkStart w:id="1948" w:name="__RefHeading___Toc340999_73709187"/>
      <w:bookmarkStart w:id="1949" w:name="_Toc894"/>
      <w:bookmarkEnd w:id="1948"/>
      <w:r>
        <w:rPr>
          <w:rtl w:val="true"/>
        </w:rPr>
        <w:t xml:space="preserve">نصائح </w:t>
      </w:r>
      <w:r>
        <w:rPr>
          <w:rtl w:val="true"/>
        </w:rPr>
        <w:t>...</w:t>
      </w:r>
      <w:bookmarkEnd w:id="1949"/>
    </w:p>
    <w:p>
      <w:pPr>
        <w:pStyle w:val="BookText"/>
        <w:rPr/>
      </w:pPr>
      <w:r>
        <w:rPr>
          <w:rFonts w:ascii="IRNazanin" w:hAnsi="IRNazanin" w:eastAsia="IRNazanin"/>
          <w:color w:val="111111"/>
          <w:sz w:val="28"/>
          <w:sz w:val="28"/>
          <w:szCs w:val="28"/>
          <w:rtl w:val="true"/>
          <w:lang w:bidi="fa-IR"/>
        </w:rPr>
        <w:t xml:space="preserve">نصائح </w:t>
      </w:r>
      <w:r>
        <w:rPr>
          <w:rFonts w:eastAsia="IRNazanin" w:cs="IRNazanin"/>
          <w:color w:val="111111"/>
          <w:sz w:val="28"/>
          <w:szCs w:val="28"/>
          <w:rtl w:val="true"/>
          <w:lang w:bidi="fa-IR"/>
        </w:rPr>
        <w:t>...</w:t>
      </w:r>
    </w:p>
    <w:p>
      <w:pPr>
        <w:pStyle w:val="Heading3"/>
        <w:numPr>
          <w:ilvl w:val="2"/>
          <w:numId w:val="1"/>
        </w:numPr>
        <w:rPr/>
      </w:pPr>
      <w:bookmarkStart w:id="1950" w:name="__RefHeading___Toc341001_73709187"/>
      <w:bookmarkStart w:id="1951" w:name="_Toc895"/>
      <w:bookmarkEnd w:id="1950"/>
      <w:r>
        <w:rPr>
          <w:rtl w:val="true"/>
        </w:rPr>
        <w:t>بیان</w:t>
      </w:r>
      <w:bookmarkEnd w:id="1951"/>
    </w:p>
    <w:p>
      <w:pPr>
        <w:pStyle w:val="BookText"/>
        <w:rPr/>
      </w:pPr>
      <w:r>
        <w:rPr>
          <w:rFonts w:ascii="IRNazanin" w:hAnsi="IRNazanin" w:eastAsia="IRNazanin"/>
          <w:color w:val="111111"/>
          <w:sz w:val="28"/>
          <w:sz w:val="28"/>
          <w:szCs w:val="28"/>
          <w:rtl w:val="true"/>
          <w:lang w:bidi="fa-IR"/>
        </w:rPr>
        <w:t>نصاب فی مصطلح مسلمی الشرق یطلق علی کل رسالة تحتوی علی أقل ما یلزم الطالب تعلمه من المسائل فی علم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تشبیها له بنصاب الزکاة، و هو أقل ما یجب فیه علی صاحبه أداء الزکاة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 بعضا منها فی کشف الظنون و أشهرها نصاب الصبیان للفراهی الآتی قم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Heading3"/>
        <w:numPr>
          <w:ilvl w:val="2"/>
          <w:numId w:val="1"/>
        </w:numPr>
        <w:rPr/>
      </w:pPr>
      <w:bookmarkStart w:id="1952" w:name="__RefHeading___Toc341003_73709187"/>
      <w:bookmarkStart w:id="1953" w:name="_Toc896"/>
      <w:bookmarkEnd w:id="1952"/>
      <w:r>
        <w:rPr/>
        <w:t>833</w:t>
      </w:r>
      <w:r>
        <w:rPr>
          <w:rtl w:val="true"/>
        </w:rPr>
        <w:t xml:space="preserve">- </w:t>
      </w:r>
      <w:r>
        <w:rPr>
          <w:rtl w:val="true"/>
        </w:rPr>
        <w:t>نصاب‏آموز</w:t>
      </w:r>
      <w:bookmarkEnd w:id="1953"/>
    </w:p>
    <w:p>
      <w:pPr>
        <w:pStyle w:val="BookText"/>
        <w:rPr/>
      </w:pPr>
      <w:r>
        <w:rPr>
          <w:rFonts w:ascii="IRNazanin" w:hAnsi="IRNazanin" w:eastAsia="IRNazanin"/>
          <w:color w:val="111111"/>
          <w:sz w:val="28"/>
          <w:sz w:val="28"/>
          <w:szCs w:val="28"/>
          <w:rtl w:val="true"/>
          <w:lang w:bidi="fa-IR"/>
        </w:rPr>
        <w:t>نظم جدید لنصاب الصبیان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لجواد فلاطوری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54" w:name="__RefHeading___Toc341005_73709187"/>
      <w:bookmarkStart w:id="1955" w:name="_Toc897"/>
      <w:bookmarkEnd w:id="1954"/>
      <w:r>
        <w:rPr/>
        <w:t>834</w:t>
      </w:r>
      <w:r>
        <w:rPr>
          <w:rtl w:val="true"/>
        </w:rPr>
        <w:t xml:space="preserve">- </w:t>
      </w:r>
      <w:r>
        <w:rPr>
          <w:rtl w:val="true"/>
        </w:rPr>
        <w:t>نصاب الاخبار لتذکرة الأخیار فی أحادیث النبی المختار</w:t>
      </w:r>
      <w:bookmarkEnd w:id="1955"/>
    </w:p>
    <w:p>
      <w:pPr>
        <w:pStyle w:val="BookText"/>
        <w:rPr/>
      </w:pPr>
      <w:r>
        <w:rPr>
          <w:rFonts w:ascii="IRNazanin" w:hAnsi="IRNazanin" w:eastAsia="IRNazanin"/>
          <w:color w:val="111111"/>
          <w:sz w:val="28"/>
          <w:sz w:val="28"/>
          <w:szCs w:val="28"/>
          <w:rtl w:val="true"/>
          <w:lang w:bidi="fa-IR"/>
        </w:rPr>
        <w:t xml:space="preserve">فی مائة باب کل باب یشتمل علی عشرة أحادیث لسراج الدین أبی محمد علی بن عثمان بن محمد الأوشی م </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حیا عام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کشف الظنون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فی أوله علی محمد و آله و آخر أبواب الکتاب فی شرف بعض الأزمنة و الأمکنة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فی أول الکتاب مصادره و رموزها و منها العیون و المحاسن و رمزها یع و لعل مراده تألیف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جلال الدین المحدث الأرموی بطهران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1956" w:name="__RefHeading___Toc341007_73709187"/>
      <w:bookmarkStart w:id="1957" w:name="_Toc898"/>
      <w:bookmarkEnd w:id="1956"/>
      <w:r>
        <w:rPr/>
        <w:t>835</w:t>
      </w:r>
      <w:r>
        <w:rPr>
          <w:rtl w:val="true"/>
        </w:rPr>
        <w:t xml:space="preserve">- </w:t>
      </w:r>
      <w:r>
        <w:rPr>
          <w:rtl w:val="true"/>
        </w:rPr>
        <w:t>نصاب أدیب الممالک‏</w:t>
      </w:r>
      <w:bookmarkEnd w:id="1957"/>
    </w:p>
    <w:p>
      <w:pPr>
        <w:pStyle w:val="BookText"/>
        <w:rPr/>
      </w:pPr>
      <w:r>
        <w:rPr>
          <w:rFonts w:ascii="IRNazanin" w:hAnsi="IRNazanin" w:eastAsia="IRNazanin"/>
          <w:color w:val="111111"/>
          <w:sz w:val="28"/>
          <w:sz w:val="28"/>
          <w:szCs w:val="28"/>
          <w:rtl w:val="true"/>
          <w:lang w:bidi="fa-IR"/>
        </w:rPr>
        <w:t>إفرنسیة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فی آخر دیوانه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1958" w:name="__RefHeading___Toc341009_73709187"/>
      <w:bookmarkStart w:id="1959" w:name="_Toc899"/>
      <w:bookmarkEnd w:id="1958"/>
      <w:r>
        <w:rPr/>
        <w:t>836</w:t>
      </w:r>
      <w:r>
        <w:rPr>
          <w:rtl w:val="true"/>
        </w:rPr>
        <w:t xml:space="preserve">- </w:t>
      </w:r>
      <w:r>
        <w:rPr>
          <w:rtl w:val="true"/>
        </w:rPr>
        <w:t>نصاب أصول متری‏</w:t>
      </w:r>
      <w:bookmarkEnd w:id="1959"/>
    </w:p>
    <w:p>
      <w:pPr>
        <w:pStyle w:val="BookText"/>
        <w:rPr/>
      </w:pPr>
      <w:r>
        <w:rPr>
          <w:rFonts w:ascii="IRNazanin" w:hAnsi="IRNazanin" w:eastAsia="IRNazanin"/>
          <w:color w:val="111111"/>
          <w:sz w:val="28"/>
          <w:sz w:val="28"/>
          <w:szCs w:val="28"/>
          <w:rtl w:val="true"/>
          <w:lang w:bidi="fa-IR"/>
        </w:rPr>
        <w:t>منظومة لتطبیق الأوزان و المقادیر القدیمة الإیرانیة علی الموازین العشریة و الأصول المتریة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تحصیلی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1960" w:name="__RefHeading___Toc341011_73709187"/>
      <w:bookmarkStart w:id="1961" w:name="_Toc900"/>
      <w:bookmarkEnd w:id="1960"/>
      <w:r>
        <w:rPr/>
        <w:t>837</w:t>
      </w:r>
      <w:r>
        <w:rPr>
          <w:rtl w:val="true"/>
        </w:rPr>
        <w:t xml:space="preserve">- </w:t>
      </w:r>
      <w:r>
        <w:rPr>
          <w:rtl w:val="true"/>
        </w:rPr>
        <w:t>نصاب انگلیسی بفارسی‏</w:t>
      </w:r>
      <w:bookmarkEnd w:id="1961"/>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لتعلیم اللغة الإنجلیزیة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لفرهاد میرزا معتمد الدولة بن عباس میرزا ابن فتح علی شاه م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نظمه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w:t>
      </w:r>
      <w:bookmarkStart w:id="1962" w:name="pg11385_110813"/>
    </w:p>
    <w:p>
      <w:pPr>
        <w:pStyle w:val="BookText"/>
        <w:rPr/>
      </w:pPr>
      <w:bookmarkEnd w:id="1962"/>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63" w:name="__RefHeading___Toc341013_73709187"/>
      <w:bookmarkStart w:id="1964" w:name="_Toc901"/>
      <w:bookmarkEnd w:id="1963"/>
      <w:r>
        <w:rPr/>
        <w:t>838</w:t>
      </w:r>
      <w:r>
        <w:rPr>
          <w:rtl w:val="true"/>
        </w:rPr>
        <w:t xml:space="preserve">- </w:t>
      </w:r>
      <w:r>
        <w:rPr>
          <w:rtl w:val="true"/>
        </w:rPr>
        <w:t>نصاب بدیع العجائب‏</w:t>
      </w:r>
      <w:bookmarkEnd w:id="1964"/>
    </w:p>
    <w:p>
      <w:pPr>
        <w:pStyle w:val="BookText"/>
        <w:rPr/>
      </w:pPr>
      <w:r>
        <w:rPr>
          <w:rFonts w:ascii="IRNazanin" w:hAnsi="IRNazanin" w:eastAsia="IRNazanin"/>
          <w:color w:val="111111"/>
          <w:sz w:val="28"/>
          <w:sz w:val="28"/>
          <w:szCs w:val="28"/>
          <w:rtl w:val="true"/>
          <w:lang w:bidi="fa-IR"/>
        </w:rPr>
        <w:t>فی العروض لابن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مثلثات أمیر خسرو الدهلوی</w:t>
      </w:r>
      <w:r>
        <w:rPr>
          <w:rFonts w:eastAsia="IRNazanin" w:cs="IRNazanin"/>
          <w:color w:val="111111"/>
          <w:sz w:val="28"/>
          <w:szCs w:val="28"/>
          <w:rtl w:val="true"/>
          <w:lang w:bidi="fa-IR"/>
        </w:rPr>
        <w:t>.</w:t>
      </w:r>
    </w:p>
    <w:p>
      <w:pPr>
        <w:pStyle w:val="Heading3"/>
        <w:numPr>
          <w:ilvl w:val="2"/>
          <w:numId w:val="1"/>
        </w:numPr>
        <w:rPr/>
      </w:pPr>
      <w:bookmarkStart w:id="1965" w:name="__RefHeading___Toc341015_73709187"/>
      <w:bookmarkStart w:id="1966" w:name="_Toc902"/>
      <w:bookmarkEnd w:id="1965"/>
      <w:r>
        <w:rPr>
          <w:rtl w:val="true"/>
        </w:rPr>
        <w:t>نصاب بدیعی‏</w:t>
      </w:r>
      <w:bookmarkEnd w:id="1966"/>
    </w:p>
    <w:p>
      <w:pPr>
        <w:pStyle w:val="BookText"/>
        <w:rPr/>
      </w:pPr>
      <w:r>
        <w:rPr>
          <w:rFonts w:ascii="IRNazanin" w:hAnsi="IRNazanin" w:eastAsia="IRNazanin"/>
          <w:color w:val="111111"/>
          <w:sz w:val="28"/>
          <w:sz w:val="28"/>
          <w:szCs w:val="28"/>
          <w:rtl w:val="true"/>
          <w:lang w:bidi="fa-IR"/>
        </w:rPr>
        <w:t>أو نصابچه ترجمه لمثلثات قطرب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نصابچه، و نصاب بدیع العجائب فی العروض لابن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بلکهنو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1967" w:name="__RefHeading___Toc341017_73709187"/>
      <w:bookmarkStart w:id="1968" w:name="_Toc903"/>
      <w:bookmarkEnd w:id="1967"/>
      <w:r>
        <w:rPr/>
        <w:t>839</w:t>
      </w:r>
      <w:r>
        <w:rPr>
          <w:rtl w:val="true"/>
        </w:rPr>
        <w:t xml:space="preserve">- </w:t>
      </w:r>
      <w:r>
        <w:rPr>
          <w:rtl w:val="true"/>
        </w:rPr>
        <w:t>نصاب بیرجندی‏</w:t>
      </w:r>
      <w:bookmarkEnd w:id="1968"/>
    </w:p>
    <w:p>
      <w:pPr>
        <w:pStyle w:val="BookText"/>
        <w:rPr/>
      </w:pPr>
      <w:r>
        <w:rPr>
          <w:rFonts w:ascii="IRNazanin" w:hAnsi="IRNazanin" w:eastAsia="IRNazanin"/>
          <w:color w:val="111111"/>
          <w:sz w:val="28"/>
          <w:sz w:val="28"/>
          <w:szCs w:val="28"/>
          <w:rtl w:val="true"/>
          <w:lang w:bidi="fa-IR"/>
        </w:rPr>
        <w:t xml:space="preserve">لصبوحی بیرجندی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eastAsia="IRNazanin" w:cs="IRNazanin"/>
          <w:color w:val="111111"/>
          <w:sz w:val="28"/>
          <w:szCs w:val="28"/>
          <w:rtl w:val="true"/>
          <w:lang w:bidi="fa-IR"/>
        </w:rPr>
        <w:t>.</w:t>
      </w:r>
    </w:p>
    <w:p>
      <w:pPr>
        <w:pStyle w:val="Heading3"/>
        <w:numPr>
          <w:ilvl w:val="2"/>
          <w:numId w:val="1"/>
        </w:numPr>
        <w:rPr/>
      </w:pPr>
      <w:bookmarkStart w:id="1969" w:name="__RefHeading___Toc341019_73709187"/>
      <w:bookmarkStart w:id="1970" w:name="_Toc904"/>
      <w:bookmarkEnd w:id="1969"/>
      <w:r>
        <w:rPr/>
        <w:t>840</w:t>
      </w:r>
      <w:r>
        <w:rPr>
          <w:rtl w:val="true"/>
        </w:rPr>
        <w:t xml:space="preserve">- </w:t>
      </w:r>
      <w:r>
        <w:rPr>
          <w:rtl w:val="true"/>
        </w:rPr>
        <w:t>نصاب تجنیس اللغات‏</w:t>
      </w:r>
      <w:bookmarkEnd w:id="1970"/>
    </w:p>
    <w:p>
      <w:pPr>
        <w:pStyle w:val="BookText"/>
        <w:rPr/>
      </w:pPr>
      <w:r>
        <w:rPr>
          <w:rFonts w:ascii="IRNazanin" w:hAnsi="IRNazanin" w:eastAsia="IRNazanin"/>
          <w:color w:val="111111"/>
          <w:sz w:val="28"/>
          <w:sz w:val="28"/>
          <w:szCs w:val="28"/>
          <w:rtl w:val="true"/>
          <w:lang w:bidi="fa-IR"/>
        </w:rPr>
        <w:t xml:space="preserve">لعبد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فیها مثلثات بدیعی فی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علی بعض نسخه أنه نصاب بدیع لأمیر خسرو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تجنیس اللغات أن الناظم جمع فی منظومته هذه الکلمات العربیة التی تقابلها بالفارسیة کلمة یمکن قراءتها بالعربیة و یکون لها فی العربیة معنی مستعملا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 شهر و شهر ماه و ماء آب و خوف سهم‏</w:t>
      </w:r>
    </w:p>
    <w:p>
      <w:pPr>
        <w:pStyle w:val="BookText"/>
        <w:rPr/>
      </w:pPr>
      <w:r>
        <w:rPr>
          <w:rFonts w:ascii="IRNazanin" w:hAnsi="IRNazanin" w:eastAsia="IRNazanin"/>
          <w:color w:val="111111"/>
          <w:sz w:val="28"/>
          <w:sz w:val="28"/>
          <w:szCs w:val="28"/>
          <w:rtl w:val="true"/>
          <w:lang w:bidi="fa-IR"/>
        </w:rPr>
        <w:t>سهم تیر و أجنحة چه بال باشد، بال جان‏</w:t>
      </w:r>
    </w:p>
    <w:p>
      <w:pPr>
        <w:pStyle w:val="Heading3"/>
        <w:numPr>
          <w:ilvl w:val="2"/>
          <w:numId w:val="1"/>
        </w:numPr>
        <w:rPr/>
      </w:pPr>
      <w:bookmarkStart w:id="1971" w:name="__RefHeading___Toc341021_73709187"/>
      <w:bookmarkStart w:id="1972" w:name="_Toc905"/>
      <w:bookmarkEnd w:id="1971"/>
      <w:r>
        <w:rPr/>
        <w:t>841</w:t>
      </w:r>
      <w:r>
        <w:rPr>
          <w:rtl w:val="true"/>
        </w:rPr>
        <w:t xml:space="preserve">- </w:t>
      </w:r>
      <w:r>
        <w:rPr>
          <w:rtl w:val="true"/>
        </w:rPr>
        <w:t>نصاب ترسل‏</w:t>
      </w:r>
      <w:bookmarkEnd w:id="1972"/>
    </w:p>
    <w:p>
      <w:pPr>
        <w:pStyle w:val="BookText"/>
        <w:rPr/>
      </w:pPr>
      <w:r>
        <w:rPr>
          <w:rFonts w:ascii="IRNazanin" w:hAnsi="IRNazanin" w:eastAsia="IRNazanin"/>
          <w:color w:val="111111"/>
          <w:sz w:val="28"/>
          <w:sz w:val="28"/>
          <w:szCs w:val="28"/>
          <w:rtl w:val="true"/>
          <w:lang w:bidi="fa-IR"/>
        </w:rPr>
        <w:t xml:space="preserve">لنثار التبریزی مهدی بن أبو محمد گرم‏رودی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نادر میرزا فی تاریخ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هو و آباؤه معروفون بالإنشاء فی بلدهم گرم‏رود من قری أشلق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عارض تقی خان فی أیام کان هذا منشیا أیضا، فطرده تقی خان أمیر کبیر عند ما صار صدرا للوزراء و مات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مجمع الفصحاء إنه مات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ذکره کوهی کرمانی فی أحوال نثار تبریزی فی مجلة یادگار السنة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نصاب ترسل فی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1973" w:name="__RefHeading___Toc341023_73709187"/>
      <w:bookmarkStart w:id="1974" w:name="_Toc906"/>
      <w:bookmarkEnd w:id="1973"/>
      <w:r>
        <w:rPr/>
        <w:t>3</w:t>
      </w:r>
      <w:r>
        <w:rPr>
          <w:rtl w:val="true"/>
        </w:rPr>
        <w:t xml:space="preserve">- </w:t>
      </w:r>
      <w:r>
        <w:rPr/>
        <w:t>842</w:t>
      </w:r>
      <w:r>
        <w:rPr>
          <w:rtl w:val="true"/>
        </w:rPr>
        <w:t xml:space="preserve">- </w:t>
      </w:r>
      <w:r>
        <w:rPr>
          <w:rtl w:val="true"/>
        </w:rPr>
        <w:t>نصاب ترکی بفارسی‏</w:t>
      </w:r>
      <w:bookmarkEnd w:id="1974"/>
    </w:p>
    <w:p>
      <w:pPr>
        <w:pStyle w:val="BookText"/>
        <w:rPr/>
      </w:pPr>
      <w:r>
        <w:rPr>
          <w:rFonts w:ascii="IRNazanin" w:hAnsi="IRNazanin" w:eastAsia="IRNazanin"/>
          <w:color w:val="111111"/>
          <w:sz w:val="28"/>
          <w:sz w:val="28"/>
          <w:szCs w:val="28"/>
          <w:rtl w:val="true"/>
          <w:lang w:bidi="fa-IR"/>
        </w:rPr>
        <w:t>لبیطار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نجات السالکین قم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لمضطر الزنوزی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مشوق الصبیان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هناک آخران أحدهما لجانی بن ملک شاه الخراسانی و الآخر لعبد الله ترکستانی عرفتا فی خطی فارسی ص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bookmarkStart w:id="1975" w:name="pg11385_110814"/>
    </w:p>
    <w:p>
      <w:pPr>
        <w:pStyle w:val="Heading3"/>
        <w:numPr>
          <w:ilvl w:val="2"/>
          <w:numId w:val="1"/>
        </w:numPr>
        <w:rPr/>
      </w:pPr>
      <w:bookmarkStart w:id="1976" w:name="__RefHeading___Toc341025_73709187"/>
      <w:bookmarkStart w:id="1977" w:name="_Toc907"/>
      <w:bookmarkEnd w:id="1975"/>
      <w:bookmarkEnd w:id="1976"/>
      <w:r>
        <w:rPr/>
        <w:t>45</w:t>
      </w:r>
      <w:r>
        <w:rPr>
          <w:rtl w:val="true"/>
        </w:rPr>
        <w:t xml:space="preserve">- </w:t>
      </w:r>
      <w:r>
        <w:rPr/>
        <w:t>844</w:t>
      </w:r>
      <w:r>
        <w:rPr>
          <w:rtl w:val="true"/>
        </w:rPr>
        <w:t xml:space="preserve">- </w:t>
      </w:r>
      <w:r>
        <w:rPr>
          <w:rtl w:val="true"/>
        </w:rPr>
        <w:t>نصاب ترکی بفارسی‏</w:t>
      </w:r>
      <w:bookmarkEnd w:id="1977"/>
    </w:p>
    <w:p>
      <w:pPr>
        <w:pStyle w:val="BookText"/>
        <w:rPr/>
      </w:pPr>
      <w:r>
        <w:rPr>
          <w:rFonts w:ascii="IRNazanin" w:hAnsi="IRNazanin" w:eastAsia="IRNazanin"/>
          <w:color w:val="111111"/>
          <w:sz w:val="28"/>
          <w:sz w:val="28"/>
          <w:szCs w:val="28"/>
          <w:rtl w:val="true"/>
          <w:lang w:bidi="fa-IR"/>
        </w:rPr>
        <w:t>لمیرزا علی البادکوبی مطبوع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آخر لمیرزا محمد قلی بن رضا المتخلص فقیر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باسم فتح علی شاه قاجار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العزیز الحکیم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گوید فقیر پر ز تقصیر</w:t>
      </w:r>
    </w:p>
    <w:p>
      <w:pPr>
        <w:pStyle w:val="BookText"/>
        <w:rPr/>
      </w:pPr>
      <w:r>
        <w:rPr>
          <w:rFonts w:ascii="IRNazanin" w:hAnsi="IRNazanin" w:eastAsia="IRNazanin"/>
          <w:color w:val="111111"/>
          <w:sz w:val="28"/>
          <w:sz w:val="28"/>
          <w:szCs w:val="28"/>
          <w:rtl w:val="true"/>
          <w:lang w:bidi="fa-IR"/>
        </w:rPr>
        <w:t>بخوان این علم و ترکی یاد می‏گیر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النسخة بخط جید عند السید محمد بن علی کوه‏کمرإی فی النجف و معه ظفرنامه بزرجمهر</w:t>
      </w:r>
      <w:r>
        <w:rPr>
          <w:rFonts w:eastAsia="IRNazanin" w:cs="IRNazanin"/>
          <w:color w:val="111111"/>
          <w:sz w:val="28"/>
          <w:szCs w:val="28"/>
          <w:rtl w:val="true"/>
          <w:lang w:bidi="fa-IR"/>
        </w:rPr>
        <w:t>.</w:t>
      </w:r>
    </w:p>
    <w:p>
      <w:pPr>
        <w:pStyle w:val="Heading3"/>
        <w:numPr>
          <w:ilvl w:val="2"/>
          <w:numId w:val="1"/>
        </w:numPr>
        <w:rPr/>
      </w:pPr>
      <w:bookmarkStart w:id="1978" w:name="__RefHeading___Toc341027_73709187"/>
      <w:bookmarkStart w:id="1979" w:name="_Toc908"/>
      <w:bookmarkEnd w:id="1978"/>
      <w:r>
        <w:rPr/>
        <w:t>846</w:t>
      </w:r>
      <w:r>
        <w:rPr>
          <w:rtl w:val="true"/>
        </w:rPr>
        <w:t xml:space="preserve">- </w:t>
      </w:r>
      <w:r>
        <w:rPr>
          <w:rtl w:val="true"/>
        </w:rPr>
        <w:t>نصابچه‏</w:t>
      </w:r>
      <w:bookmarkEnd w:id="1979"/>
    </w:p>
    <w:p>
      <w:pPr>
        <w:pStyle w:val="BookText"/>
        <w:rPr/>
      </w:pPr>
      <w:r>
        <w:rPr>
          <w:rFonts w:ascii="IRNazanin" w:hAnsi="IRNazanin" w:eastAsia="IRNazanin"/>
          <w:color w:val="111111"/>
          <w:sz w:val="28"/>
          <w:sz w:val="28"/>
          <w:szCs w:val="28"/>
          <w:rtl w:val="true"/>
          <w:lang w:bidi="fa-IR"/>
        </w:rPr>
        <w:t xml:space="preserve">أو نصاب بدیعی أو مثلثات منظوم کما ذکرناه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نونیة بالفارسیة لمثلثات قطرب من نظم بدیعی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تبریز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بمبئی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نصاب مثلثات لمیر خسرو الدهلوی</w:t>
      </w:r>
      <w:r>
        <w:rPr>
          <w:rFonts w:eastAsia="IRNazanin" w:cs="IRNazanin"/>
          <w:color w:val="111111"/>
          <w:sz w:val="28"/>
          <w:szCs w:val="28"/>
          <w:rtl w:val="true"/>
          <w:lang w:bidi="fa-IR"/>
        </w:rPr>
        <w:t>.</w:t>
      </w:r>
    </w:p>
    <w:p>
      <w:pPr>
        <w:pStyle w:val="Heading3"/>
        <w:numPr>
          <w:ilvl w:val="2"/>
          <w:numId w:val="1"/>
        </w:numPr>
        <w:rPr/>
      </w:pPr>
      <w:bookmarkStart w:id="1980" w:name="__RefHeading___Toc341029_73709187"/>
      <w:bookmarkStart w:id="1981" w:name="_Toc909"/>
      <w:bookmarkEnd w:id="1980"/>
      <w:r>
        <w:rPr/>
        <w:t>847</w:t>
      </w:r>
      <w:r>
        <w:rPr>
          <w:rtl w:val="true"/>
        </w:rPr>
        <w:t xml:space="preserve">- </w:t>
      </w:r>
      <w:r>
        <w:rPr>
          <w:rtl w:val="true"/>
        </w:rPr>
        <w:t>نصاب دهلوی‏</w:t>
      </w:r>
      <w:bookmarkEnd w:id="1981"/>
    </w:p>
    <w:p>
      <w:pPr>
        <w:pStyle w:val="BookText"/>
        <w:rPr/>
      </w:pPr>
      <w:r>
        <w:rPr>
          <w:rFonts w:ascii="IRNazanin" w:hAnsi="IRNazanin" w:eastAsia="IRNazanin"/>
          <w:color w:val="111111"/>
          <w:sz w:val="28"/>
          <w:sz w:val="28"/>
          <w:szCs w:val="28"/>
          <w:rtl w:val="true"/>
          <w:lang w:bidi="fa-IR"/>
        </w:rPr>
        <w:t xml:space="preserve">لأمیر خسرو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یسمی نصاب خالق باری ترجم فیها الکلمات الفارسیة و العربیة إلی الهندیة کما فی فرهنگ نامه‏های عربی بفارسی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تسمی نصاب مثلثات دهلوی الذی طبع مع نصاب بدیع العجائب</w:t>
      </w:r>
      <w:r>
        <w:rPr>
          <w:rFonts w:eastAsia="IRNazanin" w:cs="IRNazanin"/>
          <w:color w:val="111111"/>
          <w:sz w:val="28"/>
          <w:szCs w:val="28"/>
          <w:rtl w:val="true"/>
          <w:lang w:bidi="fa-IR"/>
        </w:rPr>
        <w:t>.</w:t>
      </w:r>
    </w:p>
    <w:p>
      <w:pPr>
        <w:pStyle w:val="Heading3"/>
        <w:numPr>
          <w:ilvl w:val="2"/>
          <w:numId w:val="1"/>
        </w:numPr>
        <w:rPr/>
      </w:pPr>
      <w:bookmarkStart w:id="1982" w:name="__RefHeading___Toc341031_73709187"/>
      <w:bookmarkStart w:id="1983" w:name="_Toc910"/>
      <w:bookmarkEnd w:id="1982"/>
      <w:r>
        <w:rPr/>
        <w:t>848</w:t>
      </w:r>
      <w:r>
        <w:rPr>
          <w:rtl w:val="true"/>
        </w:rPr>
        <w:t xml:space="preserve">- </w:t>
      </w:r>
      <w:r>
        <w:rPr>
          <w:rtl w:val="true"/>
        </w:rPr>
        <w:t>نصاب الرجال‏</w:t>
      </w:r>
      <w:bookmarkEnd w:id="1983"/>
    </w:p>
    <w:p>
      <w:pPr>
        <w:pStyle w:val="BookText"/>
        <w:rPr/>
      </w:pPr>
      <w:r>
        <w:rPr>
          <w:rFonts w:ascii="IRNazanin" w:hAnsi="IRNazanin" w:eastAsia="IRNazanin"/>
          <w:color w:val="111111"/>
          <w:sz w:val="28"/>
          <w:sz w:val="28"/>
          <w:szCs w:val="28"/>
          <w:rtl w:val="true"/>
          <w:lang w:bidi="fa-IR"/>
        </w:rPr>
        <w:t>منظوم فارسی فی النقد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عشر قطعات فی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علی أوزان نصاب الصبیان للفراهی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لمحمود وقار السلطنة المتخلص اورنگ‏</w:t>
      </w:r>
      <w:r>
        <w:rPr>
          <w:rStyle w:val="FootnoteAnchor"/>
          <w:rtl w:val="true"/>
        </w:rPr>
        <w:footnoteReference w:id="14"/>
      </w:r>
      <w:r>
        <w:rPr>
          <w:rFonts w:eastAsia="IRNazanin" w:cs="IRNazanin"/>
          <w:color w:val="111111"/>
          <w:sz w:val="28"/>
          <w:szCs w:val="28"/>
          <w:rtl w:val="true"/>
          <w:lang w:bidi="fa-IR"/>
        </w:rPr>
        <w:t>].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فرهنگ بن وصال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له طبعه أخری بدون تاریخ مع مقدمه فی أحوال اورنگ للدکتور نورانی وصال</w:t>
      </w:r>
      <w:r>
        <w:rPr>
          <w:rFonts w:eastAsia="IRNazanin" w:cs="IRNazanin"/>
          <w:color w:val="111111"/>
          <w:sz w:val="28"/>
          <w:szCs w:val="28"/>
          <w:rtl w:val="true"/>
          <w:lang w:bidi="fa-IR"/>
        </w:rPr>
        <w:t xml:space="preserve">. </w:t>
      </w:r>
      <w:bookmarkStart w:id="1984" w:name="pg11385_110815"/>
    </w:p>
    <w:p>
      <w:pPr>
        <w:pStyle w:val="Heading3"/>
        <w:numPr>
          <w:ilvl w:val="2"/>
          <w:numId w:val="1"/>
        </w:numPr>
        <w:rPr/>
      </w:pPr>
      <w:bookmarkStart w:id="1985" w:name="__RefHeading___Toc341033_73709187"/>
      <w:bookmarkStart w:id="1986" w:name="_Toc911"/>
      <w:bookmarkEnd w:id="1984"/>
      <w:bookmarkEnd w:id="1985"/>
      <w:r>
        <w:rPr/>
        <w:t>849</w:t>
      </w:r>
      <w:r>
        <w:rPr>
          <w:rtl w:val="true"/>
        </w:rPr>
        <w:t xml:space="preserve">- </w:t>
      </w:r>
      <w:r>
        <w:rPr>
          <w:rtl w:val="true"/>
        </w:rPr>
        <w:t>نصاب شش زبان‏</w:t>
      </w:r>
      <w:bookmarkEnd w:id="1986"/>
    </w:p>
    <w:p>
      <w:pPr>
        <w:pStyle w:val="BookText"/>
        <w:rPr/>
      </w:pPr>
      <w:r>
        <w:rPr>
          <w:rFonts w:ascii="IRNazanin" w:hAnsi="IRNazanin" w:eastAsia="IRNazanin"/>
          <w:color w:val="111111"/>
          <w:sz w:val="28"/>
          <w:sz w:val="28"/>
          <w:szCs w:val="28"/>
          <w:rtl w:val="true"/>
          <w:lang w:bidi="fa-IR"/>
        </w:rPr>
        <w:t>بالفارسیة لیوسفی، فیه ترجمه کل کلمة إلی ستة لغات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الترکیة، العربیة، الفارسیة الأفغانیة، الهندیة و الکشمیریة، کما فی خطی فارسی ص </w:t>
      </w:r>
      <w:r>
        <w:rPr>
          <w:rFonts w:eastAsia="IRNazanin" w:cs="IRNazanin"/>
          <w:color w:val="111111"/>
          <w:sz w:val="28"/>
          <w:szCs w:val="28"/>
          <w:lang w:bidi="fa-IR"/>
        </w:rPr>
        <w:t>2039</w:t>
      </w:r>
      <w:r>
        <w:rPr>
          <w:rFonts w:eastAsia="IRNazanin" w:cs="IRNazanin"/>
          <w:color w:val="111111"/>
          <w:sz w:val="28"/>
          <w:szCs w:val="28"/>
          <w:rtl w:val="true"/>
          <w:lang w:bidi="fa-IR"/>
        </w:rPr>
        <w:t>.</w:t>
      </w:r>
    </w:p>
    <w:p>
      <w:pPr>
        <w:pStyle w:val="Heading3"/>
        <w:numPr>
          <w:ilvl w:val="2"/>
          <w:numId w:val="1"/>
        </w:numPr>
        <w:rPr/>
      </w:pPr>
      <w:bookmarkStart w:id="1987" w:name="__RefHeading___Toc341035_73709187"/>
      <w:bookmarkStart w:id="1988" w:name="_Toc912"/>
      <w:bookmarkEnd w:id="1987"/>
      <w:r>
        <w:rPr/>
        <w:t>850</w:t>
      </w:r>
      <w:r>
        <w:rPr>
          <w:rtl w:val="true"/>
        </w:rPr>
        <w:t xml:space="preserve">- </w:t>
      </w:r>
      <w:r>
        <w:rPr>
          <w:rtl w:val="true"/>
        </w:rPr>
        <w:t>نصاب شیدای یزدی‏</w:t>
      </w:r>
      <w:bookmarkEnd w:id="1988"/>
    </w:p>
    <w:p>
      <w:pPr>
        <w:pStyle w:val="BookText"/>
        <w:rPr/>
      </w:pPr>
      <w:r>
        <w:rPr>
          <w:rFonts w:ascii="IRNazanin" w:hAnsi="IRNazanin" w:eastAsia="IRNazanin"/>
          <w:color w:val="111111"/>
          <w:sz w:val="28"/>
          <w:sz w:val="28"/>
          <w:szCs w:val="28"/>
          <w:rtl w:val="true"/>
          <w:lang w:bidi="fa-IR"/>
        </w:rPr>
        <w:t>ذیل لنصاب الصبیان للفراهی و استعمل الناظم فی کل بند منه صنائع بدیعیة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شیدا أبو الحسن الیزدی م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567</w:t>
      </w:r>
      <w:r>
        <w:rPr>
          <w:rFonts w:eastAsia="IRNazanin" w:cs="IRNazanin"/>
          <w:color w:val="111111"/>
          <w:sz w:val="28"/>
          <w:szCs w:val="28"/>
          <w:rtl w:val="true"/>
          <w:lang w:bidi="fa-IR"/>
        </w:rPr>
        <w:t>).</w:t>
      </w:r>
    </w:p>
    <w:p>
      <w:pPr>
        <w:pStyle w:val="Heading3"/>
        <w:numPr>
          <w:ilvl w:val="2"/>
          <w:numId w:val="1"/>
        </w:numPr>
        <w:rPr/>
      </w:pPr>
      <w:bookmarkStart w:id="1989" w:name="__RefHeading___Toc341037_73709187"/>
      <w:bookmarkStart w:id="1990" w:name="_Toc913"/>
      <w:bookmarkEnd w:id="1989"/>
      <w:r>
        <w:rPr/>
        <w:t>851</w:t>
      </w:r>
      <w:r>
        <w:rPr>
          <w:rtl w:val="true"/>
        </w:rPr>
        <w:t xml:space="preserve">- </w:t>
      </w:r>
      <w:r>
        <w:rPr>
          <w:rtl w:val="true"/>
        </w:rPr>
        <w:t>نصاب الصبیان‏</w:t>
      </w:r>
      <w:bookmarkEnd w:id="1990"/>
    </w:p>
    <w:p>
      <w:pPr>
        <w:pStyle w:val="BookText"/>
        <w:rPr/>
      </w:pPr>
      <w:r>
        <w:rPr>
          <w:rFonts w:ascii="IRNazanin" w:hAnsi="IRNazanin" w:eastAsia="IRNazanin"/>
          <w:color w:val="111111"/>
          <w:sz w:val="28"/>
          <w:sz w:val="28"/>
          <w:szCs w:val="28"/>
          <w:rtl w:val="true"/>
          <w:lang w:bidi="fa-IR"/>
        </w:rPr>
        <w:t>فی تعلیم اللغة العربیة لشباب الفرس بالنظم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لبدر الدین أبی نصر مسعود بن أبی بکر بن الحسین بن جعفر الفراهی السجزی م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بقریة رج من نواحی فراة کما ذکره ابن حسام فی شرحه علی النصاب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إنه ولد أعمی و نظم الجامع الصغیر لمحمد بن الحسن الشیبانی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لمعة البدر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له إسماعیل پاشا فی هدیة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ذات العقدین الذی ذکر فی کشف الظنون بدون نسبة إلی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خلط صاحب جهان‏آرا بین هذا الرجل و معاصره شرف فراهی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منظومة النصاب فهی فی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فسر فیها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عربیة بالفارسیة، و هی أقدم منظومة من نوعها، کانت تعلم فی إیران و أفغانستان و الهند فی المدارس و الکتاب حتی فتحت المدارس الجدیدة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شروح کثیرة ذکرت بعضها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الباقی فی فرهنگ نامه‏های عربی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تبع أبا نصر فی نظم مثل هذه المنظومة من اللغات المختلفة إلی اللغة الفارسیة أکثر من خمسین شاعرا ذکروا فی ذلک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زید علی المنظومة أشعارا کثیرة علی مرور الزمن حتی وصلت فی بعض النسخ إلی أکثر من ضعفین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فتحیة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منظومة تحفه الفقیر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الملخص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1991" w:name="__RefHeading___Toc341039_73709187"/>
      <w:bookmarkStart w:id="1992" w:name="_Toc914"/>
      <w:bookmarkEnd w:id="1991"/>
      <w:r>
        <w:rPr/>
        <w:t>852</w:t>
      </w:r>
      <w:r>
        <w:rPr>
          <w:rtl w:val="true"/>
        </w:rPr>
        <w:t xml:space="preserve">- </w:t>
      </w:r>
      <w:r>
        <w:rPr>
          <w:rtl w:val="true"/>
        </w:rPr>
        <w:t>نصاب طبری‏</w:t>
      </w:r>
      <w:bookmarkEnd w:id="1992"/>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اللهجة الطبریة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لأمیر الشاعر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لتیمور </w:t>
      </w:r>
      <w:bookmarkStart w:id="1993" w:name="pg11385_110816"/>
    </w:p>
    <w:p>
      <w:pPr>
        <w:pStyle w:val="BookText"/>
        <w:rPr/>
      </w:pPr>
      <w:bookmarkEnd w:id="1993"/>
      <w:r>
        <w:rPr>
          <w:rFonts w:ascii="IRNazanin" w:hAnsi="IRNazanin" w:eastAsia="IRNazanin"/>
          <w:color w:val="111111"/>
          <w:sz w:val="28"/>
          <w:sz w:val="28"/>
          <w:szCs w:val="28"/>
          <w:rtl w:val="true"/>
          <w:lang w:bidi="fa-IR"/>
        </w:rPr>
        <w:t>قاجار فی عهد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بتحقیق الدکتور صادق کیا ضمن سلسله ایران کوده العدد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شعراء مازندران بهذا التخلص، شیخ العجم، أمیر پازواری، لا یعرف زمانه غیر أن برنهارد دارن، جمع أشعاره الطبریة، و طبع الدیوان باسم کنز الأسرار مازندرانی مع مقدمه فی شرح أحوال الأمیر الأسطوری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قصص أیضا باللهجة الطبریة فی پطرزبورغ، مطبعة الآکادمیة الإمپراطوریة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ثم طبع مجلدا بالأفست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1994" w:name="__RefHeading___Toc341041_73709187"/>
      <w:bookmarkStart w:id="1995" w:name="_Toc915"/>
      <w:bookmarkEnd w:id="1994"/>
      <w:r>
        <w:rPr/>
        <w:t>853</w:t>
      </w:r>
      <w:r>
        <w:rPr>
          <w:rtl w:val="true"/>
        </w:rPr>
        <w:t xml:space="preserve">- </w:t>
      </w:r>
      <w:r>
        <w:rPr>
          <w:rtl w:val="true"/>
        </w:rPr>
        <w:t>نصاب العابدین‏</w:t>
      </w:r>
      <w:bookmarkEnd w:id="1995"/>
    </w:p>
    <w:p>
      <w:pPr>
        <w:pStyle w:val="BookText"/>
        <w:rPr/>
      </w:pPr>
      <w:r>
        <w:rPr>
          <w:rFonts w:ascii="IRNazanin" w:hAnsi="IRNazanin" w:eastAsia="IRNazanin"/>
          <w:color w:val="111111"/>
          <w:sz w:val="28"/>
          <w:sz w:val="28"/>
          <w:szCs w:val="28"/>
          <w:rtl w:val="true"/>
          <w:lang w:bidi="fa-IR"/>
        </w:rPr>
        <w:t>فی الأدعیة و الاخبار المرویة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کاتب نسخه جامع الاخبار المرتب علی أربعة عشر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کتابته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ما نقله عن نصاب العابدین فی هامش النسخة فی عدة مواضع کما نقل عن کتب أخری یظهر اطلاعه فی معرفة الکتب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 موقوفة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w:t>
      </w:r>
    </w:p>
    <w:p>
      <w:pPr>
        <w:pStyle w:val="Heading3"/>
        <w:numPr>
          <w:ilvl w:val="2"/>
          <w:numId w:val="1"/>
        </w:numPr>
        <w:rPr/>
      </w:pPr>
      <w:bookmarkStart w:id="1996" w:name="__RefHeading___Toc341043_73709187"/>
      <w:bookmarkStart w:id="1997" w:name="_Toc916"/>
      <w:bookmarkEnd w:id="1996"/>
      <w:r>
        <w:rPr/>
        <w:t>854</w:t>
      </w:r>
      <w:r>
        <w:rPr>
          <w:rtl w:val="true"/>
        </w:rPr>
        <w:t xml:space="preserve">- </w:t>
      </w:r>
      <w:r>
        <w:rPr>
          <w:rtl w:val="true"/>
        </w:rPr>
        <w:t>نصاب فارسی‏</w:t>
      </w:r>
      <w:bookmarkEnd w:id="1997"/>
    </w:p>
    <w:p>
      <w:pPr>
        <w:pStyle w:val="BookText"/>
        <w:rPr/>
      </w:pPr>
      <w:r>
        <w:rPr>
          <w:rFonts w:ascii="IRNazanin" w:hAnsi="IRNazanin" w:eastAsia="IRNazanin"/>
          <w:color w:val="111111"/>
          <w:sz w:val="28"/>
          <w:sz w:val="28"/>
          <w:szCs w:val="28"/>
          <w:rtl w:val="true"/>
          <w:lang w:bidi="fa-IR"/>
        </w:rPr>
        <w:t>منظومة فی روی النون قرب مائتی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حمد خالق خلق و درود مصطفی‏</w:t>
      </w:r>
    </w:p>
    <w:p>
      <w:pPr>
        <w:pStyle w:val="BookText"/>
        <w:rPr/>
      </w:pPr>
      <w:r>
        <w:rPr>
          <w:rFonts w:ascii="IRNazanin" w:hAnsi="IRNazanin" w:eastAsia="IRNazanin"/>
          <w:color w:val="111111"/>
          <w:sz w:val="28"/>
          <w:sz w:val="28"/>
          <w:szCs w:val="28"/>
          <w:rtl w:val="true"/>
          <w:lang w:bidi="fa-IR"/>
        </w:rPr>
        <w:t>بنده بی‏دل امامی کمترین کمتران‏</w:t>
      </w:r>
    </w:p>
    <w:p>
      <w:pPr>
        <w:pStyle w:val="BookText"/>
        <w:rPr/>
      </w:pPr>
      <w:r>
        <w:rPr>
          <w:rFonts w:ascii="IRNazanin" w:hAnsi="IRNazanin" w:eastAsia="IRNazanin"/>
          <w:color w:val="111111"/>
          <w:sz w:val="28"/>
          <w:sz w:val="28"/>
          <w:szCs w:val="28"/>
          <w:rtl w:val="true"/>
          <w:lang w:bidi="fa-IR"/>
        </w:rPr>
        <w:t>و النسخة عند مرتضی المدرسی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نهصد و ده سال بود از هجرت خیر البشر</w:t>
      </w:r>
    </w:p>
    <w:p>
      <w:pPr>
        <w:pStyle w:val="BookText"/>
        <w:rPr/>
      </w:pPr>
      <w:r>
        <w:rPr>
          <w:rFonts w:ascii="IRNazanin" w:hAnsi="IRNazanin" w:eastAsia="IRNazanin"/>
          <w:color w:val="111111"/>
          <w:sz w:val="28"/>
          <w:sz w:val="28"/>
          <w:szCs w:val="28"/>
          <w:rtl w:val="true"/>
          <w:lang w:bidi="fa-IR"/>
        </w:rPr>
        <w:t>رفته بد کاورده شد این نظم در سلک بیان‏</w:t>
      </w:r>
    </w:p>
    <w:p>
      <w:pPr>
        <w:pStyle w:val="Heading3"/>
        <w:numPr>
          <w:ilvl w:val="2"/>
          <w:numId w:val="1"/>
        </w:numPr>
        <w:rPr/>
      </w:pPr>
      <w:bookmarkStart w:id="1998" w:name="__RefHeading___Toc341045_73709187"/>
      <w:bookmarkStart w:id="1999" w:name="_Toc917"/>
      <w:bookmarkEnd w:id="1998"/>
      <w:r>
        <w:rPr/>
        <w:t>57</w:t>
      </w:r>
      <w:r>
        <w:rPr>
          <w:rtl w:val="true"/>
        </w:rPr>
        <w:t xml:space="preserve">- </w:t>
      </w:r>
      <w:r>
        <w:rPr/>
        <w:t>855</w:t>
      </w:r>
      <w:r>
        <w:rPr>
          <w:rtl w:val="true"/>
        </w:rPr>
        <w:t xml:space="preserve">- </w:t>
      </w:r>
      <w:r>
        <w:rPr>
          <w:rtl w:val="true"/>
        </w:rPr>
        <w:t>نصاب فرانسه بفارسی‏</w:t>
      </w:r>
      <w:bookmarkEnd w:id="1999"/>
    </w:p>
    <w:p>
      <w:pPr>
        <w:pStyle w:val="BookText"/>
        <w:rPr/>
      </w:pPr>
      <w:r>
        <w:rPr>
          <w:rFonts w:ascii="IRNazanin" w:hAnsi="IRNazanin" w:eastAsia="IRNazanin"/>
          <w:color w:val="111111"/>
          <w:sz w:val="28"/>
          <w:sz w:val="28"/>
          <w:szCs w:val="28"/>
          <w:rtl w:val="true"/>
          <w:lang w:bidi="fa-IR"/>
        </w:rPr>
        <w:t>لتعلیم اللغة الفرانسیة، ثلاثة أحدها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عبد الحسین مؤلف الدولة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w:t>
      </w:r>
      <w:r>
        <w:rPr>
          <w:rFonts w:eastAsia="IRNazanin" w:cs="IRNazanin"/>
          <w:color w:val="111111"/>
          <w:sz w:val="28"/>
          <w:szCs w:val="28"/>
          <w:lang w:bidi="fa-IR"/>
        </w:rPr>
        <w:t>3400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إفرنسیة مترجمة بالفارسیة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منظومة اعتصامیة و الآخر لبهجت اسمه نصاب ناصری مظفری 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لأدیب الممالک الفراهانی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دیوانه ص </w:t>
      </w:r>
      <w:r>
        <w:rPr>
          <w:rFonts w:eastAsia="IRNazanin" w:cs="IRNazanin"/>
          <w:color w:val="111111"/>
          <w:sz w:val="28"/>
          <w:szCs w:val="28"/>
          <w:lang w:bidi="fa-IR"/>
        </w:rPr>
        <w:t>747</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bookmarkStart w:id="2000" w:name="pg11385_110817"/>
    </w:p>
    <w:p>
      <w:pPr>
        <w:pStyle w:val="BookText"/>
        <w:rPr/>
      </w:pPr>
      <w:bookmarkEnd w:id="2000"/>
      <w:r>
        <w:rPr>
          <w:rFonts w:ascii="IRNazanin" w:hAnsi="IRNazanin" w:eastAsia="IRNazanin"/>
          <w:color w:val="111111"/>
          <w:sz w:val="28"/>
          <w:sz w:val="28"/>
          <w:szCs w:val="28"/>
          <w:rtl w:val="true"/>
          <w:lang w:bidi="fa-IR"/>
        </w:rPr>
        <w:t xml:space="preserve">و للتعریف بالنسخ راجع خطی فارسی ص </w:t>
      </w:r>
      <w:r>
        <w:rPr>
          <w:rFonts w:eastAsia="IRNazanin" w:cs="IRNazanin"/>
          <w:color w:val="111111"/>
          <w:sz w:val="28"/>
          <w:szCs w:val="28"/>
          <w:lang w:bidi="fa-IR"/>
        </w:rPr>
        <w:t>2043</w:t>
      </w:r>
      <w:r>
        <w:rPr>
          <w:rFonts w:eastAsia="IRNazanin" w:cs="IRNazanin"/>
          <w:color w:val="111111"/>
          <w:sz w:val="28"/>
          <w:szCs w:val="28"/>
          <w:rtl w:val="true"/>
          <w:lang w:bidi="fa-IR"/>
        </w:rPr>
        <w:t>.</w:t>
      </w:r>
    </w:p>
    <w:p>
      <w:pPr>
        <w:pStyle w:val="Heading3"/>
        <w:numPr>
          <w:ilvl w:val="2"/>
          <w:numId w:val="1"/>
        </w:numPr>
        <w:rPr/>
      </w:pPr>
      <w:bookmarkStart w:id="2001" w:name="__RefHeading___Toc341047_73709187"/>
      <w:bookmarkStart w:id="2002" w:name="_Toc918"/>
      <w:bookmarkEnd w:id="2001"/>
      <w:r>
        <w:rPr/>
        <w:t>858</w:t>
      </w:r>
      <w:r>
        <w:rPr>
          <w:rtl w:val="true"/>
        </w:rPr>
        <w:t xml:space="preserve">- </w:t>
      </w:r>
      <w:r>
        <w:rPr>
          <w:rtl w:val="true"/>
        </w:rPr>
        <w:t>نصاب مثلثات‏</w:t>
      </w:r>
      <w:bookmarkEnd w:id="2002"/>
    </w:p>
    <w:p>
      <w:pPr>
        <w:pStyle w:val="BookText"/>
        <w:rPr/>
      </w:pPr>
      <w:r>
        <w:rPr>
          <w:rFonts w:ascii="IRNazanin" w:hAnsi="IRNazanin" w:eastAsia="IRNazanin"/>
          <w:color w:val="111111"/>
          <w:sz w:val="28"/>
          <w:sz w:val="28"/>
          <w:szCs w:val="28"/>
          <w:rtl w:val="true"/>
          <w:lang w:bidi="fa-IR"/>
        </w:rPr>
        <w:t>لمیر خسرو الدهلوی فارسی جمع فیه الکلمات العربیة المثلثة الحرکة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نصاب بدیعی أو نصابچه</w:t>
      </w:r>
      <w:r>
        <w:rPr>
          <w:rFonts w:eastAsia="IRNazanin" w:cs="IRNazanin"/>
          <w:color w:val="111111"/>
          <w:sz w:val="28"/>
          <w:szCs w:val="28"/>
          <w:rtl w:val="true"/>
          <w:lang w:bidi="fa-IR"/>
        </w:rPr>
        <w:t>.</w:t>
      </w:r>
    </w:p>
    <w:p>
      <w:pPr>
        <w:pStyle w:val="Heading3"/>
        <w:numPr>
          <w:ilvl w:val="2"/>
          <w:numId w:val="1"/>
        </w:numPr>
        <w:rPr/>
      </w:pPr>
      <w:bookmarkStart w:id="2003" w:name="__RefHeading___Toc341049_73709187"/>
      <w:bookmarkStart w:id="2004" w:name="_Toc919"/>
      <w:bookmarkEnd w:id="2003"/>
      <w:r>
        <w:rPr>
          <w:rtl w:val="true"/>
        </w:rPr>
        <w:t>نصاب معروف‏</w:t>
      </w:r>
      <w:bookmarkEnd w:id="200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3"/>
        <w:numPr>
          <w:ilvl w:val="2"/>
          <w:numId w:val="1"/>
        </w:numPr>
        <w:rPr/>
      </w:pPr>
      <w:bookmarkStart w:id="2005" w:name="__RefHeading___Toc341051_73709187"/>
      <w:bookmarkStart w:id="2006" w:name="_Toc920"/>
      <w:bookmarkEnd w:id="2005"/>
      <w:r>
        <w:rPr>
          <w:rtl w:val="true"/>
        </w:rPr>
        <w:t>نصاب ملخص‏</w:t>
      </w:r>
      <w:bookmarkEnd w:id="2006"/>
    </w:p>
    <w:p>
      <w:pPr>
        <w:pStyle w:val="BookText"/>
        <w:rPr/>
      </w:pPr>
      <w:r>
        <w:rPr>
          <w:rFonts w:ascii="IRNazanin" w:hAnsi="IRNazanin" w:eastAsia="IRNazanin"/>
          <w:color w:val="111111"/>
          <w:sz w:val="28"/>
          <w:sz w:val="28"/>
          <w:szCs w:val="28"/>
          <w:rtl w:val="true"/>
          <w:lang w:bidi="fa-IR"/>
        </w:rPr>
        <w:t xml:space="preserve">ملخص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2007" w:name="__RefHeading___Toc341053_73709187"/>
      <w:bookmarkStart w:id="2008" w:name="_Toc921"/>
      <w:bookmarkEnd w:id="2007"/>
      <w:r>
        <w:rPr/>
        <w:t>859</w:t>
      </w:r>
      <w:r>
        <w:rPr>
          <w:rtl w:val="true"/>
        </w:rPr>
        <w:t xml:space="preserve">- </w:t>
      </w:r>
      <w:r>
        <w:rPr>
          <w:rtl w:val="true"/>
        </w:rPr>
        <w:t>نصاب مظفری‏</w:t>
      </w:r>
      <w:bookmarkEnd w:id="2008"/>
    </w:p>
    <w:p>
      <w:pPr>
        <w:pStyle w:val="BookText"/>
        <w:rPr/>
      </w:pPr>
      <w:r>
        <w:rPr>
          <w:rFonts w:ascii="IRNazanin" w:hAnsi="IRNazanin" w:eastAsia="IRNazanin"/>
          <w:color w:val="111111"/>
          <w:sz w:val="28"/>
          <w:sz w:val="28"/>
          <w:szCs w:val="28"/>
          <w:rtl w:val="true"/>
          <w:lang w:bidi="fa-IR"/>
        </w:rPr>
        <w:t xml:space="preserve">لبهجت قاجار فی تعلیم اللغة الفرانسیة بالفارسیة کان قد نظمه أولا لناصر الدین شاه و سماه نصاب ناصری لکنه بعد موت ناصر الدین شاه أکمله و سماه نصاب مظفری و أهداه إلی مظفر الدین شاه بن ناصر المذکور و الاثنان موجودان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که جویای دانش و هنری‏</w:t>
      </w:r>
    </w:p>
    <w:p>
      <w:pPr>
        <w:pStyle w:val="BookText"/>
        <w:rPr/>
      </w:pPr>
      <w:r>
        <w:rPr>
          <w:rFonts w:ascii="IRNazanin" w:hAnsi="IRNazanin" w:eastAsia="IRNazanin"/>
          <w:color w:val="111111"/>
          <w:sz w:val="28"/>
          <w:sz w:val="28"/>
          <w:szCs w:val="28"/>
          <w:rtl w:val="true"/>
          <w:lang w:bidi="fa-IR"/>
        </w:rPr>
        <w:t>وی که از هر علوم بهره‏وری‏</w:t>
      </w:r>
    </w:p>
    <w:p>
      <w:pPr>
        <w:pStyle w:val="BookText"/>
        <w:rPr/>
      </w:pPr>
      <w:r>
        <w:rPr>
          <w:rFonts w:ascii="IRNazanin" w:hAnsi="IRNazanin" w:eastAsia="IRNazanin"/>
          <w:color w:val="111111"/>
          <w:sz w:val="28"/>
          <w:sz w:val="28"/>
          <w:szCs w:val="28"/>
          <w:rtl w:val="true"/>
          <w:lang w:bidi="fa-IR"/>
        </w:rPr>
        <w:t xml:space="preserve">و توجد دیوان بهجت هذا المصدر باسم مظفر الدین شاه أیضا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للسید أنوار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p>
    <w:p>
      <w:pPr>
        <w:pStyle w:val="Heading3"/>
        <w:numPr>
          <w:ilvl w:val="2"/>
          <w:numId w:val="1"/>
        </w:numPr>
        <w:rPr/>
      </w:pPr>
      <w:bookmarkStart w:id="2009" w:name="__RefHeading___Toc341055_73709187"/>
      <w:bookmarkStart w:id="2010" w:name="_Toc922"/>
      <w:bookmarkEnd w:id="2009"/>
      <w:r>
        <w:rPr/>
        <w:t>860</w:t>
      </w:r>
      <w:r>
        <w:rPr>
          <w:rtl w:val="true"/>
        </w:rPr>
        <w:t xml:space="preserve">- </w:t>
      </w:r>
      <w:r>
        <w:rPr>
          <w:rtl w:val="true"/>
        </w:rPr>
        <w:t>نصاب مهذب‏</w:t>
      </w:r>
      <w:bookmarkEnd w:id="2010"/>
    </w:p>
    <w:p>
      <w:pPr>
        <w:pStyle w:val="BookText"/>
        <w:rPr/>
      </w:pPr>
      <w:r>
        <w:rPr>
          <w:rFonts w:ascii="IRNazanin" w:hAnsi="IRNazanin" w:eastAsia="IRNazanin"/>
          <w:color w:val="111111"/>
          <w:sz w:val="28"/>
          <w:sz w:val="28"/>
          <w:szCs w:val="28"/>
          <w:rtl w:val="true"/>
          <w:lang w:bidi="fa-IR"/>
        </w:rPr>
        <w:t xml:space="preserve">لضیاء الدین دری ط طهران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011" w:name="__RefHeading___Toc341057_73709187"/>
      <w:bookmarkStart w:id="2012" w:name="_Toc923"/>
      <w:bookmarkEnd w:id="2011"/>
      <w:r>
        <w:rPr>
          <w:rtl w:val="true"/>
        </w:rPr>
        <w:t>نصاب ناصری‏</w:t>
      </w:r>
      <w:bookmarkEnd w:id="2012"/>
    </w:p>
    <w:p>
      <w:pPr>
        <w:pStyle w:val="BookText"/>
        <w:rPr/>
      </w:pPr>
      <w:r>
        <w:rPr>
          <w:rFonts w:ascii="IRNazanin" w:hAnsi="IRNazanin" w:eastAsia="IRNazanin"/>
          <w:color w:val="111111"/>
          <w:sz w:val="28"/>
          <w:sz w:val="28"/>
          <w:szCs w:val="28"/>
          <w:rtl w:val="true"/>
          <w:lang w:bidi="fa-IR"/>
        </w:rPr>
        <w:t xml:space="preserve">لبهجت قاجار راجع نصاب مظفری توجد نسخه منه عند الخسروانی بطهران،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w:t>
      </w:r>
    </w:p>
    <w:p>
      <w:pPr>
        <w:pStyle w:val="Heading3"/>
        <w:numPr>
          <w:ilvl w:val="2"/>
          <w:numId w:val="1"/>
        </w:numPr>
        <w:rPr/>
      </w:pPr>
      <w:bookmarkStart w:id="2013" w:name="__RefHeading___Toc341059_73709187"/>
      <w:bookmarkStart w:id="2014" w:name="_Toc924"/>
      <w:bookmarkEnd w:id="2013"/>
      <w:r>
        <w:rPr/>
        <w:t>861</w:t>
      </w:r>
      <w:r>
        <w:rPr>
          <w:rtl w:val="true"/>
        </w:rPr>
        <w:t xml:space="preserve">- </w:t>
      </w:r>
      <w:r>
        <w:rPr>
          <w:rtl w:val="true"/>
        </w:rPr>
        <w:t>نصاب النقدین و الغلاة</w:t>
      </w:r>
      <w:bookmarkEnd w:id="2014"/>
    </w:p>
    <w:p>
      <w:pPr>
        <w:pStyle w:val="BookText"/>
        <w:rPr/>
      </w:pPr>
      <w:r>
        <w:rPr>
          <w:rFonts w:ascii="IRNazanin" w:hAnsi="IRNazanin" w:eastAsia="IRNazanin"/>
          <w:color w:val="111111"/>
          <w:sz w:val="28"/>
          <w:sz w:val="28"/>
          <w:szCs w:val="28"/>
          <w:rtl w:val="true"/>
          <w:lang w:bidi="fa-IR"/>
        </w:rPr>
        <w:t xml:space="preserve">فارسیة للسید محمد مولانا التبریزی م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 فصل أول در اعضای بدن‏</w:t>
      </w:r>
      <w:r>
        <w:rPr>
          <w:rFonts w:eastAsia="IRNazanin" w:cs="IRNazanin"/>
          <w:color w:val="111111"/>
          <w:sz w:val="28"/>
          <w:szCs w:val="28"/>
          <w:rtl w:val="true"/>
          <w:lang w:bidi="fa-IR"/>
        </w:rPr>
        <w:t>]</w:t>
      </w:r>
    </w:p>
    <w:p>
      <w:pPr>
        <w:pStyle w:val="Heading3"/>
        <w:numPr>
          <w:ilvl w:val="2"/>
          <w:numId w:val="1"/>
        </w:numPr>
        <w:rPr/>
      </w:pPr>
      <w:bookmarkStart w:id="2015" w:name="__RefHeading___Toc341061_73709187"/>
      <w:bookmarkStart w:id="2016" w:name="_Toc925"/>
      <w:bookmarkEnd w:id="2015"/>
      <w:r>
        <w:rPr/>
        <w:t>862</w:t>
      </w:r>
      <w:r>
        <w:rPr>
          <w:rtl w:val="true"/>
        </w:rPr>
        <w:t xml:space="preserve">- </w:t>
      </w:r>
      <w:r>
        <w:rPr>
          <w:rtl w:val="true"/>
        </w:rPr>
        <w:t>النصاریات‏</w:t>
      </w:r>
      <w:bookmarkEnd w:id="2016"/>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مراثی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بلسان الحسکة الدارجة فی جنوب العراق للأدیب محمد بن علی بن إبراهیم بن نصار الشیبانی الشبانی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أصلهم من لملوم ثم سکن جده 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فی عصر الشیخ جعفر کاشف الغطاء و توفی الناظم بالنجف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قریبا من باب الطوسی فی الصحن ط النجف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مع لواعج الأشجان لمحسن الأمین‏ </w:t>
      </w:r>
      <w:bookmarkStart w:id="2017" w:name="pg11385_110818"/>
    </w:p>
    <w:p>
      <w:pPr>
        <w:pStyle w:val="BookText"/>
        <w:rPr/>
      </w:pPr>
      <w:bookmarkEnd w:id="2017"/>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النعی‏</w:t>
      </w:r>
    </w:p>
    <w:p>
      <w:pPr>
        <w:pStyle w:val="Heading3"/>
        <w:numPr>
          <w:ilvl w:val="2"/>
          <w:numId w:val="1"/>
        </w:numPr>
        <w:rPr/>
      </w:pPr>
      <w:bookmarkStart w:id="2018" w:name="__RefHeading___Toc341063_73709187"/>
      <w:bookmarkStart w:id="2019" w:name="_Toc926"/>
      <w:bookmarkEnd w:id="2018"/>
      <w:r>
        <w:rPr/>
        <w:t>863</w:t>
      </w:r>
      <w:r>
        <w:rPr>
          <w:rtl w:val="true"/>
        </w:rPr>
        <w:t xml:space="preserve">- </w:t>
      </w:r>
      <w:r>
        <w:rPr>
          <w:rtl w:val="true"/>
        </w:rPr>
        <w:t>النصائح‏</w:t>
      </w:r>
      <w:bookmarkEnd w:id="2019"/>
    </w:p>
    <w:p>
      <w:pPr>
        <w:pStyle w:val="BookText"/>
        <w:rPr/>
      </w:pPr>
      <w:r>
        <w:rPr>
          <w:rFonts w:ascii="IRNazanin" w:hAnsi="IRNazanin" w:eastAsia="IRNazanin"/>
          <w:color w:val="111111"/>
          <w:sz w:val="28"/>
          <w:sz w:val="28"/>
          <w:szCs w:val="28"/>
          <w:rtl w:val="true"/>
          <w:lang w:bidi="fa-IR"/>
        </w:rPr>
        <w:t xml:space="preserve">فارسی لمیرزا علی بن محمد حسین الشهرستانی م کربلاء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عنده” المؤلف”</w:t>
      </w:r>
    </w:p>
    <w:p>
      <w:pPr>
        <w:pStyle w:val="Heading3"/>
        <w:numPr>
          <w:ilvl w:val="2"/>
          <w:numId w:val="1"/>
        </w:numPr>
        <w:rPr/>
      </w:pPr>
      <w:bookmarkStart w:id="2020" w:name="__RefHeading___Toc341065_73709187"/>
      <w:bookmarkStart w:id="2021" w:name="_Toc927"/>
      <w:bookmarkEnd w:id="2020"/>
      <w:r>
        <w:rPr/>
        <w:t>864</w:t>
      </w:r>
      <w:r>
        <w:rPr>
          <w:rtl w:val="true"/>
        </w:rPr>
        <w:t xml:space="preserve">- </w:t>
      </w:r>
      <w:r>
        <w:rPr>
          <w:rtl w:val="true"/>
        </w:rPr>
        <w:t>النصائح‏</w:t>
      </w:r>
      <w:bookmarkEnd w:id="2021"/>
    </w:p>
    <w:p>
      <w:pPr>
        <w:pStyle w:val="BookText"/>
        <w:rPr/>
      </w:pPr>
      <w:r>
        <w:rPr>
          <w:rFonts w:ascii="IRNazanin" w:hAnsi="IRNazanin" w:eastAsia="IRNazanin"/>
          <w:color w:val="111111"/>
          <w:sz w:val="28"/>
          <w:sz w:val="28"/>
          <w:szCs w:val="28"/>
          <w:rtl w:val="true"/>
          <w:lang w:bidi="fa-IR"/>
        </w:rPr>
        <w:t xml:space="preserve">فارسی لمیرزا علی نقی بن ملا رضا بن محمد أمین الهمدانی 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غفور، هو والد محمد رضا الواعظ المعاصر</w:t>
      </w:r>
    </w:p>
    <w:p>
      <w:pPr>
        <w:pStyle w:val="Heading3"/>
        <w:numPr>
          <w:ilvl w:val="2"/>
          <w:numId w:val="1"/>
        </w:numPr>
        <w:rPr/>
      </w:pPr>
      <w:bookmarkStart w:id="2022" w:name="__RefHeading___Toc341067_73709187"/>
      <w:bookmarkStart w:id="2023" w:name="_Toc928"/>
      <w:bookmarkEnd w:id="2022"/>
      <w:r>
        <w:rPr/>
        <w:t>865</w:t>
      </w:r>
      <w:r>
        <w:rPr>
          <w:rtl w:val="true"/>
        </w:rPr>
        <w:t xml:space="preserve">- </w:t>
      </w:r>
      <w:r>
        <w:rPr>
          <w:rtl w:val="true"/>
        </w:rPr>
        <w:t>النصائح‏</w:t>
      </w:r>
      <w:bookmarkEnd w:id="2023"/>
    </w:p>
    <w:p>
      <w:pPr>
        <w:pStyle w:val="BookText"/>
        <w:rPr/>
      </w:pPr>
      <w:r>
        <w:rPr>
          <w:rFonts w:ascii="IRNazanin" w:hAnsi="IRNazanin" w:eastAsia="IRNazanin"/>
          <w:color w:val="111111"/>
          <w:sz w:val="28"/>
          <w:sz w:val="28"/>
          <w:szCs w:val="28"/>
          <w:rtl w:val="true"/>
          <w:lang w:bidi="fa-IR"/>
        </w:rPr>
        <w:t xml:space="preserve">دینیة أخلاقیة للسید محمد بن هاشم الهندی المولود و المتوفی بالنجف </w:t>
      </w:r>
      <w:r>
        <w:rPr>
          <w:rFonts w:eastAsia="IRNazanin" w:cs="IRNazanin"/>
          <w:color w:val="111111"/>
          <w:sz w:val="28"/>
          <w:szCs w:val="28"/>
          <w:rtl w:val="true"/>
          <w:lang w:bidi="fa-IR"/>
        </w:rPr>
        <w:t>(</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قطعة منه فی دلالة المعجزة علی صحة قول مدعی النبوة رأیته عند ولده” المؤلف” السید رضا و یأتی له نظم اللآلی‏</w:t>
      </w:r>
    </w:p>
    <w:p>
      <w:pPr>
        <w:pStyle w:val="Heading3"/>
        <w:numPr>
          <w:ilvl w:val="2"/>
          <w:numId w:val="1"/>
        </w:numPr>
        <w:rPr/>
      </w:pPr>
      <w:bookmarkStart w:id="2024" w:name="__RefHeading___Toc341069_73709187"/>
      <w:bookmarkStart w:id="2025" w:name="_Toc929"/>
      <w:bookmarkEnd w:id="2024"/>
      <w:r>
        <w:rPr/>
        <w:t>866</w:t>
      </w:r>
      <w:r>
        <w:rPr>
          <w:rtl w:val="true"/>
        </w:rPr>
        <w:t xml:space="preserve">- </w:t>
      </w:r>
      <w:r>
        <w:rPr>
          <w:rtl w:val="true"/>
        </w:rPr>
        <w:t>نصائح أپیکتتوس‏</w:t>
      </w:r>
      <w:bookmarkEnd w:id="2025"/>
    </w:p>
    <w:p>
      <w:pPr>
        <w:pStyle w:val="BookText"/>
        <w:rPr/>
      </w:pPr>
      <w:r>
        <w:rPr>
          <w:rFonts w:ascii="IRNazanin" w:hAnsi="IRNazanin" w:eastAsia="IRNazanin"/>
          <w:color w:val="111111"/>
          <w:sz w:val="28"/>
          <w:sz w:val="28"/>
          <w:szCs w:val="28"/>
          <w:rtl w:val="true"/>
          <w:lang w:bidi="fa-IR"/>
        </w:rPr>
        <w:t>ترجمه بالفارسیة عن أصله الإفرنجی لرشید الیاسمی مطبوع‏</w:t>
      </w:r>
    </w:p>
    <w:p>
      <w:pPr>
        <w:pStyle w:val="Heading3"/>
        <w:numPr>
          <w:ilvl w:val="2"/>
          <w:numId w:val="1"/>
        </w:numPr>
        <w:rPr/>
      </w:pPr>
      <w:bookmarkStart w:id="2026" w:name="__RefHeading___Toc341071_73709187"/>
      <w:bookmarkStart w:id="2027" w:name="_Toc930"/>
      <w:bookmarkEnd w:id="2026"/>
      <w:r>
        <w:rPr/>
        <w:t>867</w:t>
      </w:r>
      <w:r>
        <w:rPr>
          <w:rtl w:val="true"/>
        </w:rPr>
        <w:t xml:space="preserve">- </w:t>
      </w:r>
      <w:r>
        <w:rPr>
          <w:rtl w:val="true"/>
        </w:rPr>
        <w:t>نصائح الأطفال‏</w:t>
      </w:r>
      <w:bookmarkEnd w:id="2027"/>
    </w:p>
    <w:p>
      <w:pPr>
        <w:pStyle w:val="BookText"/>
        <w:rPr/>
      </w:pPr>
      <w:r>
        <w:rPr>
          <w:rFonts w:ascii="IRNazanin" w:hAnsi="IRNazanin" w:eastAsia="IRNazanin"/>
          <w:color w:val="111111"/>
          <w:sz w:val="28"/>
          <w:sz w:val="28"/>
          <w:szCs w:val="28"/>
          <w:rtl w:val="true"/>
          <w:lang w:bidi="fa-IR"/>
        </w:rPr>
        <w:t xml:space="preserve">لإسماعیل خان ناصح البروجردی 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ابن محمد حسین ط کرمانشاه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نصائح الصغار للزمخشری‏</w:t>
      </w:r>
    </w:p>
    <w:p>
      <w:pPr>
        <w:pStyle w:val="Heading3"/>
        <w:numPr>
          <w:ilvl w:val="2"/>
          <w:numId w:val="1"/>
        </w:numPr>
        <w:rPr/>
      </w:pPr>
      <w:bookmarkStart w:id="2028" w:name="__RefHeading___Toc341073_73709187"/>
      <w:bookmarkStart w:id="2029" w:name="_Toc931"/>
      <w:bookmarkEnd w:id="2028"/>
      <w:r>
        <w:rPr/>
        <w:t>868</w:t>
      </w:r>
      <w:r>
        <w:rPr>
          <w:rtl w:val="true"/>
        </w:rPr>
        <w:t xml:space="preserve">- </w:t>
      </w:r>
      <w:r>
        <w:rPr>
          <w:rtl w:val="true"/>
        </w:rPr>
        <w:t>نصائح أفلاطون باسکندر</w:t>
      </w:r>
      <w:bookmarkEnd w:id="2029"/>
    </w:p>
    <w:p>
      <w:pPr>
        <w:pStyle w:val="BookText"/>
        <w:rPr/>
      </w:pPr>
      <w:r>
        <w:rPr>
          <w:rFonts w:ascii="IRNazanin" w:hAnsi="IRNazanin" w:eastAsia="IRNazanin"/>
          <w:color w:val="111111"/>
          <w:sz w:val="28"/>
          <w:sz w:val="28"/>
          <w:szCs w:val="28"/>
          <w:rtl w:val="true"/>
          <w:lang w:bidi="fa-IR"/>
        </w:rPr>
        <w:t xml:space="preserve">أخلاقیات عرفانیة صوفیة لعلی بن طیفور البسطامی ط ضمن مجموعة بطهران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نصائح لقمان و خواجه عبد الله الأنصاری الهروی و زینة المتقین و غیرها و یوجد نصائح أفلاطون لأرسطو کما نسبها إلیه الخواجة نصیر الطوسی فی آخر کتابه أخلاق ناصری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کتبت منها نسخ مستقلة ذکرت فی خطی فارسی ص </w:t>
      </w:r>
      <w:r>
        <w:rPr>
          <w:rFonts w:eastAsia="IRNazanin" w:cs="IRNazanin"/>
          <w:color w:val="111111"/>
          <w:sz w:val="28"/>
          <w:szCs w:val="28"/>
          <w:lang w:bidi="fa-IR"/>
        </w:rPr>
        <w:t>1552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پندنامه أفلاطون‏</w:t>
      </w:r>
    </w:p>
    <w:p>
      <w:pPr>
        <w:pStyle w:val="Heading3"/>
        <w:numPr>
          <w:ilvl w:val="2"/>
          <w:numId w:val="1"/>
        </w:numPr>
        <w:rPr/>
      </w:pPr>
      <w:bookmarkStart w:id="2030" w:name="__RefHeading___Toc341075_73709187"/>
      <w:bookmarkStart w:id="2031" w:name="_Toc932"/>
      <w:bookmarkEnd w:id="2030"/>
      <w:r>
        <w:rPr/>
        <w:t>869</w:t>
      </w:r>
      <w:r>
        <w:rPr>
          <w:rtl w:val="true"/>
        </w:rPr>
        <w:t xml:space="preserve">- </w:t>
      </w:r>
      <w:r>
        <w:rPr>
          <w:rtl w:val="true"/>
        </w:rPr>
        <w:t>نصائح الأمین‏</w:t>
      </w:r>
      <w:bookmarkEnd w:id="2031"/>
    </w:p>
    <w:p>
      <w:pPr>
        <w:pStyle w:val="BookText"/>
        <w:rPr/>
      </w:pPr>
      <w:r>
        <w:rPr>
          <w:rFonts w:ascii="IRNazanin" w:hAnsi="IRNazanin" w:eastAsia="IRNazanin"/>
          <w:color w:val="111111"/>
          <w:sz w:val="28"/>
          <w:sz w:val="28"/>
          <w:szCs w:val="28"/>
          <w:rtl w:val="true"/>
          <w:lang w:bidi="fa-IR"/>
        </w:rPr>
        <w:t xml:space="preserve">لعلی بن محمد بن حسین علی اللواسانی ألفه لحسین قلی ابن الصدر الأعظم النوری فی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المکتبة الملیة بطهران کما فی خطی فارسی ص </w:t>
      </w:r>
      <w:r>
        <w:rPr>
          <w:rFonts w:eastAsia="IRNazanin" w:cs="IRNazanin"/>
          <w:color w:val="111111"/>
          <w:sz w:val="28"/>
          <w:szCs w:val="28"/>
          <w:lang w:bidi="fa-IR"/>
        </w:rPr>
        <w:t>1703</w:t>
      </w:r>
    </w:p>
    <w:p>
      <w:pPr>
        <w:pStyle w:val="Heading3"/>
        <w:numPr>
          <w:ilvl w:val="2"/>
          <w:numId w:val="1"/>
        </w:numPr>
        <w:rPr/>
      </w:pPr>
      <w:bookmarkStart w:id="2032" w:name="__RefHeading___Toc341077_73709187"/>
      <w:bookmarkStart w:id="2033" w:name="_Toc933"/>
      <w:bookmarkEnd w:id="2032"/>
      <w:r>
        <w:rPr/>
        <w:t>870</w:t>
      </w:r>
      <w:r>
        <w:rPr>
          <w:rtl w:val="true"/>
        </w:rPr>
        <w:t xml:space="preserve">- </w:t>
      </w:r>
      <w:r>
        <w:rPr>
          <w:rtl w:val="true"/>
        </w:rPr>
        <w:t>نصائح أهل العدوان‏</w:t>
      </w:r>
      <w:bookmarkEnd w:id="2033"/>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فیما ورد فی أعداد أهل البیت من الآیات لمرتضی الجنفوری قم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نصیحة الناصب‏ </w:t>
      </w:r>
      <w:bookmarkStart w:id="2034" w:name="pg11385_110819"/>
    </w:p>
    <w:p>
      <w:pPr>
        <w:pStyle w:val="Heading3"/>
        <w:numPr>
          <w:ilvl w:val="2"/>
          <w:numId w:val="1"/>
        </w:numPr>
        <w:rPr/>
      </w:pPr>
      <w:bookmarkStart w:id="2035" w:name="__RefHeading___Toc341079_73709187"/>
      <w:bookmarkStart w:id="2036" w:name="_Toc934"/>
      <w:bookmarkEnd w:id="2034"/>
      <w:bookmarkEnd w:id="2035"/>
      <w:r>
        <w:rPr/>
        <w:t>871</w:t>
      </w:r>
      <w:r>
        <w:rPr>
          <w:rtl w:val="true"/>
        </w:rPr>
        <w:t xml:space="preserve">- </w:t>
      </w:r>
      <w:r>
        <w:rPr>
          <w:rtl w:val="true"/>
        </w:rPr>
        <w:t>نصائح بطالبان حکمت‏</w:t>
      </w:r>
      <w:bookmarkEnd w:id="2036"/>
    </w:p>
    <w:p>
      <w:pPr>
        <w:pStyle w:val="BookText"/>
        <w:rPr/>
      </w:pPr>
      <w:r>
        <w:rPr>
          <w:rFonts w:ascii="IRNazanin" w:hAnsi="IRNazanin" w:eastAsia="IRNazanin"/>
          <w:color w:val="111111"/>
          <w:sz w:val="28"/>
          <w:sz w:val="28"/>
          <w:szCs w:val="28"/>
          <w:rtl w:val="true"/>
          <w:lang w:bidi="fa-IR"/>
        </w:rPr>
        <w:t xml:space="preserve">لبابا أفضل الکاشانی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نصائح لطلاب الفلسفة طبعت ضمن مجموعة مصنفات بابا أفضل‏</w:t>
      </w:r>
    </w:p>
    <w:p>
      <w:pPr>
        <w:pStyle w:val="Heading3"/>
        <w:numPr>
          <w:ilvl w:val="2"/>
          <w:numId w:val="1"/>
        </w:numPr>
        <w:rPr/>
      </w:pPr>
      <w:bookmarkStart w:id="2037" w:name="__RefHeading___Toc341081_73709187"/>
      <w:bookmarkStart w:id="2038" w:name="_Toc935"/>
      <w:bookmarkEnd w:id="2037"/>
      <w:r>
        <w:rPr>
          <w:rtl w:val="true"/>
        </w:rPr>
        <w:t>نصائح بوذرجمهر</w:t>
      </w:r>
      <w:bookmarkEnd w:id="2038"/>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لعله ما مر بعنوان ظفرنامه بوذرجمهر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نصائح حکمای عجم بسیالکوت </w:t>
      </w:r>
      <w:r>
        <w:rPr>
          <w:rFonts w:eastAsia="IRNazanin" w:cs="IRNazanin"/>
          <w:color w:val="111111"/>
          <w:sz w:val="28"/>
          <w:szCs w:val="28"/>
          <w:lang w:bidi="fa-IR"/>
        </w:rPr>
        <w:t>1891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w:t>
      </w:r>
      <w:r>
        <w:rPr>
          <w:rFonts w:eastAsia="IRNazanin" w:cs="IRNazanin"/>
          <w:color w:val="111111"/>
          <w:sz w:val="28"/>
          <w:szCs w:val="28"/>
          <w:lang w:bidi="fa-IR"/>
        </w:rPr>
        <w:t>1896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توجه بتاشکند کما فی خطی فارسی ص </w:t>
      </w:r>
      <w:r>
        <w:rPr>
          <w:rFonts w:eastAsia="IRNazanin" w:cs="IRNazanin"/>
          <w:color w:val="111111"/>
          <w:sz w:val="28"/>
          <w:szCs w:val="28"/>
          <w:lang w:bidi="fa-IR"/>
        </w:rPr>
        <w:t>1704</w:t>
      </w:r>
    </w:p>
    <w:p>
      <w:pPr>
        <w:pStyle w:val="Heading3"/>
        <w:numPr>
          <w:ilvl w:val="2"/>
          <w:numId w:val="1"/>
        </w:numPr>
        <w:rPr/>
      </w:pPr>
      <w:bookmarkStart w:id="2039" w:name="__RefHeading___Toc341083_73709187"/>
      <w:bookmarkStart w:id="2040" w:name="_Toc936"/>
      <w:bookmarkEnd w:id="2039"/>
      <w:r>
        <w:rPr/>
        <w:t>872</w:t>
      </w:r>
      <w:r>
        <w:rPr>
          <w:rtl w:val="true"/>
        </w:rPr>
        <w:t xml:space="preserve">- </w:t>
      </w:r>
      <w:r>
        <w:rPr>
          <w:rtl w:val="true"/>
        </w:rPr>
        <w:t>نصائح الحکماء للإسکندر</w:t>
      </w:r>
      <w:bookmarkEnd w:id="2040"/>
    </w:p>
    <w:p>
      <w:pPr>
        <w:pStyle w:val="BookText"/>
        <w:rPr/>
      </w:pPr>
      <w:r>
        <w:rPr>
          <w:rFonts w:ascii="IRNazanin" w:hAnsi="IRNazanin" w:eastAsia="IRNazanin"/>
          <w:color w:val="111111"/>
          <w:sz w:val="28"/>
          <w:sz w:val="28"/>
          <w:szCs w:val="28"/>
          <w:rtl w:val="true"/>
          <w:lang w:bidi="fa-IR"/>
        </w:rPr>
        <w:t xml:space="preserve">لابن سینا ذکره المهدوی فی فهرست مصنفات ابن سینا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القنواتی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ذکر الشیخ حکایة فی مقالاته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ذا القرنین لما توجه إلی المغرب أتی فی مسیره علی قوم فقال لهم‏</w:t>
      </w:r>
      <w:r>
        <w:rPr>
          <w:rFonts w:eastAsia="IRNazanin" w:cs="IRNazanin"/>
          <w:color w:val="111111"/>
          <w:sz w:val="28"/>
          <w:szCs w:val="28"/>
          <w:rtl w:val="true"/>
          <w:lang w:bidi="fa-IR"/>
        </w:rPr>
        <w:t>]</w:t>
      </w:r>
    </w:p>
    <w:p>
      <w:pPr>
        <w:pStyle w:val="Heading3"/>
        <w:numPr>
          <w:ilvl w:val="2"/>
          <w:numId w:val="1"/>
        </w:numPr>
        <w:rPr/>
      </w:pPr>
      <w:bookmarkStart w:id="2041" w:name="__RefHeading___Toc341085_73709187"/>
      <w:bookmarkStart w:id="2042" w:name="_Toc937"/>
      <w:bookmarkEnd w:id="2041"/>
      <w:r>
        <w:rPr/>
        <w:t>873</w:t>
      </w:r>
      <w:r>
        <w:rPr>
          <w:rtl w:val="true"/>
        </w:rPr>
        <w:t xml:space="preserve">- </w:t>
      </w:r>
      <w:r>
        <w:rPr>
          <w:rtl w:val="true"/>
        </w:rPr>
        <w:t>نصائح داودی‏</w:t>
      </w:r>
      <w:bookmarkEnd w:id="2042"/>
    </w:p>
    <w:p>
      <w:pPr>
        <w:pStyle w:val="BookText"/>
        <w:rPr/>
      </w:pPr>
      <w:r>
        <w:rPr>
          <w:rFonts w:ascii="IRNazanin" w:hAnsi="IRNazanin" w:eastAsia="IRNazanin"/>
          <w:color w:val="111111"/>
          <w:sz w:val="28"/>
          <w:sz w:val="28"/>
          <w:szCs w:val="28"/>
          <w:rtl w:val="true"/>
          <w:lang w:bidi="fa-IR"/>
        </w:rPr>
        <w:t xml:space="preserve">فارسی ألفه محمد حسن بن أبی القاسم الکاشی البمبئی المعاصر قم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کلمة من النصائح کما ذکره فی فهرست‏</w:t>
      </w:r>
    </w:p>
    <w:p>
      <w:pPr>
        <w:pStyle w:val="Heading3"/>
        <w:numPr>
          <w:ilvl w:val="2"/>
          <w:numId w:val="1"/>
        </w:numPr>
        <w:rPr/>
      </w:pPr>
      <w:bookmarkStart w:id="2043" w:name="__RefHeading___Toc341087_73709187"/>
      <w:bookmarkStart w:id="2044" w:name="_Toc938"/>
      <w:bookmarkEnd w:id="2043"/>
      <w:r>
        <w:rPr/>
        <w:t>874</w:t>
      </w:r>
      <w:r>
        <w:rPr>
          <w:rtl w:val="true"/>
        </w:rPr>
        <w:t xml:space="preserve">- </w:t>
      </w:r>
      <w:r>
        <w:rPr>
          <w:rtl w:val="true"/>
        </w:rPr>
        <w:t>النصائح الداودیة و الأرواح العنبریة</w:t>
      </w:r>
      <w:bookmarkEnd w:id="2044"/>
    </w:p>
    <w:p>
      <w:pPr>
        <w:pStyle w:val="BookText"/>
        <w:rPr/>
      </w:pPr>
      <w:r>
        <w:rPr>
          <w:rFonts w:ascii="IRNazanin" w:hAnsi="IRNazanin" w:eastAsia="IRNazanin"/>
          <w:color w:val="111111"/>
          <w:sz w:val="28"/>
          <w:sz w:val="28"/>
          <w:szCs w:val="28"/>
          <w:rtl w:val="true"/>
          <w:lang w:bidi="fa-IR"/>
        </w:rPr>
        <w:t xml:space="preserve">لداود بن سلیمان الخطیب قم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مقدمه کتابه الدروع الداودیة</w:t>
      </w:r>
    </w:p>
    <w:p>
      <w:pPr>
        <w:pStyle w:val="Heading3"/>
        <w:numPr>
          <w:ilvl w:val="2"/>
          <w:numId w:val="1"/>
        </w:numPr>
        <w:rPr/>
      </w:pPr>
      <w:bookmarkStart w:id="2045" w:name="__RefHeading___Toc341089_73709187"/>
      <w:bookmarkStart w:id="2046" w:name="_Toc939"/>
      <w:bookmarkEnd w:id="2045"/>
      <w:r>
        <w:rPr/>
        <w:t>875</w:t>
      </w:r>
      <w:r>
        <w:rPr>
          <w:rtl w:val="true"/>
        </w:rPr>
        <w:t xml:space="preserve">- </w:t>
      </w:r>
      <w:r>
        <w:rPr>
          <w:rtl w:val="true"/>
        </w:rPr>
        <w:t>نصائح درویش‏</w:t>
      </w:r>
      <w:bookmarkEnd w:id="2046"/>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047" w:name="__RefHeading___Toc341091_73709187"/>
      <w:bookmarkStart w:id="2048" w:name="_Toc940"/>
      <w:bookmarkEnd w:id="2047"/>
      <w:r>
        <w:rPr>
          <w:rtl w:val="true"/>
        </w:rPr>
        <w:t>نصائح زمان‏</w:t>
      </w:r>
      <w:bookmarkEnd w:id="2048"/>
    </w:p>
    <w:p>
      <w:pPr>
        <w:pStyle w:val="BookText"/>
        <w:rPr/>
      </w:pPr>
      <w:r>
        <w:rPr>
          <w:rFonts w:ascii="IRNazanin" w:hAnsi="IRNazanin" w:eastAsia="IRNazanin"/>
          <w:color w:val="111111"/>
          <w:sz w:val="28"/>
          <w:sz w:val="28"/>
          <w:szCs w:val="28"/>
          <w:rtl w:val="true"/>
          <w:lang w:bidi="fa-IR"/>
        </w:rPr>
        <w:t xml:space="preserve">لمحزون 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3"/>
        <w:numPr>
          <w:ilvl w:val="2"/>
          <w:numId w:val="1"/>
        </w:numPr>
        <w:rPr/>
      </w:pPr>
      <w:bookmarkStart w:id="2049" w:name="__RefHeading___Toc341093_73709187"/>
      <w:bookmarkStart w:id="2050" w:name="_Toc941"/>
      <w:bookmarkEnd w:id="2049"/>
      <w:r>
        <w:rPr/>
        <w:t>876</w:t>
      </w:r>
      <w:r>
        <w:rPr>
          <w:rtl w:val="true"/>
        </w:rPr>
        <w:t xml:space="preserve">- </w:t>
      </w:r>
      <w:r>
        <w:rPr>
          <w:rtl w:val="true"/>
        </w:rPr>
        <w:t>نصائح سرکار پیر</w:t>
      </w:r>
      <w:bookmarkEnd w:id="2050"/>
    </w:p>
    <w:p>
      <w:pPr>
        <w:pStyle w:val="BookText"/>
        <w:rPr/>
      </w:pPr>
      <w:r>
        <w:rPr>
          <w:rFonts w:ascii="IRNazanin" w:hAnsi="IRNazanin" w:eastAsia="IRNazanin"/>
          <w:color w:val="111111"/>
          <w:sz w:val="28"/>
          <w:sz w:val="28"/>
          <w:szCs w:val="28"/>
          <w:rtl w:val="true"/>
          <w:lang w:bidi="fa-IR"/>
        </w:rPr>
        <w:t xml:space="preserve">من کتب الإسماعیلیة بالفارسیة ذکره أیوانف تحت رقم </w:t>
      </w:r>
      <w:r>
        <w:rPr>
          <w:rFonts w:eastAsia="IRNazanin" w:cs="IRNazanin"/>
          <w:color w:val="111111"/>
          <w:sz w:val="28"/>
          <w:szCs w:val="28"/>
          <w:lang w:bidi="fa-IR"/>
        </w:rPr>
        <w:t>723</w:t>
      </w:r>
    </w:p>
    <w:p>
      <w:pPr>
        <w:pStyle w:val="Heading3"/>
        <w:numPr>
          <w:ilvl w:val="2"/>
          <w:numId w:val="1"/>
        </w:numPr>
        <w:rPr/>
      </w:pPr>
      <w:bookmarkStart w:id="2051" w:name="__RefHeading___Toc341095_73709187"/>
      <w:bookmarkStart w:id="2052" w:name="_Toc942"/>
      <w:bookmarkEnd w:id="2051"/>
      <w:r>
        <w:rPr/>
        <w:t>877</w:t>
      </w:r>
      <w:r>
        <w:rPr>
          <w:rtl w:val="true"/>
        </w:rPr>
        <w:t xml:space="preserve">- </w:t>
      </w:r>
      <w:r>
        <w:rPr>
          <w:rtl w:val="true"/>
        </w:rPr>
        <w:t>نصائح شاهی‏</w:t>
      </w:r>
      <w:bookmarkEnd w:id="2052"/>
    </w:p>
    <w:p>
      <w:pPr>
        <w:pStyle w:val="BookText"/>
        <w:rPr/>
      </w:pPr>
      <w:r>
        <w:rPr>
          <w:rFonts w:ascii="IRNazanin" w:hAnsi="IRNazanin" w:eastAsia="IRNazanin"/>
          <w:color w:val="111111"/>
          <w:sz w:val="28"/>
          <w:sz w:val="28"/>
          <w:szCs w:val="28"/>
          <w:rtl w:val="true"/>
          <w:lang w:bidi="fa-IR"/>
        </w:rPr>
        <w:t xml:space="preserve">نقل عنه بعض فضلاء تبریز فی مجموعته التی کتبها عام </w:t>
      </w:r>
      <w:r>
        <w:rPr>
          <w:rFonts w:eastAsia="IRNazanin" w:cs="IRNazanin"/>
          <w:color w:val="111111"/>
          <w:sz w:val="28"/>
          <w:szCs w:val="28"/>
          <w:lang w:bidi="fa-IR"/>
        </w:rPr>
        <w:t>949</w:t>
      </w:r>
      <w:r>
        <w:rPr>
          <w:rFonts w:ascii="IRNazanin" w:hAnsi="IRNazanin" w:eastAsia="IRNazanin"/>
          <w:color w:val="111111"/>
          <w:sz w:val="28"/>
          <w:sz w:val="28"/>
          <w:szCs w:val="28"/>
          <w:rtl w:val="true"/>
          <w:lang w:bidi="fa-IR"/>
        </w:rPr>
        <w:t>، حدیثا مرویا عن الإمام الصادق علیه السلام  فی الاستدلال علی إثبات الصانع بوجود شخص الإنسان نفسه و راجع نصائح لقمان‏</w:t>
      </w:r>
    </w:p>
    <w:p>
      <w:pPr>
        <w:pStyle w:val="Heading3"/>
        <w:numPr>
          <w:ilvl w:val="2"/>
          <w:numId w:val="1"/>
        </w:numPr>
        <w:rPr/>
      </w:pPr>
      <w:bookmarkStart w:id="2053" w:name="__RefHeading___Toc341097_73709187"/>
      <w:bookmarkStart w:id="2054" w:name="_Toc943"/>
      <w:bookmarkEnd w:id="2053"/>
      <w:r>
        <w:rPr/>
        <w:t>878</w:t>
      </w:r>
      <w:r>
        <w:rPr>
          <w:rtl w:val="true"/>
        </w:rPr>
        <w:t xml:space="preserve">- </w:t>
      </w:r>
      <w:r>
        <w:rPr>
          <w:rtl w:val="true"/>
        </w:rPr>
        <w:t>نصائح الشیخ للشاب‏</w:t>
      </w:r>
      <w:bookmarkEnd w:id="2054"/>
    </w:p>
    <w:p>
      <w:pPr>
        <w:pStyle w:val="BookText"/>
        <w:rPr/>
      </w:pPr>
      <w:r>
        <w:rPr>
          <w:rFonts w:ascii="IRNazanin" w:hAnsi="IRNazanin" w:eastAsia="IRNazanin"/>
          <w:color w:val="111111"/>
          <w:sz w:val="28"/>
          <w:sz w:val="28"/>
          <w:szCs w:val="28"/>
          <w:rtl w:val="true"/>
          <w:lang w:bidi="fa-IR"/>
        </w:rPr>
        <w:t xml:space="preserve">لمحمد رضا بن عبد الحسین بن محمد بن علی بن جعفر کاشف الغطاء ط فی بمبئی بمطبعة جور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 الأنوار الحسینیة</w:t>
      </w:r>
    </w:p>
    <w:p>
      <w:pPr>
        <w:pStyle w:val="Heading3"/>
        <w:numPr>
          <w:ilvl w:val="2"/>
          <w:numId w:val="1"/>
        </w:numPr>
        <w:rPr/>
      </w:pPr>
      <w:bookmarkStart w:id="2055" w:name="__RefHeading___Toc341099_73709187"/>
      <w:bookmarkStart w:id="2056" w:name="_Toc944"/>
      <w:bookmarkEnd w:id="2055"/>
      <w:r>
        <w:rPr/>
        <w:t>879</w:t>
      </w:r>
      <w:r>
        <w:rPr>
          <w:rtl w:val="true"/>
        </w:rPr>
        <w:t xml:space="preserve">- </w:t>
      </w:r>
      <w:r>
        <w:rPr>
          <w:rtl w:val="true"/>
        </w:rPr>
        <w:t>نصائح الشیعة</w:t>
      </w:r>
      <w:bookmarkEnd w:id="2056"/>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المرتب علی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حدیثا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و خاتمة </w:t>
      </w:r>
      <w:bookmarkStart w:id="2057" w:name="pg11385_110820"/>
    </w:p>
    <w:p>
      <w:pPr>
        <w:pStyle w:val="BookText"/>
        <w:rPr/>
      </w:pPr>
      <w:bookmarkEnd w:id="2057"/>
      <w:r>
        <w:rPr>
          <w:rFonts w:ascii="IRNazanin" w:hAnsi="IRNazanin" w:eastAsia="IRNazanin"/>
          <w:color w:val="111111"/>
          <w:sz w:val="28"/>
          <w:sz w:val="28"/>
          <w:szCs w:val="28"/>
          <w:rtl w:val="true"/>
          <w:lang w:bidi="fa-IR"/>
        </w:rPr>
        <w:t xml:space="preserve">و کان بعض فصوله منتخب من الاثنی عشریة فی المواعظ العددیة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حسن الکهدمی المولود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وقفها الکاتب فی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عند میرزا غلام حسین الطبیب القزوینی نزیل سامراء و بعد وفاته 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 إلی ابنه مهدی حکیم‏زاده بسامراء هذا و قد طبع نصائح الشیعة بإیران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الفضائل لشاذان بن جبرئیل القمی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آخره أنه ألف فی مشهد خراسان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قریب العهد مع الاثنی عشریة المؤلف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أیضا مع الفضائل فی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نصائح الشیعة لمحمد بن عبد الغفور فی مقدمه و عدة فصول مخطوطة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بی‏قیاس و ستایش رفیع الأساس‏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نصیحة الشیعة</w:t>
      </w:r>
    </w:p>
    <w:p>
      <w:pPr>
        <w:pStyle w:val="Heading3"/>
        <w:numPr>
          <w:ilvl w:val="2"/>
          <w:numId w:val="1"/>
        </w:numPr>
        <w:rPr/>
      </w:pPr>
      <w:bookmarkStart w:id="2058" w:name="__RefHeading___Toc341101_73709187"/>
      <w:bookmarkStart w:id="2059" w:name="_Toc945"/>
      <w:bookmarkEnd w:id="2058"/>
      <w:r>
        <w:rPr/>
        <w:t>880</w:t>
      </w:r>
      <w:r>
        <w:rPr>
          <w:rtl w:val="true"/>
        </w:rPr>
        <w:t xml:space="preserve">- </w:t>
      </w:r>
      <w:r>
        <w:rPr>
          <w:rtl w:val="true"/>
        </w:rPr>
        <w:t>نصائح طبیة</w:t>
      </w:r>
      <w:bookmarkEnd w:id="2059"/>
    </w:p>
    <w:p>
      <w:pPr>
        <w:pStyle w:val="BookText"/>
        <w:rPr/>
      </w:pPr>
      <w:r>
        <w:rPr>
          <w:rFonts w:ascii="IRNazanin" w:hAnsi="IRNazanin" w:eastAsia="IRNazanin"/>
          <w:color w:val="111111"/>
          <w:sz w:val="28"/>
          <w:sz w:val="28"/>
          <w:szCs w:val="28"/>
          <w:rtl w:val="true"/>
          <w:lang w:bidi="fa-IR"/>
        </w:rPr>
        <w:t xml:space="preserve">منظومة فی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منسوبة إلی ابن سینا و قد یسمی أرجوزة فی الوصایا کما ذکره المهدوی فی فهرست مصنفات ابن سینا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 یوم نزل الشمس الحمل‏</w:t>
      </w:r>
    </w:p>
    <w:p>
      <w:pPr>
        <w:pStyle w:val="BookText"/>
        <w:rPr/>
      </w:pPr>
      <w:r>
        <w:rPr>
          <w:rFonts w:ascii="IRNazanin" w:hAnsi="IRNazanin" w:eastAsia="IRNazanin"/>
          <w:color w:val="111111"/>
          <w:sz w:val="28"/>
          <w:sz w:val="28"/>
          <w:szCs w:val="28"/>
          <w:rtl w:val="true"/>
          <w:lang w:bidi="fa-IR"/>
        </w:rPr>
        <w:t>تشرب ماء فاترا علی عجل‏</w:t>
      </w:r>
    </w:p>
    <w:p>
      <w:pPr>
        <w:pStyle w:val="Heading3"/>
        <w:numPr>
          <w:ilvl w:val="2"/>
          <w:numId w:val="1"/>
        </w:numPr>
        <w:rPr/>
      </w:pPr>
      <w:bookmarkStart w:id="2060" w:name="__RefHeading___Toc341103_73709187"/>
      <w:bookmarkStart w:id="2061" w:name="_Toc946"/>
      <w:bookmarkEnd w:id="2060"/>
      <w:r>
        <w:rPr/>
        <w:t>881</w:t>
      </w:r>
      <w:r>
        <w:rPr>
          <w:rtl w:val="true"/>
        </w:rPr>
        <w:t xml:space="preserve">- </w:t>
      </w:r>
      <w:r>
        <w:rPr>
          <w:rtl w:val="true"/>
        </w:rPr>
        <w:t>نصائح فردوسی‏</w:t>
      </w:r>
      <w:bookmarkEnd w:id="2061"/>
    </w:p>
    <w:p>
      <w:pPr>
        <w:pStyle w:val="BookText"/>
        <w:rPr/>
      </w:pPr>
      <w:r>
        <w:rPr>
          <w:rFonts w:ascii="IRNazanin" w:hAnsi="IRNazanin" w:eastAsia="IRNazanin"/>
          <w:color w:val="111111"/>
          <w:sz w:val="28"/>
          <w:sz w:val="28"/>
          <w:szCs w:val="28"/>
          <w:rtl w:val="true"/>
          <w:lang w:bidi="fa-IR"/>
        </w:rPr>
        <w:t xml:space="preserve">لرشید الیاسمی الکرمانشاهی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من الشاهنامة للفردوسی و طبع بطهران مع مقدمه لسعید نفیسی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062" w:name="__RefHeading___Toc341105_73709187"/>
      <w:bookmarkStart w:id="2063" w:name="_Toc947"/>
      <w:bookmarkEnd w:id="2062"/>
      <w:r>
        <w:rPr/>
        <w:t>882</w:t>
      </w:r>
      <w:r>
        <w:rPr>
          <w:rtl w:val="true"/>
        </w:rPr>
        <w:t xml:space="preserve">- </w:t>
      </w:r>
      <w:r>
        <w:rPr>
          <w:rtl w:val="true"/>
        </w:rPr>
        <w:t>النصائح الکافیة فی مثالب معاویة</w:t>
      </w:r>
      <w:bookmarkEnd w:id="2063"/>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عقیل بن عبد الله بن عمر بن یحیی الحضرمی العلوی الحسینی ط فی بمبئی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سنگاپور لیلة السبت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قصیدتان فی رثاء علی بن الحسین علیه السلام  لأبی بکر بن عبد الرحمن بن شهاب الدین العلوی الحسینی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کتاب المعتضد العباسی فی الأمر بسب معاویة، أخرجه عن تاریخ الطبری فکتب بعض معاصریه من العامة ردا علیه فأجاب عنه و طبع الجواب أیضا </w:t>
      </w:r>
      <w:bookmarkStart w:id="2064" w:name="pg11385_110821"/>
    </w:p>
    <w:p>
      <w:pPr>
        <w:pStyle w:val="Heading3"/>
        <w:numPr>
          <w:ilvl w:val="2"/>
          <w:numId w:val="1"/>
        </w:numPr>
        <w:rPr/>
      </w:pPr>
      <w:bookmarkStart w:id="2065" w:name="__RefHeading___Toc341107_73709187"/>
      <w:bookmarkStart w:id="2066" w:name="_Toc948"/>
      <w:bookmarkEnd w:id="2064"/>
      <w:bookmarkEnd w:id="2065"/>
      <w:r>
        <w:rPr/>
        <w:t>883</w:t>
      </w:r>
      <w:r>
        <w:rPr>
          <w:rtl w:val="true"/>
        </w:rPr>
        <w:t xml:space="preserve">- </w:t>
      </w:r>
      <w:r>
        <w:rPr>
          <w:rtl w:val="true"/>
        </w:rPr>
        <w:t>نصائح الکبراء</w:t>
      </w:r>
      <w:bookmarkEnd w:id="2066"/>
    </w:p>
    <w:p>
      <w:pPr>
        <w:pStyle w:val="BookText"/>
        <w:rPr/>
      </w:pPr>
      <w:r>
        <w:rPr>
          <w:rFonts w:ascii="IRNazanin" w:hAnsi="IRNazanin" w:eastAsia="IRNazanin"/>
          <w:color w:val="111111"/>
          <w:sz w:val="28"/>
          <w:sz w:val="28"/>
          <w:szCs w:val="28"/>
          <w:rtl w:val="true"/>
          <w:lang w:bidi="fa-IR"/>
        </w:rPr>
        <w:t>بالفارسیة مجلد لأبی الحسن علی بن زید البیهقی کما فی معجم الأدباء</w:t>
      </w:r>
    </w:p>
    <w:p>
      <w:pPr>
        <w:pStyle w:val="Heading3"/>
        <w:numPr>
          <w:ilvl w:val="2"/>
          <w:numId w:val="1"/>
        </w:numPr>
        <w:rPr/>
      </w:pPr>
      <w:bookmarkStart w:id="2067" w:name="__RefHeading___Toc341109_73709187"/>
      <w:bookmarkStart w:id="2068" w:name="_Toc949"/>
      <w:bookmarkEnd w:id="2067"/>
      <w:r>
        <w:rPr/>
        <w:t>86</w:t>
      </w:r>
      <w:r>
        <w:rPr>
          <w:rtl w:val="true"/>
        </w:rPr>
        <w:t xml:space="preserve">- </w:t>
      </w:r>
      <w:r>
        <w:rPr/>
        <w:t>884</w:t>
      </w:r>
      <w:r>
        <w:rPr>
          <w:rtl w:val="true"/>
        </w:rPr>
        <w:t xml:space="preserve">- </w:t>
      </w:r>
      <w:r>
        <w:rPr>
          <w:rtl w:val="true"/>
        </w:rPr>
        <w:t>نصائح لقمان‏</w:t>
      </w:r>
      <w:bookmarkEnd w:id="2068"/>
    </w:p>
    <w:p>
      <w:pPr>
        <w:pStyle w:val="BookText"/>
        <w:rPr/>
      </w:pPr>
      <w:r>
        <w:rPr>
          <w:rFonts w:ascii="IRNazanin" w:hAnsi="IRNazanin" w:eastAsia="IRNazanin"/>
          <w:color w:val="111111"/>
          <w:sz w:val="28"/>
          <w:sz w:val="28"/>
          <w:szCs w:val="28"/>
          <w:rtl w:val="true"/>
          <w:lang w:bidi="fa-IR"/>
        </w:rPr>
        <w:t xml:space="preserve">المنتخب من حیاة القلوب للمجلسی و المنتخب هو میرزا محمد خان موجود بخطه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طبعت ضمن مجموعة نصائح أفلاطون مرت فی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لشاهی طبعت بأستانبول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503</w:t>
      </w:r>
    </w:p>
    <w:p>
      <w:pPr>
        <w:pStyle w:val="Heading3"/>
        <w:numPr>
          <w:ilvl w:val="2"/>
          <w:numId w:val="1"/>
        </w:numPr>
        <w:rPr/>
      </w:pPr>
      <w:bookmarkStart w:id="2069" w:name="__RefHeading___Toc341111_73709187"/>
      <w:bookmarkStart w:id="2070" w:name="_Toc950"/>
      <w:bookmarkEnd w:id="2069"/>
      <w:r>
        <w:rPr/>
        <w:t>887</w:t>
      </w:r>
      <w:r>
        <w:rPr>
          <w:rtl w:val="true"/>
        </w:rPr>
        <w:t xml:space="preserve">- </w:t>
      </w:r>
      <w:r>
        <w:rPr>
          <w:rtl w:val="true"/>
        </w:rPr>
        <w:t>نصائح الملوک فی السیر و السلوک‏</w:t>
      </w:r>
      <w:bookmarkEnd w:id="2070"/>
    </w:p>
    <w:p>
      <w:pPr>
        <w:pStyle w:val="BookText"/>
        <w:rPr/>
      </w:pP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مشهد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هی مواعظ منسوبة إلی ملوک الفرس توجد مخطوطة بجامعة طهران کما فی فهرسها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متحد مع المخطوطة الموجودة بمکتبة أمیر المؤمنین للأمینی التبریزی بالنجف من تألیف قوام الدین یوسف بن حسن کتبه أحمد الزنجانی فی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1704</w:t>
      </w:r>
    </w:p>
    <w:p>
      <w:pPr>
        <w:pStyle w:val="Heading3"/>
        <w:numPr>
          <w:ilvl w:val="2"/>
          <w:numId w:val="1"/>
        </w:numPr>
        <w:rPr/>
      </w:pPr>
      <w:bookmarkStart w:id="2071" w:name="__RefHeading___Toc341113_73709187"/>
      <w:bookmarkStart w:id="2072" w:name="_Toc951"/>
      <w:bookmarkEnd w:id="2071"/>
      <w:r>
        <w:rPr/>
        <w:t>888</w:t>
      </w:r>
      <w:r>
        <w:rPr>
          <w:rtl w:val="true"/>
        </w:rPr>
        <w:t xml:space="preserve">- </w:t>
      </w:r>
      <w:r>
        <w:rPr>
          <w:rtl w:val="true"/>
        </w:rPr>
        <w:t>نصائح الملوک و آداب السلوک‏</w:t>
      </w:r>
      <w:bookmarkEnd w:id="2072"/>
    </w:p>
    <w:p>
      <w:pPr>
        <w:pStyle w:val="BookText"/>
        <w:rPr/>
      </w:pPr>
      <w:r>
        <w:rPr>
          <w:rFonts w:ascii="IRNazanin" w:hAnsi="IRNazanin" w:eastAsia="IRNazanin"/>
          <w:color w:val="111111"/>
          <w:sz w:val="28"/>
          <w:sz w:val="28"/>
          <w:szCs w:val="28"/>
          <w:rtl w:val="true"/>
          <w:lang w:bidi="fa-IR"/>
        </w:rPr>
        <w:t xml:space="preserve">فی شرح العهد المنسوب إلی أمیر المؤمنین علیه السلام  کتبه لمالک الأشتر حین ولاة مصر لأبی الحسن الشریف العاملی الغروی الأصفهانی بن محمد طاهر بن عبد الحمید بن موسی بن علی بن معتوق م </w:t>
      </w:r>
      <w:r>
        <w:rPr>
          <w:rFonts w:eastAsia="IRNazanin" w:cs="IRNazanin"/>
          <w:color w:val="111111"/>
          <w:sz w:val="28"/>
          <w:szCs w:val="28"/>
          <w:lang w:bidi="fa-IR"/>
        </w:rPr>
        <w:t>1138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بعض أحفاده بخطه علی ظهره الفوائد الغرویة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بی‏حد و ثنای بی‏عدد قادری را روا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السلطان حسین الصفوی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مرتبا علی مقدمه و خمسة أبواب فی کل باب نصائح نسخه منه کتابتها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نیف و ثلاثة آلاف بیت 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p>
    <w:p>
      <w:pPr>
        <w:pStyle w:val="Heading3"/>
        <w:numPr>
          <w:ilvl w:val="2"/>
          <w:numId w:val="1"/>
        </w:numPr>
        <w:rPr/>
      </w:pPr>
      <w:bookmarkStart w:id="2073" w:name="__RefHeading___Toc341115_73709187"/>
      <w:bookmarkStart w:id="2074" w:name="_Toc952"/>
      <w:bookmarkEnd w:id="2073"/>
      <w:r>
        <w:rPr/>
        <w:t>889</w:t>
      </w:r>
      <w:r>
        <w:rPr>
          <w:rtl w:val="true"/>
        </w:rPr>
        <w:t xml:space="preserve">- </w:t>
      </w:r>
      <w:r>
        <w:rPr>
          <w:rtl w:val="true"/>
        </w:rPr>
        <w:t>نصائح منظوم‏</w:t>
      </w:r>
      <w:bookmarkEnd w:id="2074"/>
    </w:p>
    <w:p>
      <w:pPr>
        <w:pStyle w:val="BookText"/>
        <w:rPr/>
      </w:pPr>
      <w:r>
        <w:rPr>
          <w:rFonts w:ascii="IRNazanin" w:hAnsi="IRNazanin" w:eastAsia="IRNazanin"/>
          <w:color w:val="111111"/>
          <w:sz w:val="28"/>
          <w:sz w:val="28"/>
          <w:szCs w:val="28"/>
          <w:rtl w:val="true"/>
          <w:lang w:bidi="fa-IR"/>
        </w:rPr>
        <w:t xml:space="preserve">للشیبانی الکاشانی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جواهر مخزون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Heading3"/>
        <w:numPr>
          <w:ilvl w:val="2"/>
          <w:numId w:val="1"/>
        </w:numPr>
        <w:rPr/>
      </w:pPr>
      <w:bookmarkStart w:id="2075" w:name="__RefHeading___Toc341117_73709187"/>
      <w:bookmarkStart w:id="2076" w:name="_Toc953"/>
      <w:bookmarkEnd w:id="2075"/>
      <w:r>
        <w:rPr/>
        <w:t>890</w:t>
      </w:r>
      <w:r>
        <w:rPr>
          <w:rtl w:val="true"/>
        </w:rPr>
        <w:t xml:space="preserve">- </w:t>
      </w:r>
      <w:r>
        <w:rPr>
          <w:rtl w:val="true"/>
        </w:rPr>
        <w:t>نصائح مؤمن در تأویل زکات‏</w:t>
      </w:r>
      <w:bookmarkEnd w:id="2076"/>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تأویل الزکاة علی مذهب الإسماعیلیة بالفارسیة ذکره أیوانف تحت رقم </w:t>
      </w:r>
      <w:r>
        <w:rPr>
          <w:rFonts w:eastAsia="IRNazanin" w:cs="IRNazanin"/>
          <w:color w:val="111111"/>
          <w:sz w:val="28"/>
          <w:szCs w:val="28"/>
          <w:lang w:bidi="fa-IR"/>
        </w:rPr>
        <w:t>698</w:t>
      </w:r>
      <w:r>
        <w:rPr>
          <w:rFonts w:eastAsia="IRNazanin" w:cs="IRNazanin"/>
          <w:color w:val="111111"/>
          <w:sz w:val="28"/>
          <w:szCs w:val="28"/>
          <w:rtl w:val="true"/>
          <w:lang w:bidi="fa-IR"/>
        </w:rPr>
        <w:t xml:space="preserve"> </w:t>
      </w:r>
      <w:bookmarkStart w:id="2077" w:name="pg11385_110822"/>
    </w:p>
    <w:p>
      <w:pPr>
        <w:pStyle w:val="Heading3"/>
        <w:numPr>
          <w:ilvl w:val="2"/>
          <w:numId w:val="1"/>
        </w:numPr>
        <w:rPr/>
      </w:pPr>
      <w:bookmarkStart w:id="2078" w:name="__RefHeading___Toc341119_73709187"/>
      <w:bookmarkStart w:id="2079" w:name="_Toc954"/>
      <w:bookmarkEnd w:id="2077"/>
      <w:bookmarkEnd w:id="2078"/>
      <w:r>
        <w:rPr/>
        <w:t>891</w:t>
      </w:r>
      <w:r>
        <w:rPr>
          <w:rtl w:val="true"/>
        </w:rPr>
        <w:t xml:space="preserve">- </w:t>
      </w:r>
      <w:r>
        <w:rPr>
          <w:rtl w:val="true"/>
        </w:rPr>
        <w:t>نصائح‏نامه‏</w:t>
      </w:r>
      <w:bookmarkEnd w:id="2079"/>
    </w:p>
    <w:p>
      <w:pPr>
        <w:pStyle w:val="BookText"/>
        <w:rPr/>
      </w:pPr>
      <w:r>
        <w:rPr>
          <w:rFonts w:ascii="IRNazanin" w:hAnsi="IRNazanin" w:eastAsia="IRNazanin"/>
          <w:color w:val="111111"/>
          <w:sz w:val="28"/>
          <w:sz w:val="28"/>
          <w:szCs w:val="28"/>
          <w:rtl w:val="true"/>
          <w:lang w:bidi="fa-IR"/>
        </w:rPr>
        <w:t>منظوم فارسی ط بإیران للدکتور قاسم رسائی ابن حسن المشهدی و له دیوان کما ذکر لی‏</w:t>
      </w:r>
    </w:p>
    <w:p>
      <w:pPr>
        <w:pStyle w:val="Heading3"/>
        <w:numPr>
          <w:ilvl w:val="2"/>
          <w:numId w:val="1"/>
        </w:numPr>
        <w:rPr/>
      </w:pPr>
      <w:bookmarkStart w:id="2080" w:name="__RefHeading___Toc341121_73709187"/>
      <w:bookmarkStart w:id="2081" w:name="_Toc955"/>
      <w:bookmarkEnd w:id="2080"/>
      <w:r>
        <w:rPr/>
        <w:t>892</w:t>
      </w:r>
      <w:r>
        <w:rPr>
          <w:rtl w:val="true"/>
        </w:rPr>
        <w:t xml:space="preserve">- </w:t>
      </w:r>
      <w:r>
        <w:rPr>
          <w:rtl w:val="true"/>
        </w:rPr>
        <w:t>نصائح الهدی و الدین‏</w:t>
      </w:r>
      <w:bookmarkEnd w:id="2081"/>
    </w:p>
    <w:p>
      <w:pPr>
        <w:pStyle w:val="BookText"/>
        <w:rPr/>
      </w:pPr>
      <w:r>
        <w:rPr>
          <w:rFonts w:ascii="IRNazanin" w:hAnsi="IRNazanin" w:eastAsia="IRNazanin"/>
          <w:color w:val="111111"/>
          <w:sz w:val="28"/>
          <w:sz w:val="28"/>
          <w:szCs w:val="28"/>
          <w:rtl w:val="true"/>
          <w:lang w:bidi="fa-IR"/>
        </w:rPr>
        <w:t xml:space="preserve">إلی من کان مسلما و صار بابیا للشیخ محمد الجواد البلاغی، حاول فیه إثبات أن البابیة خرجوا عن کونهم شیعة فی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فرغ منه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مر له آلاء الرحمن و یأتی الهدی إلی دین المصطفی‏</w:t>
      </w:r>
    </w:p>
    <w:p>
      <w:pPr>
        <w:pStyle w:val="Heading3"/>
        <w:numPr>
          <w:ilvl w:val="2"/>
          <w:numId w:val="1"/>
        </w:numPr>
        <w:rPr/>
      </w:pPr>
      <w:bookmarkStart w:id="2082" w:name="__RefHeading___Toc341123_73709187"/>
      <w:bookmarkStart w:id="2083" w:name="_Toc956"/>
      <w:bookmarkEnd w:id="2082"/>
      <w:r>
        <w:rPr/>
        <w:t>893</w:t>
      </w:r>
      <w:r>
        <w:rPr>
          <w:rtl w:val="true"/>
        </w:rPr>
        <w:t xml:space="preserve">- </w:t>
      </w:r>
      <w:r>
        <w:rPr>
          <w:rtl w:val="true"/>
        </w:rPr>
        <w:t>النص الجلی فی إمامة مولانا علی‏</w:t>
      </w:r>
      <w:bookmarkEnd w:id="2083"/>
    </w:p>
    <w:p>
      <w:pPr>
        <w:pStyle w:val="BookText"/>
        <w:rPr/>
      </w:pPr>
      <w:r>
        <w:rPr>
          <w:rFonts w:ascii="IRNazanin" w:hAnsi="IRNazanin" w:eastAsia="IRNazanin"/>
          <w:color w:val="111111"/>
          <w:sz w:val="28"/>
          <w:sz w:val="28"/>
          <w:szCs w:val="28"/>
          <w:rtl w:val="true"/>
          <w:lang w:bidi="fa-IR"/>
        </w:rPr>
        <w:t xml:space="preserve">لمؤلف حدیقة الشیعة ذکره فیه مکررا و لنسبة الحدیقة إلی أحمد المقدس الأردبیلی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2084" w:name="__RefHeading___Toc341125_73709187"/>
      <w:bookmarkStart w:id="2085" w:name="_Toc957"/>
      <w:bookmarkEnd w:id="2084"/>
      <w:r>
        <w:rPr/>
        <w:t>894</w:t>
      </w:r>
      <w:r>
        <w:rPr>
          <w:rtl w:val="true"/>
        </w:rPr>
        <w:t xml:space="preserve">- </w:t>
      </w:r>
      <w:r>
        <w:rPr>
          <w:rtl w:val="true"/>
        </w:rPr>
        <w:t>النص الجلی فی إمامة مولانا علی‏</w:t>
      </w:r>
      <w:bookmarkEnd w:id="2085"/>
    </w:p>
    <w:p>
      <w:pPr>
        <w:pStyle w:val="BookText"/>
        <w:rPr/>
      </w:pPr>
      <w:r>
        <w:rPr>
          <w:rFonts w:ascii="IRNazanin" w:hAnsi="IRNazanin" w:eastAsia="IRNazanin"/>
          <w:color w:val="111111"/>
          <w:sz w:val="28"/>
          <w:sz w:val="28"/>
          <w:szCs w:val="28"/>
          <w:rtl w:val="true"/>
          <w:lang w:bidi="fa-IR"/>
        </w:rPr>
        <w:t>لملا حسین بن باقر البروجردی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علی أسبغ نعمائه‏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أربعین آیة من آیات القرآن مع التفسیر و البیان الواردة فی أمیر المؤمنین و التنصیص بإمامته بأسانید الفریقین فرغ منه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بمباشرة ولد المصنف نور الدین ذکر فی آخره فهرس تصانیف والده المرحوم‏</w:t>
      </w:r>
    </w:p>
    <w:p>
      <w:pPr>
        <w:pStyle w:val="Heading3"/>
        <w:numPr>
          <w:ilvl w:val="2"/>
          <w:numId w:val="1"/>
        </w:numPr>
        <w:rPr/>
      </w:pPr>
      <w:bookmarkStart w:id="2086" w:name="__RefHeading___Toc341127_73709187"/>
      <w:bookmarkStart w:id="2087" w:name="_Toc958"/>
      <w:bookmarkEnd w:id="2086"/>
      <w:r>
        <w:rPr/>
        <w:t>895</w:t>
      </w:r>
      <w:r>
        <w:rPr>
          <w:rtl w:val="true"/>
        </w:rPr>
        <w:t xml:space="preserve">- </w:t>
      </w:r>
      <w:r>
        <w:rPr>
          <w:rtl w:val="true"/>
        </w:rPr>
        <w:t>النص الجلی فی معرفة الوصی‏</w:t>
      </w:r>
      <w:bookmarkEnd w:id="2087"/>
    </w:p>
    <w:p>
      <w:pPr>
        <w:pStyle w:val="BookText"/>
        <w:rPr/>
      </w:pPr>
      <w:r>
        <w:rPr>
          <w:rFonts w:ascii="IRNazanin" w:hAnsi="IRNazanin" w:eastAsia="IRNazanin"/>
          <w:color w:val="111111"/>
          <w:sz w:val="28"/>
          <w:sz w:val="28"/>
          <w:szCs w:val="28"/>
          <w:rtl w:val="true"/>
          <w:lang w:bidi="fa-IR"/>
        </w:rPr>
        <w:t>للسید المهدی بن صالح الکفشوان القزوینی، الکاظمی المولد، الموسوی إمام الجماعة بالکویت رد فیه علی المفتی الحاقد الصحراوی أحمد بن حجر الهیثمی من أتباع الناصب ابن تیمیة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تلطف بإرسال رسله علی عباده لیهدیهم برحمة منه إلی سبیل رشاده‏</w:t>
      </w:r>
      <w:r>
        <w:rPr>
          <w:rFonts w:eastAsia="IRNazanin" w:cs="IRNazanin"/>
          <w:color w:val="111111"/>
          <w:sz w:val="28"/>
          <w:szCs w:val="28"/>
          <w:rtl w:val="true"/>
          <w:lang w:bidi="fa-IR"/>
        </w:rPr>
        <w:t>]</w:t>
      </w:r>
    </w:p>
    <w:p>
      <w:pPr>
        <w:pStyle w:val="Heading3"/>
        <w:numPr>
          <w:ilvl w:val="2"/>
          <w:numId w:val="1"/>
        </w:numPr>
        <w:rPr/>
      </w:pPr>
      <w:bookmarkStart w:id="2088" w:name="__RefHeading___Toc341129_73709187"/>
      <w:bookmarkStart w:id="2089" w:name="_Toc959"/>
      <w:bookmarkEnd w:id="2088"/>
      <w:r>
        <w:rPr/>
        <w:t>896</w:t>
      </w:r>
      <w:r>
        <w:rPr>
          <w:rtl w:val="true"/>
        </w:rPr>
        <w:t xml:space="preserve">- </w:t>
      </w:r>
      <w:r>
        <w:rPr>
          <w:rtl w:val="true"/>
        </w:rPr>
        <w:t>النص الصریح فی الجهر بالحمد و التسبیح‏</w:t>
      </w:r>
      <w:bookmarkEnd w:id="2089"/>
    </w:p>
    <w:p>
      <w:pPr>
        <w:pStyle w:val="BookText"/>
        <w:rPr/>
      </w:pPr>
      <w:r>
        <w:rPr>
          <w:rFonts w:ascii="IRNazanin" w:hAnsi="IRNazanin" w:eastAsia="IRNazanin"/>
          <w:color w:val="111111"/>
          <w:sz w:val="28"/>
          <w:sz w:val="28"/>
          <w:szCs w:val="28"/>
          <w:rtl w:val="true"/>
          <w:lang w:bidi="fa-IR"/>
        </w:rPr>
        <w:t xml:space="preserve">لمیرزا محمد الأخباری قم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محمد تقی‏</w:t>
      </w:r>
    </w:p>
    <w:p>
      <w:pPr>
        <w:pStyle w:val="Heading3"/>
        <w:numPr>
          <w:ilvl w:val="2"/>
          <w:numId w:val="1"/>
        </w:numPr>
        <w:rPr/>
      </w:pPr>
      <w:bookmarkStart w:id="2090" w:name="__RefHeading___Toc341131_73709187"/>
      <w:bookmarkStart w:id="2091" w:name="_Toc960"/>
      <w:bookmarkEnd w:id="2090"/>
      <w:r>
        <w:rPr/>
        <w:t>897</w:t>
      </w:r>
      <w:r>
        <w:rPr>
          <w:rtl w:val="true"/>
        </w:rPr>
        <w:t xml:space="preserve">- </w:t>
      </w:r>
      <w:r>
        <w:rPr>
          <w:rtl w:val="true"/>
        </w:rPr>
        <w:t xml:space="preserve">النص علی علی </w:t>
      </w:r>
      <w:r>
        <w:rPr>
          <w:rtl w:val="true"/>
        </w:rPr>
        <w:t>(</w:t>
      </w:r>
      <w:r>
        <w:rPr>
          <w:rtl w:val="true"/>
        </w:rPr>
        <w:t>ع‏</w:t>
      </w:r>
      <w:bookmarkEnd w:id="2091"/>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إثبات نص النبی  صلی الله علیه و آله  علی إمامته جوابا لسؤالین للشیخ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 الملک الحق المبین‏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منها عدة نسخ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 </w:t>
      </w:r>
      <w:bookmarkStart w:id="2092" w:name="pg11385_110823"/>
    </w:p>
    <w:p>
      <w:pPr>
        <w:pStyle w:val="BookText"/>
        <w:rPr/>
      </w:pPr>
      <w:bookmarkEnd w:id="2092"/>
      <w:r>
        <w:rPr>
          <w:rFonts w:ascii="IRNazanin" w:hAnsi="IRNazanin" w:eastAsia="IRNazanin"/>
          <w:color w:val="111111"/>
          <w:sz w:val="28"/>
          <w:sz w:val="28"/>
          <w:szCs w:val="28"/>
          <w:rtl w:val="true"/>
          <w:lang w:bidi="fa-IR"/>
        </w:rPr>
        <w:t xml:space="preserve">المکتبة المطبوعة أخیرا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286</w:t>
      </w:r>
    </w:p>
    <w:p>
      <w:pPr>
        <w:pStyle w:val="Heading3"/>
        <w:numPr>
          <w:ilvl w:val="2"/>
          <w:numId w:val="1"/>
        </w:numPr>
        <w:rPr/>
      </w:pPr>
      <w:bookmarkStart w:id="2093" w:name="__RefHeading___Toc341133_73709187"/>
      <w:bookmarkStart w:id="2094" w:name="_Toc961"/>
      <w:bookmarkEnd w:id="2093"/>
      <w:r>
        <w:rPr/>
        <w:t>898</w:t>
      </w:r>
      <w:r>
        <w:rPr>
          <w:rtl w:val="true"/>
        </w:rPr>
        <w:t xml:space="preserve">- </w:t>
      </w:r>
      <w:r>
        <w:rPr>
          <w:rtl w:val="true"/>
        </w:rPr>
        <w:t>نص النبیین علی الوصیین‏</w:t>
      </w:r>
      <w:bookmarkEnd w:id="2094"/>
    </w:p>
    <w:p>
      <w:pPr>
        <w:pStyle w:val="BookText"/>
        <w:rPr/>
      </w:pPr>
      <w:r>
        <w:rPr>
          <w:rFonts w:ascii="IRNazanin" w:hAnsi="IRNazanin" w:eastAsia="IRNazanin"/>
          <w:color w:val="111111"/>
          <w:sz w:val="28"/>
          <w:sz w:val="28"/>
          <w:szCs w:val="28"/>
          <w:rtl w:val="true"/>
          <w:lang w:bidi="fa-IR"/>
        </w:rPr>
        <w:t xml:space="preserve">من کتب الأصول التی کانت موجودة عند تألیف نخب المناقب قم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مؤلف الحجج القویة</w:t>
      </w:r>
    </w:p>
    <w:p>
      <w:pPr>
        <w:pStyle w:val="Heading3"/>
        <w:numPr>
          <w:ilvl w:val="2"/>
          <w:numId w:val="1"/>
        </w:numPr>
        <w:rPr/>
      </w:pPr>
      <w:bookmarkStart w:id="2095" w:name="__RefHeading___Toc341135_73709187"/>
      <w:bookmarkStart w:id="2096" w:name="_Toc962"/>
      <w:bookmarkEnd w:id="2095"/>
      <w:r>
        <w:rPr/>
        <w:t>899</w:t>
      </w:r>
      <w:r>
        <w:rPr>
          <w:rtl w:val="true"/>
        </w:rPr>
        <w:t xml:space="preserve">- </w:t>
      </w:r>
      <w:r>
        <w:rPr>
          <w:rtl w:val="true"/>
        </w:rPr>
        <w:t>نص النصوص فی شرح الفصوص‏</w:t>
      </w:r>
      <w:bookmarkEnd w:id="2096"/>
    </w:p>
    <w:p>
      <w:pPr>
        <w:pStyle w:val="BookText"/>
        <w:rPr/>
      </w:pPr>
      <w:r>
        <w:rPr>
          <w:rFonts w:ascii="IRNazanin" w:hAnsi="IRNazanin" w:eastAsia="IRNazanin"/>
          <w:color w:val="111111"/>
          <w:sz w:val="28"/>
          <w:sz w:val="28"/>
          <w:szCs w:val="28"/>
          <w:rtl w:val="true"/>
          <w:lang w:bidi="fa-IR"/>
        </w:rPr>
        <w:t xml:space="preserve">للحکیم العارف حیدر بن علی الحسینی العبیدی الآملی صاحب الکشکول فیما جری علی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المجاز من العلامة الحلی فرغ من رسالته فی العلوم العالیة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فی الحقائق الراهنة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أید فی نص النصوص وحدة الوجود و رد علی تسنن ابن العربی و تحفظاته و کذا أباطیل شراحه‏</w:t>
      </w:r>
    </w:p>
    <w:p>
      <w:pPr>
        <w:pStyle w:val="Heading3"/>
        <w:numPr>
          <w:ilvl w:val="2"/>
          <w:numId w:val="1"/>
        </w:numPr>
        <w:rPr/>
      </w:pPr>
      <w:bookmarkStart w:id="2097" w:name="__RefHeading___Toc341137_73709187"/>
      <w:bookmarkStart w:id="2098" w:name="_Toc963"/>
      <w:bookmarkEnd w:id="2097"/>
      <w:r>
        <w:rPr/>
        <w:t>900</w:t>
      </w:r>
      <w:r>
        <w:rPr>
          <w:rtl w:val="true"/>
        </w:rPr>
        <w:t xml:space="preserve">- </w:t>
      </w:r>
      <w:r>
        <w:rPr>
          <w:rtl w:val="true"/>
        </w:rPr>
        <w:t>نصح الحبیب‏</w:t>
      </w:r>
      <w:bookmarkEnd w:id="2098"/>
    </w:p>
    <w:p>
      <w:pPr>
        <w:pStyle w:val="BookText"/>
        <w:rPr/>
      </w:pPr>
      <w:r>
        <w:rPr>
          <w:rFonts w:ascii="IRNazanin" w:hAnsi="IRNazanin" w:eastAsia="IRNazanin"/>
          <w:color w:val="111111"/>
          <w:sz w:val="28"/>
          <w:sz w:val="28"/>
          <w:szCs w:val="28"/>
          <w:rtl w:val="true"/>
          <w:lang w:bidi="fa-IR"/>
        </w:rPr>
        <w:t xml:space="preserve">مثنوی لمحمد باقر واثق همدانی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النصیحة لولده حبیب نیر أصفهانی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المعادن کما ذکره فی المعادن</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2099" w:name="__RefHeading___Toc341139_73709187"/>
      <w:bookmarkStart w:id="2100" w:name="_Toc964"/>
      <w:bookmarkEnd w:id="2099"/>
      <w:r>
        <w:rPr>
          <w:rtl w:val="true"/>
        </w:rPr>
        <w:t>نصر المؤمنین‏</w:t>
      </w:r>
      <w:bookmarkEnd w:id="2100"/>
    </w:p>
    <w:p>
      <w:pPr>
        <w:pStyle w:val="BookText"/>
        <w:rPr/>
      </w:pPr>
      <w:r>
        <w:rPr>
          <w:rFonts w:ascii="IRNazanin" w:hAnsi="IRNazanin" w:eastAsia="IRNazanin"/>
          <w:color w:val="111111"/>
          <w:sz w:val="28"/>
          <w:sz w:val="28"/>
          <w:szCs w:val="28"/>
          <w:rtl w:val="true"/>
          <w:lang w:bidi="fa-IR"/>
        </w:rPr>
        <w:t xml:space="preserve">أو نصرة المؤمنین فی تفضیل الرسول الأمین المقام المحمود فی الرد علی الیهود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للمفتی میر عباس اللکهنوی ط لکهنو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قد یلقب بالمحمدیة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Heading3"/>
        <w:numPr>
          <w:ilvl w:val="2"/>
          <w:numId w:val="1"/>
        </w:numPr>
        <w:rPr/>
      </w:pPr>
      <w:bookmarkStart w:id="2101" w:name="__RefHeading___Toc341141_73709187"/>
      <w:bookmarkStart w:id="2102" w:name="_Toc965"/>
      <w:bookmarkEnd w:id="2101"/>
      <w:r>
        <w:rPr/>
        <w:t>901</w:t>
      </w:r>
      <w:r>
        <w:rPr>
          <w:rtl w:val="true"/>
        </w:rPr>
        <w:t xml:space="preserve">- </w:t>
      </w:r>
      <w:r>
        <w:rPr>
          <w:rtl w:val="true"/>
        </w:rPr>
        <w:t>نصر المؤمنین‏</w:t>
      </w:r>
      <w:bookmarkEnd w:id="2102"/>
    </w:p>
    <w:p>
      <w:pPr>
        <w:pStyle w:val="BookText"/>
        <w:rPr/>
      </w:pPr>
      <w:r>
        <w:rPr>
          <w:rFonts w:ascii="IRNazanin" w:hAnsi="IRNazanin" w:eastAsia="IRNazanin"/>
          <w:color w:val="111111"/>
          <w:sz w:val="28"/>
          <w:sz w:val="28"/>
          <w:szCs w:val="28"/>
          <w:rtl w:val="true"/>
          <w:lang w:bidi="fa-IR"/>
        </w:rPr>
        <w:t>فی دفع إشکال تزویج شهربانو للحسین علیه السلام  بلسان الأردو ط بالهند للمنشی ریاض الحسن الهندی تلمیذ المفتی میر عباس اللکهنوی کما فی التجلیات‏</w:t>
      </w:r>
    </w:p>
    <w:p>
      <w:pPr>
        <w:pStyle w:val="Heading3"/>
        <w:numPr>
          <w:ilvl w:val="2"/>
          <w:numId w:val="1"/>
        </w:numPr>
        <w:rPr/>
      </w:pPr>
      <w:bookmarkStart w:id="2103" w:name="__RefHeading___Toc341143_73709187"/>
      <w:bookmarkStart w:id="2104" w:name="_Toc966"/>
      <w:bookmarkEnd w:id="2103"/>
      <w:r>
        <w:rPr/>
        <w:t>902</w:t>
      </w:r>
      <w:r>
        <w:rPr>
          <w:rtl w:val="true"/>
        </w:rPr>
        <w:t xml:space="preserve">- </w:t>
      </w:r>
      <w:r>
        <w:rPr>
          <w:rtl w:val="true"/>
        </w:rPr>
        <w:t>نصرت‏نامه‏</w:t>
      </w:r>
      <w:bookmarkEnd w:id="2104"/>
    </w:p>
    <w:p>
      <w:pPr>
        <w:pStyle w:val="BookText"/>
        <w:rPr/>
      </w:pPr>
      <w:r>
        <w:rPr>
          <w:rFonts w:ascii="IRNazanin" w:hAnsi="IRNazanin" w:eastAsia="IRNazanin"/>
          <w:color w:val="111111"/>
          <w:sz w:val="28"/>
          <w:sz w:val="28"/>
          <w:szCs w:val="28"/>
          <w:rtl w:val="true"/>
          <w:lang w:bidi="fa-IR"/>
        </w:rPr>
        <w:t xml:space="preserve">أو ظفرنامه ناصری لعباس علی صفا ط طهران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مصور فی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105" w:name="__RefHeading___Toc341145_73709187"/>
      <w:bookmarkStart w:id="2106" w:name="_Toc967"/>
      <w:bookmarkEnd w:id="2105"/>
      <w:r>
        <w:rPr>
          <w:rtl w:val="true"/>
        </w:rPr>
        <w:t>نصرت‏نامه‏</w:t>
      </w:r>
      <w:bookmarkEnd w:id="2106"/>
    </w:p>
    <w:p>
      <w:pPr>
        <w:pStyle w:val="BookText"/>
        <w:rPr/>
      </w:pPr>
      <w:r>
        <w:rPr>
          <w:rFonts w:ascii="IRNazanin" w:hAnsi="IRNazanin" w:eastAsia="IRNazanin"/>
          <w:color w:val="111111"/>
          <w:sz w:val="28"/>
          <w:sz w:val="28"/>
          <w:szCs w:val="28"/>
          <w:rtl w:val="true"/>
          <w:lang w:bidi="fa-IR"/>
        </w:rPr>
        <w:t xml:space="preserve">لپیر جمال الأردستانی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p>
    <w:p>
      <w:pPr>
        <w:pStyle w:val="Heading3"/>
        <w:numPr>
          <w:ilvl w:val="2"/>
          <w:numId w:val="1"/>
        </w:numPr>
        <w:rPr/>
      </w:pPr>
      <w:bookmarkStart w:id="2107" w:name="__RefHeading___Toc341147_73709187"/>
      <w:bookmarkStart w:id="2108" w:name="_Toc968"/>
      <w:bookmarkEnd w:id="2107"/>
      <w:r>
        <w:rPr/>
        <w:t>903</w:t>
      </w:r>
      <w:r>
        <w:rPr>
          <w:rtl w:val="true"/>
        </w:rPr>
        <w:t xml:space="preserve">- </w:t>
      </w:r>
      <w:r>
        <w:rPr>
          <w:rtl w:val="true"/>
        </w:rPr>
        <w:t>النصرة</w:t>
      </w:r>
      <w:bookmarkEnd w:id="210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یعقوب السجستانی إسحاق بن أحمد دندان، من دعاة الإسماعیلیة فی القرن الرابع و صاحب کشف المحجوب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bookmarkStart w:id="2109" w:name="pg11385_110824"/>
    </w:p>
    <w:p>
      <w:pPr>
        <w:pStyle w:val="BookText"/>
        <w:rPr/>
      </w:pPr>
      <w:bookmarkEnd w:id="2109"/>
      <w:r>
        <w:rPr>
          <w:rFonts w:ascii="IRNazanin" w:hAnsi="IRNazanin" w:eastAsia="IRNazanin"/>
          <w:color w:val="111111"/>
          <w:sz w:val="28"/>
          <w:sz w:val="28"/>
          <w:szCs w:val="28"/>
          <w:rtl w:val="true"/>
          <w:lang w:bidi="fa-IR"/>
        </w:rPr>
        <w:t>و لافتخار</w:t>
      </w:r>
      <w:r>
        <w:rPr>
          <w:rStyle w:val="FootnoteAnchor"/>
          <w:rtl w:val="true"/>
        </w:rPr>
        <w:footnoteReference w:id="15"/>
      </w:r>
      <w:r>
        <w:rPr>
          <w:rFonts w:ascii="IRNazanin" w:hAnsi="IRNazanin" w:eastAsia="IRNazanin"/>
          <w:color w:val="111111"/>
          <w:sz w:val="28"/>
          <w:sz w:val="28"/>
          <w:szCs w:val="28"/>
          <w:rtl w:val="true"/>
          <w:lang w:bidi="fa-IR"/>
        </w:rPr>
        <w:t>ألفه فی الدفاع عن المحصول تألیف محمد بن أحمد النخشبی النسفی الذی استبصر الأمیر نصر السامانی‏</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أمرائه من الفرس بیده، فثار علیه الأتراک بتحریک من الخلیفة فعزل نصر و جلس مکانه ولده نوح فحبس أباه حتی مات و قتل النسفی الداعی فی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سیاست‏نامه و قال البغدادی فی الفرق بین الفرق إن النخشبی و أبا یعقوب السجستانی قتلا لسوء دعوتهما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حمید الدین کتابه الریاض فی الحکم بین الصادین‏</w:t>
      </w:r>
      <w:r>
        <w:rPr>
          <w:rStyle w:val="FootnoteAnchor"/>
          <w:rtl w:val="true"/>
        </w:rPr>
        <w:footnoteReference w:id="17"/>
      </w:r>
      <w:r>
        <w:rPr>
          <w:rFonts w:ascii="IRNazanin" w:hAnsi="IRNazanin" w:eastAsia="IRNazanin"/>
          <w:color w:val="111111"/>
          <w:sz w:val="28"/>
          <w:sz w:val="28"/>
          <w:szCs w:val="28"/>
          <w:rtl w:val="true"/>
          <w:lang w:bidi="fa-IR"/>
        </w:rPr>
        <w:t xml:space="preserve">فی المحاکمة بین السجستانی صاحب النصرة المدافع عن النسفی النخشبی و بین أبی حاتم الرازی صاحب الإصلاح الذی رد فیه علی النسفی المذکور و راجع ملحقات فهرست مجدوع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p>
    <w:p>
      <w:pPr>
        <w:pStyle w:val="Heading3"/>
        <w:numPr>
          <w:ilvl w:val="2"/>
          <w:numId w:val="1"/>
        </w:numPr>
        <w:rPr/>
      </w:pPr>
      <w:bookmarkStart w:id="2110" w:name="__RefHeading___Toc341149_73709187"/>
      <w:bookmarkStart w:id="2111" w:name="_Toc969"/>
      <w:bookmarkEnd w:id="2110"/>
      <w:r>
        <w:rPr/>
        <w:t>904</w:t>
      </w:r>
      <w:r>
        <w:rPr>
          <w:rtl w:val="true"/>
        </w:rPr>
        <w:t xml:space="preserve">- </w:t>
      </w:r>
      <w:r>
        <w:rPr>
          <w:rtl w:val="true"/>
        </w:rPr>
        <w:t>النصرة</w:t>
      </w:r>
      <w:bookmarkEnd w:id="2111"/>
    </w:p>
    <w:p>
      <w:pPr>
        <w:pStyle w:val="BookText"/>
        <w:rPr/>
      </w:pPr>
      <w:r>
        <w:rPr>
          <w:rFonts w:ascii="IRNazanin" w:hAnsi="IRNazanin" w:eastAsia="IRNazanin"/>
          <w:color w:val="111111"/>
          <w:sz w:val="28"/>
          <w:sz w:val="28"/>
          <w:szCs w:val="28"/>
          <w:rtl w:val="true"/>
          <w:lang w:bidi="fa-IR"/>
        </w:rPr>
        <w:t xml:space="preserve">للحزین الگیلانی محمد علی بن أبی طالب قم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حکاه فی نجوم السماء عن فهرس مؤلفاته‏</w:t>
      </w:r>
    </w:p>
    <w:p>
      <w:pPr>
        <w:pStyle w:val="Heading3"/>
        <w:numPr>
          <w:ilvl w:val="2"/>
          <w:numId w:val="1"/>
        </w:numPr>
        <w:rPr/>
      </w:pPr>
      <w:bookmarkStart w:id="2112" w:name="__RefHeading___Toc341151_73709187"/>
      <w:bookmarkStart w:id="2113" w:name="_Toc970"/>
      <w:bookmarkEnd w:id="2112"/>
      <w:r>
        <w:rPr/>
        <w:t>905</w:t>
      </w:r>
      <w:r>
        <w:rPr>
          <w:rtl w:val="true"/>
        </w:rPr>
        <w:t xml:space="preserve">- </w:t>
      </w:r>
      <w:r>
        <w:rPr>
          <w:rtl w:val="true"/>
        </w:rPr>
        <w:t>النصرة</w:t>
      </w:r>
      <w:bookmarkEnd w:id="2113"/>
    </w:p>
    <w:p>
      <w:pPr>
        <w:pStyle w:val="BookText"/>
        <w:rPr/>
      </w:pPr>
      <w:r>
        <w:rPr>
          <w:rFonts w:ascii="IRNazanin" w:hAnsi="IRNazanin" w:eastAsia="IRNazanin"/>
          <w:color w:val="111111"/>
          <w:sz w:val="28"/>
          <w:sz w:val="28"/>
          <w:szCs w:val="28"/>
          <w:rtl w:val="true"/>
          <w:lang w:bidi="fa-IR"/>
        </w:rPr>
        <w:t xml:space="preserve">لعلی بن الحسین المسعودی قم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الشهید فی حواشی الخلاصة عن مروج الذهب‏</w:t>
      </w:r>
    </w:p>
    <w:p>
      <w:pPr>
        <w:pStyle w:val="Heading3"/>
        <w:numPr>
          <w:ilvl w:val="2"/>
          <w:numId w:val="1"/>
        </w:numPr>
        <w:rPr/>
      </w:pPr>
      <w:bookmarkStart w:id="2114" w:name="__RefHeading___Toc341153_73709187"/>
      <w:bookmarkStart w:id="2115" w:name="_Toc971"/>
      <w:bookmarkEnd w:id="2114"/>
      <w:r>
        <w:rPr/>
        <w:t>906</w:t>
      </w:r>
      <w:r>
        <w:rPr>
          <w:rtl w:val="true"/>
        </w:rPr>
        <w:t xml:space="preserve">- </w:t>
      </w:r>
      <w:r>
        <w:rPr>
          <w:rtl w:val="true"/>
        </w:rPr>
        <w:t>النصرة لأحکام العترة</w:t>
      </w:r>
      <w:bookmarkEnd w:id="2115"/>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للإسکافی أبی علی محمد بن أحمد بن الجنید قم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فی الرجال‏ </w:t>
      </w:r>
      <w:bookmarkStart w:id="2116" w:name="pg11385_110825"/>
    </w:p>
    <w:p>
      <w:pPr>
        <w:pStyle w:val="Heading3"/>
        <w:numPr>
          <w:ilvl w:val="2"/>
          <w:numId w:val="1"/>
        </w:numPr>
        <w:rPr/>
      </w:pPr>
      <w:bookmarkStart w:id="2117" w:name="__RefHeading___Toc341155_73709187"/>
      <w:bookmarkStart w:id="2118" w:name="_Toc972"/>
      <w:bookmarkEnd w:id="2116"/>
      <w:bookmarkEnd w:id="2117"/>
      <w:r>
        <w:rPr/>
        <w:t>907</w:t>
      </w:r>
      <w:r>
        <w:rPr>
          <w:rtl w:val="true"/>
        </w:rPr>
        <w:t xml:space="preserve">- </w:t>
      </w:r>
      <w:r>
        <w:rPr>
          <w:rtl w:val="true"/>
        </w:rPr>
        <w:t>نصرة الإسلام‏</w:t>
      </w:r>
      <w:bookmarkEnd w:id="2118"/>
    </w:p>
    <w:p>
      <w:pPr>
        <w:pStyle w:val="BookText"/>
        <w:rPr/>
      </w:pPr>
      <w:r>
        <w:rPr>
          <w:rFonts w:ascii="IRNazanin" w:hAnsi="IRNazanin" w:eastAsia="IRNazanin"/>
          <w:color w:val="111111"/>
          <w:sz w:val="28"/>
          <w:sz w:val="28"/>
          <w:szCs w:val="28"/>
          <w:rtl w:val="true"/>
          <w:lang w:bidi="fa-IR"/>
        </w:rPr>
        <w:t xml:space="preserve">لمیرزا محمد حسین الگرگانی المعروف بجناب یظهر من آخر کتابه مقصد الطالب المطبوع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مطبوع أیضا و إنه فی رد الپادری و هو غیر رسالته لیلتین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رده أیضا</w:t>
      </w:r>
    </w:p>
    <w:p>
      <w:pPr>
        <w:pStyle w:val="Heading3"/>
        <w:numPr>
          <w:ilvl w:val="2"/>
          <w:numId w:val="1"/>
        </w:numPr>
        <w:rPr/>
      </w:pPr>
      <w:bookmarkStart w:id="2119" w:name="__RefHeading___Toc341157_73709187"/>
      <w:bookmarkStart w:id="2120" w:name="_Toc973"/>
      <w:bookmarkEnd w:id="2119"/>
      <w:r>
        <w:rPr/>
        <w:t>908</w:t>
      </w:r>
      <w:r>
        <w:rPr>
          <w:rtl w:val="true"/>
        </w:rPr>
        <w:t xml:space="preserve">- </w:t>
      </w:r>
      <w:r>
        <w:rPr>
          <w:rtl w:val="true"/>
        </w:rPr>
        <w:t>نصرة الحسینیة</w:t>
      </w:r>
      <w:bookmarkEnd w:id="2120"/>
    </w:p>
    <w:p>
      <w:pPr>
        <w:pStyle w:val="BookText"/>
        <w:rPr/>
      </w:pPr>
      <w:r>
        <w:rPr>
          <w:rFonts w:ascii="IRNazanin" w:hAnsi="IRNazanin" w:eastAsia="IRNazanin"/>
          <w:color w:val="111111"/>
          <w:sz w:val="28"/>
          <w:sz w:val="28"/>
          <w:szCs w:val="28"/>
          <w:rtl w:val="true"/>
          <w:lang w:bidi="fa-IR"/>
        </w:rPr>
        <w:t xml:space="preserve">فی الجواب عن اعتراضات أهل السنة علی التعزیة الحسینیة، کما فی نصرة المظلوم قم </w:t>
      </w:r>
      <w:r>
        <w:rPr>
          <w:rFonts w:eastAsia="IRNazanin" w:cs="IRNazanin"/>
          <w:color w:val="111111"/>
          <w:sz w:val="28"/>
          <w:szCs w:val="28"/>
          <w:lang w:bidi="fa-IR"/>
        </w:rPr>
        <w:t>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السید علی بن دلدار علی النقوی اللکهنوی </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النسخة بمکتبة أمیر المؤمنین للأمینی التبریزی بالنجف کما جاء فی خطی فارسی ص </w:t>
      </w:r>
      <w:r>
        <w:rPr>
          <w:rFonts w:eastAsia="IRNazanin" w:cs="IRNazanin"/>
          <w:color w:val="111111"/>
          <w:sz w:val="28"/>
          <w:szCs w:val="28"/>
          <w:lang w:bidi="fa-IR"/>
        </w:rPr>
        <w:t>1002</w:t>
      </w:r>
    </w:p>
    <w:p>
      <w:pPr>
        <w:pStyle w:val="Heading3"/>
        <w:numPr>
          <w:ilvl w:val="2"/>
          <w:numId w:val="1"/>
        </w:numPr>
        <w:rPr/>
      </w:pPr>
      <w:bookmarkStart w:id="2121" w:name="__RefHeading___Toc341159_73709187"/>
      <w:bookmarkStart w:id="2122" w:name="_Toc974"/>
      <w:bookmarkEnd w:id="2121"/>
      <w:r>
        <w:rPr/>
        <w:t>909</w:t>
      </w:r>
      <w:r>
        <w:rPr>
          <w:rtl w:val="true"/>
        </w:rPr>
        <w:t xml:space="preserve">- </w:t>
      </w:r>
      <w:r>
        <w:rPr>
          <w:rtl w:val="true"/>
        </w:rPr>
        <w:t>نصرة الحق‏</w:t>
      </w:r>
      <w:bookmarkEnd w:id="2122"/>
    </w:p>
    <w:p>
      <w:pPr>
        <w:pStyle w:val="BookText"/>
        <w:rPr/>
      </w:pPr>
      <w:r>
        <w:rPr>
          <w:rFonts w:ascii="IRNazanin" w:hAnsi="IRNazanin" w:eastAsia="IRNazanin"/>
          <w:color w:val="111111"/>
          <w:sz w:val="28"/>
          <w:sz w:val="28"/>
          <w:szCs w:val="28"/>
          <w:rtl w:val="true"/>
          <w:lang w:bidi="fa-IR"/>
        </w:rPr>
        <w:t xml:space="preserve">لمیرزا محمد تقی بن المولی محمد المامقانی الشیخی التبریزی 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 آتشکده له المطبوع ثانیا </w:t>
      </w:r>
      <w:r>
        <w:rPr>
          <w:rFonts w:eastAsia="IRNazanin" w:cs="IRNazanin"/>
          <w:color w:val="111111"/>
          <w:sz w:val="28"/>
          <w:szCs w:val="28"/>
          <w:lang w:bidi="fa-IR"/>
        </w:rPr>
        <w:t>1346</w:t>
      </w:r>
    </w:p>
    <w:p>
      <w:pPr>
        <w:pStyle w:val="Heading3"/>
        <w:numPr>
          <w:ilvl w:val="2"/>
          <w:numId w:val="1"/>
        </w:numPr>
        <w:rPr/>
      </w:pPr>
      <w:bookmarkStart w:id="2123" w:name="__RefHeading___Toc341161_73709187"/>
      <w:bookmarkStart w:id="2124" w:name="_Toc975"/>
      <w:bookmarkEnd w:id="2123"/>
      <w:r>
        <w:rPr/>
        <w:t>910</w:t>
      </w:r>
      <w:r>
        <w:rPr>
          <w:rtl w:val="true"/>
        </w:rPr>
        <w:t xml:space="preserve">- </w:t>
      </w:r>
      <w:r>
        <w:rPr>
          <w:rtl w:val="true"/>
        </w:rPr>
        <w:t>نصرة الحق‏</w:t>
      </w:r>
      <w:bookmarkEnd w:id="2124"/>
    </w:p>
    <w:p>
      <w:pPr>
        <w:pStyle w:val="BookText"/>
        <w:rPr/>
      </w:pPr>
      <w:r>
        <w:rPr>
          <w:rFonts w:ascii="IRNazanin" w:hAnsi="IRNazanin" w:eastAsia="IRNazanin"/>
          <w:color w:val="111111"/>
          <w:sz w:val="28"/>
          <w:sz w:val="28"/>
          <w:szCs w:val="28"/>
          <w:rtl w:val="true"/>
          <w:lang w:bidi="fa-IR"/>
        </w:rPr>
        <w:t>باللغة الأردویة طبع بالهند</w:t>
      </w:r>
    </w:p>
    <w:p>
      <w:pPr>
        <w:pStyle w:val="Heading3"/>
        <w:numPr>
          <w:ilvl w:val="2"/>
          <w:numId w:val="1"/>
        </w:numPr>
        <w:rPr/>
      </w:pPr>
      <w:bookmarkStart w:id="2125" w:name="__RefHeading___Toc341163_73709187"/>
      <w:bookmarkStart w:id="2126" w:name="_Toc976"/>
      <w:bookmarkEnd w:id="2125"/>
      <w:r>
        <w:rPr/>
        <w:t>911</w:t>
      </w:r>
      <w:r>
        <w:rPr>
          <w:rtl w:val="true"/>
        </w:rPr>
        <w:t xml:space="preserve">- </w:t>
      </w:r>
      <w:r>
        <w:rPr>
          <w:rtl w:val="true"/>
        </w:rPr>
        <w:t>نصرة الحق‏</w:t>
      </w:r>
      <w:bookmarkEnd w:id="2126"/>
    </w:p>
    <w:p>
      <w:pPr>
        <w:pStyle w:val="BookText"/>
        <w:rPr/>
      </w:pPr>
      <w:r>
        <w:rPr>
          <w:rFonts w:ascii="IRNazanin" w:hAnsi="IRNazanin" w:eastAsia="IRNazanin"/>
          <w:color w:val="111111"/>
          <w:sz w:val="28"/>
          <w:sz w:val="28"/>
          <w:szCs w:val="28"/>
          <w:rtl w:val="true"/>
          <w:lang w:bidi="fa-IR"/>
        </w:rPr>
        <w:t>لمحیی الدین أبی عبد الله الحسین بن المظفر بن علی الهمدانی القزوینی تلمیذ شیخ الطائفة الطوسی ذکره منتجب بن بابویه فی فهرست‏</w:t>
      </w:r>
    </w:p>
    <w:p>
      <w:pPr>
        <w:pStyle w:val="Heading3"/>
        <w:numPr>
          <w:ilvl w:val="2"/>
          <w:numId w:val="1"/>
        </w:numPr>
        <w:rPr/>
      </w:pPr>
      <w:bookmarkStart w:id="2127" w:name="__RefHeading___Toc341165_73709187"/>
      <w:bookmarkStart w:id="2128" w:name="_Toc977"/>
      <w:bookmarkEnd w:id="2127"/>
      <w:r>
        <w:rPr/>
        <w:t>912</w:t>
      </w:r>
      <w:r>
        <w:rPr>
          <w:rtl w:val="true"/>
        </w:rPr>
        <w:t xml:space="preserve">- </w:t>
      </w:r>
      <w:r>
        <w:rPr>
          <w:rtl w:val="true"/>
        </w:rPr>
        <w:t>نصرة الحق‏</w:t>
      </w:r>
      <w:bookmarkEnd w:id="2128"/>
    </w:p>
    <w:p>
      <w:pPr>
        <w:pStyle w:val="BookText"/>
        <w:rPr/>
      </w:pPr>
      <w:r>
        <w:rPr>
          <w:rFonts w:ascii="IRNazanin" w:hAnsi="IRNazanin" w:eastAsia="IRNazanin"/>
          <w:color w:val="111111"/>
          <w:sz w:val="28"/>
          <w:sz w:val="28"/>
          <w:szCs w:val="28"/>
          <w:rtl w:val="true"/>
          <w:lang w:bidi="fa-IR"/>
        </w:rPr>
        <w:t xml:space="preserve">فی الرد علی النصاری لظهیر الدین ابن المولی مراد التفریشی المشهور الذی توفی </w:t>
      </w:r>
      <w:r>
        <w:rPr>
          <w:rFonts w:eastAsia="IRNazanin" w:cs="IRNazanin"/>
          <w:color w:val="111111"/>
          <w:sz w:val="28"/>
          <w:szCs w:val="28"/>
          <w:lang w:bidi="fa-IR"/>
        </w:rPr>
        <w:t>1051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العلوم علی والده و یروی عنه، و له تصانیف أخر کما یظهر من کتابه هذا الموجود فی قم کما ذکره لنا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w:t>
      </w:r>
      <w:r>
        <w:rPr>
          <w:rFonts w:eastAsia="IRNazanin" w:cs="IRNazanin"/>
          <w:color w:val="111111"/>
          <w:sz w:val="28"/>
          <w:szCs w:val="28"/>
          <w:rtl w:val="true"/>
          <w:lang w:bidi="fa-IR"/>
        </w:rPr>
        <w:t>)</w:t>
      </w:r>
    </w:p>
    <w:p>
      <w:pPr>
        <w:pStyle w:val="Heading3"/>
        <w:numPr>
          <w:ilvl w:val="2"/>
          <w:numId w:val="1"/>
        </w:numPr>
        <w:rPr/>
      </w:pPr>
      <w:bookmarkStart w:id="2129" w:name="__RefHeading___Toc341167_73709187"/>
      <w:bookmarkStart w:id="2130" w:name="_Toc978"/>
      <w:bookmarkEnd w:id="2129"/>
      <w:r>
        <w:rPr/>
        <w:t>913</w:t>
      </w:r>
      <w:r>
        <w:rPr>
          <w:rtl w:val="true"/>
        </w:rPr>
        <w:t xml:space="preserve">- </w:t>
      </w:r>
      <w:r>
        <w:rPr>
          <w:rtl w:val="true"/>
        </w:rPr>
        <w:t>نصرة الدین‏</w:t>
      </w:r>
      <w:bookmarkEnd w:id="2130"/>
    </w:p>
    <w:p>
      <w:pPr>
        <w:pStyle w:val="BookText"/>
        <w:rPr/>
      </w:pPr>
      <w:r>
        <w:rPr>
          <w:rFonts w:ascii="IRNazanin" w:hAnsi="IRNazanin" w:eastAsia="IRNazanin"/>
          <w:color w:val="111111"/>
          <w:sz w:val="28"/>
          <w:sz w:val="28"/>
          <w:szCs w:val="28"/>
          <w:rtl w:val="true"/>
          <w:lang w:bidi="fa-IR"/>
        </w:rPr>
        <w:t xml:space="preserve">للحاج محمد کریم خان بن إبراهیم القاجار الکرمانی الشیخی 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کثیرا من البشارات التی وردت فی الکتب السماویة بالأخبار عن ظهور النبی  صلی الله علیه و آله  طبق ما أخبر به فی القرآن کتبه فی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اعتراضات الفادری المسیحی، علی الإسلام المطبوع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نصرة الدین ببمبئی </w:t>
      </w:r>
      <w:r>
        <w:rPr>
          <w:rFonts w:eastAsia="IRNazanin" w:cs="IRNazanin"/>
          <w:color w:val="111111"/>
          <w:sz w:val="28"/>
          <w:szCs w:val="28"/>
          <w:lang w:bidi="fa-IR"/>
        </w:rPr>
        <w:t>1275</w:t>
      </w:r>
    </w:p>
    <w:p>
      <w:pPr>
        <w:pStyle w:val="Heading3"/>
        <w:numPr>
          <w:ilvl w:val="2"/>
          <w:numId w:val="1"/>
        </w:numPr>
        <w:rPr/>
      </w:pPr>
      <w:bookmarkStart w:id="2131" w:name="__RefHeading___Toc341169_73709187"/>
      <w:bookmarkStart w:id="2132" w:name="_Toc979"/>
      <w:bookmarkEnd w:id="2131"/>
      <w:r>
        <w:rPr/>
        <w:t>914</w:t>
      </w:r>
      <w:r>
        <w:rPr>
          <w:rtl w:val="true"/>
        </w:rPr>
        <w:t xml:space="preserve">- </w:t>
      </w:r>
      <w:r>
        <w:rPr>
          <w:rtl w:val="true"/>
        </w:rPr>
        <w:t>نصرة الشریعة فی الاستنصار لمذهب الشیعة</w:t>
      </w:r>
      <w:bookmarkEnd w:id="2132"/>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علی بن‏ </w:t>
      </w:r>
      <w:bookmarkStart w:id="2133" w:name="pg11385_110826"/>
    </w:p>
    <w:p>
      <w:pPr>
        <w:pStyle w:val="BookText"/>
        <w:rPr/>
      </w:pPr>
      <w:bookmarkEnd w:id="2133"/>
      <w:r>
        <w:rPr>
          <w:rFonts w:ascii="IRNazanin" w:hAnsi="IRNazanin" w:eastAsia="IRNazanin"/>
          <w:color w:val="111111"/>
          <w:sz w:val="28"/>
          <w:sz w:val="28"/>
          <w:szCs w:val="28"/>
          <w:rtl w:val="true"/>
          <w:lang w:bidi="fa-IR"/>
        </w:rPr>
        <w:t xml:space="preserve">محمد حسین الشهرستانی 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النقباء ص </w:t>
      </w:r>
      <w:r>
        <w:rPr>
          <w:rFonts w:eastAsia="IRNazanin" w:cs="IRNazanin"/>
          <w:color w:val="111111"/>
          <w:sz w:val="28"/>
          <w:szCs w:val="28"/>
          <w:lang w:bidi="fa-IR"/>
        </w:rPr>
        <w:t>1410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فی الرد علی نصیحة الشیعة الذی ألفه بعض أهل السنة بلغة أردو فترجم الکتاب للسید لیجیب عنه فکتب فی رده هذا الکتاب بالفارسیة توجد النسخة فی کلیة الإلهیات بطهران کما فی خطی فارسی ص </w:t>
      </w:r>
      <w:r>
        <w:rPr>
          <w:rFonts w:eastAsia="IRNazanin" w:cs="IRNazanin"/>
          <w:color w:val="111111"/>
          <w:sz w:val="28"/>
          <w:szCs w:val="28"/>
          <w:lang w:bidi="fa-IR"/>
        </w:rPr>
        <w:t>1003</w:t>
      </w:r>
    </w:p>
    <w:p>
      <w:pPr>
        <w:pStyle w:val="Heading3"/>
        <w:numPr>
          <w:ilvl w:val="2"/>
          <w:numId w:val="1"/>
        </w:numPr>
        <w:rPr/>
      </w:pPr>
      <w:bookmarkStart w:id="2134" w:name="__RefHeading___Toc341171_73709187"/>
      <w:bookmarkStart w:id="2135" w:name="_Toc980"/>
      <w:bookmarkEnd w:id="2134"/>
      <w:r>
        <w:rPr/>
        <w:t>915</w:t>
      </w:r>
      <w:r>
        <w:rPr>
          <w:rtl w:val="true"/>
        </w:rPr>
        <w:t xml:space="preserve">- </w:t>
      </w:r>
      <w:r>
        <w:rPr>
          <w:rtl w:val="true"/>
        </w:rPr>
        <w:t>نصرة الطریقة</w:t>
      </w:r>
      <w:bookmarkEnd w:id="2135"/>
    </w:p>
    <w:p>
      <w:pPr>
        <w:pStyle w:val="BookText"/>
        <w:rPr/>
      </w:pPr>
      <w:r>
        <w:rPr>
          <w:rFonts w:ascii="IRNazanin" w:hAnsi="IRNazanin" w:eastAsia="IRNazanin"/>
          <w:color w:val="111111"/>
          <w:sz w:val="28"/>
          <w:sz w:val="28"/>
          <w:szCs w:val="28"/>
          <w:rtl w:val="true"/>
          <w:lang w:bidi="fa-IR"/>
        </w:rPr>
        <w:t xml:space="preserve">فارسی عرفانی لفضل علی بن مصطفی المرندی فرغ منه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بمکتبة جامعة طهران کما فی فهرسها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2136" w:name="__RefHeading___Toc341173_73709187"/>
      <w:bookmarkStart w:id="2137" w:name="_Toc981"/>
      <w:bookmarkEnd w:id="2136"/>
      <w:r>
        <w:rPr/>
        <w:t>916</w:t>
      </w:r>
      <w:r>
        <w:rPr>
          <w:rtl w:val="true"/>
        </w:rPr>
        <w:t xml:space="preserve">- </w:t>
      </w:r>
      <w:r>
        <w:rPr>
          <w:rtl w:val="true"/>
        </w:rPr>
        <w:t>نصرة الفترة و عصرة القطرة</w:t>
      </w:r>
      <w:bookmarkEnd w:id="2137"/>
    </w:p>
    <w:p>
      <w:pPr>
        <w:pStyle w:val="BookText"/>
        <w:rPr/>
      </w:pPr>
      <w:r>
        <w:rPr>
          <w:rFonts w:ascii="IRNazanin" w:hAnsi="IRNazanin" w:eastAsia="IRNazanin"/>
          <w:color w:val="111111"/>
          <w:sz w:val="28"/>
          <w:sz w:val="28"/>
          <w:szCs w:val="28"/>
          <w:rtl w:val="true"/>
          <w:lang w:bidi="fa-IR"/>
        </w:rPr>
        <w:t xml:space="preserve">فی أخبار الوزراء فی العهد السلجوقی لعماد الدین محمد بن محمد الکاتب الأصفهانی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اختصاره للبنداری فی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زبدة النصرة قال ابن خلکان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کثیرا من مطالب هذا الکتاب مأخوذ من کتاب صدور زمان الفتور لأنوشیروان بن خالد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أن الاسم الصحیح لکتاب أنوشیروان هو نفثة المصدور فی فتور زمان الصدور و صدور زمان الفتور و أن کتاب عماد الأصفهانی انما هو معرب لکتاب نوشیروان‏</w:t>
      </w:r>
    </w:p>
    <w:p>
      <w:pPr>
        <w:pStyle w:val="Heading3"/>
        <w:numPr>
          <w:ilvl w:val="2"/>
          <w:numId w:val="1"/>
        </w:numPr>
        <w:rPr/>
      </w:pPr>
      <w:bookmarkStart w:id="2138" w:name="__RefHeading___Toc341175_73709187"/>
      <w:bookmarkStart w:id="2139" w:name="_Toc982"/>
      <w:bookmarkEnd w:id="2138"/>
      <w:r>
        <w:rPr/>
        <w:t>917</w:t>
      </w:r>
      <w:r>
        <w:rPr>
          <w:rtl w:val="true"/>
        </w:rPr>
        <w:t xml:space="preserve">- </w:t>
      </w:r>
      <w:r>
        <w:rPr>
          <w:rtl w:val="true"/>
        </w:rPr>
        <w:t>النصرة فی فضل القرآن‏</w:t>
      </w:r>
      <w:bookmarkEnd w:id="2139"/>
    </w:p>
    <w:p>
      <w:pPr>
        <w:pStyle w:val="BookText"/>
        <w:rPr/>
      </w:pPr>
      <w:r>
        <w:rPr>
          <w:rFonts w:ascii="IRNazanin" w:hAnsi="IRNazanin" w:eastAsia="IRNazanin"/>
          <w:color w:val="111111"/>
          <w:sz w:val="28"/>
          <w:sz w:val="28"/>
          <w:szCs w:val="28"/>
          <w:rtl w:val="true"/>
          <w:lang w:bidi="fa-IR"/>
        </w:rPr>
        <w:t xml:space="preserve">للمفید أبی عبد الله محمد بن محمد بن النعمان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یأتی له النصرة لسید العترة</w:t>
      </w:r>
    </w:p>
    <w:p>
      <w:pPr>
        <w:pStyle w:val="Heading3"/>
        <w:numPr>
          <w:ilvl w:val="2"/>
          <w:numId w:val="1"/>
        </w:numPr>
        <w:rPr/>
      </w:pPr>
      <w:bookmarkStart w:id="2140" w:name="__RefHeading___Toc341177_73709187"/>
      <w:bookmarkStart w:id="2141" w:name="_Toc983"/>
      <w:bookmarkEnd w:id="2140"/>
      <w:r>
        <w:rPr/>
        <w:t>918</w:t>
      </w:r>
      <w:r>
        <w:rPr>
          <w:rtl w:val="true"/>
        </w:rPr>
        <w:t xml:space="preserve">- </w:t>
      </w:r>
      <w:r>
        <w:rPr>
          <w:rtl w:val="true"/>
        </w:rPr>
        <w:t>نصرة القول بالعدد</w:t>
      </w:r>
      <w:bookmarkEnd w:id="2141"/>
    </w:p>
    <w:p>
      <w:pPr>
        <w:pStyle w:val="BookText"/>
        <w:rPr/>
      </w:pPr>
      <w:r>
        <w:rPr>
          <w:rFonts w:ascii="IRNazanin" w:hAnsi="IRNazanin" w:eastAsia="IRNazanin"/>
          <w:color w:val="111111"/>
          <w:sz w:val="28"/>
          <w:sz w:val="28"/>
          <w:szCs w:val="28"/>
          <w:rtl w:val="true"/>
          <w:lang w:bidi="fa-IR"/>
        </w:rPr>
        <w:t xml:space="preserve">فی تعیین ابتداء الشهور و خاصة رمضان لبعض المعاصرین للسید المرتضی و المتأخرین عن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یروی فیه عن کتب الصدوق و یدعو له بقوله رضی الله عنه بعث بهذا الکتاب إلی المرتضی فکتب هو الرسالة العددیة ردا علیه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صاحب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مسألة تحدید ابتداء الشهور کان موضع خلاف حتی القرن الخامس فحدیث معلی بن خنیس المقتول بتهمة التعاون مع صاحب النفس الزکیة عام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رواه عن الإمام الصادق علیه السلام  یؤید أن الشهر لا ینقص عن ثلاثین یوما و لکل منها اسم خاص‏ </w:t>
      </w:r>
      <w:bookmarkStart w:id="2142" w:name="pg11385_110827"/>
    </w:p>
    <w:p>
      <w:pPr>
        <w:pStyle w:val="BookText"/>
        <w:rPr/>
      </w:pPr>
      <w:bookmarkEnd w:id="2142"/>
      <w:r>
        <w:rPr>
          <w:rFonts w:ascii="IRNazanin" w:hAnsi="IRNazanin" w:eastAsia="IRNazanin"/>
          <w:color w:val="111111"/>
          <w:sz w:val="28"/>
          <w:sz w:val="28"/>
          <w:szCs w:val="28"/>
          <w:rtl w:val="true"/>
          <w:lang w:bidi="fa-IR"/>
        </w:rPr>
        <w:t xml:space="preserve">و هذا ما یسمونه شهرا عددیا، ثم کانوا یزیدون فی آخر الشهر الثانی عشر خمسة أیام تسمی الخمسة المسترقة و هکذا کانوا یکملون السنة الشمسیة و أما الشهر الهلالی فهو الذی یبدأ برؤیة الهلال و إثباته إما بشهادة عدلین علی الرؤیة و إما بابتعاد القمر عن الشمس بمقدار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درجة سماویة لکی یتمکن العین المجردة رؤیته من غیر آله و بما أن الخلفاء و فقهاء البلاط من أهل السنة لم یکونوا یشترطوا العدالة، ذهب بعض القدماء المارسین لعلم النجوم إلی القول بالشهر النجومی عددیا أو هلالیا، و لکن المتأخرین رجعوا إلی الرؤیة مع شرط العدالة فی الشاهدین و یأتی نظم حدیث معلی بن خنیس کما یأتی نوروز و سی روز للفیض‏</w:t>
      </w:r>
    </w:p>
    <w:p>
      <w:pPr>
        <w:pStyle w:val="Heading3"/>
        <w:numPr>
          <w:ilvl w:val="2"/>
          <w:numId w:val="1"/>
        </w:numPr>
        <w:rPr/>
      </w:pPr>
      <w:bookmarkStart w:id="2143" w:name="__RefHeading___Toc341179_73709187"/>
      <w:bookmarkStart w:id="2144" w:name="_Toc984"/>
      <w:bookmarkEnd w:id="2143"/>
      <w:r>
        <w:rPr/>
        <w:t>919</w:t>
      </w:r>
      <w:r>
        <w:rPr>
          <w:rtl w:val="true"/>
        </w:rPr>
        <w:t xml:space="preserve">- </w:t>
      </w:r>
      <w:r>
        <w:rPr>
          <w:rtl w:val="true"/>
        </w:rPr>
        <w:t>النصرة لسید العترة فی حرب البصرة</w:t>
      </w:r>
      <w:bookmarkEnd w:id="2144"/>
    </w:p>
    <w:p>
      <w:pPr>
        <w:pStyle w:val="BookText"/>
        <w:rPr/>
      </w:pPr>
      <w:r>
        <w:rPr>
          <w:rFonts w:ascii="IRNazanin" w:hAnsi="IRNazanin" w:eastAsia="IRNazanin"/>
          <w:color w:val="111111"/>
          <w:sz w:val="28"/>
          <w:sz w:val="28"/>
          <w:szCs w:val="28"/>
          <w:rtl w:val="true"/>
          <w:lang w:bidi="fa-IR"/>
        </w:rPr>
        <w:t xml:space="preserve">و فتنة الجمل بها و مقالات الناس فیها و حکم المتولین للقتال بها للشیخ المفید محمد بن محمد بن النعمان قم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غیر کتاب الجمل و کتاب جمل الفرائض، فقد صرح النجاشی بجمیعها و النصرة هذه موجودة عند السید أبی القاسم الأصفهانی المحرر، صاحب نعم الزاد لیوم المعاد فی النجف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ضمن النصر لناصریه و أعان علی الحق بتوفیق متبعیه سألت أن أورد لک ذکر الاختلاف بین أهل القبلة فی حدیث الفتنة بالبصرة قد جمعت لک کل ما صدر عنهم و أثبته فی هذا الباب برهانا یفضی الناظر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بخط علی بن ظاهر بن المیر حاج بن محمد بن أحمد ابن شقیر کتبها لنفسه و معها کشف المحجة لابن طاوس سنة </w:t>
      </w:r>
      <w:r>
        <w:rPr>
          <w:rFonts w:eastAsia="IRNazanin" w:cs="IRNazanin"/>
          <w:color w:val="111111"/>
          <w:sz w:val="28"/>
          <w:szCs w:val="28"/>
          <w:lang w:bidi="fa-IR"/>
        </w:rPr>
        <w:t>1117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w:t>
      </w:r>
    </w:p>
    <w:p>
      <w:pPr>
        <w:pStyle w:val="Heading3"/>
        <w:numPr>
          <w:ilvl w:val="2"/>
          <w:numId w:val="1"/>
        </w:numPr>
        <w:rPr/>
      </w:pPr>
      <w:bookmarkStart w:id="2145" w:name="__RefHeading___Toc341181_73709187"/>
      <w:bookmarkStart w:id="2146" w:name="_Toc985"/>
      <w:bookmarkEnd w:id="2145"/>
      <w:r>
        <w:rPr/>
        <w:t>920</w:t>
      </w:r>
      <w:r>
        <w:rPr>
          <w:rtl w:val="true"/>
        </w:rPr>
        <w:t xml:space="preserve">- </w:t>
      </w:r>
      <w:r>
        <w:rPr>
          <w:rtl w:val="true"/>
        </w:rPr>
        <w:t>نصرة المستبصرین فی شرح تبصرة المتعلمین‏</w:t>
      </w:r>
      <w:bookmarkEnd w:id="214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حسن بن ملا محمد جعفر الأسترآبادی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تاریخ ولادته فی ذیل التبصرة خرج منه إلی أواخر المیاه، مسألة اشتباه المطلق بالمضاف فی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و هو آخر مصنفاته کتبه لولده الأرشد المسعود آغا محمود، و فرغ منه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شرع الإسلام فسهل شرائعه‏</w:t>
      </w:r>
      <w:r>
        <w:rPr>
          <w:rFonts w:eastAsia="IRNazanin" w:cs="IRNazanin"/>
          <w:color w:val="111111"/>
          <w:sz w:val="28"/>
          <w:szCs w:val="28"/>
          <w:rtl w:val="true"/>
          <w:lang w:bidi="fa-IR"/>
        </w:rPr>
        <w:t xml:space="preserve">] </w:t>
      </w:r>
      <w:bookmarkStart w:id="2147" w:name="pg11385_110828"/>
    </w:p>
    <w:p>
      <w:pPr>
        <w:pStyle w:val="Heading3"/>
        <w:numPr>
          <w:ilvl w:val="2"/>
          <w:numId w:val="1"/>
        </w:numPr>
        <w:rPr/>
      </w:pPr>
      <w:bookmarkStart w:id="2148" w:name="__RefHeading___Toc341183_73709187"/>
      <w:bookmarkStart w:id="2149" w:name="_Toc986"/>
      <w:bookmarkEnd w:id="2147"/>
      <w:bookmarkEnd w:id="2148"/>
      <w:r>
        <w:rPr/>
        <w:t>921</w:t>
      </w:r>
      <w:r>
        <w:rPr>
          <w:rtl w:val="true"/>
        </w:rPr>
        <w:t xml:space="preserve">- </w:t>
      </w:r>
      <w:r>
        <w:rPr>
          <w:rtl w:val="true"/>
        </w:rPr>
        <w:t>نصرة المظلوم‏</w:t>
      </w:r>
      <w:bookmarkEnd w:id="2149"/>
    </w:p>
    <w:p>
      <w:pPr>
        <w:pStyle w:val="BookText"/>
        <w:rPr/>
      </w:pPr>
      <w:r>
        <w:rPr>
          <w:rFonts w:ascii="IRNazanin" w:hAnsi="IRNazanin" w:eastAsia="IRNazanin"/>
          <w:color w:val="111111"/>
          <w:sz w:val="28"/>
          <w:sz w:val="28"/>
          <w:szCs w:val="28"/>
          <w:rtl w:val="true"/>
          <w:lang w:bidi="fa-IR"/>
        </w:rPr>
        <w:t xml:space="preserve">للمعاصر إبراهیم حسن آل المظفر النجفی و فیه رجحان إقامة التعازی و التمثیلیات لبیان ما حدث بالأیدی الظالمة علی آل رسول الله طبع </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جوابا علی بعض المتجددین المتسننین الذین یحبذون التمثیلیات الفنیة الدنیویة و یحرمون الدینیة منها</w:t>
      </w:r>
    </w:p>
    <w:p>
      <w:pPr>
        <w:pStyle w:val="Heading3"/>
        <w:numPr>
          <w:ilvl w:val="2"/>
          <w:numId w:val="1"/>
        </w:numPr>
        <w:rPr/>
      </w:pPr>
      <w:bookmarkStart w:id="2150" w:name="__RefHeading___Toc341185_73709187"/>
      <w:bookmarkStart w:id="2151" w:name="_Toc987"/>
      <w:bookmarkEnd w:id="2150"/>
      <w:r>
        <w:rPr/>
        <w:t>922</w:t>
      </w:r>
      <w:r>
        <w:rPr>
          <w:rtl w:val="true"/>
        </w:rPr>
        <w:t xml:space="preserve">- </w:t>
      </w:r>
      <w:r>
        <w:rPr>
          <w:rtl w:val="true"/>
        </w:rPr>
        <w:t>نصرة المؤمنین فی کشف شبهات المعاندین‏</w:t>
      </w:r>
      <w:bookmarkEnd w:id="2151"/>
    </w:p>
    <w:p>
      <w:pPr>
        <w:pStyle w:val="BookText"/>
        <w:rPr/>
      </w:pPr>
      <w:r>
        <w:rPr>
          <w:rFonts w:ascii="Amiri" w:hAnsi="Amiri" w:eastAsia="Amiri" w:cs="Amiri"/>
          <w:color w:val="111111"/>
          <w:sz w:val="28"/>
          <w:sz w:val="28"/>
          <w:szCs w:val="28"/>
          <w:rtl w:val="true"/>
          <w:lang w:bidi="ar-SA"/>
        </w:rPr>
        <w:t>فارسی لمیرزا کاظم علی بن غلام علی اللکهنوی المعاصر لإعجاز حسین صاحب کشف الحجب رد فیه علی شبهات أوردها أهل السنة علی دلالة الآیة وَعَدَ اللَّهُ الَّذِینَ آمَنُوا مِنْکُمْ وَ عَمِلُوا الصَّالِحاتِ لَیَسْتَخْلِفَنَّهُمْ فِی الْأَرْضِ‏ علی أن الإمامة إلهیة مثل النبوة 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الذی وعد رسله و المؤمنین فی الدنیا و الآخرة لینصرنهم بالحجج البالغات‏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نسخه مکتبة راجه فیض‏آبادی سمیت نصر المؤمنین‏</w:t>
      </w:r>
    </w:p>
    <w:p>
      <w:pPr>
        <w:pStyle w:val="Heading3"/>
        <w:numPr>
          <w:ilvl w:val="2"/>
          <w:numId w:val="1"/>
        </w:numPr>
        <w:rPr/>
      </w:pPr>
      <w:bookmarkStart w:id="2152" w:name="__RefHeading___Toc341187_73709187"/>
      <w:bookmarkStart w:id="2153" w:name="_Toc988"/>
      <w:bookmarkEnd w:id="2152"/>
      <w:r>
        <w:rPr>
          <w:rtl w:val="true"/>
        </w:rPr>
        <w:t>نصرة المؤمنین و ذلة الشیاطین‏</w:t>
      </w:r>
      <w:bookmarkEnd w:id="2153"/>
    </w:p>
    <w:p>
      <w:pPr>
        <w:pStyle w:val="BookText"/>
        <w:rPr/>
      </w:pPr>
      <w:r>
        <w:rPr>
          <w:rFonts w:ascii="IRNazanin" w:hAnsi="IRNazanin" w:eastAsia="IRNazanin"/>
          <w:color w:val="111111"/>
          <w:sz w:val="28"/>
          <w:sz w:val="28"/>
          <w:szCs w:val="28"/>
          <w:rtl w:val="true"/>
          <w:lang w:bidi="fa-IR"/>
        </w:rPr>
        <w:t xml:space="preserve">اسم آخر ل النزهة الاثنی عشریة المذکور فی قم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من المجلد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بالفارسیة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Heading3"/>
        <w:numPr>
          <w:ilvl w:val="2"/>
          <w:numId w:val="1"/>
        </w:numPr>
        <w:rPr/>
      </w:pPr>
      <w:bookmarkStart w:id="2154" w:name="__RefHeading___Toc341189_73709187"/>
      <w:bookmarkStart w:id="2155" w:name="_Toc989"/>
      <w:bookmarkEnd w:id="2154"/>
      <w:r>
        <w:rPr/>
        <w:t>923</w:t>
      </w:r>
      <w:r>
        <w:rPr>
          <w:rtl w:val="true"/>
        </w:rPr>
        <w:t xml:space="preserve">- </w:t>
      </w:r>
      <w:r>
        <w:rPr>
          <w:rtl w:val="true"/>
        </w:rPr>
        <w:t>نصرة المؤمنین‏</w:t>
      </w:r>
      <w:bookmarkEnd w:id="2155"/>
    </w:p>
    <w:p>
      <w:pPr>
        <w:pStyle w:val="BookText"/>
        <w:rPr/>
      </w:pPr>
      <w:r>
        <w:rPr>
          <w:rFonts w:ascii="IRNazanin" w:hAnsi="IRNazanin" w:eastAsia="IRNazanin"/>
          <w:color w:val="111111"/>
          <w:sz w:val="28"/>
          <w:sz w:val="28"/>
          <w:szCs w:val="28"/>
          <w:rtl w:val="true"/>
          <w:lang w:bidi="fa-IR"/>
        </w:rPr>
        <w:t xml:space="preserve">أو نصر المؤمنین فی الرد علی الیهود، لقب للرسالة المحمدیة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p>
    <w:p>
      <w:pPr>
        <w:pStyle w:val="Heading3"/>
        <w:numPr>
          <w:ilvl w:val="2"/>
          <w:numId w:val="1"/>
        </w:numPr>
        <w:rPr/>
      </w:pPr>
      <w:bookmarkStart w:id="2156" w:name="__RefHeading___Toc341191_73709187"/>
      <w:bookmarkStart w:id="2157" w:name="_Toc990"/>
      <w:bookmarkEnd w:id="2156"/>
      <w:r>
        <w:rPr/>
        <w:t>924</w:t>
      </w:r>
      <w:r>
        <w:rPr>
          <w:rtl w:val="true"/>
        </w:rPr>
        <w:t xml:space="preserve">- </w:t>
      </w:r>
      <w:r>
        <w:rPr>
          <w:rtl w:val="true"/>
        </w:rPr>
        <w:t>نصرة الواقفة</w:t>
      </w:r>
      <w:bookmarkEnd w:id="2157"/>
    </w:p>
    <w:p>
      <w:pPr>
        <w:pStyle w:val="BookText"/>
        <w:rPr/>
      </w:pPr>
      <w:r>
        <w:rPr>
          <w:rFonts w:ascii="IRNazanin" w:hAnsi="IRNazanin" w:eastAsia="IRNazanin"/>
          <w:color w:val="111111"/>
          <w:sz w:val="28"/>
          <w:sz w:val="28"/>
          <w:szCs w:val="28"/>
          <w:rtl w:val="true"/>
          <w:lang w:bidi="fa-IR"/>
        </w:rPr>
        <w:t xml:space="preserve">لأبی محمد، علی بن أحمد العلوی الموسوی من القدماء یروی عن أصحاب الصادق علیه السلام  بواسطتین أو ثلاثا جملة من الأحادیث التی نقلها عنه الطوسی فی أوائل کتابه فی الغیبة ورد کل واحد منها مفصلا و یعبر عنه الطوسی کثیرا بقال الموسوی، فهو غیر أبی القاسم المعروف بعلی بن أحمد الکوفی م </w:t>
      </w:r>
      <w:r>
        <w:rPr>
          <w:rFonts w:eastAsia="IRNazanin" w:cs="IRNazanin"/>
          <w:color w:val="111111"/>
          <w:sz w:val="28"/>
          <w:szCs w:val="28"/>
          <w:lang w:bidi="fa-IR"/>
        </w:rPr>
        <w:t>352</w:t>
      </w:r>
    </w:p>
    <w:p>
      <w:pPr>
        <w:pStyle w:val="Heading3"/>
        <w:numPr>
          <w:ilvl w:val="2"/>
          <w:numId w:val="1"/>
        </w:numPr>
        <w:rPr/>
      </w:pPr>
      <w:bookmarkStart w:id="2158" w:name="__RefHeading___Toc341193_73709187"/>
      <w:bookmarkStart w:id="2159" w:name="_Toc991"/>
      <w:bookmarkEnd w:id="2158"/>
      <w:r>
        <w:rPr/>
        <w:t>6</w:t>
      </w:r>
      <w:r>
        <w:rPr>
          <w:rtl w:val="true"/>
        </w:rPr>
        <w:t xml:space="preserve">- </w:t>
      </w:r>
      <w:r>
        <w:rPr/>
        <w:t>925</w:t>
      </w:r>
      <w:r>
        <w:rPr>
          <w:rtl w:val="true"/>
        </w:rPr>
        <w:t xml:space="preserve">- </w:t>
      </w:r>
      <w:r>
        <w:rPr>
          <w:rtl w:val="true"/>
        </w:rPr>
        <w:t>نصف جهان‏</w:t>
      </w:r>
      <w:bookmarkEnd w:id="2159"/>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تاریخ أصفهان لآغا محمد مهدی أرباب الأصفهانی 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جغرافیای أصفهان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بتحقیق منوچهر ستوده، طهران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أخری بهذا العنوان لرفیع الدین محمد موجودة بطهران کما فی خطی فارسی ص </w:t>
      </w:r>
      <w:r>
        <w:rPr>
          <w:rFonts w:eastAsia="IRNazanin" w:cs="IRNazanin"/>
          <w:color w:val="111111"/>
          <w:sz w:val="28"/>
          <w:szCs w:val="28"/>
          <w:lang w:bidi="fa-IR"/>
        </w:rPr>
        <w:t>3643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3651</w:t>
      </w:r>
      <w:r>
        <w:rPr>
          <w:rFonts w:eastAsia="IRNazanin" w:cs="IRNazanin"/>
          <w:color w:val="111111"/>
          <w:sz w:val="28"/>
          <w:szCs w:val="28"/>
          <w:rtl w:val="true"/>
          <w:lang w:bidi="fa-IR"/>
        </w:rPr>
        <w:t xml:space="preserve"> </w:t>
      </w:r>
      <w:bookmarkStart w:id="2160" w:name="pg11385_110829"/>
    </w:p>
    <w:p>
      <w:pPr>
        <w:pStyle w:val="Heading3"/>
        <w:numPr>
          <w:ilvl w:val="2"/>
          <w:numId w:val="1"/>
        </w:numPr>
        <w:rPr/>
      </w:pPr>
      <w:bookmarkStart w:id="2161" w:name="__RefHeading___Toc341195_73709187"/>
      <w:bookmarkStart w:id="2162" w:name="_Toc992"/>
      <w:bookmarkEnd w:id="2160"/>
      <w:bookmarkEnd w:id="2161"/>
      <w:r>
        <w:rPr/>
        <w:t>927</w:t>
      </w:r>
      <w:r>
        <w:rPr>
          <w:rtl w:val="true"/>
        </w:rPr>
        <w:t xml:space="preserve">- </w:t>
      </w:r>
      <w:r>
        <w:rPr>
          <w:rtl w:val="true"/>
        </w:rPr>
        <w:t>نصوح‏نامه‏</w:t>
      </w:r>
      <w:bookmarkEnd w:id="2162"/>
    </w:p>
    <w:p>
      <w:pPr>
        <w:pStyle w:val="BookText"/>
        <w:rPr/>
      </w:pPr>
      <w:r>
        <w:rPr>
          <w:rFonts w:ascii="IRNazanin" w:hAnsi="IRNazanin" w:eastAsia="IRNazanin"/>
          <w:color w:val="111111"/>
          <w:sz w:val="28"/>
          <w:sz w:val="28"/>
          <w:szCs w:val="28"/>
          <w:rtl w:val="true"/>
          <w:lang w:bidi="fa-IR"/>
        </w:rPr>
        <w:t xml:space="preserve">منظوم أخلاقی ط طهران </w:t>
      </w:r>
      <w:r>
        <w:rPr>
          <w:rFonts w:eastAsia="IRNazanin" w:cs="IRNazanin"/>
          <w:color w:val="111111"/>
          <w:sz w:val="28"/>
          <w:szCs w:val="28"/>
          <w:lang w:bidi="fa-IR"/>
        </w:rPr>
        <w:t>1260</w:t>
      </w:r>
    </w:p>
    <w:p>
      <w:pPr>
        <w:pStyle w:val="Heading3"/>
        <w:numPr>
          <w:ilvl w:val="2"/>
          <w:numId w:val="1"/>
        </w:numPr>
        <w:rPr/>
      </w:pPr>
      <w:bookmarkStart w:id="2163" w:name="__RefHeading___Toc341197_73709187"/>
      <w:bookmarkStart w:id="2164" w:name="_Toc993"/>
      <w:bookmarkEnd w:id="2163"/>
      <w:r>
        <w:rPr/>
        <w:t>928</w:t>
      </w:r>
      <w:r>
        <w:rPr>
          <w:rtl w:val="true"/>
        </w:rPr>
        <w:t xml:space="preserve">- </w:t>
      </w:r>
      <w:r>
        <w:rPr>
          <w:rtl w:val="true"/>
        </w:rPr>
        <w:t>النصوص‏</w:t>
      </w:r>
      <w:bookmarkEnd w:id="2164"/>
    </w:p>
    <w:p>
      <w:pPr>
        <w:pStyle w:val="BookText"/>
        <w:rPr/>
      </w:pPr>
      <w:r>
        <w:rPr>
          <w:rFonts w:ascii="IRNazanin" w:hAnsi="IRNazanin" w:eastAsia="IRNazanin"/>
          <w:color w:val="111111"/>
          <w:sz w:val="28"/>
          <w:sz w:val="28"/>
          <w:szCs w:val="28"/>
          <w:rtl w:val="true"/>
          <w:lang w:bidi="fa-IR"/>
        </w:rPr>
        <w:t xml:space="preserve">للشریف الناصر الأطروش أبی محمد الحسن بن علی الحسینی م بآمل طبرستان عام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قرأه علیه تلمیذه عبد الله بن الحسن الإیوازی الرویانی ذکره فی مطلع البدور فی ترجمه عبد الله‏</w:t>
      </w:r>
    </w:p>
    <w:p>
      <w:pPr>
        <w:pStyle w:val="Heading3"/>
        <w:numPr>
          <w:ilvl w:val="2"/>
          <w:numId w:val="1"/>
        </w:numPr>
        <w:rPr/>
      </w:pPr>
      <w:bookmarkStart w:id="2165" w:name="__RefHeading___Toc341199_73709187"/>
      <w:bookmarkStart w:id="2166" w:name="_Toc994"/>
      <w:bookmarkEnd w:id="2165"/>
      <w:r>
        <w:rPr/>
        <w:t>929</w:t>
      </w:r>
      <w:r>
        <w:rPr>
          <w:rtl w:val="true"/>
        </w:rPr>
        <w:t xml:space="preserve">- </w:t>
      </w:r>
      <w:r>
        <w:rPr>
          <w:rtl w:val="true"/>
        </w:rPr>
        <w:t>النصوص‏</w:t>
      </w:r>
      <w:bookmarkEnd w:id="2166"/>
    </w:p>
    <w:p>
      <w:pPr>
        <w:pStyle w:val="BookText"/>
        <w:rPr/>
      </w:pPr>
      <w:r>
        <w:rPr>
          <w:rFonts w:ascii="IRNazanin" w:hAnsi="IRNazanin" w:eastAsia="IRNazanin"/>
          <w:color w:val="111111"/>
          <w:sz w:val="28"/>
          <w:sz w:val="28"/>
          <w:szCs w:val="28"/>
          <w:rtl w:val="true"/>
          <w:lang w:bidi="fa-IR"/>
        </w:rPr>
        <w:t xml:space="preserve">للکراجکی محمد بن علی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المجلسی فی أول البحار و لعل المراد الاستنصار فی النص علی الأئمة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نصیحة الشیعة</w:t>
      </w:r>
    </w:p>
    <w:p>
      <w:pPr>
        <w:pStyle w:val="Heading3"/>
        <w:numPr>
          <w:ilvl w:val="2"/>
          <w:numId w:val="1"/>
        </w:numPr>
        <w:rPr/>
      </w:pPr>
      <w:bookmarkStart w:id="2167" w:name="__RefHeading___Toc341201_73709187"/>
      <w:bookmarkStart w:id="2168" w:name="_Toc995"/>
      <w:bookmarkEnd w:id="2167"/>
      <w:r>
        <w:rPr>
          <w:rtl w:val="true"/>
        </w:rPr>
        <w:t>النصوص‏</w:t>
      </w:r>
      <w:bookmarkEnd w:id="2168"/>
    </w:p>
    <w:p>
      <w:pPr>
        <w:pStyle w:val="BookText"/>
        <w:rPr/>
      </w:pPr>
      <w:r>
        <w:rPr>
          <w:rFonts w:ascii="IRNazanin" w:hAnsi="IRNazanin" w:eastAsia="IRNazanin"/>
          <w:color w:val="111111"/>
          <w:sz w:val="28"/>
          <w:sz w:val="28"/>
          <w:szCs w:val="28"/>
          <w:rtl w:val="true"/>
          <w:lang w:bidi="fa-IR"/>
        </w:rPr>
        <w:t xml:space="preserve">لعلی بن محمد الخزاز کفایة الأثر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3"/>
        <w:numPr>
          <w:ilvl w:val="2"/>
          <w:numId w:val="1"/>
        </w:numPr>
        <w:rPr/>
      </w:pPr>
      <w:bookmarkStart w:id="2169" w:name="__RefHeading___Toc341203_73709187"/>
      <w:bookmarkStart w:id="2170" w:name="_Toc996"/>
      <w:bookmarkEnd w:id="2169"/>
      <w:r>
        <w:rPr/>
        <w:t>930</w:t>
      </w:r>
      <w:r>
        <w:rPr>
          <w:rtl w:val="true"/>
        </w:rPr>
        <w:t xml:space="preserve">- </w:t>
      </w:r>
      <w:r>
        <w:rPr>
          <w:rtl w:val="true"/>
        </w:rPr>
        <w:t>نصوص الأئمة</w:t>
      </w:r>
      <w:bookmarkEnd w:id="2170"/>
    </w:p>
    <w:p>
      <w:pPr>
        <w:pStyle w:val="BookText"/>
        <w:rPr/>
      </w:pPr>
      <w:r>
        <w:rPr>
          <w:rFonts w:ascii="IRNazanin" w:hAnsi="IRNazanin" w:eastAsia="IRNazanin"/>
          <w:color w:val="111111"/>
          <w:sz w:val="28"/>
          <w:sz w:val="28"/>
          <w:szCs w:val="28"/>
          <w:rtl w:val="true"/>
          <w:lang w:bidi="fa-IR"/>
        </w:rPr>
        <w:t xml:space="preserve">للصدوق ابن بابویه محمد بن علی القمی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البحار و ینقل عنه السید هاشم البحرانی فی الإنصاف و جعل رمزه نص و توجد نسخه فی المکتبة الأهلیة بپاریس ذکر فی فهرسها بعنوان النصوص علی الأئمة فلعله هذا، و قطعة من آخر النصوص موجودة عند السید أبی القاسم المحرر الأصفهانی بالنجف بخط المولی حسین بن علی الخیری من أعمال فارس کتبه فی شعبان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قرأه علاء الدین محمد، علی أستاذه عز الدین حسین بن عبد الصمد و کتب ذلک علاء الدین المذکور بخطه علی آخر تلک القطعة، و هذا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فرغت من قراءة هذه الأحادیث المبارکة الشریفة الموسومة بالنصوص، عند</w:t>
      </w:r>
    </w:p>
    <w:p>
      <w:pPr>
        <w:pStyle w:val="BookText"/>
        <w:rPr/>
      </w:pPr>
      <w:r>
        <w:rPr>
          <w:rFonts w:ascii="IRNazanin" w:hAnsi="IRNazanin" w:eastAsia="IRNazanin"/>
          <w:color w:val="111111"/>
          <w:sz w:val="28"/>
          <w:sz w:val="28"/>
          <w:szCs w:val="28"/>
          <w:rtl w:val="true"/>
          <w:lang w:bidi="fa-IR"/>
        </w:rPr>
        <w:t xml:space="preserve">شیخی و مولای و مقتدای و مخدومی و أستاذی مفتی الزمان و فقیه العصر و الأوان زبدة العلماء المتشرعین خلاصة الفقهاء و المحدثین الشیخ الأجل الأعلم و الأورع الأعظم الشیخ حسین بن عبد الصمد غفر الله له و لوالدیه و أنا الفقیر إلی الله الغنی علاء الدین محمد بن هدایة الله الحسنی الحسینی الخیروی عفی الله عنهما فی ذق </w:t>
      </w:r>
      <w:r>
        <w:rPr>
          <w:rFonts w:eastAsia="IRNazanin" w:cs="IRNazanin"/>
          <w:color w:val="111111"/>
          <w:sz w:val="28"/>
          <w:szCs w:val="28"/>
          <w:lang w:bidi="fa-IR"/>
        </w:rPr>
        <w:t>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التامة منه موجودة عند السید محمد بن مرتضی الکشمیری فی النجف و رسالة منتخبة منه موجودة بجامعة طهران رقم </w:t>
      </w:r>
      <w:r>
        <w:rPr>
          <w:rFonts w:eastAsia="IRNazanin" w:cs="IRNazanin"/>
          <w:color w:val="111111"/>
          <w:sz w:val="28"/>
          <w:szCs w:val="28"/>
          <w:lang w:bidi="fa-IR"/>
        </w:rPr>
        <w:t>8970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الرسالة التاسعة و هی لمحمد باقر بن ولی الأسترآبادی کتبت فی القرن </w:t>
      </w:r>
      <w:r>
        <w:rPr>
          <w:rFonts w:eastAsia="IRNazanin" w:cs="IRNazanin"/>
          <w:color w:val="111111"/>
          <w:sz w:val="28"/>
          <w:szCs w:val="28"/>
          <w:lang w:bidi="fa-IR"/>
        </w:rPr>
        <w:t>12</w:t>
      </w:r>
    </w:p>
    <w:p>
      <w:pPr>
        <w:pStyle w:val="Heading3"/>
        <w:numPr>
          <w:ilvl w:val="2"/>
          <w:numId w:val="1"/>
        </w:numPr>
        <w:rPr/>
      </w:pPr>
      <w:bookmarkStart w:id="2171" w:name="__RefHeading___Toc341205_73709187"/>
      <w:bookmarkStart w:id="2172" w:name="_Toc997"/>
      <w:bookmarkEnd w:id="2171"/>
      <w:r>
        <w:rPr>
          <w:rtl w:val="true"/>
        </w:rPr>
        <w:t>نصوص الأئمة</w:t>
      </w:r>
      <w:bookmarkEnd w:id="2172"/>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هاشم البحرانی قم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الإنصاف فی النص علی‏ </w:t>
      </w:r>
      <w:bookmarkStart w:id="2173" w:name="pg11385_110830"/>
    </w:p>
    <w:p>
      <w:pPr>
        <w:pStyle w:val="BookText"/>
        <w:rPr/>
      </w:pPr>
      <w:bookmarkEnd w:id="2173"/>
      <w:r>
        <w:rPr>
          <w:rFonts w:ascii="Amiri" w:hAnsi="Amiri" w:eastAsia="Amiri" w:cs="Amiri"/>
          <w:color w:val="111111"/>
          <w:sz w:val="28"/>
          <w:sz w:val="28"/>
          <w:szCs w:val="28"/>
          <w:rtl w:val="true"/>
          <w:lang w:bidi="ar-SA"/>
        </w:rPr>
        <w:t xml:space="preserve">الأئمة الأشراف ذ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Heading3"/>
        <w:numPr>
          <w:ilvl w:val="2"/>
          <w:numId w:val="1"/>
        </w:numPr>
        <w:rPr/>
      </w:pPr>
      <w:bookmarkStart w:id="2174" w:name="__RefHeading___Toc341207_73709187"/>
      <w:bookmarkStart w:id="2175" w:name="_Toc998"/>
      <w:bookmarkEnd w:id="2174"/>
      <w:r>
        <w:rPr/>
        <w:t>931</w:t>
      </w:r>
      <w:r>
        <w:rPr>
          <w:rtl w:val="true"/>
        </w:rPr>
        <w:t xml:space="preserve">- </w:t>
      </w:r>
      <w:r>
        <w:rPr>
          <w:rtl w:val="true"/>
        </w:rPr>
        <w:t>النصوص علی الأئمة الاثنی عشر</w:t>
      </w:r>
      <w:bookmarkEnd w:id="2175"/>
    </w:p>
    <w:p>
      <w:pPr>
        <w:pStyle w:val="BookText"/>
        <w:rPr/>
      </w:pPr>
      <w:r>
        <w:rPr>
          <w:rFonts w:ascii="IRNazanin" w:hAnsi="IRNazanin" w:eastAsia="IRNazanin"/>
          <w:color w:val="111111"/>
          <w:sz w:val="28"/>
          <w:sz w:val="28"/>
          <w:szCs w:val="28"/>
          <w:rtl w:val="true"/>
          <w:lang w:bidi="fa-IR"/>
        </w:rPr>
        <w:t xml:space="preserve">لمحمد جواد بن موسی بن حسین محفوظ العاملی الهرملی م بها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التی بعضها بخط المصنف موجودة عند حفیده الدکتور حسین علی محفوظ بالکاظمیة</w:t>
      </w:r>
    </w:p>
    <w:p>
      <w:pPr>
        <w:pStyle w:val="Heading3"/>
        <w:numPr>
          <w:ilvl w:val="2"/>
          <w:numId w:val="1"/>
        </w:numPr>
        <w:rPr/>
      </w:pPr>
      <w:bookmarkStart w:id="2176" w:name="__RefHeading___Toc341209_73709187"/>
      <w:bookmarkStart w:id="2177" w:name="_Toc999"/>
      <w:bookmarkEnd w:id="2176"/>
      <w:r>
        <w:rPr/>
        <w:t>932</w:t>
      </w:r>
      <w:r>
        <w:rPr>
          <w:rtl w:val="true"/>
        </w:rPr>
        <w:t xml:space="preserve">- </w:t>
      </w:r>
      <w:r>
        <w:rPr>
          <w:rtl w:val="true"/>
        </w:rPr>
        <w:t>النصوص علی الأئمة الاثنی عشر</w:t>
      </w:r>
      <w:bookmarkEnd w:id="2177"/>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جعل وجود الموجودات دلیلا علی جوده و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أبواب الأول فی الآیات و فیه فصلان و الثانی فی الاخبار و فیه فصول و النسخة بخط شمس الدین الحسینی کتبها فی یعقوب محله سنة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w:t>
      </w:r>
    </w:p>
    <w:p>
      <w:pPr>
        <w:pStyle w:val="Heading3"/>
        <w:numPr>
          <w:ilvl w:val="2"/>
          <w:numId w:val="1"/>
        </w:numPr>
        <w:rPr/>
      </w:pPr>
      <w:bookmarkStart w:id="2178" w:name="__RefHeading___Toc341211_73709187"/>
      <w:bookmarkStart w:id="2179" w:name="_Toc1000"/>
      <w:bookmarkEnd w:id="2178"/>
      <w:r>
        <w:rPr/>
        <w:t>933</w:t>
      </w:r>
      <w:r>
        <w:rPr>
          <w:rtl w:val="true"/>
        </w:rPr>
        <w:t xml:space="preserve">- </w:t>
      </w:r>
      <w:r>
        <w:rPr>
          <w:rtl w:val="true"/>
        </w:rPr>
        <w:t>النصوص الجلیة فی الإمامة</w:t>
      </w:r>
      <w:bookmarkEnd w:id="2179"/>
    </w:p>
    <w:p>
      <w:pPr>
        <w:pStyle w:val="BookText"/>
        <w:rPr/>
      </w:pPr>
      <w:r>
        <w:rPr>
          <w:rFonts w:ascii="IRNazanin" w:hAnsi="IRNazanin" w:eastAsia="IRNazanin"/>
          <w:color w:val="111111"/>
          <w:sz w:val="28"/>
          <w:sz w:val="28"/>
          <w:szCs w:val="28"/>
          <w:rtl w:val="true"/>
          <w:lang w:bidi="fa-IR"/>
        </w:rPr>
        <w:t xml:space="preserve">للسید عبد الحسین شرف الدین العاملی قم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الفصول المهمة و المراجعات و مختصر الکلام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أربعین نصا أجمع المسلمون علی صحته و أربعین مما انفردت بصحته الشیعة و هو من الکتب التی نهبت من المؤلف </w:t>
      </w:r>
      <w:r>
        <w:rPr>
          <w:rFonts w:eastAsia="IRNazanin" w:cs="IRNazanin"/>
          <w:color w:val="111111"/>
          <w:sz w:val="28"/>
          <w:szCs w:val="28"/>
          <w:lang w:bidi="fa-IR"/>
        </w:rPr>
        <w:t>1329</w:t>
      </w:r>
    </w:p>
    <w:p>
      <w:pPr>
        <w:pStyle w:val="Heading3"/>
        <w:numPr>
          <w:ilvl w:val="2"/>
          <w:numId w:val="1"/>
        </w:numPr>
        <w:rPr/>
      </w:pPr>
      <w:bookmarkStart w:id="2180" w:name="__RefHeading___Toc341213_73709187"/>
      <w:bookmarkStart w:id="2181" w:name="_Toc1001"/>
      <w:bookmarkEnd w:id="2180"/>
      <w:r>
        <w:rPr/>
        <w:t>934</w:t>
      </w:r>
      <w:r>
        <w:rPr>
          <w:rtl w:val="true"/>
        </w:rPr>
        <w:t xml:space="preserve">- </w:t>
      </w:r>
      <w:r>
        <w:rPr>
          <w:rtl w:val="true"/>
        </w:rPr>
        <w:t>نصوص الخصوص فی شرح الفصوص‏</w:t>
      </w:r>
      <w:bookmarkEnd w:id="2181"/>
    </w:p>
    <w:p>
      <w:pPr>
        <w:pStyle w:val="BookText"/>
        <w:rPr/>
      </w:pPr>
      <w:r>
        <w:rPr>
          <w:rFonts w:ascii="IRNazanin" w:hAnsi="IRNazanin" w:eastAsia="IRNazanin"/>
          <w:color w:val="111111"/>
          <w:sz w:val="28"/>
          <w:sz w:val="28"/>
          <w:szCs w:val="28"/>
          <w:rtl w:val="true"/>
          <w:lang w:bidi="fa-IR"/>
        </w:rPr>
        <w:t xml:space="preserve">الفصوص لابن العربی 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لرکن الدین الشیرازی م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تلامیذ عبد الرزاق الکاشانی و داود القیصری قرأ المتن علی أستاذه فی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 بالشرح فی </w:t>
      </w:r>
      <w:r>
        <w:rPr>
          <w:rFonts w:eastAsia="IRNazanin" w:cs="IRNazanin"/>
          <w:color w:val="111111"/>
          <w:sz w:val="28"/>
          <w:szCs w:val="28"/>
          <w:lang w:bidi="fa-IR"/>
        </w:rPr>
        <w:t>740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 بد ز سال جیم و میم، آنگه بذال 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إسماعیل پاشا مسعود الأسترآبادی فهو مقدم علی الشارحین الآخرین میر سید علی الهمدانی و محمد پارسا عرفت نسخها فی خطی فارسی ص </w:t>
      </w:r>
      <w:r>
        <w:rPr>
          <w:rFonts w:eastAsia="IRNazanin" w:cs="IRNazanin"/>
          <w:color w:val="111111"/>
          <w:sz w:val="28"/>
          <w:szCs w:val="28"/>
          <w:lang w:bidi="fa-IR"/>
        </w:rPr>
        <w:t>1457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899</w:t>
      </w:r>
    </w:p>
    <w:p>
      <w:pPr>
        <w:pStyle w:val="Heading3"/>
        <w:numPr>
          <w:ilvl w:val="2"/>
          <w:numId w:val="1"/>
        </w:numPr>
        <w:rPr/>
      </w:pPr>
      <w:bookmarkStart w:id="2182" w:name="__RefHeading___Toc341215_73709187"/>
      <w:bookmarkStart w:id="2183" w:name="_Toc1002"/>
      <w:bookmarkEnd w:id="2182"/>
      <w:r>
        <w:rPr/>
        <w:t>935</w:t>
      </w:r>
      <w:r>
        <w:rPr>
          <w:rtl w:val="true"/>
        </w:rPr>
        <w:t xml:space="preserve">- </w:t>
      </w:r>
      <w:r>
        <w:rPr>
          <w:rtl w:val="true"/>
        </w:rPr>
        <w:t>النصوص الشریفة</w:t>
      </w:r>
      <w:bookmarkEnd w:id="2183"/>
    </w:p>
    <w:p>
      <w:pPr>
        <w:pStyle w:val="BookText"/>
        <w:rPr/>
      </w:pPr>
      <w:r>
        <w:rPr>
          <w:rFonts w:ascii="IRNazanin" w:hAnsi="IRNazanin" w:eastAsia="IRNazanin"/>
          <w:color w:val="111111"/>
          <w:sz w:val="28"/>
          <w:sz w:val="28"/>
          <w:szCs w:val="28"/>
          <w:rtl w:val="true"/>
          <w:lang w:bidi="fa-IR"/>
        </w:rPr>
        <w:t xml:space="preserve">فی رد الصواعق للسید مهدی بن صالح القزوینی الکاظمی قم </w:t>
      </w:r>
      <w:r>
        <w:rPr>
          <w:rFonts w:eastAsia="IRNazanin" w:cs="IRNazanin"/>
          <w:color w:val="111111"/>
          <w:sz w:val="28"/>
          <w:szCs w:val="28"/>
          <w:lang w:bidi="fa-IR"/>
        </w:rPr>
        <w:t>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تلطف بإرسال رسله علی عباده لیهدیهم رحمة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الصوارم المهرقة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w:t>
      </w:r>
    </w:p>
    <w:p>
      <w:pPr>
        <w:pStyle w:val="Heading3"/>
        <w:numPr>
          <w:ilvl w:val="2"/>
          <w:numId w:val="1"/>
        </w:numPr>
        <w:rPr/>
      </w:pPr>
      <w:bookmarkStart w:id="2184" w:name="__RefHeading___Toc341217_73709187"/>
      <w:bookmarkStart w:id="2185" w:name="_Toc1003"/>
      <w:bookmarkEnd w:id="2184"/>
      <w:r>
        <w:rPr/>
        <w:t>936</w:t>
      </w:r>
      <w:r>
        <w:rPr>
          <w:rtl w:val="true"/>
        </w:rPr>
        <w:t xml:space="preserve">- </w:t>
      </w:r>
      <w:r>
        <w:rPr>
          <w:rtl w:val="true"/>
        </w:rPr>
        <w:t>النصوص فی اعتقاد الخصوص‏</w:t>
      </w:r>
      <w:bookmarkEnd w:id="2185"/>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النفس الإنسانیة ذکره‏ </w:t>
      </w:r>
      <w:bookmarkStart w:id="2186" w:name="pg11385_110831"/>
    </w:p>
    <w:p>
      <w:pPr>
        <w:pStyle w:val="BookText"/>
        <w:rPr/>
      </w:pPr>
      <w:bookmarkEnd w:id="2186"/>
      <w:r>
        <w:rPr>
          <w:rFonts w:ascii="IRNazanin" w:hAnsi="IRNazanin" w:eastAsia="IRNazanin"/>
          <w:color w:val="111111"/>
          <w:sz w:val="28"/>
          <w:sz w:val="28"/>
          <w:szCs w:val="28"/>
          <w:rtl w:val="true"/>
          <w:lang w:bidi="fa-IR"/>
        </w:rPr>
        <w:t xml:space="preserve">أیوانف فی المرشد إلی الأدب الإسماعیلی تحت رقم </w:t>
      </w:r>
      <w:r>
        <w:rPr>
          <w:rFonts w:eastAsia="IRNazanin" w:cs="IRNazanin"/>
          <w:color w:val="111111"/>
          <w:sz w:val="28"/>
          <w:szCs w:val="28"/>
          <w:lang w:bidi="fa-IR"/>
        </w:rPr>
        <w:t>405</w:t>
      </w:r>
    </w:p>
    <w:p>
      <w:pPr>
        <w:pStyle w:val="Heading3"/>
        <w:numPr>
          <w:ilvl w:val="2"/>
          <w:numId w:val="1"/>
        </w:numPr>
        <w:rPr/>
      </w:pPr>
      <w:bookmarkStart w:id="2187" w:name="__RefHeading___Toc341219_73709187"/>
      <w:bookmarkStart w:id="2188" w:name="_Toc1004"/>
      <w:bookmarkEnd w:id="2187"/>
      <w:r>
        <w:rPr/>
        <w:t>937</w:t>
      </w:r>
      <w:r>
        <w:rPr>
          <w:rtl w:val="true"/>
        </w:rPr>
        <w:t xml:space="preserve">- </w:t>
      </w:r>
      <w:r>
        <w:rPr>
          <w:rtl w:val="true"/>
        </w:rPr>
        <w:t>النصوص المأثورة</w:t>
      </w:r>
      <w:bookmarkEnd w:id="2188"/>
    </w:p>
    <w:p>
      <w:pPr>
        <w:pStyle w:val="BookText"/>
        <w:rPr/>
      </w:pPr>
      <w:r>
        <w:rPr>
          <w:rFonts w:ascii="IRNazanin" w:hAnsi="IRNazanin" w:eastAsia="IRNazanin"/>
          <w:color w:val="111111"/>
          <w:sz w:val="28"/>
          <w:sz w:val="28"/>
          <w:szCs w:val="28"/>
          <w:rtl w:val="true"/>
          <w:lang w:bidi="fa-IR"/>
        </w:rPr>
        <w:t xml:space="preserve">علی وجود الحجة صاحب الزمان علیه السلام  لسیدنا الحسن صدر الدین قم </w:t>
      </w:r>
      <w:r>
        <w:rPr>
          <w:rFonts w:eastAsia="IRNazanin" w:cs="IRNazanin"/>
          <w:color w:val="111111"/>
          <w:sz w:val="28"/>
          <w:szCs w:val="28"/>
          <w:lang w:bidi="fa-IR"/>
        </w:rPr>
        <w:t>592</w:t>
      </w:r>
    </w:p>
    <w:p>
      <w:pPr>
        <w:pStyle w:val="Heading3"/>
        <w:numPr>
          <w:ilvl w:val="2"/>
          <w:numId w:val="1"/>
        </w:numPr>
        <w:rPr/>
      </w:pPr>
      <w:bookmarkStart w:id="2189" w:name="__RefHeading___Toc341221_73709187"/>
      <w:bookmarkStart w:id="2190" w:name="_Toc1005"/>
      <w:bookmarkEnd w:id="2189"/>
      <w:r>
        <w:rPr/>
        <w:t>938</w:t>
      </w:r>
      <w:r>
        <w:rPr>
          <w:rtl w:val="true"/>
        </w:rPr>
        <w:t xml:space="preserve">- </w:t>
      </w:r>
      <w:r>
        <w:rPr>
          <w:rtl w:val="true"/>
        </w:rPr>
        <w:t>النصوص و المعجزات‏</w:t>
      </w:r>
      <w:bookmarkEnd w:id="2190"/>
    </w:p>
    <w:p>
      <w:pPr>
        <w:pStyle w:val="BookText"/>
        <w:rPr/>
      </w:pPr>
      <w:r>
        <w:rPr>
          <w:rFonts w:ascii="IRNazanin" w:hAnsi="IRNazanin" w:eastAsia="IRNazanin"/>
          <w:color w:val="111111"/>
          <w:sz w:val="28"/>
          <w:sz w:val="28"/>
          <w:szCs w:val="28"/>
          <w:rtl w:val="true"/>
          <w:lang w:bidi="fa-IR"/>
        </w:rPr>
        <w:t xml:space="preserve">للمحدث الحر العاملی محمد بن الحسن قم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کمالا فی مجموعته البیاضیة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الحر نقل فی فهرس هذا الکتاب عن المحکم و المتشابه للمرتضی و عن الأربعین و شرح التهذیب لمحمد طاهر القمی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إثبات الهداة بالنصوص و المعجزات‏</w:t>
      </w:r>
    </w:p>
    <w:p>
      <w:pPr>
        <w:pStyle w:val="Heading3"/>
        <w:numPr>
          <w:ilvl w:val="2"/>
          <w:numId w:val="1"/>
        </w:numPr>
        <w:rPr/>
      </w:pPr>
      <w:bookmarkStart w:id="2191" w:name="__RefHeading___Toc341223_73709187"/>
      <w:bookmarkStart w:id="2192" w:name="_Toc1006"/>
      <w:bookmarkEnd w:id="2191"/>
      <w:r>
        <w:rPr/>
        <w:t>939</w:t>
      </w:r>
      <w:r>
        <w:rPr>
          <w:rtl w:val="true"/>
        </w:rPr>
        <w:t xml:space="preserve">- </w:t>
      </w:r>
      <w:r>
        <w:rPr>
          <w:rtl w:val="true"/>
        </w:rPr>
        <w:t>نصیب الفتیان‏</w:t>
      </w:r>
      <w:bookmarkEnd w:id="2192"/>
    </w:p>
    <w:p>
      <w:pPr>
        <w:pStyle w:val="BookText"/>
        <w:rPr/>
      </w:pPr>
      <w:r>
        <w:rPr>
          <w:rFonts w:ascii="IRNazanin" w:hAnsi="IRNazanin" w:eastAsia="IRNazanin"/>
          <w:color w:val="111111"/>
          <w:sz w:val="28"/>
          <w:sz w:val="28"/>
          <w:szCs w:val="28"/>
          <w:rtl w:val="true"/>
          <w:lang w:bidi="fa-IR"/>
        </w:rPr>
        <w:t xml:space="preserve">منظومة مثل نصاب الصبیان قم </w:t>
      </w:r>
      <w:r>
        <w:rPr>
          <w:rFonts w:eastAsia="IRNazanin" w:cs="IRNazanin"/>
          <w:color w:val="111111"/>
          <w:sz w:val="28"/>
          <w:szCs w:val="28"/>
          <w:lang w:bidi="fa-IR"/>
        </w:rPr>
        <w:t>851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لحسام الخوئی قم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خمسین قطعة و رباعیتین کلها فی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العلی القوی المتین‏</w:t>
      </w:r>
    </w:p>
    <w:p>
      <w:pPr>
        <w:pStyle w:val="BookText"/>
        <w:rPr/>
      </w:pPr>
      <w:r>
        <w:rPr>
          <w:rFonts w:ascii="IRNazanin" w:hAnsi="IRNazanin" w:eastAsia="IRNazanin"/>
          <w:color w:val="111111"/>
          <w:sz w:val="28"/>
          <w:sz w:val="28"/>
          <w:szCs w:val="28"/>
          <w:rtl w:val="true"/>
          <w:lang w:bidi="fa-IR"/>
        </w:rPr>
        <w:t>الله و إله و رب و رحمان‏</w:t>
      </w:r>
    </w:p>
    <w:p>
      <w:pPr>
        <w:pStyle w:val="BookText"/>
        <w:rPr/>
      </w:pPr>
      <w:r>
        <w:rPr>
          <w:rFonts w:ascii="IRNazanin" w:hAnsi="IRNazanin" w:eastAsia="IRNazanin"/>
          <w:color w:val="111111"/>
          <w:sz w:val="28"/>
          <w:sz w:val="28"/>
          <w:szCs w:val="28"/>
          <w:rtl w:val="true"/>
          <w:lang w:bidi="fa-IR"/>
        </w:rPr>
        <w:t>فرد و أحد و حکیم و سبحان‏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فهرسه فی فرهنگ نامه‏های عربی به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w:t>
      </w:r>
    </w:p>
    <w:p>
      <w:pPr>
        <w:pStyle w:val="Heading3"/>
        <w:numPr>
          <w:ilvl w:val="2"/>
          <w:numId w:val="1"/>
        </w:numPr>
        <w:rPr/>
      </w:pPr>
      <w:bookmarkStart w:id="2193" w:name="__RefHeading___Toc341225_73709187"/>
      <w:bookmarkStart w:id="2194" w:name="_Toc1007"/>
      <w:bookmarkEnd w:id="2193"/>
      <w:r>
        <w:rPr/>
        <w:t>940</w:t>
      </w:r>
      <w:r>
        <w:rPr>
          <w:rtl w:val="true"/>
        </w:rPr>
        <w:t xml:space="preserve">- </w:t>
      </w:r>
      <w:r>
        <w:rPr>
          <w:rtl w:val="true"/>
        </w:rPr>
        <w:t>نصیحت آموزگار</w:t>
      </w:r>
      <w:bookmarkEnd w:id="2194"/>
    </w:p>
    <w:p>
      <w:pPr>
        <w:pStyle w:val="BookText"/>
        <w:rPr/>
      </w:pPr>
      <w:r>
        <w:rPr>
          <w:rFonts w:ascii="IRNazanin" w:hAnsi="IRNazanin" w:eastAsia="IRNazanin"/>
          <w:color w:val="111111"/>
          <w:sz w:val="28"/>
          <w:sz w:val="28"/>
          <w:szCs w:val="28"/>
          <w:rtl w:val="true"/>
          <w:lang w:bidi="fa-IR"/>
        </w:rPr>
        <w:t xml:space="preserve">لوفای مازندرانی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لولده محمد و فرغ منه </w:t>
      </w:r>
      <w:r>
        <w:rPr>
          <w:rFonts w:eastAsia="IRNazanin" w:cs="IRNazanin"/>
          <w:color w:val="111111"/>
          <w:sz w:val="28"/>
          <w:szCs w:val="28"/>
          <w:lang w:bidi="fa-IR"/>
        </w:rPr>
        <w:t>1296</w:t>
      </w:r>
    </w:p>
    <w:p>
      <w:pPr>
        <w:pStyle w:val="Heading3"/>
        <w:numPr>
          <w:ilvl w:val="2"/>
          <w:numId w:val="1"/>
        </w:numPr>
        <w:rPr/>
      </w:pPr>
      <w:bookmarkStart w:id="2195" w:name="__RefHeading___Toc341227_73709187"/>
      <w:bookmarkStart w:id="2196" w:name="_Toc1008"/>
      <w:bookmarkEnd w:id="2195"/>
      <w:r>
        <w:rPr/>
        <w:t>941</w:t>
      </w:r>
      <w:r>
        <w:rPr>
          <w:rtl w:val="true"/>
        </w:rPr>
        <w:t xml:space="preserve">- </w:t>
      </w:r>
      <w:r>
        <w:rPr>
          <w:rtl w:val="true"/>
        </w:rPr>
        <w:t>نصیحت اباقا خان بن هولاکو خان‏</w:t>
      </w:r>
      <w:bookmarkEnd w:id="2196"/>
    </w:p>
    <w:p>
      <w:pPr>
        <w:pStyle w:val="BookText"/>
        <w:rPr/>
      </w:pPr>
      <w:r>
        <w:rPr>
          <w:rFonts w:ascii="IRNazanin" w:hAnsi="IRNazanin" w:eastAsia="IRNazanin"/>
          <w:color w:val="111111"/>
          <w:sz w:val="28"/>
          <w:sz w:val="28"/>
          <w:szCs w:val="28"/>
          <w:rtl w:val="true"/>
          <w:lang w:bidi="fa-IR"/>
        </w:rPr>
        <w:t xml:space="preserve">کتبه الخواجة نصیر الطوسی قم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لأباقا خان بعد موت أبیه و آبائه عن تحمل مسئولیة السلطنة ورد بتمامه فی روضة الصفا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p>
    <w:p>
      <w:pPr>
        <w:pStyle w:val="Heading3"/>
        <w:numPr>
          <w:ilvl w:val="2"/>
          <w:numId w:val="1"/>
        </w:numPr>
        <w:rPr/>
      </w:pPr>
      <w:bookmarkStart w:id="2197" w:name="__RefHeading___Toc341229_73709187"/>
      <w:bookmarkStart w:id="2198" w:name="_Toc1009"/>
      <w:bookmarkEnd w:id="2197"/>
      <w:r>
        <w:rPr/>
        <w:t>942</w:t>
      </w:r>
      <w:r>
        <w:rPr>
          <w:rtl w:val="true"/>
        </w:rPr>
        <w:t xml:space="preserve">- </w:t>
      </w:r>
      <w:r>
        <w:rPr>
          <w:rtl w:val="true"/>
        </w:rPr>
        <w:t>نصیحة الأولاد</w:t>
      </w:r>
      <w:bookmarkEnd w:id="2198"/>
    </w:p>
    <w:p>
      <w:pPr>
        <w:pStyle w:val="BookText"/>
        <w:rPr/>
      </w:pPr>
      <w:r>
        <w:rPr>
          <w:rFonts w:ascii="IRNazanin" w:hAnsi="IRNazanin" w:eastAsia="IRNazanin"/>
          <w:color w:val="111111"/>
          <w:sz w:val="28"/>
          <w:sz w:val="28"/>
          <w:szCs w:val="28"/>
          <w:rtl w:val="true"/>
          <w:lang w:bidi="fa-IR"/>
        </w:rPr>
        <w:t xml:space="preserve">فارسی رأیت النقل عنه کثیرا فی مجموعة کتبت بعد </w:t>
      </w:r>
      <w:r>
        <w:rPr>
          <w:rFonts w:eastAsia="IRNazanin" w:cs="IRNazanin"/>
          <w:color w:val="111111"/>
          <w:sz w:val="28"/>
          <w:szCs w:val="28"/>
          <w:lang w:bidi="fa-IR"/>
        </w:rPr>
        <w:t>1262</w:t>
      </w:r>
    </w:p>
    <w:p>
      <w:pPr>
        <w:pStyle w:val="Heading3"/>
        <w:numPr>
          <w:ilvl w:val="2"/>
          <w:numId w:val="1"/>
        </w:numPr>
        <w:rPr/>
      </w:pPr>
      <w:bookmarkStart w:id="2199" w:name="__RefHeading___Toc341231_73709187"/>
      <w:bookmarkStart w:id="2200" w:name="_Toc1010"/>
      <w:bookmarkEnd w:id="2199"/>
      <w:r>
        <w:rPr/>
        <w:t>943</w:t>
      </w:r>
      <w:r>
        <w:rPr>
          <w:rtl w:val="true"/>
        </w:rPr>
        <w:t xml:space="preserve">- </w:t>
      </w:r>
      <w:r>
        <w:rPr>
          <w:rtl w:val="true"/>
        </w:rPr>
        <w:t>نصیحة الجهال‏</w:t>
      </w:r>
      <w:bookmarkEnd w:id="2200"/>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بیان الأوصاف و الأخلاق الذمیمة و علاجها عن طریق الآیات و الأحادیث و العقل و الإجماع فارسی لإسماعیل بن زین العابدین المتخلص پروانه السمنانی نزیل طهران ألفه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سجع خاتمة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شمع بزم عشق را پروانه‏ام‏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أهواز </w:t>
      </w:r>
      <w:bookmarkStart w:id="2201" w:name="pg11385_110832"/>
    </w:p>
    <w:p>
      <w:pPr>
        <w:pStyle w:val="Heading3"/>
        <w:numPr>
          <w:ilvl w:val="2"/>
          <w:numId w:val="1"/>
        </w:numPr>
        <w:rPr/>
      </w:pPr>
      <w:bookmarkStart w:id="2202" w:name="__RefHeading___Toc341233_73709187"/>
      <w:bookmarkStart w:id="2203" w:name="_Toc1011"/>
      <w:bookmarkEnd w:id="2201"/>
      <w:bookmarkEnd w:id="2202"/>
      <w:r>
        <w:rPr/>
        <w:t>944</w:t>
      </w:r>
      <w:r>
        <w:rPr>
          <w:rtl w:val="true"/>
        </w:rPr>
        <w:t xml:space="preserve">- </w:t>
      </w:r>
      <w:r>
        <w:rPr>
          <w:rtl w:val="true"/>
        </w:rPr>
        <w:t>نصیحة الشیعة</w:t>
      </w:r>
      <w:bookmarkEnd w:id="2203"/>
    </w:p>
    <w:p>
      <w:pPr>
        <w:pStyle w:val="BookText"/>
        <w:rPr/>
      </w:pPr>
      <w:r>
        <w:rPr>
          <w:rFonts w:ascii="IRNazanin" w:hAnsi="IRNazanin" w:eastAsia="IRNazanin"/>
          <w:color w:val="111111"/>
          <w:sz w:val="28"/>
          <w:sz w:val="28"/>
          <w:szCs w:val="28"/>
          <w:rtl w:val="true"/>
          <w:lang w:bidi="fa-IR"/>
        </w:rPr>
        <w:t xml:space="preserve">للکراجکی قم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بعض نسخ فهرس کتبه جاء فصحة الشیعة بالفاء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بهذا الاسم فلیراجع فلعله نصائح الشیعة قم </w:t>
      </w:r>
      <w:r>
        <w:rPr>
          <w:rFonts w:eastAsia="IRNazanin" w:cs="IRNazanin"/>
          <w:color w:val="111111"/>
          <w:sz w:val="28"/>
          <w:szCs w:val="28"/>
          <w:lang w:bidi="fa-IR"/>
        </w:rPr>
        <w:t>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نصرة الشریعة قم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الرد علی نصیحة الشیعة الذی ألفه بعض أهل السنة فی الهند ردا علی الشیعة</w:t>
      </w:r>
    </w:p>
    <w:p>
      <w:pPr>
        <w:pStyle w:val="Heading3"/>
        <w:numPr>
          <w:ilvl w:val="2"/>
          <w:numId w:val="1"/>
        </w:numPr>
        <w:rPr/>
      </w:pPr>
      <w:bookmarkStart w:id="2204" w:name="__RefHeading___Toc341235_73709187"/>
      <w:bookmarkStart w:id="2205" w:name="_Toc1012"/>
      <w:bookmarkEnd w:id="2204"/>
      <w:r>
        <w:rPr/>
        <w:t>945</w:t>
      </w:r>
      <w:r>
        <w:rPr>
          <w:rtl w:val="true"/>
        </w:rPr>
        <w:t xml:space="preserve">- </w:t>
      </w:r>
      <w:r>
        <w:rPr>
          <w:rtl w:val="true"/>
        </w:rPr>
        <w:t>نصیحة الضال‏</w:t>
      </w:r>
      <w:bookmarkEnd w:id="2205"/>
    </w:p>
    <w:p>
      <w:pPr>
        <w:pStyle w:val="BookText"/>
        <w:rPr/>
      </w:pPr>
      <w:r>
        <w:rPr>
          <w:rFonts w:ascii="IRNazanin" w:hAnsi="IRNazanin" w:eastAsia="IRNazanin"/>
          <w:color w:val="111111"/>
          <w:sz w:val="28"/>
          <w:sz w:val="28"/>
          <w:szCs w:val="28"/>
          <w:rtl w:val="true"/>
          <w:lang w:bidi="fa-IR"/>
        </w:rPr>
        <w:t xml:space="preserve">فی الإمامة لمحمد رضا بن قاسم الغراوی النجفی ألفه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نفائس التذکرة</w:t>
      </w:r>
    </w:p>
    <w:p>
      <w:pPr>
        <w:pStyle w:val="Heading3"/>
        <w:numPr>
          <w:ilvl w:val="2"/>
          <w:numId w:val="1"/>
        </w:numPr>
        <w:rPr/>
      </w:pPr>
      <w:bookmarkStart w:id="2206" w:name="__RefHeading___Toc341237_73709187"/>
      <w:bookmarkStart w:id="2207" w:name="_Toc1013"/>
      <w:bookmarkEnd w:id="2206"/>
      <w:r>
        <w:rPr/>
        <w:t>946</w:t>
      </w:r>
      <w:r>
        <w:rPr>
          <w:rtl w:val="true"/>
        </w:rPr>
        <w:t xml:space="preserve">- </w:t>
      </w:r>
      <w:r>
        <w:rPr>
          <w:rtl w:val="true"/>
        </w:rPr>
        <w:t>نصیحة الکرام و فضیحة اللئام‏</w:t>
      </w:r>
      <w:bookmarkEnd w:id="2207"/>
    </w:p>
    <w:p>
      <w:pPr>
        <w:pStyle w:val="BookText"/>
        <w:rPr/>
      </w:pPr>
      <w:r>
        <w:rPr>
          <w:rFonts w:ascii="IRNazanin" w:hAnsi="IRNazanin" w:eastAsia="IRNazanin"/>
          <w:color w:val="111111"/>
          <w:sz w:val="28"/>
          <w:sz w:val="28"/>
          <w:szCs w:val="28"/>
          <w:rtl w:val="true"/>
          <w:lang w:bidi="fa-IR"/>
        </w:rPr>
        <w:t xml:space="preserve">فارسی لمحمد بن نظام الدین محمد المعروف بعصام کذا کتبه شیخنا النوری بخطه علی حاشیة کشف الحجب و عده من کتب الشیعة و نقل مؤلف الرد علی الصوفیة و الفلاسفة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عبارات من خاتمة نصیحة الکرام و فضیحة اللئام ناسبا له إلی معین الدین المولی عصام و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 که مطاعن مبتدعه و فلاسفه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أن نقل عنه أسماء جملة من الکتب المؤلفة فی الرد علیهم مثل السهام المارقة عن أغراض الزنادقة للشیخ علی صاحب الدر المنثور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المیر لوحی فی کتابه کفایة المهتدی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نسخه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المولی محمد بن نظام الدین محمد المشهور بعصام انتخب کتابه هذا من بیانات المولی محمد طاهر القمی مع زیادات من نفسه أقول و المیر لوحی و عصام و أستاذه الطاهر القمی کلهم من الجماعة المهوسة ضد المجلسی و الصوفیة و الفلاسفة من الشیعة فی حرکة رده ظاهریة قشریة حصلت فی الدور الثانی من العهد الصفوی کما مر تفصیله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2208" w:name="__RefHeading___Toc341239_73709187"/>
      <w:bookmarkStart w:id="2209" w:name="_Toc1014"/>
      <w:bookmarkEnd w:id="2208"/>
      <w:r>
        <w:rPr/>
        <w:t>947</w:t>
      </w:r>
      <w:r>
        <w:rPr>
          <w:rtl w:val="true"/>
        </w:rPr>
        <w:t xml:space="preserve">- </w:t>
      </w:r>
      <w:r>
        <w:rPr>
          <w:rtl w:val="true"/>
        </w:rPr>
        <w:t>النصیحة لبعض الإخوان‏</w:t>
      </w:r>
      <w:bookmarkEnd w:id="2209"/>
    </w:p>
    <w:p>
      <w:pPr>
        <w:pStyle w:val="BookText"/>
        <w:rPr/>
      </w:pPr>
      <w:r>
        <w:rPr>
          <w:rFonts w:ascii="IRNazanin" w:hAnsi="IRNazanin" w:eastAsia="IRNazanin"/>
          <w:color w:val="111111"/>
          <w:sz w:val="28"/>
          <w:sz w:val="28"/>
          <w:szCs w:val="28"/>
          <w:rtl w:val="true"/>
          <w:lang w:bidi="fa-IR"/>
        </w:rPr>
        <w:t xml:space="preserve">رسالة منسوبة إلی ابن سینا کما فی فهرست مصنفات ابن سینا للمهدوی 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القنواتی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فإن أکمل الناس عقلا و أصوبهم </w:t>
      </w:r>
      <w:r>
        <w:rPr>
          <w:rFonts w:eastAsia="IRNazanin" w:cs="IRNazanin"/>
          <w:color w:val="111111"/>
          <w:sz w:val="28"/>
          <w:szCs w:val="28"/>
          <w:rtl w:val="true"/>
          <w:lang w:bidi="fa-IR"/>
        </w:rPr>
        <w:t>...].</w:t>
      </w:r>
    </w:p>
    <w:p>
      <w:pPr>
        <w:pStyle w:val="Heading3"/>
        <w:numPr>
          <w:ilvl w:val="2"/>
          <w:numId w:val="1"/>
        </w:numPr>
        <w:rPr/>
      </w:pPr>
      <w:bookmarkStart w:id="2210" w:name="__RefHeading___Toc341241_73709187"/>
      <w:bookmarkStart w:id="2211" w:name="_Toc1015"/>
      <w:bookmarkEnd w:id="2210"/>
      <w:r>
        <w:rPr/>
        <w:t>948</w:t>
      </w:r>
      <w:r>
        <w:rPr>
          <w:rtl w:val="true"/>
        </w:rPr>
        <w:t xml:space="preserve">- </w:t>
      </w:r>
      <w:r>
        <w:rPr>
          <w:rtl w:val="true"/>
        </w:rPr>
        <w:t>نصیحة المتشرعین‏</w:t>
      </w:r>
      <w:bookmarkEnd w:id="221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نسختها مع دستور </w:t>
      </w:r>
      <w:bookmarkStart w:id="2212" w:name="pg11385_110833"/>
    </w:p>
    <w:p>
      <w:pPr>
        <w:pStyle w:val="BookText"/>
        <w:rPr/>
      </w:pPr>
      <w:bookmarkEnd w:id="2212"/>
      <w:r>
        <w:rPr>
          <w:rFonts w:ascii="IRNazanin" w:hAnsi="IRNazanin" w:eastAsia="IRNazanin"/>
          <w:color w:val="111111"/>
          <w:sz w:val="28"/>
          <w:sz w:val="28"/>
          <w:szCs w:val="28"/>
          <w:rtl w:val="true"/>
          <w:lang w:bidi="fa-IR"/>
        </w:rPr>
        <w:t xml:space="preserve">الوزراء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واحد یدل علی اتحاد مؤلفهما و هو سلطان حسین بن سلطان محمد الأسترآبادی الواعظ معاصر الشاه عباس م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أوائل جلوس الشاه سلیمان فی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عمر 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 وقف نادر شاه فی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2213" w:name="__RefHeading___Toc341243_73709187"/>
      <w:bookmarkStart w:id="2214" w:name="_Toc1016"/>
      <w:bookmarkEnd w:id="2213"/>
      <w:r>
        <w:rPr>
          <w:rtl w:val="true"/>
        </w:rPr>
        <w:t>نصیحة المتعصبین‏</w:t>
      </w:r>
      <w:bookmarkEnd w:id="2214"/>
    </w:p>
    <w:p>
      <w:pPr>
        <w:pStyle w:val="BookText"/>
        <w:rPr/>
      </w:pPr>
      <w:r>
        <w:rPr>
          <w:rFonts w:ascii="IRNazanin" w:hAnsi="IRNazanin" w:eastAsia="IRNazanin"/>
          <w:color w:val="111111"/>
          <w:sz w:val="28"/>
          <w:sz w:val="28"/>
          <w:szCs w:val="28"/>
          <w:rtl w:val="true"/>
          <w:lang w:bidi="fa-IR"/>
        </w:rPr>
        <w:t>فی الرد علی ابن حزم هدی الغافلین إلی الدین المبین</w:t>
      </w:r>
      <w:r>
        <w:rPr>
          <w:rFonts w:eastAsia="IRNazanin" w:cs="IRNazanin"/>
          <w:color w:val="111111"/>
          <w:sz w:val="28"/>
          <w:szCs w:val="28"/>
          <w:rtl w:val="true"/>
          <w:lang w:bidi="fa-IR"/>
        </w:rPr>
        <w:t>.</w:t>
      </w:r>
    </w:p>
    <w:p>
      <w:pPr>
        <w:pStyle w:val="Heading3"/>
        <w:numPr>
          <w:ilvl w:val="2"/>
          <w:numId w:val="1"/>
        </w:numPr>
        <w:rPr/>
      </w:pPr>
      <w:bookmarkStart w:id="2215" w:name="__RefHeading___Toc341245_73709187"/>
      <w:bookmarkStart w:id="2216" w:name="_Toc1017"/>
      <w:bookmarkEnd w:id="2215"/>
      <w:r>
        <w:rPr/>
        <w:t>949</w:t>
      </w:r>
      <w:r>
        <w:rPr>
          <w:rtl w:val="true"/>
        </w:rPr>
        <w:t xml:space="preserve">- </w:t>
      </w:r>
      <w:r>
        <w:rPr>
          <w:rtl w:val="true"/>
        </w:rPr>
        <w:t>نصیحة الملوک‏</w:t>
      </w:r>
      <w:bookmarkEnd w:id="2216"/>
    </w:p>
    <w:p>
      <w:pPr>
        <w:pStyle w:val="BookText"/>
        <w:rPr/>
      </w:pPr>
      <w:r>
        <w:rPr>
          <w:rFonts w:ascii="IRNazanin" w:hAnsi="IRNazanin" w:eastAsia="IRNazanin"/>
          <w:color w:val="111111"/>
          <w:sz w:val="28"/>
          <w:sz w:val="28"/>
          <w:szCs w:val="28"/>
          <w:rtl w:val="true"/>
          <w:lang w:bidi="fa-IR"/>
        </w:rPr>
        <w:t xml:space="preserve">لسعدی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قینا </w:t>
      </w:r>
      <w:r>
        <w:rPr>
          <w:rFonts w:eastAsia="IRNazanin" w:cs="IRNazanin"/>
          <w:color w:val="111111"/>
          <w:sz w:val="28"/>
          <w:szCs w:val="28"/>
          <w:lang w:bidi="fa-IR"/>
        </w:rPr>
        <w:t>1856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بعدها مکررا ضمن کلیاته النثریة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مثنوی نصیحة الملوک منسوبا إلی سعدی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 ببخشای بر حال ما</w:t>
      </w:r>
    </w:p>
    <w:p>
      <w:pPr>
        <w:pStyle w:val="BookText"/>
        <w:rPr/>
      </w:pPr>
      <w:r>
        <w:rPr>
          <w:rFonts w:ascii="IRNazanin" w:hAnsi="IRNazanin" w:eastAsia="IRNazanin"/>
          <w:color w:val="111111"/>
          <w:sz w:val="28"/>
          <w:sz w:val="28"/>
          <w:szCs w:val="28"/>
          <w:rtl w:val="true"/>
          <w:lang w:bidi="fa-IR"/>
        </w:rPr>
        <w:t>که هستیم أسیر کمند هوا</w:t>
      </w:r>
    </w:p>
    <w:p>
      <w:pPr>
        <w:pStyle w:val="BookText"/>
        <w:rPr/>
      </w:pPr>
      <w:r>
        <w:rPr>
          <w:rFonts w:ascii="IRNazanin" w:hAnsi="IRNazanin" w:eastAsia="IRNazanin"/>
          <w:color w:val="111111"/>
          <w:sz w:val="28"/>
          <w:sz w:val="28"/>
          <w:szCs w:val="28"/>
          <w:rtl w:val="true"/>
          <w:lang w:bidi="fa-IR"/>
        </w:rPr>
        <w:t xml:space="preserve">و قد تسمی نصائح أو کریما و عرف نسخه فی خطی فارسی ص </w:t>
      </w:r>
      <w:r>
        <w:rPr>
          <w:rFonts w:eastAsia="IRNazanin" w:cs="IRNazanin"/>
          <w:color w:val="111111"/>
          <w:sz w:val="28"/>
          <w:szCs w:val="28"/>
          <w:lang w:bidi="fa-IR"/>
        </w:rPr>
        <w:t>3275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النسبة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 نصیحة الملوک للغزالی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217" w:name="__RefHeading___Toc341247_73709187"/>
      <w:bookmarkStart w:id="2218" w:name="_Toc1018"/>
      <w:bookmarkEnd w:id="2217"/>
      <w:r>
        <w:rPr/>
        <w:t>950</w:t>
      </w:r>
      <w:r>
        <w:rPr>
          <w:rtl w:val="true"/>
        </w:rPr>
        <w:t xml:space="preserve">- </w:t>
      </w:r>
      <w:r>
        <w:rPr>
          <w:rtl w:val="true"/>
        </w:rPr>
        <w:t>نصیحة الناصب‏</w:t>
      </w:r>
      <w:bookmarkEnd w:id="2218"/>
    </w:p>
    <w:p>
      <w:pPr>
        <w:pStyle w:val="BookText"/>
        <w:rPr/>
      </w:pPr>
      <w:r>
        <w:rPr>
          <w:rFonts w:ascii="IRNazanin" w:hAnsi="IRNazanin" w:eastAsia="IRNazanin"/>
          <w:color w:val="111111"/>
          <w:sz w:val="28"/>
          <w:sz w:val="28"/>
          <w:szCs w:val="28"/>
          <w:rtl w:val="true"/>
          <w:lang w:bidi="fa-IR"/>
        </w:rPr>
        <w:t xml:space="preserve">فی الرد علی فضیحة الکاذب لمحمد مرتضی الجنفوری قم </w:t>
      </w:r>
      <w:r>
        <w:rPr>
          <w:rFonts w:eastAsia="IRNazanin" w:cs="IRNazanin"/>
          <w:color w:val="111111"/>
          <w:sz w:val="28"/>
          <w:szCs w:val="28"/>
          <w:lang w:bidi="fa-IR"/>
        </w:rPr>
        <w:t>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و یأتی له نور المستبصرین</w:t>
      </w:r>
      <w:r>
        <w:rPr>
          <w:rFonts w:eastAsia="IRNazanin" w:cs="IRNazanin"/>
          <w:color w:val="111111"/>
          <w:sz w:val="28"/>
          <w:szCs w:val="28"/>
          <w:rtl w:val="true"/>
          <w:lang w:bidi="fa-IR"/>
        </w:rPr>
        <w:t>.</w:t>
      </w:r>
    </w:p>
    <w:p>
      <w:pPr>
        <w:pStyle w:val="Heading3"/>
        <w:numPr>
          <w:ilvl w:val="2"/>
          <w:numId w:val="1"/>
        </w:numPr>
        <w:rPr/>
      </w:pPr>
      <w:bookmarkStart w:id="2219" w:name="__RefHeading___Toc341249_73709187"/>
      <w:bookmarkStart w:id="2220" w:name="_Toc1019"/>
      <w:bookmarkEnd w:id="2219"/>
      <w:r>
        <w:rPr/>
        <w:t>951</w:t>
      </w:r>
      <w:r>
        <w:rPr>
          <w:rtl w:val="true"/>
        </w:rPr>
        <w:t xml:space="preserve">- </w:t>
      </w:r>
      <w:r>
        <w:rPr>
          <w:rtl w:val="true"/>
        </w:rPr>
        <w:t>نصیحت‏نامه‏</w:t>
      </w:r>
      <w:bookmarkEnd w:id="2220"/>
    </w:p>
    <w:p>
      <w:pPr>
        <w:pStyle w:val="BookText"/>
        <w:rPr/>
      </w:pPr>
      <w:r>
        <w:rPr>
          <w:rFonts w:ascii="IRNazanin" w:hAnsi="IRNazanin" w:eastAsia="IRNazanin"/>
          <w:color w:val="111111"/>
          <w:sz w:val="28"/>
          <w:sz w:val="28"/>
          <w:szCs w:val="28"/>
          <w:rtl w:val="true"/>
          <w:lang w:bidi="fa-IR"/>
        </w:rPr>
        <w:t>منظومة فارسیة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ابتدأ کردم به نام کردگار</w:t>
      </w:r>
    </w:p>
    <w:p>
      <w:pPr>
        <w:pStyle w:val="BookText"/>
        <w:rPr/>
      </w:pPr>
      <w:r>
        <w:rPr>
          <w:rFonts w:ascii="IRNazanin" w:hAnsi="IRNazanin" w:eastAsia="IRNazanin"/>
          <w:color w:val="111111"/>
          <w:sz w:val="28"/>
          <w:sz w:val="28"/>
          <w:szCs w:val="28"/>
          <w:rtl w:val="true"/>
          <w:lang w:bidi="fa-IR"/>
        </w:rPr>
        <w:t>خالق خلق از صغار و از کبار</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آرد این نصیحتها بجا</w:t>
      </w:r>
    </w:p>
    <w:p>
      <w:pPr>
        <w:pStyle w:val="BookText"/>
        <w:rPr/>
      </w:pPr>
      <w:r>
        <w:rPr>
          <w:rFonts w:ascii="IRNazanin" w:hAnsi="IRNazanin" w:eastAsia="IRNazanin"/>
          <w:color w:val="111111"/>
          <w:sz w:val="28"/>
          <w:sz w:val="28"/>
          <w:szCs w:val="28"/>
          <w:rtl w:val="true"/>
          <w:lang w:bidi="fa-IR"/>
        </w:rPr>
        <w:t>در دو عالم رحمتش بخشد خدا</w:t>
      </w:r>
    </w:p>
    <w:p>
      <w:pPr>
        <w:pStyle w:val="BookText"/>
        <w:rPr/>
      </w:pPr>
      <w:r>
        <w:rPr>
          <w:rFonts w:ascii="IRNazanin" w:hAnsi="IRNazanin" w:eastAsia="IRNazanin"/>
          <w:color w:val="111111"/>
          <w:sz w:val="28"/>
          <w:sz w:val="28"/>
          <w:szCs w:val="28"/>
          <w:rtl w:val="true"/>
          <w:lang w:bidi="fa-IR"/>
        </w:rPr>
        <w:t>و النسخة عند السید آقا التستری بالنجف</w:t>
      </w:r>
      <w:r>
        <w:rPr>
          <w:rFonts w:eastAsia="IRNazanin" w:cs="IRNazanin"/>
          <w:color w:val="111111"/>
          <w:sz w:val="28"/>
          <w:szCs w:val="28"/>
          <w:rtl w:val="true"/>
          <w:lang w:bidi="fa-IR"/>
        </w:rPr>
        <w:t>.</w:t>
      </w:r>
    </w:p>
    <w:p>
      <w:pPr>
        <w:pStyle w:val="Heading3"/>
        <w:numPr>
          <w:ilvl w:val="2"/>
          <w:numId w:val="1"/>
        </w:numPr>
        <w:rPr/>
      </w:pPr>
      <w:bookmarkStart w:id="2221" w:name="__RefHeading___Toc341251_73709187"/>
      <w:bookmarkStart w:id="2222" w:name="_Toc1020"/>
      <w:bookmarkEnd w:id="2221"/>
      <w:r>
        <w:rPr>
          <w:rtl w:val="true"/>
        </w:rPr>
        <w:t>نصیحت‏نامه‏</w:t>
      </w:r>
      <w:bookmarkEnd w:id="2222"/>
    </w:p>
    <w:p>
      <w:pPr>
        <w:pStyle w:val="BookText"/>
        <w:rPr/>
      </w:pPr>
      <w:r>
        <w:rPr>
          <w:rFonts w:ascii="IRNazanin" w:hAnsi="IRNazanin" w:eastAsia="IRNazanin"/>
          <w:color w:val="111111"/>
          <w:sz w:val="28"/>
          <w:sz w:val="28"/>
          <w:szCs w:val="28"/>
          <w:rtl w:val="true"/>
          <w:lang w:bidi="fa-IR"/>
        </w:rPr>
        <w:t xml:space="preserve">لأوحدی مراغی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 جام جم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2223" w:name="__RefHeading___Toc341253_73709187"/>
      <w:bookmarkStart w:id="2224" w:name="_Toc1021"/>
      <w:bookmarkEnd w:id="2223"/>
      <w:r>
        <w:rPr/>
        <w:t>952</w:t>
      </w:r>
      <w:r>
        <w:rPr>
          <w:rtl w:val="true"/>
        </w:rPr>
        <w:t xml:space="preserve">- </w:t>
      </w:r>
      <w:r>
        <w:rPr>
          <w:rtl w:val="true"/>
        </w:rPr>
        <w:t>نصیحت‏نامه‏</w:t>
      </w:r>
      <w:bookmarkEnd w:id="2224"/>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منظومة 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للشاه إسماعیل الصفوی المتخلص فی شعره خطائی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الجزء الأول من دیوانه و عدد أبیاته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bookmarkStart w:id="2225" w:name="pg11385_110834"/>
    </w:p>
    <w:p>
      <w:pPr>
        <w:pStyle w:val="Heading3"/>
        <w:numPr>
          <w:ilvl w:val="2"/>
          <w:numId w:val="1"/>
        </w:numPr>
        <w:rPr/>
      </w:pPr>
      <w:bookmarkStart w:id="2226" w:name="__RefHeading___Toc341255_73709187"/>
      <w:bookmarkStart w:id="2227" w:name="_Toc1022"/>
      <w:bookmarkEnd w:id="2225"/>
      <w:bookmarkEnd w:id="2226"/>
      <w:r>
        <w:rPr>
          <w:rtl w:val="true"/>
        </w:rPr>
        <w:t>نصیحت‏نامه‏</w:t>
      </w:r>
      <w:bookmarkEnd w:id="2227"/>
    </w:p>
    <w:p>
      <w:pPr>
        <w:pStyle w:val="BookText"/>
        <w:rPr/>
      </w:pPr>
      <w:r>
        <w:rPr>
          <w:rFonts w:ascii="IRNazanin" w:hAnsi="IRNazanin" w:eastAsia="IRNazanin"/>
          <w:color w:val="111111"/>
          <w:sz w:val="28"/>
          <w:sz w:val="28"/>
          <w:szCs w:val="28"/>
          <w:rtl w:val="true"/>
          <w:lang w:bidi="fa-IR"/>
        </w:rPr>
        <w:t xml:space="preserve">لصدر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w:t>
      </w:r>
    </w:p>
    <w:p>
      <w:pPr>
        <w:pStyle w:val="Heading3"/>
        <w:numPr>
          <w:ilvl w:val="2"/>
          <w:numId w:val="1"/>
        </w:numPr>
        <w:rPr/>
      </w:pPr>
      <w:bookmarkStart w:id="2228" w:name="__RefHeading___Toc341257_73709187"/>
      <w:bookmarkStart w:id="2229" w:name="_Toc1023"/>
      <w:bookmarkEnd w:id="2228"/>
      <w:r>
        <w:rPr>
          <w:rtl w:val="true"/>
        </w:rPr>
        <w:t>نصیحت‏نامه‏</w:t>
      </w:r>
      <w:bookmarkEnd w:id="2229"/>
    </w:p>
    <w:p>
      <w:pPr>
        <w:pStyle w:val="BookText"/>
        <w:rPr/>
      </w:pPr>
      <w:r>
        <w:rPr>
          <w:rFonts w:ascii="IRNazanin" w:hAnsi="IRNazanin" w:eastAsia="IRNazanin"/>
          <w:color w:val="111111"/>
          <w:sz w:val="28"/>
          <w:sz w:val="28"/>
          <w:szCs w:val="28"/>
          <w:rtl w:val="true"/>
          <w:lang w:bidi="fa-IR"/>
        </w:rPr>
        <w:t>أو پندنامه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لعطار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نزهة الأحباب قم </w:t>
      </w:r>
      <w:r>
        <w:rPr>
          <w:rFonts w:eastAsia="IRNazanin" w:cs="IRNazanin"/>
          <w:color w:val="111111"/>
          <w:sz w:val="28"/>
          <w:szCs w:val="28"/>
          <w:lang w:bidi="fa-IR"/>
        </w:rPr>
        <w:t>573</w:t>
      </w:r>
      <w:r>
        <w:rPr>
          <w:rFonts w:eastAsia="IRNazanin" w:cs="IRNazanin"/>
          <w:color w:val="111111"/>
          <w:sz w:val="28"/>
          <w:szCs w:val="28"/>
          <w:rtl w:val="true"/>
          <w:lang w:bidi="fa-IR"/>
        </w:rPr>
        <w:t>.</w:t>
      </w:r>
    </w:p>
    <w:p>
      <w:pPr>
        <w:pStyle w:val="Heading3"/>
        <w:numPr>
          <w:ilvl w:val="2"/>
          <w:numId w:val="1"/>
        </w:numPr>
        <w:rPr/>
      </w:pPr>
      <w:bookmarkStart w:id="2230" w:name="__RefHeading___Toc341259_73709187"/>
      <w:bookmarkStart w:id="2231" w:name="_Toc1024"/>
      <w:bookmarkEnd w:id="2230"/>
      <w:r>
        <w:rPr/>
        <w:t>953</w:t>
      </w:r>
      <w:r>
        <w:rPr>
          <w:rtl w:val="true"/>
        </w:rPr>
        <w:t xml:space="preserve">- </w:t>
      </w:r>
      <w:r>
        <w:rPr>
          <w:rtl w:val="true"/>
        </w:rPr>
        <w:t>نصیحت‏نامه‏</w:t>
      </w:r>
      <w:bookmarkEnd w:id="2231"/>
    </w:p>
    <w:p>
      <w:pPr>
        <w:pStyle w:val="BookText"/>
        <w:rPr/>
      </w:pPr>
      <w:r>
        <w:rPr>
          <w:rFonts w:ascii="IRNazanin" w:hAnsi="IRNazanin" w:eastAsia="IRNazanin"/>
          <w:color w:val="111111"/>
          <w:sz w:val="28"/>
          <w:sz w:val="28"/>
          <w:szCs w:val="28"/>
          <w:rtl w:val="true"/>
          <w:lang w:bidi="fa-IR"/>
        </w:rPr>
        <w:t xml:space="preserve">منظومة فارسیة للمولی حبیب الله الساوجی الکاشانی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نخبة المصائب قم </w:t>
      </w:r>
      <w:r>
        <w:rPr>
          <w:rFonts w:eastAsia="IRNazanin" w:cs="IRNazanin"/>
          <w:color w:val="111111"/>
          <w:sz w:val="28"/>
          <w:szCs w:val="28"/>
          <w:lang w:bidi="fa-IR"/>
        </w:rPr>
        <w:t>510</w:t>
      </w:r>
      <w:r>
        <w:rPr>
          <w:rFonts w:eastAsia="IRNazanin" w:cs="IRNazanin"/>
          <w:color w:val="111111"/>
          <w:sz w:val="28"/>
          <w:szCs w:val="28"/>
          <w:rtl w:val="true"/>
          <w:lang w:bidi="fa-IR"/>
        </w:rPr>
        <w:t>.</w:t>
      </w:r>
    </w:p>
    <w:p>
      <w:pPr>
        <w:pStyle w:val="Heading3"/>
        <w:numPr>
          <w:ilvl w:val="2"/>
          <w:numId w:val="1"/>
        </w:numPr>
        <w:rPr/>
      </w:pPr>
      <w:bookmarkStart w:id="2232" w:name="__RefHeading___Toc341261_73709187"/>
      <w:bookmarkStart w:id="2233" w:name="_Toc1025"/>
      <w:bookmarkEnd w:id="2232"/>
      <w:r>
        <w:rPr>
          <w:rtl w:val="true"/>
        </w:rPr>
        <w:t>نصیحت‏نامه‏</w:t>
      </w:r>
      <w:bookmarkEnd w:id="2233"/>
    </w:p>
    <w:p>
      <w:pPr>
        <w:pStyle w:val="BookText"/>
        <w:rPr/>
      </w:pPr>
      <w:r>
        <w:rPr>
          <w:rFonts w:ascii="IRNazanin" w:hAnsi="IRNazanin" w:eastAsia="IRNazanin"/>
          <w:color w:val="111111"/>
          <w:sz w:val="28"/>
          <w:sz w:val="28"/>
          <w:szCs w:val="28"/>
          <w:rtl w:val="true"/>
          <w:lang w:bidi="fa-IR"/>
        </w:rPr>
        <w:t xml:space="preserve">لکیکاووس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قابوس‏نامه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النجوم قم </w:t>
      </w:r>
      <w:r>
        <w:rPr>
          <w:rFonts w:eastAsia="IRNazanin" w:cs="IRNazanin"/>
          <w:color w:val="111111"/>
          <w:sz w:val="28"/>
          <w:szCs w:val="28"/>
          <w:lang w:bidi="fa-IR"/>
        </w:rPr>
        <w:t>400</w:t>
      </w:r>
      <w:r>
        <w:rPr>
          <w:rFonts w:eastAsia="IRNazanin" w:cs="IRNazanin"/>
          <w:color w:val="111111"/>
          <w:sz w:val="28"/>
          <w:szCs w:val="28"/>
          <w:rtl w:val="true"/>
          <w:lang w:bidi="fa-IR"/>
        </w:rPr>
        <w:t>.</w:t>
      </w:r>
    </w:p>
    <w:p>
      <w:pPr>
        <w:pStyle w:val="Heading3"/>
        <w:numPr>
          <w:ilvl w:val="2"/>
          <w:numId w:val="1"/>
        </w:numPr>
        <w:rPr/>
      </w:pPr>
      <w:bookmarkStart w:id="2234" w:name="__RefHeading___Toc341263_73709187"/>
      <w:bookmarkStart w:id="2235" w:name="_Toc1026"/>
      <w:bookmarkEnd w:id="2234"/>
      <w:r>
        <w:rPr/>
        <w:t>954</w:t>
      </w:r>
      <w:r>
        <w:rPr>
          <w:rtl w:val="true"/>
        </w:rPr>
        <w:t xml:space="preserve">- </w:t>
      </w:r>
      <w:r>
        <w:rPr>
          <w:rtl w:val="true"/>
        </w:rPr>
        <w:t>نصیحت‏نامه‏</w:t>
      </w:r>
      <w:bookmarkEnd w:id="2235"/>
    </w:p>
    <w:p>
      <w:pPr>
        <w:pStyle w:val="BookText"/>
        <w:rPr/>
      </w:pPr>
      <w:r>
        <w:rPr>
          <w:rFonts w:ascii="IRNazanin" w:hAnsi="IRNazanin" w:eastAsia="IRNazanin"/>
          <w:color w:val="111111"/>
          <w:sz w:val="28"/>
          <w:sz w:val="28"/>
          <w:szCs w:val="28"/>
          <w:rtl w:val="true"/>
          <w:lang w:bidi="fa-IR"/>
        </w:rPr>
        <w:t>لعبد 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أصفهان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236" w:name="__RefHeading___Toc341265_73709187"/>
      <w:bookmarkStart w:id="2237" w:name="_Toc1027"/>
      <w:bookmarkEnd w:id="2236"/>
      <w:r>
        <w:rPr/>
        <w:t>955</w:t>
      </w:r>
      <w:r>
        <w:rPr>
          <w:rtl w:val="true"/>
        </w:rPr>
        <w:t xml:space="preserve">- </w:t>
      </w:r>
      <w:r>
        <w:rPr>
          <w:rtl w:val="true"/>
        </w:rPr>
        <w:t>نصیحت‏نامه‏</w:t>
      </w:r>
      <w:bookmarkEnd w:id="2237"/>
    </w:p>
    <w:p>
      <w:pPr>
        <w:pStyle w:val="BookText"/>
        <w:rPr/>
      </w:pPr>
      <w:r>
        <w:rPr>
          <w:rFonts w:ascii="IRNazanin" w:hAnsi="IRNazanin" w:eastAsia="IRNazanin"/>
          <w:color w:val="111111"/>
          <w:sz w:val="28"/>
          <w:sz w:val="28"/>
          <w:szCs w:val="28"/>
          <w:rtl w:val="true"/>
          <w:lang w:bidi="fa-IR"/>
        </w:rPr>
        <w:t>للخواجة عبد الله الأنصاری الهروی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للخواجة نظام الملک الطوسی، مؤسس المدارس النظامیة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نسخها مبوبة فی تسعة أبواب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عرفت نسخها فی خطی فارسی ص </w:t>
      </w:r>
      <w:r>
        <w:rPr>
          <w:rFonts w:eastAsia="IRNazanin" w:cs="IRNazanin"/>
          <w:color w:val="111111"/>
          <w:sz w:val="28"/>
          <w:szCs w:val="28"/>
          <w:lang w:bidi="fa-IR"/>
        </w:rPr>
        <w:t>1706</w:t>
      </w:r>
      <w:r>
        <w:rPr>
          <w:rFonts w:eastAsia="IRNazanin" w:cs="IRNazanin"/>
          <w:color w:val="111111"/>
          <w:sz w:val="28"/>
          <w:szCs w:val="28"/>
          <w:rtl w:val="true"/>
          <w:lang w:bidi="fa-IR"/>
        </w:rPr>
        <w:t>.</w:t>
      </w:r>
    </w:p>
    <w:p>
      <w:pPr>
        <w:pStyle w:val="Heading3"/>
        <w:numPr>
          <w:ilvl w:val="2"/>
          <w:numId w:val="1"/>
        </w:numPr>
        <w:rPr/>
      </w:pPr>
      <w:bookmarkStart w:id="2238" w:name="__RefHeading___Toc341267_73709187"/>
      <w:bookmarkStart w:id="2239" w:name="_Toc1028"/>
      <w:bookmarkEnd w:id="2238"/>
      <w:r>
        <w:rPr/>
        <w:t>956</w:t>
      </w:r>
      <w:r>
        <w:rPr>
          <w:rtl w:val="true"/>
        </w:rPr>
        <w:t xml:space="preserve">- </w:t>
      </w:r>
      <w:r>
        <w:rPr>
          <w:rtl w:val="true"/>
        </w:rPr>
        <w:t>نصیحت‏نامه‏</w:t>
      </w:r>
      <w:bookmarkEnd w:id="2239"/>
    </w:p>
    <w:p>
      <w:pPr>
        <w:pStyle w:val="BookText"/>
        <w:rPr/>
      </w:pPr>
      <w:r>
        <w:rPr>
          <w:rFonts w:ascii="IRNazanin" w:hAnsi="IRNazanin" w:eastAsia="IRNazanin"/>
          <w:color w:val="111111"/>
          <w:sz w:val="28"/>
          <w:sz w:val="28"/>
          <w:szCs w:val="28"/>
          <w:rtl w:val="true"/>
          <w:lang w:bidi="fa-IR"/>
        </w:rPr>
        <w:t xml:space="preserve">ترجمه لأحادیث أخلاقیة للمولوی گلشن علی صاحب، مؤلف کفایة الحساب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تاریخ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2240" w:name="__RefHeading___Toc341269_73709187"/>
      <w:bookmarkStart w:id="2241" w:name="_Toc1029"/>
      <w:bookmarkEnd w:id="2240"/>
      <w:r>
        <w:rPr/>
        <w:t>957</w:t>
      </w:r>
      <w:r>
        <w:rPr>
          <w:rtl w:val="true"/>
        </w:rPr>
        <w:t xml:space="preserve">- </w:t>
      </w:r>
      <w:r>
        <w:rPr>
          <w:rtl w:val="true"/>
        </w:rPr>
        <w:t>نصیحت‏نامه‏</w:t>
      </w:r>
      <w:bookmarkEnd w:id="2241"/>
    </w:p>
    <w:p>
      <w:pPr>
        <w:pStyle w:val="BookText"/>
        <w:rPr/>
      </w:pPr>
      <w:r>
        <w:rPr>
          <w:rFonts w:ascii="IRNazanin" w:hAnsi="IRNazanin" w:eastAsia="IRNazanin"/>
          <w:color w:val="111111"/>
          <w:sz w:val="28"/>
          <w:sz w:val="28"/>
          <w:szCs w:val="28"/>
          <w:rtl w:val="true"/>
          <w:lang w:bidi="fa-IR"/>
        </w:rPr>
        <w:t xml:space="preserve">منظومة لنظامی گنجوی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چهارده‏ساله قرة العین‏</w:t>
      </w:r>
    </w:p>
    <w:p>
      <w:pPr>
        <w:pStyle w:val="BookText"/>
        <w:rPr/>
      </w:pPr>
      <w:r>
        <w:rPr>
          <w:rFonts w:ascii="IRNazanin" w:hAnsi="IRNazanin" w:eastAsia="IRNazanin"/>
          <w:color w:val="111111"/>
          <w:sz w:val="28"/>
          <w:sz w:val="28"/>
          <w:szCs w:val="28"/>
          <w:rtl w:val="true"/>
          <w:lang w:bidi="fa-IR"/>
        </w:rPr>
        <w:t>بالغ نظر علوم کونین‏</w:t>
      </w:r>
    </w:p>
    <w:p>
      <w:pPr>
        <w:pStyle w:val="BookText"/>
        <w:rPr/>
      </w:pPr>
      <w:r>
        <w:rPr>
          <w:rFonts w:ascii="IRNazanin" w:hAnsi="IRNazanin" w:eastAsia="IRNazanin"/>
          <w:color w:val="111111"/>
          <w:sz w:val="28"/>
          <w:sz w:val="28"/>
          <w:szCs w:val="28"/>
          <w:rtl w:val="true"/>
          <w:lang w:bidi="fa-IR"/>
        </w:rPr>
        <w:t xml:space="preserve">و هی علی زنة لیلی و مجنون له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جزء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 عرفت فی خطی فارسی ص </w:t>
      </w:r>
      <w:r>
        <w:rPr>
          <w:rFonts w:eastAsia="IRNazanin" w:cs="IRNazanin"/>
          <w:color w:val="111111"/>
          <w:sz w:val="28"/>
          <w:szCs w:val="28"/>
          <w:lang w:bidi="fa-IR"/>
        </w:rPr>
        <w:t>3278</w:t>
      </w:r>
      <w:r>
        <w:rPr>
          <w:rFonts w:eastAsia="IRNazanin" w:cs="IRNazanin"/>
          <w:color w:val="111111"/>
          <w:sz w:val="28"/>
          <w:szCs w:val="28"/>
          <w:rtl w:val="true"/>
          <w:lang w:bidi="fa-IR"/>
        </w:rPr>
        <w:t>.</w:t>
      </w:r>
    </w:p>
    <w:p>
      <w:pPr>
        <w:pStyle w:val="Heading3"/>
        <w:numPr>
          <w:ilvl w:val="2"/>
          <w:numId w:val="1"/>
        </w:numPr>
        <w:rPr/>
      </w:pPr>
      <w:bookmarkStart w:id="2242" w:name="__RefHeading___Toc341271_73709187"/>
      <w:bookmarkStart w:id="2243" w:name="_Toc1030"/>
      <w:bookmarkEnd w:id="2242"/>
      <w:r>
        <w:rPr/>
        <w:t>62</w:t>
      </w:r>
      <w:r>
        <w:rPr>
          <w:rtl w:val="true"/>
        </w:rPr>
        <w:t xml:space="preserve">- </w:t>
      </w:r>
      <w:r>
        <w:rPr/>
        <w:t>958</w:t>
      </w:r>
      <w:r>
        <w:rPr>
          <w:rtl w:val="true"/>
        </w:rPr>
        <w:t xml:space="preserve">- </w:t>
      </w:r>
      <w:r>
        <w:rPr>
          <w:rtl w:val="true"/>
        </w:rPr>
        <w:t>نصیحت‏نامه‏</w:t>
      </w:r>
      <w:bookmarkEnd w:id="2243"/>
    </w:p>
    <w:p>
      <w:pPr>
        <w:pStyle w:val="BookText"/>
        <w:rPr/>
      </w:pPr>
      <w:r>
        <w:rPr>
          <w:rFonts w:ascii="IRNazanin" w:hAnsi="IRNazanin" w:eastAsia="IRNazanin"/>
          <w:color w:val="111111"/>
          <w:sz w:val="28"/>
          <w:sz w:val="28"/>
          <w:szCs w:val="28"/>
          <w:rtl w:val="true"/>
          <w:lang w:bidi="fa-IR"/>
        </w:rPr>
        <w:t xml:space="preserve">رسالة لنعمة الله ولی الکرمانی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طبع مع شاه نعمت الله و پیشگویی‏های أو لمحمد بن محمد علی النعمةاللهی</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طهران فی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نصیحت‏نامه نظمها لولده خلیل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 الشاه نعمة الله ولی طهران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عرفت خمس نسخ مختلفة منها فی خطی فارسی ص </w:t>
      </w:r>
      <w:r>
        <w:rPr>
          <w:rFonts w:eastAsia="IRNazanin" w:cs="IRNazanin"/>
          <w:color w:val="111111"/>
          <w:sz w:val="28"/>
          <w:szCs w:val="28"/>
          <w:lang w:bidi="fa-IR"/>
        </w:rPr>
        <w:t>1458</w:t>
      </w:r>
      <w:r>
        <w:rPr>
          <w:rFonts w:eastAsia="IRNazanin" w:cs="IRNazanin"/>
          <w:color w:val="111111"/>
          <w:sz w:val="28"/>
          <w:szCs w:val="28"/>
          <w:rtl w:val="true"/>
          <w:lang w:bidi="fa-IR"/>
        </w:rPr>
        <w:t xml:space="preserve">-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3278</w:t>
      </w:r>
      <w:r>
        <w:rPr>
          <w:rFonts w:eastAsia="IRNazanin" w:cs="IRNazanin"/>
          <w:color w:val="111111"/>
          <w:sz w:val="28"/>
          <w:szCs w:val="28"/>
          <w:rtl w:val="true"/>
          <w:lang w:bidi="fa-IR"/>
        </w:rPr>
        <w:t xml:space="preserve">. </w:t>
      </w:r>
      <w:bookmarkStart w:id="2244" w:name="pg11385_110835"/>
    </w:p>
    <w:p>
      <w:pPr>
        <w:pStyle w:val="Heading3"/>
        <w:numPr>
          <w:ilvl w:val="2"/>
          <w:numId w:val="1"/>
        </w:numPr>
        <w:rPr/>
      </w:pPr>
      <w:bookmarkStart w:id="2245" w:name="__RefHeading___Toc341273_73709187"/>
      <w:bookmarkStart w:id="2246" w:name="_Toc1031"/>
      <w:bookmarkEnd w:id="2244"/>
      <w:bookmarkEnd w:id="2245"/>
      <w:r>
        <w:rPr/>
        <w:t>963</w:t>
      </w:r>
      <w:r>
        <w:rPr>
          <w:rtl w:val="true"/>
        </w:rPr>
        <w:t xml:space="preserve">- </w:t>
      </w:r>
      <w:r>
        <w:rPr>
          <w:rtl w:val="true"/>
        </w:rPr>
        <w:t>نصیحت‏نامه شاهی‏</w:t>
      </w:r>
      <w:bookmarkEnd w:id="2246"/>
    </w:p>
    <w:p>
      <w:pPr>
        <w:pStyle w:val="BookText"/>
        <w:rPr/>
      </w:pPr>
      <w:r>
        <w:rPr>
          <w:rFonts w:ascii="IRNazanin" w:hAnsi="IRNazanin" w:eastAsia="IRNazanin"/>
          <w:color w:val="111111"/>
          <w:sz w:val="28"/>
          <w:sz w:val="28"/>
          <w:szCs w:val="28"/>
          <w:rtl w:val="true"/>
          <w:lang w:bidi="fa-IR"/>
        </w:rPr>
        <w:t xml:space="preserve">لملا حسین بن علی الکاشفی السبزواری 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لابن السلطان حسین میرزا بایقرا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أخلاق منظومة و منثورة فی مقالتین کل واحد فی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عند الشیخ علی أکبر النهاوندی بمشهد خراسان، فیها حکایة دوستی خاله خرسه و نسخه عند السید مفتاح بطهران کما فی خطی فارسی ص </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2247" w:name="__RefHeading___Toc341275_73709187"/>
      <w:bookmarkStart w:id="2248" w:name="_Toc1032"/>
      <w:bookmarkEnd w:id="2247"/>
      <w:r>
        <w:rPr/>
        <w:t>964</w:t>
      </w:r>
      <w:r>
        <w:rPr>
          <w:rtl w:val="true"/>
        </w:rPr>
        <w:t xml:space="preserve">- </w:t>
      </w:r>
      <w:r>
        <w:rPr>
          <w:rtl w:val="true"/>
        </w:rPr>
        <w:t>نصیحت‏نامه شاهی‏</w:t>
      </w:r>
      <w:bookmarkEnd w:id="2248"/>
    </w:p>
    <w:p>
      <w:pPr>
        <w:pStyle w:val="BookText"/>
        <w:rPr/>
      </w:pPr>
      <w:r>
        <w:rPr>
          <w:rFonts w:ascii="IRNazanin" w:hAnsi="IRNazanin" w:eastAsia="IRNazanin"/>
          <w:color w:val="111111"/>
          <w:sz w:val="28"/>
          <w:sz w:val="28"/>
          <w:szCs w:val="28"/>
          <w:rtl w:val="true"/>
          <w:lang w:bidi="fa-IR"/>
        </w:rPr>
        <w:t xml:space="preserve">لکمال الدین حسین الخوارزمی م </w:t>
      </w:r>
      <w:r>
        <w:rPr>
          <w:rFonts w:eastAsia="IRNazanin" w:cs="IRNazanin"/>
          <w:color w:val="111111"/>
          <w:sz w:val="28"/>
          <w:szCs w:val="28"/>
          <w:lang w:bidi="fa-IR"/>
        </w:rPr>
        <w:t>833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ألفه لإبراهیم سلطان بن أمیر أبو الفتح شاه ملک‏نویان فیه مقالتان 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 ضمیر منیر أرباب الباب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فیها تاریخ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جامعة طهران کما فی فهرسها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2653</w:t>
      </w:r>
      <w:r>
        <w:rPr>
          <w:rFonts w:eastAsia="IRNazanin" w:cs="IRNazanin"/>
          <w:color w:val="111111"/>
          <w:sz w:val="28"/>
          <w:szCs w:val="28"/>
          <w:rtl w:val="true"/>
          <w:lang w:bidi="fa-IR"/>
        </w:rPr>
        <w:t>.</w:t>
      </w:r>
    </w:p>
    <w:p>
      <w:pPr>
        <w:pStyle w:val="Heading3"/>
        <w:numPr>
          <w:ilvl w:val="2"/>
          <w:numId w:val="1"/>
        </w:numPr>
        <w:rPr/>
      </w:pPr>
      <w:bookmarkStart w:id="2249" w:name="__RefHeading___Toc341277_73709187"/>
      <w:bookmarkStart w:id="2250" w:name="_Toc1033"/>
      <w:bookmarkEnd w:id="2249"/>
      <w:r>
        <w:rPr/>
        <w:t>965</w:t>
      </w:r>
      <w:r>
        <w:rPr>
          <w:rtl w:val="true"/>
        </w:rPr>
        <w:t xml:space="preserve">- </w:t>
      </w:r>
      <w:r>
        <w:rPr>
          <w:rtl w:val="true"/>
        </w:rPr>
        <w:t>نصیحت‏نامه شیخ المقامرین‏</w:t>
      </w:r>
      <w:bookmarkEnd w:id="2250"/>
    </w:p>
    <w:p>
      <w:pPr>
        <w:pStyle w:val="BookText"/>
        <w:rPr/>
      </w:pPr>
      <w:r>
        <w:rPr>
          <w:rFonts w:ascii="IRNazanin" w:hAnsi="IRNazanin" w:eastAsia="IRNazanin"/>
          <w:color w:val="111111"/>
          <w:sz w:val="28"/>
          <w:sz w:val="28"/>
          <w:szCs w:val="28"/>
          <w:rtl w:val="true"/>
          <w:lang w:bidi="fa-IR"/>
        </w:rPr>
        <w:t>نقد اجتماعی هزلی فی بابین علی طریقة عبید الزاکانی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لمشتری الخراسانی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نسختان منه فی خطی فارسی ص </w:t>
      </w:r>
      <w:r>
        <w:rPr>
          <w:rFonts w:eastAsia="IRNazanin" w:cs="IRNazanin"/>
          <w:color w:val="111111"/>
          <w:sz w:val="28"/>
          <w:szCs w:val="28"/>
          <w:lang w:bidi="fa-IR"/>
        </w:rPr>
        <w:t>1709</w:t>
      </w:r>
      <w:r>
        <w:rPr>
          <w:rFonts w:eastAsia="IRNazanin" w:cs="IRNazanin"/>
          <w:color w:val="111111"/>
          <w:sz w:val="28"/>
          <w:szCs w:val="28"/>
          <w:rtl w:val="true"/>
          <w:lang w:bidi="fa-IR"/>
        </w:rPr>
        <w:t>.</w:t>
      </w:r>
    </w:p>
    <w:p>
      <w:pPr>
        <w:pStyle w:val="Heading3"/>
        <w:numPr>
          <w:ilvl w:val="2"/>
          <w:numId w:val="1"/>
        </w:numPr>
        <w:rPr/>
      </w:pPr>
      <w:bookmarkStart w:id="2251" w:name="__RefHeading___Toc341279_73709187"/>
      <w:bookmarkStart w:id="2252" w:name="_Toc1034"/>
      <w:bookmarkEnd w:id="2251"/>
      <w:r>
        <w:rPr/>
        <w:t>966</w:t>
      </w:r>
      <w:r>
        <w:rPr>
          <w:rtl w:val="true"/>
        </w:rPr>
        <w:t xml:space="preserve">- </w:t>
      </w:r>
      <w:r>
        <w:rPr>
          <w:rtl w:val="true"/>
        </w:rPr>
        <w:t>نصیحت‏نامه فدائی‏</w:t>
      </w:r>
      <w:bookmarkEnd w:id="2252"/>
    </w:p>
    <w:p>
      <w:pPr>
        <w:pStyle w:val="BookText"/>
        <w:rPr/>
      </w:pPr>
      <w:r>
        <w:rPr>
          <w:rFonts w:ascii="IRNazanin" w:hAnsi="IRNazanin" w:eastAsia="IRNazanin"/>
          <w:color w:val="111111"/>
          <w:sz w:val="28"/>
          <w:sz w:val="28"/>
          <w:szCs w:val="28"/>
          <w:rtl w:val="true"/>
          <w:lang w:bidi="fa-IR"/>
        </w:rPr>
        <w:t>من کتب الإسماعیلیة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أیوانف فی المرشد إلی الأدب الإسماعیلی تحت رقم </w:t>
      </w:r>
      <w:r>
        <w:rPr>
          <w:rFonts w:eastAsia="IRNazanin" w:cs="IRNazanin"/>
          <w:color w:val="111111"/>
          <w:sz w:val="28"/>
          <w:szCs w:val="28"/>
          <w:lang w:bidi="fa-IR"/>
        </w:rPr>
        <w:t>735</w:t>
      </w:r>
      <w:r>
        <w:rPr>
          <w:rFonts w:eastAsia="IRNazanin" w:cs="IRNazanin"/>
          <w:color w:val="111111"/>
          <w:sz w:val="28"/>
          <w:szCs w:val="28"/>
          <w:rtl w:val="true"/>
          <w:lang w:bidi="fa-IR"/>
        </w:rPr>
        <w:t>.</w:t>
      </w:r>
    </w:p>
    <w:p>
      <w:pPr>
        <w:pStyle w:val="Heading3"/>
        <w:numPr>
          <w:ilvl w:val="2"/>
          <w:numId w:val="1"/>
        </w:numPr>
        <w:rPr/>
      </w:pPr>
      <w:bookmarkStart w:id="2253" w:name="__RefHeading___Toc341281_73709187"/>
      <w:bookmarkStart w:id="2254" w:name="_Toc1035"/>
      <w:bookmarkEnd w:id="2253"/>
      <w:r>
        <w:rPr/>
        <w:t>967</w:t>
      </w:r>
      <w:r>
        <w:rPr>
          <w:rtl w:val="true"/>
        </w:rPr>
        <w:t xml:space="preserve">- </w:t>
      </w:r>
      <w:r>
        <w:rPr>
          <w:rtl w:val="true"/>
        </w:rPr>
        <w:t>نصیحة الولاة الهادیة إلی النجاة</w:t>
      </w:r>
      <w:bookmarkEnd w:id="2254"/>
    </w:p>
    <w:p>
      <w:pPr>
        <w:pStyle w:val="BookText"/>
        <w:rPr/>
      </w:pPr>
      <w:r>
        <w:rPr>
          <w:rFonts w:ascii="IRNazanin" w:hAnsi="IRNazanin" w:eastAsia="IRNazanin"/>
          <w:color w:val="111111"/>
          <w:sz w:val="28"/>
          <w:sz w:val="28"/>
          <w:szCs w:val="28"/>
          <w:rtl w:val="true"/>
          <w:lang w:bidi="fa-IR"/>
        </w:rPr>
        <w:t>لحسام الدین أبی عبد الله حمید بن أحمد بن محمد المحلی الفقیه الزیدی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مواعظ و نصائح لولاه الأمور فی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خضعت لعزته أعناق الجبابرة الطغاة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بخط علی بن محمد المرتضی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w:t>
      </w:r>
    </w:p>
    <w:p>
      <w:pPr>
        <w:pStyle w:val="Heading3"/>
        <w:numPr>
          <w:ilvl w:val="2"/>
          <w:numId w:val="1"/>
        </w:numPr>
        <w:rPr/>
      </w:pPr>
      <w:bookmarkStart w:id="2255" w:name="__RefHeading___Toc341283_73709187"/>
      <w:bookmarkStart w:id="2256" w:name="_Toc1036"/>
      <w:bookmarkEnd w:id="2255"/>
      <w:r>
        <w:rPr>
          <w:rtl w:val="true"/>
        </w:rPr>
        <w:t>نصیر الدین طوسی‏</w:t>
      </w:r>
      <w:bookmarkEnd w:id="225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أحواله لمرتضی بن محمد علی المدرسی الچهاردهی الرشتی المولود بالنجف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نزیل طهران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للسید مصلح الدین الأصفهانی، مرتا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مثلهما نصیر الدین طوسی و زبان و أدب پارسی للدکتور محمد معین م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مجلة کلیة الآداب بطهران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ثلاثة مثلها لکاظم روانبخش و محمد تقی مدرس رضوی و محمد المدرسی الزنجانی کلها </w:t>
      </w:r>
      <w:bookmarkStart w:id="2257" w:name="pg11385_110836"/>
    </w:p>
    <w:p>
      <w:pPr>
        <w:pStyle w:val="BookText"/>
        <w:rPr/>
      </w:pPr>
      <w:bookmarkEnd w:id="2257"/>
      <w:r>
        <w:rPr>
          <w:rFonts w:ascii="IRNazanin" w:hAnsi="IRNazanin" w:eastAsia="IRNazanin"/>
          <w:color w:val="111111"/>
          <w:sz w:val="28"/>
          <w:sz w:val="28"/>
          <w:szCs w:val="28"/>
          <w:rtl w:val="true"/>
          <w:lang w:bidi="fa-IR"/>
        </w:rPr>
        <w:t xml:space="preserve">فی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لحزین الگیلانی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للدکتور محمود نجم‏آبادی نظری بعقائد طبی خواجه نصیر طبعه عام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مجلة جهان پزشکی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له النجوم قم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دیوان نصیر الدین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2258" w:name="__RefHeading___Toc341285_73709187"/>
      <w:bookmarkStart w:id="2259" w:name="_Toc1037"/>
      <w:bookmarkEnd w:id="2258"/>
      <w:r>
        <w:rPr/>
        <w:t>968</w:t>
      </w:r>
      <w:r>
        <w:rPr>
          <w:rtl w:val="true"/>
        </w:rPr>
        <w:t xml:space="preserve">- </w:t>
      </w:r>
      <w:r>
        <w:rPr>
          <w:rtl w:val="true"/>
        </w:rPr>
        <w:t>النصیر فی نقض کلام صاحب التفسیر</w:t>
      </w:r>
      <w:bookmarkEnd w:id="2259"/>
    </w:p>
    <w:p>
      <w:pPr>
        <w:pStyle w:val="BookText"/>
        <w:rPr/>
      </w:pPr>
      <w:r>
        <w:rPr>
          <w:rFonts w:ascii="IRNazanin" w:hAnsi="IRNazanin" w:eastAsia="IRNazanin"/>
          <w:color w:val="111111"/>
          <w:sz w:val="28"/>
          <w:sz w:val="28"/>
          <w:szCs w:val="28"/>
          <w:rtl w:val="true"/>
          <w:lang w:bidi="fa-IR"/>
        </w:rPr>
        <w:t>یعنی القاضی أبا یوسف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نظام الدین الصهرشتی تلمیذ شیخ الطائفة و صاحب إصباح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معالم العلماء</w:t>
      </w:r>
      <w:r>
        <w:rPr>
          <w:rFonts w:eastAsia="IRNazanin" w:cs="IRNazanin"/>
          <w:color w:val="111111"/>
          <w:sz w:val="28"/>
          <w:szCs w:val="28"/>
          <w:rtl w:val="true"/>
          <w:lang w:bidi="fa-IR"/>
        </w:rPr>
        <w:t>.</w:t>
      </w:r>
    </w:p>
    <w:p>
      <w:pPr>
        <w:pStyle w:val="Heading3"/>
        <w:numPr>
          <w:ilvl w:val="2"/>
          <w:numId w:val="1"/>
        </w:numPr>
        <w:rPr/>
      </w:pPr>
      <w:bookmarkStart w:id="2260" w:name="__RefHeading___Toc341287_73709187"/>
      <w:bookmarkStart w:id="2261" w:name="_Toc1038"/>
      <w:bookmarkEnd w:id="2260"/>
      <w:r>
        <w:rPr/>
        <w:t>969</w:t>
      </w:r>
      <w:r>
        <w:rPr>
          <w:rtl w:val="true"/>
        </w:rPr>
        <w:t xml:space="preserve">- </w:t>
      </w:r>
      <w:r>
        <w:rPr>
          <w:rtl w:val="true"/>
        </w:rPr>
        <w:t>نضارة البصارة</w:t>
      </w:r>
      <w:bookmarkEnd w:id="2261"/>
    </w:p>
    <w:p>
      <w:pPr>
        <w:pStyle w:val="BookText"/>
        <w:rPr/>
      </w:pPr>
      <w:r>
        <w:rPr>
          <w:rFonts w:ascii="IRNazanin" w:hAnsi="IRNazanin" w:eastAsia="IRNazanin"/>
          <w:color w:val="111111"/>
          <w:sz w:val="28"/>
          <w:sz w:val="28"/>
          <w:szCs w:val="28"/>
          <w:rtl w:val="true"/>
          <w:lang w:bidi="fa-IR"/>
        </w:rPr>
        <w:t>للمولوی إعجاز حسن الأمروهوی صهر المفتی میر محمد عباس اللکهنوی و تلمیذه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2262" w:name="__RefHeading___Toc341289_73709187"/>
      <w:bookmarkStart w:id="2263" w:name="_Toc1039"/>
      <w:bookmarkEnd w:id="2262"/>
      <w:r>
        <w:rPr/>
        <w:t>970</w:t>
      </w:r>
      <w:r>
        <w:rPr>
          <w:rtl w:val="true"/>
        </w:rPr>
        <w:t xml:space="preserve">- </w:t>
      </w:r>
      <w:r>
        <w:rPr>
          <w:rtl w:val="true"/>
        </w:rPr>
        <w:t>النضائد</w:t>
      </w:r>
      <w:bookmarkEnd w:id="2263"/>
    </w:p>
    <w:p>
      <w:pPr>
        <w:pStyle w:val="BookText"/>
        <w:rPr/>
      </w:pPr>
      <w:r>
        <w:rPr>
          <w:rFonts w:ascii="IRNazanin" w:hAnsi="IRNazanin" w:eastAsia="IRNazanin"/>
          <w:color w:val="111111"/>
          <w:sz w:val="28"/>
          <w:sz w:val="28"/>
          <w:szCs w:val="28"/>
          <w:rtl w:val="true"/>
          <w:lang w:bidi="fa-IR"/>
        </w:rPr>
        <w:t xml:space="preserve">من أجزاء کتاب مدارج الوصول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w:t>
      </w:r>
    </w:p>
    <w:p>
      <w:pPr>
        <w:pStyle w:val="Heading3"/>
        <w:numPr>
          <w:ilvl w:val="2"/>
          <w:numId w:val="1"/>
        </w:numPr>
        <w:rPr/>
      </w:pPr>
      <w:bookmarkStart w:id="2264" w:name="__RefHeading___Toc341291_73709187"/>
      <w:bookmarkStart w:id="2265" w:name="_Toc1040"/>
      <w:bookmarkEnd w:id="2264"/>
      <w:r>
        <w:rPr/>
        <w:t>971</w:t>
      </w:r>
      <w:r>
        <w:rPr>
          <w:rtl w:val="true"/>
        </w:rPr>
        <w:t xml:space="preserve">- </w:t>
      </w:r>
      <w:r>
        <w:rPr>
          <w:rtl w:val="true"/>
        </w:rPr>
        <w:t>نضد الإیضاح‏</w:t>
      </w:r>
      <w:bookmarkEnd w:id="2265"/>
    </w:p>
    <w:p>
      <w:pPr>
        <w:pStyle w:val="BookText"/>
        <w:rPr/>
      </w:pPr>
      <w:r>
        <w:rPr>
          <w:rFonts w:ascii="IRNazanin" w:hAnsi="IRNazanin" w:eastAsia="IRNazanin"/>
          <w:color w:val="111111"/>
          <w:sz w:val="28"/>
          <w:sz w:val="28"/>
          <w:szCs w:val="28"/>
          <w:rtl w:val="true"/>
          <w:lang w:bidi="fa-IR"/>
        </w:rPr>
        <w:t>فی ترتیب إیضاح الاشتباه مع زیادة فوائد کثیرة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علم الهدی محمد بن المحقق الفیض محسن الکاشانی قم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کلکتة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هامش فهرس الشیخ الطوسی‏</w:t>
      </w:r>
      <w:r>
        <w:rPr>
          <w:rStyle w:val="FootnoteAnchor"/>
          <w:rtl w:val="true"/>
        </w:rPr>
        <w:footnoteReference w:id="18"/>
      </w:r>
    </w:p>
    <w:p>
      <w:pPr>
        <w:pStyle w:val="BookText"/>
        <w:rPr/>
      </w:pPr>
      <w:r>
        <w:rPr>
          <w:rFonts w:eastAsia="Times New Roman" w:cs="Times New Roman" w:ascii="Times New Roman" w:hAnsi="Times New Roman"/>
          <w:color w:val="111111"/>
          <w:sz w:val="28"/>
          <w:szCs w:val="28"/>
          <w:lang w:val="en-US" w:bidi="en-US"/>
        </w:rPr>
        <w:t>LISTOFSHI'A TBOOKS, ED. A. SQRINGERA NDMA WLA WYA BDUGHA QQ. CA LCUTT</w:t>
      </w:r>
    </w:p>
    <w:p>
      <w:pPr>
        <w:pStyle w:val="BookText"/>
        <w:rPr/>
      </w:pPr>
      <w:r>
        <w:rPr>
          <w:rFonts w:ascii="IRNazanin" w:hAnsi="IRNazanin" w:eastAsia="IRNazanin"/>
          <w:color w:val="111111"/>
          <w:sz w:val="28"/>
          <w:sz w:val="28"/>
          <w:szCs w:val="28"/>
          <w:rtl w:val="true"/>
          <w:lang w:bidi="fa-IR"/>
        </w:rPr>
        <w:t xml:space="preserve">بتصحیح إسپرنگر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طبعه محمود رامیار أستاذ جامعة خراسان علی الأفست مع مقدمه و فهارس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کشف عن معالم دینه بمقالة خلاصة رجاله، نبینا محمد فهرس أبواب النبوة و الولایة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کاشان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أیام حیاة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محرم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المؤلف عند عباس إقبال تاریخها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1077</w:t>
      </w:r>
      <w:r>
        <w:rPr>
          <w:rFonts w:eastAsia="IRNazanin" w:cs="IRNazanin"/>
          <w:color w:val="111111"/>
          <w:sz w:val="28"/>
          <w:szCs w:val="28"/>
          <w:rtl w:val="true"/>
          <w:lang w:bidi="fa-IR"/>
        </w:rPr>
        <w:t>.</w:t>
      </w:r>
    </w:p>
    <w:p>
      <w:pPr>
        <w:pStyle w:val="Heading3"/>
        <w:numPr>
          <w:ilvl w:val="2"/>
          <w:numId w:val="1"/>
        </w:numPr>
        <w:rPr/>
      </w:pPr>
      <w:bookmarkStart w:id="2266" w:name="__RefHeading___Toc341293_73709187"/>
      <w:bookmarkStart w:id="2267" w:name="_Toc1041"/>
      <w:bookmarkEnd w:id="2266"/>
      <w:r>
        <w:rPr/>
        <w:t>972</w:t>
      </w:r>
      <w:r>
        <w:rPr>
          <w:rtl w:val="true"/>
        </w:rPr>
        <w:t xml:space="preserve">- </w:t>
      </w:r>
      <w:r>
        <w:rPr>
          <w:rtl w:val="true"/>
        </w:rPr>
        <w:t>نضد ثواب الأعمال و عقاب الأعمال‏</w:t>
      </w:r>
      <w:bookmarkEnd w:id="2267"/>
    </w:p>
    <w:p>
      <w:pPr>
        <w:pStyle w:val="BookText"/>
        <w:rPr/>
      </w:pPr>
      <w:r>
        <w:rPr>
          <w:rFonts w:ascii="IRNazanin" w:hAnsi="IRNazanin" w:eastAsia="IRNazanin"/>
          <w:color w:val="111111"/>
          <w:sz w:val="28"/>
          <w:sz w:val="28"/>
          <w:szCs w:val="28"/>
          <w:rtl w:val="true"/>
          <w:lang w:bidi="fa-IR"/>
        </w:rPr>
        <w:t>لشرف الدین یحیی بن عز الدین الحسین بن عثیرة بن ناصر البحرانی تلمیذ المحقق الکرکی و نائبه فی بلدة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الریاض‏</w:t>
      </w:r>
    </w:p>
    <w:p>
      <w:pPr>
        <w:pStyle w:val="Heading3"/>
        <w:numPr>
          <w:ilvl w:val="2"/>
          <w:numId w:val="1"/>
        </w:numPr>
        <w:rPr/>
      </w:pPr>
      <w:bookmarkStart w:id="2268" w:name="__RefHeading___Toc341295_73709187"/>
      <w:bookmarkStart w:id="2269" w:name="_Toc1042"/>
      <w:bookmarkEnd w:id="2268"/>
      <w:r>
        <w:rPr/>
        <w:t>973</w:t>
      </w:r>
      <w:r>
        <w:rPr>
          <w:rtl w:val="true"/>
        </w:rPr>
        <w:t xml:space="preserve">- </w:t>
      </w:r>
      <w:r>
        <w:rPr>
          <w:rtl w:val="true"/>
        </w:rPr>
        <w:t>نضد الدرر و نظم الغرر</w:t>
      </w:r>
      <w:bookmarkEnd w:id="2269"/>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 ثان لأصداف الدرر الذی هو ترجمه فارسیة ل نظم الغرر و نضد الدرر الآتی أنه ترتیب و تحریر لغرر الحکم‏ </w:t>
      </w:r>
      <w:bookmarkStart w:id="2270" w:name="pg11385_110837"/>
    </w:p>
    <w:p>
      <w:pPr>
        <w:pStyle w:val="BookText"/>
        <w:rPr/>
      </w:pPr>
      <w:bookmarkEnd w:id="2270"/>
      <w:r>
        <w:rPr>
          <w:rFonts w:ascii="IRNazanin" w:hAnsi="IRNazanin" w:eastAsia="IRNazanin"/>
          <w:color w:val="111111"/>
          <w:sz w:val="28"/>
          <w:sz w:val="28"/>
          <w:szCs w:val="28"/>
          <w:rtl w:val="true"/>
          <w:lang w:bidi="fa-IR"/>
        </w:rPr>
        <w:t>و درر الکلم للآمدی</w:t>
      </w:r>
      <w:r>
        <w:rPr>
          <w:rFonts w:eastAsia="IRNazanin" w:cs="IRNazanin"/>
          <w:color w:val="111111"/>
          <w:sz w:val="28"/>
          <w:szCs w:val="28"/>
          <w:rtl w:val="true"/>
          <w:lang w:bidi="fa-IR"/>
        </w:rPr>
        <w:t>.</w:t>
      </w:r>
    </w:p>
    <w:p>
      <w:pPr>
        <w:pStyle w:val="Heading3"/>
        <w:numPr>
          <w:ilvl w:val="2"/>
          <w:numId w:val="1"/>
        </w:numPr>
        <w:rPr/>
      </w:pPr>
      <w:bookmarkStart w:id="2271" w:name="__RefHeading___Toc341297_73709187"/>
      <w:bookmarkStart w:id="2272" w:name="_Toc1043"/>
      <w:bookmarkEnd w:id="2271"/>
      <w:r>
        <w:rPr/>
        <w:t>974</w:t>
      </w:r>
      <w:r>
        <w:rPr>
          <w:rtl w:val="true"/>
        </w:rPr>
        <w:t xml:space="preserve">- </w:t>
      </w:r>
      <w:r>
        <w:rPr>
          <w:rtl w:val="true"/>
        </w:rPr>
        <w:t>نضد القواعد الفقهیة علی مذهب الإمامیة</w:t>
      </w:r>
      <w:bookmarkEnd w:id="2272"/>
    </w:p>
    <w:p>
      <w:pPr>
        <w:pStyle w:val="BookText"/>
        <w:rPr/>
      </w:pPr>
      <w:r>
        <w:rPr>
          <w:rFonts w:ascii="IRNazanin" w:hAnsi="IRNazanin" w:eastAsia="IRNazanin"/>
          <w:color w:val="111111"/>
          <w:sz w:val="28"/>
          <w:sz w:val="28"/>
          <w:szCs w:val="28"/>
          <w:rtl w:val="true"/>
          <w:lang w:bidi="fa-IR"/>
        </w:rPr>
        <w:t xml:space="preserve">لمقداد بن عبد الله بن محمد السیوری قم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ترتیب و تهذیب لقواعد شیخه الشهید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زیادة الا فی مسألة القسمة کما صرح بذلک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فرتبه علی مقدمه و قطبین، المقدمة فی تعریف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القطب الأول فی القواعد العامة فی عدة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القطب الثانی فی قواعد متعددة، عناوینه قاعدة، قاعدة ألفه بعد اللوامع الإلهیة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رَبَّنا آتِنا مِنْ لَدُنْکَ رَحْمَةً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فی الروضات جملة من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یحتمل إنها خط المؤلف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محمد علی الأردوبادی بخط عبد اللطیف بن موزون فرغ من الکتابة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أحمد بن محمد السبیعی تلمیذ سمیه أحمد بن المتوج و أبو العباس أحمد بن فهد و صاحب الأنوار العلویة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فی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قابلها بالنجف فی نفس العام و فی آخره بالخط المذکور فتاوی أحمد بن فهد الذی أجاز العمل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منصور الساعدی الشرقی بالنجف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بمکتبة راجه فیض‏آبادی و أخری عند الشیخ جواد الجزائری اشتراها منه قاسم رجب و هی بخط علی بن أحمد بن علی بن فضل تاریخها عصر الجمعة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علیها تملک السید خلیفة</w:t>
      </w:r>
      <w:r>
        <w:rPr>
          <w:rFonts w:eastAsia="IRNazanin" w:cs="IRNazanin"/>
          <w:color w:val="111111"/>
          <w:sz w:val="28"/>
          <w:szCs w:val="28"/>
          <w:rtl w:val="true"/>
          <w:lang w:bidi="fa-IR"/>
        </w:rPr>
        <w:t>.</w:t>
      </w:r>
    </w:p>
    <w:p>
      <w:pPr>
        <w:pStyle w:val="Heading3"/>
        <w:numPr>
          <w:ilvl w:val="2"/>
          <w:numId w:val="1"/>
        </w:numPr>
        <w:rPr/>
      </w:pPr>
      <w:bookmarkStart w:id="2273" w:name="__RefHeading___Toc341299_73709187"/>
      <w:bookmarkStart w:id="2274" w:name="_Toc1044"/>
      <w:bookmarkEnd w:id="2273"/>
      <w:r>
        <w:rPr/>
        <w:t>975</w:t>
      </w:r>
      <w:r>
        <w:rPr>
          <w:rtl w:val="true"/>
        </w:rPr>
        <w:t xml:space="preserve">- </w:t>
      </w:r>
      <w:r>
        <w:rPr>
          <w:rtl w:val="true"/>
        </w:rPr>
        <w:t>نضد اللآلی و مهرع التالی‏</w:t>
      </w:r>
      <w:bookmarkEnd w:id="2274"/>
    </w:p>
    <w:p>
      <w:pPr>
        <w:pStyle w:val="BookText"/>
        <w:rPr/>
      </w:pPr>
      <w:r>
        <w:rPr>
          <w:rFonts w:ascii="IRNazanin" w:hAnsi="IRNazanin" w:eastAsia="IRNazanin"/>
          <w:color w:val="111111"/>
          <w:sz w:val="28"/>
          <w:sz w:val="28"/>
          <w:szCs w:val="28"/>
          <w:rtl w:val="true"/>
          <w:lang w:bidi="fa-IR"/>
        </w:rPr>
        <w:t>تفسیر للقرآن مزجا نظیر الصافی و أخصر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بن عبد الوهاب العبد الوهابی المدعو بأمین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إلهی کیف أحمدک و قد استشعر قلبی جلالة کبریائک، و کیف لا أحمدک و قد عرفتنی تواتر آلائک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 منه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کثیرا ما مزجت کلامه سبحانه بتفسیر نظم اللآلی و سمیته نضد اللآلی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النقل عن الاحتجاج للطبرسی</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حواشیه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حکی الفاضل ناصر بن نصر بن أبی الفوارس الغزنوی فی کتاب‏ </w:t>
      </w:r>
      <w:bookmarkStart w:id="2275" w:name="pg11385_110838"/>
    </w:p>
    <w:p>
      <w:pPr>
        <w:pStyle w:val="BookText"/>
        <w:rPr/>
      </w:pPr>
      <w:bookmarkEnd w:id="2275"/>
      <w:r>
        <w:rPr>
          <w:rFonts w:ascii="IRNazanin" w:hAnsi="IRNazanin" w:eastAsia="IRNazanin"/>
          <w:color w:val="111111"/>
          <w:sz w:val="28"/>
          <w:sz w:val="28"/>
          <w:szCs w:val="28"/>
          <w:rtl w:val="true"/>
          <w:lang w:bidi="fa-IR"/>
        </w:rPr>
        <w:t xml:space="preserve">التبصیر عن أحمد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الأصلیة عند محمد بن ریحان الله البروجردی بطهران و هی بخط المؤلف کما یظهر من التغییرات الکثیرة فیه</w:t>
      </w:r>
      <w:r>
        <w:rPr>
          <w:rFonts w:eastAsia="IRNazanin" w:cs="IRNazanin"/>
          <w:color w:val="111111"/>
          <w:sz w:val="28"/>
          <w:szCs w:val="28"/>
          <w:rtl w:val="true"/>
          <w:lang w:bidi="fa-IR"/>
        </w:rPr>
        <w:t>.</w:t>
      </w:r>
    </w:p>
    <w:p>
      <w:pPr>
        <w:pStyle w:val="Heading3"/>
        <w:numPr>
          <w:ilvl w:val="2"/>
          <w:numId w:val="1"/>
        </w:numPr>
        <w:rPr/>
      </w:pPr>
      <w:bookmarkStart w:id="2276" w:name="__RefHeading___Toc341301_73709187"/>
      <w:bookmarkStart w:id="2277" w:name="_Toc1045"/>
      <w:bookmarkEnd w:id="2276"/>
      <w:r>
        <w:rPr/>
        <w:t>976</w:t>
      </w:r>
      <w:r>
        <w:rPr>
          <w:rtl w:val="true"/>
        </w:rPr>
        <w:t xml:space="preserve">- </w:t>
      </w:r>
      <w:r>
        <w:rPr>
          <w:rtl w:val="true"/>
        </w:rPr>
        <w:t>کتاب النضر</w:t>
      </w:r>
      <w:bookmarkEnd w:id="2277"/>
    </w:p>
    <w:p>
      <w:pPr>
        <w:pStyle w:val="BookText"/>
        <w:rPr/>
      </w:pPr>
      <w:r>
        <w:rPr>
          <w:rFonts w:ascii="IRNazanin" w:hAnsi="IRNazanin" w:eastAsia="IRNazanin"/>
          <w:color w:val="111111"/>
          <w:sz w:val="28"/>
          <w:sz w:val="28"/>
          <w:szCs w:val="28"/>
          <w:rtl w:val="true"/>
          <w:lang w:bidi="fa-IR"/>
        </w:rPr>
        <w:t>للحسین بن شهاب الدین بن الحسین بن محمد بن حیدر العارف العاملی الشامی الکرکی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النقل عنه فی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عبد الحسین الحجة بکربلاء بأنه روی فی هذا الکتاب عن محمد بن إسماعیل الزراد الکوفی و عائذ بن مراهم العبدی، أن الحسین أشار فی یوم الطف إلی المیمنة فأمات منهم کثیرا و أشار إلی المیسرة و أمات کذلک</w:t>
      </w:r>
      <w:r>
        <w:rPr>
          <w:rFonts w:eastAsia="IRNazanin" w:cs="IRNazanin"/>
          <w:color w:val="111111"/>
          <w:sz w:val="28"/>
          <w:szCs w:val="28"/>
          <w:rtl w:val="true"/>
          <w:lang w:bidi="fa-IR"/>
        </w:rPr>
        <w:t>.</w:t>
      </w:r>
    </w:p>
    <w:p>
      <w:pPr>
        <w:pStyle w:val="Heading3"/>
        <w:numPr>
          <w:ilvl w:val="2"/>
          <w:numId w:val="1"/>
        </w:numPr>
        <w:rPr/>
      </w:pPr>
      <w:bookmarkStart w:id="2278" w:name="__RefHeading___Toc341303_73709187"/>
      <w:bookmarkStart w:id="2279" w:name="_Toc1046"/>
      <w:bookmarkEnd w:id="2278"/>
      <w:r>
        <w:rPr/>
        <w:t>977</w:t>
      </w:r>
      <w:r>
        <w:rPr>
          <w:rtl w:val="true"/>
        </w:rPr>
        <w:t xml:space="preserve">- </w:t>
      </w:r>
      <w:r>
        <w:rPr>
          <w:rtl w:val="true"/>
        </w:rPr>
        <w:t>کتاب النطق‏</w:t>
      </w:r>
      <w:bookmarkEnd w:id="227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بن الحسین بن بابویه کذا ذکر فی بعض نسخ الفهرست و قد ذکرنا الإملاء و النطق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الإملاء نوادر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الإمامة و التبصرة من الحیرة</w:t>
      </w:r>
      <w:r>
        <w:rPr>
          <w:rStyle w:val="FootnoteAnchor"/>
          <w:rtl w:val="true"/>
        </w:rPr>
        <w:footnoteReference w:id="19"/>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النکاح</w:t>
      </w:r>
      <w:r>
        <w:rPr>
          <w:rFonts w:eastAsia="IRNazanin" w:cs="IRNazanin"/>
          <w:color w:val="111111"/>
          <w:sz w:val="28"/>
          <w:szCs w:val="28"/>
          <w:rtl w:val="true"/>
          <w:lang w:bidi="fa-IR"/>
        </w:rPr>
        <w:t xml:space="preserve">. </w:t>
      </w:r>
      <w:bookmarkStart w:id="2280" w:name="pg11385_110839"/>
    </w:p>
    <w:p>
      <w:pPr>
        <w:pStyle w:val="Heading3"/>
        <w:numPr>
          <w:ilvl w:val="2"/>
          <w:numId w:val="1"/>
        </w:numPr>
        <w:rPr/>
      </w:pPr>
      <w:bookmarkStart w:id="2281" w:name="__RefHeading___Toc341305_73709187"/>
      <w:bookmarkStart w:id="2282" w:name="_Toc1047"/>
      <w:bookmarkEnd w:id="2280"/>
      <w:bookmarkEnd w:id="2281"/>
      <w:r>
        <w:rPr/>
        <w:t>978</w:t>
      </w:r>
      <w:r>
        <w:rPr>
          <w:rtl w:val="true"/>
        </w:rPr>
        <w:t xml:space="preserve">- </w:t>
      </w:r>
      <w:r>
        <w:rPr>
          <w:rtl w:val="true"/>
        </w:rPr>
        <w:t>نطق‏</w:t>
      </w:r>
      <w:bookmarkEnd w:id="2282"/>
    </w:p>
    <w:p>
      <w:pPr>
        <w:pStyle w:val="BookText"/>
        <w:rPr/>
      </w:pPr>
      <w:r>
        <w:rPr>
          <w:rFonts w:ascii="IRNazanin" w:hAnsi="IRNazanin" w:eastAsia="IRNazanin"/>
          <w:color w:val="111111"/>
          <w:sz w:val="28"/>
          <w:sz w:val="28"/>
          <w:szCs w:val="28"/>
          <w:rtl w:val="true"/>
          <w:lang w:bidi="fa-IR"/>
        </w:rPr>
        <w:t xml:space="preserve">ترجمه فارسیة لکتاب منهج التعقل لدکارت الفیلسوف الإفرنسی </w:t>
      </w:r>
      <w:r>
        <w:rPr>
          <w:rFonts w:eastAsia="IRNazanin" w:cs="IRNazanin"/>
          <w:color w:val="111111"/>
          <w:sz w:val="28"/>
          <w:szCs w:val="28"/>
          <w:rtl w:val="true"/>
          <w:lang w:bidi="fa-IR"/>
        </w:rPr>
        <w:t>(</w:t>
      </w:r>
      <w:r>
        <w:rPr>
          <w:rFonts w:eastAsia="IRNazanin" w:cs="IRNazanin"/>
          <w:color w:val="111111"/>
          <w:sz w:val="28"/>
          <w:szCs w:val="28"/>
          <w:lang w:bidi="fa-IR"/>
        </w:rPr>
        <w:t>1596</w:t>
      </w:r>
      <w:r>
        <w:rPr>
          <w:rFonts w:eastAsia="IRNazanin" w:cs="IRNazanin"/>
          <w:color w:val="111111"/>
          <w:sz w:val="28"/>
          <w:szCs w:val="28"/>
          <w:rtl w:val="true"/>
          <w:lang w:bidi="fa-IR"/>
        </w:rPr>
        <w:t xml:space="preserve">- </w:t>
      </w:r>
      <w:r>
        <w:rPr>
          <w:rFonts w:eastAsia="IRNazanin" w:cs="IRNazanin"/>
          <w:color w:val="111111"/>
          <w:sz w:val="28"/>
          <w:szCs w:val="28"/>
          <w:lang w:bidi="fa-IR"/>
        </w:rPr>
        <w:t>1650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الشیخ محمود أفضل الملک الکرمانی المولود بکرمان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بأصفهان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أخ أحمد روحی کرمانی مترجم حاجی بابا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أخ بحر العلوم و هم أبناء ملا جعفر الإمام بکرمان ذهب مع أخیه أحمد و السید جمال الأسدآبادی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إستانبول و بعد طرد هم من قبل العثمانیین ذهبوا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تلبس السید جمال بالأفغانیة و التسنن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أن قتل أحمد روحی فی تبریز، رجع الشیخ محمود سرا إلی إیران و بقی عند أخیه بحر العلوم الذی کان قد جلس مکان أبیهم فی الإمامة بکرمان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 محمود إلی طهران فاعتقل لکنه أفرج عنه و تقرب إلی مظفر الدین شاه و تلقب بأفضل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الکتاب هذا بشیراز عن اللغة الترکیة مع مهارته فی الإفرنسیة لأنه لم تکن توجد النسخة الفرانسیة عنده بشیراز و ذلک فی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وفاته بسنة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توجد النسخة فی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6172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معها قهوه‏خانه سورت‏</w:t>
      </w:r>
      <w:r>
        <w:rPr>
          <w:rStyle w:val="FootnoteAnchor"/>
          <w:rtl w:val="true"/>
        </w:rPr>
        <w:footnoteReference w:id="20"/>
      </w:r>
      <w:r>
        <w:rPr>
          <w:rFonts w:ascii="IRNazanin" w:hAnsi="IRNazanin" w:eastAsia="IRNazanin"/>
          <w:color w:val="111111"/>
          <w:sz w:val="28"/>
          <w:sz w:val="28"/>
          <w:szCs w:val="28"/>
          <w:rtl w:val="true"/>
          <w:lang w:bidi="fa-IR"/>
        </w:rPr>
        <w:t xml:space="preserve">الذی ترجمها آقا خان صاحب‏نامه باستان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الإفرنسیة لبرناردن دوسن 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بخط سلمان الحسینی التبریزی کتبها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معها مقدمه فی أحوال دیکارت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ثانی ترجمه للکتاب المذکور من دیکارت فإن الترجمة الأولی ترجمها العازار و حییم موسائی همدانی مشهور به ملا لاله‏زار کما فی ص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المطبوع فی طهران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حکمت ناصری و الترجمة الثالثة للکتاب هی لذکاء الملک فروغی مرت باسمه گفتار در روش راه بردن عقل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غلط مطبعی فی اسم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طبع مکررا فی آخر المجلد الأول من کتابه سیر حکمت در أروپا</w:t>
      </w:r>
      <w:r>
        <w:rPr>
          <w:rFonts w:eastAsia="IRNazanin" w:cs="IRNazanin"/>
          <w:color w:val="111111"/>
          <w:sz w:val="28"/>
          <w:szCs w:val="28"/>
          <w:rtl w:val="true"/>
          <w:lang w:bidi="fa-IR"/>
        </w:rPr>
        <w:t>.</w:t>
      </w:r>
    </w:p>
    <w:p>
      <w:pPr>
        <w:pStyle w:val="Heading3"/>
        <w:numPr>
          <w:ilvl w:val="2"/>
          <w:numId w:val="1"/>
        </w:numPr>
        <w:rPr/>
      </w:pPr>
      <w:bookmarkStart w:id="2283" w:name="__RefHeading___Toc341307_73709187"/>
      <w:bookmarkStart w:id="2284" w:name="_Toc1048"/>
      <w:bookmarkEnd w:id="2283"/>
      <w:r>
        <w:rPr/>
        <w:t>86</w:t>
      </w:r>
      <w:r>
        <w:rPr>
          <w:rtl w:val="true"/>
        </w:rPr>
        <w:t xml:space="preserve">- </w:t>
      </w:r>
      <w:r>
        <w:rPr/>
        <w:t>979</w:t>
      </w:r>
      <w:r>
        <w:rPr>
          <w:rtl w:val="true"/>
        </w:rPr>
        <w:t xml:space="preserve">- </w:t>
      </w:r>
      <w:r>
        <w:rPr>
          <w:rtl w:val="true"/>
        </w:rPr>
        <w:t>نطق افتتاح دار الشوری‏</w:t>
      </w:r>
      <w:bookmarkEnd w:id="2284"/>
    </w:p>
    <w:p>
      <w:pPr>
        <w:pStyle w:val="BookText"/>
        <w:rPr/>
      </w:pPr>
      <w:r>
        <w:rPr>
          <w:rFonts w:ascii="IRNazanin" w:hAnsi="IRNazanin" w:eastAsia="IRNazanin"/>
          <w:color w:val="111111"/>
          <w:sz w:val="28"/>
          <w:sz w:val="28"/>
          <w:szCs w:val="28"/>
          <w:rtl w:val="true"/>
          <w:lang w:bidi="fa-IR"/>
        </w:rPr>
        <w:t>فارسی للدکتور أمیر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بمشهد خراسان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نطق تاریخی قوام السلطنة ط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نطق‏ </w:t>
      </w:r>
      <w:bookmarkStart w:id="2285" w:name="pg11385_110840"/>
    </w:p>
    <w:p>
      <w:pPr>
        <w:pStyle w:val="BookText"/>
        <w:rPr/>
      </w:pPr>
      <w:bookmarkEnd w:id="2285"/>
      <w:r>
        <w:rPr>
          <w:rFonts w:ascii="IRNazanin" w:hAnsi="IRNazanin" w:eastAsia="IRNazanin"/>
          <w:color w:val="111111"/>
          <w:sz w:val="28"/>
          <w:sz w:val="28"/>
          <w:szCs w:val="28"/>
          <w:rtl w:val="true"/>
          <w:lang w:bidi="fa-IR"/>
        </w:rPr>
        <w:t>جمال عبد الناصر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بطهران و نطق مکی فی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نطقهای مصدق و نطقهای دیوان بیگی فی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نطقهای 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نطق ناصر الملک نائب السلطنة ط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سیاسیة</w:t>
      </w:r>
      <w:r>
        <w:rPr>
          <w:rFonts w:eastAsia="IRNazanin" w:cs="IRNazanin"/>
          <w:color w:val="111111"/>
          <w:sz w:val="28"/>
          <w:szCs w:val="28"/>
          <w:rtl w:val="true"/>
          <w:lang w:bidi="fa-IR"/>
        </w:rPr>
        <w:t>.</w:t>
      </w:r>
    </w:p>
    <w:p>
      <w:pPr>
        <w:pStyle w:val="Heading3"/>
        <w:numPr>
          <w:ilvl w:val="2"/>
          <w:numId w:val="1"/>
        </w:numPr>
        <w:rPr/>
      </w:pPr>
      <w:bookmarkStart w:id="2286" w:name="__RefHeading___Toc341309_73709187"/>
      <w:bookmarkStart w:id="2287" w:name="_Toc1049"/>
      <w:bookmarkEnd w:id="2286"/>
      <w:r>
        <w:rPr/>
        <w:t>987</w:t>
      </w:r>
      <w:r>
        <w:rPr>
          <w:rtl w:val="true"/>
        </w:rPr>
        <w:t xml:space="preserve">- </w:t>
      </w:r>
      <w:r>
        <w:rPr>
          <w:rtl w:val="true"/>
        </w:rPr>
        <w:t>نطق الحق‏</w:t>
      </w:r>
      <w:bookmarkEnd w:id="2287"/>
    </w:p>
    <w:p>
      <w:pPr>
        <w:pStyle w:val="BookText"/>
        <w:rPr/>
      </w:pPr>
      <w:r>
        <w:rPr>
          <w:rFonts w:ascii="IRNazanin" w:hAnsi="IRNazanin" w:eastAsia="IRNazanin"/>
          <w:color w:val="111111"/>
          <w:sz w:val="28"/>
          <w:sz w:val="28"/>
          <w:szCs w:val="28"/>
          <w:rtl w:val="true"/>
          <w:lang w:bidi="fa-IR"/>
        </w:rPr>
        <w:t xml:space="preserve">فی الإمامة لمیرزا هادی بن علی الخراسانی البجستانی قم </w:t>
      </w:r>
      <w:r>
        <w:rPr>
          <w:rFonts w:eastAsia="IRNazanin" w:cs="IRNazanin"/>
          <w:color w:val="111111"/>
          <w:sz w:val="28"/>
          <w:szCs w:val="28"/>
          <w:lang w:bidi="fa-IR"/>
        </w:rPr>
        <w:t>156</w:t>
      </w:r>
    </w:p>
    <w:p>
      <w:pPr>
        <w:pStyle w:val="Heading3"/>
        <w:numPr>
          <w:ilvl w:val="2"/>
          <w:numId w:val="1"/>
        </w:numPr>
        <w:rPr/>
      </w:pPr>
      <w:bookmarkStart w:id="2288" w:name="__RefHeading___Toc341311_73709187"/>
      <w:bookmarkStart w:id="2289" w:name="_Toc1050"/>
      <w:bookmarkEnd w:id="2288"/>
      <w:r>
        <w:rPr/>
        <w:t>988</w:t>
      </w:r>
      <w:r>
        <w:rPr>
          <w:rtl w:val="true"/>
        </w:rPr>
        <w:t xml:space="preserve">- </w:t>
      </w:r>
      <w:r>
        <w:rPr>
          <w:rtl w:val="true"/>
        </w:rPr>
        <w:t>نطق صامت‏</w:t>
      </w:r>
      <w:bookmarkEnd w:id="2289"/>
    </w:p>
    <w:p>
      <w:pPr>
        <w:pStyle w:val="BookText"/>
        <w:rPr/>
      </w:pPr>
      <w:r>
        <w:rPr>
          <w:rFonts w:ascii="IRNazanin" w:hAnsi="IRNazanin" w:eastAsia="IRNazanin"/>
          <w:color w:val="111111"/>
          <w:sz w:val="28"/>
          <w:sz w:val="28"/>
          <w:szCs w:val="28"/>
          <w:rtl w:val="true"/>
          <w:lang w:bidi="fa-IR"/>
        </w:rPr>
        <w:t xml:space="preserve">روایة مختصرة فارسیة مطبوعة، لمیر علی أصغر پیشخدمت و هی ترجمه فصل من رسائل إخوان الصفا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بطهران </w:t>
      </w:r>
      <w:r>
        <w:rPr>
          <w:rFonts w:eastAsia="IRNazanin" w:cs="IRNazanin"/>
          <w:color w:val="111111"/>
          <w:sz w:val="28"/>
          <w:szCs w:val="28"/>
          <w:lang w:bidi="fa-IR"/>
        </w:rPr>
        <w:t>1323</w:t>
      </w:r>
    </w:p>
    <w:p>
      <w:pPr>
        <w:pStyle w:val="Heading3"/>
        <w:numPr>
          <w:ilvl w:val="2"/>
          <w:numId w:val="1"/>
        </w:numPr>
        <w:rPr/>
      </w:pPr>
      <w:bookmarkStart w:id="2290" w:name="__RefHeading___Toc341313_73709187"/>
      <w:bookmarkStart w:id="2291" w:name="_Toc1051"/>
      <w:bookmarkEnd w:id="2290"/>
      <w:r>
        <w:rPr/>
        <w:t>989</w:t>
      </w:r>
      <w:r>
        <w:rPr>
          <w:rtl w:val="true"/>
        </w:rPr>
        <w:t xml:space="preserve">- </w:t>
      </w:r>
      <w:r>
        <w:rPr>
          <w:rtl w:val="true"/>
        </w:rPr>
        <w:t>نطق فصیحی در رد مسیحی‏</w:t>
      </w:r>
      <w:bookmarkEnd w:id="2291"/>
    </w:p>
    <w:p>
      <w:pPr>
        <w:pStyle w:val="BookText"/>
        <w:rPr/>
      </w:pPr>
      <w:r>
        <w:rPr>
          <w:rFonts w:ascii="IRNazanin" w:hAnsi="IRNazanin" w:eastAsia="IRNazanin"/>
          <w:color w:val="111111"/>
          <w:sz w:val="28"/>
          <w:sz w:val="28"/>
          <w:szCs w:val="28"/>
          <w:rtl w:val="true"/>
          <w:lang w:bidi="fa-IR"/>
        </w:rPr>
        <w:t xml:space="preserve">فی رد الفادری المعروف للمولی محمد علی بن محمد کاظم الشاهرودی 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المؤلف” الشیخ أحمد</w:t>
      </w:r>
    </w:p>
    <w:p>
      <w:pPr>
        <w:pStyle w:val="Heading3"/>
        <w:numPr>
          <w:ilvl w:val="2"/>
          <w:numId w:val="1"/>
        </w:numPr>
        <w:rPr/>
      </w:pPr>
      <w:bookmarkStart w:id="2292" w:name="__RefHeading___Toc341315_73709187"/>
      <w:bookmarkStart w:id="2293" w:name="_Toc1052"/>
      <w:bookmarkEnd w:id="2292"/>
      <w:r>
        <w:rPr/>
        <w:t>990</w:t>
      </w:r>
      <w:r>
        <w:rPr>
          <w:rtl w:val="true"/>
        </w:rPr>
        <w:t xml:space="preserve">- </w:t>
      </w:r>
      <w:r>
        <w:rPr>
          <w:rtl w:val="true"/>
        </w:rPr>
        <w:t>النطق المفهوم من أهل الصمت المعلوم‏</w:t>
      </w:r>
      <w:bookmarkEnd w:id="2293"/>
    </w:p>
    <w:p>
      <w:pPr>
        <w:pStyle w:val="BookText"/>
        <w:rPr/>
      </w:pPr>
      <w:r>
        <w:rPr>
          <w:rFonts w:ascii="IRNazanin" w:hAnsi="IRNazanin" w:eastAsia="IRNazanin"/>
          <w:color w:val="111111"/>
          <w:sz w:val="28"/>
          <w:sz w:val="28"/>
          <w:szCs w:val="28"/>
          <w:rtl w:val="true"/>
          <w:lang w:bidi="fa-IR"/>
        </w:rPr>
        <w:t xml:space="preserve">مرتب علی ستة أقسام کل قسم علی أبواب کل باب علی فصول و کل فضل علی أنواع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أنطق الجمادات لسید المخلوقات محمد الأکرم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أظنه لبعض الزیدیة</w:t>
      </w:r>
    </w:p>
    <w:p>
      <w:pPr>
        <w:pStyle w:val="Heading3"/>
        <w:numPr>
          <w:ilvl w:val="2"/>
          <w:numId w:val="1"/>
        </w:numPr>
        <w:rPr/>
      </w:pPr>
      <w:bookmarkStart w:id="2294" w:name="__RefHeading___Toc341317_73709187"/>
      <w:bookmarkStart w:id="2295" w:name="_Toc1053"/>
      <w:bookmarkEnd w:id="2294"/>
      <w:r>
        <w:rPr/>
        <w:t>991</w:t>
      </w:r>
      <w:r>
        <w:rPr>
          <w:rtl w:val="true"/>
        </w:rPr>
        <w:t xml:space="preserve">- </w:t>
      </w:r>
      <w:r>
        <w:rPr>
          <w:rtl w:val="true"/>
        </w:rPr>
        <w:t>نظارة انتقام‏</w:t>
      </w:r>
      <w:bookmarkEnd w:id="2295"/>
    </w:p>
    <w:p>
      <w:pPr>
        <w:pStyle w:val="BookText"/>
        <w:rPr/>
      </w:pPr>
      <w:r>
        <w:rPr>
          <w:rFonts w:ascii="IRNazanin" w:hAnsi="IRNazanin" w:eastAsia="IRNazanin"/>
          <w:color w:val="111111"/>
          <w:sz w:val="28"/>
          <w:sz w:val="28"/>
          <w:szCs w:val="28"/>
          <w:rtl w:val="true"/>
          <w:lang w:bidi="fa-IR"/>
        </w:rPr>
        <w:t xml:space="preserve">فی أحوال المختار و أخذه بثار الحسین للمولوی السید نواب علی الملقب ب سفیر سند یلوی ط بالأردویة فی جزءین هذا و قد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انتقام الشهداء و نسبناه خطأ إلی هذا الرجل ثم ظهر لنا أنه للسید ناصر علی اللکهنوی فصححناه فی جدول الأخطاء فی آخر المجلد</w:t>
      </w:r>
    </w:p>
    <w:p>
      <w:pPr>
        <w:pStyle w:val="Heading3"/>
        <w:numPr>
          <w:ilvl w:val="2"/>
          <w:numId w:val="1"/>
        </w:numPr>
        <w:rPr/>
      </w:pPr>
      <w:bookmarkStart w:id="2296" w:name="__RefHeading___Toc341319_73709187"/>
      <w:bookmarkStart w:id="2297" w:name="_Toc1054"/>
      <w:bookmarkEnd w:id="2296"/>
      <w:r>
        <w:rPr/>
        <w:t>992</w:t>
      </w:r>
      <w:r>
        <w:rPr>
          <w:rtl w:val="true"/>
        </w:rPr>
        <w:t xml:space="preserve">- </w:t>
      </w:r>
      <w:r>
        <w:rPr>
          <w:rtl w:val="true"/>
        </w:rPr>
        <w:t>النظام‏</w:t>
      </w:r>
      <w:bookmarkEnd w:id="2297"/>
    </w:p>
    <w:p>
      <w:pPr>
        <w:pStyle w:val="BookText"/>
        <w:rPr/>
      </w:pPr>
      <w:r>
        <w:rPr>
          <w:rFonts w:ascii="IRNazanin" w:hAnsi="IRNazanin" w:eastAsia="IRNazanin"/>
          <w:color w:val="111111"/>
          <w:sz w:val="28"/>
          <w:sz w:val="28"/>
          <w:szCs w:val="28"/>
          <w:rtl w:val="true"/>
          <w:lang w:bidi="fa-IR"/>
        </w:rPr>
        <w:t xml:space="preserve">منظومة فی تواریخ المعصومین للشیخ الحر قم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نظام قد جمعت فیه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Heading3"/>
        <w:numPr>
          <w:ilvl w:val="2"/>
          <w:numId w:val="1"/>
        </w:numPr>
        <w:rPr/>
      </w:pPr>
      <w:bookmarkStart w:id="2298" w:name="__RefHeading___Toc341321_73709187"/>
      <w:bookmarkStart w:id="2299" w:name="_Toc1055"/>
      <w:bookmarkEnd w:id="2298"/>
      <w:r>
        <w:rPr/>
        <w:t>993</w:t>
      </w:r>
      <w:r>
        <w:rPr>
          <w:rtl w:val="true"/>
        </w:rPr>
        <w:t xml:space="preserve">- </w:t>
      </w:r>
      <w:r>
        <w:rPr>
          <w:rtl w:val="true"/>
        </w:rPr>
        <w:t>النظام‏</w:t>
      </w:r>
      <w:bookmarkEnd w:id="2299"/>
    </w:p>
    <w:p>
      <w:pPr>
        <w:pStyle w:val="BookText"/>
        <w:rPr/>
      </w:pPr>
      <w:r>
        <w:rPr>
          <w:rFonts w:ascii="IRNazanin" w:hAnsi="IRNazanin" w:eastAsia="IRNazanin"/>
          <w:color w:val="111111"/>
          <w:sz w:val="28"/>
          <w:sz w:val="28"/>
          <w:szCs w:val="28"/>
          <w:rtl w:val="true"/>
          <w:lang w:bidi="fa-IR"/>
        </w:rPr>
        <w:t xml:space="preserve">لأبی بکر بن عبد الرحمن بن محمد بن قم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 فی المنطق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حمدا لمن صور أشکال الأمم‏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رکب العقل لإنتاج الحکم‏ </w:t>
      </w:r>
      <w:bookmarkStart w:id="2300" w:name="pg11385_110841"/>
    </w:p>
    <w:p>
      <w:pPr>
        <w:pStyle w:val="BookText"/>
        <w:rPr/>
      </w:pPr>
      <w:bookmarkEnd w:id="2300"/>
      <w:r>
        <w:rPr>
          <w:rFonts w:ascii="IRNazanin" w:hAnsi="IRNazanin" w:eastAsia="IRNazanin"/>
          <w:color w:val="111111"/>
          <w:sz w:val="28"/>
          <w:sz w:val="28"/>
          <w:szCs w:val="28"/>
          <w:rtl w:val="true"/>
          <w:lang w:bidi="fa-IR"/>
        </w:rPr>
        <w:t xml:space="preserve">شرحها الناظم بنفسه و سمی الشرح تحفه المحقق بشرح نظام المنطق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الشرح بالقاهرة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ظهر دیوانه المطبوع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2301" w:name="__RefHeading___Toc341323_73709187"/>
      <w:bookmarkStart w:id="2302" w:name="_Toc1056"/>
      <w:bookmarkEnd w:id="2301"/>
      <w:r>
        <w:rPr/>
        <w:t>994</w:t>
      </w:r>
      <w:r>
        <w:rPr>
          <w:rtl w:val="true"/>
        </w:rPr>
        <w:t xml:space="preserve">- </w:t>
      </w:r>
      <w:r>
        <w:rPr>
          <w:rtl w:val="true"/>
        </w:rPr>
        <w:t>نظام أردو</w:t>
      </w:r>
      <w:bookmarkEnd w:id="2302"/>
    </w:p>
    <w:p>
      <w:pPr>
        <w:pStyle w:val="BookText"/>
        <w:rPr/>
      </w:pPr>
      <w:r>
        <w:rPr>
          <w:rFonts w:ascii="IRNazanin" w:hAnsi="IRNazanin" w:eastAsia="IRNazanin"/>
          <w:color w:val="111111"/>
          <w:sz w:val="28"/>
          <w:sz w:val="28"/>
          <w:szCs w:val="28"/>
          <w:rtl w:val="true"/>
          <w:lang w:bidi="fa-IR"/>
        </w:rPr>
        <w:t>لأنور حسین آزاد ط بالهند</w:t>
      </w:r>
    </w:p>
    <w:p>
      <w:pPr>
        <w:pStyle w:val="Heading3"/>
        <w:numPr>
          <w:ilvl w:val="2"/>
          <w:numId w:val="1"/>
        </w:numPr>
        <w:rPr/>
      </w:pPr>
      <w:bookmarkStart w:id="2303" w:name="__RefHeading___Toc341325_73709187"/>
      <w:bookmarkStart w:id="2304" w:name="_Toc1057"/>
      <w:bookmarkEnd w:id="2303"/>
      <w:r>
        <w:rPr/>
        <w:t>995</w:t>
      </w:r>
      <w:r>
        <w:rPr>
          <w:rtl w:val="true"/>
        </w:rPr>
        <w:t xml:space="preserve">- </w:t>
      </w:r>
      <w:r>
        <w:rPr>
          <w:rtl w:val="true"/>
        </w:rPr>
        <w:t>نظام الأقوال فی معرفة الرجال‏</w:t>
      </w:r>
      <w:bookmarkEnd w:id="2304"/>
    </w:p>
    <w:p>
      <w:pPr>
        <w:pStyle w:val="BookText"/>
        <w:rPr/>
      </w:pPr>
      <w:r>
        <w:rPr>
          <w:rFonts w:ascii="IRNazanin" w:hAnsi="IRNazanin" w:eastAsia="IRNazanin"/>
          <w:color w:val="111111"/>
          <w:sz w:val="28"/>
          <w:sz w:val="28"/>
          <w:szCs w:val="28"/>
          <w:rtl w:val="true"/>
          <w:lang w:bidi="fa-IR"/>
        </w:rPr>
        <w:t xml:space="preserve">لنظام الدین محمد بن الحسین الساوجی نزیل عبد العظیم بالری و تلمیذ البهائی توفی بعد الشاه عباس م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بقلیل ذکر فیه أسماء الرواة الذین روی عنهم المحمدون الثلاثة فی الکتب الأربعة، الذین ذکر فی حقهم أنهم ثقة أو عالم أو فاضل أو روی عن أحد أو روی عنه أحد رتبه علی مقدمه و قسمین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بجمیع المحامد علی جمیع النعم و الصلاة و السلام علی نبینا محمد المبعوث إلی خیر الأمم‏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صفر </w:t>
      </w:r>
      <w:r>
        <w:rPr>
          <w:rFonts w:eastAsia="IRNazanin" w:cs="IRNazanin"/>
          <w:color w:val="111111"/>
          <w:sz w:val="28"/>
          <w:szCs w:val="28"/>
          <w:lang w:bidi="fa-IR"/>
        </w:rPr>
        <w:t>1022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فرغ من القسم الأول فی الشهر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الألف و القسمان مرتبان علی الحروف ذکر فی المقدمة بعض اصطلاحاته و أورد طرقه و تشتمل الخاتمة علی اثنی عشر فائدة توجد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أکثرها بخط المصنف فیها أن الشهید ولد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استشهد یوم الخمیس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عند السید أحمد الروضاتی بن المیر محمد باقر بن جلال الدین بأصفهان کما کتبه إلینا</w:t>
      </w:r>
    </w:p>
    <w:p>
      <w:pPr>
        <w:pStyle w:val="Heading3"/>
        <w:numPr>
          <w:ilvl w:val="2"/>
          <w:numId w:val="1"/>
        </w:numPr>
        <w:rPr/>
      </w:pPr>
      <w:bookmarkStart w:id="2305" w:name="__RefHeading___Toc341327_73709187"/>
      <w:bookmarkStart w:id="2306" w:name="_Toc1058"/>
      <w:bookmarkEnd w:id="2305"/>
      <w:r>
        <w:rPr/>
        <w:t>996</w:t>
      </w:r>
      <w:r>
        <w:rPr>
          <w:rtl w:val="true"/>
        </w:rPr>
        <w:t xml:space="preserve">- </w:t>
      </w:r>
      <w:r>
        <w:rPr>
          <w:rtl w:val="true"/>
        </w:rPr>
        <w:t>نظام الأنساب‏</w:t>
      </w:r>
      <w:bookmarkEnd w:id="2306"/>
    </w:p>
    <w:p>
      <w:pPr>
        <w:pStyle w:val="BookText"/>
        <w:rPr/>
      </w:pPr>
      <w:r>
        <w:rPr>
          <w:rFonts w:ascii="IRNazanin" w:hAnsi="IRNazanin" w:eastAsia="IRNazanin"/>
          <w:color w:val="111111"/>
          <w:sz w:val="28"/>
          <w:sz w:val="28"/>
          <w:szCs w:val="28"/>
          <w:rtl w:val="true"/>
          <w:lang w:bidi="fa-IR"/>
        </w:rPr>
        <w:t xml:space="preserve">فی أنساب النبی ثم نسب أکابر الهند و الراجوات لمحمد منصور علی المتخلص خرد فارسی و فی أوله ثمانیة فهارس لتسهیل الاستخراج و النسخة فی الآصفیة کما فی خطی فارسی </w:t>
      </w:r>
      <w:r>
        <w:rPr>
          <w:rFonts w:eastAsia="IRNazanin" w:cs="IRNazanin"/>
          <w:color w:val="111111"/>
          <w:sz w:val="28"/>
          <w:szCs w:val="28"/>
          <w:lang w:bidi="fa-IR"/>
        </w:rPr>
        <w:t>4561</w:t>
      </w:r>
    </w:p>
    <w:p>
      <w:pPr>
        <w:pStyle w:val="Heading3"/>
        <w:numPr>
          <w:ilvl w:val="2"/>
          <w:numId w:val="1"/>
        </w:numPr>
        <w:rPr/>
      </w:pPr>
      <w:bookmarkStart w:id="2307" w:name="__RefHeading___Toc341329_73709187"/>
      <w:bookmarkStart w:id="2308" w:name="_Toc1059"/>
      <w:bookmarkEnd w:id="2307"/>
      <w:r>
        <w:rPr/>
        <w:t>997</w:t>
      </w:r>
      <w:r>
        <w:rPr>
          <w:rtl w:val="true"/>
        </w:rPr>
        <w:t xml:space="preserve">- </w:t>
      </w:r>
      <w:r>
        <w:rPr>
          <w:rtl w:val="true"/>
        </w:rPr>
        <w:t>نظام البراهین فی أصول الدین‏</w:t>
      </w:r>
      <w:bookmarkEnd w:id="2308"/>
    </w:p>
    <w:p>
      <w:pPr>
        <w:pStyle w:val="BookText"/>
        <w:rPr/>
      </w:pPr>
      <w:r>
        <w:rPr>
          <w:rFonts w:ascii="IRNazanin" w:hAnsi="IRNazanin" w:eastAsia="IRNazanin"/>
          <w:color w:val="111111"/>
          <w:sz w:val="28"/>
          <w:sz w:val="28"/>
          <w:szCs w:val="28"/>
          <w:rtl w:val="true"/>
          <w:lang w:bidi="fa-IR"/>
        </w:rPr>
        <w:t>للعلامة الحلی الحسن بن یوسف کذا فی کشف الحجب و الظاهر أنه نظم البراهین‏</w:t>
      </w:r>
    </w:p>
    <w:p>
      <w:pPr>
        <w:pStyle w:val="Heading3"/>
        <w:numPr>
          <w:ilvl w:val="2"/>
          <w:numId w:val="1"/>
        </w:numPr>
        <w:rPr/>
      </w:pPr>
      <w:bookmarkStart w:id="2309" w:name="__RefHeading___Toc341331_73709187"/>
      <w:bookmarkStart w:id="2310" w:name="_Toc1060"/>
      <w:bookmarkEnd w:id="2309"/>
      <w:r>
        <w:rPr>
          <w:rtl w:val="true"/>
        </w:rPr>
        <w:t>نظام البرهان‏</w:t>
      </w:r>
      <w:bookmarkEnd w:id="2310"/>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فی أصول الدین لمیر محمد حسین بن محمد إبراهیم القزوینی کما صرح به فی إجازته لبحر العلوم یأتی بعنوان نظم البرهان و سمط الإیمان‏ </w:t>
      </w:r>
      <w:bookmarkStart w:id="2311" w:name="pg11385_110842"/>
    </w:p>
    <w:p>
      <w:pPr>
        <w:pStyle w:val="Heading3"/>
        <w:numPr>
          <w:ilvl w:val="2"/>
          <w:numId w:val="1"/>
        </w:numPr>
        <w:rPr/>
      </w:pPr>
      <w:bookmarkStart w:id="2312" w:name="__RefHeading___Toc341333_73709187"/>
      <w:bookmarkStart w:id="2313" w:name="_Toc1061"/>
      <w:bookmarkEnd w:id="2311"/>
      <w:bookmarkEnd w:id="2312"/>
      <w:r>
        <w:rPr>
          <w:rtl w:val="true"/>
        </w:rPr>
        <w:t>نظام التفاسیر</w:t>
      </w:r>
      <w:bookmarkEnd w:id="2313"/>
    </w:p>
    <w:p>
      <w:pPr>
        <w:pStyle w:val="BookText"/>
        <w:rPr/>
      </w:pPr>
      <w:r>
        <w:rPr>
          <w:rFonts w:ascii="IRNazanin" w:hAnsi="IRNazanin" w:eastAsia="IRNazanin"/>
          <w:color w:val="111111"/>
          <w:sz w:val="28"/>
          <w:sz w:val="28"/>
          <w:szCs w:val="28"/>
          <w:rtl w:val="true"/>
          <w:lang w:bidi="fa-IR"/>
        </w:rPr>
        <w:t xml:space="preserve">لنظام الدین الأعرج النیشابوری کما فی نسخه حسین النواب بطهران و هی بقلم محمد بن شجاع الدین رمضانی الخنجی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فی آخره عن خط المؤلف أنه کمل الکتاب فی نهار الخمیس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فی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اسمه غرائب القرآن و رغائب الفرقان‏</w:t>
      </w:r>
    </w:p>
    <w:p>
      <w:pPr>
        <w:pStyle w:val="Heading3"/>
        <w:numPr>
          <w:ilvl w:val="2"/>
          <w:numId w:val="1"/>
        </w:numPr>
        <w:rPr/>
      </w:pPr>
      <w:bookmarkStart w:id="2314" w:name="__RefHeading___Toc341335_73709187"/>
      <w:bookmarkStart w:id="2315" w:name="_Toc1062"/>
      <w:bookmarkEnd w:id="2314"/>
      <w:r>
        <w:rPr/>
        <w:t>998</w:t>
      </w:r>
      <w:r>
        <w:rPr>
          <w:rtl w:val="true"/>
        </w:rPr>
        <w:t xml:space="preserve">- </w:t>
      </w:r>
      <w:r>
        <w:rPr>
          <w:rtl w:val="true"/>
        </w:rPr>
        <w:t>نظام التنجیم‏</w:t>
      </w:r>
      <w:bookmarkEnd w:id="2315"/>
    </w:p>
    <w:p>
      <w:pPr>
        <w:pStyle w:val="BookText"/>
        <w:rPr/>
      </w:pPr>
      <w:r>
        <w:rPr>
          <w:rFonts w:ascii="IRNazanin" w:hAnsi="IRNazanin" w:eastAsia="IRNazanin"/>
          <w:color w:val="111111"/>
          <w:sz w:val="28"/>
          <w:sz w:val="28"/>
          <w:szCs w:val="28"/>
          <w:rtl w:val="true"/>
          <w:lang w:bidi="fa-IR"/>
        </w:rPr>
        <w:t>فارسی فی الأفلاک و البروج و الثوابت و السیارات و استخراج طول البلاد و عرضها الجغرافی و تأثیر النجوم فی منازلها علی الأرض و طبیعتها مرتبا علی خمسة أبواب ألفه أبو سعید الشیرازی الحسنی الرضوی، فی عهد محمد اورنگ زیب امپراطور الهند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ثنای بی‏عدد صانعی را سزد که صفوف سماوات را به نقوش سهل نجوم زینت بخشید</w:t>
      </w:r>
      <w:r>
        <w:rPr>
          <w:rFonts w:eastAsia="IRNazanin" w:cs="IRNazanin"/>
          <w:color w:val="111111"/>
          <w:sz w:val="28"/>
          <w:szCs w:val="28"/>
          <w:rtl w:val="true"/>
          <w:lang w:bidi="fa-IR"/>
        </w:rPr>
        <w:t>]</w:t>
      </w:r>
    </w:p>
    <w:p>
      <w:pPr>
        <w:pStyle w:val="Heading3"/>
        <w:numPr>
          <w:ilvl w:val="2"/>
          <w:numId w:val="1"/>
        </w:numPr>
        <w:rPr/>
      </w:pPr>
      <w:bookmarkStart w:id="2316" w:name="__RefHeading___Toc341337_73709187"/>
      <w:bookmarkStart w:id="2317" w:name="_Toc1063"/>
      <w:bookmarkEnd w:id="2316"/>
      <w:r>
        <w:rPr/>
        <w:t>999</w:t>
      </w:r>
      <w:r>
        <w:rPr>
          <w:rtl w:val="true"/>
        </w:rPr>
        <w:t xml:space="preserve">- </w:t>
      </w:r>
      <w:r>
        <w:rPr>
          <w:rtl w:val="true"/>
        </w:rPr>
        <w:t>نظام التواریخ‏</w:t>
      </w:r>
      <w:bookmarkEnd w:id="2317"/>
    </w:p>
    <w:p>
      <w:pPr>
        <w:pStyle w:val="BookText"/>
        <w:rPr/>
      </w:pPr>
      <w:r>
        <w:rPr>
          <w:rFonts w:ascii="IRNazanin" w:hAnsi="IRNazanin" w:eastAsia="IRNazanin"/>
          <w:color w:val="111111"/>
          <w:sz w:val="28"/>
          <w:sz w:val="28"/>
          <w:szCs w:val="28"/>
          <w:rtl w:val="true"/>
          <w:lang w:bidi="fa-IR"/>
        </w:rPr>
        <w:t xml:space="preserve">تاریخ عام صغیر، للقاضی البیضاوی عبد الله بن عمر صاحب أنوار التنزیل فی التفسیر لکنه فی هذا الکتاب الفارسی فی التاریخ أکثر تشیعا منه فی تفسیره المذکور و قد طبع بحیدرآباد ثم إیران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2318" w:name="__RefHeading___Toc341339_73709187"/>
      <w:bookmarkStart w:id="2319" w:name="_Toc1064"/>
      <w:bookmarkEnd w:id="2318"/>
      <w:r>
        <w:rPr/>
        <w:t>1000</w:t>
      </w:r>
      <w:r>
        <w:rPr>
          <w:rtl w:val="true"/>
        </w:rPr>
        <w:t xml:space="preserve">- </w:t>
      </w:r>
      <w:r>
        <w:rPr>
          <w:rtl w:val="true"/>
        </w:rPr>
        <w:t>نظام الحکم فی الإسلام‏</w:t>
      </w:r>
      <w:bookmarkEnd w:id="2319"/>
    </w:p>
    <w:p>
      <w:pPr>
        <w:pStyle w:val="BookText"/>
        <w:rPr/>
      </w:pPr>
      <w:r>
        <w:rPr>
          <w:rFonts w:ascii="IRNazanin" w:hAnsi="IRNazanin" w:eastAsia="IRNazanin"/>
          <w:color w:val="111111"/>
          <w:sz w:val="28"/>
          <w:sz w:val="28"/>
          <w:szCs w:val="28"/>
          <w:rtl w:val="true"/>
          <w:lang w:bidi="fa-IR"/>
        </w:rPr>
        <w:t xml:space="preserve">للشیخ محمد مهدی بن عبد الکریم شمس الدین العاملی ط بیروت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دراسات النهج شرح لعهد مالک الأشتر ط نجف </w:t>
      </w:r>
      <w:r>
        <w:rPr>
          <w:rFonts w:eastAsia="IRNazanin" w:cs="IRNazanin"/>
          <w:color w:val="111111"/>
          <w:sz w:val="28"/>
          <w:szCs w:val="28"/>
          <w:lang w:bidi="fa-IR"/>
        </w:rPr>
        <w:t>1375</w:t>
      </w:r>
    </w:p>
    <w:p>
      <w:pPr>
        <w:pStyle w:val="Heading3"/>
        <w:numPr>
          <w:ilvl w:val="2"/>
          <w:numId w:val="1"/>
        </w:numPr>
        <w:rPr/>
      </w:pPr>
      <w:bookmarkStart w:id="2320" w:name="__RefHeading___Toc341341_73709187"/>
      <w:bookmarkStart w:id="2321" w:name="_Toc1065"/>
      <w:bookmarkEnd w:id="2320"/>
      <w:r>
        <w:rPr/>
        <w:t>1001</w:t>
      </w:r>
      <w:r>
        <w:rPr>
          <w:rtl w:val="true"/>
        </w:rPr>
        <w:t xml:space="preserve">- </w:t>
      </w:r>
      <w:r>
        <w:rPr>
          <w:rtl w:val="true"/>
        </w:rPr>
        <w:t>النظام السیاسی فی الإسلام‏</w:t>
      </w:r>
      <w:bookmarkEnd w:id="2321"/>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باقر بن شریف بن مهدی ناصر القرشی النجفی المولود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ط بالنجف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طبع فی الموضوع بالنجف عام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 الأمة للمیرزا حسین النائنی م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طبع بالقاهرة الإسلام و أصول الحکم لعلی عبد الرزاق عام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بذلک اعترف أهل السنة بعد أربعة عشر قرنا بأن الحکم بعد النبی لم تکن شرعیة بل کانت سیاسیة غیر دینیة و اتبع علی عبد الرزاق المیرزا النائنی فی لزوم تمثیل الأمة فی الحکومات السیاسیة الحاضرة و قال بوجوب إلغاء الخلافة السنیة کبدعة حصلت بعد موت النبی  صلی الله علیه و آله </w:t>
      </w:r>
      <w:bookmarkStart w:id="2322" w:name="pg11385_110843"/>
    </w:p>
    <w:p>
      <w:pPr>
        <w:pStyle w:val="Heading3"/>
        <w:numPr>
          <w:ilvl w:val="2"/>
          <w:numId w:val="1"/>
        </w:numPr>
        <w:rPr/>
      </w:pPr>
      <w:bookmarkStart w:id="2323" w:name="__RefHeading___Toc341343_73709187"/>
      <w:bookmarkStart w:id="2324" w:name="_Toc1066"/>
      <w:bookmarkEnd w:id="2322"/>
      <w:bookmarkEnd w:id="2323"/>
      <w:r>
        <w:rPr/>
        <w:t>1002</w:t>
      </w:r>
      <w:r>
        <w:rPr>
          <w:rtl w:val="true"/>
        </w:rPr>
        <w:t xml:space="preserve">- </w:t>
      </w:r>
      <w:r>
        <w:rPr>
          <w:rtl w:val="true"/>
        </w:rPr>
        <w:t>نظام شاهی‏</w:t>
      </w:r>
      <w:bookmarkEnd w:id="2324"/>
    </w:p>
    <w:p>
      <w:pPr>
        <w:pStyle w:val="BookText"/>
        <w:rPr/>
      </w:pPr>
      <w:r>
        <w:rPr>
          <w:rFonts w:ascii="IRNazanin" w:hAnsi="IRNazanin" w:eastAsia="IRNazanin"/>
          <w:color w:val="111111"/>
          <w:sz w:val="28"/>
          <w:sz w:val="28"/>
          <w:szCs w:val="28"/>
          <w:rtl w:val="true"/>
          <w:lang w:bidi="fa-IR"/>
        </w:rPr>
        <w:t xml:space="preserve">أو الرسالة النظامشاهیة فی الاعتقادات بالفارسیة لشاه فتح الله الشیرازی و لعله صاحب النجوم قم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Heading3"/>
        <w:numPr>
          <w:ilvl w:val="2"/>
          <w:numId w:val="1"/>
        </w:numPr>
        <w:rPr/>
      </w:pPr>
      <w:bookmarkStart w:id="2325" w:name="__RefHeading___Toc341345_73709187"/>
      <w:bookmarkStart w:id="2326" w:name="_Toc1067"/>
      <w:bookmarkEnd w:id="2325"/>
      <w:r>
        <w:rPr/>
        <w:t>1003</w:t>
      </w:r>
      <w:r>
        <w:rPr>
          <w:rtl w:val="true"/>
        </w:rPr>
        <w:t xml:space="preserve">- </w:t>
      </w:r>
      <w:r>
        <w:rPr>
          <w:rtl w:val="true"/>
        </w:rPr>
        <w:t>نظام صحت‏</w:t>
      </w:r>
      <w:bookmarkEnd w:id="2326"/>
    </w:p>
    <w:p>
      <w:pPr>
        <w:pStyle w:val="BookText"/>
        <w:rPr/>
      </w:pPr>
      <w:r>
        <w:rPr>
          <w:rFonts w:ascii="IRNazanin" w:hAnsi="IRNazanin" w:eastAsia="IRNazanin"/>
          <w:color w:val="111111"/>
          <w:sz w:val="28"/>
          <w:sz w:val="28"/>
          <w:szCs w:val="28"/>
          <w:rtl w:val="true"/>
          <w:lang w:bidi="fa-IR"/>
        </w:rPr>
        <w:t xml:space="preserve">فی الطب لعلی بن محمد بناء پناهی نظمه عام </w:t>
      </w:r>
      <w:r>
        <w:rPr>
          <w:rFonts w:eastAsia="IRNazanin" w:cs="IRNazanin"/>
          <w:color w:val="111111"/>
          <w:sz w:val="28"/>
          <w:szCs w:val="28"/>
          <w:lang w:bidi="fa-IR"/>
        </w:rPr>
        <w:t>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فی قسمین العلمی و العملی توجد نسخته فی جامعة طهران کما فی فهرسها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2075</w:t>
      </w:r>
    </w:p>
    <w:p>
      <w:pPr>
        <w:pStyle w:val="Heading3"/>
        <w:numPr>
          <w:ilvl w:val="2"/>
          <w:numId w:val="1"/>
        </w:numPr>
        <w:rPr/>
      </w:pPr>
      <w:bookmarkStart w:id="2327" w:name="__RefHeading___Toc341347_73709187"/>
      <w:bookmarkStart w:id="2328" w:name="_Toc1068"/>
      <w:bookmarkEnd w:id="2327"/>
      <w:r>
        <w:rPr/>
        <w:t>1004</w:t>
      </w:r>
      <w:r>
        <w:rPr>
          <w:rtl w:val="true"/>
        </w:rPr>
        <w:t xml:space="preserve">- </w:t>
      </w:r>
      <w:r>
        <w:rPr>
          <w:rtl w:val="true"/>
        </w:rPr>
        <w:t>نظام الصرف‏</w:t>
      </w:r>
      <w:bookmarkEnd w:id="2328"/>
    </w:p>
    <w:p>
      <w:pPr>
        <w:pStyle w:val="BookText"/>
        <w:rPr/>
      </w:pPr>
      <w:r>
        <w:rPr>
          <w:rFonts w:ascii="IRNazanin" w:hAnsi="IRNazanin" w:eastAsia="IRNazanin"/>
          <w:color w:val="111111"/>
          <w:sz w:val="28"/>
          <w:sz w:val="28"/>
          <w:szCs w:val="28"/>
          <w:rtl w:val="true"/>
          <w:lang w:bidi="fa-IR"/>
        </w:rPr>
        <w:t xml:space="preserve">لأبی الجلال مولوی محمد أعظم العباسی چریاکوتی الهندی ألفه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2081</w:t>
      </w:r>
    </w:p>
    <w:p>
      <w:pPr>
        <w:pStyle w:val="Heading3"/>
        <w:numPr>
          <w:ilvl w:val="2"/>
          <w:numId w:val="1"/>
        </w:numPr>
        <w:rPr/>
      </w:pPr>
      <w:bookmarkStart w:id="2329" w:name="__RefHeading___Toc341349_73709187"/>
      <w:bookmarkStart w:id="2330" w:name="_Toc1069"/>
      <w:bookmarkEnd w:id="2329"/>
      <w:r>
        <w:rPr/>
        <w:t>1005</w:t>
      </w:r>
      <w:r>
        <w:rPr>
          <w:rtl w:val="true"/>
        </w:rPr>
        <w:t xml:space="preserve">- </w:t>
      </w:r>
      <w:r>
        <w:rPr>
          <w:rtl w:val="true"/>
        </w:rPr>
        <w:t>نظام العالم‏</w:t>
      </w:r>
      <w:bookmarkEnd w:id="2330"/>
    </w:p>
    <w:p>
      <w:pPr>
        <w:pStyle w:val="BookText"/>
        <w:rPr/>
      </w:pPr>
      <w:r>
        <w:rPr>
          <w:rFonts w:ascii="IRNazanin" w:hAnsi="IRNazanin" w:eastAsia="IRNazanin"/>
          <w:color w:val="111111"/>
          <w:sz w:val="28"/>
          <w:sz w:val="28"/>
          <w:szCs w:val="28"/>
          <w:rtl w:val="true"/>
          <w:lang w:bidi="fa-IR"/>
        </w:rPr>
        <w:t xml:space="preserve">مجموعة مقالات دینیة بالگجراتیة للشیخ محمد حسن بن أبی القاسم الکاشانی البمبئی قم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فهرست‏</w:t>
      </w:r>
    </w:p>
    <w:p>
      <w:pPr>
        <w:pStyle w:val="Heading3"/>
        <w:numPr>
          <w:ilvl w:val="2"/>
          <w:numId w:val="1"/>
        </w:numPr>
        <w:rPr/>
      </w:pPr>
      <w:bookmarkStart w:id="2331" w:name="__RefHeading___Toc341351_73709187"/>
      <w:bookmarkStart w:id="2332" w:name="_Toc1070"/>
      <w:bookmarkEnd w:id="2331"/>
      <w:r>
        <w:rPr/>
        <w:t>1006</w:t>
      </w:r>
      <w:r>
        <w:rPr>
          <w:rtl w:val="true"/>
        </w:rPr>
        <w:t xml:space="preserve">- </w:t>
      </w:r>
      <w:r>
        <w:rPr>
          <w:rtl w:val="true"/>
        </w:rPr>
        <w:t>نظام العائلة الإسلامیة</w:t>
      </w:r>
      <w:bookmarkEnd w:id="2332"/>
    </w:p>
    <w:p>
      <w:pPr>
        <w:pStyle w:val="BookText"/>
        <w:rPr/>
      </w:pPr>
      <w:r>
        <w:rPr>
          <w:rFonts w:ascii="IRNazanin" w:hAnsi="IRNazanin" w:eastAsia="IRNazanin"/>
          <w:color w:val="111111"/>
          <w:sz w:val="28"/>
          <w:sz w:val="28"/>
          <w:szCs w:val="28"/>
          <w:rtl w:val="true"/>
          <w:lang w:bidi="fa-IR"/>
        </w:rPr>
        <w:t>لمحمد بن مهدی الخالصی المعاصر قال إنه تحت الطبع‏</w:t>
      </w:r>
    </w:p>
    <w:p>
      <w:pPr>
        <w:pStyle w:val="Heading3"/>
        <w:numPr>
          <w:ilvl w:val="2"/>
          <w:numId w:val="1"/>
        </w:numPr>
        <w:rPr/>
      </w:pPr>
      <w:bookmarkStart w:id="2333" w:name="__RefHeading___Toc341353_73709187"/>
      <w:bookmarkStart w:id="2334" w:name="_Toc1071"/>
      <w:bookmarkEnd w:id="2333"/>
      <w:r>
        <w:rPr/>
        <w:t>1007</w:t>
      </w:r>
      <w:r>
        <w:rPr>
          <w:rtl w:val="true"/>
        </w:rPr>
        <w:t xml:space="preserve">- </w:t>
      </w:r>
      <w:r>
        <w:rPr>
          <w:rtl w:val="true"/>
        </w:rPr>
        <w:t>نظام الفرائد فی شرح القواعد</w:t>
      </w:r>
      <w:bookmarkEnd w:id="2334"/>
    </w:p>
    <w:p>
      <w:pPr>
        <w:pStyle w:val="BookText"/>
        <w:rPr/>
      </w:pPr>
      <w:r>
        <w:rPr>
          <w:rFonts w:ascii="IRNazanin" w:hAnsi="IRNazanin" w:eastAsia="IRNazanin"/>
          <w:color w:val="111111"/>
          <w:sz w:val="28"/>
          <w:sz w:val="28"/>
          <w:szCs w:val="28"/>
          <w:rtl w:val="true"/>
          <w:lang w:bidi="fa-IR"/>
        </w:rPr>
        <w:t xml:space="preserve">عدة مجلدات یقرب من جواهر الکلام ألفه الآخوند ملا علی القارپوزآبادی القزوینی نزیل زنجان و المتوفی بها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قبره مزار هناک بجوار السید إبراهیم طبع منه الطهارة و الصلاة و الباقی موجود عند أحفاده” المؤلف” و علی مجلداته إجازة أستاذه محمد تقی الطهرانی صاحب حاشیة المعالم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نوامیس الأصول‏</w:t>
      </w:r>
    </w:p>
    <w:p>
      <w:pPr>
        <w:pStyle w:val="Heading3"/>
        <w:numPr>
          <w:ilvl w:val="2"/>
          <w:numId w:val="1"/>
        </w:numPr>
        <w:rPr/>
      </w:pPr>
      <w:bookmarkStart w:id="2335" w:name="__RefHeading___Toc341355_73709187"/>
      <w:bookmarkStart w:id="2336" w:name="_Toc1072"/>
      <w:bookmarkEnd w:id="2335"/>
      <w:r>
        <w:rPr/>
        <w:t>1008</w:t>
      </w:r>
      <w:r>
        <w:rPr>
          <w:rtl w:val="true"/>
        </w:rPr>
        <w:t xml:space="preserve">- </w:t>
      </w:r>
      <w:r>
        <w:rPr>
          <w:rtl w:val="true"/>
        </w:rPr>
        <w:t>نظام الفصول فی شرح نهج الوصول إلی علم الأصول‏</w:t>
      </w:r>
      <w:bookmarkEnd w:id="2336"/>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المتن هو نهج المعارج للمحقق الحلی کما ذکره المیر الداماد، أو معارج الأصول کما علی المطبوع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هذا لفتح الله بن علوان القپانی الدورقی 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و السلام علی أشرف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علیها تملک محمد بن إسماعیل الحجازی القبیسی العاملی ملکها فی‏ </w:t>
      </w:r>
      <w:bookmarkStart w:id="2337" w:name="pg11385_110844"/>
    </w:p>
    <w:p>
      <w:pPr>
        <w:pStyle w:val="BookText"/>
        <w:rPr/>
      </w:pPr>
      <w:bookmarkEnd w:id="2337"/>
      <w:r>
        <w:rPr>
          <w:rFonts w:ascii="IRNazanin" w:hAnsi="IRNazanin" w:eastAsia="IRNazanin"/>
          <w:color w:val="111111"/>
          <w:sz w:val="28"/>
          <w:sz w:val="28"/>
          <w:szCs w:val="28"/>
          <w:rtl w:val="true"/>
          <w:lang w:bidi="fa-IR"/>
        </w:rPr>
        <w:t xml:space="preserve">المشهد الغروی علی مشرفها السلام فی </w:t>
      </w:r>
      <w:r>
        <w:rPr>
          <w:rFonts w:eastAsia="IRNazanin" w:cs="IRNazanin"/>
          <w:color w:val="111111"/>
          <w:sz w:val="28"/>
          <w:szCs w:val="28"/>
          <w:lang w:bidi="fa-IR"/>
        </w:rPr>
        <w:t>1175</w:t>
      </w:r>
      <w:r>
        <w:rPr>
          <w:rFonts w:eastAsia="IRNazanin" w:cs="IRNazanin"/>
          <w:color w:val="111111"/>
          <w:sz w:val="28"/>
          <w:szCs w:val="28"/>
          <w:rtl w:val="true"/>
          <w:lang w:bidi="fa-IR"/>
        </w:rPr>
        <w:t>.</w:t>
      </w:r>
    </w:p>
    <w:p>
      <w:pPr>
        <w:pStyle w:val="Heading3"/>
        <w:numPr>
          <w:ilvl w:val="2"/>
          <w:numId w:val="1"/>
        </w:numPr>
        <w:rPr/>
      </w:pPr>
      <w:bookmarkStart w:id="2338" w:name="__RefHeading___Toc341357_73709187"/>
      <w:bookmarkStart w:id="2339" w:name="_Toc1073"/>
      <w:bookmarkEnd w:id="2338"/>
      <w:r>
        <w:rPr/>
        <w:t>1009</w:t>
      </w:r>
      <w:r>
        <w:rPr>
          <w:rtl w:val="true"/>
        </w:rPr>
        <w:t xml:space="preserve">- </w:t>
      </w:r>
      <w:r>
        <w:rPr>
          <w:rtl w:val="true"/>
        </w:rPr>
        <w:t>نظام اللآلی فی الأیام و اللیالی‏</w:t>
      </w:r>
      <w:bookmarkEnd w:id="2339"/>
    </w:p>
    <w:p>
      <w:pPr>
        <w:pStyle w:val="BookText"/>
        <w:rPr/>
      </w:pPr>
      <w:r>
        <w:rPr>
          <w:rFonts w:ascii="IRNazanin" w:hAnsi="IRNazanin" w:eastAsia="IRNazanin"/>
          <w:color w:val="111111"/>
          <w:sz w:val="28"/>
          <w:sz w:val="28"/>
          <w:szCs w:val="28"/>
          <w:rtl w:val="true"/>
          <w:lang w:bidi="fa-IR"/>
        </w:rPr>
        <w:t>فیما یتعلق بالزمان من اللیل و النهار و ما یتألف منهما و ما یتألفان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لبهاء الدین المختاری النائنی الأصفهانی </w:t>
      </w:r>
      <w:r>
        <w:rPr>
          <w:rFonts w:eastAsia="IRNazanin" w:cs="IRNazanin"/>
          <w:color w:val="111111"/>
          <w:sz w:val="28"/>
          <w:szCs w:val="28"/>
          <w:rtl w:val="true"/>
          <w:lang w:bidi="fa-IR"/>
        </w:rPr>
        <w:t>(</w:t>
      </w:r>
      <w:r>
        <w:rPr>
          <w:rFonts w:eastAsia="IRNazanin" w:cs="IRNazanin"/>
          <w:color w:val="111111"/>
          <w:sz w:val="28"/>
          <w:szCs w:val="28"/>
          <w:lang w:bidi="fa-IR"/>
        </w:rPr>
        <w:t>1080</w:t>
      </w:r>
      <w:r>
        <w:rPr>
          <w:rFonts w:eastAsia="IRNazanin" w:cs="IRNazanin"/>
          <w:color w:val="111111"/>
          <w:sz w:val="28"/>
          <w:szCs w:val="28"/>
          <w:rtl w:val="true"/>
          <w:lang w:bidi="fa-IR"/>
        </w:rPr>
        <w:t xml:space="preserve">- </w:t>
      </w:r>
      <w:r>
        <w:rPr>
          <w:rFonts w:eastAsia="IRNazanin" w:cs="IRNazanin"/>
          <w:color w:val="111111"/>
          <w:sz w:val="28"/>
          <w:szCs w:val="28"/>
          <w:lang w:bidi="fa-IR"/>
        </w:rPr>
        <w:t>1140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بخطه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2340" w:name="__RefHeading___Toc341359_73709187"/>
      <w:bookmarkStart w:id="2341" w:name="_Toc1074"/>
      <w:bookmarkEnd w:id="2340"/>
      <w:r>
        <w:rPr/>
        <w:t>1010</w:t>
      </w:r>
      <w:r>
        <w:rPr>
          <w:rtl w:val="true"/>
        </w:rPr>
        <w:t xml:space="preserve">- </w:t>
      </w:r>
      <w:r>
        <w:rPr>
          <w:rtl w:val="true"/>
        </w:rPr>
        <w:t>نظام المضامین‏</w:t>
      </w:r>
      <w:bookmarkEnd w:id="2341"/>
    </w:p>
    <w:p>
      <w:pPr>
        <w:pStyle w:val="BookText"/>
        <w:rPr/>
      </w:pPr>
      <w:r>
        <w:rPr>
          <w:rFonts w:ascii="IRNazanin" w:hAnsi="IRNazanin" w:eastAsia="IRNazanin"/>
          <w:color w:val="111111"/>
          <w:sz w:val="28"/>
          <w:sz w:val="28"/>
          <w:szCs w:val="28"/>
          <w:rtl w:val="true"/>
          <w:lang w:bidi="fa-IR"/>
        </w:rPr>
        <w:t xml:space="preserve">فی تواریخ نعمت خان عالی 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لغلام دستگیر عاجز هندی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بالهند </w:t>
      </w:r>
      <w:r>
        <w:rPr>
          <w:rFonts w:eastAsia="IRNazanin" w:cs="IRNazanin"/>
          <w:color w:val="111111"/>
          <w:sz w:val="28"/>
          <w:szCs w:val="28"/>
          <w:lang w:bidi="fa-IR"/>
        </w:rPr>
        <w:t>1212</w:t>
      </w:r>
      <w:r>
        <w:rPr>
          <w:rFonts w:eastAsia="IRNazanin" w:cs="IRNazanin"/>
          <w:color w:val="111111"/>
          <w:sz w:val="28"/>
          <w:szCs w:val="28"/>
          <w:rtl w:val="true"/>
          <w:lang w:bidi="fa-IR"/>
        </w:rPr>
        <w:t>.</w:t>
      </w:r>
    </w:p>
    <w:p>
      <w:pPr>
        <w:pStyle w:val="Heading3"/>
        <w:numPr>
          <w:ilvl w:val="2"/>
          <w:numId w:val="1"/>
        </w:numPr>
        <w:rPr/>
      </w:pPr>
      <w:bookmarkStart w:id="2342" w:name="__RefHeading___Toc341361_73709187"/>
      <w:bookmarkStart w:id="2343" w:name="_Toc1075"/>
      <w:bookmarkEnd w:id="2342"/>
      <w:r>
        <w:rPr/>
        <w:t>1011</w:t>
      </w:r>
      <w:r>
        <w:rPr>
          <w:rtl w:val="true"/>
        </w:rPr>
        <w:t xml:space="preserve">- </w:t>
      </w:r>
      <w:r>
        <w:rPr>
          <w:rtl w:val="true"/>
        </w:rPr>
        <w:t>نظام الملک‏</w:t>
      </w:r>
      <w:bookmarkEnd w:id="2343"/>
    </w:p>
    <w:p>
      <w:pPr>
        <w:pStyle w:val="BookText"/>
        <w:rPr/>
      </w:pPr>
      <w:r>
        <w:rPr>
          <w:rFonts w:ascii="IRNazanin" w:hAnsi="IRNazanin" w:eastAsia="IRNazanin"/>
          <w:color w:val="111111"/>
          <w:sz w:val="28"/>
          <w:sz w:val="28"/>
          <w:szCs w:val="28"/>
          <w:rtl w:val="true"/>
          <w:lang w:bidi="fa-IR"/>
        </w:rPr>
        <w:t>فی أحواله لمحمد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کانپور </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مدرسة نظامیة لسعید النفیسی قم </w:t>
      </w: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بطهران و ترجمته بالعربیة لحسن علی حمزة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ضمن مجلة الدراسات الأدبیة بقسم اللغة الفارسیة بجامعة لبنان</w:t>
      </w:r>
      <w:r>
        <w:rPr>
          <w:rFonts w:eastAsia="IRNazanin" w:cs="IRNazanin"/>
          <w:color w:val="111111"/>
          <w:sz w:val="28"/>
          <w:szCs w:val="28"/>
          <w:rtl w:val="true"/>
          <w:lang w:bidi="fa-IR"/>
        </w:rPr>
        <w:t>.</w:t>
      </w:r>
    </w:p>
    <w:p>
      <w:pPr>
        <w:pStyle w:val="Heading3"/>
        <w:numPr>
          <w:ilvl w:val="2"/>
          <w:numId w:val="1"/>
        </w:numPr>
        <w:rPr/>
      </w:pPr>
      <w:bookmarkStart w:id="2344" w:name="__RefHeading___Toc341363_73709187"/>
      <w:bookmarkStart w:id="2345" w:name="_Toc1076"/>
      <w:bookmarkEnd w:id="2344"/>
      <w:r>
        <w:rPr/>
        <w:t>1012</w:t>
      </w:r>
      <w:r>
        <w:rPr>
          <w:rtl w:val="true"/>
        </w:rPr>
        <w:t xml:space="preserve">- </w:t>
      </w:r>
      <w:r>
        <w:rPr>
          <w:rtl w:val="true"/>
        </w:rPr>
        <w:t>نظام الموجود فی ترتیب الحدود</w:t>
      </w:r>
      <w:bookmarkEnd w:id="2345"/>
    </w:p>
    <w:p>
      <w:pPr>
        <w:pStyle w:val="BookText"/>
        <w:rPr/>
      </w:pPr>
      <w:r>
        <w:rPr>
          <w:rFonts w:ascii="IRNazanin" w:hAnsi="IRNazanin" w:eastAsia="IRNazanin"/>
          <w:color w:val="111111"/>
          <w:sz w:val="28"/>
          <w:sz w:val="28"/>
          <w:szCs w:val="28"/>
          <w:rtl w:val="true"/>
          <w:lang w:bidi="fa-IR"/>
        </w:rPr>
        <w:t>فی أسماء الحدود الإسماعیلیین لعلی بن محمد بن 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المجدوع فی فهرسته 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أیوانف تحت رقم </w:t>
      </w:r>
      <w:r>
        <w:rPr>
          <w:rFonts w:eastAsia="IRNazanin" w:cs="IRNazanin"/>
          <w:color w:val="111111"/>
          <w:sz w:val="28"/>
          <w:szCs w:val="28"/>
          <w:lang w:bidi="fa-IR"/>
        </w:rPr>
        <w:t>242</w:t>
      </w:r>
      <w:r>
        <w:rPr>
          <w:rFonts w:eastAsia="IRNazanin" w:cs="IRNazanin"/>
          <w:color w:val="111111"/>
          <w:sz w:val="28"/>
          <w:szCs w:val="28"/>
          <w:rtl w:val="true"/>
          <w:lang w:bidi="fa-IR"/>
        </w:rPr>
        <w:t>.</w:t>
      </w:r>
    </w:p>
    <w:p>
      <w:pPr>
        <w:pStyle w:val="Heading3"/>
        <w:numPr>
          <w:ilvl w:val="2"/>
          <w:numId w:val="1"/>
        </w:numPr>
        <w:rPr/>
      </w:pPr>
      <w:bookmarkStart w:id="2346" w:name="__RefHeading___Toc341365_73709187"/>
      <w:bookmarkStart w:id="2347" w:name="_Toc1077"/>
      <w:bookmarkEnd w:id="2346"/>
      <w:r>
        <w:rPr/>
        <w:t>1013</w:t>
      </w:r>
      <w:r>
        <w:rPr>
          <w:rtl w:val="true"/>
        </w:rPr>
        <w:t xml:space="preserve">- </w:t>
      </w:r>
      <w:r>
        <w:rPr>
          <w:rtl w:val="true"/>
        </w:rPr>
        <w:t>نظام ناصری‏</w:t>
      </w:r>
      <w:bookmarkEnd w:id="2347"/>
    </w:p>
    <w:p>
      <w:pPr>
        <w:pStyle w:val="BookText"/>
        <w:rPr/>
      </w:pPr>
      <w:r>
        <w:rPr>
          <w:rFonts w:ascii="IRNazanin" w:hAnsi="IRNazanin" w:eastAsia="IRNazanin"/>
          <w:color w:val="111111"/>
          <w:sz w:val="28"/>
          <w:sz w:val="28"/>
          <w:szCs w:val="28"/>
          <w:rtl w:val="true"/>
          <w:lang w:bidi="fa-IR"/>
        </w:rPr>
        <w:t>فی العلوم العسکریة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لبهرام میرزا ابن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أخیه عباس میرزا، ثم أکمله فی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ناصر الدین شاه، مرتبا له علی ثمانیة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علی الحجر بطهران فی تلک السنة</w:t>
      </w:r>
      <w:r>
        <w:rPr>
          <w:rFonts w:eastAsia="IRNazanin" w:cs="IRNazanin"/>
          <w:color w:val="111111"/>
          <w:sz w:val="28"/>
          <w:szCs w:val="28"/>
          <w:rtl w:val="true"/>
          <w:lang w:bidi="fa-IR"/>
        </w:rPr>
        <w:t>.</w:t>
      </w:r>
    </w:p>
    <w:p>
      <w:pPr>
        <w:pStyle w:val="Heading3"/>
        <w:numPr>
          <w:ilvl w:val="2"/>
          <w:numId w:val="1"/>
        </w:numPr>
        <w:rPr/>
      </w:pPr>
      <w:bookmarkStart w:id="2348" w:name="__RefHeading___Toc341367_73709187"/>
      <w:bookmarkStart w:id="2349" w:name="_Toc1078"/>
      <w:bookmarkEnd w:id="2348"/>
      <w:r>
        <w:rPr/>
        <w:t>18</w:t>
      </w:r>
      <w:r>
        <w:rPr>
          <w:rtl w:val="true"/>
        </w:rPr>
        <w:t xml:space="preserve">- </w:t>
      </w:r>
      <w:r>
        <w:rPr/>
        <w:t>1014</w:t>
      </w:r>
      <w:r>
        <w:rPr>
          <w:rtl w:val="true"/>
        </w:rPr>
        <w:t xml:space="preserve">- </w:t>
      </w:r>
      <w:r>
        <w:rPr>
          <w:rtl w:val="true"/>
        </w:rPr>
        <w:t>نظام‏نامه‏</w:t>
      </w:r>
      <w:bookmarkEnd w:id="2349"/>
    </w:p>
    <w:p>
      <w:pPr>
        <w:pStyle w:val="BookText"/>
        <w:rPr/>
      </w:pPr>
      <w:r>
        <w:rPr>
          <w:rFonts w:ascii="IRNazanin" w:hAnsi="IRNazanin" w:eastAsia="IRNazanin"/>
          <w:color w:val="111111"/>
          <w:sz w:val="28"/>
          <w:sz w:val="28"/>
          <w:szCs w:val="28"/>
          <w:rtl w:val="true"/>
          <w:lang w:bidi="fa-IR"/>
        </w:rPr>
        <w:t>فی النظام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یوسف خان سردار المهاجری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فارسی 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بهذا الاسم فی النظام التلفنی و النظام الإداری ترجمه بنی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الدرک ط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أنظمة أخری لا تستحق الذکر 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الهدیة النظیفة فی حکم نظام الوظیفة لعلی الخوئی</w:t>
      </w:r>
      <w:r>
        <w:rPr>
          <w:rFonts w:eastAsia="IRNazanin" w:cs="IRNazanin"/>
          <w:color w:val="111111"/>
          <w:sz w:val="28"/>
          <w:szCs w:val="28"/>
          <w:rtl w:val="true"/>
          <w:lang w:bidi="fa-IR"/>
        </w:rPr>
        <w:t>.</w:t>
      </w:r>
    </w:p>
    <w:p>
      <w:pPr>
        <w:pStyle w:val="Heading3"/>
        <w:numPr>
          <w:ilvl w:val="2"/>
          <w:numId w:val="1"/>
        </w:numPr>
        <w:rPr/>
      </w:pPr>
      <w:bookmarkStart w:id="2350" w:name="__RefHeading___Toc341369_73709187"/>
      <w:bookmarkStart w:id="2351" w:name="_Toc1079"/>
      <w:bookmarkEnd w:id="2350"/>
      <w:r>
        <w:rPr/>
        <w:t>1019</w:t>
      </w:r>
      <w:r>
        <w:rPr>
          <w:rtl w:val="true"/>
        </w:rPr>
        <w:t xml:space="preserve">- </w:t>
      </w:r>
      <w:r>
        <w:rPr>
          <w:rtl w:val="true"/>
        </w:rPr>
        <w:t>نظام النحو</w:t>
      </w:r>
      <w:bookmarkEnd w:id="235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لأبی الجلال محمد أعظم الهندی صاحب نظام الصرف قم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2081</w:t>
      </w:r>
      <w:r>
        <w:rPr>
          <w:rFonts w:eastAsia="IRNazanin" w:cs="IRNazanin"/>
          <w:color w:val="111111"/>
          <w:sz w:val="28"/>
          <w:szCs w:val="28"/>
          <w:rtl w:val="true"/>
          <w:lang w:bidi="fa-IR"/>
        </w:rPr>
        <w:t xml:space="preserve">. </w:t>
      </w:r>
      <w:bookmarkStart w:id="2352" w:name="pg11385_110845"/>
    </w:p>
    <w:p>
      <w:pPr>
        <w:pStyle w:val="Heading3"/>
        <w:numPr>
          <w:ilvl w:val="2"/>
          <w:numId w:val="1"/>
        </w:numPr>
        <w:rPr/>
      </w:pPr>
      <w:bookmarkStart w:id="2353" w:name="__RefHeading___Toc341371_73709187"/>
      <w:bookmarkStart w:id="2354" w:name="_Toc1080"/>
      <w:bookmarkEnd w:id="2352"/>
      <w:bookmarkEnd w:id="2353"/>
      <w:r>
        <w:rPr/>
        <w:t>21</w:t>
      </w:r>
      <w:r>
        <w:rPr>
          <w:rtl w:val="true"/>
        </w:rPr>
        <w:t xml:space="preserve">- </w:t>
      </w:r>
      <w:r>
        <w:rPr/>
        <w:t>1020</w:t>
      </w:r>
      <w:r>
        <w:rPr>
          <w:rtl w:val="true"/>
        </w:rPr>
        <w:t xml:space="preserve">- </w:t>
      </w:r>
      <w:r>
        <w:rPr>
          <w:rtl w:val="true"/>
        </w:rPr>
        <w:t>نظامی شاعر داستان سرا</w:t>
      </w:r>
      <w:bookmarkEnd w:id="2354"/>
    </w:p>
    <w:p>
      <w:pPr>
        <w:pStyle w:val="BookText"/>
        <w:rPr/>
      </w:pPr>
      <w:r>
        <w:rPr>
          <w:rFonts w:ascii="IRNazanin" w:hAnsi="IRNazanin" w:eastAsia="IRNazanin"/>
          <w:color w:val="111111"/>
          <w:sz w:val="28"/>
          <w:sz w:val="28"/>
          <w:szCs w:val="28"/>
          <w:rtl w:val="true"/>
          <w:lang w:bidi="fa-IR"/>
        </w:rPr>
        <w:t>لعلی أکبر شهابی رئیس کلیة اللاهوت بمشهد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مثله نظامی گنجوی لسعید النفیسی قم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Heading3"/>
        <w:numPr>
          <w:ilvl w:val="2"/>
          <w:numId w:val="1"/>
        </w:numPr>
        <w:rPr/>
      </w:pPr>
      <w:bookmarkStart w:id="2355" w:name="__RefHeading___Toc341373_73709187"/>
      <w:bookmarkStart w:id="2356" w:name="_Toc1081"/>
      <w:bookmarkEnd w:id="2355"/>
      <w:r>
        <w:rPr/>
        <w:t>1022</w:t>
      </w:r>
      <w:r>
        <w:rPr>
          <w:rtl w:val="true"/>
        </w:rPr>
        <w:t xml:space="preserve">- </w:t>
      </w:r>
      <w:r>
        <w:rPr>
          <w:rtl w:val="true"/>
        </w:rPr>
        <w:t>النظامیة فی مذهب الإمامیة</w:t>
      </w:r>
      <w:bookmarkEnd w:id="2356"/>
    </w:p>
    <w:p>
      <w:pPr>
        <w:pStyle w:val="BookText"/>
        <w:rPr/>
      </w:pPr>
      <w:r>
        <w:rPr>
          <w:rFonts w:ascii="IRNazanin" w:hAnsi="IRNazanin" w:eastAsia="IRNazanin"/>
          <w:color w:val="111111"/>
          <w:sz w:val="28"/>
          <w:sz w:val="28"/>
          <w:szCs w:val="28"/>
          <w:rtl w:val="true"/>
          <w:lang w:bidi="fa-IR"/>
        </w:rPr>
        <w:t>لملا محمد بن أحمد المعروف بخواجکی شیخ الشیرازی مقیم کولکن من أعمال دکن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لسلطانها نظام شاه بعد أن أظهر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ثنا و شکر آلاء و نعماء، قادری را سزاوار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شرح باب حادی عشر و شرح فصول نصیریة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التمهیدات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435</w:t>
      </w:r>
      <w:r>
        <w:rPr>
          <w:rFonts w:eastAsia="IRNazanin" w:cs="IRNazanin"/>
          <w:color w:val="111111"/>
          <w:sz w:val="28"/>
          <w:szCs w:val="28"/>
          <w:rtl w:val="true"/>
          <w:lang w:bidi="fa-IR"/>
        </w:rPr>
        <w:t>.</w:t>
      </w:r>
    </w:p>
    <w:p>
      <w:pPr>
        <w:pStyle w:val="Heading3"/>
        <w:numPr>
          <w:ilvl w:val="2"/>
          <w:numId w:val="1"/>
        </w:numPr>
        <w:rPr/>
      </w:pPr>
      <w:bookmarkStart w:id="2357" w:name="__RefHeading___Toc341375_73709187"/>
      <w:bookmarkStart w:id="2358" w:name="_Toc1082"/>
      <w:bookmarkEnd w:id="2357"/>
      <w:r>
        <w:rPr/>
        <w:t>1023</w:t>
      </w:r>
      <w:r>
        <w:rPr>
          <w:rtl w:val="true"/>
        </w:rPr>
        <w:t xml:space="preserve">- </w:t>
      </w:r>
      <w:r>
        <w:rPr>
          <w:rtl w:val="true"/>
        </w:rPr>
        <w:t>النظامیة</w:t>
      </w:r>
      <w:bookmarkEnd w:id="2358"/>
    </w:p>
    <w:p>
      <w:pPr>
        <w:pStyle w:val="BookText"/>
        <w:rPr/>
      </w:pPr>
      <w:r>
        <w:rPr>
          <w:rFonts w:ascii="IRNazanin" w:hAnsi="IRNazanin" w:eastAsia="IRNazanin"/>
          <w:color w:val="111111"/>
          <w:sz w:val="28"/>
          <w:sz w:val="28"/>
          <w:szCs w:val="28"/>
          <w:rtl w:val="true"/>
          <w:lang w:bidi="fa-IR"/>
        </w:rPr>
        <w:t>أی الرسالة النظامیة فی أحکام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عبد العالی بن علی بن عبد العالی الکرکی ألفه باسم نظام شاه الهندی و سماه هادی المضلین و مرشد المصلین کما یأتی فی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مدرسة نظامیة قم </w:t>
      </w:r>
      <w:r>
        <w:rPr>
          <w:rFonts w:eastAsia="IRNazanin" w:cs="IRNazanin"/>
          <w:color w:val="111111"/>
          <w:sz w:val="28"/>
          <w:szCs w:val="28"/>
          <w:lang w:bidi="fa-IR"/>
        </w:rPr>
        <w:t>1011</w:t>
      </w:r>
      <w:r>
        <w:rPr>
          <w:rFonts w:eastAsia="IRNazanin" w:cs="IRNazanin"/>
          <w:color w:val="111111"/>
          <w:sz w:val="28"/>
          <w:szCs w:val="28"/>
          <w:rtl w:val="true"/>
          <w:lang w:bidi="fa-IR"/>
        </w:rPr>
        <w:t>.</w:t>
      </w:r>
    </w:p>
    <w:p>
      <w:pPr>
        <w:pStyle w:val="Heading3"/>
        <w:numPr>
          <w:ilvl w:val="2"/>
          <w:numId w:val="1"/>
        </w:numPr>
        <w:rPr/>
      </w:pPr>
      <w:bookmarkStart w:id="2359" w:name="__RefHeading___Toc341377_73709187"/>
      <w:bookmarkStart w:id="2360" w:name="_Toc1083"/>
      <w:bookmarkEnd w:id="2359"/>
      <w:r>
        <w:rPr/>
        <w:t>1024</w:t>
      </w:r>
      <w:r>
        <w:rPr>
          <w:rtl w:val="true"/>
        </w:rPr>
        <w:t xml:space="preserve">- </w:t>
      </w:r>
      <w:r>
        <w:rPr>
          <w:rtl w:val="true"/>
        </w:rPr>
        <w:t>النظر</w:t>
      </w:r>
      <w:bookmarkEnd w:id="2360"/>
    </w:p>
    <w:p>
      <w:pPr>
        <w:pStyle w:val="BookText"/>
        <w:rPr/>
      </w:pPr>
      <w:r>
        <w:rPr>
          <w:rFonts w:ascii="IRNazanin" w:hAnsi="IRNazanin" w:eastAsia="IRNazanin"/>
          <w:color w:val="111111"/>
          <w:sz w:val="28"/>
          <w:sz w:val="28"/>
          <w:szCs w:val="28"/>
          <w:rtl w:val="true"/>
          <w:lang w:bidi="fa-IR"/>
        </w:rPr>
        <w:t>فی الرد علی العامة و أهل السنة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 کما فی فهرس الاثنی عشریة اللاهوریة</w:t>
      </w:r>
      <w:r>
        <w:rPr>
          <w:rFonts w:eastAsia="IRNazanin" w:cs="IRNazanin"/>
          <w:color w:val="111111"/>
          <w:sz w:val="28"/>
          <w:szCs w:val="28"/>
          <w:rtl w:val="true"/>
          <w:lang w:bidi="fa-IR"/>
        </w:rPr>
        <w:t>.</w:t>
      </w:r>
    </w:p>
    <w:p>
      <w:pPr>
        <w:pStyle w:val="Heading3"/>
        <w:numPr>
          <w:ilvl w:val="2"/>
          <w:numId w:val="1"/>
        </w:numPr>
        <w:rPr/>
      </w:pPr>
      <w:bookmarkStart w:id="2361" w:name="__RefHeading___Toc341379_73709187"/>
      <w:bookmarkStart w:id="2362" w:name="_Toc1084"/>
      <w:bookmarkEnd w:id="2361"/>
      <w:r>
        <w:rPr/>
        <w:t>1025</w:t>
      </w:r>
      <w:r>
        <w:rPr>
          <w:rtl w:val="true"/>
        </w:rPr>
        <w:t xml:space="preserve">- </w:t>
      </w:r>
      <w:r>
        <w:rPr>
          <w:rtl w:val="true"/>
        </w:rPr>
        <w:t>النظرات‏</w:t>
      </w:r>
      <w:bookmarkEnd w:id="2362"/>
    </w:p>
    <w:p>
      <w:pPr>
        <w:pStyle w:val="BookText"/>
        <w:rPr/>
      </w:pPr>
      <w:r>
        <w:rPr>
          <w:rFonts w:ascii="IRNazanin" w:hAnsi="IRNazanin" w:eastAsia="IRNazanin"/>
          <w:color w:val="111111"/>
          <w:sz w:val="28"/>
          <w:sz w:val="28"/>
          <w:szCs w:val="28"/>
          <w:rtl w:val="true"/>
          <w:lang w:bidi="fa-IR"/>
        </w:rPr>
        <w:t>مواضیع شتی فی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لمیرزا حسین بن حسن بن صالح الخطیب البرمکی ساکن 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لی حین زارنی فی داری بالنجف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Heading3"/>
        <w:numPr>
          <w:ilvl w:val="2"/>
          <w:numId w:val="1"/>
        </w:numPr>
        <w:rPr/>
      </w:pPr>
      <w:bookmarkStart w:id="2363" w:name="__RefHeading___Toc341381_73709187"/>
      <w:bookmarkStart w:id="2364" w:name="_Toc1085"/>
      <w:bookmarkEnd w:id="2363"/>
      <w:r>
        <w:rPr/>
        <w:t>1026</w:t>
      </w:r>
      <w:r>
        <w:rPr>
          <w:rtl w:val="true"/>
        </w:rPr>
        <w:t xml:space="preserve">- </w:t>
      </w:r>
      <w:r>
        <w:rPr>
          <w:rtl w:val="true"/>
        </w:rPr>
        <w:t>نظربازی‏</w:t>
      </w:r>
      <w:bookmarkEnd w:id="2364"/>
    </w:p>
    <w:p>
      <w:pPr>
        <w:pStyle w:val="BookText"/>
        <w:rPr/>
      </w:pPr>
      <w:r>
        <w:rPr>
          <w:rFonts w:ascii="IRNazanin" w:hAnsi="IRNazanin" w:eastAsia="IRNazanin"/>
          <w:color w:val="111111"/>
          <w:sz w:val="28"/>
          <w:sz w:val="28"/>
          <w:szCs w:val="28"/>
          <w:rtl w:val="true"/>
          <w:lang w:bidi="fa-IR"/>
        </w:rPr>
        <w:t xml:space="preserve">لحسن قائمیان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ترجم أحواله فی راهنمای کتاب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w:t>
      </w:r>
    </w:p>
    <w:p>
      <w:pPr>
        <w:pStyle w:val="Heading3"/>
        <w:numPr>
          <w:ilvl w:val="2"/>
          <w:numId w:val="1"/>
        </w:numPr>
        <w:rPr/>
      </w:pPr>
      <w:bookmarkStart w:id="2365" w:name="__RefHeading___Toc341383_73709187"/>
      <w:bookmarkStart w:id="2366" w:name="_Toc1086"/>
      <w:bookmarkEnd w:id="2365"/>
      <w:r>
        <w:rPr/>
        <w:t>1027</w:t>
      </w:r>
      <w:r>
        <w:rPr>
          <w:rtl w:val="true"/>
        </w:rPr>
        <w:t xml:space="preserve">- </w:t>
      </w:r>
      <w:r>
        <w:rPr>
          <w:rtl w:val="true"/>
        </w:rPr>
        <w:t>نظر سلیم‏</w:t>
      </w:r>
      <w:bookmarkEnd w:id="2366"/>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للقاضی نور الله الشهید قم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المؤلف الموسوعة العظیمة فی تاریخ الشیعة مجالس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نجوم السماء فی عداد تصانیفه</w:t>
      </w:r>
      <w:r>
        <w:rPr>
          <w:rFonts w:eastAsia="IRNazanin" w:cs="IRNazanin"/>
          <w:color w:val="111111"/>
          <w:sz w:val="28"/>
          <w:szCs w:val="28"/>
          <w:rtl w:val="true"/>
          <w:lang w:bidi="fa-IR"/>
        </w:rPr>
        <w:t xml:space="preserve">. </w:t>
      </w:r>
      <w:bookmarkStart w:id="2367" w:name="pg11385_110846"/>
    </w:p>
    <w:p>
      <w:pPr>
        <w:pStyle w:val="Heading3"/>
        <w:numPr>
          <w:ilvl w:val="2"/>
          <w:numId w:val="1"/>
        </w:numPr>
        <w:rPr/>
      </w:pPr>
      <w:bookmarkStart w:id="2368" w:name="__RefHeading___Toc341385_73709187"/>
      <w:bookmarkStart w:id="2369" w:name="_Toc1087"/>
      <w:bookmarkEnd w:id="2367"/>
      <w:bookmarkEnd w:id="2368"/>
      <w:r>
        <w:rPr/>
        <w:t>1028</w:t>
      </w:r>
      <w:r>
        <w:rPr>
          <w:rtl w:val="true"/>
        </w:rPr>
        <w:t xml:space="preserve">- </w:t>
      </w:r>
      <w:r>
        <w:rPr>
          <w:rtl w:val="true"/>
        </w:rPr>
        <w:t>نظر متفکران إسلامی درباره طبیعت‏</w:t>
      </w:r>
      <w:bookmarkEnd w:id="2369"/>
    </w:p>
    <w:p>
      <w:pPr>
        <w:pStyle w:val="BookText"/>
        <w:rPr/>
      </w:pPr>
      <w:r>
        <w:rPr>
          <w:rFonts w:ascii="IRNazanin" w:hAnsi="IRNazanin" w:eastAsia="IRNazanin"/>
          <w:color w:val="111111"/>
          <w:sz w:val="28"/>
          <w:sz w:val="28"/>
          <w:szCs w:val="28"/>
          <w:rtl w:val="true"/>
          <w:lang w:bidi="fa-IR"/>
        </w:rPr>
        <w:t>ای نظر مفکری الإسلام فی الطبیعة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الدکتور حسین نصر رئیس کلیة الآداب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عام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370" w:name="__RefHeading___Toc341387_73709187"/>
      <w:bookmarkStart w:id="2371" w:name="_Toc1088"/>
      <w:bookmarkEnd w:id="2370"/>
      <w:r>
        <w:rPr/>
        <w:t>1029</w:t>
      </w:r>
      <w:r>
        <w:rPr>
          <w:rtl w:val="true"/>
        </w:rPr>
        <w:t xml:space="preserve">- </w:t>
      </w:r>
      <w:r>
        <w:rPr>
          <w:rtl w:val="true"/>
        </w:rPr>
        <w:t>نظر النذر</w:t>
      </w:r>
      <w:bookmarkEnd w:id="2371"/>
    </w:p>
    <w:p>
      <w:pPr>
        <w:pStyle w:val="BookText"/>
        <w:rPr/>
      </w:pPr>
      <w:r>
        <w:rPr>
          <w:rFonts w:ascii="IRNazanin" w:hAnsi="IRNazanin" w:eastAsia="IRNazanin"/>
          <w:color w:val="111111"/>
          <w:sz w:val="28"/>
          <w:sz w:val="28"/>
          <w:szCs w:val="28"/>
          <w:rtl w:val="true"/>
          <w:lang w:bidi="fa-IR"/>
        </w:rPr>
        <w:t>فی العهود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للمولوی ناصر حسین الجنفوری قم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2372" w:name="__RefHeading___Toc341389_73709187"/>
      <w:bookmarkStart w:id="2373" w:name="_Toc1089"/>
      <w:bookmarkEnd w:id="2372"/>
      <w:r>
        <w:rPr/>
        <w:t>1030</w:t>
      </w:r>
      <w:r>
        <w:rPr>
          <w:rtl w:val="true"/>
        </w:rPr>
        <w:t xml:space="preserve">- </w:t>
      </w:r>
      <w:r>
        <w:rPr>
          <w:rtl w:val="true"/>
        </w:rPr>
        <w:t>النظرة الدامعة</w:t>
      </w:r>
      <w:bookmarkEnd w:id="2373"/>
    </w:p>
    <w:p>
      <w:pPr>
        <w:pStyle w:val="BookText"/>
        <w:rPr/>
      </w:pPr>
      <w:r>
        <w:rPr>
          <w:rFonts w:ascii="IRNazanin" w:hAnsi="IRNazanin" w:eastAsia="IRNazanin"/>
          <w:color w:val="111111"/>
          <w:sz w:val="28"/>
          <w:sz w:val="28"/>
          <w:szCs w:val="28"/>
          <w:rtl w:val="true"/>
          <w:lang w:bidi="fa-IR"/>
        </w:rPr>
        <w:t xml:space="preserve">فی إثبات جواز العزاء لسید الشهداء و تمثیل ذلک و إظهارها للناس، للشیخ مرتضی بن عبد الحسین بن باقر بن محمد حسن آل یاسین الکاظمی طبعه فی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ردا علی بعض المتسننین المتجددین الذین ینکرون علی الشیعة هذا الفن العریق عندهم منذ قرون مع أنهم یحبذونها فی المسرحیات الجدیدة، کما یأتی بعنوان نمایشنامه حیث له یکن ضد بنی أمیة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مثله النقد النزیه لرسالة التنزیه کما مر إقالة العاثر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الشعائر الحسینیة لمحمد حسین مظفر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نصرة المظلوم قم </w:t>
      </w:r>
      <w:r>
        <w:rPr>
          <w:rFonts w:eastAsia="IRNazanin" w:cs="IRNazanin"/>
          <w:color w:val="111111"/>
          <w:sz w:val="28"/>
          <w:szCs w:val="28"/>
          <w:lang w:bidi="fa-IR"/>
        </w:rPr>
        <w:t>921</w:t>
      </w:r>
      <w:r>
        <w:rPr>
          <w:rFonts w:eastAsia="IRNazanin" w:cs="IRNazanin"/>
          <w:color w:val="111111"/>
          <w:sz w:val="28"/>
          <w:szCs w:val="28"/>
          <w:rtl w:val="true"/>
          <w:lang w:bidi="fa-IR"/>
        </w:rPr>
        <w:t>.</w:t>
      </w:r>
    </w:p>
    <w:p>
      <w:pPr>
        <w:pStyle w:val="Heading3"/>
        <w:numPr>
          <w:ilvl w:val="2"/>
          <w:numId w:val="1"/>
        </w:numPr>
        <w:rPr/>
      </w:pPr>
      <w:bookmarkStart w:id="2374" w:name="__RefHeading___Toc341391_73709187"/>
      <w:bookmarkStart w:id="2375" w:name="_Toc1090"/>
      <w:bookmarkEnd w:id="2374"/>
      <w:r>
        <w:rPr/>
        <w:t>1031</w:t>
      </w:r>
      <w:r>
        <w:rPr>
          <w:rtl w:val="true"/>
        </w:rPr>
        <w:t xml:space="preserve">- </w:t>
      </w:r>
      <w:r>
        <w:rPr>
          <w:rtl w:val="true"/>
        </w:rPr>
        <w:t>نظرة الیقین‏</w:t>
      </w:r>
      <w:bookmarkEnd w:id="2375"/>
    </w:p>
    <w:p>
      <w:pPr>
        <w:pStyle w:val="BookText"/>
        <w:rPr/>
      </w:pPr>
      <w:r>
        <w:rPr>
          <w:rFonts w:ascii="IRNazanin" w:hAnsi="IRNazanin" w:eastAsia="IRNazanin"/>
          <w:color w:val="111111"/>
          <w:sz w:val="28"/>
          <w:sz w:val="28"/>
          <w:szCs w:val="28"/>
          <w:rtl w:val="true"/>
          <w:lang w:bidi="fa-IR"/>
        </w:rPr>
        <w:t>فی تحریم تقلید الأموات لأن المیت لا یتمکن من الاجتهاد لتطویر الأحکام الدینیة مع الزمن فجواز تقلیده یوجب التجمد و التزمت کما حصل عند أهل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محمد هادی الدفتر و طبعه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علی هجمات الشیخ علی بن حبیب آل شبیر المتهجم علی کتاب حلیة النجیب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Heading3"/>
        <w:numPr>
          <w:ilvl w:val="2"/>
          <w:numId w:val="1"/>
        </w:numPr>
        <w:rPr/>
      </w:pPr>
      <w:bookmarkStart w:id="2376" w:name="__RefHeading___Toc341393_73709187"/>
      <w:bookmarkStart w:id="2377" w:name="_Toc1091"/>
      <w:bookmarkEnd w:id="2376"/>
      <w:r>
        <w:rPr/>
        <w:t>1032</w:t>
      </w:r>
      <w:r>
        <w:rPr>
          <w:rtl w:val="true"/>
        </w:rPr>
        <w:t xml:space="preserve">- </w:t>
      </w:r>
      <w:r>
        <w:rPr>
          <w:rtl w:val="true"/>
        </w:rPr>
        <w:t>نظریة الإثبات‏</w:t>
      </w:r>
      <w:bookmarkEnd w:id="2377"/>
    </w:p>
    <w:p>
      <w:pPr>
        <w:pStyle w:val="BookText"/>
        <w:rPr/>
      </w:pPr>
      <w:r>
        <w:rPr>
          <w:rFonts w:ascii="IRNazanin" w:hAnsi="IRNazanin" w:eastAsia="IRNazanin"/>
          <w:color w:val="111111"/>
          <w:sz w:val="28"/>
          <w:sz w:val="28"/>
          <w:szCs w:val="28"/>
          <w:rtl w:val="true"/>
          <w:lang w:bidi="fa-IR"/>
        </w:rPr>
        <w:t>للمحامی حسین مؤمن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حقوقیة فی الإقرار و الیمین علی مذاهب الشیعة و الحنفیة و الشافعیة، مرتب علی مقدمه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أبواب و خاتمة</w:t>
      </w:r>
      <w:r>
        <w:rPr>
          <w:rFonts w:eastAsia="IRNazanin" w:cs="IRNazanin"/>
          <w:color w:val="111111"/>
          <w:sz w:val="28"/>
          <w:szCs w:val="28"/>
          <w:rtl w:val="true"/>
          <w:lang w:bidi="fa-IR"/>
        </w:rPr>
        <w:t>.</w:t>
      </w:r>
    </w:p>
    <w:p>
      <w:pPr>
        <w:pStyle w:val="Heading3"/>
        <w:numPr>
          <w:ilvl w:val="2"/>
          <w:numId w:val="1"/>
        </w:numPr>
        <w:rPr/>
      </w:pPr>
      <w:bookmarkStart w:id="2378" w:name="__RefHeading___Toc341395_73709187"/>
      <w:bookmarkStart w:id="2379" w:name="_Toc1092"/>
      <w:bookmarkEnd w:id="2378"/>
      <w:r>
        <w:rPr/>
        <w:t>1033</w:t>
      </w:r>
      <w:r>
        <w:rPr>
          <w:rtl w:val="true"/>
        </w:rPr>
        <w:t xml:space="preserve">- </w:t>
      </w:r>
      <w:r>
        <w:rPr>
          <w:rtl w:val="true"/>
        </w:rPr>
        <w:t>نظریة نسبیت خصوصی‏</w:t>
      </w:r>
      <w:bookmarkEnd w:id="2379"/>
    </w:p>
    <w:p>
      <w:pPr>
        <w:pStyle w:val="BookText"/>
        <w:rPr/>
      </w:pPr>
      <w:r>
        <w:rPr>
          <w:rFonts w:ascii="IRNazanin" w:hAnsi="IRNazanin" w:eastAsia="IRNazanin"/>
          <w:color w:val="111111"/>
          <w:sz w:val="28"/>
          <w:sz w:val="28"/>
          <w:szCs w:val="28"/>
          <w:rtl w:val="true"/>
          <w:lang w:bidi="fa-IR"/>
        </w:rPr>
        <w:t>لهوبرت دینگل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منوچهر تسلیمی ط</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w:t>
      </w:r>
      <w:r>
        <w:rPr>
          <w:rFonts w:eastAsia="IRNazanin" w:cs="IRNazanin"/>
          <w:color w:val="111111"/>
          <w:sz w:val="28"/>
          <w:szCs w:val="28"/>
          <w:lang w:bidi="fa-IR"/>
        </w:rPr>
        <w:t>733</w:t>
      </w:r>
      <w:r>
        <w:rPr>
          <w:rFonts w:eastAsia="IRNazanin" w:cs="IRNazanin"/>
          <w:color w:val="111111"/>
          <w:sz w:val="28"/>
          <w:szCs w:val="28"/>
          <w:rtl w:val="true"/>
          <w:lang w:bidi="fa-IR"/>
        </w:rPr>
        <w:t>.</w:t>
      </w:r>
    </w:p>
    <w:p>
      <w:pPr>
        <w:pStyle w:val="Heading3"/>
        <w:numPr>
          <w:ilvl w:val="2"/>
          <w:numId w:val="1"/>
        </w:numPr>
        <w:rPr/>
      </w:pPr>
      <w:bookmarkStart w:id="2380" w:name="__RefHeading___Toc341397_73709187"/>
      <w:bookmarkStart w:id="2381" w:name="_Toc1093"/>
      <w:bookmarkEnd w:id="2380"/>
      <w:r>
        <w:rPr>
          <w:rtl w:val="true"/>
        </w:rPr>
        <w:t>نظم آب حیات‏</w:t>
      </w:r>
      <w:bookmarkEnd w:id="238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لشریعتمدار محمد جعفر قم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382" w:name="pg11385_110847"/>
    </w:p>
    <w:p>
      <w:pPr>
        <w:pStyle w:val="BookText"/>
        <w:rPr/>
      </w:pPr>
      <w:bookmarkEnd w:id="2382"/>
      <w:r>
        <w:rPr>
          <w:rFonts w:ascii="IRNazanin" w:hAnsi="IRNazanin" w:eastAsia="IRNazanin"/>
          <w:color w:val="111111"/>
          <w:sz w:val="28"/>
          <w:sz w:val="28"/>
          <w:szCs w:val="28"/>
          <w:rtl w:val="true"/>
          <w:lang w:bidi="fa-IR"/>
        </w:rPr>
        <w:t xml:space="preserve">و الناظم هو عبد الله بن باقر الموسوی الدزفولی المتخلص داعی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الملقب کاشف قال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قاریا چون زین مراتب بهره‏ور گردی بگو</w:t>
      </w:r>
    </w:p>
    <w:p>
      <w:pPr>
        <w:pStyle w:val="BookText"/>
        <w:rPr/>
      </w:pPr>
      <w:r>
        <w:rPr>
          <w:rFonts w:ascii="IRNazanin" w:hAnsi="IRNazanin" w:eastAsia="IRNazanin"/>
          <w:color w:val="111111"/>
          <w:sz w:val="28"/>
          <w:sz w:val="28"/>
          <w:szCs w:val="28"/>
          <w:rtl w:val="true"/>
          <w:lang w:bidi="fa-IR"/>
        </w:rPr>
        <w:t>جای داعی در ریاض جنت مأوی بود</w:t>
      </w:r>
    </w:p>
    <w:p>
      <w:pPr>
        <w:pStyle w:val="Heading3"/>
        <w:numPr>
          <w:ilvl w:val="2"/>
          <w:numId w:val="1"/>
        </w:numPr>
        <w:rPr/>
      </w:pPr>
      <w:bookmarkStart w:id="2383" w:name="__RefHeading___Toc341399_73709187"/>
      <w:bookmarkStart w:id="2384" w:name="_Toc1094"/>
      <w:bookmarkEnd w:id="2383"/>
      <w:r>
        <w:rPr>
          <w:rtl w:val="true"/>
        </w:rPr>
        <w:t>النظم‏</w:t>
      </w:r>
      <w:bookmarkEnd w:id="2384"/>
    </w:p>
    <w:p>
      <w:pPr>
        <w:pStyle w:val="BookText"/>
        <w:rPr/>
      </w:pPr>
      <w:r>
        <w:rPr>
          <w:rFonts w:ascii="IRNazanin" w:hAnsi="IRNazanin" w:eastAsia="IRNazanin"/>
          <w:color w:val="111111"/>
          <w:sz w:val="28"/>
          <w:sz w:val="28"/>
          <w:szCs w:val="28"/>
          <w:rtl w:val="true"/>
          <w:lang w:bidi="fa-IR"/>
        </w:rPr>
        <w:t xml:space="preserve">مر مسائل النظم للمفید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w:t>
      </w:r>
    </w:p>
    <w:p>
      <w:pPr>
        <w:pStyle w:val="Heading3"/>
        <w:numPr>
          <w:ilvl w:val="2"/>
          <w:numId w:val="1"/>
        </w:numPr>
        <w:rPr/>
      </w:pPr>
      <w:bookmarkStart w:id="2385" w:name="__RefHeading___Toc341401_73709187"/>
      <w:bookmarkStart w:id="2386" w:name="_Toc1095"/>
      <w:bookmarkEnd w:id="2385"/>
      <w:r>
        <w:rPr/>
        <w:t>1034</w:t>
      </w:r>
      <w:r>
        <w:rPr>
          <w:rtl w:val="true"/>
        </w:rPr>
        <w:t xml:space="preserve">- </w:t>
      </w:r>
      <w:r>
        <w:rPr>
          <w:rtl w:val="true"/>
        </w:rPr>
        <w:t>نظم أبحر الشعر</w:t>
      </w:r>
      <w:bookmarkEnd w:id="2386"/>
    </w:p>
    <w:p>
      <w:pPr>
        <w:pStyle w:val="BookText"/>
        <w:rPr/>
      </w:pPr>
      <w:r>
        <w:rPr>
          <w:rFonts w:ascii="IRNazanin" w:hAnsi="IRNazanin" w:eastAsia="IRNazanin"/>
          <w:color w:val="111111"/>
          <w:sz w:val="28"/>
          <w:sz w:val="28"/>
          <w:szCs w:val="28"/>
          <w:rtl w:val="true"/>
          <w:lang w:bidi="fa-IR"/>
        </w:rPr>
        <w:t xml:space="preserve">لصفی الدین الحلی ابن سرایا السنبسی </w:t>
      </w:r>
      <w:r>
        <w:rPr>
          <w:rFonts w:eastAsia="IRNazanin" w:cs="IRNazanin"/>
          <w:color w:val="111111"/>
          <w:sz w:val="28"/>
          <w:szCs w:val="28"/>
          <w:rtl w:val="true"/>
          <w:lang w:bidi="fa-IR"/>
        </w:rPr>
        <w:t>(</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المکتبة الخدیویة</w:t>
      </w:r>
    </w:p>
    <w:p>
      <w:pPr>
        <w:pStyle w:val="Heading3"/>
        <w:numPr>
          <w:ilvl w:val="2"/>
          <w:numId w:val="1"/>
        </w:numPr>
        <w:rPr/>
      </w:pPr>
      <w:bookmarkStart w:id="2387" w:name="__RefHeading___Toc341403_73709187"/>
      <w:bookmarkStart w:id="2388" w:name="_Toc1096"/>
      <w:bookmarkEnd w:id="2387"/>
      <w:r>
        <w:rPr>
          <w:rtl w:val="true"/>
        </w:rPr>
        <w:t>نظم الاثنی عشریة</w:t>
      </w:r>
      <w:bookmarkEnd w:id="2388"/>
    </w:p>
    <w:p>
      <w:pPr>
        <w:pStyle w:val="BookText"/>
        <w:rPr/>
      </w:pPr>
      <w:r>
        <w:rPr>
          <w:rFonts w:ascii="IRNazanin" w:hAnsi="IRNazanin" w:eastAsia="IRNazanin"/>
          <w:color w:val="111111"/>
          <w:sz w:val="28"/>
          <w:sz w:val="28"/>
          <w:szCs w:val="28"/>
          <w:rtl w:val="true"/>
          <w:lang w:bidi="fa-IR"/>
        </w:rPr>
        <w:t xml:space="preserve">فی الصلاة للبهائی المذکور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السماهیجی قم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تصانیفه فی إجازته للجارودی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منظومة فی نظم الاثنی عشریة فذکرناه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Heading3"/>
        <w:numPr>
          <w:ilvl w:val="2"/>
          <w:numId w:val="1"/>
        </w:numPr>
        <w:rPr/>
      </w:pPr>
      <w:bookmarkStart w:id="2389" w:name="__RefHeading___Toc341405_73709187"/>
      <w:bookmarkStart w:id="2390" w:name="_Toc1097"/>
      <w:bookmarkEnd w:id="2389"/>
      <w:r>
        <w:rPr/>
        <w:t>1035</w:t>
      </w:r>
      <w:r>
        <w:rPr>
          <w:rtl w:val="true"/>
        </w:rPr>
        <w:t xml:space="preserve">- </w:t>
      </w:r>
      <w:r>
        <w:rPr>
          <w:rtl w:val="true"/>
        </w:rPr>
        <w:t>نظم أخذ الثأر</w:t>
      </w:r>
      <w:bookmarkEnd w:id="2390"/>
    </w:p>
    <w:p>
      <w:pPr>
        <w:pStyle w:val="BookText"/>
        <w:rPr/>
      </w:pPr>
      <w:r>
        <w:rPr>
          <w:rFonts w:ascii="IRNazanin" w:hAnsi="IRNazanin" w:eastAsia="IRNazanin"/>
          <w:color w:val="111111"/>
          <w:sz w:val="28"/>
          <w:sz w:val="28"/>
          <w:szCs w:val="28"/>
          <w:rtl w:val="true"/>
          <w:lang w:bidi="fa-IR"/>
        </w:rPr>
        <w:t xml:space="preserve">لجمال الدین أحمد بن عبد الله بن محمد بن المتوج البحرانی قم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ابن فهد الأحسائی صاحب منهاج الهدایة فی تفسیر الخمسمائة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ذکره سلیمان البحرانی فی تاریخ علماء البحرین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Heading3"/>
        <w:numPr>
          <w:ilvl w:val="2"/>
          <w:numId w:val="1"/>
        </w:numPr>
        <w:rPr/>
      </w:pPr>
      <w:bookmarkStart w:id="2391" w:name="__RefHeading___Toc341407_73709187"/>
      <w:bookmarkStart w:id="2392" w:name="_Toc1098"/>
      <w:bookmarkEnd w:id="2391"/>
      <w:r>
        <w:rPr/>
        <w:t>1036</w:t>
      </w:r>
      <w:r>
        <w:rPr>
          <w:rtl w:val="true"/>
        </w:rPr>
        <w:t xml:space="preserve">- </w:t>
      </w:r>
      <w:r>
        <w:rPr>
          <w:rtl w:val="true"/>
        </w:rPr>
        <w:t>نظم الأدلة فی أصول الملة</w:t>
      </w:r>
      <w:bookmarkEnd w:id="2392"/>
    </w:p>
    <w:p>
      <w:pPr>
        <w:pStyle w:val="BookText"/>
        <w:rPr/>
      </w:pPr>
      <w:r>
        <w:rPr>
          <w:rFonts w:ascii="IRNazanin" w:hAnsi="IRNazanin" w:eastAsia="IRNazanin"/>
          <w:color w:val="111111"/>
          <w:sz w:val="28"/>
          <w:sz w:val="28"/>
          <w:szCs w:val="28"/>
          <w:rtl w:val="true"/>
          <w:lang w:bidi="fa-IR"/>
        </w:rPr>
        <w:t xml:space="preserve">لعلی بن الحسین المسعودی قم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 مروج الذهب إنه مشتمل علی أصول الفتوی و قوانین الأحکام کمعرفة الناسخ و المنسوخ و کیفیة الإجماع و ماهیته و معرفة الخاص و العام و الأوامر و النواهی و الحظر و الإباحة و ماهیة الاخبار من الاستفاضة و الآحاد و أفعال النبی و ما لحق بذلک من أصول الفتوی و مناظرتنا للخصوم فیما نازعونا فیه و موافقتهم فی شی‏ء شی‏ء منه و یأتی له نظم الأعلام فی أصول الأحکام‏</w:t>
      </w:r>
    </w:p>
    <w:p>
      <w:pPr>
        <w:pStyle w:val="Heading3"/>
        <w:numPr>
          <w:ilvl w:val="2"/>
          <w:numId w:val="1"/>
        </w:numPr>
        <w:rPr/>
      </w:pPr>
      <w:bookmarkStart w:id="2393" w:name="__RefHeading___Toc341409_73709187"/>
      <w:bookmarkStart w:id="2394" w:name="_Toc1099"/>
      <w:bookmarkEnd w:id="2393"/>
      <w:r>
        <w:rPr/>
        <w:t>1037</w:t>
      </w:r>
      <w:r>
        <w:rPr>
          <w:rtl w:val="true"/>
        </w:rPr>
        <w:t xml:space="preserve">- </w:t>
      </w:r>
      <w:r>
        <w:rPr>
          <w:rtl w:val="true"/>
        </w:rPr>
        <w:t>نظم أربعین نبوی‏</w:t>
      </w:r>
      <w:bookmarkEnd w:id="239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نظم لأربعین حدیثا فی مناقب أمیر المؤمنین، کل حدیث فی رباعیة لعبد الصمد بن کمال بن أمیر الحاج أول دیباجته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مر خدای را که منور گردانید دلهای عارفان را به أنوار محبت علی بن أبی طالب‏</w:t>
      </w:r>
      <w:r>
        <w:rPr>
          <w:rFonts w:eastAsia="IRNazanin" w:cs="IRNazanin"/>
          <w:color w:val="111111"/>
          <w:sz w:val="28"/>
          <w:szCs w:val="28"/>
          <w:rtl w:val="true"/>
          <w:lang w:bidi="fa-IR"/>
        </w:rPr>
        <w:t xml:space="preserve">] </w:t>
      </w:r>
      <w:bookmarkStart w:id="2395" w:name="pg11385_110848"/>
    </w:p>
    <w:p>
      <w:pPr>
        <w:pStyle w:val="BookText"/>
        <w:rPr/>
      </w:pPr>
      <w:bookmarkEnd w:id="2395"/>
      <w:r>
        <w:rPr>
          <w:rFonts w:ascii="IRNazanin" w:hAnsi="IRNazanin" w:eastAsia="IRNazanin"/>
          <w:color w:val="111111"/>
          <w:sz w:val="28"/>
          <w:sz w:val="28"/>
          <w:szCs w:val="28"/>
          <w:rtl w:val="true"/>
          <w:lang w:bidi="fa-IR"/>
        </w:rPr>
        <w:t>أول أحادیثه ما کتب علی الورق الأخضر</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فرضت محبة علی بن أبی طالب علی خلقی‏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أحادیثه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انتهت الدعوة إلی إمام لم یسجد لصنم قط</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ضمن مجموعة بخط أمین فصیح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موقوفة مدرسة الطهرانی الوسطی فی النجف و مر له شرح نصاب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w:t>
      </w:r>
    </w:p>
    <w:p>
      <w:pPr>
        <w:pStyle w:val="Heading3"/>
        <w:numPr>
          <w:ilvl w:val="2"/>
          <w:numId w:val="1"/>
        </w:numPr>
        <w:rPr/>
      </w:pPr>
      <w:bookmarkStart w:id="2396" w:name="__RefHeading___Toc341411_73709187"/>
      <w:bookmarkStart w:id="2397" w:name="_Toc1100"/>
      <w:bookmarkEnd w:id="2396"/>
      <w:r>
        <w:rPr/>
        <w:t>1038</w:t>
      </w:r>
      <w:r>
        <w:rPr>
          <w:rtl w:val="true"/>
        </w:rPr>
        <w:t xml:space="preserve">- </w:t>
      </w:r>
      <w:r>
        <w:rPr>
          <w:rtl w:val="true"/>
        </w:rPr>
        <w:t>نظم الأصول‏</w:t>
      </w:r>
      <w:bookmarkEnd w:id="2397"/>
    </w:p>
    <w:p>
      <w:pPr>
        <w:pStyle w:val="BookText"/>
        <w:rPr/>
      </w:pPr>
      <w:r>
        <w:rPr>
          <w:rFonts w:ascii="IRNazanin" w:hAnsi="IRNazanin" w:eastAsia="IRNazanin"/>
          <w:color w:val="111111"/>
          <w:sz w:val="28"/>
          <w:sz w:val="28"/>
          <w:szCs w:val="28"/>
          <w:rtl w:val="true"/>
          <w:lang w:bidi="fa-IR"/>
        </w:rPr>
        <w:t xml:space="preserve">منظومة فی أصول الفقه فی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لمحمد بن محمود بن هاشم المعاصر الحسینی القزوینی الولدآبادی، الشوندی المولد و المسکن، و هی من قری همدان، و ینتسب الناظم إلی زید الشهید ذکره السید شهاب الدین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أحمد للرحمن حمدا مستمر</w:t>
      </w:r>
    </w:p>
    <w:p>
      <w:pPr>
        <w:pStyle w:val="BookText"/>
        <w:rPr/>
      </w:pPr>
      <w:r>
        <w:rPr>
          <w:rFonts w:ascii="IRNazanin" w:hAnsi="IRNazanin" w:eastAsia="IRNazanin"/>
          <w:color w:val="111111"/>
          <w:sz w:val="28"/>
          <w:sz w:val="28"/>
          <w:szCs w:val="28"/>
          <w:rtl w:val="true"/>
          <w:lang w:bidi="fa-IR"/>
        </w:rPr>
        <w:t>ما دام ضوء الشمس فی الشمس استقر</w:t>
      </w:r>
    </w:p>
    <w:p>
      <w:pPr>
        <w:pStyle w:val="Heading3"/>
        <w:numPr>
          <w:ilvl w:val="2"/>
          <w:numId w:val="1"/>
        </w:numPr>
        <w:rPr/>
      </w:pPr>
      <w:bookmarkStart w:id="2398" w:name="__RefHeading___Toc341413_73709187"/>
      <w:bookmarkStart w:id="2399" w:name="_Toc1101"/>
      <w:bookmarkEnd w:id="2398"/>
      <w:r>
        <w:rPr>
          <w:rtl w:val="true"/>
        </w:rPr>
        <w:t>نظم الأصول‏</w:t>
      </w:r>
      <w:bookmarkEnd w:id="2399"/>
    </w:p>
    <w:p>
      <w:pPr>
        <w:pStyle w:val="BookText"/>
        <w:rPr/>
      </w:pPr>
      <w:r>
        <w:rPr>
          <w:rFonts w:ascii="IRNazanin" w:hAnsi="IRNazanin" w:eastAsia="IRNazanin"/>
          <w:color w:val="111111"/>
          <w:sz w:val="28"/>
          <w:sz w:val="28"/>
          <w:szCs w:val="28"/>
          <w:rtl w:val="true"/>
          <w:lang w:bidi="fa-IR"/>
        </w:rPr>
        <w:t>نظم زبدة الأصول للبهائی، و نظم مختصر الأصول لابن الحاجب کلاهما لسیفی‏</w:t>
      </w:r>
    </w:p>
    <w:p>
      <w:pPr>
        <w:pStyle w:val="Heading3"/>
        <w:numPr>
          <w:ilvl w:val="2"/>
          <w:numId w:val="1"/>
        </w:numPr>
        <w:rPr/>
      </w:pPr>
      <w:bookmarkStart w:id="2400" w:name="__RefHeading___Toc341415_73709187"/>
      <w:bookmarkStart w:id="2401" w:name="_Toc1102"/>
      <w:bookmarkEnd w:id="2400"/>
      <w:r>
        <w:rPr/>
        <w:t>1039</w:t>
      </w:r>
      <w:r>
        <w:rPr>
          <w:rtl w:val="true"/>
        </w:rPr>
        <w:t xml:space="preserve">- </w:t>
      </w:r>
      <w:r>
        <w:rPr>
          <w:rtl w:val="true"/>
        </w:rPr>
        <w:t>نظم الأعلام فی أصول الأحکام‏</w:t>
      </w:r>
      <w:bookmarkEnd w:id="2401"/>
    </w:p>
    <w:p>
      <w:pPr>
        <w:pStyle w:val="BookText"/>
        <w:rPr/>
      </w:pPr>
      <w:r>
        <w:rPr>
          <w:rFonts w:ascii="IRNazanin" w:hAnsi="IRNazanin" w:eastAsia="IRNazanin"/>
          <w:color w:val="111111"/>
          <w:sz w:val="28"/>
          <w:sz w:val="28"/>
          <w:szCs w:val="28"/>
          <w:rtl w:val="true"/>
          <w:lang w:bidi="fa-IR"/>
        </w:rPr>
        <w:t xml:space="preserve">للمسعودی قم </w:t>
      </w:r>
      <w:r>
        <w:rPr>
          <w:rFonts w:eastAsia="IRNazanin" w:cs="IRNazanin"/>
          <w:color w:val="111111"/>
          <w:sz w:val="28"/>
          <w:szCs w:val="28"/>
          <w:lang w:bidi="fa-IR"/>
        </w:rPr>
        <w:t>1036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التنبیه و الأشراف و لعله المذکور بعنوان نظم الأدلة</w:t>
      </w:r>
    </w:p>
    <w:p>
      <w:pPr>
        <w:pStyle w:val="Heading3"/>
        <w:numPr>
          <w:ilvl w:val="2"/>
          <w:numId w:val="1"/>
        </w:numPr>
        <w:rPr/>
      </w:pPr>
      <w:bookmarkStart w:id="2402" w:name="__RefHeading___Toc341417_73709187"/>
      <w:bookmarkStart w:id="2403" w:name="_Toc1103"/>
      <w:bookmarkEnd w:id="2402"/>
      <w:r>
        <w:rPr>
          <w:rtl w:val="true"/>
        </w:rPr>
        <w:t>نظم ألف لیلة و لیلة</w:t>
      </w:r>
      <w:bookmarkEnd w:id="2403"/>
    </w:p>
    <w:p>
      <w:pPr>
        <w:pStyle w:val="BookText"/>
        <w:rPr/>
      </w:pPr>
      <w:r>
        <w:rPr>
          <w:rFonts w:ascii="IRNazanin" w:hAnsi="IRNazanin" w:eastAsia="IRNazanin"/>
          <w:color w:val="111111"/>
          <w:sz w:val="28"/>
          <w:sz w:val="28"/>
          <w:szCs w:val="28"/>
          <w:rtl w:val="true"/>
          <w:lang w:bidi="fa-IR"/>
        </w:rPr>
        <w:t xml:space="preserve">اسمه هزار داستان لدهقان 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فی الهاء و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2404" w:name="__RefHeading___Toc341419_73709187"/>
      <w:bookmarkStart w:id="2405" w:name="_Toc1104"/>
      <w:bookmarkEnd w:id="2404"/>
      <w:r>
        <w:rPr/>
        <w:t>1040</w:t>
      </w:r>
      <w:r>
        <w:rPr>
          <w:rtl w:val="true"/>
        </w:rPr>
        <w:t xml:space="preserve">- </w:t>
      </w:r>
      <w:r>
        <w:rPr>
          <w:rtl w:val="true"/>
        </w:rPr>
        <w:t>نظم ألفیة الشهید</w:t>
      </w:r>
      <w:bookmarkEnd w:id="2405"/>
    </w:p>
    <w:p>
      <w:p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الحسن بن راشد الحلی فی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فرغ من نظمه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الفقیر حسن بن راشد</w:t>
      </w:r>
    </w:p>
    <w:p>
      <w:pPr>
        <w:pStyle w:val="BookText"/>
        <w:rPr/>
      </w:pPr>
      <w:r>
        <w:rPr>
          <w:rFonts w:ascii="IRNazanin" w:hAnsi="IRNazanin" w:eastAsia="IRNazanin"/>
          <w:color w:val="111111"/>
          <w:sz w:val="28"/>
          <w:sz w:val="28"/>
          <w:szCs w:val="28"/>
          <w:rtl w:val="true"/>
          <w:lang w:bidi="fa-IR"/>
        </w:rPr>
        <w:t>مبتدأ باسم الإله الماجد</w:t>
      </w:r>
    </w:p>
    <w:p>
      <w:pPr>
        <w:pStyle w:val="BookText"/>
        <w:rPr/>
      </w:pPr>
      <w:r>
        <w:rPr>
          <w:rFonts w:ascii="IRNazanin" w:hAnsi="IRNazanin" w:eastAsia="IRNazanin"/>
          <w:color w:val="111111"/>
          <w:sz w:val="28"/>
          <w:sz w:val="28"/>
          <w:szCs w:val="28"/>
          <w:rtl w:val="true"/>
          <w:lang w:bidi="fa-IR"/>
        </w:rPr>
        <w:t>الحمد لله کما قد وجبا</w:t>
      </w:r>
    </w:p>
    <w:p>
      <w:pPr>
        <w:pStyle w:val="BookText"/>
        <w:rPr/>
      </w:pPr>
      <w:r>
        <w:rPr>
          <w:rFonts w:ascii="IRNazanin" w:hAnsi="IRNazanin" w:eastAsia="IRNazanin"/>
          <w:color w:val="111111"/>
          <w:sz w:val="28"/>
          <w:sz w:val="28"/>
          <w:szCs w:val="28"/>
          <w:rtl w:val="true"/>
          <w:lang w:bidi="fa-IR"/>
        </w:rPr>
        <w:t>مبارکا فیه کثیرا طیبا</w:t>
      </w:r>
    </w:p>
    <w:p>
      <w:pPr>
        <w:pStyle w:val="BookText"/>
        <w:rPr/>
      </w:pPr>
      <w:r>
        <w:rPr>
          <w:rFonts w:ascii="IRNazanin" w:hAnsi="IRNazanin" w:eastAsia="IRNazanin"/>
          <w:color w:val="111111"/>
          <w:sz w:val="28"/>
          <w:sz w:val="28"/>
          <w:szCs w:val="28"/>
          <w:rtl w:val="true"/>
          <w:lang w:bidi="fa-IR"/>
        </w:rPr>
        <w:t xml:space="preserve">و النسخة بخط محمد بن علی الصفی کتبها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Heading3"/>
        <w:numPr>
          <w:ilvl w:val="2"/>
          <w:numId w:val="1"/>
        </w:numPr>
        <w:rPr/>
      </w:pPr>
      <w:bookmarkStart w:id="2406" w:name="__RefHeading___Toc341421_73709187"/>
      <w:bookmarkStart w:id="2407" w:name="_Toc1105"/>
      <w:bookmarkEnd w:id="2406"/>
      <w:r>
        <w:rPr/>
        <w:t>1041</w:t>
      </w:r>
      <w:r>
        <w:rPr>
          <w:rtl w:val="true"/>
        </w:rPr>
        <w:t xml:space="preserve">- </w:t>
      </w:r>
      <w:r>
        <w:rPr>
          <w:rtl w:val="true"/>
        </w:rPr>
        <w:t>نظم ألفیة الشهید</w:t>
      </w:r>
      <w:bookmarkEnd w:id="240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أحمد بن الحسین آل عبد الجبار القطیفی أخ الشیخ سلیمان 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2408" w:name="pg11385_110849"/>
    </w:p>
    <w:p>
      <w:pPr>
        <w:pStyle w:val="BookText"/>
        <w:rPr/>
      </w:pPr>
      <w:bookmarkEnd w:id="2408"/>
      <w:r>
        <w:rPr>
          <w:rFonts w:ascii="IRNazanin" w:hAnsi="IRNazanin" w:eastAsia="IRNazanin"/>
          <w:color w:val="111111"/>
          <w:sz w:val="28"/>
          <w:sz w:val="28"/>
          <w:szCs w:val="28"/>
          <w:rtl w:val="true"/>
          <w:lang w:bidi="fa-IR"/>
        </w:rPr>
        <w:t>أحمد من صلی و قال صلوا</w:t>
      </w:r>
    </w:p>
    <w:p>
      <w:pPr>
        <w:pStyle w:val="BookText"/>
        <w:rPr/>
      </w:pPr>
      <w:r>
        <w:rPr>
          <w:rFonts w:ascii="IRNazanin" w:hAnsi="IRNazanin" w:eastAsia="IRNazanin"/>
          <w:color w:val="111111"/>
          <w:sz w:val="28"/>
          <w:sz w:val="28"/>
          <w:szCs w:val="28"/>
          <w:rtl w:val="true"/>
          <w:lang w:bidi="fa-IR"/>
        </w:rPr>
        <w:t>علی الذی صلی و قال صلوا</w:t>
      </w:r>
    </w:p>
    <w:p>
      <w:pPr>
        <w:pStyle w:val="BookText"/>
        <w:rPr/>
      </w:pPr>
      <w:r>
        <w:rPr>
          <w:rFonts w:ascii="IRNazanin" w:hAnsi="IRNazanin" w:eastAsia="IRNazanin"/>
          <w:color w:val="111111"/>
          <w:sz w:val="28"/>
          <w:sz w:val="28"/>
          <w:szCs w:val="28"/>
          <w:rtl w:val="true"/>
          <w:lang w:bidi="fa-IR"/>
        </w:rPr>
        <w:t>کانت النسخة عند الشیخ حسین القدیحی‏</w:t>
      </w:r>
    </w:p>
    <w:p>
      <w:pPr>
        <w:pStyle w:val="Heading3"/>
        <w:numPr>
          <w:ilvl w:val="2"/>
          <w:numId w:val="1"/>
        </w:numPr>
        <w:rPr/>
      </w:pPr>
      <w:bookmarkStart w:id="2409" w:name="__RefHeading___Toc341423_73709187"/>
      <w:bookmarkStart w:id="2410" w:name="_Toc1106"/>
      <w:bookmarkEnd w:id="2409"/>
      <w:r>
        <w:rPr/>
        <w:t>1042</w:t>
      </w:r>
      <w:r>
        <w:rPr>
          <w:rtl w:val="true"/>
        </w:rPr>
        <w:t xml:space="preserve">- </w:t>
      </w:r>
      <w:r>
        <w:rPr>
          <w:rtl w:val="true"/>
        </w:rPr>
        <w:t>نظم ألفیة شهید</w:t>
      </w:r>
      <w:bookmarkEnd w:id="2410"/>
    </w:p>
    <w:p>
      <w:p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مع شرح إجمالی نثرا لمحمد بن الحسن الطباطبائی المتخلص رمزی و قد ذکرنا خمسة شعراء متخلصین ب رمزی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المنظومة هذه قصیدة بقافیة الراء موجودة ضمن مجموعة من تصانیفه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 أر خواهی که باشی رستگار</w:t>
      </w:r>
    </w:p>
    <w:p>
      <w:pPr>
        <w:pStyle w:val="BookText"/>
        <w:rPr/>
      </w:pPr>
      <w:r>
        <w:rPr>
          <w:rFonts w:ascii="IRNazanin" w:hAnsi="IRNazanin" w:eastAsia="IRNazanin"/>
          <w:color w:val="111111"/>
          <w:sz w:val="28"/>
          <w:sz w:val="28"/>
          <w:szCs w:val="28"/>
          <w:rtl w:val="true"/>
          <w:lang w:bidi="fa-IR"/>
        </w:rPr>
        <w:t>پیرو دین نبی باش از ره عز و وقار</w:t>
      </w:r>
    </w:p>
    <w:p>
      <w:pPr>
        <w:pStyle w:val="Heading3"/>
        <w:numPr>
          <w:ilvl w:val="2"/>
          <w:numId w:val="1"/>
        </w:numPr>
        <w:rPr/>
      </w:pPr>
      <w:bookmarkStart w:id="2411" w:name="__RefHeading___Toc341425_73709187"/>
      <w:bookmarkStart w:id="2412" w:name="_Toc1107"/>
      <w:bookmarkEnd w:id="2411"/>
      <w:r>
        <w:rPr>
          <w:rtl w:val="true"/>
        </w:rPr>
        <w:t>نظم ألفیة الشهید</w:t>
      </w:r>
      <w:bookmarkEnd w:id="2412"/>
    </w:p>
    <w:p>
      <w:pPr>
        <w:pStyle w:val="BookText"/>
        <w:rPr/>
      </w:pPr>
      <w:r>
        <w:rPr>
          <w:rFonts w:ascii="IRNazanin" w:hAnsi="IRNazanin" w:eastAsia="IRNazanin"/>
          <w:color w:val="111111"/>
          <w:sz w:val="28"/>
          <w:sz w:val="28"/>
          <w:szCs w:val="28"/>
          <w:rtl w:val="true"/>
          <w:lang w:bidi="fa-IR"/>
        </w:rPr>
        <w:t xml:space="preserve">المذکورة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سلیمان التنکابنی ذکره فی کتابه قصص العلماء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أرجوزة فی الصلاة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Heading3"/>
        <w:numPr>
          <w:ilvl w:val="2"/>
          <w:numId w:val="1"/>
        </w:numPr>
        <w:rPr/>
      </w:pPr>
      <w:bookmarkStart w:id="2413" w:name="__RefHeading___Toc341427_73709187"/>
      <w:bookmarkStart w:id="2414" w:name="_Toc1108"/>
      <w:bookmarkEnd w:id="2413"/>
      <w:r>
        <w:rPr>
          <w:rtl w:val="true"/>
        </w:rPr>
        <w:t>نظم الألوف‏</w:t>
      </w:r>
      <w:bookmarkEnd w:id="2414"/>
    </w:p>
    <w:p>
      <w:pPr>
        <w:pStyle w:val="BookText"/>
        <w:rPr/>
      </w:pPr>
      <w:r>
        <w:rPr>
          <w:rFonts w:ascii="IRNazanin" w:hAnsi="IRNazanin" w:eastAsia="IRNazanin"/>
          <w:color w:val="111111"/>
          <w:sz w:val="28"/>
          <w:sz w:val="28"/>
          <w:szCs w:val="28"/>
          <w:rtl w:val="true"/>
          <w:lang w:bidi="fa-IR"/>
        </w:rPr>
        <w:t xml:space="preserve">الألوف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Heading3"/>
        <w:numPr>
          <w:ilvl w:val="2"/>
          <w:numId w:val="1"/>
        </w:numPr>
        <w:rPr/>
      </w:pPr>
      <w:bookmarkStart w:id="2415" w:name="__RefHeading___Toc341429_73709187"/>
      <w:bookmarkStart w:id="2416" w:name="_Toc1109"/>
      <w:bookmarkEnd w:id="2415"/>
      <w:r>
        <w:rPr/>
        <w:t>1043</w:t>
      </w:r>
      <w:r>
        <w:rPr>
          <w:rtl w:val="true"/>
        </w:rPr>
        <w:t xml:space="preserve">- </w:t>
      </w:r>
      <w:r>
        <w:rPr>
          <w:rtl w:val="true"/>
        </w:rPr>
        <w:t>نظم الأنماط المبدعات من کتاب الإشارات‏</w:t>
      </w:r>
      <w:bookmarkEnd w:id="2416"/>
    </w:p>
    <w:p>
      <w:pPr>
        <w:pStyle w:val="BookText"/>
        <w:rPr/>
      </w:pPr>
      <w:r>
        <w:rPr>
          <w:rFonts w:ascii="IRNazanin" w:hAnsi="IRNazanin" w:eastAsia="IRNazanin"/>
          <w:color w:val="111111"/>
          <w:sz w:val="28"/>
          <w:sz w:val="28"/>
          <w:szCs w:val="28"/>
          <w:rtl w:val="true"/>
          <w:lang w:bidi="fa-IR"/>
        </w:rPr>
        <w:t xml:space="preserve">نظم للأنماط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إشارات ابن سینا، بالعربیة، 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أیاصوفیا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فهرست مصنفات ابن سینا ص </w:t>
      </w:r>
      <w:r>
        <w:rPr>
          <w:rFonts w:eastAsia="IRNazanin" w:cs="IRNazanin"/>
          <w:color w:val="111111"/>
          <w:sz w:val="28"/>
          <w:szCs w:val="28"/>
          <w:lang w:bidi="fa-IR"/>
        </w:rPr>
        <w:t>36</w:t>
      </w:r>
    </w:p>
    <w:p>
      <w:pPr>
        <w:pStyle w:val="Heading3"/>
        <w:numPr>
          <w:ilvl w:val="2"/>
          <w:numId w:val="1"/>
        </w:numPr>
        <w:rPr/>
      </w:pPr>
      <w:bookmarkStart w:id="2417" w:name="__RefHeading___Toc341431_73709187"/>
      <w:bookmarkStart w:id="2418" w:name="_Toc1110"/>
      <w:bookmarkEnd w:id="2417"/>
      <w:r>
        <w:rPr>
          <w:rtl w:val="true"/>
        </w:rPr>
        <w:t>نظم أنوار سهیلی‏</w:t>
      </w:r>
      <w:bookmarkEnd w:id="241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Heading3"/>
        <w:numPr>
          <w:ilvl w:val="2"/>
          <w:numId w:val="1"/>
        </w:numPr>
        <w:rPr/>
      </w:pPr>
      <w:bookmarkStart w:id="2419" w:name="__RefHeading___Toc341433_73709187"/>
      <w:bookmarkStart w:id="2420" w:name="_Toc1111"/>
      <w:bookmarkEnd w:id="2419"/>
      <w:r>
        <w:rPr/>
        <w:t>1044</w:t>
      </w:r>
      <w:r>
        <w:rPr>
          <w:rtl w:val="true"/>
        </w:rPr>
        <w:t xml:space="preserve">- </w:t>
      </w:r>
      <w:r>
        <w:rPr>
          <w:rtl w:val="true"/>
        </w:rPr>
        <w:t>نظم الإیضاح‏</w:t>
      </w:r>
      <w:bookmarkEnd w:id="2420"/>
    </w:p>
    <w:p>
      <w:pPr>
        <w:pStyle w:val="BookText"/>
        <w:rPr/>
      </w:pPr>
      <w:r>
        <w:rPr>
          <w:rFonts w:ascii="IRNazanin" w:hAnsi="IRNazanin" w:eastAsia="IRNazanin"/>
          <w:color w:val="111111"/>
          <w:sz w:val="28"/>
          <w:sz w:val="28"/>
          <w:szCs w:val="28"/>
          <w:rtl w:val="true"/>
          <w:lang w:bidi="fa-IR"/>
        </w:rPr>
        <w:t xml:space="preserve">لأبی علی الفارسی الفسوی 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المعز الأدیب أبی العباس أحمد بن علی بن معقل الأزدی المهلبی الحمصی الغالی فی التشیع </w:t>
      </w:r>
      <w:r>
        <w:rPr>
          <w:rFonts w:eastAsia="IRNazanin" w:cs="IRNazanin"/>
          <w:color w:val="111111"/>
          <w:sz w:val="28"/>
          <w:szCs w:val="28"/>
          <w:rtl w:val="true"/>
          <w:lang w:bidi="fa-IR"/>
        </w:rPr>
        <w:t>(</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فی نظم الإیضاح فی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نظم التکملة</w:t>
      </w:r>
    </w:p>
    <w:p>
      <w:pPr>
        <w:pStyle w:val="Heading3"/>
        <w:numPr>
          <w:ilvl w:val="2"/>
          <w:numId w:val="1"/>
        </w:numPr>
        <w:rPr/>
      </w:pPr>
      <w:bookmarkStart w:id="2421" w:name="__RefHeading___Toc341435_73709187"/>
      <w:bookmarkStart w:id="2422" w:name="_Toc1112"/>
      <w:bookmarkEnd w:id="2421"/>
      <w:r>
        <w:rPr/>
        <w:t>1045</w:t>
      </w:r>
      <w:r>
        <w:rPr>
          <w:rtl w:val="true"/>
        </w:rPr>
        <w:t xml:space="preserve">- </w:t>
      </w:r>
      <w:r>
        <w:rPr>
          <w:rtl w:val="true"/>
        </w:rPr>
        <w:t>نظم الباب الحادی عشر</w:t>
      </w:r>
      <w:bookmarkEnd w:id="2422"/>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 هو فی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ترجماته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ملا علی بن محمد حسین الزنجانی قم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الشهید بید جیش الخلیفة العثمانی عند هجومهم الوحشی علی زنجان فی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أستاذه المیر قوام الدین السیفی صاحب نظم الأصول بقوله فی‏ </w:t>
      </w:r>
      <w:bookmarkStart w:id="2423" w:name="pg11385_110850"/>
    </w:p>
    <w:p>
      <w:pPr>
        <w:pStyle w:val="BookText"/>
        <w:rPr/>
      </w:pPr>
      <w:bookmarkEnd w:id="2423"/>
      <w:r>
        <w:rPr>
          <w:rFonts w:ascii="IRNazanin" w:hAnsi="IRNazanin" w:eastAsia="IRNazanin"/>
          <w:color w:val="111111"/>
          <w:sz w:val="28"/>
          <w:sz w:val="28"/>
          <w:szCs w:val="28"/>
          <w:rtl w:val="true"/>
          <w:lang w:bidi="fa-IR"/>
        </w:rPr>
        <w:t>آخر رثائه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شهید کربلاء محشور باد</w:t>
      </w:r>
      <w:r>
        <w:rPr>
          <w:rFonts w:eastAsia="IRNazanin" w:cs="IRNazanin"/>
          <w:color w:val="111111"/>
          <w:sz w:val="28"/>
          <w:szCs w:val="28"/>
          <w:rtl w:val="true"/>
          <w:lang w:bidi="fa-IR"/>
        </w:rPr>
        <w:t xml:space="preserve">-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w:t>
      </w:r>
      <w:r>
        <w:rPr>
          <w:rFonts w:eastAsia="IRNazanin" w:cs="IRNazanin"/>
          <w:color w:val="111111"/>
          <w:sz w:val="28"/>
          <w:szCs w:val="28"/>
          <w:lang w:bidi="fa-IR"/>
        </w:rPr>
        <w:t>1163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ذکرناه غلطا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أحفاده المعروفین بشیخ الإسلامی بزنجان‏</w:t>
      </w:r>
    </w:p>
    <w:p>
      <w:pPr>
        <w:pStyle w:val="Heading3"/>
        <w:numPr>
          <w:ilvl w:val="2"/>
          <w:numId w:val="1"/>
        </w:numPr>
        <w:rPr/>
      </w:pPr>
      <w:bookmarkStart w:id="2424" w:name="__RefHeading___Toc341437_73709187"/>
      <w:bookmarkStart w:id="2425" w:name="_Toc1113"/>
      <w:bookmarkEnd w:id="2424"/>
      <w:r>
        <w:rPr/>
        <w:t>1046</w:t>
      </w:r>
      <w:r>
        <w:rPr>
          <w:rtl w:val="true"/>
        </w:rPr>
        <w:t xml:space="preserve">- </w:t>
      </w:r>
      <w:r>
        <w:rPr>
          <w:rtl w:val="true"/>
        </w:rPr>
        <w:t>شرح باب حادی عشر</w:t>
      </w:r>
      <w:bookmarkEnd w:id="2425"/>
    </w:p>
    <w:p>
      <w:pPr>
        <w:pStyle w:val="BookText"/>
        <w:rPr/>
      </w:pPr>
      <w:r>
        <w:rPr>
          <w:rFonts w:ascii="IRNazanin" w:hAnsi="IRNazanin" w:eastAsia="IRNazanin"/>
          <w:color w:val="111111"/>
          <w:sz w:val="28"/>
          <w:sz w:val="28"/>
          <w:szCs w:val="28"/>
          <w:rtl w:val="true"/>
          <w:lang w:bidi="fa-IR"/>
        </w:rPr>
        <w:t>المذکور آنفا نظمه الأدیب حیدر قلی خان بن نور محمد خان سردار کابلی نزیل کرمانشاه بالفارسیة و 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نظم کردم باب حادی عشر را</w:t>
      </w:r>
    </w:p>
    <w:p>
      <w:pPr>
        <w:pStyle w:val="BookText"/>
        <w:rPr/>
      </w:pPr>
      <w:r>
        <w:rPr>
          <w:rFonts w:ascii="IRNazanin" w:hAnsi="IRNazanin" w:eastAsia="IRNazanin"/>
          <w:color w:val="111111"/>
          <w:sz w:val="28"/>
          <w:sz w:val="28"/>
          <w:szCs w:val="28"/>
          <w:rtl w:val="true"/>
          <w:lang w:bidi="fa-IR"/>
        </w:rPr>
        <w:t>تا بیابی نفع روز حشر را</w:t>
      </w:r>
    </w:p>
    <w:p>
      <w:pPr>
        <w:pStyle w:val="Heading3"/>
        <w:numPr>
          <w:ilvl w:val="2"/>
          <w:numId w:val="1"/>
        </w:numPr>
        <w:rPr/>
      </w:pPr>
      <w:bookmarkStart w:id="2426" w:name="__RefHeading___Toc341439_73709187"/>
      <w:bookmarkStart w:id="2427" w:name="_Toc1114"/>
      <w:bookmarkEnd w:id="2426"/>
      <w:r>
        <w:rPr/>
        <w:t>1047</w:t>
      </w:r>
      <w:r>
        <w:rPr>
          <w:rtl w:val="true"/>
        </w:rPr>
        <w:t xml:space="preserve">- </w:t>
      </w:r>
      <w:r>
        <w:rPr>
          <w:rtl w:val="true"/>
        </w:rPr>
        <w:t>نظم الباب الحادی عشر</w:t>
      </w:r>
      <w:bookmarkEnd w:id="2427"/>
    </w:p>
    <w:p>
      <w:pPr>
        <w:pStyle w:val="BookText"/>
        <w:rPr/>
      </w:pPr>
      <w:r>
        <w:rPr>
          <w:rFonts w:ascii="IRNazanin" w:hAnsi="IRNazanin" w:eastAsia="IRNazanin"/>
          <w:color w:val="111111"/>
          <w:sz w:val="28"/>
          <w:sz w:val="28"/>
          <w:szCs w:val="28"/>
          <w:rtl w:val="true"/>
          <w:lang w:bidi="fa-IR"/>
        </w:rPr>
        <w:t xml:space="preserve">المذکور آنفا نظمه سلیمان بن عبد الله الماحوزی قم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البلغة و المعراج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لمحمد رفیع البیرمی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قبله شرحه للباب الحادی عشر کما مر فی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Heading3"/>
        <w:numPr>
          <w:ilvl w:val="2"/>
          <w:numId w:val="1"/>
        </w:numPr>
        <w:rPr/>
      </w:pPr>
      <w:bookmarkStart w:id="2428" w:name="__RefHeading___Toc341441_73709187"/>
      <w:bookmarkStart w:id="2429" w:name="_Toc1115"/>
      <w:bookmarkEnd w:id="2428"/>
      <w:r>
        <w:rPr/>
        <w:t>1048</w:t>
      </w:r>
      <w:r>
        <w:rPr>
          <w:rtl w:val="true"/>
        </w:rPr>
        <w:t xml:space="preserve">- </w:t>
      </w:r>
      <w:r>
        <w:rPr>
          <w:rtl w:val="true"/>
        </w:rPr>
        <w:t>نظم البراهین فی أصول الدین‏</w:t>
      </w:r>
      <w:bookmarkEnd w:id="2429"/>
    </w:p>
    <w:p>
      <w:pPr>
        <w:pStyle w:val="BookText"/>
        <w:rPr/>
      </w:pPr>
      <w:r>
        <w:rPr>
          <w:rFonts w:ascii="IRNazanin" w:hAnsi="IRNazanin" w:eastAsia="IRNazanin"/>
          <w:color w:val="111111"/>
          <w:sz w:val="28"/>
          <w:sz w:val="28"/>
          <w:szCs w:val="28"/>
          <w:rtl w:val="true"/>
          <w:lang w:bidi="fa-IR"/>
        </w:rPr>
        <w:t xml:space="preserve">لجمال الدین حسن بن یوسف الحلی </w:t>
      </w:r>
      <w:r>
        <w:rPr>
          <w:rFonts w:eastAsia="IRNazanin" w:cs="IRNazanin"/>
          <w:color w:val="111111"/>
          <w:sz w:val="28"/>
          <w:szCs w:val="28"/>
          <w:rtl w:val="true"/>
          <w:lang w:bidi="fa-IR"/>
        </w:rPr>
        <w:t>(</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الخلاصة و غیرها من الفهارس و مر شرحه للمؤلف نفسه بعنوان معارج الفهم فی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نظم البراهین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الواحد فی ذاته المتفرد فی صفاته وهب العقل لبریته و کلفهم السلوک إلی محجته‏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سبعة 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الحدوث،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الصانع،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العدل و فیه الحسن و القبح العقلیان،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موجود مع شرحه المذکور</w:t>
      </w:r>
    </w:p>
    <w:p>
      <w:pPr>
        <w:pStyle w:val="Heading3"/>
        <w:numPr>
          <w:ilvl w:val="2"/>
          <w:numId w:val="1"/>
        </w:numPr>
        <w:rPr/>
      </w:pPr>
      <w:bookmarkStart w:id="2430" w:name="__RefHeading___Toc341443_73709187"/>
      <w:bookmarkStart w:id="2431" w:name="_Toc1116"/>
      <w:bookmarkEnd w:id="2430"/>
      <w:r>
        <w:rPr>
          <w:rtl w:val="true"/>
        </w:rPr>
        <w:t>نظم البرهان فی أحکام الإیمان‏</w:t>
      </w:r>
      <w:bookmarkEnd w:id="2431"/>
    </w:p>
    <w:p>
      <w:pPr>
        <w:pStyle w:val="BookText"/>
        <w:rPr/>
      </w:pPr>
      <w:r>
        <w:rPr>
          <w:rFonts w:ascii="IRNazanin" w:hAnsi="IRNazanin" w:eastAsia="IRNazanin"/>
          <w:color w:val="111111"/>
          <w:sz w:val="28"/>
          <w:sz w:val="28"/>
          <w:szCs w:val="28"/>
          <w:rtl w:val="true"/>
          <w:lang w:bidi="fa-IR"/>
        </w:rPr>
        <w:t>کما فی تتمیم أمل الآمل نظم البرهان و سمط الإیمان‏</w:t>
      </w:r>
    </w:p>
    <w:p>
      <w:pPr>
        <w:pStyle w:val="Heading3"/>
        <w:numPr>
          <w:ilvl w:val="2"/>
          <w:numId w:val="1"/>
        </w:numPr>
        <w:rPr/>
      </w:pPr>
      <w:bookmarkStart w:id="2432" w:name="__RefHeading___Toc341445_73709187"/>
      <w:bookmarkStart w:id="2433" w:name="_Toc1117"/>
      <w:bookmarkEnd w:id="2432"/>
      <w:r>
        <w:rPr/>
        <w:t>1049</w:t>
      </w:r>
      <w:r>
        <w:rPr>
          <w:rtl w:val="true"/>
        </w:rPr>
        <w:t xml:space="preserve">- </w:t>
      </w:r>
      <w:r>
        <w:rPr>
          <w:rtl w:val="true"/>
        </w:rPr>
        <w:t>نظم البرهان و سمط الإیمان‏</w:t>
      </w:r>
      <w:bookmarkEnd w:id="2433"/>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أرجوزة فی أصول الدین و العقائد للحسین ابن إبراهیم بن المیر معصوم القزوینی الحسینی 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اسمه فی 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البرهان فی أحکام الإیمان أو نظام البرهان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شرحه بنفسه و نسخه المتن و الشرح بخط الناظم الشارح ظاهرا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شرح نظام البرهان کما سمی به فی نسخه‏ </w:t>
      </w:r>
      <w:bookmarkStart w:id="2434" w:name="pg11385_110851"/>
    </w:p>
    <w:p>
      <w:pPr>
        <w:pStyle w:val="BookText"/>
        <w:rPr/>
      </w:pPr>
      <w:bookmarkEnd w:id="2434"/>
      <w:r>
        <w:rPr>
          <w:rFonts w:ascii="IRNazanin" w:hAnsi="IRNazanin" w:eastAsia="IRNazanin"/>
          <w:color w:val="111111"/>
          <w:sz w:val="28"/>
          <w:sz w:val="28"/>
          <w:szCs w:val="28"/>
          <w:rtl w:val="true"/>
          <w:lang w:bidi="fa-IR"/>
        </w:rPr>
        <w:t xml:space="preserve">من إجازة الناظم لتلمیذه بحر العلوم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بعد اسم الرب حمد لازم‏</w:t>
      </w:r>
    </w:p>
    <w:p>
      <w:pPr>
        <w:pStyle w:val="BookText"/>
        <w:rPr/>
      </w:pPr>
      <w:r>
        <w:rPr>
          <w:rFonts w:ascii="IRNazanin" w:hAnsi="IRNazanin" w:eastAsia="IRNazanin"/>
          <w:color w:val="111111"/>
          <w:sz w:val="28"/>
          <w:sz w:val="28"/>
          <w:szCs w:val="28"/>
          <w:rtl w:val="true"/>
          <w:lang w:bidi="fa-IR"/>
        </w:rPr>
        <w:t>و عند عقل شکر حق جازم‏</w:t>
      </w:r>
    </w:p>
    <w:p>
      <w:pPr>
        <w:pStyle w:val="BookText"/>
        <w:rPr/>
      </w:pPr>
      <w:r>
        <w:rPr>
          <w:rFonts w:ascii="IRNazanin" w:hAnsi="IRNazanin" w:eastAsia="IRNazanin"/>
          <w:color w:val="111111"/>
          <w:sz w:val="28"/>
          <w:sz w:val="28"/>
          <w:szCs w:val="28"/>
          <w:rtl w:val="true"/>
          <w:lang w:bidi="fa-IR"/>
        </w:rPr>
        <w:t>و أسمعن من لطف رب العالمین‏</w:t>
      </w:r>
    </w:p>
    <w:p>
      <w:pPr>
        <w:pStyle w:val="BookText"/>
        <w:rPr/>
      </w:pPr>
      <w:r>
        <w:rPr>
          <w:rFonts w:ascii="IRNazanin" w:hAnsi="IRNazanin" w:eastAsia="IRNazanin"/>
          <w:color w:val="111111"/>
          <w:sz w:val="28"/>
          <w:sz w:val="28"/>
          <w:szCs w:val="28"/>
          <w:rtl w:val="true"/>
          <w:lang w:bidi="fa-IR"/>
        </w:rPr>
        <w:t>من الحسینی المسمی بالحسین‏</w:t>
      </w:r>
    </w:p>
    <w:p>
      <w:pPr>
        <w:pStyle w:val="BookText"/>
        <w:rPr/>
      </w:pPr>
      <w:r>
        <w:rPr>
          <w:rFonts w:ascii="IRNazanin" w:hAnsi="IRNazanin" w:eastAsia="IRNazanin"/>
          <w:color w:val="111111"/>
          <w:sz w:val="28"/>
          <w:sz w:val="28"/>
          <w:szCs w:val="28"/>
          <w:rtl w:val="true"/>
          <w:lang w:bidi="fa-IR"/>
        </w:rPr>
        <w:t>ابن لمن سمی‏بسم الخلیل‏</w:t>
      </w:r>
    </w:p>
    <w:p>
      <w:pPr>
        <w:pStyle w:val="BookText"/>
        <w:rPr/>
      </w:pPr>
      <w:r>
        <w:rPr>
          <w:rFonts w:ascii="IRNazanin" w:hAnsi="IRNazanin" w:eastAsia="IRNazanin"/>
          <w:color w:val="111111"/>
          <w:sz w:val="28"/>
          <w:sz w:val="28"/>
          <w:szCs w:val="28"/>
          <w:rtl w:val="true"/>
          <w:lang w:bidi="fa-IR"/>
        </w:rPr>
        <w:t>کان فی فضل براء فی السبیل‏</w:t>
      </w:r>
    </w:p>
    <w:p>
      <w:pPr>
        <w:pStyle w:val="Heading3"/>
        <w:numPr>
          <w:ilvl w:val="2"/>
          <w:numId w:val="1"/>
        </w:numPr>
        <w:rPr/>
      </w:pPr>
      <w:bookmarkStart w:id="2435" w:name="__RefHeading___Toc341447_73709187"/>
      <w:bookmarkStart w:id="2436" w:name="_Toc1118"/>
      <w:bookmarkEnd w:id="2435"/>
      <w:r>
        <w:rPr/>
        <w:t>1050</w:t>
      </w:r>
      <w:r>
        <w:rPr>
          <w:rtl w:val="true"/>
        </w:rPr>
        <w:t xml:space="preserve">- </w:t>
      </w:r>
      <w:r>
        <w:rPr>
          <w:rtl w:val="true"/>
        </w:rPr>
        <w:t>نظم بعض معجزات أمیر المؤمنین‏</w:t>
      </w:r>
      <w:bookmarkEnd w:id="2436"/>
    </w:p>
    <w:p>
      <w:pPr>
        <w:pStyle w:val="BookText"/>
        <w:rPr/>
      </w:pPr>
      <w:r>
        <w:rPr>
          <w:rFonts w:ascii="IRNazanin" w:hAnsi="IRNazanin" w:eastAsia="IRNazanin"/>
          <w:color w:val="111111"/>
          <w:sz w:val="28"/>
          <w:sz w:val="28"/>
          <w:szCs w:val="28"/>
          <w:rtl w:val="true"/>
          <w:lang w:bidi="fa-IR"/>
        </w:rPr>
        <w:t xml:space="preserve">لمحمد القزوینی النجفی فی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منه محمد تقی القزوینی فی حاشیة نهایة التحریر</w:t>
      </w:r>
    </w:p>
    <w:p>
      <w:pPr>
        <w:pStyle w:val="Heading3"/>
        <w:numPr>
          <w:ilvl w:val="2"/>
          <w:numId w:val="1"/>
        </w:numPr>
        <w:rPr/>
      </w:pPr>
      <w:bookmarkStart w:id="2437" w:name="__RefHeading___Toc341449_73709187"/>
      <w:bookmarkStart w:id="2438" w:name="_Toc1119"/>
      <w:bookmarkEnd w:id="2437"/>
      <w:r>
        <w:rPr/>
        <w:t>1051</w:t>
      </w:r>
      <w:r>
        <w:rPr>
          <w:rtl w:val="true"/>
        </w:rPr>
        <w:t xml:space="preserve">- </w:t>
      </w:r>
      <w:r>
        <w:rPr>
          <w:rtl w:val="true"/>
        </w:rPr>
        <w:t>نظم بینوایان‏</w:t>
      </w:r>
      <w:bookmarkEnd w:id="2438"/>
    </w:p>
    <w:p>
      <w:pPr>
        <w:pStyle w:val="BookText"/>
        <w:rPr/>
      </w:pPr>
      <w:r>
        <w:rPr>
          <w:rFonts w:ascii="IRNazanin" w:hAnsi="IRNazanin" w:eastAsia="IRNazanin"/>
          <w:color w:val="111111"/>
          <w:sz w:val="28"/>
          <w:sz w:val="28"/>
          <w:szCs w:val="28"/>
          <w:rtl w:val="true"/>
          <w:lang w:bidi="fa-IR"/>
        </w:rPr>
        <w:t>أصل 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البؤساء قصة لویکتور هوگو بالإفرنسیة طبعت ترجمته الفارسیة مکررا لمستعان و ترجمه نظما بالفارسیة روحانی شیرازی حفید وصال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Heading3"/>
        <w:numPr>
          <w:ilvl w:val="2"/>
          <w:numId w:val="1"/>
        </w:numPr>
        <w:rPr/>
      </w:pPr>
      <w:bookmarkStart w:id="2439" w:name="__RefHeading___Toc341451_73709187"/>
      <w:bookmarkStart w:id="2440" w:name="_Toc1120"/>
      <w:bookmarkEnd w:id="2439"/>
      <w:r>
        <w:rPr/>
        <w:t>1052</w:t>
      </w:r>
      <w:r>
        <w:rPr>
          <w:rtl w:val="true"/>
        </w:rPr>
        <w:t xml:space="preserve">- </w:t>
      </w:r>
      <w:r>
        <w:rPr>
          <w:rtl w:val="true"/>
        </w:rPr>
        <w:t>نظم تاریخ طبری‏</w:t>
      </w:r>
      <w:bookmarkEnd w:id="2440"/>
    </w:p>
    <w:p>
      <w:pPr>
        <w:pStyle w:val="BookText"/>
        <w:rPr/>
      </w:pPr>
      <w:r>
        <w:rPr>
          <w:rFonts w:ascii="IRNazanin" w:hAnsi="IRNazanin" w:eastAsia="IRNazanin"/>
          <w:color w:val="111111"/>
          <w:sz w:val="28"/>
          <w:sz w:val="28"/>
          <w:szCs w:val="28"/>
          <w:rtl w:val="true"/>
          <w:lang w:bidi="fa-IR"/>
        </w:rPr>
        <w:t xml:space="preserve">بالفارسیة لغواصی یزدی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آیتی فی آتشکده یزدان إن اسمه شاه عز الدین و ینتهی نسبه إلی ملوک آل مظفر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نظم روضة الشهداء</w:t>
      </w:r>
      <w:r>
        <w:rPr>
          <w:rFonts w:eastAsia="IRNazanin" w:cs="IRNazanin"/>
          <w:color w:val="111111"/>
          <w:sz w:val="28"/>
          <w:szCs w:val="28"/>
          <w:rtl w:val="true"/>
          <w:lang w:bidi="fa-IR"/>
        </w:rPr>
        <w:t>.</w:t>
      </w:r>
    </w:p>
    <w:p>
      <w:pPr>
        <w:pStyle w:val="Heading3"/>
        <w:numPr>
          <w:ilvl w:val="2"/>
          <w:numId w:val="1"/>
        </w:numPr>
        <w:rPr/>
      </w:pPr>
      <w:bookmarkStart w:id="2441" w:name="__RefHeading___Toc341453_73709187"/>
      <w:bookmarkStart w:id="2442" w:name="_Toc1121"/>
      <w:bookmarkEnd w:id="2441"/>
      <w:r>
        <w:rPr>
          <w:rtl w:val="true"/>
        </w:rPr>
        <w:t>نظم التجوید</w:t>
      </w:r>
      <w:bookmarkEnd w:id="2442"/>
    </w:p>
    <w:p>
      <w:pPr>
        <w:pStyle w:val="BookText"/>
        <w:rPr/>
      </w:pPr>
      <w:r>
        <w:rPr>
          <w:rFonts w:ascii="IRNazanin" w:hAnsi="IRNazanin" w:eastAsia="IRNazanin"/>
          <w:color w:val="111111"/>
          <w:sz w:val="28"/>
          <w:sz w:val="28"/>
          <w:szCs w:val="28"/>
          <w:rtl w:val="true"/>
          <w:lang w:bidi="fa-IR"/>
        </w:rPr>
        <w:t xml:space="preserve">فی نظم الشاطبیة المذکورة شروحها فی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لقوام الدین السیفی صاحب نظم الحساب مر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الأرجوزه</w:t>
      </w:r>
      <w:r>
        <w:rPr>
          <w:rFonts w:eastAsia="IRNazanin" w:cs="IRNazanin"/>
          <w:color w:val="111111"/>
          <w:sz w:val="28"/>
          <w:szCs w:val="28"/>
          <w:rtl w:val="true"/>
          <w:lang w:bidi="fa-IR"/>
        </w:rPr>
        <w:t>.</w:t>
      </w:r>
    </w:p>
    <w:p>
      <w:pPr>
        <w:pStyle w:val="Heading3"/>
        <w:numPr>
          <w:ilvl w:val="2"/>
          <w:numId w:val="1"/>
        </w:numPr>
        <w:rPr/>
      </w:pPr>
      <w:bookmarkStart w:id="2443" w:name="__RefHeading___Toc341455_73709187"/>
      <w:bookmarkStart w:id="2444" w:name="_Toc1122"/>
      <w:bookmarkEnd w:id="2443"/>
      <w:r>
        <w:rPr/>
        <w:t>1053</w:t>
      </w:r>
      <w:r>
        <w:rPr>
          <w:rtl w:val="true"/>
        </w:rPr>
        <w:t xml:space="preserve">- </w:t>
      </w:r>
      <w:r>
        <w:rPr>
          <w:rtl w:val="true"/>
        </w:rPr>
        <w:t>نظم تحفه المقلدین‏</w:t>
      </w:r>
      <w:bookmarkEnd w:id="2444"/>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بالفارسیة محمد بن أبی الفتح المتخلص رونق الشوشتری المذکور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جد السید سلطان علی بن إبراهیم المذکور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w:t>
      </w:r>
    </w:p>
    <w:p>
      <w:pPr>
        <w:pStyle w:val="Heading3"/>
        <w:numPr>
          <w:ilvl w:val="2"/>
          <w:numId w:val="1"/>
        </w:numPr>
        <w:rPr/>
      </w:pPr>
      <w:bookmarkStart w:id="2445" w:name="__RefHeading___Toc341457_73709187"/>
      <w:bookmarkStart w:id="2446" w:name="_Toc1123"/>
      <w:bookmarkEnd w:id="2445"/>
      <w:r>
        <w:rPr/>
        <w:t>1054</w:t>
      </w:r>
      <w:r>
        <w:rPr>
          <w:rtl w:val="true"/>
        </w:rPr>
        <w:t xml:space="preserve">- </w:t>
      </w:r>
      <w:r>
        <w:rPr>
          <w:rtl w:val="true"/>
        </w:rPr>
        <w:t>نظم تذکره دولت شاه‏</w:t>
      </w:r>
      <w:bookmarkEnd w:id="2446"/>
    </w:p>
    <w:p>
      <w:pPr>
        <w:pStyle w:val="BookText"/>
        <w:rPr/>
      </w:pPr>
      <w:r>
        <w:rPr>
          <w:rFonts w:ascii="IRNazanin" w:hAnsi="IRNazanin" w:eastAsia="IRNazanin"/>
          <w:color w:val="111111"/>
          <w:sz w:val="28"/>
          <w:sz w:val="28"/>
          <w:szCs w:val="28"/>
          <w:rtl w:val="true"/>
          <w:lang w:bidi="fa-IR"/>
        </w:rPr>
        <w:t xml:space="preserve">أصل التذکرة لدولت‏شاه السمرقندی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بالفارسیة لطف الله محمد، لأورنگ زیب سماه آسمان سخن</w:t>
      </w:r>
      <w:r>
        <w:rPr>
          <w:rFonts w:eastAsia="IRNazanin" w:cs="IRNazanin"/>
          <w:color w:val="111111"/>
          <w:sz w:val="28"/>
          <w:szCs w:val="28"/>
          <w:rtl w:val="true"/>
          <w:lang w:bidi="fa-IR"/>
        </w:rPr>
        <w:t>.</w:t>
      </w:r>
    </w:p>
    <w:p>
      <w:pPr>
        <w:pStyle w:val="Heading3"/>
        <w:numPr>
          <w:ilvl w:val="2"/>
          <w:numId w:val="1"/>
        </w:numPr>
        <w:rPr/>
      </w:pPr>
      <w:bookmarkStart w:id="2447" w:name="__RefHeading___Toc341459_73709187"/>
      <w:bookmarkStart w:id="2448" w:name="_Toc1124"/>
      <w:bookmarkEnd w:id="2447"/>
      <w:r>
        <w:rPr>
          <w:rtl w:val="true"/>
        </w:rPr>
        <w:t>نظم تشریح الأفلاک‏</w:t>
      </w:r>
      <w:bookmarkEnd w:id="2448"/>
    </w:p>
    <w:p>
      <w:pPr>
        <w:pStyle w:val="BookText"/>
        <w:rPr/>
      </w:pPr>
      <w:r>
        <w:rPr>
          <w:rFonts w:ascii="IRNazanin" w:hAnsi="IRNazanin" w:eastAsia="IRNazanin"/>
          <w:color w:val="111111"/>
          <w:sz w:val="28"/>
          <w:sz w:val="28"/>
          <w:szCs w:val="28"/>
          <w:rtl w:val="true"/>
          <w:lang w:bidi="fa-IR"/>
        </w:rPr>
        <w:t xml:space="preserve">لب الفن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Heading3"/>
        <w:numPr>
          <w:ilvl w:val="2"/>
          <w:numId w:val="1"/>
        </w:numPr>
        <w:rPr/>
      </w:pPr>
      <w:bookmarkStart w:id="2449" w:name="__RefHeading___Toc341461_73709187"/>
      <w:bookmarkStart w:id="2450" w:name="_Toc1125"/>
      <w:bookmarkEnd w:id="2449"/>
      <w:r>
        <w:rPr/>
        <w:t>1055</w:t>
      </w:r>
      <w:r>
        <w:rPr>
          <w:rtl w:val="true"/>
        </w:rPr>
        <w:t xml:space="preserve">- </w:t>
      </w:r>
      <w:r>
        <w:rPr>
          <w:rtl w:val="true"/>
        </w:rPr>
        <w:t>نظم تصریف الزنجانی‏</w:t>
      </w:r>
      <w:bookmarkEnd w:id="245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بالعزی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محمد حسین بن قنبر علی الزنجانی م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الأردوبادی فی زهر الریاض‏ </w:t>
      </w:r>
      <w:bookmarkStart w:id="2451" w:name="pg11385_110852"/>
    </w:p>
    <w:p>
      <w:pPr>
        <w:pStyle w:val="BookText"/>
        <w:rPr/>
      </w:pPr>
      <w:bookmarkEnd w:id="2451"/>
      <w:r>
        <w:rPr>
          <w:rFonts w:ascii="IRNazanin" w:hAnsi="IRNazanin" w:eastAsia="IRNazanin"/>
          <w:color w:val="111111"/>
          <w:sz w:val="28"/>
          <w:sz w:val="28"/>
          <w:szCs w:val="28"/>
          <w:rtl w:val="true"/>
          <w:lang w:bidi="fa-IR"/>
        </w:rPr>
        <w:t>إنه فی ثلاثمائة بیت</w:t>
      </w:r>
      <w:r>
        <w:rPr>
          <w:rFonts w:eastAsia="IRNazanin" w:cs="IRNazanin"/>
          <w:color w:val="111111"/>
          <w:sz w:val="28"/>
          <w:szCs w:val="28"/>
          <w:rtl w:val="true"/>
          <w:lang w:bidi="fa-IR"/>
        </w:rPr>
        <w:t>.</w:t>
      </w:r>
    </w:p>
    <w:p>
      <w:pPr>
        <w:pStyle w:val="Heading3"/>
        <w:numPr>
          <w:ilvl w:val="2"/>
          <w:numId w:val="1"/>
        </w:numPr>
        <w:rPr/>
      </w:pPr>
      <w:bookmarkStart w:id="2452" w:name="__RefHeading___Toc341463_73709187"/>
      <w:bookmarkStart w:id="2453" w:name="_Toc1126"/>
      <w:bookmarkEnd w:id="2452"/>
      <w:r>
        <w:rPr>
          <w:rtl w:val="true"/>
        </w:rPr>
        <w:t>نظم تقلید و طهارت‏</w:t>
      </w:r>
      <w:bookmarkEnd w:id="2453"/>
    </w:p>
    <w:p>
      <w:pPr>
        <w:pStyle w:val="BookText"/>
        <w:rPr/>
      </w:pPr>
      <w:r>
        <w:rPr>
          <w:rFonts w:ascii="IRNazanin" w:hAnsi="IRNazanin" w:eastAsia="IRNazanin"/>
          <w:color w:val="111111"/>
          <w:sz w:val="28"/>
          <w:sz w:val="28"/>
          <w:szCs w:val="28"/>
          <w:rtl w:val="true"/>
          <w:lang w:bidi="fa-IR"/>
        </w:rPr>
        <w:t xml:space="preserve">لخاموش الیزدی عضو القنصلیة فی النجف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w:t>
      </w:r>
    </w:p>
    <w:p>
      <w:pPr>
        <w:pStyle w:val="Heading3"/>
        <w:numPr>
          <w:ilvl w:val="2"/>
          <w:numId w:val="1"/>
        </w:numPr>
        <w:rPr/>
      </w:pPr>
      <w:bookmarkStart w:id="2454" w:name="__RefHeading___Toc341465_73709187"/>
      <w:bookmarkStart w:id="2455" w:name="_Toc1127"/>
      <w:bookmarkEnd w:id="2454"/>
      <w:r>
        <w:rPr/>
        <w:t>1056</w:t>
      </w:r>
      <w:r>
        <w:rPr>
          <w:rtl w:val="true"/>
        </w:rPr>
        <w:t xml:space="preserve">- </w:t>
      </w:r>
      <w:r>
        <w:rPr>
          <w:rtl w:val="true"/>
        </w:rPr>
        <w:t>نظم التکملة</w:t>
      </w:r>
      <w:bookmarkEnd w:id="2455"/>
    </w:p>
    <w:p>
      <w:pPr>
        <w:pStyle w:val="BookText"/>
        <w:rPr/>
      </w:pPr>
      <w:r>
        <w:rPr>
          <w:rFonts w:ascii="IRNazanin" w:hAnsi="IRNazanin" w:eastAsia="IRNazanin"/>
          <w:color w:val="111111"/>
          <w:sz w:val="28"/>
          <w:sz w:val="28"/>
          <w:szCs w:val="28"/>
          <w:rtl w:val="true"/>
          <w:lang w:bidi="fa-IR"/>
        </w:rPr>
        <w:t xml:space="preserve">لأبی علی الفارسی م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المعز أحمد بن علی بن معقل قم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حکاه السیوطی أیضا فی الطبقات عن الذهبی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Heading3"/>
        <w:numPr>
          <w:ilvl w:val="2"/>
          <w:numId w:val="1"/>
        </w:numPr>
        <w:rPr/>
      </w:pPr>
      <w:bookmarkStart w:id="2456" w:name="__RefHeading___Toc341467_73709187"/>
      <w:bookmarkStart w:id="2457" w:name="_Toc1128"/>
      <w:bookmarkEnd w:id="2456"/>
      <w:r>
        <w:rPr/>
        <w:t>1057</w:t>
      </w:r>
      <w:r>
        <w:rPr>
          <w:rtl w:val="true"/>
        </w:rPr>
        <w:t xml:space="preserve">- </w:t>
      </w:r>
      <w:r>
        <w:rPr>
          <w:rtl w:val="true"/>
        </w:rPr>
        <w:t>نظم تلخیص المفتاح‏</w:t>
      </w:r>
      <w:bookmarkEnd w:id="2457"/>
    </w:p>
    <w:p>
      <w:pPr>
        <w:pStyle w:val="BookText"/>
        <w:rPr/>
      </w:pPr>
      <w:r>
        <w:rPr>
          <w:rFonts w:ascii="IRNazanin" w:hAnsi="IRNazanin" w:eastAsia="IRNazanin"/>
          <w:color w:val="111111"/>
          <w:sz w:val="28"/>
          <w:sz w:val="28"/>
          <w:szCs w:val="28"/>
          <w:rtl w:val="true"/>
          <w:lang w:bidi="fa-IR"/>
        </w:rPr>
        <w:t xml:space="preserve">ذکرنا المفتاح للسکاکی و تلخیصه للتفتازانی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حواشیهما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محمد بن محمد بن الحسین الحر العاملی المشغری عم والد صاحب أمل الآمل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منظومة فی نظم شرح التلخیص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غایة الإیضاح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Heading3"/>
        <w:numPr>
          <w:ilvl w:val="2"/>
          <w:numId w:val="1"/>
        </w:numPr>
        <w:rPr/>
      </w:pPr>
      <w:bookmarkStart w:id="2458" w:name="__RefHeading___Toc341469_73709187"/>
      <w:bookmarkStart w:id="2459" w:name="_Toc1129"/>
      <w:bookmarkEnd w:id="2458"/>
      <w:r>
        <w:rPr/>
        <w:t>1058</w:t>
      </w:r>
      <w:r>
        <w:rPr>
          <w:rtl w:val="true"/>
        </w:rPr>
        <w:t xml:space="preserve">- </w:t>
      </w:r>
      <w:r>
        <w:rPr>
          <w:rtl w:val="true"/>
        </w:rPr>
        <w:t>نظم تلخیص المفتاح‏</w:t>
      </w:r>
      <w:bookmarkEnd w:id="2459"/>
    </w:p>
    <w:p>
      <w:pPr>
        <w:pStyle w:val="BookText"/>
        <w:rPr/>
      </w:pPr>
      <w:r>
        <w:rPr>
          <w:rFonts w:ascii="IRNazanin" w:hAnsi="IRNazanin" w:eastAsia="IRNazanin"/>
          <w:color w:val="111111"/>
          <w:sz w:val="28"/>
          <w:sz w:val="28"/>
          <w:szCs w:val="28"/>
          <w:rtl w:val="true"/>
          <w:lang w:bidi="fa-IR"/>
        </w:rPr>
        <w:t>المذکور فوقا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أحمد بن الحسن الخیاط النجفی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له مترجم أحواله و معاصره السید نصر الله الحائری المدرس، و عن خطه کتب السید جعفر الخرسان</w:t>
      </w:r>
      <w:r>
        <w:rPr>
          <w:rFonts w:eastAsia="IRNazanin" w:cs="IRNazanin"/>
          <w:color w:val="111111"/>
          <w:sz w:val="28"/>
          <w:szCs w:val="28"/>
          <w:rtl w:val="true"/>
          <w:lang w:bidi="fa-IR"/>
        </w:rPr>
        <w:t>.</w:t>
      </w:r>
    </w:p>
    <w:p>
      <w:pPr>
        <w:pStyle w:val="Heading3"/>
        <w:numPr>
          <w:ilvl w:val="2"/>
          <w:numId w:val="1"/>
        </w:numPr>
        <w:rPr/>
      </w:pPr>
      <w:bookmarkStart w:id="2460" w:name="__RefHeading___Toc341471_73709187"/>
      <w:bookmarkStart w:id="2461" w:name="_Toc1130"/>
      <w:bookmarkEnd w:id="2460"/>
      <w:r>
        <w:rPr/>
        <w:t>1059</w:t>
      </w:r>
      <w:r>
        <w:rPr>
          <w:rtl w:val="true"/>
        </w:rPr>
        <w:t xml:space="preserve">- </w:t>
      </w:r>
      <w:r>
        <w:rPr>
          <w:rtl w:val="true"/>
        </w:rPr>
        <w:t>نظم تورات‏</w:t>
      </w:r>
      <w:bookmarkEnd w:id="2461"/>
    </w:p>
    <w:p>
      <w:pPr>
        <w:pStyle w:val="BookText"/>
        <w:rPr/>
      </w:pPr>
      <w:r>
        <w:rPr>
          <w:rFonts w:ascii="IRNazanin" w:hAnsi="IRNazanin" w:eastAsia="IRNazanin"/>
          <w:color w:val="111111"/>
          <w:sz w:val="28"/>
          <w:sz w:val="28"/>
          <w:szCs w:val="28"/>
          <w:rtl w:val="true"/>
          <w:lang w:bidi="fa-IR"/>
        </w:rPr>
        <w:t xml:space="preserve">لنجف علی خان الشاه‏جهان‏آبادی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1173</w:t>
      </w:r>
      <w:r>
        <w:rPr>
          <w:rFonts w:eastAsia="IRNazanin" w:cs="IRNazanin"/>
          <w:color w:val="111111"/>
          <w:sz w:val="28"/>
          <w:szCs w:val="28"/>
          <w:rtl w:val="true"/>
          <w:lang w:bidi="fa-IR"/>
        </w:rPr>
        <w:t>.</w:t>
      </w:r>
    </w:p>
    <w:p>
      <w:pPr>
        <w:pStyle w:val="Heading3"/>
        <w:numPr>
          <w:ilvl w:val="2"/>
          <w:numId w:val="1"/>
        </w:numPr>
        <w:rPr/>
      </w:pPr>
      <w:bookmarkStart w:id="2462" w:name="__RefHeading___Toc341473_73709187"/>
      <w:bookmarkStart w:id="2463" w:name="_Toc1131"/>
      <w:bookmarkEnd w:id="2462"/>
      <w:r>
        <w:rPr/>
        <w:t>1060</w:t>
      </w:r>
      <w:r>
        <w:rPr>
          <w:rtl w:val="true"/>
        </w:rPr>
        <w:t xml:space="preserve">- </w:t>
      </w:r>
      <w:r>
        <w:rPr>
          <w:rtl w:val="true"/>
        </w:rPr>
        <w:t>نظم تهذیب المنطق‏</w:t>
      </w:r>
      <w:bookmarkEnd w:id="2463"/>
    </w:p>
    <w:p>
      <w:pPr>
        <w:pStyle w:val="BookText"/>
        <w:rPr/>
      </w:pPr>
      <w:r>
        <w:rPr>
          <w:rFonts w:ascii="IRNazanin" w:hAnsi="IRNazanin" w:eastAsia="IRNazanin"/>
          <w:color w:val="111111"/>
          <w:sz w:val="28"/>
          <w:sz w:val="28"/>
          <w:szCs w:val="28"/>
          <w:rtl w:val="true"/>
          <w:lang w:bidi="fa-IR"/>
        </w:rPr>
        <w:t xml:space="preserve">المذکورة حواشیه فی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محمد تقی بن محمد علی النوری 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 شیخنا المیرزا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دار السلام</w:t>
      </w:r>
      <w:r>
        <w:rPr>
          <w:rFonts w:eastAsia="IRNazanin" w:cs="IRNazanin"/>
          <w:color w:val="111111"/>
          <w:sz w:val="28"/>
          <w:szCs w:val="28"/>
          <w:rtl w:val="true"/>
          <w:lang w:bidi="fa-IR"/>
        </w:rPr>
        <w:t>.</w:t>
      </w:r>
    </w:p>
    <w:p>
      <w:pPr>
        <w:pStyle w:val="Heading3"/>
        <w:numPr>
          <w:ilvl w:val="2"/>
          <w:numId w:val="1"/>
        </w:numPr>
        <w:rPr/>
      </w:pPr>
      <w:bookmarkStart w:id="2464" w:name="__RefHeading___Toc341475_73709187"/>
      <w:bookmarkStart w:id="2465" w:name="_Toc1132"/>
      <w:bookmarkEnd w:id="2464"/>
      <w:r>
        <w:rPr>
          <w:rtl w:val="true"/>
        </w:rPr>
        <w:t>نظم تهذیب المنطق‏</w:t>
      </w:r>
      <w:bookmarkEnd w:id="2465"/>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بن علی الشهرستانی اسمه مهذب التهذیب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2466" w:name="__RefHeading___Toc341477_73709187"/>
      <w:bookmarkStart w:id="2467" w:name="_Toc1133"/>
      <w:bookmarkEnd w:id="2466"/>
      <w:r>
        <w:rPr/>
        <w:t>1061</w:t>
      </w:r>
      <w:r>
        <w:rPr>
          <w:rtl w:val="true"/>
        </w:rPr>
        <w:t xml:space="preserve">- </w:t>
      </w:r>
      <w:r>
        <w:rPr>
          <w:rtl w:val="true"/>
        </w:rPr>
        <w:t>نظم تهذیب المنطق‏</w:t>
      </w:r>
      <w:bookmarkEnd w:id="2467"/>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شفیع بن محمد تقی الموسوی الکازرونی نزیل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بکازرون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سافر إلی سامراء للتعلیم العالی عند سیدنا الشیرازی و رجع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بالنجف زائرا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بوادی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ولده” المؤلف” السید محمد تقی فی‏ </w:t>
      </w:r>
      <w:bookmarkStart w:id="2468" w:name="pg11385_110853"/>
    </w:p>
    <w:p>
      <w:pPr>
        <w:pStyle w:val="BookText"/>
        <w:rPr/>
      </w:pPr>
      <w:bookmarkEnd w:id="2468"/>
      <w:r>
        <w:rPr>
          <w:rFonts w:ascii="IRNazanin" w:hAnsi="IRNazanin" w:eastAsia="IRNazanin"/>
          <w:color w:val="111111"/>
          <w:sz w:val="28"/>
          <w:sz w:val="28"/>
          <w:szCs w:val="28"/>
          <w:rtl w:val="true"/>
          <w:lang w:bidi="fa-IR"/>
        </w:rPr>
        <w:t>بوشهر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الذی احتاج إلی الله القوی‏</w:t>
      </w:r>
    </w:p>
    <w:p>
      <w:pPr>
        <w:pStyle w:val="BookText"/>
        <w:rPr/>
      </w:pPr>
      <w:r>
        <w:rPr>
          <w:rFonts w:ascii="IRNazanin" w:hAnsi="IRNazanin" w:eastAsia="IRNazanin"/>
          <w:color w:val="111111"/>
          <w:sz w:val="28"/>
          <w:sz w:val="28"/>
          <w:szCs w:val="28"/>
          <w:rtl w:val="true"/>
          <w:lang w:bidi="fa-IR"/>
        </w:rPr>
        <w:t>محمد هو الشفیع الموسوی‏</w:t>
      </w:r>
    </w:p>
    <w:p>
      <w:pPr>
        <w:pStyle w:val="Heading3"/>
        <w:numPr>
          <w:ilvl w:val="2"/>
          <w:numId w:val="1"/>
        </w:numPr>
        <w:rPr/>
      </w:pPr>
      <w:bookmarkStart w:id="2469" w:name="__RefHeading___Toc341479_73709187"/>
      <w:bookmarkStart w:id="2470" w:name="_Toc1134"/>
      <w:bookmarkEnd w:id="2469"/>
      <w:r>
        <w:rPr/>
        <w:t>1062</w:t>
      </w:r>
      <w:r>
        <w:rPr>
          <w:rtl w:val="true"/>
        </w:rPr>
        <w:t xml:space="preserve">- </w:t>
      </w:r>
      <w:r>
        <w:rPr>
          <w:rtl w:val="true"/>
        </w:rPr>
        <w:t>نظم تهذیب المنطق‏</w:t>
      </w:r>
      <w:bookmarkEnd w:id="2470"/>
    </w:p>
    <w:p>
      <w:pPr>
        <w:pStyle w:val="BookText"/>
        <w:rPr/>
      </w:pPr>
      <w:r>
        <w:rPr>
          <w:rFonts w:ascii="IRNazanin" w:hAnsi="IRNazanin" w:eastAsia="IRNazanin"/>
          <w:color w:val="111111"/>
          <w:sz w:val="28"/>
          <w:sz w:val="28"/>
          <w:szCs w:val="28"/>
          <w:rtl w:val="true"/>
          <w:lang w:bidi="fa-IR"/>
        </w:rPr>
        <w:t xml:space="preserve">المذکور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محمد حسین الزنجانی قم </w:t>
      </w:r>
      <w:r>
        <w:rPr>
          <w:rFonts w:eastAsia="IRNazanin" w:cs="IRNazanin"/>
          <w:color w:val="111111"/>
          <w:sz w:val="28"/>
          <w:szCs w:val="28"/>
          <w:lang w:bidi="fa-IR"/>
        </w:rPr>
        <w:t>1045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 بأصفهان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عند أحفاده” المؤلف”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یقرب من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الحقیر الشأن‏</w:t>
      </w:r>
    </w:p>
    <w:p>
      <w:pPr>
        <w:pStyle w:val="BookText"/>
        <w:rPr/>
      </w:pPr>
      <w:r>
        <w:rPr>
          <w:rFonts w:ascii="IRNazanin" w:hAnsi="IRNazanin" w:eastAsia="IRNazanin"/>
          <w:color w:val="111111"/>
          <w:sz w:val="28"/>
          <w:sz w:val="28"/>
          <w:szCs w:val="28"/>
          <w:rtl w:val="true"/>
          <w:lang w:bidi="fa-IR"/>
        </w:rPr>
        <w:t>ابن الحسین راجی الغفرانی‏</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جاء قاصرا عن البیان‏</w:t>
      </w:r>
    </w:p>
    <w:p>
      <w:pPr>
        <w:pStyle w:val="BookText"/>
        <w:rPr/>
      </w:pPr>
      <w:r>
        <w:rPr>
          <w:rFonts w:ascii="IRNazanin" w:hAnsi="IRNazanin" w:eastAsia="IRNazanin"/>
          <w:color w:val="111111"/>
          <w:sz w:val="28"/>
          <w:sz w:val="28"/>
          <w:szCs w:val="28"/>
          <w:rtl w:val="true"/>
          <w:lang w:bidi="fa-IR"/>
        </w:rPr>
        <w:t>تسویده کان بأصفهان‏</w:t>
      </w:r>
    </w:p>
    <w:p>
      <w:pPr>
        <w:pStyle w:val="BookText"/>
        <w:rPr/>
      </w:pP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هدیة التهذیب فی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Heading3"/>
        <w:numPr>
          <w:ilvl w:val="2"/>
          <w:numId w:val="1"/>
        </w:numPr>
        <w:rPr/>
      </w:pPr>
      <w:bookmarkStart w:id="2471" w:name="__RefHeading___Toc341481_73709187"/>
      <w:bookmarkStart w:id="2472" w:name="_Toc1135"/>
      <w:bookmarkEnd w:id="2471"/>
      <w:r>
        <w:rPr/>
        <w:t>1063</w:t>
      </w:r>
      <w:r>
        <w:rPr>
          <w:rtl w:val="true"/>
        </w:rPr>
        <w:t xml:space="preserve">- </w:t>
      </w:r>
      <w:r>
        <w:rPr>
          <w:rtl w:val="true"/>
        </w:rPr>
        <w:t>نظم تهذیب المنطق‏</w:t>
      </w:r>
      <w:bookmarkEnd w:id="2472"/>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بإیران فی هامش حاشیة ملا عبد الله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ربانا</w:t>
      </w:r>
    </w:p>
    <w:p>
      <w:pPr>
        <w:pStyle w:val="BookText"/>
        <w:rPr/>
      </w:pPr>
      <w:r>
        <w:rPr>
          <w:rFonts w:ascii="IRNazanin" w:hAnsi="IRNazanin" w:eastAsia="IRNazanin"/>
          <w:color w:val="111111"/>
          <w:sz w:val="28"/>
          <w:sz w:val="28"/>
          <w:szCs w:val="28"/>
          <w:rtl w:val="true"/>
          <w:lang w:bidi="fa-IR"/>
        </w:rPr>
        <w:t>من بعد ما أنشأنا سوانا</w:t>
      </w:r>
    </w:p>
    <w:p>
      <w:pPr>
        <w:pStyle w:val="BookText"/>
        <w:rPr/>
      </w:pPr>
      <w:r>
        <w:rPr>
          <w:rFonts w:ascii="IRNazanin" w:hAnsi="IRNazanin" w:eastAsia="IRNazanin"/>
          <w:color w:val="111111"/>
          <w:sz w:val="28"/>
          <w:sz w:val="28"/>
          <w:szCs w:val="28"/>
          <w:rtl w:val="true"/>
          <w:lang w:bidi="fa-IR"/>
        </w:rPr>
        <w:t>علی محمد و آله الصلاة</w:t>
      </w:r>
    </w:p>
    <w:p>
      <w:pPr>
        <w:pStyle w:val="BookText"/>
        <w:rPr/>
      </w:pPr>
      <w:r>
        <w:rPr>
          <w:rFonts w:ascii="IRNazanin" w:hAnsi="IRNazanin" w:eastAsia="IRNazanin"/>
          <w:color w:val="111111"/>
          <w:sz w:val="28"/>
          <w:sz w:val="28"/>
          <w:szCs w:val="28"/>
          <w:rtl w:val="true"/>
          <w:lang w:bidi="fa-IR"/>
        </w:rPr>
        <w:t>من کل من صلی إلی الغداة</w:t>
      </w:r>
    </w:p>
    <w:p>
      <w:pPr>
        <w:pStyle w:val="BookText"/>
        <w:rPr/>
      </w:pPr>
      <w:r>
        <w:rPr>
          <w:rFonts w:ascii="IRNazanin" w:hAnsi="IRNazanin" w:eastAsia="IRNazanin"/>
          <w:color w:val="111111"/>
          <w:sz w:val="28"/>
          <w:sz w:val="28"/>
          <w:szCs w:val="28"/>
          <w:rtl w:val="true"/>
          <w:lang w:bidi="fa-IR"/>
        </w:rPr>
        <w:t>فقد دعانی و له التمییز</w:t>
      </w:r>
    </w:p>
    <w:p>
      <w:pPr>
        <w:pStyle w:val="BookText"/>
        <w:rPr/>
      </w:pPr>
      <w:r>
        <w:rPr>
          <w:rFonts w:ascii="IRNazanin" w:hAnsi="IRNazanin" w:eastAsia="IRNazanin"/>
          <w:color w:val="111111"/>
          <w:sz w:val="28"/>
          <w:sz w:val="28"/>
          <w:szCs w:val="28"/>
          <w:rtl w:val="true"/>
          <w:lang w:bidi="fa-IR"/>
        </w:rPr>
        <w:t>علی الراشد ذو التمییز</w:t>
      </w:r>
    </w:p>
    <w:p>
      <w:pPr>
        <w:pStyle w:val="BookText"/>
        <w:rPr/>
      </w:pPr>
      <w:r>
        <w:rPr>
          <w:rFonts w:ascii="IRNazanin" w:hAnsi="IRNazanin" w:eastAsia="IRNazanin"/>
          <w:color w:val="111111"/>
          <w:sz w:val="28"/>
          <w:sz w:val="28"/>
          <w:szCs w:val="28"/>
          <w:rtl w:val="true"/>
          <w:lang w:bidi="fa-IR"/>
        </w:rPr>
        <w:t>أن أنظم رسالة التهذیب‏</w:t>
      </w:r>
    </w:p>
    <w:p>
      <w:pPr>
        <w:pStyle w:val="BookText"/>
        <w:rPr/>
      </w:pPr>
      <w:r>
        <w:rPr>
          <w:rFonts w:ascii="IRNazanin" w:hAnsi="IRNazanin" w:eastAsia="IRNazanin"/>
          <w:color w:val="111111"/>
          <w:sz w:val="28"/>
          <w:sz w:val="28"/>
          <w:szCs w:val="28"/>
          <w:rtl w:val="true"/>
          <w:lang w:bidi="fa-IR"/>
        </w:rPr>
        <w:t xml:space="preserve">للفاضل المحقق الأدیب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هدانا</w:t>
      </w:r>
    </w:p>
    <w:p>
      <w:pPr>
        <w:pStyle w:val="BookText"/>
        <w:rPr/>
      </w:pPr>
      <w:r>
        <w:rPr>
          <w:rFonts w:ascii="IRNazanin" w:hAnsi="IRNazanin" w:eastAsia="IRNazanin"/>
          <w:color w:val="111111"/>
          <w:sz w:val="28"/>
          <w:sz w:val="28"/>
          <w:szCs w:val="28"/>
          <w:rtl w:val="true"/>
          <w:lang w:bidi="fa-IR"/>
        </w:rPr>
        <w:t>إلی طریق مستو وافانا</w:t>
      </w:r>
    </w:p>
    <w:p>
      <w:pPr>
        <w:pStyle w:val="BookText"/>
        <w:rPr/>
      </w:pPr>
      <w:r>
        <w:rPr>
          <w:rFonts w:ascii="IRNazanin" w:hAnsi="IRNazanin" w:eastAsia="IRNazanin"/>
          <w:color w:val="111111"/>
          <w:sz w:val="28"/>
          <w:sz w:val="28"/>
          <w:szCs w:val="28"/>
          <w:rtl w:val="true"/>
          <w:lang w:bidi="fa-IR"/>
        </w:rPr>
        <w:t>و یأتی نظم کبری بالفارسیة المطبوع علی هامش حاشیة ملا عبد الله هذه أیضا</w:t>
      </w:r>
      <w:r>
        <w:rPr>
          <w:rFonts w:eastAsia="IRNazanin" w:cs="IRNazanin"/>
          <w:color w:val="111111"/>
          <w:sz w:val="28"/>
          <w:szCs w:val="28"/>
          <w:rtl w:val="true"/>
          <w:lang w:bidi="fa-IR"/>
        </w:rPr>
        <w:t>.</w:t>
      </w:r>
    </w:p>
    <w:p>
      <w:pPr>
        <w:pStyle w:val="Heading3"/>
        <w:numPr>
          <w:ilvl w:val="2"/>
          <w:numId w:val="1"/>
        </w:numPr>
        <w:rPr/>
      </w:pPr>
      <w:bookmarkStart w:id="2473" w:name="__RefHeading___Toc341483_73709187"/>
      <w:bookmarkStart w:id="2474" w:name="_Toc1136"/>
      <w:bookmarkEnd w:id="2473"/>
      <w:r>
        <w:rPr/>
        <w:t>1064</w:t>
      </w:r>
      <w:r>
        <w:rPr>
          <w:rtl w:val="true"/>
        </w:rPr>
        <w:t xml:space="preserve">- </w:t>
      </w:r>
      <w:r>
        <w:rPr>
          <w:rtl w:val="true"/>
        </w:rPr>
        <w:t>نظم الجامع الصغیر</w:t>
      </w:r>
      <w:bookmarkEnd w:id="2474"/>
    </w:p>
    <w:p>
      <w:pPr>
        <w:pStyle w:val="BookText"/>
        <w:rPr/>
      </w:pPr>
      <w:r>
        <w:rPr>
          <w:rFonts w:ascii="IRNazanin" w:hAnsi="IRNazanin" w:eastAsia="IRNazanin"/>
          <w:color w:val="111111"/>
          <w:sz w:val="28"/>
          <w:sz w:val="28"/>
          <w:szCs w:val="28"/>
          <w:rtl w:val="true"/>
          <w:lang w:bidi="fa-IR"/>
        </w:rPr>
        <w:t xml:space="preserve">أصله لمحمد بن الحسن الشیبانی </w:t>
      </w:r>
      <w:r>
        <w:rPr>
          <w:rFonts w:eastAsia="IRNazanin" w:cs="IRNazanin"/>
          <w:color w:val="111111"/>
          <w:sz w:val="28"/>
          <w:szCs w:val="28"/>
          <w:rtl w:val="true"/>
          <w:lang w:bidi="fa-IR"/>
        </w:rPr>
        <w:t>(</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أبو نصر الفراهی عام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نصاب الصبیان قم </w:t>
      </w:r>
      <w:r>
        <w:rPr>
          <w:rFonts w:eastAsia="IRNazanin" w:cs="IRNazanin"/>
          <w:color w:val="111111"/>
          <w:sz w:val="28"/>
          <w:szCs w:val="28"/>
          <w:lang w:bidi="fa-IR"/>
        </w:rPr>
        <w:t>851</w:t>
      </w:r>
      <w:r>
        <w:rPr>
          <w:rFonts w:eastAsia="IRNazanin" w:cs="IRNazanin"/>
          <w:color w:val="111111"/>
          <w:sz w:val="28"/>
          <w:szCs w:val="28"/>
          <w:rtl w:val="true"/>
          <w:lang w:bidi="fa-IR"/>
        </w:rPr>
        <w:t>.</w:t>
      </w:r>
    </w:p>
    <w:p>
      <w:pPr>
        <w:pStyle w:val="Heading3"/>
        <w:numPr>
          <w:ilvl w:val="2"/>
          <w:numId w:val="1"/>
        </w:numPr>
        <w:rPr/>
      </w:pPr>
      <w:bookmarkStart w:id="2475" w:name="__RefHeading___Toc341485_73709187"/>
      <w:bookmarkStart w:id="2476" w:name="_Toc1137"/>
      <w:bookmarkEnd w:id="2475"/>
      <w:r>
        <w:rPr/>
        <w:t>1065</w:t>
      </w:r>
      <w:r>
        <w:rPr>
          <w:rtl w:val="true"/>
        </w:rPr>
        <w:t xml:space="preserve">- </w:t>
      </w:r>
      <w:r>
        <w:rPr>
          <w:rtl w:val="true"/>
        </w:rPr>
        <w:t>نظم الجمان فی تاریخ الأکابر و الأعیان‏</w:t>
      </w:r>
      <w:bookmarkEnd w:id="2476"/>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لحسن بن علی بن أحمد العاملی تلمیذ صاحبی المعالم و المدارک و المجاز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w:t>
      </w:r>
      <w:bookmarkStart w:id="2477" w:name="pg11385_110854"/>
    </w:p>
    <w:p>
      <w:pPr>
        <w:pStyle w:val="BookText"/>
        <w:rPr/>
      </w:pPr>
      <w:bookmarkEnd w:id="2477"/>
      <w:r>
        <w:rPr>
          <w:rFonts w:ascii="IRNazanin" w:hAnsi="IRNazanin" w:eastAsia="IRNazanin"/>
          <w:color w:val="111111"/>
          <w:sz w:val="28"/>
          <w:sz w:val="28"/>
          <w:szCs w:val="28"/>
          <w:rtl w:val="true"/>
          <w:lang w:bidi="fa-IR"/>
        </w:rPr>
        <w:t>فی أمل الآمل</w:t>
      </w:r>
      <w:r>
        <w:rPr>
          <w:rFonts w:eastAsia="IRNazanin" w:cs="IRNazanin"/>
          <w:color w:val="111111"/>
          <w:sz w:val="28"/>
          <w:szCs w:val="28"/>
          <w:rtl w:val="true"/>
          <w:lang w:bidi="fa-IR"/>
        </w:rPr>
        <w:t>.</w:t>
      </w:r>
    </w:p>
    <w:p>
      <w:pPr>
        <w:pStyle w:val="Heading3"/>
        <w:numPr>
          <w:ilvl w:val="2"/>
          <w:numId w:val="1"/>
        </w:numPr>
        <w:rPr/>
      </w:pPr>
      <w:bookmarkStart w:id="2478" w:name="__RefHeading___Toc341487_73709187"/>
      <w:bookmarkStart w:id="2479" w:name="_Toc1138"/>
      <w:bookmarkEnd w:id="2478"/>
      <w:r>
        <w:rPr/>
        <w:t>1066</w:t>
      </w:r>
      <w:r>
        <w:rPr>
          <w:rtl w:val="true"/>
        </w:rPr>
        <w:t xml:space="preserve">- </w:t>
      </w:r>
      <w:r>
        <w:rPr>
          <w:rtl w:val="true"/>
        </w:rPr>
        <w:t>نظم الجمل‏</w:t>
      </w:r>
      <w:bookmarkEnd w:id="2479"/>
    </w:p>
    <w:p>
      <w:pPr>
        <w:pStyle w:val="BookText"/>
        <w:rPr/>
      </w:pPr>
      <w:r>
        <w:rPr>
          <w:rFonts w:ascii="IRNazanin" w:hAnsi="IRNazanin" w:eastAsia="IRNazanin"/>
          <w:color w:val="111111"/>
          <w:sz w:val="28"/>
          <w:sz w:val="28"/>
          <w:szCs w:val="28"/>
          <w:rtl w:val="true"/>
          <w:lang w:bidi="fa-IR"/>
        </w:rPr>
        <w:t>فی النحو و شرحه، کلاهما للسید سلیمان بن داود بن سلیمان بن داود بن حیدر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والد السید حیدر الحلی الشاعر </w:t>
      </w:r>
      <w:r>
        <w:rPr>
          <w:rFonts w:eastAsia="IRNazanin" w:cs="IRNazanin"/>
          <w:color w:val="111111"/>
          <w:sz w:val="28"/>
          <w:szCs w:val="28"/>
          <w:rtl w:val="true"/>
          <w:lang w:bidi="fa-IR"/>
        </w:rPr>
        <w:t>(</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فرغ من شرحه و إخراجه إلی البیاض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تزید علی سبعین 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للرحمن ذی الجلال‏</w:t>
      </w:r>
    </w:p>
    <w:p>
      <w:pPr>
        <w:pStyle w:val="BookText"/>
        <w:rPr/>
      </w:pPr>
      <w:r>
        <w:rPr>
          <w:rFonts w:ascii="IRNazanin" w:hAnsi="IRNazanin" w:eastAsia="IRNazanin"/>
          <w:color w:val="111111"/>
          <w:sz w:val="28"/>
          <w:sz w:val="28"/>
          <w:szCs w:val="28"/>
          <w:rtl w:val="true"/>
          <w:lang w:bidi="fa-IR"/>
        </w:rPr>
        <w:t>مبین اللغات فی المقال‏</w:t>
      </w:r>
    </w:p>
    <w:p>
      <w:pPr>
        <w:pStyle w:val="BookText"/>
        <w:rPr/>
      </w:pPr>
      <w:r>
        <w:rPr>
          <w:rFonts w:ascii="IRNazanin" w:hAnsi="IRNazanin" w:eastAsia="IRNazanin"/>
          <w:color w:val="111111"/>
          <w:sz w:val="28"/>
          <w:sz w:val="28"/>
          <w:szCs w:val="28"/>
          <w:rtl w:val="true"/>
          <w:lang w:bidi="fa-IR"/>
        </w:rPr>
        <w:t>و أول الشرح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لما أورد فی النظم کلمة الصحب بین فی الشرح معانیها و إنها تشمل الحمار الذی یصحبه الإنسان</w:t>
      </w:r>
      <w:r>
        <w:rPr>
          <w:rFonts w:eastAsia="IRNazanin" w:cs="IRNazanin"/>
          <w:color w:val="111111"/>
          <w:sz w:val="28"/>
          <w:szCs w:val="28"/>
          <w:rtl w:val="true"/>
          <w:lang w:bidi="fa-IR"/>
        </w:rPr>
        <w:t>.</w:t>
      </w:r>
    </w:p>
    <w:p>
      <w:pPr>
        <w:pStyle w:val="Heading3"/>
        <w:numPr>
          <w:ilvl w:val="2"/>
          <w:numId w:val="1"/>
        </w:numPr>
        <w:rPr/>
      </w:pPr>
      <w:bookmarkStart w:id="2480" w:name="__RefHeading___Toc341489_73709187"/>
      <w:bookmarkStart w:id="2481" w:name="_Toc1139"/>
      <w:bookmarkEnd w:id="2480"/>
      <w:r>
        <w:rPr/>
        <w:t>1067</w:t>
      </w:r>
      <w:r>
        <w:rPr>
          <w:rtl w:val="true"/>
        </w:rPr>
        <w:t xml:space="preserve">- </w:t>
      </w:r>
      <w:r>
        <w:rPr>
          <w:rtl w:val="true"/>
        </w:rPr>
        <w:t>نظم الجواهر</w:t>
      </w:r>
      <w:bookmarkEnd w:id="2481"/>
    </w:p>
    <w:p>
      <w:pPr>
        <w:pStyle w:val="BookText"/>
        <w:rPr/>
      </w:pPr>
      <w:r>
        <w:rPr>
          <w:rFonts w:ascii="IRNazanin" w:hAnsi="IRNazanin" w:eastAsia="IRNazanin"/>
          <w:color w:val="111111"/>
          <w:sz w:val="28"/>
          <w:sz w:val="28"/>
          <w:szCs w:val="28"/>
          <w:rtl w:val="true"/>
          <w:lang w:bidi="fa-IR"/>
        </w:rPr>
        <w:t>هو نظم لنثر اللآلی بالترکیة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میر علی شیر نوائی قم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منظوماته</w:t>
      </w:r>
      <w:r>
        <w:rPr>
          <w:rFonts w:eastAsia="IRNazanin" w:cs="IRNazanin"/>
          <w:color w:val="111111"/>
          <w:sz w:val="28"/>
          <w:szCs w:val="28"/>
          <w:rtl w:val="true"/>
          <w:lang w:bidi="fa-IR"/>
        </w:rPr>
        <w:t>.</w:t>
      </w:r>
    </w:p>
    <w:p>
      <w:pPr>
        <w:pStyle w:val="Heading3"/>
        <w:numPr>
          <w:ilvl w:val="2"/>
          <w:numId w:val="1"/>
        </w:numPr>
        <w:rPr/>
      </w:pPr>
      <w:bookmarkStart w:id="2482" w:name="__RefHeading___Toc341491_73709187"/>
      <w:bookmarkStart w:id="2483" w:name="_Toc1140"/>
      <w:bookmarkEnd w:id="2482"/>
      <w:r>
        <w:rPr/>
        <w:t>1068</w:t>
      </w:r>
      <w:r>
        <w:rPr>
          <w:rtl w:val="true"/>
        </w:rPr>
        <w:t xml:space="preserve">- </w:t>
      </w:r>
      <w:r>
        <w:rPr>
          <w:rtl w:val="true"/>
        </w:rPr>
        <w:t>نظم الجواهر</w:t>
      </w:r>
      <w:bookmarkEnd w:id="2483"/>
    </w:p>
    <w:p>
      <w:pPr>
        <w:pStyle w:val="BookText"/>
        <w:rPr/>
      </w:pPr>
      <w:r>
        <w:rPr>
          <w:rFonts w:ascii="IRNazanin" w:hAnsi="IRNazanin" w:eastAsia="IRNazanin"/>
          <w:color w:val="111111"/>
          <w:sz w:val="28"/>
          <w:sz w:val="28"/>
          <w:szCs w:val="28"/>
          <w:rtl w:val="true"/>
          <w:lang w:bidi="fa-IR"/>
        </w:rPr>
        <w:t xml:space="preserve">نظم فارسی لدیوان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إبراهیم صدر الأمینی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للسلطان حسین بایقرا </w:t>
      </w:r>
      <w:r>
        <w:rPr>
          <w:rFonts w:eastAsia="IRNazanin" w:cs="IRNazanin"/>
          <w:color w:val="111111"/>
          <w:sz w:val="28"/>
          <w:szCs w:val="28"/>
          <w:rtl w:val="true"/>
          <w:lang w:bidi="fa-IR"/>
        </w:rPr>
        <w:t>(</w:t>
      </w:r>
      <w:r>
        <w:rPr>
          <w:rFonts w:eastAsia="IRNazanin" w:cs="IRNazanin"/>
          <w:color w:val="111111"/>
          <w:sz w:val="28"/>
          <w:szCs w:val="28"/>
          <w:lang w:bidi="fa-IR"/>
        </w:rPr>
        <w:t>842</w:t>
      </w:r>
      <w:r>
        <w:rPr>
          <w:rFonts w:eastAsia="IRNazanin" w:cs="IRNazanin"/>
          <w:color w:val="111111"/>
          <w:sz w:val="28"/>
          <w:szCs w:val="28"/>
          <w:rtl w:val="true"/>
          <w:lang w:bidi="fa-IR"/>
        </w:rPr>
        <w:t xml:space="preserve">-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أتمه فی </w:t>
      </w:r>
      <w:r>
        <w:rPr>
          <w:rFonts w:eastAsia="IRNazanin" w:cs="IRNazanin"/>
          <w:color w:val="111111"/>
          <w:sz w:val="28"/>
          <w:szCs w:val="28"/>
          <w:lang w:bidi="fa-IR"/>
        </w:rPr>
        <w:t>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التحق بالشاه إسماعیل الصفوی و نظم له فتوحات شاهی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نظم الجواهر بجامعة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Heading3"/>
        <w:numPr>
          <w:ilvl w:val="2"/>
          <w:numId w:val="1"/>
        </w:numPr>
        <w:rPr/>
      </w:pPr>
      <w:bookmarkStart w:id="2484" w:name="__RefHeading___Toc341493_73709187"/>
      <w:bookmarkStart w:id="2485" w:name="_Toc1141"/>
      <w:bookmarkEnd w:id="2484"/>
      <w:r>
        <w:rPr/>
        <w:t>1069</w:t>
      </w:r>
      <w:r>
        <w:rPr>
          <w:rtl w:val="true"/>
        </w:rPr>
        <w:t xml:space="preserve">- </w:t>
      </w:r>
      <w:r>
        <w:rPr>
          <w:rtl w:val="true"/>
        </w:rPr>
        <w:t>نظم الجواهر فی تدبیر الممالک و العساکر</w:t>
      </w:r>
      <w:bookmarkEnd w:id="2485"/>
    </w:p>
    <w:p>
      <w:pPr>
        <w:pStyle w:val="BookText"/>
        <w:rPr/>
      </w:pPr>
      <w:r>
        <w:rPr>
          <w:rFonts w:ascii="IRNazanin" w:hAnsi="IRNazanin" w:eastAsia="IRNazanin"/>
          <w:color w:val="111111"/>
          <w:sz w:val="28"/>
          <w:sz w:val="28"/>
          <w:szCs w:val="28"/>
          <w:rtl w:val="true"/>
          <w:lang w:bidi="fa-IR"/>
        </w:rPr>
        <w:t xml:space="preserve">للمسعودی قم </w:t>
      </w:r>
      <w:r>
        <w:rPr>
          <w:rFonts w:eastAsia="IRNazanin" w:cs="IRNazanin"/>
          <w:color w:val="111111"/>
          <w:sz w:val="28"/>
          <w:szCs w:val="28"/>
          <w:lang w:bidi="fa-IR"/>
        </w:rPr>
        <w:t>1039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أحال إلیه فی کتابه التنبیه و الأشراف</w:t>
      </w:r>
      <w:r>
        <w:rPr>
          <w:rFonts w:eastAsia="IRNazanin" w:cs="IRNazanin"/>
          <w:color w:val="111111"/>
          <w:sz w:val="28"/>
          <w:szCs w:val="28"/>
          <w:rtl w:val="true"/>
          <w:lang w:bidi="fa-IR"/>
        </w:rPr>
        <w:t>.</w:t>
      </w:r>
    </w:p>
    <w:p>
      <w:pPr>
        <w:pStyle w:val="Heading3"/>
        <w:numPr>
          <w:ilvl w:val="2"/>
          <w:numId w:val="1"/>
        </w:numPr>
        <w:rPr/>
      </w:pPr>
      <w:bookmarkStart w:id="2486" w:name="__RefHeading___Toc341495_73709187"/>
      <w:bookmarkStart w:id="2487" w:name="_Toc1142"/>
      <w:bookmarkEnd w:id="2486"/>
      <w:r>
        <w:rPr/>
        <w:t>1070</w:t>
      </w:r>
      <w:r>
        <w:rPr>
          <w:rtl w:val="true"/>
        </w:rPr>
        <w:t xml:space="preserve">- </w:t>
      </w:r>
      <w:r>
        <w:rPr>
          <w:rtl w:val="true"/>
        </w:rPr>
        <w:t>نظم حدیث فساد العامة من الخاصة</w:t>
      </w:r>
      <w:bookmarkEnd w:id="2487"/>
    </w:p>
    <w:p>
      <w:pPr>
        <w:pStyle w:val="BookText"/>
        <w:rPr/>
      </w:pPr>
      <w:r>
        <w:rPr>
          <w:rFonts w:ascii="IRNazanin" w:hAnsi="IRNazanin" w:eastAsia="IRNazanin"/>
          <w:color w:val="111111"/>
          <w:sz w:val="28"/>
          <w:sz w:val="28"/>
          <w:szCs w:val="28"/>
          <w:rtl w:val="true"/>
          <w:lang w:bidi="fa-IR"/>
        </w:rPr>
        <w:t>المنقول‏</w:t>
      </w:r>
    </w:p>
    <w:p>
      <w:pPr>
        <w:pStyle w:val="BookText"/>
        <w:rPr/>
      </w:pPr>
      <w:r>
        <w:rPr>
          <w:rFonts w:ascii="IRNazanin" w:hAnsi="IRNazanin" w:eastAsia="IRNazanin"/>
          <w:color w:val="111111"/>
          <w:sz w:val="28"/>
          <w:sz w:val="28"/>
          <w:szCs w:val="28"/>
          <w:rtl w:val="true"/>
          <w:lang w:bidi="fa-IR"/>
        </w:rPr>
        <w:t>عن أمیر المؤمنین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 العامة من الخاصة و الخاصة خمسة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العلماء، الزهاد، التجار، الغزاة الحکام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الدین محمد الذهبی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نظم اللآلی و القصیدة العشقیة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2488" w:name="__RefHeading___Toc341497_73709187"/>
      <w:bookmarkStart w:id="2489" w:name="_Toc1143"/>
      <w:bookmarkEnd w:id="2488"/>
      <w:r>
        <w:rPr/>
        <w:t>1071</w:t>
      </w:r>
      <w:r>
        <w:rPr>
          <w:rtl w:val="true"/>
        </w:rPr>
        <w:t xml:space="preserve">- </w:t>
      </w:r>
      <w:r>
        <w:rPr>
          <w:rtl w:val="true"/>
        </w:rPr>
        <w:t>نظم حدیث قدسی‏</w:t>
      </w:r>
      <w:bookmarkEnd w:id="2489"/>
    </w:p>
    <w:p>
      <w:pPr>
        <w:pStyle w:val="BookText"/>
        <w:rPr/>
      </w:pPr>
      <w:r>
        <w:rPr>
          <w:rFonts w:ascii="IRNazanin" w:hAnsi="IRNazanin" w:eastAsia="IRNazanin"/>
          <w:color w:val="111111"/>
          <w:sz w:val="28"/>
          <w:sz w:val="28"/>
          <w:szCs w:val="28"/>
          <w:rtl w:val="true"/>
          <w:lang w:bidi="fa-IR"/>
        </w:rPr>
        <w:t xml:space="preserve">المذکور شرحه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بالفارسیة محمد المداح النطنزی نزیل رشت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أواخره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مداح با کوه گناه‏</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 به درگاه تو دارد ای اله‏ </w:t>
      </w:r>
      <w:bookmarkStart w:id="2490" w:name="pg11385_110855"/>
    </w:p>
    <w:p>
      <w:pPr>
        <w:pStyle w:val="Heading3"/>
        <w:numPr>
          <w:ilvl w:val="2"/>
          <w:numId w:val="1"/>
        </w:numPr>
        <w:rPr/>
      </w:pPr>
      <w:bookmarkStart w:id="2491" w:name="__RefHeading___Toc341499_73709187"/>
      <w:bookmarkStart w:id="2492" w:name="_Toc1144"/>
      <w:bookmarkEnd w:id="2490"/>
      <w:bookmarkEnd w:id="2491"/>
      <w:r>
        <w:rPr>
          <w:rtl w:val="true"/>
        </w:rPr>
        <w:t>نظم حدیث الکساء</w:t>
      </w:r>
      <w:bookmarkEnd w:id="2492"/>
    </w:p>
    <w:p>
      <w:pPr>
        <w:pStyle w:val="Heading3"/>
        <w:numPr>
          <w:ilvl w:val="2"/>
          <w:numId w:val="1"/>
        </w:numPr>
        <w:rPr/>
      </w:pPr>
      <w:bookmarkStart w:id="2493" w:name="__RefHeading___Toc341501_73709187"/>
      <w:bookmarkStart w:id="2494" w:name="_Toc1145"/>
      <w:bookmarkEnd w:id="2493"/>
      <w:r>
        <w:rPr>
          <w:rtl w:val="true"/>
        </w:rPr>
        <w:t>بیان</w:t>
      </w:r>
      <w:bookmarkEnd w:id="2494"/>
    </w:p>
    <w:p>
      <w:pPr>
        <w:pStyle w:val="BookText"/>
        <w:rPr/>
      </w:pPr>
      <w:r>
        <w:rPr>
          <w:rFonts w:ascii="Amiri" w:hAnsi="Amiri" w:eastAsia="Amiri" w:cs="Amiri"/>
          <w:color w:val="111111"/>
          <w:sz w:val="28"/>
          <w:sz w:val="28"/>
          <w:szCs w:val="28"/>
          <w:rtl w:val="true"/>
          <w:lang w:bidi="ar-SA"/>
        </w:rPr>
        <w:t>جاء فی تفسیر 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یُرِیدُ اللَّهُ لِیُذْهِبَ عَنْکُمُ الرِّجْسَ أَهْلَ الْبَیْتِ وَ یُطَهِّرَکُمْ تَطْهِیراً و هی الآیة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سورة الأحزاب،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دعا علیا و فاطمة و حسنا و حسینا علیه السلام  فجلل علیهم الکساء، أو غطی علیهم عباءة،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هؤلاء أهل بیتی فأذهب عنهم الرجس‏</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أورده أحمد بن حنبل م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مسنده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الطبری 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تفسیره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بابویه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السبعة من الخصال و جل العلماء المتأخرین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هؤلاء الخمسة هم أصحاب الکساء أو آل العباء و معهم الأئمة التسعة من أولاد الحسین علیه السلام  یعرفون عند الشیعة بالأربعة عشر المعصومین بنور الله عن الخطإ فی أحکام یصدرونها و کلهم نور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مؤلفی تاریخ الملل و النحل من أهل السنة أصحاب التوحید العددی المادی لم یدرکوا مفهوم النور و لا الوحدة الإشراقیة المتافیزیقیة اتهموا الشیعة بالقول بألوهیة الخمسة أو الأربعة عشر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کتب السید شهاب الدین المرعشی بقم فی تحقیق سند حدیث الکساء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للسید مرتضی العسکری الساوجی سبط المیرزا محمد الطهرانی أیضا مقالا تحقیقیا فی المسألة، طبعه فی مجلة الفکر الإسلامی الطهرانیة العدد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لعام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کشف الغطاء عن حدیث الکساء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التحفة الکسائیة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من درر البحار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لباس التقوی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نحن نذکر هاهنا بعض من نظموا هذا الحدیث الذی له شأن عظیم عند الشیعة و یتبرکون به و یحفظونه عن ظهر القلب</w:t>
      </w:r>
      <w:r>
        <w:rPr>
          <w:rFonts w:eastAsia="IRNazanin" w:cs="IRNazanin"/>
          <w:color w:val="111111"/>
          <w:sz w:val="28"/>
          <w:szCs w:val="28"/>
          <w:rtl w:val="true"/>
          <w:lang w:bidi="fa-IR"/>
        </w:rPr>
        <w:t>.</w:t>
      </w:r>
    </w:p>
    <w:p>
      <w:pPr>
        <w:pStyle w:val="Heading3"/>
        <w:numPr>
          <w:ilvl w:val="2"/>
          <w:numId w:val="1"/>
        </w:numPr>
        <w:rPr/>
      </w:pPr>
      <w:bookmarkStart w:id="2495" w:name="__RefHeading___Toc341503_73709187"/>
      <w:bookmarkStart w:id="2496" w:name="_Toc1146"/>
      <w:bookmarkEnd w:id="2495"/>
      <w:r>
        <w:rPr/>
        <w:t>1072</w:t>
      </w:r>
      <w:r>
        <w:rPr>
          <w:rtl w:val="true"/>
        </w:rPr>
        <w:t xml:space="preserve">- </w:t>
      </w:r>
      <w:r>
        <w:rPr>
          <w:rtl w:val="true"/>
        </w:rPr>
        <w:t>نظم حدیث الکساء</w:t>
      </w:r>
      <w:bookmarkEnd w:id="2496"/>
    </w:p>
    <w:p>
      <w:pPr>
        <w:pStyle w:val="BookText"/>
        <w:rPr/>
      </w:pPr>
      <w:r>
        <w:rPr>
          <w:rFonts w:ascii="IRNazanin" w:hAnsi="IRNazanin" w:eastAsia="IRNazanin"/>
          <w:color w:val="111111"/>
          <w:sz w:val="28"/>
          <w:sz w:val="28"/>
          <w:szCs w:val="28"/>
          <w:rtl w:val="true"/>
          <w:lang w:bidi="fa-IR"/>
        </w:rPr>
        <w:t xml:space="preserve">لأحمد بن محمد الشیروانی الیمنی صاحب نفحة الیمن الآتی و المذکور ترجمته الفارسیة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Heading3"/>
        <w:numPr>
          <w:ilvl w:val="2"/>
          <w:numId w:val="1"/>
        </w:numPr>
        <w:rPr/>
      </w:pPr>
      <w:bookmarkStart w:id="2497" w:name="__RefHeading___Toc341505_73709187"/>
      <w:bookmarkStart w:id="2498" w:name="_Toc1147"/>
      <w:bookmarkEnd w:id="2497"/>
      <w:r>
        <w:rPr/>
        <w:t>1073</w:t>
      </w:r>
      <w:r>
        <w:rPr>
          <w:rtl w:val="true"/>
        </w:rPr>
        <w:t xml:space="preserve">- </w:t>
      </w:r>
      <w:r>
        <w:rPr>
          <w:rtl w:val="true"/>
        </w:rPr>
        <w:t>نظم حدیث الکساء</w:t>
      </w:r>
      <w:bookmarkEnd w:id="2498"/>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للأزری الصغیر محمد رضا بن محمد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2499" w:name="pg11385_110856"/>
    </w:p>
    <w:p>
      <w:pPr>
        <w:pStyle w:val="BookText"/>
        <w:rPr/>
      </w:pPr>
      <w:bookmarkEnd w:id="2499"/>
      <w:r>
        <w:rPr>
          <w:rFonts w:ascii="IRNazanin" w:hAnsi="IRNazanin" w:eastAsia="IRNazanin"/>
          <w:color w:val="111111"/>
          <w:sz w:val="28"/>
          <w:sz w:val="28"/>
          <w:szCs w:val="28"/>
          <w:rtl w:val="true"/>
          <w:lang w:bidi="fa-IR"/>
        </w:rPr>
        <w:t>دع عنک خروا و اترک شعب سعدان‏</w:t>
      </w:r>
    </w:p>
    <w:p>
      <w:pPr>
        <w:pStyle w:val="BookText"/>
        <w:rPr/>
      </w:pPr>
      <w:r>
        <w:rPr>
          <w:rFonts w:ascii="IRNazanin" w:hAnsi="IRNazanin" w:eastAsia="IRNazanin"/>
          <w:color w:val="111111"/>
          <w:sz w:val="28"/>
          <w:sz w:val="28"/>
          <w:szCs w:val="28"/>
          <w:rtl w:val="true"/>
          <w:lang w:bidi="fa-IR"/>
        </w:rPr>
        <w:t xml:space="preserve">و استوقف العیس فی أکناف کوفان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تمام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آخرها السید باقر بن محمد الهندی بیتین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یخلق الله شانا مثل شأنهم‏</w:t>
      </w:r>
    </w:p>
    <w:p>
      <w:pPr>
        <w:pStyle w:val="BookText"/>
        <w:rPr/>
      </w:pPr>
      <w:r>
        <w:rPr>
          <w:rFonts w:ascii="IRNazanin" w:hAnsi="IRNazanin" w:eastAsia="IRNazanin"/>
          <w:color w:val="111111"/>
          <w:sz w:val="28"/>
          <w:sz w:val="28"/>
          <w:szCs w:val="28"/>
          <w:rtl w:val="true"/>
          <w:lang w:bidi="fa-IR"/>
        </w:rPr>
        <w:t>هیهات هیهات فاخسأ أیها الشانی‏</w:t>
      </w:r>
    </w:p>
    <w:p>
      <w:pPr>
        <w:pStyle w:val="BookText"/>
        <w:rPr/>
      </w:pPr>
      <w:r>
        <w:rPr>
          <w:rFonts w:ascii="IRNazanin" w:hAnsi="IRNazanin" w:eastAsia="IRNazanin"/>
          <w:color w:val="111111"/>
          <w:sz w:val="28"/>
          <w:sz w:val="28"/>
          <w:szCs w:val="28"/>
          <w:rtl w:val="true"/>
          <w:lang w:bidi="fa-IR"/>
        </w:rPr>
        <w:t>و لا ابتلی أحد مثل ابتلائهم‏</w:t>
      </w:r>
    </w:p>
    <w:p>
      <w:pPr>
        <w:pStyle w:val="BookText"/>
        <w:rPr/>
      </w:pPr>
      <w:r>
        <w:rPr>
          <w:rFonts w:ascii="IRNazanin" w:hAnsi="IRNazanin" w:eastAsia="IRNazanin"/>
          <w:color w:val="111111"/>
          <w:sz w:val="28"/>
          <w:sz w:val="28"/>
          <w:szCs w:val="28"/>
          <w:rtl w:val="true"/>
          <w:lang w:bidi="fa-IR"/>
        </w:rPr>
        <w:t>ففضلهم و رزایاهم بمیزان‏</w:t>
      </w:r>
    </w:p>
    <w:p>
      <w:pPr>
        <w:pStyle w:val="BookText"/>
        <w:rPr/>
      </w:pPr>
      <w:r>
        <w:rPr>
          <w:rFonts w:ascii="IRNazanin" w:hAnsi="IRNazanin" w:eastAsia="IRNazanin"/>
          <w:color w:val="111111"/>
          <w:sz w:val="28"/>
          <w:sz w:val="28"/>
          <w:szCs w:val="28"/>
          <w:rtl w:val="true"/>
          <w:lang w:bidi="fa-IR"/>
        </w:rPr>
        <w:t xml:space="preserve">و توجد نسخه مثلها عندی” آقا بزرگ الطهرانی” منسوبة إلی السید محمد الموسوی المتخلص وامق قم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القصیدة النونیة للسید محمد بن إبراهیم شرف الدین بن زین العابدین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مثله لعدنان بن شبر فی الرقم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کلهم تابعون له</w:t>
      </w:r>
      <w:r>
        <w:rPr>
          <w:rFonts w:eastAsia="IRNazanin" w:cs="IRNazanin"/>
          <w:color w:val="111111"/>
          <w:sz w:val="28"/>
          <w:szCs w:val="28"/>
          <w:rtl w:val="true"/>
          <w:lang w:bidi="fa-IR"/>
        </w:rPr>
        <w:t>.</w:t>
      </w:r>
    </w:p>
    <w:p>
      <w:pPr>
        <w:pStyle w:val="Heading3"/>
        <w:numPr>
          <w:ilvl w:val="2"/>
          <w:numId w:val="1"/>
        </w:numPr>
        <w:rPr/>
      </w:pPr>
      <w:bookmarkStart w:id="2500" w:name="__RefHeading___Toc341507_73709187"/>
      <w:bookmarkStart w:id="2501" w:name="_Toc1148"/>
      <w:bookmarkEnd w:id="2500"/>
      <w:r>
        <w:rPr/>
        <w:t>1074</w:t>
      </w:r>
      <w:r>
        <w:rPr>
          <w:rtl w:val="true"/>
        </w:rPr>
        <w:t xml:space="preserve">- </w:t>
      </w:r>
      <w:r>
        <w:rPr>
          <w:rtl w:val="true"/>
        </w:rPr>
        <w:t>نظم حدیث الکساء</w:t>
      </w:r>
      <w:bookmarkEnd w:id="2501"/>
    </w:p>
    <w:p>
      <w:pPr>
        <w:pStyle w:val="BookText"/>
        <w:rPr/>
      </w:pPr>
      <w:r>
        <w:rPr>
          <w:rFonts w:ascii="IRNazanin" w:hAnsi="IRNazanin" w:eastAsia="IRNazanin"/>
          <w:color w:val="111111"/>
          <w:sz w:val="28"/>
          <w:sz w:val="28"/>
          <w:szCs w:val="28"/>
          <w:rtl w:val="true"/>
          <w:lang w:bidi="fa-IR"/>
        </w:rPr>
        <w:t xml:space="preserve">لجعفر شرف الدین بن محمد باقر بن حسن علی التستری 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حفیده مهدی بن محمد بن الناظم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مضی العمر فی لهو و جل خطاء</w:t>
      </w:r>
    </w:p>
    <w:p>
      <w:pPr>
        <w:pStyle w:val="BookText"/>
        <w:rPr/>
      </w:pPr>
      <w:r>
        <w:rPr>
          <w:rFonts w:ascii="IRNazanin" w:hAnsi="IRNazanin" w:eastAsia="IRNazanin"/>
          <w:color w:val="111111"/>
          <w:sz w:val="28"/>
          <w:sz w:val="28"/>
          <w:szCs w:val="28"/>
          <w:rtl w:val="true"/>
          <w:lang w:bidi="fa-IR"/>
        </w:rPr>
        <w:t xml:space="preserve">و کأسد أعمال مضت بریاء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روینا عن الزهراء قالت تلطفا</w:t>
      </w:r>
    </w:p>
    <w:p>
      <w:pPr>
        <w:pStyle w:val="BookText"/>
        <w:rPr/>
      </w:pPr>
      <w:r>
        <w:rPr>
          <w:rFonts w:ascii="IRNazanin" w:hAnsi="IRNazanin" w:eastAsia="IRNazanin"/>
          <w:color w:val="111111"/>
          <w:sz w:val="28"/>
          <w:sz w:val="28"/>
          <w:szCs w:val="28"/>
          <w:rtl w:val="true"/>
          <w:lang w:bidi="fa-IR"/>
        </w:rPr>
        <w:t>إلی منزلی خیر الوری و ضیاء</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موالی هذا جعفر بفنائکم‏</w:t>
      </w:r>
    </w:p>
    <w:p>
      <w:pPr>
        <w:pStyle w:val="BookText"/>
        <w:rPr/>
      </w:pPr>
      <w:r>
        <w:rPr>
          <w:rFonts w:ascii="IRNazanin" w:hAnsi="IRNazanin" w:eastAsia="IRNazanin"/>
          <w:color w:val="111111"/>
          <w:sz w:val="28"/>
          <w:sz w:val="28"/>
          <w:szCs w:val="28"/>
          <w:rtl w:val="true"/>
          <w:lang w:bidi="fa-IR"/>
        </w:rPr>
        <w:t>بظهر ثقیل من کثیر خطاء</w:t>
      </w:r>
    </w:p>
    <w:p>
      <w:pPr>
        <w:pStyle w:val="BookText"/>
        <w:rPr/>
      </w:pPr>
      <w:r>
        <w:rPr>
          <w:rFonts w:ascii="IRNazanin" w:hAnsi="IRNazanin" w:eastAsia="IRNazanin"/>
          <w:color w:val="111111"/>
          <w:sz w:val="28"/>
          <w:sz w:val="28"/>
          <w:szCs w:val="28"/>
          <w:rtl w:val="true"/>
          <w:lang w:bidi="fa-IR"/>
        </w:rPr>
        <w:t xml:space="preserve">ط بأهواز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2502" w:name="__RefHeading___Toc341509_73709187"/>
      <w:bookmarkStart w:id="2503" w:name="_Toc1149"/>
      <w:bookmarkEnd w:id="2502"/>
      <w:r>
        <w:rPr>
          <w:rtl w:val="true"/>
        </w:rPr>
        <w:t>نظم حدیث کساء</w:t>
      </w:r>
      <w:bookmarkEnd w:id="2503"/>
    </w:p>
    <w:p>
      <w:pPr>
        <w:pStyle w:val="BookText"/>
        <w:rPr/>
      </w:pPr>
      <w:r>
        <w:rPr>
          <w:rFonts w:ascii="IRNazanin" w:hAnsi="IRNazanin" w:eastAsia="IRNazanin"/>
          <w:color w:val="111111"/>
          <w:sz w:val="28"/>
          <w:sz w:val="28"/>
          <w:szCs w:val="28"/>
          <w:rtl w:val="true"/>
          <w:lang w:bidi="fa-IR"/>
        </w:rPr>
        <w:t xml:space="preserve">لجواد الدارابی اسمه منظومة کسائیة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w:t>
      </w:r>
    </w:p>
    <w:p>
      <w:pPr>
        <w:pStyle w:val="Heading3"/>
        <w:numPr>
          <w:ilvl w:val="2"/>
          <w:numId w:val="1"/>
        </w:numPr>
        <w:rPr/>
      </w:pPr>
      <w:bookmarkStart w:id="2504" w:name="__RefHeading___Toc341511_73709187"/>
      <w:bookmarkStart w:id="2505" w:name="_Toc1150"/>
      <w:bookmarkEnd w:id="2504"/>
      <w:r>
        <w:rPr/>
        <w:t>1075</w:t>
      </w:r>
      <w:r>
        <w:rPr>
          <w:rtl w:val="true"/>
        </w:rPr>
        <w:t xml:space="preserve">- </w:t>
      </w:r>
      <w:r>
        <w:rPr>
          <w:rtl w:val="true"/>
        </w:rPr>
        <w:t>نظم حدیث کساء</w:t>
      </w:r>
      <w:bookmarkEnd w:id="2505"/>
    </w:p>
    <w:p>
      <w:pPr>
        <w:pStyle w:val="BookText"/>
        <w:rPr/>
      </w:pP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للحاج ملا حاجی المتخلص فائز الشوشتری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روح اگر طالبی ز صدق و صفا</w:t>
      </w:r>
    </w:p>
    <w:p>
      <w:pPr>
        <w:pStyle w:val="BookText"/>
        <w:rPr/>
      </w:pPr>
      <w:r>
        <w:rPr>
          <w:rFonts w:ascii="IRNazanin" w:hAnsi="IRNazanin" w:eastAsia="IRNazanin"/>
          <w:color w:val="111111"/>
          <w:sz w:val="28"/>
          <w:sz w:val="28"/>
          <w:szCs w:val="28"/>
          <w:rtl w:val="true"/>
          <w:lang w:bidi="fa-IR"/>
        </w:rPr>
        <w:t>به لوح سینه نما ثبت این حدیث کسا</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آخره مصائب الخمسة أصحاب الکساء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السید حسین الطبیب بن علی التستری وصی الشیخ مرتضی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 الدعاء لآل أحمد و علی و یقصد بهما علی المذکور و أخیه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عند السید آقا التستری فی النجف</w:t>
      </w:r>
      <w:r>
        <w:rPr>
          <w:rFonts w:eastAsia="IRNazanin" w:cs="IRNazanin"/>
          <w:color w:val="111111"/>
          <w:sz w:val="28"/>
          <w:szCs w:val="28"/>
          <w:rtl w:val="true"/>
          <w:lang w:bidi="fa-IR"/>
        </w:rPr>
        <w:t xml:space="preserve">. </w:t>
      </w:r>
      <w:bookmarkStart w:id="2506" w:name="pg11385_110857"/>
    </w:p>
    <w:p>
      <w:pPr>
        <w:pStyle w:val="Heading3"/>
        <w:numPr>
          <w:ilvl w:val="2"/>
          <w:numId w:val="1"/>
        </w:numPr>
        <w:rPr/>
      </w:pPr>
      <w:bookmarkStart w:id="2507" w:name="__RefHeading___Toc341513_73709187"/>
      <w:bookmarkStart w:id="2508" w:name="_Toc1151"/>
      <w:bookmarkEnd w:id="2506"/>
      <w:bookmarkEnd w:id="2507"/>
      <w:r>
        <w:rPr/>
        <w:t>1076</w:t>
      </w:r>
      <w:r>
        <w:rPr>
          <w:rtl w:val="true"/>
        </w:rPr>
        <w:t xml:space="preserve">- </w:t>
      </w:r>
      <w:r>
        <w:rPr>
          <w:rtl w:val="true"/>
        </w:rPr>
        <w:t>نظم حدیث کساء</w:t>
      </w:r>
      <w:bookmarkEnd w:id="2508"/>
    </w:p>
    <w:p>
      <w:pPr>
        <w:pStyle w:val="BookText"/>
        <w:rPr/>
      </w:pPr>
      <w:r>
        <w:rPr>
          <w:rFonts w:ascii="IRNazanin" w:hAnsi="IRNazanin" w:eastAsia="IRNazanin"/>
          <w:color w:val="111111"/>
          <w:sz w:val="28"/>
          <w:sz w:val="28"/>
          <w:szCs w:val="28"/>
          <w:rtl w:val="true"/>
          <w:lang w:bidi="fa-IR"/>
        </w:rPr>
        <w:t xml:space="preserve">بالفارسیة لتاج الشعراء حیدر علی المتخلص نوا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w:t>
      </w:r>
    </w:p>
    <w:p>
      <w:pPr>
        <w:pStyle w:val="Heading3"/>
        <w:numPr>
          <w:ilvl w:val="2"/>
          <w:numId w:val="1"/>
        </w:numPr>
        <w:rPr/>
      </w:pPr>
      <w:bookmarkStart w:id="2509" w:name="__RefHeading___Toc341515_73709187"/>
      <w:bookmarkStart w:id="2510" w:name="_Toc1152"/>
      <w:bookmarkEnd w:id="2509"/>
      <w:r>
        <w:rPr/>
        <w:t>1077</w:t>
      </w:r>
      <w:r>
        <w:rPr>
          <w:rtl w:val="true"/>
        </w:rPr>
        <w:t xml:space="preserve">- </w:t>
      </w:r>
      <w:r>
        <w:rPr>
          <w:rtl w:val="true"/>
        </w:rPr>
        <w:t>نظم حدیث کساء</w:t>
      </w:r>
      <w:bookmarkEnd w:id="2510"/>
    </w:p>
    <w:p>
      <w:pPr>
        <w:pStyle w:val="BookText"/>
        <w:rPr/>
      </w:pP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لدستغیب محسن البندرعباسی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977</w:t>
      </w:r>
      <w:r>
        <w:rPr>
          <w:rFonts w:eastAsia="IRNazanin" w:cs="IRNazanin"/>
          <w:color w:val="111111"/>
          <w:sz w:val="28"/>
          <w:szCs w:val="28"/>
          <w:rtl w:val="true"/>
          <w:lang w:bidi="fa-IR"/>
        </w:rPr>
        <w:t>.</w:t>
      </w:r>
    </w:p>
    <w:p>
      <w:pPr>
        <w:pStyle w:val="Heading3"/>
        <w:numPr>
          <w:ilvl w:val="2"/>
          <w:numId w:val="1"/>
        </w:numPr>
        <w:rPr/>
      </w:pPr>
      <w:bookmarkStart w:id="2511" w:name="__RefHeading___Toc341517_73709187"/>
      <w:bookmarkStart w:id="2512" w:name="_Toc1153"/>
      <w:bookmarkEnd w:id="2511"/>
      <w:r>
        <w:rPr/>
        <w:t>1078</w:t>
      </w:r>
      <w:r>
        <w:rPr>
          <w:rtl w:val="true"/>
        </w:rPr>
        <w:t xml:space="preserve">- </w:t>
      </w:r>
      <w:r>
        <w:rPr>
          <w:rtl w:val="true"/>
        </w:rPr>
        <w:t>نظم حدیث کساء</w:t>
      </w:r>
      <w:bookmarkEnd w:id="2512"/>
    </w:p>
    <w:p>
      <w:pPr>
        <w:pStyle w:val="BookText"/>
        <w:rPr/>
      </w:pP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بحر التقارب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رضا قلی الحکیم النوری المتخلص مشرق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نظمه عام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ابن أخته میرزا إبراهیم بن محمود النوری علی الحجر بطهران </w:t>
      </w:r>
      <w:r>
        <w:rPr>
          <w:rFonts w:eastAsia="IRNazanin" w:cs="IRNazanin"/>
          <w:color w:val="111111"/>
          <w:sz w:val="28"/>
          <w:szCs w:val="28"/>
          <w:lang w:bidi="fa-IR"/>
        </w:rPr>
        <w:t>1315</w:t>
      </w:r>
      <w:r>
        <w:rPr>
          <w:rFonts w:eastAsia="IRNazanin" w:cs="IRNazanin"/>
          <w:color w:val="111111"/>
          <w:sz w:val="28"/>
          <w:szCs w:val="28"/>
          <w:rtl w:val="true"/>
          <w:lang w:bidi="fa-IR"/>
        </w:rPr>
        <w:t>.</w:t>
      </w:r>
    </w:p>
    <w:p>
      <w:pPr>
        <w:pStyle w:val="Heading3"/>
        <w:numPr>
          <w:ilvl w:val="2"/>
          <w:numId w:val="1"/>
        </w:numPr>
        <w:rPr/>
      </w:pPr>
      <w:bookmarkStart w:id="2513" w:name="__RefHeading___Toc341519_73709187"/>
      <w:bookmarkStart w:id="2514" w:name="_Toc1154"/>
      <w:bookmarkEnd w:id="2513"/>
      <w:r>
        <w:rPr/>
        <w:t>1079</w:t>
      </w:r>
      <w:r>
        <w:rPr>
          <w:rtl w:val="true"/>
        </w:rPr>
        <w:t xml:space="preserve">- </w:t>
      </w:r>
      <w:r>
        <w:rPr>
          <w:rtl w:val="true"/>
        </w:rPr>
        <w:t>نظم حدیث کساء</w:t>
      </w:r>
      <w:bookmarkEnd w:id="2514"/>
    </w:p>
    <w:p>
      <w:pPr>
        <w:pStyle w:val="BookText"/>
        <w:rPr/>
      </w:pPr>
      <w:r>
        <w:rPr>
          <w:rFonts w:ascii="IRNazanin" w:hAnsi="IRNazanin" w:eastAsia="IRNazanin"/>
          <w:color w:val="111111"/>
          <w:sz w:val="28"/>
          <w:sz w:val="28"/>
          <w:szCs w:val="28"/>
          <w:rtl w:val="true"/>
          <w:lang w:bidi="fa-IR"/>
        </w:rPr>
        <w:t>بالفارسیة اللریة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زلف علی البختیاری ط</w:t>
      </w:r>
      <w:r>
        <w:rPr>
          <w:rFonts w:eastAsia="IRNazanin" w:cs="IRNazanin"/>
          <w:color w:val="111111"/>
          <w:sz w:val="28"/>
          <w:szCs w:val="28"/>
          <w:rtl w:val="true"/>
          <w:lang w:bidi="fa-IR"/>
        </w:rPr>
        <w:t xml:space="preserve">: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بالأهواز بمطبعة صافی</w:t>
      </w:r>
      <w:r>
        <w:rPr>
          <w:rFonts w:eastAsia="IRNazanin" w:cs="IRNazanin"/>
          <w:color w:val="111111"/>
          <w:sz w:val="28"/>
          <w:szCs w:val="28"/>
          <w:rtl w:val="true"/>
          <w:lang w:bidi="fa-IR"/>
        </w:rPr>
        <w:t>.</w:t>
      </w:r>
    </w:p>
    <w:p>
      <w:pPr>
        <w:pStyle w:val="Heading3"/>
        <w:numPr>
          <w:ilvl w:val="2"/>
          <w:numId w:val="1"/>
        </w:numPr>
        <w:rPr/>
      </w:pPr>
      <w:bookmarkStart w:id="2515" w:name="__RefHeading___Toc341521_73709187"/>
      <w:bookmarkStart w:id="2516" w:name="_Toc1155"/>
      <w:bookmarkEnd w:id="2515"/>
      <w:r>
        <w:rPr/>
        <w:t>1080</w:t>
      </w:r>
      <w:r>
        <w:rPr>
          <w:rtl w:val="true"/>
        </w:rPr>
        <w:t xml:space="preserve">- </w:t>
      </w:r>
      <w:r>
        <w:rPr>
          <w:rtl w:val="true"/>
        </w:rPr>
        <w:t>نظم حدیث الکساء</w:t>
      </w:r>
      <w:bookmarkEnd w:id="2516"/>
    </w:p>
    <w:p>
      <w:pPr>
        <w:pStyle w:val="BookText"/>
        <w:rPr/>
      </w:pPr>
      <w:r>
        <w:rPr>
          <w:rFonts w:ascii="IRNazanin" w:hAnsi="IRNazanin" w:eastAsia="IRNazanin"/>
          <w:color w:val="111111"/>
          <w:sz w:val="28"/>
          <w:sz w:val="28"/>
          <w:szCs w:val="28"/>
          <w:rtl w:val="true"/>
          <w:lang w:bidi="fa-IR"/>
        </w:rPr>
        <w:t>بالعربیة، للأدیب اللکهنوی شمس المناقب نزیل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 مع نظم حدیث کساء بالفارسیة تحت عنوان لباس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2517" w:name="__RefHeading___Toc341523_73709187"/>
      <w:bookmarkStart w:id="2518" w:name="_Toc1156"/>
      <w:bookmarkEnd w:id="2517"/>
      <w:r>
        <w:rPr/>
        <w:t>1081</w:t>
      </w:r>
      <w:r>
        <w:rPr>
          <w:rtl w:val="true"/>
        </w:rPr>
        <w:t xml:space="preserve">- </w:t>
      </w:r>
      <w:r>
        <w:rPr>
          <w:rtl w:val="true"/>
        </w:rPr>
        <w:t>نظم حدیث الکساء</w:t>
      </w:r>
      <w:bookmarkEnd w:id="2518"/>
    </w:p>
    <w:p>
      <w:pPr>
        <w:pStyle w:val="BookText"/>
        <w:rPr/>
      </w:pPr>
      <w:r>
        <w:rPr>
          <w:rFonts w:ascii="IRNazanin" w:hAnsi="IRNazanin" w:eastAsia="IRNazanin"/>
          <w:color w:val="111111"/>
          <w:sz w:val="28"/>
          <w:sz w:val="28"/>
          <w:szCs w:val="28"/>
          <w:rtl w:val="true"/>
          <w:lang w:bidi="fa-IR"/>
        </w:rPr>
        <w:t xml:space="preserve">لمحمد صالح شمسا المولود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مهدی بن محسن بن حسن بن محمد بن علی بن رضا بن محمد بن عبد علی کمال الدین بن عبد الحمید شمس الدین الذی هو جد شرف محمد المکی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روت لنا الزهراء بنت المصطفی </w:t>
      </w:r>
      <w:r>
        <w:rPr>
          <w:rFonts w:eastAsia="IRNazanin" w:cs="IRNazanin"/>
          <w:color w:val="111111"/>
          <w:sz w:val="28"/>
          <w:szCs w:val="28"/>
          <w:rtl w:val="true"/>
          <w:lang w:bidi="fa-IR"/>
        </w:rPr>
        <w:t>...]</w:t>
      </w:r>
    </w:p>
    <w:p>
      <w:pPr>
        <w:pStyle w:val="Heading3"/>
        <w:numPr>
          <w:ilvl w:val="2"/>
          <w:numId w:val="1"/>
        </w:numPr>
        <w:rPr/>
      </w:pPr>
      <w:bookmarkStart w:id="2519" w:name="__RefHeading___Toc341525_73709187"/>
      <w:bookmarkStart w:id="2520" w:name="_Toc1157"/>
      <w:bookmarkEnd w:id="2519"/>
      <w:r>
        <w:rPr>
          <w:rtl w:val="true"/>
        </w:rPr>
        <w:t xml:space="preserve">. </w:t>
      </w:r>
      <w:r>
        <w:rPr/>
        <w:t>1082</w:t>
      </w:r>
      <w:r>
        <w:rPr>
          <w:rtl w:val="true"/>
        </w:rPr>
        <w:t xml:space="preserve">- </w:t>
      </w:r>
      <w:r>
        <w:rPr>
          <w:rtl w:val="true"/>
        </w:rPr>
        <w:t>نظم حدیث الکساء</w:t>
      </w:r>
      <w:bookmarkEnd w:id="2520"/>
    </w:p>
    <w:p>
      <w:pPr>
        <w:pStyle w:val="BookText"/>
        <w:rPr/>
      </w:pPr>
      <w:r>
        <w:rPr>
          <w:rFonts w:ascii="IRNazanin" w:hAnsi="IRNazanin" w:eastAsia="IRNazanin"/>
          <w:color w:val="111111"/>
          <w:sz w:val="28"/>
          <w:sz w:val="28"/>
          <w:szCs w:val="28"/>
          <w:rtl w:val="true"/>
          <w:lang w:bidi="fa-IR"/>
        </w:rPr>
        <w:t xml:space="preserve">لعدنان بن شبر الموسوی البحرانی نزیل البصرة ثم المحمرة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خرمشهر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بها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أعلی صفحات رسالته العملیة الموسومة قبضة العجلان المذکورة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نونیة 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عنک خروا و اترک شعب سعدان‏</w:t>
      </w:r>
    </w:p>
    <w:p>
      <w:pPr>
        <w:pStyle w:val="BookText"/>
        <w:rPr/>
      </w:pPr>
      <w:r>
        <w:rPr>
          <w:rFonts w:ascii="IRNazanin" w:hAnsi="IRNazanin" w:eastAsia="IRNazanin"/>
          <w:color w:val="111111"/>
          <w:sz w:val="28"/>
          <w:sz w:val="28"/>
          <w:szCs w:val="28"/>
          <w:rtl w:val="true"/>
          <w:lang w:bidi="fa-IR"/>
        </w:rPr>
        <w:t xml:space="preserve">و استوقف العیس فی أکناف کوفان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أولئک العز أصحاب الکساء و من‏</w:t>
      </w:r>
    </w:p>
    <w:p>
      <w:pPr>
        <w:pStyle w:val="BookText"/>
        <w:rPr/>
      </w:pPr>
      <w:r>
        <w:rPr>
          <w:rFonts w:ascii="IRNazanin" w:hAnsi="IRNazanin" w:eastAsia="IRNazanin"/>
          <w:color w:val="111111"/>
          <w:sz w:val="28"/>
          <w:sz w:val="28"/>
          <w:szCs w:val="28"/>
          <w:rtl w:val="true"/>
          <w:lang w:bidi="fa-IR"/>
        </w:rPr>
        <w:t>قد بأهل الله فیهم أهل نجران‏</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فیها اقتباسات مما نسبناه إلی الأزری قم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bookmarkStart w:id="2521" w:name="pg11385_110858"/>
    </w:p>
    <w:p>
      <w:pPr>
        <w:pStyle w:val="Heading3"/>
        <w:numPr>
          <w:ilvl w:val="2"/>
          <w:numId w:val="1"/>
        </w:numPr>
        <w:rPr/>
      </w:pPr>
      <w:bookmarkStart w:id="2522" w:name="__RefHeading___Toc341527_73709187"/>
      <w:bookmarkStart w:id="2523" w:name="_Toc1158"/>
      <w:bookmarkEnd w:id="2521"/>
      <w:bookmarkEnd w:id="2522"/>
      <w:r>
        <w:rPr/>
        <w:t>1083</w:t>
      </w:r>
      <w:r>
        <w:rPr>
          <w:rtl w:val="true"/>
        </w:rPr>
        <w:t xml:space="preserve">- </w:t>
      </w:r>
      <w:r>
        <w:rPr>
          <w:rtl w:val="true"/>
        </w:rPr>
        <w:t>نظم حدیث الکساء</w:t>
      </w:r>
      <w:bookmarkEnd w:id="2523"/>
    </w:p>
    <w:p>
      <w:pPr>
        <w:pStyle w:val="BookText"/>
        <w:rPr/>
      </w:pPr>
      <w:r>
        <w:rPr>
          <w:rFonts w:ascii="IRNazanin" w:hAnsi="IRNazanin" w:eastAsia="IRNazanin"/>
          <w:color w:val="111111"/>
          <w:sz w:val="28"/>
          <w:sz w:val="28"/>
          <w:szCs w:val="28"/>
          <w:rtl w:val="true"/>
          <w:lang w:bidi="fa-IR"/>
        </w:rPr>
        <w:t>لآقا علی بن میرزا محمد تقی المرعشی الشهرستانی نزیل الحائر ذکره لی و أنشدنی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سیرة لی لم أستطع إخفاها</w:t>
      </w:r>
    </w:p>
    <w:p>
      <w:pPr>
        <w:pStyle w:val="BookText"/>
        <w:rPr/>
      </w:pPr>
      <w:r>
        <w:rPr>
          <w:rFonts w:ascii="IRNazanin" w:hAnsi="IRNazanin" w:eastAsia="IRNazanin"/>
          <w:color w:val="111111"/>
          <w:sz w:val="28"/>
          <w:sz w:val="28"/>
          <w:szCs w:val="28"/>
          <w:rtl w:val="true"/>
          <w:lang w:bidi="fa-IR"/>
        </w:rPr>
        <w:t>ذکر أبناء خیر من ثراها</w:t>
      </w:r>
    </w:p>
    <w:p>
      <w:pPr>
        <w:pStyle w:val="Heading3"/>
        <w:numPr>
          <w:ilvl w:val="2"/>
          <w:numId w:val="1"/>
        </w:numPr>
        <w:rPr/>
      </w:pPr>
      <w:bookmarkStart w:id="2524" w:name="__RefHeading___Toc341529_73709187"/>
      <w:bookmarkStart w:id="2525" w:name="_Toc1159"/>
      <w:bookmarkEnd w:id="2524"/>
      <w:r>
        <w:rPr>
          <w:rtl w:val="true"/>
        </w:rPr>
        <w:t>نظم حدیث کساء</w:t>
      </w:r>
      <w:bookmarkEnd w:id="2525"/>
    </w:p>
    <w:p>
      <w:pPr>
        <w:pStyle w:val="BookText"/>
        <w:rPr/>
      </w:pPr>
      <w:r>
        <w:rPr>
          <w:rFonts w:ascii="IRNazanin" w:hAnsi="IRNazanin" w:eastAsia="IRNazanin"/>
          <w:color w:val="111111"/>
          <w:sz w:val="28"/>
          <w:sz w:val="28"/>
          <w:szCs w:val="28"/>
          <w:rtl w:val="true"/>
          <w:lang w:bidi="fa-IR"/>
        </w:rPr>
        <w:t xml:space="preserve">لغافل مازندرانی بالفارسیة مر بعنوان کسائیة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2526" w:name="__RefHeading___Toc341531_73709187"/>
      <w:bookmarkStart w:id="2527" w:name="_Toc1160"/>
      <w:bookmarkEnd w:id="2526"/>
      <w:r>
        <w:rPr/>
        <w:t>1084</w:t>
      </w:r>
      <w:r>
        <w:rPr>
          <w:rtl w:val="true"/>
        </w:rPr>
        <w:t xml:space="preserve">- </w:t>
      </w:r>
      <w:r>
        <w:rPr>
          <w:rtl w:val="true"/>
        </w:rPr>
        <w:t>نظم حدیث کساء</w:t>
      </w:r>
      <w:bookmarkEnd w:id="2527"/>
    </w:p>
    <w:p>
      <w:pPr>
        <w:pStyle w:val="BookText"/>
        <w:rPr/>
      </w:pP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فضل الله بدائع‏نگار آستانة المشهدی صاحب البدائع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مع نظمه العربی لشمس المناقب اللکهنوی قم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مشهد و طبعهما بعنوان لباس التقوی کما مر فی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2528" w:name="__RefHeading___Toc341533_73709187"/>
      <w:bookmarkStart w:id="2529" w:name="_Toc1161"/>
      <w:bookmarkEnd w:id="2528"/>
      <w:r>
        <w:rPr/>
        <w:t>1085</w:t>
      </w:r>
      <w:r>
        <w:rPr>
          <w:rtl w:val="true"/>
        </w:rPr>
        <w:t xml:space="preserve">- </w:t>
      </w:r>
      <w:r>
        <w:rPr>
          <w:rtl w:val="true"/>
        </w:rPr>
        <w:t>نظم حدیث الکساء</w:t>
      </w:r>
      <w:bookmarkEnd w:id="2529"/>
    </w:p>
    <w:p>
      <w:pPr>
        <w:pStyle w:val="BookText"/>
        <w:rPr/>
      </w:pPr>
      <w:r>
        <w:rPr>
          <w:rFonts w:ascii="IRNazanin" w:hAnsi="IRNazanin" w:eastAsia="IRNazanin"/>
          <w:color w:val="111111"/>
          <w:sz w:val="28"/>
          <w:sz w:val="28"/>
          <w:szCs w:val="28"/>
          <w:rtl w:val="true"/>
          <w:lang w:bidi="fa-IR"/>
        </w:rPr>
        <w:t xml:space="preserve">لمحمد الصحاف الموسوی المتخلص وامق نونیة فی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موجودة عندی” آغا بزرگ”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 عنک سعدان و اترک شعب بوان‏</w:t>
      </w:r>
    </w:p>
    <w:p>
      <w:pPr>
        <w:pStyle w:val="BookText"/>
        <w:rPr/>
      </w:pPr>
      <w:r>
        <w:rPr>
          <w:rFonts w:ascii="IRNazanin" w:hAnsi="IRNazanin" w:eastAsia="IRNazanin"/>
          <w:color w:val="111111"/>
          <w:sz w:val="28"/>
          <w:sz w:val="28"/>
          <w:szCs w:val="28"/>
          <w:rtl w:val="true"/>
          <w:lang w:bidi="fa-IR"/>
        </w:rPr>
        <w:t>و استوصف العیس فی أکناف کوفان‏</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سمعا نبی الوحی و التنزیل قافیة</w:t>
      </w:r>
    </w:p>
    <w:p>
      <w:pPr>
        <w:pStyle w:val="BookText"/>
        <w:rPr/>
      </w:pPr>
      <w:r>
        <w:rPr>
          <w:rFonts w:ascii="IRNazanin" w:hAnsi="IRNazanin" w:eastAsia="IRNazanin"/>
          <w:color w:val="111111"/>
          <w:sz w:val="28"/>
          <w:sz w:val="28"/>
          <w:szCs w:val="28"/>
          <w:rtl w:val="true"/>
          <w:lang w:bidi="fa-IR"/>
        </w:rPr>
        <w:t>من نظم نجلکم لا نظم حسان‏</w:t>
      </w:r>
    </w:p>
    <w:p>
      <w:pPr>
        <w:pStyle w:val="BookText"/>
        <w:rPr/>
      </w:pPr>
      <w:r>
        <w:rPr>
          <w:rFonts w:ascii="IRNazanin" w:hAnsi="IRNazanin" w:eastAsia="IRNazanin"/>
          <w:color w:val="111111"/>
          <w:sz w:val="28"/>
          <w:sz w:val="28"/>
          <w:szCs w:val="28"/>
          <w:rtl w:val="true"/>
          <w:lang w:bidi="fa-IR"/>
        </w:rPr>
        <w:t>من وامق موسوی لم یزل لکم‏</w:t>
      </w:r>
    </w:p>
    <w:p>
      <w:pPr>
        <w:pStyle w:val="BookText"/>
        <w:rPr/>
      </w:pPr>
      <w:r>
        <w:rPr>
          <w:rFonts w:ascii="IRNazanin" w:hAnsi="IRNazanin" w:eastAsia="IRNazanin"/>
          <w:color w:val="111111"/>
          <w:sz w:val="28"/>
          <w:sz w:val="28"/>
          <w:szCs w:val="28"/>
          <w:rtl w:val="true"/>
          <w:lang w:bidi="fa-IR"/>
        </w:rPr>
        <w:t>یهدی نفائس یاقوت و مرجان‏</w:t>
      </w:r>
    </w:p>
    <w:p>
      <w:pPr>
        <w:pStyle w:val="BookText"/>
        <w:rPr/>
      </w:pPr>
      <w:r>
        <w:rPr>
          <w:rFonts w:ascii="IRNazanin" w:hAnsi="IRNazanin" w:eastAsia="IRNazanin"/>
          <w:color w:val="111111"/>
          <w:sz w:val="28"/>
          <w:sz w:val="28"/>
          <w:szCs w:val="28"/>
          <w:rtl w:val="true"/>
          <w:lang w:bidi="fa-IR"/>
        </w:rPr>
        <w:t>بها محمد یرجو من شفاعتکم‏</w:t>
      </w:r>
    </w:p>
    <w:p>
      <w:pPr>
        <w:pStyle w:val="BookText"/>
        <w:rPr/>
      </w:pPr>
      <w:r>
        <w:rPr>
          <w:rFonts w:ascii="IRNazanin" w:hAnsi="IRNazanin" w:eastAsia="IRNazanin"/>
          <w:color w:val="111111"/>
          <w:sz w:val="28"/>
          <w:sz w:val="28"/>
          <w:szCs w:val="28"/>
          <w:rtl w:val="true"/>
          <w:lang w:bidi="fa-IR"/>
        </w:rPr>
        <w:t>و العتق فی حشره من حر نیران‏</w:t>
      </w:r>
    </w:p>
    <w:p>
      <w:pPr>
        <w:pStyle w:val="BookText"/>
        <w:rPr/>
      </w:pPr>
      <w:r>
        <w:rPr>
          <w:rFonts w:ascii="IRNazanin" w:hAnsi="IRNazanin" w:eastAsia="IRNazanin"/>
          <w:color w:val="111111"/>
          <w:sz w:val="28"/>
          <w:sz w:val="28"/>
          <w:szCs w:val="28"/>
          <w:rtl w:val="true"/>
          <w:lang w:bidi="fa-IR"/>
        </w:rPr>
        <w:t xml:space="preserve">و فیها اقتباس أو تضمین مما نسبناها إلی الأزری قم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القصیدة النونیة فی نظم حدیث الکساء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Heading3"/>
        <w:numPr>
          <w:ilvl w:val="2"/>
          <w:numId w:val="1"/>
        </w:numPr>
        <w:rPr/>
      </w:pPr>
      <w:bookmarkStart w:id="2530" w:name="__RefHeading___Toc341535_73709187"/>
      <w:bookmarkStart w:id="2531" w:name="_Toc1162"/>
      <w:bookmarkEnd w:id="2530"/>
      <w:r>
        <w:rPr>
          <w:rtl w:val="true"/>
        </w:rPr>
        <w:t>نظم حدیث الکساء</w:t>
      </w:r>
      <w:bookmarkEnd w:id="2531"/>
    </w:p>
    <w:p>
      <w:pPr>
        <w:pStyle w:val="BookText"/>
        <w:rPr/>
      </w:pPr>
      <w:r>
        <w:rPr>
          <w:rFonts w:ascii="IRNazanin" w:hAnsi="IRNazanin" w:eastAsia="IRNazanin"/>
          <w:color w:val="111111"/>
          <w:sz w:val="28"/>
          <w:sz w:val="28"/>
          <w:szCs w:val="28"/>
          <w:rtl w:val="true"/>
          <w:lang w:bidi="fa-IR"/>
        </w:rPr>
        <w:t xml:space="preserve">لمحمد بن مهدی القزوینی الحسینی الحلی 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روت لنا فاطمة خیر النساء</w:t>
      </w:r>
    </w:p>
    <w:p>
      <w:pPr>
        <w:pStyle w:val="BookText"/>
        <w:rPr/>
      </w:pPr>
      <w:r>
        <w:rPr>
          <w:rFonts w:ascii="IRNazanin" w:hAnsi="IRNazanin" w:eastAsia="IRNazanin"/>
          <w:color w:val="111111"/>
          <w:sz w:val="28"/>
          <w:sz w:val="28"/>
          <w:szCs w:val="28"/>
          <w:rtl w:val="true"/>
          <w:lang w:bidi="fa-IR"/>
        </w:rPr>
        <w:t>حدیث أهل الفضل أصحاب الکساء</w:t>
      </w:r>
    </w:p>
    <w:p>
      <w:pPr>
        <w:pStyle w:val="BookText"/>
        <w:rPr/>
      </w:pPr>
      <w:r>
        <w:rPr>
          <w:rFonts w:ascii="IRNazanin" w:hAnsi="IRNazanin" w:eastAsia="IRNazanin"/>
          <w:color w:val="111111"/>
          <w:sz w:val="28"/>
          <w:sz w:val="28"/>
          <w:szCs w:val="28"/>
          <w:rtl w:val="true"/>
          <w:lang w:bidi="fa-IR"/>
        </w:rPr>
        <w:t xml:space="preserve">مر بعنوان أرجوزة فی حدیث الکساء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470</w:t>
      </w:r>
      <w:r>
        <w:rPr>
          <w:rFonts w:eastAsia="IRNazanin" w:cs="IRNazanin"/>
          <w:color w:val="111111"/>
          <w:sz w:val="28"/>
          <w:szCs w:val="28"/>
          <w:rtl w:val="true"/>
          <w:lang w:bidi="fa-IR"/>
        </w:rPr>
        <w:t>.</w:t>
      </w:r>
    </w:p>
    <w:p>
      <w:pPr>
        <w:pStyle w:val="Heading3"/>
        <w:numPr>
          <w:ilvl w:val="2"/>
          <w:numId w:val="1"/>
        </w:numPr>
        <w:rPr/>
      </w:pPr>
      <w:bookmarkStart w:id="2532" w:name="__RefHeading___Toc341537_73709187"/>
      <w:bookmarkStart w:id="2533" w:name="_Toc1163"/>
      <w:bookmarkEnd w:id="2532"/>
      <w:r>
        <w:rPr>
          <w:rtl w:val="true"/>
        </w:rPr>
        <w:t>نظم حدیث کساء</w:t>
      </w:r>
      <w:bookmarkEnd w:id="2533"/>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لوفائی شوشتری مر بعنوان کسائیة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bookmarkStart w:id="2534" w:name="pg11385_110859"/>
    </w:p>
    <w:p>
      <w:pPr>
        <w:pStyle w:val="Heading3"/>
        <w:numPr>
          <w:ilvl w:val="2"/>
          <w:numId w:val="1"/>
        </w:numPr>
        <w:rPr/>
      </w:pPr>
      <w:bookmarkStart w:id="2535" w:name="__RefHeading___Toc341539_73709187"/>
      <w:bookmarkStart w:id="2536" w:name="_Toc1164"/>
      <w:bookmarkEnd w:id="2534"/>
      <w:bookmarkEnd w:id="2535"/>
      <w:r>
        <w:rPr/>
        <w:t>1086</w:t>
      </w:r>
      <w:r>
        <w:rPr>
          <w:rtl w:val="true"/>
        </w:rPr>
        <w:t xml:space="preserve">- </w:t>
      </w:r>
      <w:r>
        <w:rPr>
          <w:rtl w:val="true"/>
        </w:rPr>
        <w:t>نظم حدیث الکساء</w:t>
      </w:r>
      <w:bookmarkEnd w:id="2536"/>
    </w:p>
    <w:p>
      <w:pPr>
        <w:pStyle w:val="BookText"/>
        <w:rPr/>
      </w:pPr>
      <w:r>
        <w:rPr>
          <w:rFonts w:ascii="IRNazanin" w:hAnsi="IRNazanin" w:eastAsia="IRNazanin"/>
          <w:color w:val="111111"/>
          <w:sz w:val="28"/>
          <w:sz w:val="28"/>
          <w:szCs w:val="28"/>
          <w:rtl w:val="true"/>
          <w:lang w:bidi="fa-IR"/>
        </w:rPr>
        <w:t xml:space="preserve">لهاشم بن محسن بن علی الموسوی اللعیبی البصری ولد بنشوة البصرة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تعلم بالنجف و بعد وفاه والده محسن فی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جلس مکانه فی نیابة السید أبی الحسن الأصفهانی هناک، إلی أن توفی بها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بالنجف فی مقبرة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بتلک السنة بتصحیح فرج آل عمران القطیفی و اعتناء محمد علی محمد رضا الطبسی</w:t>
      </w:r>
      <w:r>
        <w:rPr>
          <w:rFonts w:eastAsia="IRNazanin" w:cs="IRNazanin"/>
          <w:color w:val="111111"/>
          <w:sz w:val="28"/>
          <w:szCs w:val="28"/>
          <w:rtl w:val="true"/>
          <w:lang w:bidi="fa-IR"/>
        </w:rPr>
        <w:t>.</w:t>
      </w:r>
    </w:p>
    <w:p>
      <w:pPr>
        <w:pStyle w:val="Heading3"/>
        <w:numPr>
          <w:ilvl w:val="2"/>
          <w:numId w:val="1"/>
        </w:numPr>
        <w:rPr/>
      </w:pPr>
      <w:bookmarkStart w:id="2537" w:name="__RefHeading___Toc341541_73709187"/>
      <w:bookmarkStart w:id="2538" w:name="_Toc1165"/>
      <w:bookmarkEnd w:id="2537"/>
      <w:r>
        <w:rPr/>
        <w:t>1087</w:t>
      </w:r>
      <w:r>
        <w:rPr>
          <w:rtl w:val="true"/>
        </w:rPr>
        <w:t xml:space="preserve">- </w:t>
      </w:r>
      <w:r>
        <w:rPr>
          <w:rtl w:val="true"/>
        </w:rPr>
        <w:t>نظم حدیث معلی بن خنیس‏</w:t>
      </w:r>
      <w:bookmarkEnd w:id="2538"/>
    </w:p>
    <w:p>
      <w:pPr>
        <w:pStyle w:val="BookText"/>
        <w:rPr/>
      </w:pPr>
      <w:r>
        <w:rPr>
          <w:rFonts w:ascii="IRNazanin" w:hAnsi="IRNazanin" w:eastAsia="IRNazanin"/>
          <w:color w:val="111111"/>
          <w:sz w:val="28"/>
          <w:sz w:val="28"/>
          <w:szCs w:val="28"/>
          <w:rtl w:val="true"/>
          <w:lang w:bidi="fa-IR"/>
        </w:rPr>
        <w:t>فی عدد أیام الشهر سعدها و نحسها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رواها معلی بن خنیس عن الإمام الصادق علیه السلام  إمضاء لما کانت الفرس تقول به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الخواجة نصیر الطوسی قم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أوردها الفیض الکاشانی و نسبه إلیه فی آخر رسالته نوروز و سی روز المطبوعة</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بقول جعفر صادق خلاصة سادات‏</w:t>
      </w:r>
    </w:p>
    <w:p>
      <w:pPr>
        <w:pStyle w:val="BookText"/>
        <w:rPr/>
      </w:pPr>
      <w:r>
        <w:rPr>
          <w:rFonts w:ascii="IRNazanin" w:hAnsi="IRNazanin" w:eastAsia="IRNazanin"/>
          <w:color w:val="111111"/>
          <w:sz w:val="28"/>
          <w:sz w:val="28"/>
          <w:szCs w:val="28"/>
          <w:rtl w:val="true"/>
          <w:lang w:bidi="fa-IR"/>
        </w:rPr>
        <w:t>ز ماه فارسیان هفت روز مذموم است‏</w:t>
      </w:r>
    </w:p>
    <w:p>
      <w:pPr>
        <w:pStyle w:val="BookText"/>
        <w:rPr/>
      </w:pPr>
      <w:r>
        <w:rPr>
          <w:rFonts w:ascii="IRNazanin" w:hAnsi="IRNazanin" w:eastAsia="IRNazanin"/>
          <w:color w:val="111111"/>
          <w:sz w:val="28"/>
          <w:sz w:val="28"/>
          <w:szCs w:val="28"/>
          <w:rtl w:val="true"/>
          <w:lang w:bidi="fa-IR"/>
        </w:rPr>
        <w:t>و هناک الأدعیة التی رواها معلی بن خنیس لکل یوم من الأسبوع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ما ذکر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مثنوی مسیر قمر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جاء حدیث معلی بن خنیس فی الباب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بستان العارفین و تحفه المریدین الموجودة نسختها فی مکتبة أسعد أفندی بأستانبول رقم</w:t>
      </w:r>
      <w:r>
        <w:rPr>
          <w:rFonts w:eastAsia="IRNazanin" w:cs="IRNazanin"/>
          <w:color w:val="111111"/>
          <w:sz w:val="28"/>
          <w:szCs w:val="28"/>
          <w:rtl w:val="true"/>
          <w:lang w:bidi="fa-IR"/>
        </w:rPr>
        <w:t xml:space="preserve">-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قام بطبعه الدکتور أحمد علی رجائی بطهران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رونق المجالس</w:t>
      </w:r>
      <w:r>
        <w:rPr>
          <w:rFonts w:eastAsia="IRNazanin" w:cs="IRNazanin"/>
          <w:color w:val="111111"/>
          <w:sz w:val="28"/>
          <w:szCs w:val="28"/>
          <w:rtl w:val="true"/>
          <w:lang w:bidi="fa-IR"/>
        </w:rPr>
        <w:t>.</w:t>
      </w:r>
    </w:p>
    <w:p>
      <w:pPr>
        <w:pStyle w:val="Heading3"/>
        <w:numPr>
          <w:ilvl w:val="2"/>
          <w:numId w:val="1"/>
        </w:numPr>
        <w:rPr/>
      </w:pPr>
      <w:bookmarkStart w:id="2539" w:name="__RefHeading___Toc341543_73709187"/>
      <w:bookmarkStart w:id="2540" w:name="_Toc1166"/>
      <w:bookmarkEnd w:id="2539"/>
      <w:r>
        <w:rPr/>
        <w:t>1088</w:t>
      </w:r>
      <w:r>
        <w:rPr>
          <w:rtl w:val="true"/>
        </w:rPr>
        <w:t xml:space="preserve">- </w:t>
      </w:r>
      <w:r>
        <w:rPr>
          <w:rtl w:val="true"/>
        </w:rPr>
        <w:t>نظم الحساب‏</w:t>
      </w:r>
      <w:bookmarkEnd w:id="2540"/>
    </w:p>
    <w:p>
      <w:pPr>
        <w:pStyle w:val="BookText"/>
        <w:rPr/>
      </w:pPr>
      <w:r>
        <w:rPr>
          <w:rFonts w:ascii="IRNazanin" w:hAnsi="IRNazanin" w:eastAsia="IRNazanin"/>
          <w:color w:val="111111"/>
          <w:sz w:val="28"/>
          <w:sz w:val="28"/>
          <w:szCs w:val="28"/>
          <w:rtl w:val="true"/>
          <w:lang w:bidi="fa-IR"/>
        </w:rPr>
        <w:t xml:space="preserve">أرجوزة نظم فیها خلاصة الحساب للبهائی و الناظم میرزا قوام الدین محمد بن مهدی الحسینی السیفی القزوینی م بعد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بقلیل کما فی إجازة السید عبد الله الشوشتری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نظم الأصول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التحفة القوامیة تلمیذ الشیخ جعفر القاضی م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أستاذ الملا محسن النحوی شارح العوامل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القدیم الواحد</w:t>
      </w:r>
    </w:p>
    <w:p>
      <w:pPr>
        <w:pStyle w:val="BookText"/>
        <w:rPr/>
      </w:pPr>
      <w:r>
        <w:rPr>
          <w:rFonts w:ascii="IRNazanin" w:hAnsi="IRNazanin" w:eastAsia="IRNazanin"/>
          <w:color w:val="111111"/>
          <w:sz w:val="28"/>
          <w:sz w:val="28"/>
          <w:szCs w:val="28"/>
          <w:rtl w:val="true"/>
          <w:lang w:bidi="fa-IR"/>
        </w:rPr>
        <w:t>حمدا یشق قلب کل جاحد</w:t>
      </w:r>
    </w:p>
    <w:p>
      <w:pPr>
        <w:pStyle w:val="BookText"/>
        <w:rPr/>
      </w:pPr>
      <w:r>
        <w:rPr>
          <w:rFonts w:ascii="IRNazanin" w:hAnsi="IRNazanin" w:eastAsia="IRNazanin"/>
          <w:color w:val="111111"/>
          <w:sz w:val="28"/>
          <w:sz w:val="28"/>
          <w:szCs w:val="28"/>
          <w:rtl w:val="true"/>
          <w:lang w:bidi="fa-IR"/>
        </w:rPr>
        <w:t>ثم الصلاة و السلام السرمدی‏</w:t>
      </w:r>
    </w:p>
    <w:p>
      <w:pPr>
        <w:pStyle w:val="BookText"/>
        <w:rPr/>
      </w:pPr>
      <w:r>
        <w:rPr>
          <w:rFonts w:ascii="IRNazanin" w:hAnsi="IRNazanin" w:eastAsia="IRNazanin"/>
          <w:color w:val="111111"/>
          <w:sz w:val="28"/>
          <w:sz w:val="28"/>
          <w:szCs w:val="28"/>
          <w:rtl w:val="true"/>
          <w:lang w:bidi="fa-IR"/>
        </w:rPr>
        <w:t>علی النبی المصطفی محمد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شرحه تلمیذ الناظم ملا محسن المذکور و سماه رشح السحاب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bookmarkStart w:id="2541" w:name="pg11385_110860"/>
    </w:p>
    <w:p>
      <w:pPr>
        <w:pStyle w:val="BookText"/>
        <w:rPr/>
      </w:pPr>
      <w:bookmarkEnd w:id="2541"/>
      <w:r>
        <w:rPr>
          <w:rFonts w:ascii="IRNazanin" w:hAnsi="IRNazanin" w:eastAsia="IRNazanin"/>
          <w:color w:val="111111"/>
          <w:sz w:val="28"/>
          <w:sz w:val="28"/>
          <w:szCs w:val="28"/>
          <w:rtl w:val="true"/>
          <w:lang w:bidi="fa-IR"/>
        </w:rPr>
        <w:t xml:space="preserve">عدد أبیات النظم </w:t>
      </w: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النظم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الشرح </w:t>
      </w:r>
      <w:r>
        <w:rPr>
          <w:rFonts w:eastAsia="IRNazanin" w:cs="IRNazanin"/>
          <w:color w:val="111111"/>
          <w:sz w:val="28"/>
          <w:szCs w:val="28"/>
          <w:lang w:bidi="fa-IR"/>
        </w:rPr>
        <w:t>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مستارخ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الکتاب؟</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هاک نظم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1118</w:t>
      </w:r>
    </w:p>
    <w:p>
      <w:pPr>
        <w:pStyle w:val="BookText"/>
        <w:rPr/>
      </w:pPr>
      <w:r>
        <w:rPr>
          <w:rFonts w:ascii="IRNazanin" w:hAnsi="IRNazanin" w:eastAsia="IRNazanin"/>
          <w:color w:val="111111"/>
          <w:sz w:val="28"/>
          <w:sz w:val="28"/>
          <w:szCs w:val="28"/>
          <w:rtl w:val="true"/>
          <w:lang w:bidi="fa-IR"/>
        </w:rPr>
        <w:t>و رام اعتبار حساب الکتاب‏</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عیون کتاب الحساب</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الوافیة فی نظم الکافیة</w:t>
      </w:r>
      <w:r>
        <w:rPr>
          <w:rFonts w:eastAsia="IRNazanin" w:cs="IRNazanin"/>
          <w:color w:val="111111"/>
          <w:sz w:val="28"/>
          <w:szCs w:val="28"/>
          <w:rtl w:val="true"/>
          <w:lang w:bidi="fa-IR"/>
        </w:rPr>
        <w:t>.</w:t>
      </w:r>
    </w:p>
    <w:p>
      <w:pPr>
        <w:pStyle w:val="Heading3"/>
        <w:numPr>
          <w:ilvl w:val="2"/>
          <w:numId w:val="1"/>
        </w:numPr>
        <w:rPr/>
      </w:pPr>
      <w:bookmarkStart w:id="2542" w:name="__RefHeading___Toc341545_73709187"/>
      <w:bookmarkStart w:id="2543" w:name="_Toc1167"/>
      <w:bookmarkEnd w:id="2542"/>
      <w:r>
        <w:rPr/>
        <w:t>1089</w:t>
      </w:r>
      <w:r>
        <w:rPr>
          <w:rtl w:val="true"/>
        </w:rPr>
        <w:t xml:space="preserve">- </w:t>
      </w:r>
      <w:r>
        <w:rPr>
          <w:rtl w:val="true"/>
        </w:rPr>
        <w:t>نظم الحسن‏</w:t>
      </w:r>
      <w:bookmarkEnd w:id="2543"/>
    </w:p>
    <w:p>
      <w:pPr>
        <w:pStyle w:val="BookText"/>
        <w:rPr/>
      </w:pPr>
      <w:r>
        <w:rPr>
          <w:rFonts w:ascii="IRNazanin" w:hAnsi="IRNazanin" w:eastAsia="IRNazanin"/>
          <w:color w:val="111111"/>
          <w:sz w:val="28"/>
          <w:sz w:val="28"/>
          <w:szCs w:val="28"/>
          <w:rtl w:val="true"/>
          <w:lang w:bidi="fa-IR"/>
        </w:rPr>
        <w:t xml:space="preserve">للرئیس تاج الدین محمد بن الحسین بن محمد الکیسکی، أستاذ والد منتجب بن بابویه م </w:t>
      </w:r>
      <w:r>
        <w:rPr>
          <w:rFonts w:eastAsia="IRNazanin" w:cs="IRNazanin"/>
          <w:color w:val="111111"/>
          <w:sz w:val="28"/>
          <w:szCs w:val="28"/>
          <w:lang w:bidi="fa-IR"/>
        </w:rPr>
        <w:t>585</w:t>
      </w:r>
      <w:r>
        <w:rPr>
          <w:rFonts w:eastAsia="IRNazanin" w:cs="IRNazanin"/>
          <w:color w:val="111111"/>
          <w:sz w:val="28"/>
          <w:szCs w:val="28"/>
          <w:rtl w:val="true"/>
          <w:lang w:bidi="fa-IR"/>
        </w:rPr>
        <w:t>.</w:t>
      </w:r>
    </w:p>
    <w:p>
      <w:pPr>
        <w:pStyle w:val="Heading3"/>
        <w:numPr>
          <w:ilvl w:val="2"/>
          <w:numId w:val="1"/>
        </w:numPr>
        <w:rPr/>
      </w:pPr>
      <w:bookmarkStart w:id="2544" w:name="__RefHeading___Toc341547_73709187"/>
      <w:bookmarkStart w:id="2545" w:name="_Toc1168"/>
      <w:bookmarkEnd w:id="2544"/>
      <w:r>
        <w:rPr/>
        <w:t>1090</w:t>
      </w:r>
      <w:r>
        <w:rPr>
          <w:rtl w:val="true"/>
        </w:rPr>
        <w:t xml:space="preserve">- </w:t>
      </w:r>
      <w:r>
        <w:rPr>
          <w:rtl w:val="true"/>
        </w:rPr>
        <w:t>نظم الحسن‏</w:t>
      </w:r>
      <w:bookmarkEnd w:id="2545"/>
    </w:p>
    <w:p>
      <w:pPr>
        <w:pStyle w:val="BookText"/>
        <w:rPr/>
      </w:pPr>
      <w:r>
        <w:rPr>
          <w:rFonts w:ascii="IRNazanin" w:hAnsi="IRNazanin" w:eastAsia="IRNazanin"/>
          <w:color w:val="111111"/>
          <w:sz w:val="28"/>
          <w:sz w:val="28"/>
          <w:szCs w:val="28"/>
          <w:rtl w:val="true"/>
          <w:lang w:bidi="fa-IR"/>
        </w:rPr>
        <w:t>للقاضی رکن الدین محمد بن سعد بن هبة الله بن دعویدار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 فی فهرست</w:t>
      </w:r>
      <w:r>
        <w:rPr>
          <w:rFonts w:eastAsia="IRNazanin" w:cs="IRNazanin"/>
          <w:color w:val="111111"/>
          <w:sz w:val="28"/>
          <w:szCs w:val="28"/>
          <w:rtl w:val="true"/>
          <w:lang w:bidi="fa-IR"/>
        </w:rPr>
        <w:t>.</w:t>
      </w:r>
    </w:p>
    <w:p>
      <w:pPr>
        <w:pStyle w:val="Heading3"/>
        <w:numPr>
          <w:ilvl w:val="2"/>
          <w:numId w:val="1"/>
        </w:numPr>
        <w:rPr/>
      </w:pPr>
      <w:bookmarkStart w:id="2546" w:name="__RefHeading___Toc341549_73709187"/>
      <w:bookmarkStart w:id="2547" w:name="_Toc1169"/>
      <w:bookmarkEnd w:id="2546"/>
      <w:r>
        <w:rPr/>
        <w:t>1091</w:t>
      </w:r>
      <w:r>
        <w:rPr>
          <w:rtl w:val="true"/>
        </w:rPr>
        <w:t xml:space="preserve">- </w:t>
      </w:r>
      <w:r>
        <w:rPr>
          <w:rtl w:val="true"/>
        </w:rPr>
        <w:t>النظم الحسن‏</w:t>
      </w:r>
      <w:bookmarkEnd w:id="2547"/>
    </w:p>
    <w:p>
      <w:pPr>
        <w:pStyle w:val="BookText"/>
        <w:rPr/>
      </w:pPr>
      <w:r>
        <w:rPr>
          <w:rFonts w:ascii="IRNazanin" w:hAnsi="IRNazanin" w:eastAsia="IRNazanin"/>
          <w:color w:val="111111"/>
          <w:sz w:val="28"/>
          <w:sz w:val="28"/>
          <w:szCs w:val="28"/>
          <w:rtl w:val="true"/>
          <w:lang w:bidi="fa-IR"/>
        </w:rPr>
        <w:t xml:space="preserve">للوزیر أبی سعید منصور بن الحسین الآبی قم </w:t>
      </w:r>
      <w:r>
        <w:rPr>
          <w:rFonts w:eastAsia="IRNazanin" w:cs="IRNazanin"/>
          <w:color w:val="111111"/>
          <w:sz w:val="28"/>
          <w:szCs w:val="28"/>
          <w:lang w:bidi="fa-IR"/>
        </w:rPr>
        <w:t>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الطوسی و أستاذ المفید النیشابوری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 فی الفهرست</w:t>
      </w:r>
      <w:r>
        <w:rPr>
          <w:rFonts w:eastAsia="IRNazanin" w:cs="IRNazanin"/>
          <w:color w:val="111111"/>
          <w:sz w:val="28"/>
          <w:szCs w:val="28"/>
          <w:rtl w:val="true"/>
          <w:lang w:bidi="fa-IR"/>
        </w:rPr>
        <w:t>.</w:t>
      </w:r>
    </w:p>
    <w:p>
      <w:pPr>
        <w:pStyle w:val="Heading3"/>
        <w:numPr>
          <w:ilvl w:val="2"/>
          <w:numId w:val="1"/>
        </w:numPr>
        <w:rPr/>
      </w:pPr>
      <w:bookmarkStart w:id="2548" w:name="__RefHeading___Toc341551_73709187"/>
      <w:bookmarkStart w:id="2549" w:name="_Toc1170"/>
      <w:bookmarkEnd w:id="2548"/>
      <w:r>
        <w:rPr/>
        <w:t>1092</w:t>
      </w:r>
      <w:r>
        <w:rPr>
          <w:rtl w:val="true"/>
        </w:rPr>
        <w:t xml:space="preserve">- </w:t>
      </w:r>
      <w:r>
        <w:rPr>
          <w:rtl w:val="true"/>
        </w:rPr>
        <w:t>نظم الحیاة</w:t>
      </w:r>
      <w:bookmarkEnd w:id="2549"/>
    </w:p>
    <w:p>
      <w:pPr>
        <w:pStyle w:val="BookText"/>
        <w:rPr/>
      </w:pPr>
      <w:r>
        <w:rPr>
          <w:rFonts w:ascii="IRNazanin" w:hAnsi="IRNazanin" w:eastAsia="IRNazanin"/>
          <w:color w:val="111111"/>
          <w:sz w:val="28"/>
          <w:sz w:val="28"/>
          <w:szCs w:val="28"/>
          <w:rtl w:val="true"/>
          <w:lang w:bidi="fa-IR"/>
        </w:rPr>
        <w:t>منظوم فارسی فی الأخلاق و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لزین العابدین بن أبی القاسم الحسینی الطهرانی المعروف بالسید آقا موجود فی خزانة ابن أخته المیرزا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2550" w:name="__RefHeading___Toc341553_73709187"/>
      <w:bookmarkStart w:id="2551" w:name="_Toc1171"/>
      <w:bookmarkEnd w:id="2550"/>
      <w:r>
        <w:rPr/>
        <w:t>1093</w:t>
      </w:r>
      <w:r>
        <w:rPr>
          <w:rtl w:val="true"/>
        </w:rPr>
        <w:t xml:space="preserve">- </w:t>
      </w:r>
      <w:r>
        <w:rPr>
          <w:rtl w:val="true"/>
        </w:rPr>
        <w:t>نظم خطبة البیان‏</w:t>
      </w:r>
      <w:bookmarkEnd w:id="2551"/>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بالفارسیة شاپور کاشانی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أوله سبب النظم من أنه حضر فی رمضان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شریفا خاض اهله فی مدیح أمیر المؤمنین و مناقبه و معجزاته و ممن حضره الأمیر العادل العالم الکریم الباذل شمس الدین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ذکره خطبة البیان لعلی علیه السلام  فطلبوا منه شرحه و نظمه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أمین بن مسیح فی أواسط ذی القعدة ذی القعدة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الذی عنده مفاتیح الغیب لا یعلمها بعد محمد غیری‏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منم از حکم خالق بی‏عیب‏</w:t>
      </w:r>
    </w:p>
    <w:p>
      <w:pPr>
        <w:pStyle w:val="BookText"/>
        <w:rPr/>
      </w:pPr>
      <w:r>
        <w:rPr>
          <w:rFonts w:ascii="IRNazanin" w:hAnsi="IRNazanin" w:eastAsia="IRNazanin"/>
          <w:color w:val="111111"/>
          <w:sz w:val="28"/>
          <w:sz w:val="28"/>
          <w:szCs w:val="28"/>
          <w:rtl w:val="true"/>
          <w:lang w:bidi="fa-IR"/>
        </w:rPr>
        <w:t>مطلع بر کلید مخزن غیب‏</w:t>
      </w:r>
    </w:p>
    <w:p>
      <w:pPr>
        <w:pStyle w:val="BookText"/>
        <w:rPr/>
      </w:pPr>
      <w:r>
        <w:rPr>
          <w:rFonts w:ascii="IRNazanin" w:hAnsi="IRNazanin" w:eastAsia="IRNazanin"/>
          <w:color w:val="111111"/>
          <w:sz w:val="28"/>
          <w:sz w:val="28"/>
          <w:szCs w:val="28"/>
          <w:rtl w:val="true"/>
          <w:lang w:bidi="fa-IR"/>
        </w:rPr>
        <w:t>که پس از مصطفای صاحب فن‏</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 نمی‏داند این بغیر از من‏ </w:t>
      </w:r>
      <w:bookmarkStart w:id="2552" w:name="pg11385_110861"/>
    </w:p>
    <w:p>
      <w:pPr>
        <w:pStyle w:val="BookText"/>
        <w:rPr/>
      </w:pPr>
      <w:bookmarkEnd w:id="2552"/>
      <w:r>
        <w:rPr>
          <w:rFonts w:ascii="IRNazanin" w:hAnsi="IRNazanin" w:eastAsia="IRNazanin"/>
          <w:color w:val="111111"/>
          <w:sz w:val="28"/>
          <w:sz w:val="28"/>
          <w:szCs w:val="28"/>
          <w:rtl w:val="true"/>
          <w:lang w:bidi="fa-IR"/>
        </w:rPr>
        <w:t xml:space="preserve">و نسخه أخری فی مکتبة جامعة طهران کما عرفته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بمکتبة سریزدی بیزد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أول به نام آن معبود</w:t>
      </w:r>
    </w:p>
    <w:p>
      <w:pPr>
        <w:pStyle w:val="BookText"/>
        <w:rPr/>
      </w:pPr>
      <w:r>
        <w:rPr>
          <w:rFonts w:ascii="IRNazanin" w:hAnsi="IRNazanin" w:eastAsia="IRNazanin"/>
          <w:color w:val="111111"/>
          <w:sz w:val="28"/>
          <w:sz w:val="28"/>
          <w:szCs w:val="28"/>
          <w:rtl w:val="true"/>
          <w:lang w:bidi="fa-IR"/>
        </w:rPr>
        <w:t xml:space="preserve">کوست در ارض و در سما موجود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از روزگار در کاشان‏</w:t>
      </w:r>
    </w:p>
    <w:p>
      <w:pPr>
        <w:pStyle w:val="BookText"/>
        <w:rPr/>
      </w:pPr>
      <w:r>
        <w:rPr>
          <w:rFonts w:ascii="IRNazanin" w:hAnsi="IRNazanin" w:eastAsia="IRNazanin"/>
          <w:color w:val="111111"/>
          <w:sz w:val="28"/>
          <w:sz w:val="28"/>
          <w:szCs w:val="28"/>
          <w:rtl w:val="true"/>
          <w:lang w:bidi="fa-IR"/>
        </w:rPr>
        <w:t>مقصد ماه بهمن و رمضان‏</w:t>
      </w:r>
    </w:p>
    <w:p>
      <w:pPr>
        <w:pStyle w:val="BookText"/>
        <w:rPr/>
      </w:pPr>
      <w:r>
        <w:rPr>
          <w:rFonts w:ascii="IRNazanin" w:hAnsi="IRNazanin" w:eastAsia="IRNazanin"/>
          <w:color w:val="111111"/>
          <w:sz w:val="28"/>
          <w:sz w:val="28"/>
          <w:szCs w:val="28"/>
          <w:rtl w:val="true"/>
          <w:lang w:bidi="fa-IR"/>
        </w:rPr>
        <w:t>خلق در طاعت خدا دلخوش‏</w:t>
      </w:r>
    </w:p>
    <w:p>
      <w:pPr>
        <w:pStyle w:val="BookText"/>
        <w:rPr/>
      </w:pPr>
      <w:r>
        <w:rPr>
          <w:rFonts w:ascii="IRNazanin" w:hAnsi="IRNazanin" w:eastAsia="IRNazanin"/>
          <w:color w:val="111111"/>
          <w:sz w:val="28"/>
          <w:sz w:val="28"/>
          <w:szCs w:val="28"/>
          <w:rtl w:val="true"/>
          <w:lang w:bidi="fa-IR"/>
        </w:rPr>
        <w:t xml:space="preserve">سال تاریخ هشتصد و چهل و شش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این نظم را پسند کند</w:t>
      </w:r>
    </w:p>
    <w:p>
      <w:pPr>
        <w:pStyle w:val="BookText"/>
        <w:rPr/>
      </w:pPr>
      <w:r>
        <w:rPr>
          <w:rFonts w:ascii="IRNazanin" w:hAnsi="IRNazanin" w:eastAsia="IRNazanin"/>
          <w:color w:val="111111"/>
          <w:sz w:val="28"/>
          <w:sz w:val="28"/>
          <w:szCs w:val="28"/>
          <w:rtl w:val="true"/>
          <w:lang w:bidi="fa-IR"/>
        </w:rPr>
        <w:t>یاد شاپور دردمند کند</w:t>
      </w:r>
    </w:p>
    <w:p>
      <w:pPr>
        <w:pStyle w:val="BookText"/>
        <w:rPr/>
      </w:pP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أظهر کیف أشاء</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منم آن کس که می‏شوم ظاهر</w:t>
      </w:r>
    </w:p>
    <w:p>
      <w:pPr>
        <w:pStyle w:val="BookText"/>
        <w:rPr/>
      </w:pPr>
      <w:r>
        <w:rPr>
          <w:rFonts w:ascii="IRNazanin" w:hAnsi="IRNazanin" w:eastAsia="IRNazanin"/>
          <w:color w:val="111111"/>
          <w:sz w:val="28"/>
          <w:sz w:val="28"/>
          <w:szCs w:val="28"/>
          <w:rtl w:val="true"/>
          <w:lang w:bidi="fa-IR"/>
        </w:rPr>
        <w:t>همه حالی به قدرت قادر</w:t>
      </w:r>
    </w:p>
    <w:p>
      <w:pPr>
        <w:pStyle w:val="BookText"/>
        <w:rPr/>
      </w:pPr>
      <w:r>
        <w:rPr>
          <w:rFonts w:ascii="IRNazanin" w:hAnsi="IRNazanin" w:eastAsia="IRNazanin"/>
          <w:color w:val="111111"/>
          <w:sz w:val="28"/>
          <w:sz w:val="28"/>
          <w:szCs w:val="28"/>
          <w:rtl w:val="true"/>
          <w:lang w:bidi="fa-IR"/>
        </w:rPr>
        <w:t xml:space="preserve">و النسخة بخط محمد أفضل بن قیصر علی فی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بتحقیق دانش‏پژوه عن المخطوطتین الأخیرتین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منضما إلی مجلة کلیة الآداب بطهران العدد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لسنة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Heading3"/>
        <w:numPr>
          <w:ilvl w:val="2"/>
          <w:numId w:val="1"/>
        </w:numPr>
        <w:rPr/>
      </w:pPr>
      <w:bookmarkStart w:id="2553" w:name="__RefHeading___Toc341555_73709187"/>
      <w:bookmarkStart w:id="2554" w:name="_Toc1172"/>
      <w:bookmarkEnd w:id="2553"/>
      <w:r>
        <w:rPr>
          <w:rtl w:val="true"/>
        </w:rPr>
        <w:t>نظم خطبة همام‏</w:t>
      </w:r>
      <w:bookmarkEnd w:id="2554"/>
    </w:p>
    <w:p>
      <w:pPr>
        <w:pStyle w:val="BookText"/>
        <w:rPr/>
      </w:pPr>
      <w:r>
        <w:rPr>
          <w:rFonts w:ascii="IRNazanin" w:hAnsi="IRNazanin" w:eastAsia="IRNazanin"/>
          <w:color w:val="111111"/>
          <w:sz w:val="28"/>
          <w:sz w:val="28"/>
          <w:szCs w:val="28"/>
          <w:rtl w:val="true"/>
          <w:lang w:bidi="fa-IR"/>
        </w:rPr>
        <w:t xml:space="preserve">المعروفة ب خطبة المتقین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یأتی باسمه نغمه إلهی و مر شروح هذه الخطبة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2555" w:name="__RefHeading___Toc341557_73709187"/>
      <w:bookmarkStart w:id="2556" w:name="_Toc1173"/>
      <w:bookmarkEnd w:id="2555"/>
      <w:r>
        <w:rPr>
          <w:rtl w:val="true"/>
        </w:rPr>
        <w:t>نظم خلاصة الحساب‏</w:t>
      </w:r>
      <w:bookmarkEnd w:id="2556"/>
    </w:p>
    <w:p>
      <w:pPr>
        <w:pStyle w:val="BookText"/>
        <w:rPr/>
      </w:pPr>
      <w:r>
        <w:rPr>
          <w:rFonts w:ascii="IRNazanin" w:hAnsi="IRNazanin" w:eastAsia="IRNazanin"/>
          <w:color w:val="111111"/>
          <w:sz w:val="28"/>
          <w:sz w:val="28"/>
          <w:szCs w:val="28"/>
          <w:rtl w:val="true"/>
          <w:lang w:bidi="fa-IR"/>
        </w:rPr>
        <w:t>نظم الحساب</w:t>
      </w:r>
      <w:r>
        <w:rPr>
          <w:rFonts w:eastAsia="IRNazanin" w:cs="IRNazanin"/>
          <w:color w:val="111111"/>
          <w:sz w:val="28"/>
          <w:szCs w:val="28"/>
          <w:rtl w:val="true"/>
          <w:lang w:bidi="fa-IR"/>
        </w:rPr>
        <w:t>.</w:t>
      </w:r>
    </w:p>
    <w:p>
      <w:pPr>
        <w:pStyle w:val="Heading3"/>
        <w:numPr>
          <w:ilvl w:val="2"/>
          <w:numId w:val="1"/>
        </w:numPr>
        <w:rPr/>
      </w:pPr>
      <w:bookmarkStart w:id="2557" w:name="__RefHeading___Toc341559_73709187"/>
      <w:bookmarkStart w:id="2558" w:name="_Toc1174"/>
      <w:bookmarkEnd w:id="2557"/>
      <w:r>
        <w:rPr>
          <w:rtl w:val="true"/>
        </w:rPr>
        <w:t>نظم الدر</w:t>
      </w:r>
      <w:bookmarkEnd w:id="2558"/>
    </w:p>
    <w:p>
      <w:pPr>
        <w:pStyle w:val="BookText"/>
        <w:rPr/>
      </w:pPr>
      <w:r>
        <w:rPr>
          <w:rFonts w:ascii="IRNazanin" w:hAnsi="IRNazanin" w:eastAsia="IRNazanin"/>
          <w:color w:val="111111"/>
          <w:sz w:val="28"/>
          <w:sz w:val="28"/>
          <w:szCs w:val="28"/>
          <w:rtl w:val="true"/>
          <w:lang w:bidi="fa-IR"/>
        </w:rPr>
        <w:t xml:space="preserve">لقب للقصیدة التائیة الکبری لابن فارض حیث شرحه الکاشانی کما مر بعنوان کشف الوجوه الغر لمعانی نظم الدر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Heading3"/>
        <w:numPr>
          <w:ilvl w:val="2"/>
          <w:numId w:val="1"/>
        </w:numPr>
        <w:rPr/>
      </w:pPr>
      <w:bookmarkStart w:id="2559" w:name="__RefHeading___Toc341561_73709187"/>
      <w:bookmarkStart w:id="2560" w:name="_Toc1175"/>
      <w:bookmarkEnd w:id="2559"/>
      <w:r>
        <w:rPr/>
        <w:t>1094</w:t>
      </w:r>
      <w:r>
        <w:rPr>
          <w:rtl w:val="true"/>
        </w:rPr>
        <w:t xml:space="preserve">- </w:t>
      </w:r>
      <w:r>
        <w:rPr>
          <w:rtl w:val="true"/>
        </w:rPr>
        <w:t>نظم الدرر</w:t>
      </w:r>
      <w:bookmarkEnd w:id="2560"/>
    </w:p>
    <w:p>
      <w:pPr>
        <w:pStyle w:val="BookText"/>
        <w:rPr/>
      </w:pPr>
      <w:r>
        <w:rPr>
          <w:rFonts w:ascii="IRNazanin" w:hAnsi="IRNazanin" w:eastAsia="IRNazanin"/>
          <w:color w:val="111111"/>
          <w:sz w:val="28"/>
          <w:sz w:val="28"/>
          <w:szCs w:val="28"/>
          <w:rtl w:val="true"/>
          <w:lang w:bidi="fa-IR"/>
        </w:rPr>
        <w:t xml:space="preserve">قصیدة فارسیة لفضولی البغدادی محمد بن سلیمان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آخر عقل و عشق 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عشق و روح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2561" w:name="__RefHeading___Toc341563_73709187"/>
      <w:bookmarkStart w:id="2562" w:name="_Toc1176"/>
      <w:bookmarkEnd w:id="2561"/>
      <w:r>
        <w:rPr/>
        <w:t>1095</w:t>
      </w:r>
      <w:r>
        <w:rPr>
          <w:rtl w:val="true"/>
        </w:rPr>
        <w:t xml:space="preserve">- </w:t>
      </w:r>
      <w:r>
        <w:rPr>
          <w:rtl w:val="true"/>
        </w:rPr>
        <w:t>نظم الدرر فی مبنی الکواکب و الصور</w:t>
      </w:r>
      <w:bookmarkEnd w:id="2562"/>
    </w:p>
    <w:p>
      <w:pPr>
        <w:pStyle w:val="BookText"/>
        <w:rPr/>
      </w:pPr>
      <w:r>
        <w:rPr>
          <w:rFonts w:ascii="IRNazanin" w:hAnsi="IRNazanin" w:eastAsia="IRNazanin"/>
          <w:color w:val="111111"/>
          <w:sz w:val="28"/>
          <w:sz w:val="28"/>
          <w:szCs w:val="28"/>
          <w:rtl w:val="true"/>
          <w:lang w:bidi="fa-IR"/>
        </w:rPr>
        <w:t>فی أسماء الکواکب عند أهل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للکراجکی قم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صور الکواکب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Heading3"/>
        <w:numPr>
          <w:ilvl w:val="2"/>
          <w:numId w:val="1"/>
        </w:numPr>
        <w:rPr/>
      </w:pPr>
      <w:bookmarkStart w:id="2563" w:name="__RefHeading___Toc341565_73709187"/>
      <w:bookmarkStart w:id="2564" w:name="_Toc1177"/>
      <w:bookmarkEnd w:id="2563"/>
      <w:r>
        <w:rPr>
          <w:rtl w:val="true"/>
        </w:rPr>
        <w:t>نظم درر السمطین فی فضائل المصطفی و المرتضی و البتول و السبطین‏</w:t>
      </w:r>
      <w:bookmarkEnd w:id="2564"/>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کما فی نسخه سردار کابلی و نقل عنه الکاشفی فی روضة الشهداء کیفیة تزویج‏ </w:t>
      </w:r>
      <w:bookmarkStart w:id="2565" w:name="pg11385_110862"/>
    </w:p>
    <w:p>
      <w:pPr>
        <w:pStyle w:val="BookText"/>
        <w:rPr/>
      </w:pPr>
      <w:bookmarkEnd w:id="2565"/>
      <w:r>
        <w:rPr>
          <w:rFonts w:ascii="IRNazanin" w:hAnsi="IRNazanin" w:eastAsia="IRNazanin"/>
          <w:color w:val="111111"/>
          <w:sz w:val="28"/>
          <w:sz w:val="28"/>
          <w:szCs w:val="28"/>
          <w:rtl w:val="true"/>
          <w:lang w:bidi="fa-IR"/>
        </w:rPr>
        <w:t>فاطمة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در السمطین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w:t>
      </w:r>
    </w:p>
    <w:p>
      <w:pPr>
        <w:pStyle w:val="Heading3"/>
        <w:numPr>
          <w:ilvl w:val="2"/>
          <w:numId w:val="1"/>
        </w:numPr>
        <w:rPr/>
      </w:pPr>
      <w:bookmarkStart w:id="2566" w:name="__RefHeading___Toc341567_73709187"/>
      <w:bookmarkStart w:id="2567" w:name="_Toc1178"/>
      <w:bookmarkEnd w:id="2566"/>
      <w:r>
        <w:rPr/>
        <w:t>1096</w:t>
      </w:r>
      <w:r>
        <w:rPr>
          <w:rtl w:val="true"/>
        </w:rPr>
        <w:t xml:space="preserve">- </w:t>
      </w:r>
      <w:r>
        <w:rPr>
          <w:rtl w:val="true"/>
        </w:rPr>
        <w:t>نظم دعای صباح‏</w:t>
      </w:r>
      <w:bookmarkEnd w:id="2567"/>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الدعاء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قم </w:t>
      </w:r>
      <w:r>
        <w:rPr>
          <w:rFonts w:eastAsia="IRNazanin" w:cs="IRNazanin"/>
          <w:color w:val="111111"/>
          <w:sz w:val="28"/>
          <w:szCs w:val="28"/>
          <w:lang w:bidi="fa-IR"/>
        </w:rPr>
        <w:t>804</w:t>
      </w:r>
      <w:r>
        <w:rPr>
          <w:rFonts w:eastAsia="IRNazanin" w:cs="IRNazanin"/>
          <w:color w:val="111111"/>
          <w:sz w:val="28"/>
          <w:szCs w:val="28"/>
          <w:rtl w:val="true"/>
          <w:lang w:bidi="fa-IR"/>
        </w:rPr>
        <w:t>.</w:t>
      </w:r>
    </w:p>
    <w:p>
      <w:pPr>
        <w:pStyle w:val="Heading3"/>
        <w:numPr>
          <w:ilvl w:val="2"/>
          <w:numId w:val="1"/>
        </w:numPr>
        <w:rPr/>
      </w:pPr>
      <w:bookmarkStart w:id="2568" w:name="__RefHeading___Toc341569_73709187"/>
      <w:bookmarkStart w:id="2569" w:name="_Toc1179"/>
      <w:bookmarkEnd w:id="2568"/>
      <w:r>
        <w:rPr/>
        <w:t>1097</w:t>
      </w:r>
      <w:r>
        <w:rPr>
          <w:rtl w:val="true"/>
        </w:rPr>
        <w:t xml:space="preserve">- </w:t>
      </w:r>
      <w:r>
        <w:rPr>
          <w:rtl w:val="true"/>
        </w:rPr>
        <w:t>نظم دعای کمیل‏</w:t>
      </w:r>
      <w:bookmarkEnd w:id="2569"/>
    </w:p>
    <w:p>
      <w:pPr>
        <w:pStyle w:val="BookText"/>
        <w:rPr/>
      </w:pPr>
      <w:r>
        <w:rPr>
          <w:rFonts w:ascii="IRNazanin" w:hAnsi="IRNazanin" w:eastAsia="IRNazanin"/>
          <w:color w:val="111111"/>
          <w:sz w:val="28"/>
          <w:sz w:val="28"/>
          <w:szCs w:val="28"/>
          <w:rtl w:val="true"/>
          <w:lang w:bidi="fa-IR"/>
        </w:rPr>
        <w:t xml:space="preserve">المذکور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منظومة فارسیة لمحمد حسن الهراتی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بخطه ظاهرا و هو خط جید تاریخه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عباس 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کریما، رحیما، خداوند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بندگان تو خوانند حسن‏</w:t>
      </w:r>
    </w:p>
    <w:p>
      <w:pPr>
        <w:pStyle w:val="Heading3"/>
        <w:numPr>
          <w:ilvl w:val="2"/>
          <w:numId w:val="1"/>
        </w:numPr>
        <w:rPr/>
      </w:pPr>
      <w:bookmarkStart w:id="2570" w:name="__RefHeading___Toc341571_73709187"/>
      <w:bookmarkStart w:id="2571" w:name="_Toc1180"/>
      <w:bookmarkEnd w:id="2570"/>
      <w:r>
        <w:rPr/>
        <w:t>1098</w:t>
      </w:r>
      <w:r>
        <w:rPr>
          <w:rtl w:val="true"/>
        </w:rPr>
        <w:t xml:space="preserve">- </w:t>
      </w:r>
      <w:r>
        <w:rPr>
          <w:rtl w:val="true"/>
        </w:rPr>
        <w:t>النظم الرائق‏</w:t>
      </w:r>
      <w:bookmarkEnd w:id="2571"/>
    </w:p>
    <w:p>
      <w:pPr>
        <w:pStyle w:val="BookText"/>
        <w:rPr/>
      </w:pPr>
      <w:r>
        <w:rPr>
          <w:rFonts w:ascii="IRNazanin" w:hAnsi="IRNazanin" w:eastAsia="IRNazanin"/>
          <w:color w:val="111111"/>
          <w:sz w:val="28"/>
          <w:sz w:val="28"/>
          <w:szCs w:val="28"/>
          <w:rtl w:val="true"/>
          <w:lang w:bidi="fa-IR"/>
        </w:rPr>
        <w:t>لقسورة بن علی بن الحسین بن محمد بن أحمد بن أبی البحر العجلی بالولاء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 فی الفهرست</w:t>
      </w:r>
      <w:r>
        <w:rPr>
          <w:rFonts w:eastAsia="IRNazanin" w:cs="IRNazanin"/>
          <w:color w:val="111111"/>
          <w:sz w:val="28"/>
          <w:szCs w:val="28"/>
          <w:rtl w:val="true"/>
          <w:lang w:bidi="fa-IR"/>
        </w:rPr>
        <w:t>.</w:t>
      </w:r>
    </w:p>
    <w:p>
      <w:pPr>
        <w:pStyle w:val="Heading3"/>
        <w:numPr>
          <w:ilvl w:val="2"/>
          <w:numId w:val="1"/>
        </w:numPr>
        <w:rPr/>
      </w:pPr>
      <w:bookmarkStart w:id="2572" w:name="__RefHeading___Toc341573_73709187"/>
      <w:bookmarkStart w:id="2573" w:name="_Toc1181"/>
      <w:bookmarkEnd w:id="2572"/>
      <w:r>
        <w:rPr/>
        <w:t>1099</w:t>
      </w:r>
      <w:r>
        <w:rPr>
          <w:rtl w:val="true"/>
        </w:rPr>
        <w:t xml:space="preserve">- </w:t>
      </w:r>
      <w:r>
        <w:rPr>
          <w:rtl w:val="true"/>
        </w:rPr>
        <w:t>النظم الرائق‏</w:t>
      </w:r>
      <w:bookmarkEnd w:id="2573"/>
    </w:p>
    <w:p>
      <w:pPr>
        <w:pStyle w:val="BookText"/>
        <w:rPr/>
      </w:pPr>
      <w:r>
        <w:rPr>
          <w:rFonts w:ascii="IRNazanin" w:hAnsi="IRNazanin" w:eastAsia="IRNazanin"/>
          <w:color w:val="111111"/>
          <w:sz w:val="28"/>
          <w:sz w:val="28"/>
          <w:szCs w:val="28"/>
          <w:rtl w:val="true"/>
          <w:lang w:bidi="fa-IR"/>
        </w:rPr>
        <w:t>لعز الدین المجتبی بن محمد الکلینی الحسینی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2574" w:name="__RefHeading___Toc341575_73709187"/>
      <w:bookmarkStart w:id="2575" w:name="_Toc1182"/>
      <w:bookmarkEnd w:id="2574"/>
      <w:r>
        <w:rPr/>
        <w:t>1100</w:t>
      </w:r>
      <w:r>
        <w:rPr>
          <w:rtl w:val="true"/>
        </w:rPr>
        <w:t xml:space="preserve">- </w:t>
      </w:r>
      <w:r>
        <w:rPr>
          <w:rtl w:val="true"/>
        </w:rPr>
        <w:t>النظم الرائق‏</w:t>
      </w:r>
      <w:bookmarkEnd w:id="2575"/>
    </w:p>
    <w:p>
      <w:pPr>
        <w:pStyle w:val="BookText"/>
        <w:rPr/>
      </w:pPr>
      <w:r>
        <w:rPr>
          <w:rFonts w:ascii="IRNazanin" w:hAnsi="IRNazanin" w:eastAsia="IRNazanin"/>
          <w:color w:val="111111"/>
          <w:sz w:val="28"/>
          <w:sz w:val="28"/>
          <w:szCs w:val="28"/>
          <w:rtl w:val="true"/>
          <w:lang w:bidi="fa-IR"/>
        </w:rPr>
        <w:t xml:space="preserve">لنجم الدین محمد بن میرکا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الفضل الجعفری القوسینی صاحب المقتل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2576" w:name="__RefHeading___Toc341577_73709187"/>
      <w:bookmarkStart w:id="2577" w:name="_Toc1183"/>
      <w:bookmarkEnd w:id="2576"/>
      <w:r>
        <w:rPr>
          <w:rtl w:val="true"/>
        </w:rPr>
        <w:t>النظم الرائق‏</w:t>
      </w:r>
      <w:bookmarkEnd w:id="2577"/>
    </w:p>
    <w:p>
      <w:pPr>
        <w:pStyle w:val="BookText"/>
        <w:rPr/>
      </w:pPr>
      <w:r>
        <w:rPr>
          <w:rFonts w:ascii="IRNazanin" w:hAnsi="IRNazanin" w:eastAsia="IRNazanin"/>
          <w:color w:val="111111"/>
          <w:sz w:val="28"/>
          <w:sz w:val="28"/>
          <w:szCs w:val="28"/>
          <w:rtl w:val="true"/>
          <w:lang w:bidi="fa-IR"/>
        </w:rPr>
        <w:t>نظم المدائح</w:t>
      </w:r>
      <w:r>
        <w:rPr>
          <w:rFonts w:eastAsia="IRNazanin" w:cs="IRNazanin"/>
          <w:color w:val="111111"/>
          <w:sz w:val="28"/>
          <w:szCs w:val="28"/>
          <w:rtl w:val="true"/>
          <w:lang w:bidi="fa-IR"/>
        </w:rPr>
        <w:t>.</w:t>
      </w:r>
    </w:p>
    <w:p>
      <w:pPr>
        <w:pStyle w:val="Heading3"/>
        <w:numPr>
          <w:ilvl w:val="2"/>
          <w:numId w:val="1"/>
        </w:numPr>
        <w:rPr/>
      </w:pPr>
      <w:bookmarkStart w:id="2578" w:name="__RefHeading___Toc341579_73709187"/>
      <w:bookmarkStart w:id="2579" w:name="_Toc1184"/>
      <w:bookmarkEnd w:id="2578"/>
      <w:r>
        <w:rPr/>
        <w:t>1101</w:t>
      </w:r>
      <w:r>
        <w:rPr>
          <w:rtl w:val="true"/>
        </w:rPr>
        <w:t xml:space="preserve">- </w:t>
      </w:r>
      <w:r>
        <w:rPr>
          <w:rtl w:val="true"/>
        </w:rPr>
        <w:t>نظم رسالة حی بن یقظان‏</w:t>
      </w:r>
      <w:bookmarkEnd w:id="2579"/>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130</w:t>
      </w:r>
    </w:p>
    <w:p>
      <w:pPr>
        <w:pStyle w:val="Heading3"/>
        <w:numPr>
          <w:ilvl w:val="2"/>
          <w:numId w:val="1"/>
        </w:numPr>
        <w:rPr/>
      </w:pPr>
      <w:bookmarkStart w:id="2580" w:name="__RefHeading___Toc341581_73709187"/>
      <w:bookmarkStart w:id="2581" w:name="_Toc1185"/>
      <w:bookmarkEnd w:id="2580"/>
      <w:r>
        <w:rPr/>
        <w:t>1102</w:t>
      </w:r>
      <w:r>
        <w:rPr>
          <w:rtl w:val="true"/>
        </w:rPr>
        <w:t xml:space="preserve">- </w:t>
      </w:r>
      <w:r>
        <w:rPr>
          <w:rtl w:val="true"/>
        </w:rPr>
        <w:t>نظم رسالة الطیر</w:t>
      </w:r>
      <w:bookmarkEnd w:id="2581"/>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کلا المنظومتین موجودتان بخط ابن العتائقی قم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الحقائق الراهنة فی المائة الثامنة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صادق آل کمونة بالنجف ثم انتقل إلی بغداد</w:t>
      </w:r>
      <w:r>
        <w:rPr>
          <w:rFonts w:eastAsia="IRNazanin" w:cs="IRNazanin"/>
          <w:color w:val="111111"/>
          <w:sz w:val="28"/>
          <w:szCs w:val="28"/>
          <w:rtl w:val="true"/>
          <w:lang w:bidi="fa-IR"/>
        </w:rPr>
        <w:t>.</w:t>
      </w:r>
    </w:p>
    <w:p>
      <w:pPr>
        <w:pStyle w:val="Heading3"/>
        <w:numPr>
          <w:ilvl w:val="2"/>
          <w:numId w:val="1"/>
        </w:numPr>
        <w:rPr/>
      </w:pPr>
      <w:bookmarkStart w:id="2582" w:name="__RefHeading___Toc341583_73709187"/>
      <w:bookmarkStart w:id="2583" w:name="_Toc1186"/>
      <w:bookmarkEnd w:id="2582"/>
      <w:r>
        <w:rPr>
          <w:rtl w:val="true"/>
        </w:rPr>
        <w:t>نظم رسائل الشیخ الأنصاری‏</w:t>
      </w:r>
      <w:bookmarkEnd w:id="2583"/>
    </w:p>
    <w:p>
      <w:pPr>
        <w:pStyle w:val="BookText"/>
        <w:rPr/>
      </w:pPr>
      <w:r>
        <w:rPr>
          <w:rFonts w:ascii="IRNazanin" w:hAnsi="IRNazanin" w:eastAsia="IRNazanin"/>
          <w:color w:val="111111"/>
          <w:sz w:val="28"/>
          <w:sz w:val="28"/>
          <w:szCs w:val="28"/>
          <w:rtl w:val="true"/>
          <w:lang w:bidi="fa-IR"/>
        </w:rPr>
        <w:t>نظم فرائد الأصول</w:t>
      </w:r>
      <w:r>
        <w:rPr>
          <w:rFonts w:eastAsia="IRNazanin" w:cs="IRNazanin"/>
          <w:color w:val="111111"/>
          <w:sz w:val="28"/>
          <w:szCs w:val="28"/>
          <w:rtl w:val="true"/>
          <w:lang w:bidi="fa-IR"/>
        </w:rPr>
        <w:t>.</w:t>
      </w:r>
    </w:p>
    <w:p>
      <w:pPr>
        <w:pStyle w:val="Heading3"/>
        <w:numPr>
          <w:ilvl w:val="2"/>
          <w:numId w:val="1"/>
        </w:numPr>
        <w:rPr/>
      </w:pPr>
      <w:bookmarkStart w:id="2584" w:name="__RefHeading___Toc341585_73709187"/>
      <w:bookmarkStart w:id="2585" w:name="_Toc1187"/>
      <w:bookmarkEnd w:id="2584"/>
      <w:r>
        <w:rPr/>
        <w:t>1103</w:t>
      </w:r>
      <w:r>
        <w:rPr>
          <w:rtl w:val="true"/>
        </w:rPr>
        <w:t xml:space="preserve">- </w:t>
      </w:r>
      <w:r>
        <w:rPr>
          <w:rtl w:val="true"/>
        </w:rPr>
        <w:t>نظم روایة ورقة</w:t>
      </w:r>
      <w:bookmarkEnd w:id="2585"/>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مصائب الزهراء علیه السلام  للحسن بن الحسین بن عبد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ضمن مجموعة کتابتها حدود عام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bookmarkStart w:id="2586" w:name="pg11385_110863"/>
    </w:p>
    <w:p>
      <w:pPr>
        <w:pStyle w:val="BookText"/>
        <w:rPr/>
      </w:pPr>
      <w:bookmarkEnd w:id="258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2587" w:name="__RefHeading___Toc341587_73709187"/>
      <w:bookmarkStart w:id="2588" w:name="_Toc1188"/>
      <w:bookmarkEnd w:id="2587"/>
      <w:r>
        <w:rPr/>
        <w:t>1104</w:t>
      </w:r>
      <w:r>
        <w:rPr>
          <w:rtl w:val="true"/>
        </w:rPr>
        <w:t xml:space="preserve">- </w:t>
      </w:r>
      <w:r>
        <w:rPr>
          <w:rtl w:val="true"/>
        </w:rPr>
        <w:t>نظم روایة الطیر الأکل لحم ابن ملجم‏</w:t>
      </w:r>
      <w:bookmarkEnd w:id="2588"/>
    </w:p>
    <w:p>
      <w:pPr>
        <w:pStyle w:val="BookText"/>
        <w:rPr/>
      </w:pPr>
      <w:r>
        <w:rPr>
          <w:rFonts w:ascii="IRNazanin" w:hAnsi="IRNazanin" w:eastAsia="IRNazanin"/>
          <w:color w:val="111111"/>
          <w:sz w:val="28"/>
          <w:sz w:val="28"/>
          <w:szCs w:val="28"/>
          <w:rtl w:val="true"/>
          <w:lang w:bidi="fa-IR"/>
        </w:rPr>
        <w:t xml:space="preserve">لابن حسام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2589" w:name="__RefHeading___Toc341589_73709187"/>
      <w:bookmarkStart w:id="2590" w:name="_Toc1189"/>
      <w:bookmarkEnd w:id="2589"/>
      <w:r>
        <w:rPr/>
        <w:t>1105</w:t>
      </w:r>
      <w:r>
        <w:rPr>
          <w:rtl w:val="true"/>
        </w:rPr>
        <w:t xml:space="preserve">- </w:t>
      </w:r>
      <w:r>
        <w:rPr>
          <w:rtl w:val="true"/>
        </w:rPr>
        <w:t>نظم روضة الشهداء</w:t>
      </w:r>
      <w:bookmarkEnd w:id="2590"/>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ترجمته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نظمه هذا لغواصی یزدی صاحب نظم تاریخ طبری قم </w:t>
      </w:r>
      <w:r>
        <w:rPr>
          <w:rFonts w:eastAsia="IRNazanin" w:cs="IRNazanin"/>
          <w:color w:val="111111"/>
          <w:sz w:val="28"/>
          <w:szCs w:val="28"/>
          <w:lang w:bidi="fa-IR"/>
        </w:rPr>
        <w:t>1052</w:t>
      </w:r>
      <w:r>
        <w:rPr>
          <w:rFonts w:eastAsia="IRNazanin" w:cs="IRNazanin"/>
          <w:color w:val="111111"/>
          <w:sz w:val="28"/>
          <w:szCs w:val="28"/>
          <w:rtl w:val="true"/>
          <w:lang w:bidi="fa-IR"/>
        </w:rPr>
        <w:t>.</w:t>
      </w:r>
    </w:p>
    <w:p>
      <w:pPr>
        <w:pStyle w:val="Heading3"/>
        <w:numPr>
          <w:ilvl w:val="2"/>
          <w:numId w:val="1"/>
        </w:numPr>
        <w:rPr/>
      </w:pPr>
      <w:bookmarkStart w:id="2591" w:name="__RefHeading___Toc341591_73709187"/>
      <w:bookmarkStart w:id="2592" w:name="_Toc1190"/>
      <w:bookmarkEnd w:id="2591"/>
      <w:r>
        <w:rPr/>
        <w:t>1106</w:t>
      </w:r>
      <w:r>
        <w:rPr>
          <w:rtl w:val="true"/>
        </w:rPr>
        <w:t xml:space="preserve">- </w:t>
      </w:r>
      <w:r>
        <w:rPr>
          <w:rtl w:val="true"/>
        </w:rPr>
        <w:t>نظم زبدة الأصول‏</w:t>
      </w:r>
      <w:bookmarkEnd w:id="2592"/>
    </w:p>
    <w:p>
      <w:pPr>
        <w:pStyle w:val="BookText"/>
        <w:rPr/>
      </w:pPr>
      <w:r>
        <w:rPr>
          <w:rFonts w:ascii="IRNazanin" w:hAnsi="IRNazanin" w:eastAsia="IRNazanin"/>
          <w:color w:val="111111"/>
          <w:sz w:val="28"/>
          <w:sz w:val="28"/>
          <w:szCs w:val="28"/>
          <w:rtl w:val="true"/>
          <w:lang w:bidi="fa-IR"/>
        </w:rPr>
        <w:t xml:space="preserve">أصله للبهائی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المیر قوام الدین محمد السیفی القزوینی قم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العلی العالی‏</w:t>
      </w:r>
    </w:p>
    <w:p>
      <w:pPr>
        <w:pStyle w:val="BookText"/>
        <w:rPr/>
      </w:pPr>
      <w:r>
        <w:rPr>
          <w:rFonts w:ascii="IRNazanin" w:hAnsi="IRNazanin" w:eastAsia="IRNazanin"/>
          <w:color w:val="111111"/>
          <w:sz w:val="28"/>
          <w:sz w:val="28"/>
          <w:szCs w:val="28"/>
          <w:rtl w:val="true"/>
          <w:lang w:bidi="fa-IR"/>
        </w:rPr>
        <w:t>ذی النور و البهاء و الإفضال‏</w:t>
      </w:r>
    </w:p>
    <w:p>
      <w:pPr>
        <w:pStyle w:val="BookText"/>
        <w:rPr/>
      </w:pP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منها زبدة الأصول‏</w:t>
      </w:r>
    </w:p>
    <w:p>
      <w:pPr>
        <w:pStyle w:val="BookText"/>
        <w:rPr/>
      </w:pPr>
      <w:r>
        <w:rPr>
          <w:rFonts w:ascii="Amiri" w:hAnsi="Amiri" w:eastAsia="Amiri" w:cs="Amiri"/>
          <w:color w:val="111111"/>
          <w:sz w:val="28"/>
          <w:sz w:val="28"/>
          <w:szCs w:val="28"/>
          <w:rtl w:val="true"/>
          <w:lang w:bidi="ar-SA"/>
        </w:rPr>
        <w:t>رسالة تظفر بالوصول‏</w:t>
      </w:r>
    </w:p>
    <w:p>
      <w:pPr>
        <w:pStyle w:val="BookText"/>
        <w:rPr/>
      </w:pPr>
      <w:r>
        <w:rPr>
          <w:rFonts w:ascii="IRNazanin" w:hAnsi="IRNazanin" w:eastAsia="IRNazanin"/>
          <w:color w:val="111111"/>
          <w:sz w:val="28"/>
          <w:sz w:val="28"/>
          <w:szCs w:val="28"/>
          <w:rtl w:val="true"/>
          <w:lang w:bidi="fa-IR"/>
        </w:rPr>
        <w:t>فهاکها نظما لطیفا رائقا</w:t>
      </w:r>
    </w:p>
    <w:p>
      <w:pPr>
        <w:pStyle w:val="BookText"/>
        <w:rPr/>
      </w:pPr>
      <w:r>
        <w:rPr>
          <w:rFonts w:ascii="IRNazanin" w:hAnsi="IRNazanin" w:eastAsia="IRNazanin"/>
          <w:color w:val="111111"/>
          <w:sz w:val="28"/>
          <w:sz w:val="28"/>
          <w:szCs w:val="28"/>
          <w:rtl w:val="true"/>
          <w:lang w:bidi="fa-IR"/>
        </w:rPr>
        <w:t>و سمها نظم الأصول لائقا</w:t>
      </w:r>
    </w:p>
    <w:p>
      <w:pPr>
        <w:pStyle w:val="BookText"/>
        <w:rPr/>
      </w:pPr>
      <w:r>
        <w:rPr>
          <w:rFonts w:ascii="IRNazanin" w:hAnsi="IRNazanin" w:eastAsia="IRNazanin"/>
          <w:color w:val="111111"/>
          <w:sz w:val="28"/>
          <w:sz w:val="28"/>
          <w:szCs w:val="28"/>
          <w:rtl w:val="true"/>
          <w:lang w:bidi="fa-IR"/>
        </w:rPr>
        <w:t xml:space="preserve">شرع فیه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مائة و أربع و الألف فی‏</w:t>
      </w:r>
    </w:p>
    <w:p>
      <w:pPr>
        <w:pStyle w:val="BookText"/>
        <w:rPr/>
      </w:pPr>
      <w:r>
        <w:rPr>
          <w:rFonts w:ascii="IRNazanin" w:hAnsi="IRNazanin" w:eastAsia="IRNazanin"/>
          <w:color w:val="111111"/>
          <w:sz w:val="28"/>
          <w:sz w:val="28"/>
          <w:szCs w:val="28"/>
          <w:rtl w:val="true"/>
          <w:lang w:bidi="fa-IR"/>
        </w:rPr>
        <w:t>ألف و واحد بمعناها یفی‏</w:t>
      </w:r>
    </w:p>
    <w:p>
      <w:pPr>
        <w:pStyle w:val="BookText"/>
        <w:rPr/>
      </w:pP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أیده الله بالاستظهار</w:t>
      </w:r>
    </w:p>
    <w:p>
      <w:pPr>
        <w:pStyle w:val="BookText"/>
        <w:rPr/>
      </w:pPr>
      <w:r>
        <w:rPr>
          <w:rFonts w:ascii="IRNazanin" w:hAnsi="IRNazanin" w:eastAsia="IRNazanin"/>
          <w:color w:val="111111"/>
          <w:sz w:val="28"/>
          <w:sz w:val="28"/>
          <w:szCs w:val="28"/>
          <w:rtl w:val="true"/>
          <w:lang w:bidi="fa-IR"/>
        </w:rPr>
        <w:t>بالمصطفی و آله الأطهار</w:t>
      </w:r>
    </w:p>
    <w:p>
      <w:pPr>
        <w:pStyle w:val="BookText"/>
        <w:rPr/>
      </w:pPr>
      <w:r>
        <w:rPr>
          <w:rFonts w:ascii="IRNazanin" w:hAnsi="IRNazanin" w:eastAsia="IRNazanin"/>
          <w:color w:val="111111"/>
          <w:sz w:val="28"/>
          <w:sz w:val="28"/>
          <w:szCs w:val="28"/>
          <w:rtl w:val="true"/>
          <w:lang w:bidi="fa-IR"/>
        </w:rPr>
        <w:t>و ینتهی إلی آخر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نادر شاه فی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عند السید محمد علی الروضاتی بأصفهان فی آخرها أشعار فارسیة لناظمه سیفی قزوینی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w:t>
      </w:r>
    </w:p>
    <w:p>
      <w:pPr>
        <w:pStyle w:val="Heading3"/>
        <w:numPr>
          <w:ilvl w:val="2"/>
          <w:numId w:val="1"/>
        </w:numPr>
        <w:rPr/>
      </w:pPr>
      <w:bookmarkStart w:id="2593" w:name="__RefHeading___Toc341593_73709187"/>
      <w:bookmarkStart w:id="2594" w:name="_Toc1191"/>
      <w:bookmarkEnd w:id="2593"/>
      <w:r>
        <w:rPr/>
        <w:t>1107</w:t>
      </w:r>
      <w:r>
        <w:rPr>
          <w:rtl w:val="true"/>
        </w:rPr>
        <w:t xml:space="preserve">- </w:t>
      </w:r>
      <w:r>
        <w:rPr>
          <w:rtl w:val="true"/>
        </w:rPr>
        <w:t>نظم الزبدة</w:t>
      </w:r>
      <w:bookmarkEnd w:id="2594"/>
    </w:p>
    <w:p>
      <w:pPr>
        <w:pStyle w:val="BookText"/>
        <w:rPr/>
      </w:pPr>
      <w:r>
        <w:rPr>
          <w:rFonts w:ascii="IRNazanin" w:hAnsi="IRNazanin" w:eastAsia="IRNazanin"/>
          <w:color w:val="111111"/>
          <w:sz w:val="28"/>
          <w:sz w:val="28"/>
          <w:szCs w:val="28"/>
          <w:rtl w:val="true"/>
          <w:lang w:bidi="fa-IR"/>
        </w:rPr>
        <w:t xml:space="preserve">للبهائی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أحمد بن صالح آل طعان البحرانی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عند ولده” المؤلف” محمد صالح</w:t>
      </w:r>
      <w:r>
        <w:rPr>
          <w:rFonts w:eastAsia="IRNazanin" w:cs="IRNazanin"/>
          <w:color w:val="111111"/>
          <w:sz w:val="28"/>
          <w:szCs w:val="28"/>
          <w:rtl w:val="true"/>
          <w:lang w:bidi="fa-IR"/>
        </w:rPr>
        <w:t>.</w:t>
      </w:r>
    </w:p>
    <w:p>
      <w:pPr>
        <w:pStyle w:val="Heading3"/>
        <w:numPr>
          <w:ilvl w:val="2"/>
          <w:numId w:val="1"/>
        </w:numPr>
        <w:rPr/>
      </w:pPr>
      <w:bookmarkStart w:id="2595" w:name="__RefHeading___Toc341595_73709187"/>
      <w:bookmarkStart w:id="2596" w:name="_Toc1192"/>
      <w:bookmarkEnd w:id="2595"/>
      <w:r>
        <w:rPr/>
        <w:t>1108</w:t>
      </w:r>
      <w:r>
        <w:rPr>
          <w:rtl w:val="true"/>
        </w:rPr>
        <w:t xml:space="preserve">- </w:t>
      </w:r>
      <w:r>
        <w:rPr>
          <w:rtl w:val="true"/>
        </w:rPr>
        <w:t>نظم الزبدة</w:t>
      </w:r>
      <w:bookmarkEnd w:id="2596"/>
    </w:p>
    <w:p>
      <w:pPr>
        <w:pStyle w:val="BookText"/>
        <w:rPr/>
      </w:pPr>
      <w:r>
        <w:rPr>
          <w:rFonts w:ascii="IRNazanin" w:hAnsi="IRNazanin" w:eastAsia="IRNazanin"/>
          <w:color w:val="111111"/>
          <w:sz w:val="28"/>
          <w:sz w:val="28"/>
          <w:szCs w:val="28"/>
          <w:rtl w:val="true"/>
          <w:lang w:bidi="fa-IR"/>
        </w:rPr>
        <w:t>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لأسد الله بن إسماعیل الدزفولی الکاظمی م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سیدنا الصدر</w:t>
      </w:r>
      <w:r>
        <w:rPr>
          <w:rFonts w:eastAsia="IRNazanin" w:cs="IRNazanin"/>
          <w:color w:val="111111"/>
          <w:sz w:val="28"/>
          <w:szCs w:val="28"/>
          <w:rtl w:val="true"/>
          <w:lang w:bidi="fa-IR"/>
        </w:rPr>
        <w:t>.</w:t>
      </w:r>
    </w:p>
    <w:p>
      <w:pPr>
        <w:pStyle w:val="Heading3"/>
        <w:numPr>
          <w:ilvl w:val="2"/>
          <w:numId w:val="1"/>
        </w:numPr>
        <w:rPr/>
      </w:pPr>
      <w:bookmarkStart w:id="2597" w:name="__RefHeading___Toc341597_73709187"/>
      <w:bookmarkStart w:id="2598" w:name="_Toc1193"/>
      <w:bookmarkEnd w:id="2597"/>
      <w:r>
        <w:rPr/>
        <w:t>1109</w:t>
      </w:r>
      <w:r>
        <w:rPr>
          <w:rtl w:val="true"/>
        </w:rPr>
        <w:t xml:space="preserve">- </w:t>
      </w:r>
      <w:r>
        <w:rPr>
          <w:rtl w:val="true"/>
        </w:rPr>
        <w:t>نظم الزهر لنثر القطر</w:t>
      </w:r>
      <w:bookmarkEnd w:id="2598"/>
    </w:p>
    <w:p>
      <w:pPr>
        <w:pStyle w:val="BookText"/>
        <w:rPr/>
      </w:pPr>
      <w:r>
        <w:rPr>
          <w:rFonts w:ascii="IRNazanin" w:hAnsi="IRNazanin" w:eastAsia="IRNazanin"/>
          <w:color w:val="111111"/>
          <w:sz w:val="28"/>
          <w:sz w:val="28"/>
          <w:szCs w:val="28"/>
          <w:rtl w:val="true"/>
          <w:lang w:bidi="fa-IR"/>
        </w:rPr>
        <w:t xml:space="preserve">نظم لمتن القطر لابن هشام </w:t>
      </w:r>
      <w:r>
        <w:rPr>
          <w:rFonts w:eastAsia="IRNazanin" w:cs="IRNazanin"/>
          <w:color w:val="111111"/>
          <w:sz w:val="28"/>
          <w:szCs w:val="28"/>
          <w:lang w:bidi="fa-IR"/>
        </w:rPr>
        <w:t>6</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هادی بن عباس بن علی بن جعفر کاشف الغطاء فی ما یقرب من‏ </w:t>
      </w:r>
      <w:bookmarkStart w:id="2599" w:name="pg11385_110864"/>
    </w:p>
    <w:p>
      <w:pPr>
        <w:pStyle w:val="BookText"/>
        <w:rPr/>
      </w:pPr>
      <w:bookmarkEnd w:id="2599"/>
      <w:r>
        <w:rPr>
          <w:rFonts w:ascii="IRNazanin" w:hAnsi="IRNazanin" w:eastAsia="IRNazanin"/>
          <w:color w:val="111111"/>
          <w:sz w:val="28"/>
          <w:sz w:val="28"/>
          <w:szCs w:val="28"/>
          <w:rtl w:val="true"/>
          <w:lang w:bidi="fa-IR"/>
        </w:rPr>
        <w:t xml:space="preserve">خمسمائة بیت فرغ من نظمه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باسم إله مفرد الذات علم‏</w:t>
      </w:r>
    </w:p>
    <w:p>
      <w:pPr>
        <w:pStyle w:val="BookText"/>
        <w:rPr/>
      </w:pPr>
      <w:r>
        <w:rPr>
          <w:rFonts w:ascii="IRNazanin" w:hAnsi="IRNazanin" w:eastAsia="IRNazanin"/>
          <w:color w:val="111111"/>
          <w:sz w:val="28"/>
          <w:sz w:val="28"/>
          <w:szCs w:val="28"/>
          <w:rtl w:val="true"/>
          <w:lang w:bidi="fa-IR"/>
        </w:rPr>
        <w:t>مبتدأ بالخیر موصول النعم‏</w:t>
      </w:r>
    </w:p>
    <w:p>
      <w:pPr>
        <w:pStyle w:val="BookText"/>
        <w:rPr/>
      </w:pPr>
      <w:r>
        <w:rPr>
          <w:rFonts w:ascii="IRNazanin" w:hAnsi="IRNazanin" w:eastAsia="IRNazanin"/>
          <w:color w:val="111111"/>
          <w:sz w:val="28"/>
          <w:sz w:val="28"/>
          <w:szCs w:val="28"/>
          <w:rtl w:val="true"/>
          <w:lang w:bidi="fa-IR"/>
        </w:rPr>
        <w:t>أحمده حمدا کثیرا لا یعد</w:t>
      </w:r>
    </w:p>
    <w:p>
      <w:pPr>
        <w:pStyle w:val="BookText"/>
        <w:rPr/>
      </w:pPr>
      <w:r>
        <w:rPr>
          <w:rFonts w:ascii="IRNazanin" w:hAnsi="IRNazanin" w:eastAsia="IRNazanin"/>
          <w:color w:val="111111"/>
          <w:sz w:val="28"/>
          <w:sz w:val="28"/>
          <w:szCs w:val="28"/>
          <w:rtl w:val="true"/>
          <w:lang w:bidi="fa-IR"/>
        </w:rPr>
        <w:t xml:space="preserve">یضیق من إحصائه باب العدد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تقرب الأقصی من المسالک‏</w:t>
      </w:r>
    </w:p>
    <w:p>
      <w:pPr>
        <w:pStyle w:val="BookText"/>
        <w:rPr/>
      </w:pPr>
      <w:r>
        <w:rPr>
          <w:rFonts w:ascii="IRNazanin" w:hAnsi="IRNazanin" w:eastAsia="IRNazanin"/>
          <w:color w:val="111111"/>
          <w:sz w:val="28"/>
          <w:sz w:val="28"/>
          <w:szCs w:val="28"/>
          <w:rtl w:val="true"/>
          <w:lang w:bidi="fa-IR"/>
        </w:rPr>
        <w:t>فائقة ألفیة ابن مالک‏</w:t>
      </w:r>
    </w:p>
    <w:p>
      <w:pPr>
        <w:pStyle w:val="BookText"/>
        <w:rPr/>
      </w:pPr>
      <w:r>
        <w:rPr>
          <w:rFonts w:ascii="IRNazanin" w:hAnsi="IRNazanin" w:eastAsia="IRNazanin"/>
          <w:color w:val="111111"/>
          <w:sz w:val="28"/>
          <w:sz w:val="28"/>
          <w:szCs w:val="28"/>
          <w:rtl w:val="true"/>
          <w:lang w:bidi="fa-IR"/>
        </w:rPr>
        <w:t>و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منظومة تغنیک عن قطر الندی‏</w:t>
      </w:r>
    </w:p>
    <w:p>
      <w:pPr>
        <w:pStyle w:val="BookText"/>
        <w:rPr/>
      </w:pPr>
      <w:r>
        <w:rPr>
          <w:rFonts w:ascii="IRNazanin" w:hAnsi="IRNazanin" w:eastAsia="IRNazanin"/>
          <w:color w:val="111111"/>
          <w:sz w:val="28"/>
          <w:sz w:val="28"/>
          <w:szCs w:val="28"/>
          <w:rtl w:val="true"/>
          <w:lang w:bidi="fa-IR"/>
        </w:rPr>
        <w:t>سالکه بک الطریق الأقصدا</w:t>
      </w:r>
    </w:p>
    <w:p>
      <w:pPr>
        <w:pStyle w:val="Heading3"/>
        <w:numPr>
          <w:ilvl w:val="2"/>
          <w:numId w:val="1"/>
        </w:numPr>
        <w:rPr/>
      </w:pPr>
      <w:bookmarkStart w:id="2600" w:name="__RefHeading___Toc341599_73709187"/>
      <w:bookmarkStart w:id="2601" w:name="_Toc1194"/>
      <w:bookmarkEnd w:id="2600"/>
      <w:r>
        <w:rPr/>
        <w:t>1110</w:t>
      </w:r>
      <w:r>
        <w:rPr>
          <w:rtl w:val="true"/>
        </w:rPr>
        <w:t xml:space="preserve">- </w:t>
      </w:r>
      <w:r>
        <w:rPr>
          <w:rtl w:val="true"/>
        </w:rPr>
        <w:t>نظم ساقی‏نامه‏</w:t>
      </w:r>
      <w:bookmarkEnd w:id="2601"/>
    </w:p>
    <w:p>
      <w:pPr>
        <w:pStyle w:val="BookText"/>
        <w:rPr/>
      </w:pPr>
      <w:r>
        <w:rPr>
          <w:rFonts w:ascii="IRNazanin" w:hAnsi="IRNazanin" w:eastAsia="IRNazanin"/>
          <w:color w:val="111111"/>
          <w:sz w:val="28"/>
          <w:sz w:val="28"/>
          <w:szCs w:val="28"/>
          <w:rtl w:val="true"/>
          <w:lang w:bidi="fa-IR"/>
        </w:rPr>
        <w:t xml:space="preserve">لمحمد شفیع بن بهاء الدین محمد الحسینی، أورد بعضها فی الشعشعة الخامسة من کتابه شعشعة ذو الفقار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باسم کریم خان زند فی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ساقی ای مست جام وفا</w:t>
      </w:r>
    </w:p>
    <w:p>
      <w:pPr>
        <w:pStyle w:val="BookText"/>
        <w:rPr/>
      </w:pPr>
      <w:r>
        <w:rPr>
          <w:rFonts w:ascii="IRNazanin" w:hAnsi="IRNazanin" w:eastAsia="IRNazanin"/>
          <w:color w:val="111111"/>
          <w:sz w:val="28"/>
          <w:sz w:val="28"/>
          <w:szCs w:val="28"/>
          <w:rtl w:val="true"/>
          <w:lang w:bidi="fa-IR"/>
        </w:rPr>
        <w:t>چو کعبه بگرد تو گردیم ما</w:t>
      </w:r>
    </w:p>
    <w:p>
      <w:pPr>
        <w:pStyle w:val="BookText"/>
        <w:rPr/>
      </w:pPr>
      <w:r>
        <w:rPr>
          <w:rFonts w:ascii="IRNazanin" w:hAnsi="IRNazanin" w:eastAsia="IRNazanin"/>
          <w:color w:val="111111"/>
          <w:sz w:val="28"/>
          <w:sz w:val="28"/>
          <w:szCs w:val="28"/>
          <w:rtl w:val="true"/>
          <w:lang w:bidi="fa-IR"/>
        </w:rPr>
        <w:t>از آن آب زمزم که داری به کف‏</w:t>
      </w:r>
    </w:p>
    <w:p>
      <w:pPr>
        <w:pStyle w:val="BookText"/>
        <w:rPr/>
      </w:pPr>
      <w:r>
        <w:rPr>
          <w:rFonts w:ascii="IRNazanin" w:hAnsi="IRNazanin" w:eastAsia="IRNazanin"/>
          <w:color w:val="111111"/>
          <w:sz w:val="28"/>
          <w:sz w:val="28"/>
          <w:szCs w:val="28"/>
          <w:rtl w:val="true"/>
          <w:lang w:bidi="fa-IR"/>
        </w:rPr>
        <w:t>درخشان چو دریست اندر صدف‏</w:t>
      </w:r>
    </w:p>
    <w:p>
      <w:pPr>
        <w:pStyle w:val="BookText"/>
        <w:rPr/>
      </w:pPr>
      <w:r>
        <w:rPr>
          <w:rFonts w:ascii="IRNazanin" w:hAnsi="IRNazanin" w:eastAsia="IRNazanin"/>
          <w:color w:val="111111"/>
          <w:sz w:val="28"/>
          <w:sz w:val="28"/>
          <w:szCs w:val="28"/>
          <w:rtl w:val="true"/>
          <w:lang w:bidi="fa-IR"/>
        </w:rPr>
        <w:t xml:space="preserve">و النسخة فی مکتبة أمیر المؤمنین للأمینی التبریزی و مر ساقی‏نامه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2602" w:name="__RefHeading___Toc341601_73709187"/>
      <w:bookmarkStart w:id="2603" w:name="_Toc1195"/>
      <w:bookmarkEnd w:id="2602"/>
      <w:r>
        <w:rPr>
          <w:rtl w:val="true"/>
        </w:rPr>
        <w:t>نظم السلوک‏</w:t>
      </w:r>
      <w:bookmarkEnd w:id="2603"/>
    </w:p>
    <w:p>
      <w:pPr>
        <w:pStyle w:val="BookText"/>
        <w:rPr/>
      </w:pPr>
      <w:r>
        <w:rPr>
          <w:rFonts w:ascii="IRNazanin" w:hAnsi="IRNazanin" w:eastAsia="IRNazanin"/>
          <w:color w:val="111111"/>
          <w:sz w:val="28"/>
          <w:sz w:val="28"/>
          <w:szCs w:val="28"/>
          <w:rtl w:val="true"/>
          <w:lang w:bidi="fa-IR"/>
        </w:rPr>
        <w:t xml:space="preserve">قد تسمی بالقصیدة التائیة لابن الفارض نظم الدر ص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2604" w:name="__RefHeading___Toc341603_73709187"/>
      <w:bookmarkStart w:id="2605" w:name="_Toc1196"/>
      <w:bookmarkEnd w:id="2604"/>
      <w:r>
        <w:rPr/>
        <w:t>1111</w:t>
      </w:r>
      <w:r>
        <w:rPr>
          <w:rtl w:val="true"/>
        </w:rPr>
        <w:t xml:space="preserve">- </w:t>
      </w:r>
      <w:r>
        <w:rPr>
          <w:rtl w:val="true"/>
        </w:rPr>
        <w:t>النظم السلیم‏</w:t>
      </w:r>
      <w:bookmarkEnd w:id="2605"/>
    </w:p>
    <w:p>
      <w:pPr>
        <w:pStyle w:val="BookText"/>
        <w:rPr/>
      </w:pPr>
      <w:r>
        <w:rPr>
          <w:rFonts w:ascii="IRNazanin" w:hAnsi="IRNazanin" w:eastAsia="IRNazanin"/>
          <w:color w:val="111111"/>
          <w:sz w:val="28"/>
          <w:sz w:val="28"/>
          <w:szCs w:val="28"/>
          <w:rtl w:val="true"/>
          <w:lang w:bidi="fa-IR"/>
        </w:rPr>
        <w:t>للقاضی نور الله کما جاء فی بعض المواضع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الصحیح نظر سلیم قم </w:t>
      </w:r>
      <w:r>
        <w:rPr>
          <w:rFonts w:eastAsia="IRNazanin" w:cs="IRNazanin"/>
          <w:color w:val="111111"/>
          <w:sz w:val="28"/>
          <w:szCs w:val="28"/>
          <w:lang w:bidi="fa-IR"/>
        </w:rPr>
        <w:t>1027</w:t>
      </w:r>
      <w:r>
        <w:rPr>
          <w:rFonts w:eastAsia="IRNazanin" w:cs="IRNazanin"/>
          <w:color w:val="111111"/>
          <w:sz w:val="28"/>
          <w:szCs w:val="28"/>
          <w:rtl w:val="true"/>
          <w:lang w:bidi="fa-IR"/>
        </w:rPr>
        <w:t>.</w:t>
      </w:r>
    </w:p>
    <w:p>
      <w:pPr>
        <w:pStyle w:val="Heading3"/>
        <w:numPr>
          <w:ilvl w:val="2"/>
          <w:numId w:val="1"/>
        </w:numPr>
        <w:rPr/>
      </w:pPr>
      <w:bookmarkStart w:id="2606" w:name="__RefHeading___Toc341605_73709187"/>
      <w:bookmarkStart w:id="2607" w:name="_Toc1197"/>
      <w:bookmarkEnd w:id="2606"/>
      <w:r>
        <w:rPr/>
        <w:t>1112</w:t>
      </w:r>
      <w:r>
        <w:rPr>
          <w:rtl w:val="true"/>
        </w:rPr>
        <w:t xml:space="preserve">- </w:t>
      </w:r>
      <w:r>
        <w:rPr>
          <w:rtl w:val="true"/>
        </w:rPr>
        <w:t>نظم السمط فی علم الخط</w:t>
      </w:r>
      <w:bookmarkEnd w:id="2607"/>
    </w:p>
    <w:p>
      <w:pPr>
        <w:pStyle w:val="BookText"/>
        <w:rPr/>
      </w:pPr>
      <w:r>
        <w:rPr>
          <w:rFonts w:ascii="IRNazanin" w:hAnsi="IRNazanin" w:eastAsia="IRNazanin"/>
          <w:color w:val="111111"/>
          <w:sz w:val="28"/>
          <w:sz w:val="28"/>
          <w:szCs w:val="28"/>
          <w:rtl w:val="true"/>
          <w:lang w:bidi="fa-IR"/>
        </w:rPr>
        <w:t xml:space="preserve">لمحمد السماوی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قم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w:t>
      </w:r>
    </w:p>
    <w:p>
      <w:pPr>
        <w:pStyle w:val="Heading3"/>
        <w:numPr>
          <w:ilvl w:val="2"/>
          <w:numId w:val="1"/>
        </w:numPr>
        <w:rPr/>
      </w:pPr>
      <w:bookmarkStart w:id="2608" w:name="__RefHeading___Toc341607_73709187"/>
      <w:bookmarkStart w:id="2609" w:name="_Toc1198"/>
      <w:bookmarkEnd w:id="2608"/>
      <w:r>
        <w:rPr/>
        <w:t>1113</w:t>
      </w:r>
      <w:r>
        <w:rPr>
          <w:rtl w:val="true"/>
        </w:rPr>
        <w:t xml:space="preserve">- </w:t>
      </w:r>
      <w:r>
        <w:rPr>
          <w:rtl w:val="true"/>
        </w:rPr>
        <w:t>نظم الشاطبیة</w:t>
      </w:r>
      <w:bookmarkEnd w:id="2609"/>
    </w:p>
    <w:p>
      <w:pPr>
        <w:pStyle w:val="BookText"/>
        <w:rPr/>
      </w:pPr>
      <w:r>
        <w:rPr>
          <w:rFonts w:ascii="IRNazanin" w:hAnsi="IRNazanin" w:eastAsia="IRNazanin"/>
          <w:color w:val="111111"/>
          <w:sz w:val="28"/>
          <w:sz w:val="28"/>
          <w:szCs w:val="28"/>
          <w:rtl w:val="true"/>
          <w:lang w:bidi="fa-IR"/>
        </w:rPr>
        <w:t>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شروحها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السیفی القزوینی قم </w:t>
      </w:r>
      <w:r>
        <w:rPr>
          <w:rFonts w:eastAsia="IRNazanin" w:cs="IRNazanin"/>
          <w:color w:val="111111"/>
          <w:sz w:val="28"/>
          <w:szCs w:val="28"/>
          <w:lang w:bidi="fa-IR"/>
        </w:rPr>
        <w:t>11106</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به السید حسین القزوینی فی خاتمة المعارج</w:t>
      </w:r>
      <w:r>
        <w:rPr>
          <w:rFonts w:eastAsia="IRNazanin" w:cs="IRNazanin"/>
          <w:color w:val="111111"/>
          <w:sz w:val="28"/>
          <w:szCs w:val="28"/>
          <w:rtl w:val="true"/>
          <w:lang w:bidi="fa-IR"/>
        </w:rPr>
        <w:t>.</w:t>
      </w:r>
    </w:p>
    <w:p>
      <w:pPr>
        <w:pStyle w:val="Heading3"/>
        <w:numPr>
          <w:ilvl w:val="2"/>
          <w:numId w:val="1"/>
        </w:numPr>
        <w:rPr/>
      </w:pPr>
      <w:bookmarkStart w:id="2610" w:name="__RefHeading___Toc341609_73709187"/>
      <w:bookmarkStart w:id="2611" w:name="_Toc1199"/>
      <w:bookmarkEnd w:id="2610"/>
      <w:r>
        <w:rPr>
          <w:rtl w:val="true"/>
        </w:rPr>
        <w:t>نظم الشافیة</w:t>
      </w:r>
      <w:bookmarkEnd w:id="2611"/>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لسیفی صاحب نظم الشاطبیة الوافیة فی نظم صرف الشافیة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bookmarkStart w:id="2612" w:name="pg11385_110865"/>
    </w:p>
    <w:p>
      <w:pPr>
        <w:pStyle w:val="Heading3"/>
        <w:numPr>
          <w:ilvl w:val="2"/>
          <w:numId w:val="1"/>
        </w:numPr>
        <w:rPr/>
      </w:pPr>
      <w:bookmarkStart w:id="2613" w:name="__RefHeading___Toc341611_73709187"/>
      <w:bookmarkStart w:id="2614" w:name="_Toc1200"/>
      <w:bookmarkEnd w:id="2612"/>
      <w:bookmarkEnd w:id="2613"/>
      <w:r>
        <w:rPr/>
        <w:t>1114</w:t>
      </w:r>
      <w:r>
        <w:rPr>
          <w:rtl w:val="true"/>
        </w:rPr>
        <w:t xml:space="preserve">- </w:t>
      </w:r>
      <w:r>
        <w:rPr>
          <w:rtl w:val="true"/>
        </w:rPr>
        <w:t>نظم شرح التلخیص‏</w:t>
      </w:r>
      <w:bookmarkEnd w:id="2614"/>
    </w:p>
    <w:p>
      <w:pPr>
        <w:pStyle w:val="BookText"/>
        <w:rPr/>
      </w:pPr>
      <w:r>
        <w:rPr>
          <w:rFonts w:ascii="IRNazanin" w:hAnsi="IRNazanin" w:eastAsia="IRNazanin"/>
          <w:color w:val="111111"/>
          <w:sz w:val="28"/>
          <w:sz w:val="28"/>
          <w:szCs w:val="28"/>
          <w:rtl w:val="true"/>
          <w:lang w:bidi="fa-IR"/>
        </w:rPr>
        <w:t xml:space="preserve">تصنیف التفتازانی و هو تلخیص لمفتاح العلوم للسکاکی م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فصلناه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شرحان للتفتازانی م </w:t>
      </w:r>
      <w:r>
        <w:rPr>
          <w:rFonts w:eastAsia="IRNazanin" w:cs="IRNazanin"/>
          <w:color w:val="111111"/>
          <w:sz w:val="28"/>
          <w:szCs w:val="28"/>
          <w:lang w:bidi="fa-IR"/>
        </w:rPr>
        <w:t>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 و مطول و الناظم هو فرج الله بن محمد بن درویش الحویزی معاصر الحر و عبد الله أفندی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الریاض إنه نظم لشرح التلخیص بلا زیادة و لا نقصان و سماه فی الأمل بمنظومة فی المعانی و البیان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2615" w:name="__RefHeading___Toc341613_73709187"/>
      <w:bookmarkStart w:id="2616" w:name="_Toc1201"/>
      <w:bookmarkEnd w:id="2615"/>
      <w:r>
        <w:rPr/>
        <w:t>1115</w:t>
      </w:r>
      <w:r>
        <w:rPr>
          <w:rtl w:val="true"/>
        </w:rPr>
        <w:t xml:space="preserve">- </w:t>
      </w:r>
      <w:r>
        <w:rPr>
          <w:rtl w:val="true"/>
        </w:rPr>
        <w:t>نظم الشهداء</w:t>
      </w:r>
      <w:bookmarkEnd w:id="2616"/>
    </w:p>
    <w:p>
      <w:pPr>
        <w:pStyle w:val="BookText"/>
        <w:rPr/>
      </w:pPr>
      <w:r>
        <w:rPr>
          <w:rFonts w:ascii="IRNazanin" w:hAnsi="IRNazanin" w:eastAsia="IRNazanin"/>
          <w:color w:val="111111"/>
          <w:sz w:val="28"/>
          <w:sz w:val="28"/>
          <w:szCs w:val="28"/>
          <w:rtl w:val="true"/>
          <w:lang w:bidi="fa-IR"/>
        </w:rPr>
        <w:t xml:space="preserve">فارسی لعباس بن محمد الأشرفی المازندرانی المتخلص طوطی نظمه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کتبه بخطه و وقفه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2617" w:name="__RefHeading___Toc341615_73709187"/>
      <w:bookmarkStart w:id="2618" w:name="_Toc1202"/>
      <w:bookmarkEnd w:id="2617"/>
      <w:r>
        <w:rPr/>
        <w:t>1116</w:t>
      </w:r>
      <w:r>
        <w:rPr>
          <w:rtl w:val="true"/>
        </w:rPr>
        <w:t xml:space="preserve">- </w:t>
      </w:r>
      <w:r>
        <w:rPr>
          <w:rtl w:val="true"/>
        </w:rPr>
        <w:t>نظم الشهداء</w:t>
      </w:r>
      <w:bookmarkEnd w:id="2618"/>
    </w:p>
    <w:p>
      <w:pPr>
        <w:pStyle w:val="BookText"/>
        <w:rPr/>
      </w:pPr>
      <w:r>
        <w:rPr>
          <w:rFonts w:ascii="IRNazanin" w:hAnsi="IRNazanin" w:eastAsia="IRNazanin"/>
          <w:color w:val="111111"/>
          <w:sz w:val="28"/>
          <w:sz w:val="28"/>
          <w:szCs w:val="28"/>
          <w:rtl w:val="true"/>
          <w:lang w:bidi="fa-IR"/>
        </w:rPr>
        <w:t>و تفاصیل یوم الطف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للشاعر الحلبی الحائری من القدماء موجودة فی مجموعة مراثی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حدود عام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خروج الحسین علیه السلام  من المدینة إلی رجوع أهل بیته إلیها</w:t>
      </w:r>
      <w:r>
        <w:rPr>
          <w:rFonts w:eastAsia="IRNazanin" w:cs="IRNazanin"/>
          <w:color w:val="111111"/>
          <w:sz w:val="28"/>
          <w:szCs w:val="28"/>
          <w:rtl w:val="true"/>
          <w:lang w:bidi="fa-IR"/>
        </w:rPr>
        <w:t>.</w:t>
      </w:r>
    </w:p>
    <w:p>
      <w:pPr>
        <w:pStyle w:val="Heading3"/>
        <w:numPr>
          <w:ilvl w:val="2"/>
          <w:numId w:val="1"/>
        </w:numPr>
        <w:rPr/>
      </w:pPr>
      <w:bookmarkStart w:id="2619" w:name="__RefHeading___Toc341617_73709187"/>
      <w:bookmarkStart w:id="2620" w:name="_Toc1203"/>
      <w:bookmarkEnd w:id="2619"/>
      <w:r>
        <w:rPr/>
        <w:t>1117</w:t>
      </w:r>
      <w:r>
        <w:rPr>
          <w:rtl w:val="true"/>
        </w:rPr>
        <w:t xml:space="preserve">- </w:t>
      </w:r>
      <w:r>
        <w:rPr>
          <w:rtl w:val="true"/>
        </w:rPr>
        <w:t>نظم صد کلمة</w:t>
      </w:r>
      <w:bookmarkEnd w:id="2620"/>
    </w:p>
    <w:p>
      <w:pPr>
        <w:pStyle w:val="BookText"/>
        <w:rPr/>
      </w:pPr>
      <w:r>
        <w:rPr>
          <w:rFonts w:ascii="IRNazanin" w:hAnsi="IRNazanin" w:eastAsia="IRNazanin"/>
          <w:color w:val="111111"/>
          <w:sz w:val="28"/>
          <w:sz w:val="28"/>
          <w:szCs w:val="28"/>
          <w:rtl w:val="true"/>
          <w:lang w:bidi="fa-IR"/>
        </w:rPr>
        <w:t>نظم لمائة کلمة جمعها الجاحظ التی أولها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الغطاء ما ازددت یقینا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کلمة بیت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أجل بردارد از پیشم حیات مستعار</w:t>
      </w:r>
    </w:p>
    <w:p>
      <w:pPr>
        <w:pStyle w:val="BookText"/>
        <w:rPr/>
      </w:pPr>
      <w:r>
        <w:rPr>
          <w:rFonts w:ascii="IRNazanin" w:hAnsi="IRNazanin" w:eastAsia="IRNazanin"/>
          <w:color w:val="111111"/>
          <w:sz w:val="28"/>
          <w:sz w:val="28"/>
          <w:szCs w:val="28"/>
          <w:rtl w:val="true"/>
          <w:lang w:bidi="fa-IR"/>
        </w:rPr>
        <w:t>در یقین من نیفزاید بذات کردگار</w:t>
      </w:r>
    </w:p>
    <w:p>
      <w:pPr>
        <w:pStyle w:val="BookText"/>
        <w:rPr/>
      </w:pPr>
      <w:r>
        <w:rPr>
          <w:rFonts w:ascii="IRNazanin" w:hAnsi="IRNazanin" w:eastAsia="IRNazanin"/>
          <w:color w:val="111111"/>
          <w:sz w:val="28"/>
          <w:sz w:val="28"/>
          <w:szCs w:val="28"/>
          <w:rtl w:val="true"/>
          <w:lang w:bidi="fa-IR"/>
        </w:rPr>
        <w:t xml:space="preserve">و الموجود منها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فی مجموعة کتابة بعض أجزائها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مرتضی المدرسی الچهاردهی حفید المیرزا محمد علی الرشتی بطهران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مثله بعنوان نظم کلمات قصار الموجودة عند عز الدین الجزائری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للجامی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لعبد الباقی صد کلمة قصار علی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لعادل الخراسانی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بعنوان ترجمه صد کلمة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نثر اللآلی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و یأتی نظم الغرر و الدرر</w:t>
      </w:r>
      <w:r>
        <w:rPr>
          <w:rFonts w:eastAsia="IRNazanin" w:cs="IRNazanin"/>
          <w:color w:val="111111"/>
          <w:sz w:val="28"/>
          <w:szCs w:val="28"/>
          <w:rtl w:val="true"/>
          <w:lang w:bidi="fa-IR"/>
        </w:rPr>
        <w:t>.</w:t>
      </w:r>
    </w:p>
    <w:p>
      <w:pPr>
        <w:pStyle w:val="Heading3"/>
        <w:numPr>
          <w:ilvl w:val="2"/>
          <w:numId w:val="1"/>
        </w:numPr>
        <w:rPr/>
      </w:pPr>
      <w:bookmarkStart w:id="2621" w:name="__RefHeading___Toc341619_73709187"/>
      <w:bookmarkStart w:id="2622" w:name="_Toc1204"/>
      <w:bookmarkEnd w:id="2621"/>
      <w:r>
        <w:rPr/>
        <w:t>1118</w:t>
      </w:r>
      <w:r>
        <w:rPr>
          <w:rtl w:val="true"/>
        </w:rPr>
        <w:t xml:space="preserve">- </w:t>
      </w:r>
      <w:r>
        <w:rPr>
          <w:rtl w:val="true"/>
        </w:rPr>
        <w:t>نظم صد کلمة</w:t>
      </w:r>
      <w:bookmarkEnd w:id="2622"/>
    </w:p>
    <w:p>
      <w:pPr>
        <w:pStyle w:val="BookText"/>
        <w:rPr/>
      </w:pPr>
      <w:r>
        <w:rPr>
          <w:rFonts w:ascii="IRNazanin" w:hAnsi="IRNazanin" w:eastAsia="IRNazanin"/>
          <w:color w:val="111111"/>
          <w:sz w:val="28"/>
          <w:sz w:val="28"/>
          <w:szCs w:val="28"/>
          <w:rtl w:val="true"/>
          <w:lang w:bidi="fa-IR"/>
        </w:rPr>
        <w:t>المنسوب إلی أمیر المؤمنین، کل کلمة برباعیة 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کشف الغطاء ما ازددت یقینا</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2623" w:name="pg11385_110866"/>
    </w:p>
    <w:p>
      <w:pPr>
        <w:pStyle w:val="BookText"/>
        <w:rPr/>
      </w:pPr>
      <w:bookmarkEnd w:id="2623"/>
      <w:r>
        <w:rPr>
          <w:rFonts w:ascii="IRNazanin" w:hAnsi="IRNazanin" w:eastAsia="IRNazanin"/>
          <w:color w:val="111111"/>
          <w:sz w:val="28"/>
          <w:sz w:val="28"/>
          <w:szCs w:val="28"/>
          <w:rtl w:val="true"/>
          <w:lang w:bidi="fa-IR"/>
        </w:rPr>
        <w:t>حال خلد و جحیم دانستم‏</w:t>
      </w:r>
    </w:p>
    <w:p>
      <w:pPr>
        <w:pStyle w:val="BookText"/>
        <w:rPr/>
      </w:pPr>
      <w:r>
        <w:rPr>
          <w:rFonts w:ascii="IRNazanin" w:hAnsi="IRNazanin" w:eastAsia="IRNazanin"/>
          <w:color w:val="111111"/>
          <w:sz w:val="28"/>
          <w:sz w:val="28"/>
          <w:szCs w:val="28"/>
          <w:rtl w:val="true"/>
          <w:lang w:bidi="fa-IR"/>
        </w:rPr>
        <w:t>به یقین آن چنان‏که می‏باید</w:t>
      </w:r>
    </w:p>
    <w:p>
      <w:pPr>
        <w:pStyle w:val="BookText"/>
        <w:rPr/>
      </w:pPr>
      <w:r>
        <w:rPr>
          <w:rFonts w:ascii="IRNazanin" w:hAnsi="IRNazanin" w:eastAsia="IRNazanin"/>
          <w:color w:val="111111"/>
          <w:sz w:val="28"/>
          <w:sz w:val="28"/>
          <w:szCs w:val="28"/>
          <w:rtl w:val="true"/>
          <w:lang w:bidi="fa-IR"/>
        </w:rPr>
        <w:t>گر حجاب از میانه برخیزد</w:t>
      </w:r>
    </w:p>
    <w:p>
      <w:pPr>
        <w:pStyle w:val="BookText"/>
        <w:rPr/>
      </w:pPr>
      <w:r>
        <w:rPr>
          <w:rFonts w:ascii="IRNazanin" w:hAnsi="IRNazanin" w:eastAsia="IRNazanin"/>
          <w:color w:val="111111"/>
          <w:sz w:val="28"/>
          <w:sz w:val="28"/>
          <w:szCs w:val="28"/>
          <w:rtl w:val="true"/>
          <w:lang w:bidi="fa-IR"/>
        </w:rPr>
        <w:t xml:space="preserve">آن یقین ذره‏ای نیفزاید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الأحمق وراء لسانه‏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 أحمق گه سخن گفتن‏</w:t>
      </w:r>
    </w:p>
    <w:p>
      <w:pPr>
        <w:pStyle w:val="BookText"/>
        <w:rPr/>
      </w:pPr>
      <w:r>
        <w:rPr>
          <w:rFonts w:ascii="IRNazanin" w:hAnsi="IRNazanin" w:eastAsia="IRNazanin"/>
          <w:color w:val="111111"/>
          <w:sz w:val="28"/>
          <w:sz w:val="28"/>
          <w:szCs w:val="28"/>
          <w:rtl w:val="true"/>
          <w:lang w:bidi="fa-IR"/>
        </w:rPr>
        <w:t>دل خود هادی زبان دارد</w:t>
      </w:r>
    </w:p>
    <w:p>
      <w:pPr>
        <w:pStyle w:val="BookText"/>
        <w:rPr/>
      </w:pPr>
      <w:r>
        <w:rPr>
          <w:rFonts w:ascii="IRNazanin" w:hAnsi="IRNazanin" w:eastAsia="IRNazanin"/>
          <w:color w:val="111111"/>
          <w:sz w:val="28"/>
          <w:sz w:val="28"/>
          <w:szCs w:val="28"/>
          <w:rtl w:val="true"/>
          <w:lang w:bidi="fa-IR"/>
        </w:rPr>
        <w:t>هر چه خواهد بگوید و آنگه‏</w:t>
      </w:r>
    </w:p>
    <w:p>
      <w:pPr>
        <w:pStyle w:val="BookText"/>
        <w:rPr/>
      </w:pPr>
      <w:r>
        <w:rPr>
          <w:rFonts w:ascii="IRNazanin" w:hAnsi="IRNazanin" w:eastAsia="IRNazanin"/>
          <w:color w:val="111111"/>
          <w:sz w:val="28"/>
          <w:sz w:val="28"/>
          <w:szCs w:val="28"/>
          <w:rtl w:val="true"/>
          <w:lang w:bidi="fa-IR"/>
        </w:rPr>
        <w:t xml:space="preserve">دل بر آن قول و گفته بگمارد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بخط أمین بن مسیح 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خطبته المختصرة بعد الحمد له و الصلاة علی محمد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هذه مائة کلمة لقطب الأولیاء و سید الأوصیاء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فأوله یطابق أول مطلوب کل طالب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Heading3"/>
        <w:numPr>
          <w:ilvl w:val="2"/>
          <w:numId w:val="1"/>
        </w:numPr>
        <w:rPr/>
      </w:pPr>
      <w:bookmarkStart w:id="2624" w:name="__RefHeading___Toc341621_73709187"/>
      <w:bookmarkStart w:id="2625" w:name="_Toc1205"/>
      <w:bookmarkEnd w:id="2624"/>
      <w:r>
        <w:rPr/>
        <w:t>1119</w:t>
      </w:r>
      <w:r>
        <w:rPr>
          <w:rtl w:val="true"/>
        </w:rPr>
        <w:t xml:space="preserve">- </w:t>
      </w:r>
      <w:r>
        <w:rPr>
          <w:rtl w:val="true"/>
        </w:rPr>
        <w:t>نظم صد کلمة</w:t>
      </w:r>
      <w:bookmarkEnd w:id="2625"/>
    </w:p>
    <w:p>
      <w:pPr>
        <w:pStyle w:val="BookText"/>
        <w:rPr/>
      </w:pPr>
      <w:r>
        <w:rPr>
          <w:rFonts w:ascii="IRNazanin" w:hAnsi="IRNazanin" w:eastAsia="IRNazanin"/>
          <w:color w:val="111111"/>
          <w:sz w:val="28"/>
          <w:sz w:val="28"/>
          <w:szCs w:val="28"/>
          <w:rtl w:val="true"/>
          <w:lang w:bidi="fa-IR"/>
        </w:rPr>
        <w:t xml:space="preserve">لدرویش أشرف المراغی الخیابانی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قطعات فارسیة نظمها فی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 فی دانشمندان آذربایجان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2626" w:name="__RefHeading___Toc341623_73709187"/>
      <w:bookmarkStart w:id="2627" w:name="_Toc1206"/>
      <w:bookmarkEnd w:id="2626"/>
      <w:r>
        <w:rPr/>
        <w:t>1120</w:t>
      </w:r>
      <w:r>
        <w:rPr>
          <w:rtl w:val="true"/>
        </w:rPr>
        <w:t xml:space="preserve">- </w:t>
      </w:r>
      <w:r>
        <w:rPr>
          <w:rtl w:val="true"/>
        </w:rPr>
        <w:t>نظم صد کلمة</w:t>
      </w:r>
      <w:bookmarkEnd w:id="2627"/>
    </w:p>
    <w:p>
      <w:pPr>
        <w:pStyle w:val="BookText"/>
        <w:rPr/>
      </w:pP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الوحید الواعظ الگیلانی العارف الفقیه کما ذکره الأفندی فی الریاض</w:t>
      </w:r>
      <w:r>
        <w:rPr>
          <w:rFonts w:eastAsia="IRNazanin" w:cs="IRNazanin"/>
          <w:color w:val="111111"/>
          <w:sz w:val="28"/>
          <w:szCs w:val="28"/>
          <w:rtl w:val="true"/>
          <w:lang w:bidi="fa-IR"/>
        </w:rPr>
        <w:t>.</w:t>
      </w:r>
    </w:p>
    <w:p>
      <w:pPr>
        <w:pStyle w:val="Heading3"/>
        <w:numPr>
          <w:ilvl w:val="2"/>
          <w:numId w:val="1"/>
        </w:numPr>
        <w:rPr/>
      </w:pPr>
      <w:bookmarkStart w:id="2628" w:name="__RefHeading___Toc341625_73709187"/>
      <w:bookmarkStart w:id="2629" w:name="_Toc1207"/>
      <w:bookmarkEnd w:id="2628"/>
      <w:r>
        <w:rPr/>
        <w:t>1121</w:t>
      </w:r>
      <w:r>
        <w:rPr>
          <w:rtl w:val="true"/>
        </w:rPr>
        <w:t xml:space="preserve">- </w:t>
      </w:r>
      <w:r>
        <w:rPr>
          <w:rtl w:val="true"/>
        </w:rPr>
        <w:t>نظم صفیحة الأسطرلاب البهائیة</w:t>
      </w:r>
      <w:bookmarkEnd w:id="2629"/>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السیفی القزوینی قم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عبد الله التستری فی إجازته الکبیرة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Heading3"/>
        <w:numPr>
          <w:ilvl w:val="2"/>
          <w:numId w:val="1"/>
        </w:numPr>
        <w:rPr/>
      </w:pPr>
      <w:bookmarkStart w:id="2630" w:name="__RefHeading___Toc341627_73709187"/>
      <w:bookmarkStart w:id="2631" w:name="_Toc1208"/>
      <w:bookmarkEnd w:id="2630"/>
      <w:r>
        <w:rPr/>
        <w:t>1122</w:t>
      </w:r>
      <w:r>
        <w:rPr>
          <w:rtl w:val="true"/>
        </w:rPr>
        <w:t xml:space="preserve">- </w:t>
      </w:r>
      <w:r>
        <w:rPr>
          <w:rtl w:val="true"/>
        </w:rPr>
        <w:t>نظم طباطبائی‏</w:t>
      </w:r>
      <w:bookmarkEnd w:id="2631"/>
    </w:p>
    <w:p>
      <w:pPr>
        <w:pStyle w:val="BookText"/>
        <w:rPr/>
      </w:pPr>
      <w:r>
        <w:rPr>
          <w:rFonts w:ascii="IRNazanin" w:hAnsi="IRNazanin" w:eastAsia="IRNazanin"/>
          <w:color w:val="111111"/>
          <w:sz w:val="28"/>
          <w:sz w:val="28"/>
          <w:szCs w:val="28"/>
          <w:rtl w:val="true"/>
          <w:lang w:bidi="fa-IR"/>
        </w:rPr>
        <w:t>دیوان کلیات المولوی سید علی حیدر الطباطبائی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بالأردویة بحیدرآباد</w:t>
      </w:r>
      <w:r>
        <w:rPr>
          <w:rFonts w:eastAsia="IRNazanin" w:cs="IRNazanin"/>
          <w:color w:val="111111"/>
          <w:sz w:val="28"/>
          <w:szCs w:val="28"/>
          <w:rtl w:val="true"/>
          <w:lang w:bidi="fa-IR"/>
        </w:rPr>
        <w:t>.</w:t>
      </w:r>
    </w:p>
    <w:p>
      <w:pPr>
        <w:pStyle w:val="Heading3"/>
        <w:numPr>
          <w:ilvl w:val="2"/>
          <w:numId w:val="1"/>
        </w:numPr>
        <w:rPr/>
      </w:pPr>
      <w:bookmarkStart w:id="2632" w:name="__RefHeading___Toc341629_73709187"/>
      <w:bookmarkStart w:id="2633" w:name="_Toc1209"/>
      <w:bookmarkEnd w:id="2632"/>
      <w:r>
        <w:rPr/>
        <w:t>1123</w:t>
      </w:r>
      <w:r>
        <w:rPr>
          <w:rtl w:val="true"/>
        </w:rPr>
        <w:t xml:space="preserve">- </w:t>
      </w:r>
      <w:r>
        <w:rPr>
          <w:rtl w:val="true"/>
        </w:rPr>
        <w:t>نظم عدد الزوج‏</w:t>
      </w:r>
      <w:bookmarkEnd w:id="2633"/>
    </w:p>
    <w:p>
      <w:pPr>
        <w:pStyle w:val="BookText"/>
        <w:rPr/>
      </w:pPr>
      <w:r>
        <w:rPr>
          <w:rFonts w:ascii="IRNazanin" w:hAnsi="IRNazanin" w:eastAsia="IRNazanin"/>
          <w:color w:val="111111"/>
          <w:sz w:val="28"/>
          <w:sz w:val="28"/>
          <w:szCs w:val="28"/>
          <w:rtl w:val="true"/>
          <w:lang w:bidi="fa-IR"/>
        </w:rPr>
        <w:t xml:space="preserve">من کتب الفرقة السلیمانیة من الإسماعیلیة ذکره أیوانف تحت رقم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 نظم عدد الفرد أیضا</w:t>
      </w:r>
      <w:r>
        <w:rPr>
          <w:rFonts w:eastAsia="IRNazanin" w:cs="IRNazanin"/>
          <w:color w:val="111111"/>
          <w:sz w:val="28"/>
          <w:szCs w:val="28"/>
          <w:rtl w:val="true"/>
          <w:lang w:bidi="fa-IR"/>
        </w:rPr>
        <w:t>.</w:t>
      </w:r>
    </w:p>
    <w:p>
      <w:pPr>
        <w:pStyle w:val="Heading3"/>
        <w:numPr>
          <w:ilvl w:val="2"/>
          <w:numId w:val="1"/>
        </w:numPr>
        <w:rPr/>
      </w:pPr>
      <w:bookmarkStart w:id="2634" w:name="__RefHeading___Toc341631_73709187"/>
      <w:bookmarkStart w:id="2635" w:name="_Toc1210"/>
      <w:bookmarkEnd w:id="2634"/>
      <w:r>
        <w:rPr/>
        <w:t>1124</w:t>
      </w:r>
      <w:r>
        <w:rPr>
          <w:rtl w:val="true"/>
        </w:rPr>
        <w:t xml:space="preserve">- </w:t>
      </w:r>
      <w:r>
        <w:rPr>
          <w:rtl w:val="true"/>
        </w:rPr>
        <w:t>نظم العروض للقلب المروض‏</w:t>
      </w:r>
      <w:bookmarkEnd w:id="2635"/>
    </w:p>
    <w:p>
      <w:pPr>
        <w:pStyle w:val="BookText"/>
        <w:rPr/>
      </w:pPr>
      <w:r>
        <w:rPr>
          <w:rFonts w:ascii="IRNazanin" w:hAnsi="IRNazanin" w:eastAsia="IRNazanin"/>
          <w:color w:val="111111"/>
          <w:sz w:val="28"/>
          <w:sz w:val="28"/>
          <w:szCs w:val="28"/>
          <w:rtl w:val="true"/>
          <w:lang w:bidi="fa-IR"/>
        </w:rPr>
        <w:t xml:space="preserve">لفضل الله بن علی الراوندی قم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حیا إلی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الدرجات الرفیعة</w:t>
      </w:r>
      <w:r>
        <w:rPr>
          <w:rFonts w:eastAsia="IRNazanin" w:cs="IRNazanin"/>
          <w:color w:val="111111"/>
          <w:sz w:val="28"/>
          <w:szCs w:val="28"/>
          <w:rtl w:val="true"/>
          <w:lang w:bidi="fa-IR"/>
        </w:rPr>
        <w:t>.</w:t>
      </w:r>
    </w:p>
    <w:p>
      <w:pPr>
        <w:pStyle w:val="Heading3"/>
        <w:numPr>
          <w:ilvl w:val="2"/>
          <w:numId w:val="1"/>
        </w:numPr>
        <w:rPr/>
      </w:pPr>
      <w:bookmarkStart w:id="2636" w:name="__RefHeading___Toc341633_73709187"/>
      <w:bookmarkStart w:id="2637" w:name="_Toc1211"/>
      <w:bookmarkEnd w:id="2636"/>
      <w:r>
        <w:rPr/>
        <w:t>1125</w:t>
      </w:r>
      <w:r>
        <w:rPr>
          <w:rtl w:val="true"/>
        </w:rPr>
        <w:t xml:space="preserve">- </w:t>
      </w:r>
      <w:r>
        <w:rPr>
          <w:rtl w:val="true"/>
        </w:rPr>
        <w:t>نظم العقائد</w:t>
      </w:r>
      <w:bookmarkEnd w:id="2637"/>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لهبة الدین الشهرستانی قم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قرب مائة بیت فی الأصول الخمسة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w:t>
      </w:r>
      <w:bookmarkStart w:id="2638" w:name="pg11385_110867"/>
    </w:p>
    <w:p>
      <w:pPr>
        <w:pStyle w:val="BookText"/>
        <w:rPr/>
      </w:pPr>
      <w:bookmarkEnd w:id="2638"/>
      <w:r>
        <w:rPr>
          <w:rFonts w:ascii="IRNazanin" w:hAnsi="IRNazanin" w:eastAsia="IRNazanin"/>
          <w:color w:val="111111"/>
          <w:sz w:val="28"/>
          <w:sz w:val="28"/>
          <w:szCs w:val="28"/>
          <w:rtl w:val="true"/>
          <w:lang w:bidi="fa-IR"/>
        </w:rPr>
        <w:t>أحمد ربی و أصلی أبدا</w:t>
      </w:r>
    </w:p>
    <w:p>
      <w:pPr>
        <w:pStyle w:val="BookText"/>
        <w:rPr/>
      </w:pPr>
      <w:r>
        <w:rPr>
          <w:rFonts w:ascii="IRNazanin" w:hAnsi="IRNazanin" w:eastAsia="IRNazanin"/>
          <w:color w:val="111111"/>
          <w:sz w:val="28"/>
          <w:sz w:val="28"/>
          <w:szCs w:val="28"/>
          <w:rtl w:val="true"/>
          <w:lang w:bidi="fa-IR"/>
        </w:rPr>
        <w:t>علی إمام المرسلین أحمدا</w:t>
      </w:r>
    </w:p>
    <w:p>
      <w:pPr>
        <w:pStyle w:val="BookText"/>
        <w:rPr/>
      </w:pPr>
      <w:r>
        <w:rPr>
          <w:rFonts w:ascii="IRNazanin" w:hAnsi="IRNazanin" w:eastAsia="IRNazanin"/>
          <w:color w:val="111111"/>
          <w:sz w:val="28"/>
          <w:sz w:val="28"/>
          <w:szCs w:val="28"/>
          <w:rtl w:val="true"/>
          <w:lang w:bidi="fa-IR"/>
        </w:rPr>
        <w:t xml:space="preserve">جعله جزء من کتابه متون الفنون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نظمه عام </w:t>
      </w:r>
      <w:r>
        <w:rPr>
          <w:rFonts w:eastAsia="IRNazanin" w:cs="IRNazanin"/>
          <w:color w:val="111111"/>
          <w:sz w:val="28"/>
          <w:szCs w:val="28"/>
          <w:lang w:bidi="fa-IR"/>
        </w:rPr>
        <w:t>1330</w:t>
      </w:r>
      <w:r>
        <w:rPr>
          <w:rFonts w:eastAsia="IRNazanin" w:cs="IRNazanin"/>
          <w:color w:val="111111"/>
          <w:sz w:val="28"/>
          <w:szCs w:val="28"/>
          <w:rtl w:val="true"/>
          <w:lang w:bidi="fa-IR"/>
        </w:rPr>
        <w:t>.</w:t>
      </w:r>
    </w:p>
    <w:p>
      <w:pPr>
        <w:pStyle w:val="Heading3"/>
        <w:numPr>
          <w:ilvl w:val="2"/>
          <w:numId w:val="1"/>
        </w:numPr>
        <w:rPr/>
      </w:pPr>
      <w:bookmarkStart w:id="2639" w:name="__RefHeading___Toc341635_73709187"/>
      <w:bookmarkStart w:id="2640" w:name="_Toc1212"/>
      <w:bookmarkEnd w:id="2639"/>
      <w:r>
        <w:rPr/>
        <w:t>1126</w:t>
      </w:r>
      <w:r>
        <w:rPr>
          <w:rtl w:val="true"/>
        </w:rPr>
        <w:t xml:space="preserve">- </w:t>
      </w:r>
      <w:r>
        <w:rPr>
          <w:rtl w:val="true"/>
        </w:rPr>
        <w:t>نظم علامات ظهور</w:t>
      </w:r>
      <w:bookmarkEnd w:id="2640"/>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2641" w:name="__RefHeading___Toc341637_73709187"/>
      <w:bookmarkStart w:id="2642" w:name="_Toc1213"/>
      <w:bookmarkEnd w:id="2641"/>
      <w:r>
        <w:rPr/>
        <w:t>1127</w:t>
      </w:r>
      <w:r>
        <w:rPr>
          <w:rtl w:val="true"/>
        </w:rPr>
        <w:t xml:space="preserve">- </w:t>
      </w:r>
      <w:r>
        <w:rPr>
          <w:rtl w:val="true"/>
        </w:rPr>
        <w:t>نظم عمومی در حقوق خصوصی‏</w:t>
      </w:r>
      <w:bookmarkEnd w:id="2642"/>
    </w:p>
    <w:p>
      <w:pPr>
        <w:pStyle w:val="BookText"/>
        <w:rPr/>
      </w:pPr>
      <w:r>
        <w:rPr>
          <w:rFonts w:ascii="IRNazanin" w:hAnsi="IRNazanin" w:eastAsia="IRNazanin"/>
          <w:color w:val="111111"/>
          <w:sz w:val="28"/>
          <w:sz w:val="28"/>
          <w:szCs w:val="28"/>
          <w:rtl w:val="true"/>
          <w:lang w:bidi="fa-IR"/>
        </w:rPr>
        <w:t>للدکتور عبد الغنی أحمدی داستانی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643" w:name="__RefHeading___Toc341639_73709187"/>
      <w:bookmarkStart w:id="2644" w:name="_Toc1214"/>
      <w:bookmarkEnd w:id="2643"/>
      <w:r>
        <w:rPr/>
        <w:t>1128</w:t>
      </w:r>
      <w:r>
        <w:rPr>
          <w:rtl w:val="true"/>
        </w:rPr>
        <w:t xml:space="preserve">- </w:t>
      </w:r>
      <w:r>
        <w:rPr>
          <w:rtl w:val="true"/>
        </w:rPr>
        <w:t>نظم العوامل الجرجانیة</w:t>
      </w:r>
      <w:bookmarkEnd w:id="2644"/>
    </w:p>
    <w:p>
      <w:pPr>
        <w:pStyle w:val="BookText"/>
        <w:rPr/>
      </w:pP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أحد المذکورین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3"/>
        <w:numPr>
          <w:ilvl w:val="2"/>
          <w:numId w:val="1"/>
        </w:numPr>
        <w:rPr/>
      </w:pPr>
      <w:bookmarkStart w:id="2645" w:name="__RefHeading___Toc341641_73709187"/>
      <w:bookmarkStart w:id="2646" w:name="_Toc1215"/>
      <w:bookmarkEnd w:id="2645"/>
      <w:r>
        <w:rPr/>
        <w:t>1129</w:t>
      </w:r>
      <w:r>
        <w:rPr>
          <w:rtl w:val="true"/>
        </w:rPr>
        <w:t xml:space="preserve">- </w:t>
      </w:r>
      <w:r>
        <w:rPr>
          <w:rtl w:val="true"/>
        </w:rPr>
        <w:t>نظم عهد مالک اشتر</w:t>
      </w:r>
      <w:bookmarkEnd w:id="2646"/>
    </w:p>
    <w:p>
      <w:pPr>
        <w:pStyle w:val="BookText"/>
        <w:rPr/>
      </w:pPr>
      <w:r>
        <w:rPr>
          <w:rFonts w:ascii="IRNazanin" w:hAnsi="IRNazanin" w:eastAsia="IRNazanin"/>
          <w:color w:val="111111"/>
          <w:sz w:val="28"/>
          <w:sz w:val="28"/>
          <w:szCs w:val="28"/>
          <w:rtl w:val="true"/>
          <w:lang w:bidi="fa-IR"/>
        </w:rPr>
        <w:t xml:space="preserve">المذکور هو و سنده فی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النظم لناظم الملک ضیائی مرندی الحسینی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بقم فی غرة رجب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بإیران و یأتی له نظم الوصایا لأمیر المؤمنین</w:t>
      </w:r>
      <w:r>
        <w:rPr>
          <w:rFonts w:eastAsia="IRNazanin" w:cs="IRNazanin"/>
          <w:color w:val="111111"/>
          <w:sz w:val="28"/>
          <w:szCs w:val="28"/>
          <w:rtl w:val="true"/>
          <w:lang w:bidi="fa-IR"/>
        </w:rPr>
        <w:t>.</w:t>
      </w:r>
    </w:p>
    <w:p>
      <w:pPr>
        <w:pStyle w:val="Heading3"/>
        <w:numPr>
          <w:ilvl w:val="2"/>
          <w:numId w:val="1"/>
        </w:numPr>
        <w:rPr/>
      </w:pPr>
      <w:bookmarkStart w:id="2647" w:name="__RefHeading___Toc341643_73709187"/>
      <w:bookmarkStart w:id="2648" w:name="_Toc1216"/>
      <w:bookmarkEnd w:id="2647"/>
      <w:r>
        <w:rPr/>
        <w:t>1130</w:t>
      </w:r>
      <w:r>
        <w:rPr>
          <w:rtl w:val="true"/>
        </w:rPr>
        <w:t xml:space="preserve">- </w:t>
      </w:r>
      <w:r>
        <w:rPr>
          <w:rtl w:val="true"/>
        </w:rPr>
        <w:t>نظم عهد مالک اشتر</w:t>
      </w:r>
      <w:bookmarkEnd w:id="2648"/>
    </w:p>
    <w:p>
      <w:pPr>
        <w:pStyle w:val="BookText"/>
        <w:rPr/>
      </w:pPr>
      <w:r>
        <w:rPr>
          <w:rFonts w:ascii="IRNazanin" w:hAnsi="IRNazanin" w:eastAsia="IRNazanin"/>
          <w:color w:val="111111"/>
          <w:sz w:val="28"/>
          <w:sz w:val="28"/>
          <w:szCs w:val="28"/>
          <w:rtl w:val="true"/>
          <w:lang w:bidi="fa-IR"/>
        </w:rPr>
        <w:t>المذکور بالترکیة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لجلال الدین محمد ط بأستانبول </w:t>
      </w:r>
      <w:r>
        <w:rPr>
          <w:rFonts w:eastAsia="IRNazanin" w:cs="IRNazanin"/>
          <w:color w:val="111111"/>
          <w:sz w:val="28"/>
          <w:szCs w:val="28"/>
          <w:lang w:bidi="fa-IR"/>
        </w:rPr>
        <w:t>1304</w:t>
      </w:r>
      <w:r>
        <w:rPr>
          <w:rFonts w:eastAsia="IRNazanin" w:cs="IRNazanin"/>
          <w:color w:val="111111"/>
          <w:sz w:val="28"/>
          <w:szCs w:val="28"/>
          <w:rtl w:val="true"/>
          <w:lang w:bidi="fa-IR"/>
        </w:rPr>
        <w:t>.</w:t>
      </w:r>
    </w:p>
    <w:p>
      <w:pPr>
        <w:pStyle w:val="Heading3"/>
        <w:numPr>
          <w:ilvl w:val="2"/>
          <w:numId w:val="1"/>
        </w:numPr>
        <w:rPr/>
      </w:pPr>
      <w:bookmarkStart w:id="2649" w:name="__RefHeading___Toc341645_73709187"/>
      <w:bookmarkStart w:id="2650" w:name="_Toc1217"/>
      <w:bookmarkEnd w:id="2649"/>
      <w:r>
        <w:rPr/>
        <w:t>1131</w:t>
      </w:r>
      <w:r>
        <w:rPr>
          <w:rtl w:val="true"/>
        </w:rPr>
        <w:t xml:space="preserve">- </w:t>
      </w:r>
      <w:r>
        <w:rPr>
          <w:rtl w:val="true"/>
        </w:rPr>
        <w:t>نظم عهد مالک اشتر</w:t>
      </w:r>
      <w:bookmarkEnd w:id="2650"/>
    </w:p>
    <w:p>
      <w:pPr>
        <w:pStyle w:val="BookText"/>
        <w:rPr/>
      </w:pPr>
      <w:r>
        <w:rPr>
          <w:rFonts w:ascii="IRNazanin" w:hAnsi="IRNazanin" w:eastAsia="IRNazanin"/>
          <w:color w:val="111111"/>
          <w:sz w:val="28"/>
          <w:sz w:val="28"/>
          <w:szCs w:val="28"/>
          <w:rtl w:val="true"/>
          <w:lang w:bidi="fa-IR"/>
        </w:rPr>
        <w:t xml:space="preserve">المذکور لوقار شیرازی أحمد بن وصال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بشیراز</w:t>
      </w:r>
      <w:r>
        <w:rPr>
          <w:rFonts w:eastAsia="IRNazanin" w:cs="IRNazanin"/>
          <w:color w:val="111111"/>
          <w:sz w:val="28"/>
          <w:szCs w:val="28"/>
          <w:rtl w:val="true"/>
          <w:lang w:bidi="fa-IR"/>
        </w:rPr>
        <w:t>.</w:t>
      </w:r>
    </w:p>
    <w:p>
      <w:pPr>
        <w:pStyle w:val="Heading3"/>
        <w:numPr>
          <w:ilvl w:val="2"/>
          <w:numId w:val="1"/>
        </w:numPr>
        <w:rPr/>
      </w:pPr>
      <w:bookmarkStart w:id="2651" w:name="__RefHeading___Toc341647_73709187"/>
      <w:bookmarkStart w:id="2652" w:name="_Toc1218"/>
      <w:bookmarkEnd w:id="2651"/>
      <w:r>
        <w:rPr/>
        <w:t>1132</w:t>
      </w:r>
      <w:r>
        <w:rPr>
          <w:rtl w:val="true"/>
        </w:rPr>
        <w:t xml:space="preserve">- </w:t>
      </w:r>
      <w:r>
        <w:rPr>
          <w:rtl w:val="true"/>
        </w:rPr>
        <w:t>نظم العینیة الحمیریة</w:t>
      </w:r>
      <w:bookmarkEnd w:id="2652"/>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 جایی ام عمرو اندر لوا</w:t>
      </w:r>
    </w:p>
    <w:p>
      <w:pPr>
        <w:pStyle w:val="BookText"/>
        <w:rPr/>
      </w:pPr>
      <w:r>
        <w:rPr>
          <w:rFonts w:ascii="IRNazanin" w:hAnsi="IRNazanin" w:eastAsia="IRNazanin"/>
          <w:color w:val="111111"/>
          <w:sz w:val="28"/>
          <w:sz w:val="28"/>
          <w:szCs w:val="28"/>
          <w:rtl w:val="true"/>
          <w:lang w:bidi="fa-IR"/>
        </w:rPr>
        <w:t>مانده آثار کهن از وی بجا</w:t>
      </w:r>
    </w:p>
    <w:p>
      <w:pPr>
        <w:pStyle w:val="BookText"/>
        <w:rPr/>
      </w:pPr>
      <w:r>
        <w:rPr>
          <w:rFonts w:ascii="IRNazanin" w:hAnsi="IRNazanin" w:eastAsia="IRNazanin"/>
          <w:color w:val="111111"/>
          <w:sz w:val="28"/>
          <w:sz w:val="28"/>
          <w:szCs w:val="28"/>
          <w:rtl w:val="true"/>
          <w:lang w:bidi="fa-IR"/>
        </w:rPr>
        <w:t>مرغ از آنجا می‏رود وحشت زده‏</w:t>
      </w:r>
    </w:p>
    <w:p>
      <w:pPr>
        <w:pStyle w:val="BookText"/>
        <w:rPr/>
      </w:pPr>
      <w:r>
        <w:rPr>
          <w:rFonts w:ascii="IRNazanin" w:hAnsi="IRNazanin" w:eastAsia="IRNazanin"/>
          <w:color w:val="111111"/>
          <w:sz w:val="28"/>
          <w:sz w:val="28"/>
          <w:szCs w:val="28"/>
          <w:rtl w:val="true"/>
          <w:lang w:bidi="fa-IR"/>
        </w:rPr>
        <w:t>در فزع افتد ز بیمش اژدها</w:t>
      </w:r>
    </w:p>
    <w:p>
      <w:pPr>
        <w:pStyle w:val="BookText"/>
        <w:rPr/>
      </w:pPr>
      <w:r>
        <w:rPr>
          <w:rFonts w:ascii="IRNazanin" w:hAnsi="IRNazanin" w:eastAsia="IRNazanin"/>
          <w:color w:val="111111"/>
          <w:sz w:val="28"/>
          <w:sz w:val="28"/>
          <w:szCs w:val="28"/>
          <w:rtl w:val="true"/>
          <w:lang w:bidi="fa-IR"/>
        </w:rPr>
        <w:t xml:space="preserve">طبع الفارسی مع الأصل العربی عام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الجزء العاشر من البحار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Heading3"/>
        <w:numPr>
          <w:ilvl w:val="2"/>
          <w:numId w:val="1"/>
        </w:numPr>
        <w:rPr/>
      </w:pPr>
      <w:bookmarkStart w:id="2653" w:name="__RefHeading___Toc341649_73709187"/>
      <w:bookmarkStart w:id="2654" w:name="_Toc1219"/>
      <w:bookmarkEnd w:id="2653"/>
      <w:r>
        <w:rPr/>
        <w:t>1133</w:t>
      </w:r>
      <w:r>
        <w:rPr>
          <w:rtl w:val="true"/>
        </w:rPr>
        <w:t xml:space="preserve">- </w:t>
      </w:r>
      <w:r>
        <w:rPr>
          <w:rtl w:val="true"/>
        </w:rPr>
        <w:t>نظم الغرر و الدرر</w:t>
      </w:r>
      <w:bookmarkEnd w:id="2654"/>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کلم أمیر المؤمنین علیه السلام  للشیخ إبراهیم بن شهاب الدین أحمد بن محمد الحصکفی التبریزی، الشهیر والده بابن الملا نزیل حلب‏ </w:t>
      </w:r>
      <w:bookmarkStart w:id="2655" w:name="pg11385_110868"/>
    </w:p>
    <w:p>
      <w:pPr>
        <w:pStyle w:val="BookText"/>
        <w:rPr/>
      </w:pPr>
      <w:bookmarkEnd w:id="2655"/>
      <w:r>
        <w:rPr>
          <w:rFonts w:ascii="IRNazanin" w:hAnsi="IRNazanin" w:eastAsia="IRNazanin"/>
          <w:color w:val="111111"/>
          <w:sz w:val="28"/>
          <w:sz w:val="28"/>
          <w:szCs w:val="28"/>
          <w:rtl w:val="true"/>
          <w:lang w:bidi="fa-IR"/>
        </w:rPr>
        <w:t xml:space="preserve">و المقتول </w:t>
      </w:r>
      <w:r>
        <w:rPr>
          <w:rFonts w:eastAsia="IRNazanin" w:cs="IRNazanin"/>
          <w:color w:val="111111"/>
          <w:sz w:val="28"/>
          <w:szCs w:val="28"/>
          <w:lang w:bidi="fa-IR"/>
        </w:rPr>
        <w:t>1003</w:t>
      </w:r>
      <w:r>
        <w:rPr>
          <w:rFonts w:eastAsia="IRNazanin" w:cs="IRNazanin"/>
          <w:color w:val="111111"/>
          <w:sz w:val="28"/>
          <w:szCs w:val="28"/>
          <w:rtl w:val="true"/>
          <w:lang w:bidi="fa-IR"/>
        </w:rPr>
        <w:t>.</w:t>
      </w:r>
    </w:p>
    <w:p>
      <w:pPr>
        <w:pStyle w:val="Heading3"/>
        <w:numPr>
          <w:ilvl w:val="2"/>
          <w:numId w:val="1"/>
        </w:numPr>
        <w:rPr/>
      </w:pPr>
      <w:bookmarkStart w:id="2656" w:name="__RefHeading___Toc341651_73709187"/>
      <w:bookmarkStart w:id="2657" w:name="_Toc1220"/>
      <w:bookmarkEnd w:id="2656"/>
      <w:r>
        <w:rPr/>
        <w:t>1134</w:t>
      </w:r>
      <w:r>
        <w:rPr>
          <w:rtl w:val="true"/>
        </w:rPr>
        <w:t xml:space="preserve">- </w:t>
      </w:r>
      <w:r>
        <w:rPr>
          <w:rtl w:val="true"/>
        </w:rPr>
        <w:t>نظم الغرر و نضد الدرر</w:t>
      </w:r>
      <w:bookmarkEnd w:id="2657"/>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لعبد الکریم بن محمد یحیی بن محمد شفیع القزوینی بن محمد رفیع بن فتح الله‏</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الشاه سلطان حسین الصفوی </w:t>
      </w:r>
      <w:r>
        <w:rPr>
          <w:rFonts w:eastAsia="IRNazanin" w:cs="IRNazanin"/>
          <w:color w:val="111111"/>
          <w:sz w:val="28"/>
          <w:szCs w:val="28"/>
          <w:rtl w:val="true"/>
          <w:lang w:bidi="fa-IR"/>
        </w:rPr>
        <w:t>(</w:t>
      </w:r>
      <w:r>
        <w:rPr>
          <w:rFonts w:eastAsia="IRNazanin" w:cs="IRNazanin"/>
          <w:color w:val="111111"/>
          <w:sz w:val="28"/>
          <w:szCs w:val="28"/>
          <w:lang w:bidi="fa-IR"/>
        </w:rPr>
        <w:t>1101</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فیه ترتیب غرر الحکم و درر الکلم للآمدی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الأبجدیة و جعله فی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بعدد الأسماء الحسنی، کل باب فی موضوع خاص و لما کان هذا الترتیب أیضا بالعربیة، ترجمه المؤلف بالفارسیة لتعمیم النفع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الأصل العربی مفقود، و الموجود من أبواب الترجمة الفارسیة خمس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حاو لأبواب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الموجود فی أصفهان بمکتبة آقا محسن فیه البابین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بقیة الأبواب الموجودة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ترجم فیه تمام خطبة القاصعة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دیباجة المجلد الثانی الموجود بأصفهان أنه سمی الترجمة مرة أصداف الدر و أخری نضد الدرر قم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الملا علی الخیابانی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ثنایی که جمیع مخلوقین و ملائکه سماوات و أرضین بامداد مداد و أقلام أشجار از عهده نگارش برخی از آن عاجزند مالک الملکی و مالک الرقابی را روا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الأمینی و 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 أبواب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w:t>
      </w:r>
      <w:r>
        <w:rPr>
          <w:rFonts w:eastAsia="IRNazanin" w:cs="IRNazanin"/>
          <w:color w:val="111111"/>
          <w:sz w:val="28"/>
          <w:szCs w:val="28"/>
          <w:lang w:bidi="fa-IR"/>
        </w:rPr>
        <w:t>1162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علی أکبر النهاوندی بمشهد خراسان أوله الباب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الشجاعة موشح باسم السلطان حسین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 سپاسی که جنودنا معدود معتکفان معابد فلک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المؤلف فیه إنه صرف أکثر عمره فی تتبع الاخبار، لا سیما فی‏ </w:t>
      </w:r>
      <w:bookmarkStart w:id="2658" w:name="pg11385_110869"/>
    </w:p>
    <w:p>
      <w:pPr>
        <w:pStyle w:val="BookText"/>
        <w:rPr/>
      </w:pPr>
      <w:bookmarkEnd w:id="2658"/>
      <w:r>
        <w:rPr>
          <w:rFonts w:ascii="IRNazanin" w:hAnsi="IRNazanin" w:eastAsia="IRNazanin"/>
          <w:color w:val="111111"/>
          <w:sz w:val="28"/>
          <w:sz w:val="28"/>
          <w:szCs w:val="28"/>
          <w:rtl w:val="true"/>
          <w:lang w:bidi="fa-IR"/>
        </w:rPr>
        <w:t xml:space="preserve">کلمات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نسخه أخری منه من الباب العاشر فی التودد إلی آخر الباب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البشر و البشاشة و حسن الخلق و عرف ابنی أحمد سائر نسخها فی خطی فارسی ص </w:t>
      </w:r>
      <w:r>
        <w:rPr>
          <w:rFonts w:eastAsia="IRNazanin" w:cs="IRNazanin"/>
          <w:color w:val="111111"/>
          <w:sz w:val="28"/>
          <w:szCs w:val="28"/>
          <w:lang w:bidi="fa-IR"/>
        </w:rPr>
        <w:t>1709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مجلدان الأول و الخامس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Heading3"/>
        <w:numPr>
          <w:ilvl w:val="2"/>
          <w:numId w:val="1"/>
        </w:numPr>
        <w:rPr/>
      </w:pPr>
      <w:bookmarkStart w:id="2659" w:name="__RefHeading___Toc341653_73709187"/>
      <w:bookmarkStart w:id="2660" w:name="_Toc1221"/>
      <w:bookmarkEnd w:id="2659"/>
      <w:r>
        <w:rPr>
          <w:rtl w:val="true"/>
        </w:rPr>
        <w:t>نظم فاجعة الطف‏</w:t>
      </w:r>
      <w:bookmarkEnd w:id="2660"/>
    </w:p>
    <w:p>
      <w:pPr>
        <w:pStyle w:val="BookText"/>
        <w:rPr/>
      </w:pPr>
      <w:r>
        <w:rPr>
          <w:rFonts w:ascii="IRNazanin" w:hAnsi="IRNazanin" w:eastAsia="IRNazanin"/>
          <w:color w:val="111111"/>
          <w:sz w:val="28"/>
          <w:sz w:val="28"/>
          <w:szCs w:val="28"/>
          <w:rtl w:val="true"/>
          <w:lang w:bidi="fa-IR"/>
        </w:rPr>
        <w:t xml:space="preserve">للحلبی الحائری نظم الشهداء قم </w:t>
      </w:r>
      <w:r>
        <w:rPr>
          <w:rFonts w:eastAsia="IRNazanin" w:cs="IRNazanin"/>
          <w:color w:val="111111"/>
          <w:sz w:val="28"/>
          <w:szCs w:val="28"/>
          <w:lang w:bidi="fa-IR"/>
        </w:rPr>
        <w:t>1116</w:t>
      </w:r>
      <w:r>
        <w:rPr>
          <w:rFonts w:eastAsia="IRNazanin" w:cs="IRNazanin"/>
          <w:color w:val="111111"/>
          <w:sz w:val="28"/>
          <w:szCs w:val="28"/>
          <w:rtl w:val="true"/>
          <w:lang w:bidi="fa-IR"/>
        </w:rPr>
        <w:t>.</w:t>
      </w:r>
    </w:p>
    <w:p>
      <w:pPr>
        <w:pStyle w:val="Heading3"/>
        <w:numPr>
          <w:ilvl w:val="2"/>
          <w:numId w:val="1"/>
        </w:numPr>
        <w:rPr/>
      </w:pPr>
      <w:bookmarkStart w:id="2661" w:name="__RefHeading___Toc341655_73709187"/>
      <w:bookmarkStart w:id="2662" w:name="_Toc1222"/>
      <w:bookmarkEnd w:id="2661"/>
      <w:r>
        <w:rPr/>
        <w:t>1135</w:t>
      </w:r>
      <w:r>
        <w:rPr>
          <w:rtl w:val="true"/>
        </w:rPr>
        <w:t xml:space="preserve">- </w:t>
      </w:r>
      <w:r>
        <w:rPr>
          <w:rtl w:val="true"/>
        </w:rPr>
        <w:t>نظم الفتن‏</w:t>
      </w:r>
      <w:bookmarkEnd w:id="2662"/>
    </w:p>
    <w:p>
      <w:pPr>
        <w:pStyle w:val="BookText"/>
        <w:rPr/>
      </w:pPr>
      <w:r>
        <w:rPr>
          <w:rFonts w:ascii="IRNazanin" w:hAnsi="IRNazanin" w:eastAsia="IRNazanin"/>
          <w:color w:val="111111"/>
          <w:sz w:val="28"/>
          <w:sz w:val="28"/>
          <w:szCs w:val="28"/>
          <w:rtl w:val="true"/>
          <w:lang w:bidi="fa-IR"/>
        </w:rPr>
        <w:t>فیما حدث بعد وفاه النبی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رائیة 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لداود بن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w:t>
      </w:r>
    </w:p>
    <w:p>
      <w:pPr>
        <w:pStyle w:val="Heading3"/>
        <w:numPr>
          <w:ilvl w:val="2"/>
          <w:numId w:val="1"/>
        </w:numPr>
        <w:rPr/>
      </w:pPr>
      <w:bookmarkStart w:id="2663" w:name="__RefHeading___Toc341657_73709187"/>
      <w:bookmarkStart w:id="2664" w:name="_Toc1223"/>
      <w:bookmarkEnd w:id="2663"/>
      <w:r>
        <w:rPr>
          <w:rtl w:val="true"/>
        </w:rPr>
        <w:t>نظم فرائد الأصول‏</w:t>
      </w:r>
      <w:bookmarkEnd w:id="2664"/>
    </w:p>
    <w:p>
      <w:pPr>
        <w:pStyle w:val="BookText"/>
        <w:rPr/>
      </w:pPr>
      <w:r>
        <w:rPr>
          <w:rFonts w:ascii="IRNazanin" w:hAnsi="IRNazanin" w:eastAsia="IRNazanin"/>
          <w:color w:val="111111"/>
          <w:sz w:val="28"/>
          <w:sz w:val="28"/>
          <w:szCs w:val="28"/>
          <w:rtl w:val="true"/>
          <w:lang w:bidi="fa-IR"/>
        </w:rPr>
        <w:t xml:space="preserve">المعروف بالرسائل للشیخ المرتضی الأنصاری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الشیخ علی بن محمد علی بن حیدر بن خلیفة المجیراوی المعروف بعلی حیدر الشروقی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أسد بن محمد بن عیسی بن محمد علی حیدر المذکور</w:t>
      </w:r>
      <w:r>
        <w:rPr>
          <w:rFonts w:eastAsia="IRNazanin" w:cs="IRNazanin"/>
          <w:color w:val="111111"/>
          <w:sz w:val="28"/>
          <w:szCs w:val="28"/>
          <w:rtl w:val="true"/>
          <w:lang w:bidi="fa-IR"/>
        </w:rPr>
        <w:t>.</w:t>
      </w:r>
    </w:p>
    <w:p>
      <w:pPr>
        <w:pStyle w:val="Heading3"/>
        <w:numPr>
          <w:ilvl w:val="2"/>
          <w:numId w:val="1"/>
        </w:numPr>
        <w:rPr/>
      </w:pPr>
      <w:bookmarkStart w:id="2665" w:name="__RefHeading___Toc341659_73709187"/>
      <w:bookmarkStart w:id="2666" w:name="_Toc1224"/>
      <w:bookmarkEnd w:id="2665"/>
      <w:r>
        <w:rPr/>
        <w:t>1136</w:t>
      </w:r>
      <w:r>
        <w:rPr>
          <w:rtl w:val="true"/>
        </w:rPr>
        <w:t xml:space="preserve">- </w:t>
      </w:r>
      <w:r>
        <w:rPr>
          <w:rtl w:val="true"/>
        </w:rPr>
        <w:t>نظم فرائد الأصول‏</w:t>
      </w:r>
      <w:bookmarkEnd w:id="2666"/>
    </w:p>
    <w:p>
      <w:pPr>
        <w:pStyle w:val="BookText"/>
        <w:rPr/>
      </w:pPr>
      <w:r>
        <w:rPr>
          <w:rFonts w:ascii="IRNazanin" w:hAnsi="IRNazanin" w:eastAsia="IRNazanin"/>
          <w:color w:val="111111"/>
          <w:sz w:val="28"/>
          <w:sz w:val="28"/>
          <w:szCs w:val="28"/>
          <w:rtl w:val="true"/>
          <w:lang w:bidi="fa-IR"/>
        </w:rPr>
        <w:t>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القزوینی الخوینی قم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 مؤرخا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جد کل جد و ارفع جهلا</w:t>
      </w:r>
    </w:p>
    <w:p>
      <w:pPr>
        <w:pStyle w:val="BookText"/>
        <w:rPr/>
      </w:pPr>
      <w:r>
        <w:rPr>
          <w:rFonts w:ascii="IRNazanin" w:hAnsi="IRNazanin" w:eastAsia="IRNazanin"/>
          <w:color w:val="111111"/>
          <w:sz w:val="28"/>
          <w:sz w:val="28"/>
          <w:szCs w:val="28"/>
          <w:rtl w:val="true"/>
          <w:lang w:bidi="fa-IR"/>
        </w:rPr>
        <w:t>أرخه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 للعز جنب ذلا</w:t>
      </w:r>
      <w:r>
        <w:rPr>
          <w:rFonts w:eastAsia="IRNazanin" w:cs="IRNazanin"/>
          <w:color w:val="111111"/>
          <w:sz w:val="28"/>
          <w:szCs w:val="28"/>
          <w:rtl w:val="true"/>
          <w:lang w:bidi="fa-IR"/>
        </w:rPr>
        <w:t xml:space="preserve">- </w:t>
      </w:r>
      <w:r>
        <w:rPr>
          <w:rFonts w:eastAsia="IRNazanin" w:cs="IRNazanin"/>
          <w:color w:val="111111"/>
          <w:sz w:val="28"/>
          <w:szCs w:val="28"/>
          <w:lang w:bidi="fa-IR"/>
        </w:rPr>
        <w:t>1293</w:t>
      </w:r>
    </w:p>
    <w:p>
      <w:pPr>
        <w:pStyle w:val="BookText"/>
        <w:rPr/>
      </w:pPr>
      <w:r>
        <w:rPr>
          <w:rFonts w:ascii="IRNazanin" w:hAnsi="IRNazanin" w:eastAsia="IRNazanin"/>
          <w:color w:val="111111"/>
          <w:sz w:val="28"/>
          <w:sz w:val="28"/>
          <w:szCs w:val="28"/>
          <w:rtl w:val="true"/>
          <w:lang w:bidi="fa-IR"/>
        </w:rPr>
        <w:t>نسخه تامة منه عند حسین بن نوازش علی الهندی آل خیر الدین بکربلاء و نسخه ناقصة عند السید آقا التستر بالنجف</w:t>
      </w:r>
      <w:r>
        <w:rPr>
          <w:rFonts w:eastAsia="IRNazanin" w:cs="IRNazanin"/>
          <w:color w:val="111111"/>
          <w:sz w:val="28"/>
          <w:szCs w:val="28"/>
          <w:rtl w:val="true"/>
          <w:lang w:bidi="fa-IR"/>
        </w:rPr>
        <w:t>.</w:t>
      </w:r>
    </w:p>
    <w:p>
      <w:pPr>
        <w:pStyle w:val="Heading3"/>
        <w:numPr>
          <w:ilvl w:val="2"/>
          <w:numId w:val="1"/>
        </w:numPr>
        <w:rPr/>
      </w:pPr>
      <w:bookmarkStart w:id="2667" w:name="__RefHeading___Toc341661_73709187"/>
      <w:bookmarkStart w:id="2668" w:name="_Toc1225"/>
      <w:bookmarkEnd w:id="2667"/>
      <w:r>
        <w:rPr/>
        <w:t>1137</w:t>
      </w:r>
      <w:r>
        <w:rPr>
          <w:rtl w:val="true"/>
        </w:rPr>
        <w:t xml:space="preserve">- </w:t>
      </w:r>
      <w:r>
        <w:rPr>
          <w:rtl w:val="true"/>
        </w:rPr>
        <w:t>نظم الفروض‏</w:t>
      </w:r>
      <w:bookmarkEnd w:id="2668"/>
    </w:p>
    <w:p>
      <w:pPr>
        <w:pStyle w:val="BookText"/>
        <w:rPr/>
      </w:pPr>
      <w:r>
        <w:rPr>
          <w:rFonts w:ascii="IRNazanin" w:hAnsi="IRNazanin" w:eastAsia="IRNazanin"/>
          <w:color w:val="111111"/>
          <w:sz w:val="28"/>
          <w:sz w:val="28"/>
          <w:szCs w:val="28"/>
          <w:rtl w:val="true"/>
          <w:lang w:bidi="fa-IR"/>
        </w:rPr>
        <w:t xml:space="preserve">من مثنویات المیر عباس اللکهنوی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2669" w:name="__RefHeading___Toc341663_73709187"/>
      <w:bookmarkStart w:id="2670" w:name="_Toc1226"/>
      <w:bookmarkEnd w:id="2669"/>
      <w:r>
        <w:rPr/>
        <w:t>1138</w:t>
      </w:r>
      <w:r>
        <w:rPr>
          <w:rtl w:val="true"/>
        </w:rPr>
        <w:t xml:space="preserve">- </w:t>
      </w:r>
      <w:r>
        <w:rPr>
          <w:rtl w:val="true"/>
        </w:rPr>
        <w:t>نظم الفصیح‏</w:t>
      </w:r>
      <w:bookmarkEnd w:id="2670"/>
    </w:p>
    <w:p>
      <w:pPr>
        <w:pStyle w:val="BookText"/>
        <w:rPr/>
      </w:pPr>
      <w:r>
        <w:rPr>
          <w:rFonts w:ascii="IRNazanin" w:hAnsi="IRNazanin" w:eastAsia="IRNazanin"/>
          <w:color w:val="111111"/>
          <w:sz w:val="28"/>
          <w:sz w:val="28"/>
          <w:szCs w:val="28"/>
          <w:rtl w:val="true"/>
          <w:lang w:bidi="fa-IR"/>
        </w:rPr>
        <w:t>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ثعلب النحوی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إنه مختصر إصلاح المنطق لابن السکیت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لابن أبی الحدید و لابن خلیل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کلاهما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Heading3"/>
        <w:numPr>
          <w:ilvl w:val="2"/>
          <w:numId w:val="1"/>
        </w:numPr>
        <w:rPr/>
      </w:pPr>
      <w:bookmarkStart w:id="2671" w:name="__RefHeading___Toc341665_73709187"/>
      <w:bookmarkStart w:id="2672" w:name="_Toc1227"/>
      <w:bookmarkEnd w:id="2671"/>
      <w:r>
        <w:rPr/>
        <w:t>1139</w:t>
      </w:r>
      <w:r>
        <w:rPr>
          <w:rtl w:val="true"/>
        </w:rPr>
        <w:t xml:space="preserve">- </w:t>
      </w:r>
      <w:r>
        <w:rPr>
          <w:rtl w:val="true"/>
        </w:rPr>
        <w:t>النظم فی مقابلة العوالم‏</w:t>
      </w:r>
      <w:bookmarkEnd w:id="2672"/>
    </w:p>
    <w:p>
      <w:pPr>
        <w:pStyle w:val="BookText"/>
        <w:rPr/>
      </w:pPr>
      <w:r>
        <w:rPr>
          <w:rFonts w:ascii="IRNazanin" w:hAnsi="IRNazanin" w:eastAsia="IRNazanin"/>
          <w:color w:val="111111"/>
          <w:sz w:val="28"/>
          <w:sz w:val="28"/>
          <w:szCs w:val="28"/>
          <w:rtl w:val="true"/>
          <w:lang w:bidi="fa-IR"/>
        </w:rPr>
        <w:t>لحمید الدین الکرمانی الإسماعیلی</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ذکره المجدوع فی 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أیوانف تحت رقم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bookmarkStart w:id="2673" w:name="pg11385_110870"/>
    </w:p>
    <w:p>
      <w:pPr>
        <w:pStyle w:val="Heading3"/>
        <w:numPr>
          <w:ilvl w:val="2"/>
          <w:numId w:val="1"/>
        </w:numPr>
        <w:rPr/>
      </w:pPr>
      <w:bookmarkStart w:id="2674" w:name="__RefHeading___Toc341667_73709187"/>
      <w:bookmarkStart w:id="2675" w:name="_Toc1228"/>
      <w:bookmarkEnd w:id="2673"/>
      <w:bookmarkEnd w:id="2674"/>
      <w:r>
        <w:rPr>
          <w:rtl w:val="true"/>
        </w:rPr>
        <w:t>نظم قانونچه‏</w:t>
      </w:r>
      <w:bookmarkEnd w:id="267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الناظم هو السیفی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مفرح القوام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3"/>
        <w:numPr>
          <w:ilvl w:val="2"/>
          <w:numId w:val="1"/>
        </w:numPr>
        <w:rPr/>
      </w:pPr>
      <w:bookmarkStart w:id="2676" w:name="__RefHeading___Toc341669_73709187"/>
      <w:bookmarkStart w:id="2677" w:name="_Toc1229"/>
      <w:bookmarkEnd w:id="2676"/>
      <w:r>
        <w:rPr/>
        <w:t>1140</w:t>
      </w:r>
      <w:r>
        <w:rPr>
          <w:rtl w:val="true"/>
        </w:rPr>
        <w:t xml:space="preserve">- </w:t>
      </w:r>
      <w:r>
        <w:rPr>
          <w:rtl w:val="true"/>
        </w:rPr>
        <w:t>نظم القرآن‏</w:t>
      </w:r>
      <w:bookmarkEnd w:id="2677"/>
    </w:p>
    <w:p>
      <w:pPr>
        <w:pStyle w:val="BookText"/>
        <w:rPr/>
      </w:pPr>
      <w:r>
        <w:rPr>
          <w:rFonts w:ascii="IRNazanin" w:hAnsi="IRNazanin" w:eastAsia="IRNazanin"/>
          <w:color w:val="111111"/>
          <w:sz w:val="28"/>
          <w:sz w:val="28"/>
          <w:szCs w:val="28"/>
          <w:rtl w:val="true"/>
          <w:lang w:bidi="fa-IR"/>
        </w:rPr>
        <w:t>للشلمغانی أبی جعفر محمد بن علی من قریة شلمغان بواسط و المعروف بابن العزاقر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مؤلفات کثیرة ألف بعضها قبل انحرافه الذی سبب قتله فی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المباهلة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فی سادس البحار، ص </w:t>
      </w: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الغیبة التی ینقل عنها الطوسی فی الغیبة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 الحاسة السادسة التی یدرک بها وجود الله و هو الذی یظهر فی الإنسان کغریزة لتولید المثل علی ما نقله البغدادی فی أصول الدین و الأشعری فی المقالات مع کلام بذی‏ء علی قائلیه من الفلاسفة</w:t>
      </w:r>
      <w:r>
        <w:rPr>
          <w:rFonts w:eastAsia="IRNazanin" w:cs="IRNazanin"/>
          <w:color w:val="111111"/>
          <w:sz w:val="28"/>
          <w:szCs w:val="28"/>
          <w:rtl w:val="true"/>
          <w:lang w:bidi="fa-IR"/>
        </w:rPr>
        <w:t>.</w:t>
      </w:r>
    </w:p>
    <w:p>
      <w:pPr>
        <w:pStyle w:val="Heading3"/>
        <w:numPr>
          <w:ilvl w:val="2"/>
          <w:numId w:val="1"/>
        </w:numPr>
        <w:rPr/>
      </w:pPr>
      <w:bookmarkStart w:id="2678" w:name="__RefHeading___Toc341671_73709187"/>
      <w:bookmarkStart w:id="2679" w:name="_Toc1230"/>
      <w:bookmarkEnd w:id="2678"/>
      <w:r>
        <w:rPr>
          <w:rtl w:val="true"/>
        </w:rPr>
        <w:t>نظم قصص الأنبیاء</w:t>
      </w:r>
      <w:bookmarkEnd w:id="2679"/>
    </w:p>
    <w:p>
      <w:pPr>
        <w:pStyle w:val="BookText"/>
        <w:rPr/>
      </w:pPr>
      <w:r>
        <w:rPr>
          <w:rFonts w:ascii="IRNazanin" w:hAnsi="IRNazanin" w:eastAsia="IRNazanin"/>
          <w:color w:val="111111"/>
          <w:sz w:val="28"/>
          <w:sz w:val="28"/>
          <w:szCs w:val="28"/>
          <w:rtl w:val="true"/>
          <w:lang w:bidi="fa-IR"/>
        </w:rPr>
        <w:t xml:space="preserve">لغواصی یزدی قم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2680" w:name="__RefHeading___Toc341673_73709187"/>
      <w:bookmarkStart w:id="2681" w:name="_Toc1231"/>
      <w:bookmarkEnd w:id="2680"/>
      <w:r>
        <w:rPr/>
        <w:t>1141</w:t>
      </w:r>
      <w:r>
        <w:rPr>
          <w:rtl w:val="true"/>
        </w:rPr>
        <w:t xml:space="preserve">- </w:t>
      </w:r>
      <w:r>
        <w:rPr>
          <w:rtl w:val="true"/>
        </w:rPr>
        <w:t>نظم قصة أخذ الشارب‏</w:t>
      </w:r>
      <w:bookmarkEnd w:id="2681"/>
    </w:p>
    <w:p>
      <w:pPr>
        <w:pStyle w:val="BookText"/>
        <w:rPr/>
      </w:pPr>
      <w:r>
        <w:rPr>
          <w:rFonts w:ascii="IRNazanin" w:hAnsi="IRNazanin" w:eastAsia="IRNazanin"/>
          <w:color w:val="111111"/>
          <w:sz w:val="28"/>
          <w:sz w:val="28"/>
          <w:szCs w:val="28"/>
          <w:rtl w:val="true"/>
          <w:lang w:bidi="fa-IR"/>
        </w:rPr>
        <w:t xml:space="preserve">لجمال الدین أحمد بن عبد الله بن محمد بن المتوج البحرانی قم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Heading3"/>
        <w:numPr>
          <w:ilvl w:val="2"/>
          <w:numId w:val="1"/>
        </w:numPr>
        <w:rPr/>
      </w:pPr>
      <w:bookmarkStart w:id="2682" w:name="__RefHeading___Toc341675_73709187"/>
      <w:bookmarkStart w:id="2683" w:name="_Toc1232"/>
      <w:bookmarkEnd w:id="2682"/>
      <w:r>
        <w:rPr/>
        <w:t>1142</w:t>
      </w:r>
      <w:r>
        <w:rPr>
          <w:rtl w:val="true"/>
        </w:rPr>
        <w:t xml:space="preserve">- </w:t>
      </w:r>
      <w:r>
        <w:rPr>
          <w:rtl w:val="true"/>
        </w:rPr>
        <w:t>نظم قصیدة بردة</w:t>
      </w:r>
      <w:bookmarkEnd w:id="2683"/>
    </w:p>
    <w:p>
      <w:pPr>
        <w:pStyle w:val="BookText"/>
        <w:rPr/>
      </w:pPr>
      <w:r>
        <w:rPr>
          <w:rFonts w:ascii="IRNazanin" w:hAnsi="IRNazanin" w:eastAsia="IRNazanin"/>
          <w:color w:val="111111"/>
          <w:sz w:val="28"/>
          <w:sz w:val="28"/>
          <w:szCs w:val="28"/>
          <w:rtl w:val="true"/>
          <w:lang w:bidi="fa-IR"/>
        </w:rPr>
        <w:t xml:space="preserve">المذکورة فی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بالفارسیة نصیر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ابن خاتون فی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چشمم خون و أشک همی‏ریزد از کجا؟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ما دام بر روند شتر ره به نغمیا</w:t>
      </w:r>
    </w:p>
    <w:p>
      <w:pPr>
        <w:pStyle w:val="Heading3"/>
        <w:numPr>
          <w:ilvl w:val="2"/>
          <w:numId w:val="1"/>
        </w:numPr>
        <w:rPr/>
      </w:pPr>
      <w:bookmarkStart w:id="2684" w:name="__RefHeading___Toc341677_73709187"/>
      <w:bookmarkStart w:id="2685" w:name="_Toc1233"/>
      <w:bookmarkEnd w:id="2684"/>
      <w:r>
        <w:rPr>
          <w:rtl w:val="true"/>
        </w:rPr>
        <w:t xml:space="preserve">. </w:t>
      </w:r>
      <w:r>
        <w:rPr/>
        <w:t>1143</w:t>
      </w:r>
      <w:r>
        <w:rPr>
          <w:rtl w:val="true"/>
        </w:rPr>
        <w:t xml:space="preserve">- </w:t>
      </w:r>
      <w:r>
        <w:rPr>
          <w:rtl w:val="true"/>
        </w:rPr>
        <w:t>نظم قصیدة البستی‏</w:t>
      </w:r>
      <w:bookmarkEnd w:id="2685"/>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شرحیها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بالفارسیة بدر الدین الجاجرمی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زیادة المرء فی دنیاه نقصان‏</w:t>
      </w:r>
    </w:p>
    <w:p>
      <w:pPr>
        <w:pStyle w:val="BookText"/>
        <w:rPr/>
      </w:pPr>
      <w:r>
        <w:rPr>
          <w:rFonts w:ascii="IRNazanin" w:hAnsi="IRNazanin" w:eastAsia="IRNazanin"/>
          <w:color w:val="111111"/>
          <w:sz w:val="28"/>
          <w:sz w:val="28"/>
          <w:szCs w:val="28"/>
          <w:rtl w:val="true"/>
          <w:lang w:bidi="fa-IR"/>
        </w:rPr>
        <w:t>و ربحه غیر محض الخیر خسران‏</w:t>
      </w:r>
    </w:p>
    <w:p>
      <w:pPr>
        <w:pStyle w:val="BookText"/>
        <w:rPr/>
      </w:pPr>
      <w:r>
        <w:rPr>
          <w:rFonts w:ascii="IRNazanin" w:hAnsi="IRNazanin" w:eastAsia="IRNazanin"/>
          <w:color w:val="111111"/>
          <w:sz w:val="28"/>
          <w:sz w:val="28"/>
          <w:szCs w:val="28"/>
          <w:rtl w:val="true"/>
          <w:lang w:bidi="fa-IR"/>
        </w:rPr>
        <w:t>و کل وجدان حظ لا ثبات له‏</w:t>
      </w:r>
    </w:p>
    <w:p>
      <w:pPr>
        <w:pStyle w:val="BookText"/>
        <w:rPr/>
      </w:pPr>
      <w:r>
        <w:rPr>
          <w:rFonts w:ascii="IRNazanin" w:hAnsi="IRNazanin" w:eastAsia="IRNazanin"/>
          <w:color w:val="111111"/>
          <w:sz w:val="28"/>
          <w:sz w:val="28"/>
          <w:szCs w:val="28"/>
          <w:rtl w:val="true"/>
          <w:lang w:bidi="fa-IR"/>
        </w:rPr>
        <w:t>فإن معناه فی التحقیق فقدان‏</w:t>
      </w:r>
    </w:p>
    <w:p>
      <w:pPr>
        <w:pStyle w:val="BookText"/>
        <w:rPr/>
      </w:pPr>
      <w:r>
        <w:rPr>
          <w:rFonts w:ascii="IRNazanin" w:hAnsi="IRNazanin" w:eastAsia="IRNazanin"/>
          <w:color w:val="111111"/>
          <w:sz w:val="28"/>
          <w:sz w:val="28"/>
          <w:szCs w:val="28"/>
          <w:rtl w:val="true"/>
          <w:lang w:bidi="fa-IR"/>
        </w:rPr>
        <w:t>و أول الترجمة 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کمالی که ز دنیا است همه نقصان است‏</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سود گر بهر نکویی نبود خسران است‏ </w:t>
      </w:r>
      <w:bookmarkStart w:id="2686" w:name="pg11385_110871"/>
    </w:p>
    <w:p>
      <w:pPr>
        <w:pStyle w:val="BookText"/>
        <w:rPr/>
      </w:pPr>
      <w:bookmarkEnd w:id="2686"/>
      <w:r>
        <w:rPr>
          <w:rFonts w:ascii="IRNazanin" w:hAnsi="IRNazanin" w:eastAsia="IRNazanin"/>
          <w:color w:val="111111"/>
          <w:sz w:val="28"/>
          <w:sz w:val="28"/>
          <w:szCs w:val="28"/>
          <w:rtl w:val="true"/>
          <w:lang w:bidi="fa-IR"/>
        </w:rPr>
        <w:t>تو هران بهره که یأبی چه ثباتش نبود</w:t>
      </w:r>
    </w:p>
    <w:p>
      <w:pPr>
        <w:pStyle w:val="BookText"/>
        <w:rPr/>
      </w:pPr>
      <w:r>
        <w:rPr>
          <w:rFonts w:ascii="IRNazanin" w:hAnsi="IRNazanin" w:eastAsia="IRNazanin"/>
          <w:color w:val="111111"/>
          <w:sz w:val="28"/>
          <w:sz w:val="28"/>
          <w:szCs w:val="28"/>
          <w:rtl w:val="true"/>
          <w:lang w:bidi="fa-IR"/>
        </w:rPr>
        <w:t>کم شمر از ره معنی که حقیقت آن است‏</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رب آن شاعر بستی را، کین شعر آرا است‏</w:t>
      </w:r>
    </w:p>
    <w:p>
      <w:pPr>
        <w:pStyle w:val="BookText"/>
        <w:rPr/>
      </w:pPr>
      <w:r>
        <w:rPr>
          <w:rFonts w:ascii="IRNazanin" w:hAnsi="IRNazanin" w:eastAsia="IRNazanin"/>
          <w:color w:val="111111"/>
          <w:sz w:val="28"/>
          <w:sz w:val="28"/>
          <w:szCs w:val="28"/>
          <w:rtl w:val="true"/>
          <w:lang w:bidi="fa-IR"/>
        </w:rPr>
        <w:t>غرق غفران گر دهد از در غفرانست‏</w:t>
      </w:r>
    </w:p>
    <w:p>
      <w:pPr>
        <w:pStyle w:val="BookText"/>
        <w:rPr/>
      </w:pPr>
      <w:r>
        <w:rPr>
          <w:rFonts w:ascii="IRNazanin" w:hAnsi="IRNazanin" w:eastAsia="IRNazanin"/>
          <w:color w:val="111111"/>
          <w:sz w:val="28"/>
          <w:sz w:val="28"/>
          <w:szCs w:val="28"/>
          <w:rtl w:val="true"/>
          <w:lang w:bidi="fa-IR"/>
        </w:rPr>
        <w:t>خدمت خواجه دنیا را این ترجمه کرد</w:t>
      </w:r>
    </w:p>
    <w:p>
      <w:pPr>
        <w:pStyle w:val="BookText"/>
        <w:rPr/>
      </w:pPr>
      <w:r>
        <w:rPr>
          <w:rFonts w:ascii="IRNazanin" w:hAnsi="IRNazanin" w:eastAsia="IRNazanin"/>
          <w:color w:val="111111"/>
          <w:sz w:val="28"/>
          <w:sz w:val="28"/>
          <w:szCs w:val="28"/>
          <w:rtl w:val="true"/>
          <w:lang w:bidi="fa-IR"/>
        </w:rPr>
        <w:t>بدر جاجرمی که أو در سخن در کانست‏</w:t>
      </w:r>
    </w:p>
    <w:p>
      <w:pPr>
        <w:pStyle w:val="BookText"/>
        <w:rPr/>
      </w:pPr>
      <w:r>
        <w:rPr>
          <w:rFonts w:ascii="IRNazanin" w:hAnsi="IRNazanin" w:eastAsia="IRNazanin"/>
          <w:color w:val="111111"/>
          <w:sz w:val="28"/>
          <w:sz w:val="28"/>
          <w:szCs w:val="28"/>
          <w:rtl w:val="true"/>
          <w:lang w:bidi="fa-IR"/>
        </w:rPr>
        <w:t>خواجه محمود کز و یافت بها دولت و دین‏</w:t>
      </w:r>
    </w:p>
    <w:p>
      <w:pPr>
        <w:pStyle w:val="BookText"/>
        <w:rPr/>
      </w:pPr>
      <w:r>
        <w:rPr>
          <w:rFonts w:ascii="IRNazanin" w:hAnsi="IRNazanin" w:eastAsia="IRNazanin"/>
          <w:color w:val="111111"/>
          <w:sz w:val="28"/>
          <w:sz w:val="28"/>
          <w:szCs w:val="28"/>
          <w:rtl w:val="true"/>
          <w:lang w:bidi="fa-IR"/>
        </w:rPr>
        <w:t>در تعالی و شرف همچو پدر سلطان است‏</w:t>
      </w:r>
    </w:p>
    <w:p>
      <w:pPr>
        <w:pStyle w:val="BookText"/>
        <w:rPr/>
      </w:pPr>
      <w:r>
        <w:rPr>
          <w:rFonts w:ascii="IRNazanin" w:hAnsi="IRNazanin" w:eastAsia="IRNazanin"/>
          <w:color w:val="111111"/>
          <w:sz w:val="28"/>
          <w:sz w:val="28"/>
          <w:szCs w:val="28"/>
          <w:rtl w:val="true"/>
          <w:lang w:bidi="fa-IR"/>
        </w:rPr>
        <w:t>و یأتی استقبالها بعنوان النونیة</w:t>
      </w:r>
      <w:r>
        <w:rPr>
          <w:rFonts w:eastAsia="IRNazanin" w:cs="IRNazanin"/>
          <w:color w:val="111111"/>
          <w:sz w:val="28"/>
          <w:szCs w:val="28"/>
          <w:rtl w:val="true"/>
          <w:lang w:bidi="fa-IR"/>
        </w:rPr>
        <w:t>.</w:t>
      </w:r>
    </w:p>
    <w:p>
      <w:pPr>
        <w:pStyle w:val="Heading3"/>
        <w:numPr>
          <w:ilvl w:val="2"/>
          <w:numId w:val="1"/>
        </w:numPr>
        <w:rPr/>
      </w:pPr>
      <w:bookmarkStart w:id="2687" w:name="__RefHeading___Toc341679_73709187"/>
      <w:bookmarkStart w:id="2688" w:name="_Toc1234"/>
      <w:bookmarkEnd w:id="2687"/>
      <w:r>
        <w:rPr/>
        <w:t>1144</w:t>
      </w:r>
      <w:r>
        <w:rPr>
          <w:rtl w:val="true"/>
        </w:rPr>
        <w:t xml:space="preserve">- </w:t>
      </w:r>
      <w:r>
        <w:rPr>
          <w:rtl w:val="true"/>
        </w:rPr>
        <w:t>نظم قطر الندی‏</w:t>
      </w:r>
      <w:bookmarkEnd w:id="2688"/>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61109</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الهادی بن الحسین الصائغ البصرانی قم </w:t>
      </w:r>
      <w:r>
        <w:rPr>
          <w:rFonts w:eastAsia="IRNazanin" w:cs="IRNazanin"/>
          <w:color w:val="111111"/>
          <w:sz w:val="28"/>
          <w:szCs w:val="28"/>
          <w:lang w:bidi="fa-IR"/>
        </w:rPr>
        <w:t>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فهرسه</w:t>
      </w:r>
      <w:r>
        <w:rPr>
          <w:rFonts w:eastAsia="IRNazanin" w:cs="IRNazanin"/>
          <w:color w:val="111111"/>
          <w:sz w:val="28"/>
          <w:szCs w:val="28"/>
          <w:rtl w:val="true"/>
          <w:lang w:bidi="fa-IR"/>
        </w:rPr>
        <w:t>.</w:t>
      </w:r>
    </w:p>
    <w:p>
      <w:pPr>
        <w:pStyle w:val="Heading3"/>
        <w:numPr>
          <w:ilvl w:val="2"/>
          <w:numId w:val="1"/>
        </w:numPr>
        <w:rPr/>
      </w:pPr>
      <w:bookmarkStart w:id="2689" w:name="__RefHeading___Toc341681_73709187"/>
      <w:bookmarkStart w:id="2690" w:name="_Toc1235"/>
      <w:bookmarkEnd w:id="2689"/>
      <w:r>
        <w:rPr/>
        <w:t>1145</w:t>
      </w:r>
      <w:r>
        <w:rPr>
          <w:rtl w:val="true"/>
        </w:rPr>
        <w:t xml:space="preserve">- </w:t>
      </w:r>
      <w:r>
        <w:rPr>
          <w:rtl w:val="true"/>
        </w:rPr>
        <w:t>نظم قطر الندی‏</w:t>
      </w:r>
      <w:bookmarkEnd w:id="2690"/>
    </w:p>
    <w:p>
      <w:pPr>
        <w:pStyle w:val="BookText"/>
        <w:rPr/>
      </w:pPr>
      <w:r>
        <w:rPr>
          <w:rFonts w:ascii="IRNazanin" w:hAnsi="IRNazanin" w:eastAsia="IRNazanin"/>
          <w:color w:val="111111"/>
          <w:sz w:val="28"/>
          <w:sz w:val="28"/>
          <w:szCs w:val="28"/>
          <w:rtl w:val="true"/>
          <w:lang w:bidi="fa-IR"/>
        </w:rPr>
        <w:t xml:space="preserve">لباقر بن حیدر الحسینی الکاظمی قم </w:t>
      </w:r>
      <w:r>
        <w:rPr>
          <w:rFonts w:eastAsia="IRNazanin" w:cs="IRNazanin"/>
          <w:color w:val="111111"/>
          <w:sz w:val="28"/>
          <w:szCs w:val="28"/>
          <w:lang w:bidi="fa-IR"/>
        </w:rPr>
        <w:t>608</w:t>
      </w:r>
      <w:r>
        <w:rPr>
          <w:rFonts w:eastAsia="IRNazanin" w:cs="IRNazanin"/>
          <w:color w:val="111111"/>
          <w:sz w:val="28"/>
          <w:szCs w:val="28"/>
          <w:rtl w:val="true"/>
          <w:lang w:bidi="fa-IR"/>
        </w:rPr>
        <w:t>.</w:t>
      </w:r>
    </w:p>
    <w:p>
      <w:pPr>
        <w:pStyle w:val="Heading3"/>
        <w:numPr>
          <w:ilvl w:val="2"/>
          <w:numId w:val="1"/>
        </w:numPr>
        <w:rPr/>
      </w:pPr>
      <w:bookmarkStart w:id="2691" w:name="__RefHeading___Toc341683_73709187"/>
      <w:bookmarkStart w:id="2692" w:name="_Toc1236"/>
      <w:bookmarkEnd w:id="2691"/>
      <w:r>
        <w:rPr/>
        <w:t>1146</w:t>
      </w:r>
      <w:r>
        <w:rPr>
          <w:rtl w:val="true"/>
        </w:rPr>
        <w:t xml:space="preserve">- </w:t>
      </w:r>
      <w:r>
        <w:rPr>
          <w:rtl w:val="true"/>
        </w:rPr>
        <w:t>نظم الکافیة</w:t>
      </w:r>
      <w:bookmarkEnd w:id="2692"/>
    </w:p>
    <w:p>
      <w:pPr>
        <w:pStyle w:val="BookText"/>
        <w:rPr/>
      </w:pPr>
      <w:r>
        <w:rPr>
          <w:rFonts w:ascii="IRNazanin" w:hAnsi="IRNazanin" w:eastAsia="IRNazanin"/>
          <w:color w:val="111111"/>
          <w:sz w:val="28"/>
          <w:sz w:val="28"/>
          <w:szCs w:val="28"/>
          <w:rtl w:val="true"/>
          <w:lang w:bidi="fa-IR"/>
        </w:rPr>
        <w:t xml:space="preserve">النحویة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لحسام الدین إسماعیل بن إبراهیم م </w:t>
      </w:r>
      <w:r>
        <w:rPr>
          <w:rFonts w:eastAsia="IRNazanin" w:cs="IRNazanin"/>
          <w:color w:val="111111"/>
          <w:sz w:val="28"/>
          <w:szCs w:val="28"/>
          <w:lang w:bidi="fa-IR"/>
        </w:rPr>
        <w:t>1016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شرحها هذا ما جاء فی کشف الظنون و الظاهر أنه غیر إسماعیل بن إبراهیم بن عطیة البحرانی صاحب شرح الکافیة الذی ذکر هناک أیضا فإنه فرغ منه فی </w:t>
      </w:r>
      <w:r>
        <w:rPr>
          <w:rFonts w:eastAsia="IRNazanin" w:cs="IRNazanin"/>
          <w:color w:val="111111"/>
          <w:sz w:val="28"/>
          <w:szCs w:val="28"/>
          <w:lang w:bidi="fa-IR"/>
        </w:rPr>
        <w:t>795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الأسرار الصافیة کما ذکرناه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إسماعیل پاشا فی هدیة العارفین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ابن عطیة إسماعیل ابن أحمد البحرانی صاحب ریحان المروج المذکور فی ذیل کشف الظنون و المتوفی </w:t>
      </w:r>
      <w:r>
        <w:rPr>
          <w:rFonts w:eastAsia="IRNazanin" w:cs="IRNazanin"/>
          <w:color w:val="111111"/>
          <w:sz w:val="28"/>
          <w:szCs w:val="28"/>
          <w:lang w:bidi="fa-IR"/>
        </w:rPr>
        <w:t>808</w:t>
      </w:r>
    </w:p>
    <w:p>
      <w:pPr>
        <w:pStyle w:val="Heading3"/>
        <w:numPr>
          <w:ilvl w:val="2"/>
          <w:numId w:val="1"/>
        </w:numPr>
        <w:rPr/>
      </w:pPr>
      <w:bookmarkStart w:id="2693" w:name="__RefHeading___Toc341685_73709187"/>
      <w:bookmarkStart w:id="2694" w:name="_Toc1237"/>
      <w:bookmarkEnd w:id="2693"/>
      <w:r>
        <w:rPr>
          <w:rtl w:val="true"/>
        </w:rPr>
        <w:t>نظم الکافیة</w:t>
      </w:r>
      <w:bookmarkEnd w:id="2694"/>
    </w:p>
    <w:p>
      <w:pPr>
        <w:pStyle w:val="BookText"/>
        <w:rPr/>
      </w:pPr>
      <w:r>
        <w:rPr>
          <w:rFonts w:ascii="IRNazanin" w:hAnsi="IRNazanin" w:eastAsia="IRNazanin"/>
          <w:color w:val="111111"/>
          <w:sz w:val="28"/>
          <w:sz w:val="28"/>
          <w:szCs w:val="28"/>
          <w:rtl w:val="true"/>
          <w:lang w:bidi="fa-IR"/>
        </w:rPr>
        <w:t xml:space="preserve">المذکورة لسیفی القزوینی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نظم الشافیة و الشاطبیة 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الصافیة فی نظم الکافیة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Heading3"/>
        <w:numPr>
          <w:ilvl w:val="2"/>
          <w:numId w:val="1"/>
        </w:numPr>
        <w:rPr/>
      </w:pPr>
      <w:bookmarkStart w:id="2695" w:name="__RefHeading___Toc341687_73709187"/>
      <w:bookmarkStart w:id="2696" w:name="_Toc1238"/>
      <w:bookmarkEnd w:id="2695"/>
      <w:r>
        <w:rPr/>
        <w:t>1147</w:t>
      </w:r>
      <w:r>
        <w:rPr>
          <w:rtl w:val="true"/>
        </w:rPr>
        <w:t xml:space="preserve">- </w:t>
      </w:r>
      <w:r>
        <w:rPr>
          <w:rtl w:val="true"/>
        </w:rPr>
        <w:t>نظم الکافیة</w:t>
      </w:r>
      <w:bookmarkEnd w:id="2696"/>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المذکورة لعبد الصمد بن أحمد بن محمد بن طیب‏ </w:t>
      </w:r>
      <w:bookmarkStart w:id="2697" w:name="pg11385_110872"/>
    </w:p>
    <w:p>
      <w:pPr>
        <w:pStyle w:val="BookText"/>
        <w:rPr/>
      </w:pPr>
      <w:bookmarkEnd w:id="2697"/>
      <w:r>
        <w:rPr>
          <w:rFonts w:ascii="IRNazanin" w:hAnsi="IRNazanin" w:eastAsia="IRNazanin"/>
          <w:color w:val="111111"/>
          <w:sz w:val="28"/>
          <w:sz w:val="28"/>
          <w:szCs w:val="28"/>
          <w:rtl w:val="true"/>
          <w:lang w:bidi="fa-IR"/>
        </w:rPr>
        <w:t xml:space="preserve">الشوشتری الجزائری الموسوی المعاصر م بالنجف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1337</w:t>
      </w:r>
    </w:p>
    <w:p>
      <w:pPr>
        <w:pStyle w:val="Heading3"/>
        <w:numPr>
          <w:ilvl w:val="2"/>
          <w:numId w:val="1"/>
        </w:numPr>
        <w:rPr/>
      </w:pPr>
      <w:bookmarkStart w:id="2698" w:name="__RefHeading___Toc341689_73709187"/>
      <w:bookmarkStart w:id="2699" w:name="_Toc1239"/>
      <w:bookmarkEnd w:id="2698"/>
      <w:r>
        <w:rPr/>
        <w:t>1148</w:t>
      </w:r>
      <w:r>
        <w:rPr>
          <w:rtl w:val="true"/>
        </w:rPr>
        <w:t xml:space="preserve">- </w:t>
      </w:r>
      <w:r>
        <w:rPr>
          <w:rtl w:val="true"/>
        </w:rPr>
        <w:t>نظم الکافیة</w:t>
      </w:r>
      <w:bookmarkEnd w:id="2699"/>
    </w:p>
    <w:p>
      <w:pPr>
        <w:pStyle w:val="BookText"/>
        <w:rPr/>
      </w:pPr>
      <w:r>
        <w:rPr>
          <w:rFonts w:ascii="IRNazanin" w:hAnsi="IRNazanin" w:eastAsia="IRNazanin"/>
          <w:color w:val="111111"/>
          <w:sz w:val="28"/>
          <w:sz w:val="28"/>
          <w:szCs w:val="28"/>
          <w:rtl w:val="true"/>
          <w:lang w:bidi="fa-IR"/>
        </w:rPr>
        <w:t xml:space="preserve">المذکورة اسمه الزهراء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شرحه البیضاء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Heading3"/>
        <w:numPr>
          <w:ilvl w:val="2"/>
          <w:numId w:val="1"/>
        </w:numPr>
        <w:rPr/>
      </w:pPr>
      <w:bookmarkStart w:id="2700" w:name="__RefHeading___Toc341691_73709187"/>
      <w:bookmarkStart w:id="2701" w:name="_Toc1240"/>
      <w:bookmarkEnd w:id="2700"/>
      <w:r>
        <w:rPr/>
        <w:t>1149</w:t>
      </w:r>
      <w:r>
        <w:rPr>
          <w:rtl w:val="true"/>
        </w:rPr>
        <w:t xml:space="preserve">- </w:t>
      </w:r>
      <w:r>
        <w:rPr>
          <w:rtl w:val="true"/>
        </w:rPr>
        <w:t>نظم الکافیة</w:t>
      </w:r>
      <w:bookmarkEnd w:id="2701"/>
    </w:p>
    <w:p>
      <w:pPr>
        <w:pStyle w:val="BookText"/>
        <w:rPr/>
      </w:pPr>
      <w:r>
        <w:rPr>
          <w:rFonts w:ascii="IRNazanin" w:hAnsi="IRNazanin" w:eastAsia="IRNazanin"/>
          <w:color w:val="111111"/>
          <w:sz w:val="28"/>
          <w:sz w:val="28"/>
          <w:szCs w:val="28"/>
          <w:rtl w:val="true"/>
          <w:lang w:bidi="fa-IR"/>
        </w:rPr>
        <w:t xml:space="preserve">المذکورة لمیر مرتضی شریفی 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أحفاد المیر سید شریف الجرجانی توفی بالهند </w:t>
      </w:r>
      <w:r>
        <w:rPr>
          <w:rFonts w:eastAsia="IRNazanin" w:cs="IRNazanin"/>
          <w:color w:val="111111"/>
          <w:sz w:val="28"/>
          <w:szCs w:val="28"/>
          <w:lang w:bidi="fa-IR"/>
        </w:rPr>
        <w:t>964</w:t>
      </w:r>
    </w:p>
    <w:p>
      <w:pPr>
        <w:pStyle w:val="Heading3"/>
        <w:numPr>
          <w:ilvl w:val="2"/>
          <w:numId w:val="1"/>
        </w:numPr>
        <w:rPr/>
      </w:pPr>
      <w:bookmarkStart w:id="2702" w:name="__RefHeading___Toc341693_73709187"/>
      <w:bookmarkStart w:id="2703" w:name="_Toc1241"/>
      <w:bookmarkEnd w:id="2702"/>
      <w:r>
        <w:rPr>
          <w:rtl w:val="true"/>
        </w:rPr>
        <w:t>نظم کبری‏</w:t>
      </w:r>
      <w:bookmarkEnd w:id="2703"/>
    </w:p>
    <w:p>
      <w:pPr>
        <w:pStyle w:val="BookText"/>
        <w:rPr/>
      </w:pPr>
      <w:r>
        <w:rPr>
          <w:rFonts w:ascii="IRNazanin" w:hAnsi="IRNazanin" w:eastAsia="IRNazanin"/>
          <w:color w:val="111111"/>
          <w:sz w:val="28"/>
          <w:sz w:val="28"/>
          <w:szCs w:val="28"/>
          <w:rtl w:val="true"/>
          <w:lang w:bidi="fa-IR"/>
        </w:rPr>
        <w:t xml:space="preserve">أصله منطق فارسی لمیر سید شریف الجرجانی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النظم لنور علی شاه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مثنوی 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طبعت فی هامش حاشیة تهذیب المنطق لملا عبد الله الیزدی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 نور الابصار قال فی آخر المنظومة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چار شکل منطقی را یافتی‏</w:t>
      </w:r>
    </w:p>
    <w:p>
      <w:pPr>
        <w:pStyle w:val="BookText"/>
        <w:rPr/>
      </w:pPr>
      <w:r>
        <w:rPr>
          <w:rFonts w:ascii="IRNazanin" w:hAnsi="IRNazanin" w:eastAsia="IRNazanin"/>
          <w:color w:val="111111"/>
          <w:sz w:val="28"/>
          <w:sz w:val="28"/>
          <w:szCs w:val="28"/>
          <w:rtl w:val="true"/>
          <w:lang w:bidi="fa-IR"/>
        </w:rPr>
        <w:t>معنی آن مو به مو بشکافتی‏</w:t>
      </w:r>
    </w:p>
    <w:p>
      <w:pPr>
        <w:pStyle w:val="BookText"/>
        <w:rPr/>
      </w:pPr>
      <w:r>
        <w:rPr>
          <w:rFonts w:ascii="IRNazanin" w:hAnsi="IRNazanin" w:eastAsia="IRNazanin"/>
          <w:color w:val="111111"/>
          <w:sz w:val="28"/>
          <w:sz w:val="28"/>
          <w:szCs w:val="28"/>
          <w:rtl w:val="true"/>
          <w:lang w:bidi="fa-IR"/>
        </w:rPr>
        <w:t>در دلت نور علی را یاد کن‏</w:t>
      </w:r>
    </w:p>
    <w:p>
      <w:pPr>
        <w:pStyle w:val="BookText"/>
        <w:rPr/>
      </w:pPr>
      <w:r>
        <w:rPr>
          <w:rFonts w:ascii="IRNazanin" w:hAnsi="IRNazanin" w:eastAsia="IRNazanin"/>
          <w:color w:val="111111"/>
          <w:sz w:val="28"/>
          <w:sz w:val="28"/>
          <w:szCs w:val="28"/>
          <w:rtl w:val="true"/>
          <w:lang w:bidi="fa-IR"/>
        </w:rPr>
        <w:t>و ز دعائی روح أو را شاد کن‏</w:t>
      </w:r>
    </w:p>
    <w:p>
      <w:pPr>
        <w:pStyle w:val="BookText"/>
        <w:rPr/>
      </w:pPr>
      <w:r>
        <w:rPr>
          <w:rFonts w:ascii="IRNazanin" w:hAnsi="IRNazanin" w:eastAsia="IRNazanin"/>
          <w:color w:val="111111"/>
          <w:sz w:val="28"/>
          <w:sz w:val="28"/>
          <w:szCs w:val="28"/>
          <w:rtl w:val="true"/>
          <w:lang w:bidi="fa-IR"/>
        </w:rPr>
        <w:t xml:space="preserve">و مر فی 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 تهذیب المنطق بالعربیة المطبوع فی هامش حاشیة ملا عبد الله أیضا</w:t>
      </w:r>
    </w:p>
    <w:p>
      <w:pPr>
        <w:pStyle w:val="Heading3"/>
        <w:numPr>
          <w:ilvl w:val="2"/>
          <w:numId w:val="1"/>
        </w:numPr>
        <w:rPr/>
      </w:pPr>
      <w:bookmarkStart w:id="2704" w:name="__RefHeading___Toc341695_73709187"/>
      <w:bookmarkStart w:id="2705" w:name="_Toc1242"/>
      <w:bookmarkEnd w:id="2704"/>
      <w:r>
        <w:rPr/>
        <w:t>1150</w:t>
      </w:r>
      <w:r>
        <w:rPr>
          <w:rtl w:val="true"/>
        </w:rPr>
        <w:t xml:space="preserve">- </w:t>
      </w:r>
      <w:r>
        <w:rPr>
          <w:rtl w:val="true"/>
        </w:rPr>
        <w:t>نظم کشف الأستار عن وجه الغائب عن الابصار</w:t>
      </w:r>
      <w:bookmarkEnd w:id="2705"/>
    </w:p>
    <w:p>
      <w:pPr>
        <w:pStyle w:val="BookText"/>
        <w:rPr/>
      </w:pPr>
      <w:r>
        <w:rPr>
          <w:rFonts w:ascii="IRNazanin" w:hAnsi="IRNazanin" w:eastAsia="IRNazanin"/>
          <w:color w:val="111111"/>
          <w:sz w:val="28"/>
          <w:sz w:val="28"/>
          <w:szCs w:val="28"/>
          <w:rtl w:val="true"/>
          <w:lang w:bidi="fa-IR"/>
        </w:rPr>
        <w:t xml:space="preserve">للحاجی النوری </w:t>
      </w:r>
      <w:r>
        <w:rPr>
          <w:rFonts w:eastAsia="IRNazanin" w:cs="IRNazanin"/>
          <w:color w:val="111111"/>
          <w:sz w:val="28"/>
          <w:szCs w:val="28"/>
          <w:rtl w:val="true"/>
          <w:lang w:bidi="fa-IR"/>
        </w:rPr>
        <w:t>(</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الشیخ محمد حسین بن علی آل کاشف الغطاء قم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آخر الکشف بتبریز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بنفسی بعید الدار قربة الفکر</w:t>
      </w:r>
    </w:p>
    <w:p>
      <w:pPr>
        <w:pStyle w:val="BookText"/>
        <w:rPr/>
      </w:pPr>
      <w:r>
        <w:rPr>
          <w:rFonts w:ascii="IRNazanin" w:hAnsi="IRNazanin" w:eastAsia="IRNazanin"/>
          <w:color w:val="111111"/>
          <w:sz w:val="28"/>
          <w:sz w:val="28"/>
          <w:szCs w:val="28"/>
          <w:rtl w:val="true"/>
          <w:lang w:bidi="fa-IR"/>
        </w:rPr>
        <w:t>و أدناه من عشاقه الشوق و الذکر</w:t>
      </w:r>
    </w:p>
    <w:p>
      <w:pPr>
        <w:pStyle w:val="BookText"/>
        <w:rPr/>
      </w:pPr>
      <w:r>
        <w:rPr>
          <w:rFonts w:ascii="IRNazanin" w:hAnsi="IRNazanin" w:eastAsia="IRNazanin"/>
          <w:color w:val="111111"/>
          <w:sz w:val="28"/>
          <w:sz w:val="28"/>
          <w:szCs w:val="28"/>
          <w:rtl w:val="true"/>
          <w:lang w:bidi="fa-IR"/>
        </w:rPr>
        <w:t xml:space="preserve">و یأتی للنوری نفس الرحمن و قد ترجمناه فی النقباء ص </w:t>
      </w: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نفس الترجمة بعنوان مقدمه للطبعة الثانیة ل مستدرک الوسائل بطهران </w:t>
      </w:r>
      <w:r>
        <w:rPr>
          <w:rFonts w:eastAsia="IRNazanin" w:cs="IRNazanin"/>
          <w:color w:val="111111"/>
          <w:sz w:val="28"/>
          <w:szCs w:val="28"/>
          <w:lang w:bidi="fa-IR"/>
        </w:rPr>
        <w:t>1384</w:t>
      </w:r>
    </w:p>
    <w:p>
      <w:pPr>
        <w:pStyle w:val="Heading3"/>
        <w:numPr>
          <w:ilvl w:val="2"/>
          <w:numId w:val="1"/>
        </w:numPr>
        <w:rPr/>
      </w:pPr>
      <w:bookmarkStart w:id="2706" w:name="__RefHeading___Toc341697_73709187"/>
      <w:bookmarkStart w:id="2707" w:name="_Toc1243"/>
      <w:bookmarkEnd w:id="2706"/>
      <w:r>
        <w:rPr/>
        <w:t>1151</w:t>
      </w:r>
      <w:r>
        <w:rPr>
          <w:rtl w:val="true"/>
        </w:rPr>
        <w:t xml:space="preserve">- </w:t>
      </w:r>
      <w:r>
        <w:rPr>
          <w:rtl w:val="true"/>
        </w:rPr>
        <w:t>نظم کفایة الأصول‏</w:t>
      </w:r>
      <w:bookmarkEnd w:id="2707"/>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حواشیه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إبراهیم بن خلیل بن إسماعیل الأردبیلی التبریزی نظمه مختصرا فی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أفضل ما یذکر فی الکلام‏</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أکمل ما یقصد فی المرام‏ </w:t>
      </w:r>
      <w:bookmarkStart w:id="2708" w:name="pg11385_110873"/>
    </w:p>
    <w:p>
      <w:pPr>
        <w:pStyle w:val="BookText"/>
        <w:rPr/>
      </w:pPr>
      <w:bookmarkEnd w:id="2708"/>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 غایة المرام و المأمول‏</w:t>
      </w:r>
    </w:p>
    <w:p>
      <w:pPr>
        <w:pStyle w:val="BookText"/>
        <w:rPr/>
      </w:pPr>
      <w:r>
        <w:rPr>
          <w:rFonts w:ascii="IRNazanin" w:hAnsi="IRNazanin" w:eastAsia="IRNazanin"/>
          <w:color w:val="111111"/>
          <w:sz w:val="28"/>
          <w:sz w:val="28"/>
          <w:szCs w:val="28"/>
          <w:rtl w:val="true"/>
          <w:lang w:bidi="fa-IR"/>
        </w:rPr>
        <w:t>صنفها بمبحث الأصول‏</w:t>
      </w:r>
    </w:p>
    <w:p>
      <w:pPr>
        <w:pStyle w:val="BookText"/>
        <w:rPr/>
      </w:pPr>
      <w:r>
        <w:rPr>
          <w:rFonts w:ascii="IRNazanin" w:hAnsi="IRNazanin" w:eastAsia="IRNazanin"/>
          <w:color w:val="111111"/>
          <w:sz w:val="28"/>
          <w:sz w:val="28"/>
          <w:szCs w:val="28"/>
          <w:rtl w:val="true"/>
          <w:lang w:bidi="fa-IR"/>
        </w:rPr>
        <w:t xml:space="preserve">و المصرع الأخیر تاریخ فراغه منه و یطابق أواخر المحرم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بتبریز</w:t>
      </w:r>
    </w:p>
    <w:p>
      <w:pPr>
        <w:pStyle w:val="Heading3"/>
        <w:numPr>
          <w:ilvl w:val="2"/>
          <w:numId w:val="1"/>
        </w:numPr>
        <w:rPr/>
      </w:pPr>
      <w:bookmarkStart w:id="2709" w:name="__RefHeading___Toc341699_73709187"/>
      <w:bookmarkStart w:id="2710" w:name="_Toc1244"/>
      <w:bookmarkEnd w:id="2709"/>
      <w:r>
        <w:rPr/>
        <w:t>1152</w:t>
      </w:r>
      <w:r>
        <w:rPr>
          <w:rtl w:val="true"/>
        </w:rPr>
        <w:t xml:space="preserve">- </w:t>
      </w:r>
      <w:r>
        <w:rPr>
          <w:rtl w:val="true"/>
        </w:rPr>
        <w:t>نظم کفر النعمة</w:t>
      </w:r>
      <w:bookmarkEnd w:id="2710"/>
    </w:p>
    <w:p>
      <w:pPr>
        <w:pStyle w:val="BookText"/>
        <w:rPr/>
      </w:pPr>
      <w:r>
        <w:rPr>
          <w:rFonts w:ascii="IRNazanin" w:hAnsi="IRNazanin" w:eastAsia="IRNazanin"/>
          <w:color w:val="111111"/>
          <w:sz w:val="28"/>
          <w:sz w:val="28"/>
          <w:szCs w:val="28"/>
          <w:rtl w:val="true"/>
          <w:lang w:bidi="fa-IR"/>
        </w:rPr>
        <w:t xml:space="preserve">یشبه نان حلوا للبهائی قم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أحمد العطار ابن حسن أفشار الأرموی صاحب الفلاحة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Heading3"/>
        <w:numPr>
          <w:ilvl w:val="2"/>
          <w:numId w:val="1"/>
        </w:numPr>
        <w:rPr/>
      </w:pPr>
      <w:bookmarkStart w:id="2711" w:name="__RefHeading___Toc341701_73709187"/>
      <w:bookmarkStart w:id="2712" w:name="_Toc1245"/>
      <w:bookmarkEnd w:id="2711"/>
      <w:r>
        <w:rPr/>
        <w:t>1153</w:t>
      </w:r>
      <w:r>
        <w:rPr>
          <w:rtl w:val="true"/>
        </w:rPr>
        <w:t xml:space="preserve">- </w:t>
      </w:r>
      <w:r>
        <w:rPr>
          <w:rtl w:val="true"/>
        </w:rPr>
        <w:t>نظم کلمات قصار</w:t>
      </w:r>
      <w:bookmarkEnd w:id="2712"/>
    </w:p>
    <w:p>
      <w:pPr>
        <w:pStyle w:val="BookText"/>
        <w:rPr/>
      </w:pPr>
      <w:r>
        <w:rPr>
          <w:rFonts w:ascii="IRNazanin" w:hAnsi="IRNazanin" w:eastAsia="IRNazanin"/>
          <w:color w:val="111111"/>
          <w:sz w:val="28"/>
          <w:sz w:val="28"/>
          <w:szCs w:val="28"/>
          <w:rtl w:val="true"/>
          <w:lang w:bidi="fa-IR"/>
        </w:rPr>
        <w:t>کل کلمة برباعیة فارسیة و أخری ترکیة أول الکلمات</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کشف الغطاء ما ازددت یقینا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نفدت علی عدوک‏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موجودة عند عز الدین الجزائری بالنجف راجع صد کلمة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 قصار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مائة کلمة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نظم صد کلمه 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3"/>
        <w:numPr>
          <w:ilvl w:val="2"/>
          <w:numId w:val="1"/>
        </w:numPr>
        <w:rPr/>
      </w:pPr>
      <w:bookmarkStart w:id="2713" w:name="__RefHeading___Toc341703_73709187"/>
      <w:bookmarkStart w:id="2714" w:name="_Toc1246"/>
      <w:bookmarkEnd w:id="2713"/>
      <w:r>
        <w:rPr/>
        <w:t>1154</w:t>
      </w:r>
      <w:r>
        <w:rPr>
          <w:rtl w:val="true"/>
        </w:rPr>
        <w:t xml:space="preserve">- </w:t>
      </w:r>
      <w:r>
        <w:rPr>
          <w:rtl w:val="true"/>
        </w:rPr>
        <w:t>نظم کلمات قصار</w:t>
      </w:r>
      <w:bookmarkEnd w:id="2714"/>
    </w:p>
    <w:p>
      <w:pPr>
        <w:pStyle w:val="BookText"/>
        <w:rPr/>
      </w:pPr>
      <w:r>
        <w:rPr>
          <w:rFonts w:ascii="IRNazanin" w:hAnsi="IRNazanin" w:eastAsia="IRNazanin"/>
          <w:color w:val="111111"/>
          <w:sz w:val="28"/>
          <w:sz w:val="28"/>
          <w:szCs w:val="28"/>
          <w:rtl w:val="true"/>
          <w:lang w:bidi="fa-IR"/>
        </w:rPr>
        <w:t xml:space="preserve">طبع ضمن ندای شریعت لناظمه محمد شریعت 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Heading3"/>
        <w:numPr>
          <w:ilvl w:val="2"/>
          <w:numId w:val="1"/>
        </w:numPr>
        <w:rPr/>
      </w:pPr>
      <w:bookmarkStart w:id="2715" w:name="__RefHeading___Toc341705_73709187"/>
      <w:bookmarkStart w:id="2716" w:name="_Toc1247"/>
      <w:bookmarkEnd w:id="2715"/>
      <w:r>
        <w:rPr>
          <w:rtl w:val="true"/>
        </w:rPr>
        <w:t>نظم کلیلة و دمنة</w:t>
      </w:r>
      <w:bookmarkEnd w:id="2716"/>
    </w:p>
    <w:p>
      <w:pPr>
        <w:pStyle w:val="BookText"/>
        <w:rPr/>
      </w:pPr>
      <w:r>
        <w:rPr>
          <w:rFonts w:ascii="IRNazanin" w:hAnsi="IRNazanin" w:eastAsia="IRNazanin"/>
          <w:color w:val="111111"/>
          <w:sz w:val="28"/>
          <w:sz w:val="28"/>
          <w:szCs w:val="28"/>
          <w:rtl w:val="true"/>
          <w:lang w:bidi="fa-IR"/>
        </w:rPr>
        <w:t xml:space="preserve">هو نتائج الفطنة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الفطنة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اسمه طریق سلوک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للأردکانی اسمه گلشن‏آرا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933</w:t>
      </w:r>
    </w:p>
    <w:p>
      <w:pPr>
        <w:pStyle w:val="Heading3"/>
        <w:numPr>
          <w:ilvl w:val="2"/>
          <w:numId w:val="1"/>
        </w:numPr>
        <w:rPr/>
      </w:pPr>
      <w:bookmarkStart w:id="2717" w:name="__RefHeading___Toc341707_73709187"/>
      <w:bookmarkStart w:id="2718" w:name="_Toc1248"/>
      <w:bookmarkEnd w:id="2717"/>
      <w:r>
        <w:rPr/>
        <w:t>1155</w:t>
      </w:r>
      <w:r>
        <w:rPr>
          <w:rtl w:val="true"/>
        </w:rPr>
        <w:t xml:space="preserve">- </w:t>
      </w:r>
      <w:r>
        <w:rPr>
          <w:rtl w:val="true"/>
        </w:rPr>
        <w:t>نظم کلیلة و دمنة</w:t>
      </w:r>
      <w:bookmarkEnd w:id="2718"/>
    </w:p>
    <w:p>
      <w:pPr>
        <w:pStyle w:val="BookText"/>
        <w:rPr/>
      </w:pPr>
      <w:r>
        <w:rPr>
          <w:rFonts w:ascii="IRNazanin" w:hAnsi="IRNazanin" w:eastAsia="IRNazanin"/>
          <w:color w:val="111111"/>
          <w:sz w:val="28"/>
          <w:sz w:val="28"/>
          <w:szCs w:val="28"/>
          <w:rtl w:val="true"/>
          <w:lang w:bidi="fa-IR"/>
        </w:rPr>
        <w:t xml:space="preserve">لرودکی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قال معروفی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رودکی شنیدم سلطان شاعران‏</w:t>
      </w:r>
    </w:p>
    <w:p>
      <w:pPr>
        <w:pStyle w:val="BookText"/>
        <w:rPr/>
      </w:pPr>
      <w:r>
        <w:rPr>
          <w:rFonts w:ascii="IRNazanin" w:hAnsi="IRNazanin" w:eastAsia="IRNazanin"/>
          <w:color w:val="111111"/>
          <w:sz w:val="28"/>
          <w:sz w:val="28"/>
          <w:szCs w:val="28"/>
          <w:rtl w:val="true"/>
          <w:lang w:bidi="fa-IR"/>
        </w:rPr>
        <w:t>کاندر جهان به کس مگرو جز به فاطمی‏</w:t>
      </w:r>
    </w:p>
    <w:p>
      <w:pPr>
        <w:pStyle w:val="BookText"/>
        <w:rPr/>
      </w:pPr>
      <w:r>
        <w:rPr>
          <w:rFonts w:ascii="IRNazanin" w:hAnsi="IRNazanin" w:eastAsia="IRNazanin"/>
          <w:color w:val="111111"/>
          <w:sz w:val="28"/>
          <w:sz w:val="28"/>
          <w:szCs w:val="28"/>
          <w:rtl w:val="true"/>
          <w:lang w:bidi="fa-IR"/>
        </w:rPr>
        <w:t xml:space="preserve">ورد جملة من المنظومة فی مقدمه کلیلة و دمنة بهرام شاهی لأبی المعالی المنشی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لنصر بن أحمد السامانی 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قم </w:t>
      </w:r>
      <w:r>
        <w:rPr>
          <w:rFonts w:eastAsia="IRNazanin" w:cs="IRNazanin"/>
          <w:color w:val="111111"/>
          <w:sz w:val="28"/>
          <w:szCs w:val="28"/>
          <w:lang w:bidi="fa-IR"/>
        </w:rPr>
        <w:t>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استبصار نصر السامانی و تشیع رجال جیشه و ثورة الأتراک المدافعین عن الخلفاء ضدهم نقلا عن سیاست‏نامه‏</w:t>
      </w:r>
    </w:p>
    <w:p>
      <w:pPr>
        <w:pStyle w:val="Heading3"/>
        <w:numPr>
          <w:ilvl w:val="2"/>
          <w:numId w:val="1"/>
        </w:numPr>
        <w:rPr/>
      </w:pPr>
      <w:bookmarkStart w:id="2719" w:name="__RefHeading___Toc341709_73709187"/>
      <w:bookmarkStart w:id="2720" w:name="_Toc1249"/>
      <w:bookmarkEnd w:id="2719"/>
      <w:r>
        <w:rPr/>
        <w:t>1156</w:t>
      </w:r>
      <w:r>
        <w:rPr>
          <w:rtl w:val="true"/>
        </w:rPr>
        <w:t xml:space="preserve">- </w:t>
      </w:r>
      <w:r>
        <w:rPr>
          <w:rtl w:val="true"/>
        </w:rPr>
        <w:t>نظم کلیلة و دمنة</w:t>
      </w:r>
      <w:bookmarkEnd w:id="2720"/>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بالفارسیة لغواصی صاحب نظم قصص الأنبیاء </w:t>
      </w:r>
      <w:bookmarkStart w:id="2721" w:name="pg11385_110874"/>
    </w:p>
    <w:p>
      <w:pPr>
        <w:pStyle w:val="BookText"/>
        <w:rPr/>
      </w:pPr>
      <w:bookmarkEnd w:id="2721"/>
      <w:r>
        <w:rPr>
          <w:rFonts w:ascii="IRNazanin" w:hAnsi="IRNazanin" w:eastAsia="IRNazanin"/>
          <w:color w:val="111111"/>
          <w:sz w:val="28"/>
          <w:sz w:val="28"/>
          <w:szCs w:val="28"/>
          <w:rtl w:val="true"/>
          <w:lang w:bidi="fa-IR"/>
        </w:rPr>
        <w:t xml:space="preserve">ذکر فی تاریخ یزد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هناک آخر لمحمد دشتی‏</w:t>
      </w:r>
    </w:p>
    <w:p>
      <w:pPr>
        <w:pStyle w:val="Heading3"/>
        <w:numPr>
          <w:ilvl w:val="2"/>
          <w:numId w:val="1"/>
        </w:numPr>
        <w:rPr/>
      </w:pPr>
      <w:bookmarkStart w:id="2722" w:name="__RefHeading___Toc341711_73709187"/>
      <w:bookmarkStart w:id="2723" w:name="_Toc1250"/>
      <w:bookmarkEnd w:id="2722"/>
      <w:r>
        <w:rPr/>
        <w:t>1157</w:t>
      </w:r>
      <w:r>
        <w:rPr>
          <w:rtl w:val="true"/>
        </w:rPr>
        <w:t xml:space="preserve">- </w:t>
      </w:r>
      <w:r>
        <w:rPr>
          <w:rtl w:val="true"/>
        </w:rPr>
        <w:t>نظم کلیلة و دمنة</w:t>
      </w:r>
      <w:bookmarkEnd w:id="2723"/>
    </w:p>
    <w:p>
      <w:pPr>
        <w:pStyle w:val="BookText"/>
        <w:rPr/>
      </w:pPr>
      <w:r>
        <w:rPr>
          <w:rFonts w:ascii="IRNazanin" w:hAnsi="IRNazanin" w:eastAsia="IRNazanin"/>
          <w:color w:val="111111"/>
          <w:sz w:val="28"/>
          <w:sz w:val="28"/>
          <w:szCs w:val="28"/>
          <w:rtl w:val="true"/>
          <w:lang w:bidi="fa-IR"/>
        </w:rPr>
        <w:t xml:space="preserve">لأحمد قانعی طوسی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لکیکاووس السلجوقی فی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مقدمه کلیلة و دمنة البهرام شاهیة و مرت نسخته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p>
    <w:p>
      <w:pPr>
        <w:pStyle w:val="Heading3"/>
        <w:numPr>
          <w:ilvl w:val="2"/>
          <w:numId w:val="1"/>
        </w:numPr>
        <w:rPr/>
      </w:pPr>
      <w:bookmarkStart w:id="2724" w:name="__RefHeading___Toc341713_73709187"/>
      <w:bookmarkStart w:id="2725" w:name="_Toc1251"/>
      <w:bookmarkEnd w:id="2724"/>
      <w:r>
        <w:rPr/>
        <w:t>1158</w:t>
      </w:r>
      <w:r>
        <w:rPr>
          <w:rtl w:val="true"/>
        </w:rPr>
        <w:t xml:space="preserve">- </w:t>
      </w:r>
      <w:r>
        <w:rPr>
          <w:rtl w:val="true"/>
        </w:rPr>
        <w:t>نظم گران‏مایه‏</w:t>
      </w:r>
      <w:bookmarkEnd w:id="2725"/>
    </w:p>
    <w:p>
      <w:pPr>
        <w:pStyle w:val="BookText"/>
        <w:rPr/>
      </w:pPr>
      <w:r>
        <w:rPr>
          <w:rFonts w:ascii="IRNazanin" w:hAnsi="IRNazanin" w:eastAsia="IRNazanin"/>
          <w:color w:val="111111"/>
          <w:sz w:val="28"/>
          <w:sz w:val="28"/>
          <w:szCs w:val="28"/>
          <w:rtl w:val="true"/>
          <w:lang w:bidi="fa-IR"/>
        </w:rPr>
        <w:t xml:space="preserve">بالأردویة لمیرزا أحمد سلطان المتخلص خاور الگورکانی الهندی صاحب إبطال عامل بحدیث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عریضه خاور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غیرها</w:t>
      </w:r>
    </w:p>
    <w:p>
      <w:pPr>
        <w:pStyle w:val="Heading3"/>
        <w:numPr>
          <w:ilvl w:val="2"/>
          <w:numId w:val="1"/>
        </w:numPr>
        <w:rPr/>
      </w:pPr>
      <w:bookmarkStart w:id="2726" w:name="__RefHeading___Toc341715_73709187"/>
      <w:bookmarkStart w:id="2727" w:name="_Toc1252"/>
      <w:bookmarkEnd w:id="2726"/>
      <w:r>
        <w:rPr/>
        <w:t>1159</w:t>
      </w:r>
      <w:r>
        <w:rPr>
          <w:rtl w:val="true"/>
        </w:rPr>
        <w:t xml:space="preserve">- </w:t>
      </w:r>
      <w:r>
        <w:rPr>
          <w:rtl w:val="true"/>
        </w:rPr>
        <w:t>نظم گزیده‏</w:t>
      </w:r>
      <w:bookmarkEnd w:id="2727"/>
    </w:p>
    <w:p>
      <w:pPr>
        <w:pStyle w:val="BookText"/>
        <w:rPr/>
      </w:pPr>
      <w:r>
        <w:rPr>
          <w:rFonts w:ascii="IRNazanin" w:hAnsi="IRNazanin" w:eastAsia="IRNazanin"/>
          <w:color w:val="111111"/>
          <w:sz w:val="28"/>
          <w:sz w:val="28"/>
          <w:szCs w:val="28"/>
          <w:rtl w:val="true"/>
          <w:lang w:bidi="fa-IR"/>
        </w:rPr>
        <w:t xml:space="preserve">لناظم تبریزی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1036</w:t>
      </w:r>
    </w:p>
    <w:p>
      <w:pPr>
        <w:pStyle w:val="Heading3"/>
        <w:numPr>
          <w:ilvl w:val="2"/>
          <w:numId w:val="1"/>
        </w:numPr>
        <w:rPr/>
      </w:pPr>
      <w:bookmarkStart w:id="2728" w:name="__RefHeading___Toc341717_73709187"/>
      <w:bookmarkStart w:id="2729" w:name="_Toc1253"/>
      <w:bookmarkEnd w:id="2728"/>
      <w:r>
        <w:rPr/>
        <w:t>1160</w:t>
      </w:r>
      <w:r>
        <w:rPr>
          <w:rtl w:val="true"/>
        </w:rPr>
        <w:t xml:space="preserve">- </w:t>
      </w:r>
      <w:r>
        <w:rPr>
          <w:rtl w:val="true"/>
        </w:rPr>
        <w:t>نظم گنجفه‏</w:t>
      </w:r>
      <w:bookmarkEnd w:id="2729"/>
    </w:p>
    <w:p>
      <w:pPr>
        <w:pStyle w:val="BookText"/>
        <w:rPr/>
      </w:pPr>
      <w:r>
        <w:rPr>
          <w:rFonts w:ascii="IRNazanin" w:hAnsi="IRNazanin" w:eastAsia="IRNazanin"/>
          <w:color w:val="111111"/>
          <w:sz w:val="28"/>
          <w:sz w:val="28"/>
          <w:szCs w:val="28"/>
          <w:rtl w:val="true"/>
          <w:lang w:bidi="fa-IR"/>
        </w:rPr>
        <w:t xml:space="preserve">مر فی الکاف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مثله نظم ترم‏تو فی لعبة ترم‏تو لمشتری الخراسانی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وردت اللعبة من روسیا إلی إیران بید ناصر الملک قاجار عرف نسخها فی خطی فارسی ص </w:t>
      </w:r>
      <w:r>
        <w:rPr>
          <w:rFonts w:eastAsia="IRNazanin" w:cs="IRNazanin"/>
          <w:color w:val="111111"/>
          <w:sz w:val="28"/>
          <w:szCs w:val="28"/>
          <w:lang w:bidi="fa-IR"/>
        </w:rPr>
        <w:t>3049</w:t>
      </w:r>
    </w:p>
    <w:p>
      <w:pPr>
        <w:pStyle w:val="Heading3"/>
        <w:numPr>
          <w:ilvl w:val="2"/>
          <w:numId w:val="1"/>
        </w:numPr>
        <w:rPr/>
      </w:pPr>
      <w:bookmarkStart w:id="2730" w:name="__RefHeading___Toc341719_73709187"/>
      <w:bookmarkStart w:id="2731" w:name="_Toc1254"/>
      <w:bookmarkEnd w:id="2730"/>
      <w:r>
        <w:rPr/>
        <w:t>1161</w:t>
      </w:r>
      <w:r>
        <w:rPr>
          <w:rtl w:val="true"/>
        </w:rPr>
        <w:t xml:space="preserve">- </w:t>
      </w:r>
      <w:r>
        <w:rPr>
          <w:rtl w:val="true"/>
        </w:rPr>
        <w:t>نظم اللآلی‏</w:t>
      </w:r>
      <w:bookmarkEnd w:id="2731"/>
    </w:p>
    <w:p>
      <w:pPr>
        <w:pStyle w:val="BookText"/>
        <w:rPr/>
      </w:pPr>
      <w:r>
        <w:rPr>
          <w:rFonts w:ascii="IRNazanin" w:hAnsi="IRNazanin" w:eastAsia="IRNazanin"/>
          <w:color w:val="111111"/>
          <w:sz w:val="28"/>
          <w:sz w:val="28"/>
          <w:szCs w:val="28"/>
          <w:rtl w:val="true"/>
          <w:lang w:bidi="fa-IR"/>
        </w:rPr>
        <w:t>فی أحکام المواریث و تقسیم الترکة و یسمی فتاوی المیراث أیضا فارسی للمولوی جعفر علی صاحب الکسمندوی الهندی ط بلکهنو</w:t>
      </w:r>
    </w:p>
    <w:p>
      <w:pPr>
        <w:pStyle w:val="Heading3"/>
        <w:numPr>
          <w:ilvl w:val="2"/>
          <w:numId w:val="1"/>
        </w:numPr>
        <w:rPr/>
      </w:pPr>
      <w:bookmarkStart w:id="2732" w:name="__RefHeading___Toc341721_73709187"/>
      <w:bookmarkStart w:id="2733" w:name="_Toc1255"/>
      <w:bookmarkEnd w:id="2732"/>
      <w:r>
        <w:rPr/>
        <w:t>1162</w:t>
      </w:r>
      <w:r>
        <w:rPr>
          <w:rtl w:val="true"/>
        </w:rPr>
        <w:t xml:space="preserve">- </w:t>
      </w:r>
      <w:r>
        <w:rPr>
          <w:rtl w:val="true"/>
        </w:rPr>
        <w:t>نظم اللآلی‏</w:t>
      </w:r>
      <w:bookmarkEnd w:id="2733"/>
    </w:p>
    <w:p>
      <w:pPr>
        <w:pStyle w:val="BookText"/>
        <w:rPr/>
      </w:pPr>
      <w:r>
        <w:rPr>
          <w:rFonts w:ascii="IRNazanin" w:hAnsi="IRNazanin" w:eastAsia="IRNazanin"/>
          <w:color w:val="111111"/>
          <w:sz w:val="28"/>
          <w:sz w:val="28"/>
          <w:szCs w:val="28"/>
          <w:rtl w:val="true"/>
          <w:lang w:bidi="fa-IR"/>
        </w:rPr>
        <w:t xml:space="preserve">فی أصول الفقه لإسماعیل بن جعفر الأصفهانی القائنی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نظمه و هو مقارب للستین من عمره و فرغ من نظمه فی الجمعة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سماعیل هو ابن جعفر</w:t>
      </w:r>
    </w:p>
    <w:p>
      <w:pPr>
        <w:pStyle w:val="BookText"/>
        <w:rPr/>
      </w:pPr>
      <w:r>
        <w:rPr>
          <w:rFonts w:ascii="IRNazanin" w:hAnsi="IRNazanin" w:eastAsia="IRNazanin"/>
          <w:color w:val="111111"/>
          <w:sz w:val="28"/>
          <w:sz w:val="28"/>
          <w:szCs w:val="28"/>
          <w:rtl w:val="true"/>
          <w:lang w:bidi="fa-IR"/>
        </w:rPr>
        <w:t>قد حق حمدی للإله الأکبر</w:t>
      </w:r>
    </w:p>
    <w:p>
      <w:pPr>
        <w:pStyle w:val="BookText"/>
        <w:rPr/>
      </w:pPr>
      <w:r>
        <w:rPr>
          <w:rFonts w:ascii="IRNazanin" w:hAnsi="IRNazanin" w:eastAsia="IRNazanin"/>
          <w:color w:val="111111"/>
          <w:sz w:val="28"/>
          <w:sz w:val="28"/>
          <w:szCs w:val="28"/>
          <w:rtl w:val="true"/>
          <w:lang w:bidi="fa-IR"/>
        </w:rPr>
        <w:t>و آله لا سیما الذی أرم‏</w:t>
      </w:r>
    </w:p>
    <w:p>
      <w:pPr>
        <w:pStyle w:val="BookText"/>
        <w:rPr/>
      </w:pPr>
      <w:r>
        <w:rPr>
          <w:rFonts w:ascii="IRNazanin" w:hAnsi="IRNazanin" w:eastAsia="IRNazanin"/>
          <w:color w:val="111111"/>
          <w:sz w:val="28"/>
          <w:sz w:val="28"/>
          <w:szCs w:val="28"/>
          <w:rtl w:val="true"/>
          <w:lang w:bidi="fa-IR"/>
        </w:rPr>
        <w:t>بحبه لبی و فی غدیر خم‏</w:t>
      </w:r>
    </w:p>
    <w:p>
      <w:pPr>
        <w:pStyle w:val="BookText"/>
        <w:rPr/>
      </w:pPr>
      <w:r>
        <w:rPr>
          <w:rFonts w:ascii="IRNazanin" w:hAnsi="IRNazanin" w:eastAsia="IRNazanin"/>
          <w:color w:val="111111"/>
          <w:sz w:val="28"/>
          <w:sz w:val="28"/>
          <w:szCs w:val="28"/>
          <w:rtl w:val="true"/>
          <w:lang w:bidi="fa-IR"/>
        </w:rPr>
        <w:t>صار وصیه بنصه الجلی‏</w:t>
      </w:r>
    </w:p>
    <w:p>
      <w:pPr>
        <w:pStyle w:val="BookText"/>
        <w:rPr/>
      </w:pPr>
      <w:r>
        <w:rPr>
          <w:rFonts w:ascii="IRNazanin" w:hAnsi="IRNazanin" w:eastAsia="IRNazanin"/>
          <w:color w:val="111111"/>
          <w:sz w:val="28"/>
          <w:sz w:val="28"/>
          <w:szCs w:val="28"/>
          <w:rtl w:val="true"/>
          <w:lang w:bidi="fa-IR"/>
        </w:rPr>
        <w:t>و لعلوه یسمی بعلی‏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البروجردی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متحد مع ما نقلناها عن بغیة الطالب للبیرجندی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المؤلف هو صاحب جلوات ناصریة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bookmarkStart w:id="2734" w:name="pg11385_110875"/>
    </w:p>
    <w:p>
      <w:pPr>
        <w:pStyle w:val="Heading3"/>
        <w:numPr>
          <w:ilvl w:val="2"/>
          <w:numId w:val="1"/>
        </w:numPr>
        <w:rPr/>
      </w:pPr>
      <w:bookmarkStart w:id="2735" w:name="__RefHeading___Toc341723_73709187"/>
      <w:bookmarkStart w:id="2736" w:name="_Toc1256"/>
      <w:bookmarkEnd w:id="2734"/>
      <w:bookmarkEnd w:id="2735"/>
      <w:r>
        <w:rPr/>
        <w:t>1163</w:t>
      </w:r>
      <w:r>
        <w:rPr>
          <w:rtl w:val="true"/>
        </w:rPr>
        <w:t xml:space="preserve">- </w:t>
      </w:r>
      <w:r>
        <w:rPr>
          <w:rtl w:val="true"/>
        </w:rPr>
        <w:t>نظم اللآلی‏</w:t>
      </w:r>
      <w:bookmarkEnd w:id="2736"/>
    </w:p>
    <w:p>
      <w:pPr>
        <w:pStyle w:val="BookText"/>
        <w:rPr/>
      </w:pPr>
      <w:r>
        <w:rPr>
          <w:rFonts w:ascii="IRNazanin" w:hAnsi="IRNazanin" w:eastAsia="IRNazanin"/>
          <w:color w:val="111111"/>
          <w:sz w:val="28"/>
          <w:sz w:val="28"/>
          <w:szCs w:val="28"/>
          <w:rtl w:val="true"/>
          <w:lang w:bidi="fa-IR"/>
        </w:rPr>
        <w:t xml:space="preserve">فی علم الرجال للسید محمد بن هاشم الهندی النجفی قم </w:t>
      </w:r>
      <w:r>
        <w:rPr>
          <w:rFonts w:eastAsia="IRNazanin" w:cs="IRNazanin"/>
          <w:color w:val="111111"/>
          <w:sz w:val="28"/>
          <w:szCs w:val="28"/>
          <w:lang w:bidi="fa-IR"/>
        </w:rPr>
        <w:t>865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کتبه” المؤلف” بالنجف و هی بخطه فی مجلدین، فرغ من ثانیهما یوم الجمعة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آخره أنه یشتمل علی ما لم یجمعه غیره و فیه ترجمه نفسه و أخیه علی بن هاشم </w:t>
      </w:r>
      <w:r>
        <w:rPr>
          <w:rFonts w:eastAsia="IRNazanin" w:cs="IRNazanin"/>
          <w:color w:val="111111"/>
          <w:sz w:val="28"/>
          <w:szCs w:val="28"/>
          <w:rtl w:val="true"/>
          <w:lang w:bidi="fa-IR"/>
        </w:rPr>
        <w:t>(</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أوله مقدمات 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فی تواریخ المعصومین و بعض فوائد رجالیة</w:t>
      </w:r>
    </w:p>
    <w:p>
      <w:pPr>
        <w:pStyle w:val="Heading3"/>
        <w:numPr>
          <w:ilvl w:val="2"/>
          <w:numId w:val="1"/>
        </w:numPr>
        <w:rPr/>
      </w:pPr>
      <w:bookmarkStart w:id="2737" w:name="__RefHeading___Toc341725_73709187"/>
      <w:bookmarkStart w:id="2738" w:name="_Toc1257"/>
      <w:bookmarkEnd w:id="2737"/>
      <w:r>
        <w:rPr/>
        <w:t>1164</w:t>
      </w:r>
      <w:r>
        <w:rPr>
          <w:rtl w:val="true"/>
        </w:rPr>
        <w:t xml:space="preserve">- </w:t>
      </w:r>
      <w:r>
        <w:rPr>
          <w:rtl w:val="true"/>
        </w:rPr>
        <w:t>نظم اللآلی‏</w:t>
      </w:r>
      <w:bookmarkEnd w:id="2738"/>
    </w:p>
    <w:p>
      <w:pPr>
        <w:pStyle w:val="BookText"/>
        <w:rPr/>
      </w:pPr>
      <w:r>
        <w:rPr>
          <w:rFonts w:ascii="IRNazanin" w:hAnsi="IRNazanin" w:eastAsia="IRNazanin"/>
          <w:color w:val="111111"/>
          <w:sz w:val="28"/>
          <w:sz w:val="28"/>
          <w:szCs w:val="28"/>
          <w:rtl w:val="true"/>
          <w:lang w:bidi="fa-IR"/>
        </w:rPr>
        <w:t xml:space="preserve">و هو نظم لنثر اللآلی تألیف الطبرسی أو الراوندی المذکوران فی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النظم الفارسی للشاعر عادل بن علی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یقرب من خمسمائة بیت موجودة بخط أمین بن مسیح ضمن مجموعة فرغ من بعضها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جامعة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مکررا منها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هر کاربسم الله رحمان رحیم‏</w:t>
      </w:r>
    </w:p>
    <w:p>
      <w:pPr>
        <w:pStyle w:val="BookText"/>
        <w:rPr/>
      </w:pPr>
      <w:r>
        <w:rPr>
          <w:rFonts w:ascii="IRNazanin" w:hAnsi="IRNazanin" w:eastAsia="IRNazanin"/>
          <w:color w:val="111111"/>
          <w:sz w:val="28"/>
          <w:sz w:val="28"/>
          <w:szCs w:val="28"/>
          <w:rtl w:val="true"/>
          <w:lang w:bidi="fa-IR"/>
        </w:rPr>
        <w:t>گوید ایمن گردد از وسواس شیطان رجیم‏</w:t>
      </w:r>
    </w:p>
    <w:p>
      <w:pPr>
        <w:pStyle w:val="BookText"/>
        <w:rPr/>
      </w:pP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می‏رسد از صدق مرد اندر مقام اولیا</w:t>
      </w:r>
    </w:p>
    <w:p>
      <w:pPr>
        <w:pStyle w:val="BookText"/>
        <w:rPr/>
      </w:pPr>
      <w:r>
        <w:rPr>
          <w:rFonts w:ascii="IRNazanin" w:hAnsi="IRNazanin" w:eastAsia="IRNazanin"/>
          <w:color w:val="111111"/>
          <w:sz w:val="28"/>
          <w:sz w:val="28"/>
          <w:szCs w:val="28"/>
          <w:rtl w:val="true"/>
          <w:lang w:bidi="fa-IR"/>
        </w:rPr>
        <w:t>ختم کن بر صدق ای عادل کلام اولیا</w:t>
      </w:r>
    </w:p>
    <w:p>
      <w:pPr>
        <w:pStyle w:val="Heading3"/>
        <w:numPr>
          <w:ilvl w:val="2"/>
          <w:numId w:val="1"/>
        </w:numPr>
        <w:rPr/>
      </w:pPr>
      <w:bookmarkStart w:id="2739" w:name="__RefHeading___Toc341727_73709187"/>
      <w:bookmarkStart w:id="2740" w:name="_Toc1258"/>
      <w:bookmarkEnd w:id="2739"/>
      <w:r>
        <w:rPr/>
        <w:t>1165</w:t>
      </w:r>
      <w:r>
        <w:rPr>
          <w:rtl w:val="true"/>
        </w:rPr>
        <w:t xml:space="preserve">- </w:t>
      </w:r>
      <w:r>
        <w:rPr>
          <w:rtl w:val="true"/>
        </w:rPr>
        <w:t>نظم اللآلی‏</w:t>
      </w:r>
      <w:bookmarkEnd w:id="2740"/>
    </w:p>
    <w:p>
      <w:pPr>
        <w:pStyle w:val="BookText"/>
        <w:rPr/>
      </w:pPr>
      <w:r>
        <w:rPr>
          <w:rFonts w:ascii="IRNazanin" w:hAnsi="IRNazanin" w:eastAsia="IRNazanin"/>
          <w:color w:val="111111"/>
          <w:sz w:val="28"/>
          <w:sz w:val="28"/>
          <w:szCs w:val="28"/>
          <w:rtl w:val="true"/>
          <w:lang w:bidi="fa-IR"/>
        </w:rPr>
        <w:t xml:space="preserve">فی شرح أربعین حدیثا بالنظم الفارسی فرغ منه ناظمه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فاتحه‏آرای حدیث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جامعة طهران کما فی فهرسها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1359</w:t>
      </w:r>
    </w:p>
    <w:p>
      <w:pPr>
        <w:pStyle w:val="Heading3"/>
        <w:numPr>
          <w:ilvl w:val="2"/>
          <w:numId w:val="1"/>
        </w:numPr>
        <w:rPr/>
      </w:pPr>
      <w:bookmarkStart w:id="2741" w:name="__RefHeading___Toc341729_73709187"/>
      <w:bookmarkStart w:id="2742" w:name="_Toc1259"/>
      <w:bookmarkEnd w:id="2741"/>
      <w:r>
        <w:rPr/>
        <w:t>1166</w:t>
      </w:r>
      <w:r>
        <w:rPr>
          <w:rtl w:val="true"/>
        </w:rPr>
        <w:t xml:space="preserve">- </w:t>
      </w:r>
      <w:r>
        <w:rPr>
          <w:rtl w:val="true"/>
        </w:rPr>
        <w:t>نظم اللآلی‏</w:t>
      </w:r>
      <w:bookmarkEnd w:id="2742"/>
    </w:p>
    <w:p>
      <w:pPr>
        <w:pStyle w:val="BookText"/>
        <w:rPr/>
      </w:pPr>
      <w:r>
        <w:rPr>
          <w:rFonts w:ascii="IRNazanin" w:hAnsi="IRNazanin" w:eastAsia="IRNazanin"/>
          <w:color w:val="111111"/>
          <w:sz w:val="28"/>
          <w:sz w:val="28"/>
          <w:szCs w:val="28"/>
          <w:rtl w:val="true"/>
          <w:lang w:bidi="fa-IR"/>
        </w:rPr>
        <w:t xml:space="preserve">للمیر الفندرسکی کما نسب إلیه فی بعض المواضع و الصحیح أنه لأبی القاسم القاری الخراسانی قم </w:t>
      </w:r>
      <w:r>
        <w:rPr>
          <w:rFonts w:eastAsia="IRNazanin" w:cs="IRNazanin"/>
          <w:color w:val="111111"/>
          <w:sz w:val="28"/>
          <w:szCs w:val="28"/>
          <w:lang w:bidi="fa-IR"/>
        </w:rPr>
        <w:t>1167</w:t>
      </w:r>
      <w:r>
        <w:rPr>
          <w:rFonts w:eastAsia="IRNazanin" w:cs="IRNazanin"/>
          <w:color w:val="111111"/>
          <w:sz w:val="28"/>
          <w:szCs w:val="28"/>
          <w:rtl w:val="true"/>
          <w:lang w:bidi="fa-IR"/>
        </w:rPr>
        <w:t>.</w:t>
      </w:r>
    </w:p>
    <w:p>
      <w:pPr>
        <w:pStyle w:val="Heading3"/>
        <w:numPr>
          <w:ilvl w:val="2"/>
          <w:numId w:val="1"/>
        </w:numPr>
        <w:rPr/>
      </w:pPr>
      <w:bookmarkStart w:id="2743" w:name="__RefHeading___Toc341731_73709187"/>
      <w:bookmarkStart w:id="2744" w:name="_Toc1260"/>
      <w:bookmarkEnd w:id="2743"/>
      <w:r>
        <w:rPr/>
        <w:t>1167</w:t>
      </w:r>
      <w:r>
        <w:rPr>
          <w:rtl w:val="true"/>
        </w:rPr>
        <w:t xml:space="preserve">- </w:t>
      </w:r>
      <w:r>
        <w:rPr>
          <w:rtl w:val="true"/>
        </w:rPr>
        <w:t>نظم لئالی‏</w:t>
      </w:r>
      <w:bookmarkEnd w:id="2744"/>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منظوم فارسی فی التجوید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أبی القاسم المشهدی الخراسانی القاری نزیل شیراز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w:t>
      </w:r>
      <w:r>
        <w:rPr>
          <w:rStyle w:val="FootnoteAnchor"/>
          <w:rtl w:val="true"/>
        </w:rPr>
        <w:footnoteReference w:id="22"/>
      </w:r>
      <w:r>
        <w:rPr>
          <w:rFonts w:ascii="IRNazanin" w:hAnsi="IRNazanin" w:eastAsia="IRNazanin"/>
          <w:color w:val="111111"/>
          <w:sz w:val="28"/>
          <w:sz w:val="28"/>
          <w:szCs w:val="28"/>
          <w:rtl w:val="true"/>
          <w:lang w:bidi="fa-IR"/>
        </w:rPr>
        <w:t xml:space="preserve">الذی قرأ علیه محمد بن شمس الدین‏ </w:t>
      </w:r>
      <w:bookmarkStart w:id="2745" w:name="pg11385_110876"/>
    </w:p>
    <w:p>
      <w:pPr>
        <w:pStyle w:val="BookText"/>
        <w:rPr/>
      </w:pPr>
      <w:bookmarkEnd w:id="2745"/>
      <w:r>
        <w:rPr>
          <w:rFonts w:ascii="IRNazanin" w:hAnsi="IRNazanin" w:eastAsia="IRNazanin"/>
          <w:color w:val="111111"/>
          <w:sz w:val="28"/>
          <w:sz w:val="28"/>
          <w:szCs w:val="28"/>
          <w:rtl w:val="true"/>
          <w:lang w:bidi="fa-IR"/>
        </w:rPr>
        <w:t xml:space="preserve">القاری الکاظمی فی شیراز علم القراءة و التجوید کما ذکره فی الرسالة القاسمیة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فی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کلام از انتظام نام ذاتت در نظام‏</w:t>
      </w:r>
    </w:p>
    <w:p>
      <w:pPr>
        <w:pStyle w:val="BookText"/>
        <w:rPr/>
      </w:pPr>
      <w:r>
        <w:rPr>
          <w:rFonts w:ascii="IRNazanin" w:hAnsi="IRNazanin" w:eastAsia="IRNazanin"/>
          <w:color w:val="111111"/>
          <w:sz w:val="28"/>
          <w:sz w:val="28"/>
          <w:szCs w:val="28"/>
          <w:rtl w:val="true"/>
          <w:lang w:bidi="fa-IR"/>
        </w:rPr>
        <w:t>وی ز شهد شکرین شکرت زبان شیرین به کام‏</w:t>
      </w:r>
    </w:p>
    <w:p>
      <w:pPr>
        <w:pStyle w:val="BookText"/>
        <w:rPr/>
      </w:pPr>
      <w:r>
        <w:rPr>
          <w:rFonts w:ascii="IRNazanin" w:hAnsi="IRNazanin" w:eastAsia="IRNazanin"/>
          <w:color w:val="111111"/>
          <w:sz w:val="28"/>
          <w:sz w:val="28"/>
          <w:szCs w:val="28"/>
          <w:rtl w:val="true"/>
          <w:lang w:bidi="fa-IR"/>
        </w:rPr>
        <w:t>و قال فی عدد أبیاته و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رشته این نظم شد بر لؤلؤ ای نیکو خصال‏</w:t>
      </w:r>
    </w:p>
    <w:p>
      <w:pPr>
        <w:pStyle w:val="BookText"/>
        <w:rPr/>
      </w:pPr>
      <w:r>
        <w:rPr>
          <w:rFonts w:ascii="IRNazanin" w:hAnsi="IRNazanin" w:eastAsia="IRNazanin"/>
          <w:color w:val="111111"/>
          <w:sz w:val="28"/>
          <w:sz w:val="28"/>
          <w:szCs w:val="28"/>
          <w:rtl w:val="true"/>
          <w:lang w:bidi="fa-IR"/>
        </w:rPr>
        <w:t>لؤلؤیة</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آن نظم لئالی</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و سال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شاه جم‏جاه سلیمان بارگاه‏</w:t>
      </w:r>
    </w:p>
    <w:p>
      <w:pPr>
        <w:pStyle w:val="BookText"/>
        <w:rPr/>
      </w:pPr>
      <w:r>
        <w:rPr>
          <w:rFonts w:ascii="IRNazanin" w:hAnsi="IRNazanin" w:eastAsia="IRNazanin"/>
          <w:color w:val="111111"/>
          <w:sz w:val="28"/>
          <w:sz w:val="28"/>
          <w:szCs w:val="28"/>
          <w:rtl w:val="true"/>
          <w:lang w:bidi="fa-IR"/>
        </w:rPr>
        <w:t>خسرو صاحب قرآن عباس ثانی پادشاه‏</w:t>
      </w:r>
    </w:p>
    <w:p>
      <w:pPr>
        <w:pStyle w:val="BookText"/>
        <w:rPr/>
      </w:pPr>
      <w:r>
        <w:rPr>
          <w:rFonts w:ascii="IRNazanin" w:hAnsi="IRNazanin" w:eastAsia="IRNazanin"/>
          <w:color w:val="111111"/>
          <w:sz w:val="28"/>
          <w:sz w:val="28"/>
          <w:szCs w:val="28"/>
          <w:rtl w:val="true"/>
          <w:lang w:bidi="fa-IR"/>
        </w:rPr>
        <w:t xml:space="preserve">و حکومة هذا الشاه کان فی </w:t>
      </w:r>
      <w:r>
        <w:rPr>
          <w:rFonts w:eastAsia="IRNazanin" w:cs="IRNazanin"/>
          <w:color w:val="111111"/>
          <w:sz w:val="28"/>
          <w:szCs w:val="28"/>
          <w:rtl w:val="true"/>
          <w:lang w:bidi="fa-IR"/>
        </w:rPr>
        <w:t>(</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الناظم حیا إلی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دعاء کاتب نسخه منه للناظم و هی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الحسینیة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شاه میر بن عبد الجبار عام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فوصف الناظم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أشرف السادات السید أبو القاسم حفظه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یعبر هو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أبو القاسم بقاری مشتهر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 نسخه مکتبة جامعة طهران علی ما ذکر فی فهرسها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شعر یظهر منه أن الناظم ولد بمشهد و سکن دکن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حواشی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طبع المنظومة هذه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لعلی بن محمد</w:t>
      </w:r>
    </w:p>
    <w:p>
      <w:pPr>
        <w:pStyle w:val="BookText"/>
        <w:rPr/>
      </w:pPr>
      <w:r>
        <w:rPr>
          <w:rFonts w:ascii="IRNazanin" w:hAnsi="IRNazanin" w:eastAsia="IRNazanin"/>
          <w:color w:val="111111"/>
          <w:sz w:val="28"/>
          <w:sz w:val="28"/>
          <w:szCs w:val="28"/>
          <w:rtl w:val="true"/>
          <w:lang w:bidi="fa-IR"/>
        </w:rPr>
        <w:t xml:space="preserve">حسن بن علی نقی الگنابادی قال فیه إن له علیه شرحا لطیفا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قم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آخر اسمه نثر اللآلی لمحمد علی المدرس التبریزی و ذکرت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مؤلفا مجهولا فی القرن الحادی عشر نسب هذه المنظومة إلی المیر فندرسکی الفیلسوف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لمجرد تشابههما فی الاسم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أیضا بعنوان اللؤلؤیة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2746" w:name="__RefHeading___Toc341733_73709187"/>
      <w:bookmarkStart w:id="2747" w:name="_Toc1261"/>
      <w:bookmarkEnd w:id="2746"/>
      <w:r>
        <w:rPr/>
        <w:t>1168</w:t>
      </w:r>
      <w:r>
        <w:rPr>
          <w:rtl w:val="true"/>
        </w:rPr>
        <w:t xml:space="preserve">- </w:t>
      </w:r>
      <w:r>
        <w:rPr>
          <w:rtl w:val="true"/>
        </w:rPr>
        <w:t>نظم اللآلی‏</w:t>
      </w:r>
      <w:bookmarkEnd w:id="2747"/>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أجوبة مسائل سأل عنها المجلسی الثانی و أجاب هو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جمعها تلمیذه محمد بن أحمد اللاهیجانی الگیلانی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رتبها علی‏ </w:t>
      </w:r>
      <w:bookmarkStart w:id="2748" w:name="pg11385_110877"/>
    </w:p>
    <w:p>
      <w:pPr>
        <w:pStyle w:val="BookText"/>
        <w:rPr/>
      </w:pPr>
      <w:bookmarkEnd w:id="2748"/>
      <w:r>
        <w:rPr>
          <w:rFonts w:ascii="IRNazanin" w:hAnsi="IRNazanin" w:eastAsia="IRNazanin"/>
          <w:color w:val="111111"/>
          <w:sz w:val="28"/>
          <w:sz w:val="28"/>
          <w:szCs w:val="28"/>
          <w:rtl w:val="true"/>
          <w:lang w:bidi="fa-IR"/>
        </w:rPr>
        <w:t>مقدمه و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باسم الشاه سلیمان الصفوی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عرضه علی أستاذه فأمضاه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مجیب دعوات المضطرین و محقق آمال السائلین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 نسخ منها عند جلال الدین المحدث الأرموی بطهران و هی مکملة أتمها المؤلف بعد وفاه المجلسی و سمی المؤلف فی أحدها باللاریجانی بدل اللاهیجانی کما کتبه المحدث إلی و کذلک صرح به فی فهرس موضوعی شرح غرر و درر آمدی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المؤلف هو الذی نظم فهرس مآخذ البحار مرتبا لأسماء الکتب علی الحروف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سوی الظاء و فرغ منه أواخر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عبر هناک عن المجلسی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شیخنا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الألمعی نور الله ضریحه‏</w:t>
      </w:r>
      <w:r>
        <w:rPr>
          <w:rFonts w:eastAsia="IRNazanin" w:cs="IRNazanin"/>
          <w:color w:val="111111"/>
          <w:sz w:val="28"/>
          <w:szCs w:val="28"/>
          <w:rtl w:val="true"/>
          <w:lang w:bidi="fa-IR"/>
        </w:rPr>
        <w:t>].</w:t>
      </w:r>
    </w:p>
    <w:p>
      <w:pPr>
        <w:pStyle w:val="Heading3"/>
        <w:numPr>
          <w:ilvl w:val="2"/>
          <w:numId w:val="1"/>
        </w:numPr>
        <w:rPr/>
      </w:pPr>
      <w:bookmarkStart w:id="2749" w:name="__RefHeading___Toc341735_73709187"/>
      <w:bookmarkStart w:id="2750" w:name="_Toc1262"/>
      <w:bookmarkEnd w:id="2749"/>
      <w:r>
        <w:rPr/>
        <w:t>1169</w:t>
      </w:r>
      <w:r>
        <w:rPr>
          <w:rtl w:val="true"/>
        </w:rPr>
        <w:t xml:space="preserve">- </w:t>
      </w:r>
      <w:r>
        <w:rPr>
          <w:rtl w:val="true"/>
        </w:rPr>
        <w:t>نظم اللآلی‏</w:t>
      </w:r>
      <w:bookmarkEnd w:id="2750"/>
    </w:p>
    <w:p>
      <w:pPr>
        <w:pStyle w:val="BookText"/>
        <w:rPr/>
      </w:pPr>
      <w:r>
        <w:rPr>
          <w:rFonts w:ascii="IRNazanin" w:hAnsi="IRNazanin" w:eastAsia="IRNazanin"/>
          <w:color w:val="111111"/>
          <w:sz w:val="28"/>
          <w:sz w:val="28"/>
          <w:szCs w:val="28"/>
          <w:rtl w:val="true"/>
          <w:lang w:bidi="fa-IR"/>
        </w:rPr>
        <w:t>فی الصرف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الدین محمد الذهبی الشیرازی قم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لابنه علی المکنی بأبی الفضیلة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الحمید فی الأزل‏</w:t>
      </w:r>
    </w:p>
    <w:p>
      <w:pPr>
        <w:pStyle w:val="BookText"/>
        <w:rPr/>
      </w:pPr>
      <w:r>
        <w:rPr>
          <w:rFonts w:ascii="IRNazanin" w:hAnsi="IRNazanin" w:eastAsia="IRNazanin"/>
          <w:color w:val="111111"/>
          <w:sz w:val="28"/>
          <w:sz w:val="28"/>
          <w:szCs w:val="28"/>
          <w:rtl w:val="true"/>
          <w:lang w:bidi="fa-IR"/>
        </w:rPr>
        <w:t>صرف فی القرآن من کل مثل‏</w:t>
      </w:r>
    </w:p>
    <w:p>
      <w:pPr>
        <w:pStyle w:val="BookText"/>
        <w:rPr/>
      </w:pPr>
      <w:r>
        <w:rPr>
          <w:rFonts w:ascii="IRNazanin" w:hAnsi="IRNazanin" w:eastAsia="IRNazanin"/>
          <w:color w:val="111111"/>
          <w:sz w:val="28"/>
          <w:sz w:val="28"/>
          <w:szCs w:val="28"/>
          <w:rtl w:val="true"/>
          <w:lang w:bidi="fa-IR"/>
        </w:rPr>
        <w:t>هم فلک العلم و قطب الدین‏</w:t>
      </w:r>
    </w:p>
    <w:p>
      <w:pPr>
        <w:pStyle w:val="BookText"/>
        <w:rPr/>
      </w:pPr>
      <w:r>
        <w:rPr>
          <w:rFonts w:ascii="IRNazanin" w:hAnsi="IRNazanin" w:eastAsia="IRNazanin"/>
          <w:color w:val="111111"/>
          <w:sz w:val="28"/>
          <w:sz w:val="28"/>
          <w:szCs w:val="28"/>
          <w:rtl w:val="true"/>
          <w:lang w:bidi="fa-IR"/>
        </w:rPr>
        <w:t xml:space="preserve">هم شفعائی و بهم 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کتبته تذکره لابنی علی‏</w:t>
      </w:r>
    </w:p>
    <w:p>
      <w:pPr>
        <w:pStyle w:val="BookText"/>
        <w:rPr/>
      </w:pPr>
      <w:r>
        <w:rPr>
          <w:rFonts w:ascii="IRNazanin" w:hAnsi="IRNazanin" w:eastAsia="IRNazanin"/>
          <w:color w:val="111111"/>
          <w:sz w:val="28"/>
          <w:sz w:val="28"/>
          <w:szCs w:val="28"/>
          <w:rtl w:val="true"/>
          <w:lang w:bidi="fa-IR"/>
        </w:rPr>
        <w:t xml:space="preserve">نوره الله بنوره العلی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لما عاقه الدهر عن الإتمام بعد وصوله إلی آخر معتل اللام ختمه ابنه من باب اللفیف و ألحقه بالمنظومة کما مر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یقول خاتم الکتاب‏</w:t>
      </w:r>
    </w:p>
    <w:p>
      <w:pPr>
        <w:pStyle w:val="BookText"/>
        <w:rPr/>
      </w:pPr>
      <w:r>
        <w:rPr>
          <w:rFonts w:ascii="IRNazanin" w:hAnsi="IRNazanin" w:eastAsia="IRNazanin"/>
          <w:color w:val="111111"/>
          <w:sz w:val="28"/>
          <w:sz w:val="28"/>
          <w:szCs w:val="28"/>
          <w:rtl w:val="true"/>
          <w:lang w:bidi="fa-IR"/>
        </w:rPr>
        <w:t>و موجز المقال للطلاب‏</w:t>
      </w:r>
    </w:p>
    <w:p>
      <w:pPr>
        <w:pStyle w:val="BookText"/>
        <w:rPr/>
      </w:pPr>
      <w:r>
        <w:rPr>
          <w:rFonts w:ascii="IRNazanin" w:hAnsi="IRNazanin" w:eastAsia="IRNazanin"/>
          <w:color w:val="111111"/>
          <w:sz w:val="28"/>
          <w:sz w:val="28"/>
          <w:szCs w:val="28"/>
          <w:rtl w:val="true"/>
          <w:lang w:bidi="fa-IR"/>
        </w:rPr>
        <w:t>خادم أهل العلم و الإیقان‏</w:t>
      </w:r>
    </w:p>
    <w:p>
      <w:pPr>
        <w:pStyle w:val="BookText"/>
        <w:rPr/>
      </w:pPr>
      <w:r>
        <w:rPr>
          <w:rFonts w:ascii="IRNazanin" w:hAnsi="IRNazanin" w:eastAsia="IRNazanin"/>
          <w:color w:val="111111"/>
          <w:sz w:val="28"/>
          <w:sz w:val="28"/>
          <w:szCs w:val="28"/>
          <w:rtl w:val="true"/>
          <w:lang w:bidi="fa-IR"/>
        </w:rPr>
        <w:t>و مقتفی حزب أولی العرفان‏</w:t>
      </w:r>
    </w:p>
    <w:p>
      <w:pPr>
        <w:pStyle w:val="BookText"/>
        <w:rPr/>
      </w:pPr>
      <w:r>
        <w:rPr>
          <w:rFonts w:ascii="IRNazanin" w:hAnsi="IRNazanin" w:eastAsia="IRNazanin"/>
          <w:color w:val="111111"/>
          <w:sz w:val="28"/>
          <w:sz w:val="28"/>
          <w:szCs w:val="28"/>
          <w:rtl w:val="true"/>
          <w:lang w:bidi="fa-IR"/>
        </w:rPr>
        <w:t>علی اللاجی بالابتهال‏</w:t>
      </w:r>
    </w:p>
    <w:p>
      <w:pPr>
        <w:pStyle w:val="BookText"/>
        <w:rPr/>
      </w:pPr>
      <w:r>
        <w:rPr>
          <w:rFonts w:ascii="IRNazanin" w:hAnsi="IRNazanin" w:eastAsia="IRNazanin"/>
          <w:color w:val="111111"/>
          <w:sz w:val="28"/>
          <w:sz w:val="28"/>
          <w:szCs w:val="28"/>
          <w:rtl w:val="true"/>
          <w:lang w:bidi="fa-IR"/>
        </w:rPr>
        <w:t>إلی حمی ألطاف ذی الجلال‏</w:t>
      </w:r>
    </w:p>
    <w:p>
      <w:pPr>
        <w:pStyle w:val="BookText"/>
        <w:rPr/>
      </w:pPr>
      <w:r>
        <w:rPr>
          <w:rFonts w:ascii="IRNazanin" w:hAnsi="IRNazanin" w:eastAsia="IRNazanin"/>
          <w:color w:val="111111"/>
          <w:sz w:val="28"/>
          <w:sz w:val="28"/>
          <w:szCs w:val="28"/>
          <w:rtl w:val="true"/>
          <w:lang w:bidi="fa-IR"/>
        </w:rPr>
        <w:t>ابن الإمام السید النبیل‏</w:t>
      </w:r>
    </w:p>
    <w:p>
      <w:pPr>
        <w:pStyle w:val="BookText"/>
        <w:rPr/>
      </w:pPr>
      <w:r>
        <w:rPr>
          <w:rFonts w:ascii="IRNazanin" w:hAnsi="IRNazanin" w:eastAsia="IRNazanin"/>
          <w:color w:val="111111"/>
          <w:sz w:val="28"/>
          <w:sz w:val="28"/>
          <w:szCs w:val="28"/>
          <w:rtl w:val="true"/>
          <w:lang w:bidi="fa-IR"/>
        </w:rPr>
        <w:t>الفاضل المؤید الجلیل‏</w:t>
      </w:r>
    </w:p>
    <w:p>
      <w:pPr>
        <w:pStyle w:val="BookText"/>
        <w:rPr/>
      </w:pPr>
      <w:r>
        <w:rPr>
          <w:rFonts w:ascii="IRNazanin" w:hAnsi="IRNazanin" w:eastAsia="IRNazanin"/>
          <w:color w:val="111111"/>
          <w:sz w:val="28"/>
          <w:sz w:val="28"/>
          <w:szCs w:val="28"/>
          <w:rtl w:val="true"/>
          <w:lang w:bidi="fa-IR"/>
        </w:rPr>
        <w:t>قدوة أهل العلم و الیقین‏</w:t>
      </w:r>
    </w:p>
    <w:p>
      <w:pPr>
        <w:pStyle w:val="BookText"/>
        <w:rPr/>
      </w:pPr>
      <w:r>
        <w:rPr>
          <w:rFonts w:ascii="IRNazanin" w:hAnsi="IRNazanin" w:eastAsia="IRNazanin"/>
          <w:color w:val="111111"/>
          <w:sz w:val="28"/>
          <w:sz w:val="28"/>
          <w:szCs w:val="28"/>
          <w:rtl w:val="true"/>
          <w:lang w:bidi="fa-IR"/>
        </w:rPr>
        <w:t>محمد یدعی بقطب الدین‏</w:t>
      </w:r>
    </w:p>
    <w:p>
      <w:pPr>
        <w:pStyle w:val="BookText"/>
        <w:rPr/>
      </w:pPr>
      <w:r>
        <w:rPr>
          <w:rFonts w:ascii="IRNazanin" w:hAnsi="IRNazanin" w:eastAsia="IRNazanin"/>
          <w:color w:val="111111"/>
          <w:sz w:val="28"/>
          <w:sz w:val="28"/>
          <w:szCs w:val="28"/>
          <w:rtl w:val="true"/>
          <w:lang w:bidi="fa-IR"/>
        </w:rPr>
        <w:t>إن أبانا السید المؤید</w:t>
      </w:r>
    </w:p>
    <w:p>
      <w:pPr>
        <w:pStyle w:val="BookText"/>
        <w:rPr/>
      </w:pPr>
      <w:r>
        <w:rPr>
          <w:rFonts w:ascii="IRNazanin" w:hAnsi="IRNazanin" w:eastAsia="IRNazanin"/>
          <w:color w:val="111111"/>
          <w:sz w:val="28"/>
          <w:sz w:val="28"/>
          <w:szCs w:val="28"/>
          <w:rtl w:val="true"/>
          <w:lang w:bidi="fa-IR"/>
        </w:rPr>
        <w:t>منظوم علم الصرف لما أنشد</w:t>
      </w:r>
    </w:p>
    <w:p>
      <w:pPr>
        <w:pStyle w:val="BookText"/>
        <w:rPr/>
      </w:pPr>
      <w:r>
        <w:rPr>
          <w:rFonts w:ascii="IRNazanin" w:hAnsi="IRNazanin" w:eastAsia="IRNazanin"/>
          <w:color w:val="111111"/>
          <w:sz w:val="28"/>
          <w:sz w:val="28"/>
          <w:szCs w:val="28"/>
          <w:rtl w:val="true"/>
          <w:lang w:bidi="fa-IR"/>
        </w:rPr>
        <w:t>حتی انتهی فی نظمه کلامه‏</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إلی الذی یعتل منه لأمه‏ </w:t>
      </w:r>
      <w:bookmarkStart w:id="2751" w:name="pg11385_110878"/>
    </w:p>
    <w:p>
      <w:pPr>
        <w:pStyle w:val="BookText"/>
        <w:rPr/>
      </w:pPr>
      <w:bookmarkEnd w:id="2751"/>
      <w:r>
        <w:rPr>
          <w:rFonts w:ascii="IRNazanin" w:hAnsi="IRNazanin" w:eastAsia="IRNazanin"/>
          <w:color w:val="111111"/>
          <w:sz w:val="28"/>
          <w:sz w:val="28"/>
          <w:szCs w:val="28"/>
          <w:rtl w:val="true"/>
          <w:lang w:bidi="fa-IR"/>
        </w:rPr>
        <w:t>فشرع فی اللفیف بقسمیه ثم المهموز بأقسامه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یعرفها من حصر الدرایة</w:t>
      </w:r>
    </w:p>
    <w:p>
      <w:pPr>
        <w:pStyle w:val="BookText"/>
        <w:rPr/>
      </w:pPr>
      <w:r>
        <w:rPr>
          <w:rFonts w:ascii="IRNazanin" w:hAnsi="IRNazanin" w:eastAsia="IRNazanin"/>
          <w:color w:val="111111"/>
          <w:sz w:val="28"/>
          <w:sz w:val="28"/>
          <w:szCs w:val="28"/>
          <w:rtl w:val="true"/>
          <w:lang w:bidi="fa-IR"/>
        </w:rPr>
        <w:t>و أن فی مسطورنا کفایة</w:t>
      </w:r>
    </w:p>
    <w:p>
      <w:pPr>
        <w:pStyle w:val="BookText"/>
        <w:rPr/>
      </w:pPr>
      <w:r>
        <w:rPr>
          <w:rFonts w:ascii="IRNazanin" w:hAnsi="IRNazanin" w:eastAsia="IRNazanin"/>
          <w:color w:val="111111"/>
          <w:sz w:val="28"/>
          <w:sz w:val="28"/>
          <w:szCs w:val="28"/>
          <w:rtl w:val="true"/>
          <w:lang w:bidi="fa-IR"/>
        </w:rPr>
        <w:t xml:space="preserve">توجد نسخه منضمة إلی منظومة أصول الدین له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قال فی آخره إنه نظم نظم اللآلی فی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عام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عند المیرزا هادی الخراسانی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طبع علی الحجر بإیران مع العوامل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أرجوزة نظم حدیث فساد العامة من الخاصة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نظم حدیث فساد العامة</w:t>
      </w:r>
      <w:r>
        <w:rPr>
          <w:rFonts w:eastAsia="IRNazanin" w:cs="IRNazanin"/>
          <w:color w:val="111111"/>
          <w:sz w:val="28"/>
          <w:szCs w:val="28"/>
          <w:rtl w:val="true"/>
          <w:lang w:bidi="fa-IR"/>
        </w:rPr>
        <w:t>.</w:t>
      </w:r>
    </w:p>
    <w:p>
      <w:pPr>
        <w:pStyle w:val="Heading3"/>
        <w:numPr>
          <w:ilvl w:val="2"/>
          <w:numId w:val="1"/>
        </w:numPr>
        <w:rPr/>
      </w:pPr>
      <w:bookmarkStart w:id="2752" w:name="__RefHeading___Toc341737_73709187"/>
      <w:bookmarkStart w:id="2753" w:name="_Toc1263"/>
      <w:bookmarkEnd w:id="2752"/>
      <w:r>
        <w:rPr/>
        <w:t>1170</w:t>
      </w:r>
      <w:r>
        <w:rPr>
          <w:rtl w:val="true"/>
        </w:rPr>
        <w:t xml:space="preserve">- </w:t>
      </w:r>
      <w:r>
        <w:rPr>
          <w:rtl w:val="true"/>
        </w:rPr>
        <w:t>نظم اللآلی فی نسب آل علاء الدین العاملی‏</w:t>
      </w:r>
      <w:bookmarkEnd w:id="2753"/>
    </w:p>
    <w:p>
      <w:pPr>
        <w:pStyle w:val="BookText"/>
        <w:rPr/>
      </w:pPr>
      <w:r>
        <w:rPr>
          <w:rFonts w:ascii="IRNazanin" w:hAnsi="IRNazanin" w:eastAsia="IRNazanin"/>
          <w:color w:val="111111"/>
          <w:sz w:val="28"/>
          <w:sz w:val="28"/>
          <w:szCs w:val="28"/>
          <w:rtl w:val="true"/>
          <w:lang w:bidi="fa-IR"/>
        </w:rPr>
        <w:t xml:space="preserve">فارسی، للسید محمد بن غلام نبی بن أرشد، ألفه بقصبة بلگرام سنة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أولا أزواج و أولاد الرسول و الأمیر و زین العابدین علیه السلام  ثم زید الشهید و أولاده، الذین یعدهم أجداد أسرة علاء الدین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خلق من نوره نور خاتم النبیین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نسختان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720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متفرقات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w:t>
      </w:r>
      <w:r>
        <w:rPr>
          <w:rFonts w:eastAsia="IRNazanin" w:cs="IRNazanin"/>
          <w:color w:val="111111"/>
          <w:sz w:val="28"/>
          <w:szCs w:val="28"/>
          <w:rtl w:val="true"/>
          <w:lang w:bidi="fa-IR"/>
        </w:rPr>
        <w:t>.</w:t>
      </w:r>
    </w:p>
    <w:p>
      <w:pPr>
        <w:pStyle w:val="Heading3"/>
        <w:numPr>
          <w:ilvl w:val="2"/>
          <w:numId w:val="1"/>
        </w:numPr>
        <w:rPr/>
      </w:pPr>
      <w:bookmarkStart w:id="2754" w:name="__RefHeading___Toc341739_73709187"/>
      <w:bookmarkStart w:id="2755" w:name="_Toc1264"/>
      <w:bookmarkEnd w:id="2754"/>
      <w:r>
        <w:rPr/>
        <w:t>1171</w:t>
      </w:r>
      <w:r>
        <w:rPr>
          <w:rtl w:val="true"/>
        </w:rPr>
        <w:t xml:space="preserve">- </w:t>
      </w:r>
      <w:r>
        <w:rPr>
          <w:rtl w:val="true"/>
        </w:rPr>
        <w:t>النظم اللطیف‏</w:t>
      </w:r>
      <w:bookmarkEnd w:id="2755"/>
    </w:p>
    <w:p>
      <w:pPr>
        <w:pStyle w:val="BookText"/>
        <w:rPr/>
      </w:pPr>
      <w:r>
        <w:rPr>
          <w:rFonts w:ascii="IRNazanin" w:hAnsi="IRNazanin" w:eastAsia="IRNazanin"/>
          <w:color w:val="111111"/>
          <w:sz w:val="28"/>
          <w:sz w:val="28"/>
          <w:szCs w:val="28"/>
          <w:rtl w:val="true"/>
          <w:lang w:bidi="fa-IR"/>
        </w:rPr>
        <w:t>لأبی سلیمان ظفر بن الداعی بن ظفر الحمدانی القزوینی تلمیذ أبی علی بن 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فی الثقات العیون ص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2756" w:name="__RefHeading___Toc341741_73709187"/>
      <w:bookmarkStart w:id="2757" w:name="_Toc1265"/>
      <w:bookmarkEnd w:id="2756"/>
      <w:r>
        <w:rPr/>
        <w:t>1172</w:t>
      </w:r>
      <w:r>
        <w:rPr>
          <w:rtl w:val="true"/>
        </w:rPr>
        <w:t xml:space="preserve">- </w:t>
      </w:r>
      <w:r>
        <w:rPr>
          <w:rtl w:val="true"/>
        </w:rPr>
        <w:t>النظم اللطیف‏</w:t>
      </w:r>
      <w:bookmarkEnd w:id="2757"/>
    </w:p>
    <w:p>
      <w:pPr>
        <w:pStyle w:val="BookText"/>
        <w:rPr/>
      </w:pPr>
      <w:r>
        <w:rPr>
          <w:rFonts w:ascii="IRNazanin" w:hAnsi="IRNazanin" w:eastAsia="IRNazanin"/>
          <w:color w:val="111111"/>
          <w:sz w:val="28"/>
          <w:sz w:val="28"/>
          <w:szCs w:val="28"/>
          <w:rtl w:val="true"/>
          <w:lang w:bidi="fa-IR"/>
        </w:rPr>
        <w:t>لرشید الدین علی بن أبی طالب الخیاری الرازی کذا فی فهرس منتجب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الریاض نسبه إلی خیاره من قزوین</w:t>
      </w:r>
      <w:r>
        <w:rPr>
          <w:rFonts w:eastAsia="IRNazanin" w:cs="IRNazanin"/>
          <w:color w:val="111111"/>
          <w:sz w:val="28"/>
          <w:szCs w:val="28"/>
          <w:rtl w:val="true"/>
          <w:lang w:bidi="fa-IR"/>
        </w:rPr>
        <w:t>.</w:t>
      </w:r>
    </w:p>
    <w:p>
      <w:pPr>
        <w:pStyle w:val="Heading3"/>
        <w:numPr>
          <w:ilvl w:val="2"/>
          <w:numId w:val="1"/>
        </w:numPr>
        <w:rPr/>
      </w:pPr>
      <w:bookmarkStart w:id="2758" w:name="__RefHeading___Toc341743_73709187"/>
      <w:bookmarkStart w:id="2759" w:name="_Toc1266"/>
      <w:bookmarkEnd w:id="2758"/>
      <w:r>
        <w:rPr/>
        <w:t>1173</w:t>
      </w:r>
      <w:r>
        <w:rPr>
          <w:rtl w:val="true"/>
        </w:rPr>
        <w:t xml:space="preserve">- </w:t>
      </w:r>
      <w:r>
        <w:rPr>
          <w:rtl w:val="true"/>
        </w:rPr>
        <w:t>نظم اللغة</w:t>
      </w:r>
      <w:bookmarkEnd w:id="2759"/>
    </w:p>
    <w:p>
      <w:pPr>
        <w:pStyle w:val="BookText"/>
        <w:rPr/>
      </w:pPr>
      <w:r>
        <w:rPr>
          <w:rFonts w:ascii="IRNazanin" w:hAnsi="IRNazanin" w:eastAsia="IRNazanin"/>
          <w:color w:val="111111"/>
          <w:sz w:val="28"/>
          <w:sz w:val="28"/>
          <w:szCs w:val="28"/>
          <w:rtl w:val="true"/>
          <w:lang w:bidi="fa-IR"/>
        </w:rPr>
        <w:t>لفنا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نظمه لعلاء الدین علی بن دباج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حمد حامد بر خدای عالم انسی و جان‏</w:t>
      </w:r>
    </w:p>
    <w:p>
      <w:pPr>
        <w:pStyle w:val="BookText"/>
        <w:rPr/>
      </w:pPr>
      <w:r>
        <w:rPr>
          <w:rFonts w:ascii="IRNazanin" w:hAnsi="IRNazanin" w:eastAsia="IRNazanin"/>
          <w:color w:val="111111"/>
          <w:sz w:val="28"/>
          <w:sz w:val="28"/>
          <w:szCs w:val="28"/>
          <w:rtl w:val="true"/>
          <w:lang w:bidi="fa-IR"/>
        </w:rPr>
        <w:t>هم درود بر مصطفی و هم بر أهل و خاندان‏</w:t>
      </w:r>
    </w:p>
    <w:p>
      <w:pPr>
        <w:pStyle w:val="BookText"/>
        <w:rPr/>
      </w:pPr>
      <w:r>
        <w:rPr>
          <w:rFonts w:ascii="IRNazanin" w:hAnsi="IRNazanin" w:eastAsia="IRNazanin"/>
          <w:color w:val="111111"/>
          <w:sz w:val="28"/>
          <w:sz w:val="28"/>
          <w:szCs w:val="28"/>
          <w:rtl w:val="true"/>
          <w:lang w:bidi="fa-IR"/>
        </w:rPr>
        <w:t>چون کلید جملة علم آمده علم لغت‏</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زان سبب در سلک نظم آورده‏ام بعضی از آن‏ </w:t>
      </w:r>
      <w:bookmarkStart w:id="2760" w:name="pg11385_110879"/>
    </w:p>
    <w:p>
      <w:pPr>
        <w:pStyle w:val="BookText"/>
        <w:rPr/>
      </w:pPr>
      <w:bookmarkEnd w:id="2760"/>
      <w:r>
        <w:rPr>
          <w:rFonts w:ascii="IRNazanin" w:hAnsi="IRNazanin" w:eastAsia="IRNazanin"/>
          <w:color w:val="111111"/>
          <w:sz w:val="28"/>
          <w:sz w:val="28"/>
          <w:szCs w:val="28"/>
          <w:rtl w:val="true"/>
          <w:lang w:bidi="fa-IR"/>
        </w:rPr>
        <w:t>از برای شاه شاهان شه علاء الدین دباج‏</w:t>
      </w:r>
    </w:p>
    <w:p>
      <w:pPr>
        <w:pStyle w:val="BookText"/>
        <w:rPr/>
      </w:pPr>
      <w:r>
        <w:rPr>
          <w:rFonts w:ascii="IRNazanin" w:hAnsi="IRNazanin" w:eastAsia="IRNazanin"/>
          <w:color w:val="111111"/>
          <w:sz w:val="28"/>
          <w:sz w:val="28"/>
          <w:szCs w:val="28"/>
          <w:rtl w:val="true"/>
          <w:lang w:bidi="fa-IR"/>
        </w:rPr>
        <w:t>معدن جود و سخا و مظهر علم و بیان‏</w:t>
      </w:r>
    </w:p>
    <w:p>
      <w:pPr>
        <w:pStyle w:val="BookText"/>
        <w:rPr/>
      </w:pPr>
      <w:r>
        <w:rPr>
          <w:rFonts w:ascii="IRNazanin" w:hAnsi="IRNazanin" w:eastAsia="IRNazanin"/>
          <w:color w:val="111111"/>
          <w:sz w:val="28"/>
          <w:sz w:val="28"/>
          <w:szCs w:val="28"/>
          <w:rtl w:val="true"/>
          <w:lang w:bidi="fa-IR"/>
        </w:rPr>
        <w:t>رأیت منه نیفا و خمسین بیتا ذکر اسمه فی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کسی پرسد ز نام قائل این چند بیت‏</w:t>
      </w:r>
    </w:p>
    <w:p>
      <w:pPr>
        <w:pStyle w:val="BookText"/>
        <w:rPr/>
      </w:pPr>
      <w:r>
        <w:rPr>
          <w:rFonts w:ascii="IRNazanin" w:hAnsi="IRNazanin" w:eastAsia="IRNazanin"/>
          <w:color w:val="111111"/>
          <w:sz w:val="28"/>
          <w:sz w:val="28"/>
          <w:szCs w:val="28"/>
          <w:rtl w:val="true"/>
          <w:lang w:bidi="fa-IR"/>
        </w:rPr>
        <w:t>انف را مغلوب کن تا نام أو گردد عیان‏</w:t>
      </w:r>
    </w:p>
    <w:p>
      <w:pPr>
        <w:pStyle w:val="Heading3"/>
        <w:numPr>
          <w:ilvl w:val="2"/>
          <w:numId w:val="1"/>
        </w:numPr>
        <w:rPr/>
      </w:pPr>
      <w:bookmarkStart w:id="2761" w:name="__RefHeading___Toc341745_73709187"/>
      <w:bookmarkStart w:id="2762" w:name="_Toc1267"/>
      <w:bookmarkEnd w:id="2761"/>
      <w:r>
        <w:rPr>
          <w:rtl w:val="true"/>
        </w:rPr>
        <w:t>(</w:t>
      </w:r>
      <w:r>
        <w:rPr>
          <w:rtl w:val="true"/>
        </w:rPr>
        <w:t>نظم اللمعة</w:t>
      </w:r>
      <w:r>
        <w:rPr>
          <w:rtl w:val="true"/>
        </w:rPr>
        <w:t>)</w:t>
      </w:r>
      <w:bookmarkEnd w:id="2762"/>
    </w:p>
    <w:p>
      <w:pPr>
        <w:pStyle w:val="BookText"/>
        <w:rPr/>
      </w:pPr>
      <w:r>
        <w:rPr>
          <w:rFonts w:ascii="IRNazanin" w:hAnsi="IRNazanin" w:eastAsia="IRNazanin"/>
          <w:color w:val="111111"/>
          <w:sz w:val="28"/>
          <w:sz w:val="28"/>
          <w:szCs w:val="28"/>
          <w:rtl w:val="true"/>
          <w:lang w:bidi="fa-IR"/>
        </w:rPr>
        <w:t xml:space="preserve">لعلی شریعتمدار نخبة الأحکام قم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لسیفی قزوینی اسمه التحفة القوامیة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منتخب الأحکام </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369</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3" w:name="__RefHeading___Toc341747_73709187"/>
      <w:bookmarkStart w:id="2764" w:name="_Toc1268"/>
      <w:bookmarkEnd w:id="2763"/>
      <w:r>
        <w:rPr>
          <w:rtl w:val="true"/>
        </w:rPr>
        <w:t>(</w:t>
      </w:r>
      <w:r>
        <w:rPr>
          <w:rtl w:val="true"/>
        </w:rPr>
        <w:t>نظم مثلثات</w:t>
      </w:r>
      <w:r>
        <w:rPr>
          <w:rtl w:val="true"/>
        </w:rPr>
        <w:t>)</w:t>
      </w:r>
      <w:bookmarkEnd w:id="2764"/>
    </w:p>
    <w:p>
      <w:pPr>
        <w:pStyle w:val="BookText"/>
        <w:rPr/>
      </w:pPr>
      <w:r>
        <w:rPr>
          <w:rFonts w:ascii="IRNazanin" w:hAnsi="IRNazanin" w:eastAsia="IRNazanin"/>
          <w:color w:val="111111"/>
          <w:sz w:val="28"/>
          <w:sz w:val="28"/>
          <w:szCs w:val="28"/>
          <w:rtl w:val="true"/>
          <w:lang w:bidi="fa-IR"/>
        </w:rPr>
        <w:t>مثلثات منظوم لبدیعی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مکررا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Heading3"/>
        <w:numPr>
          <w:ilvl w:val="2"/>
          <w:numId w:val="1"/>
        </w:numPr>
        <w:rPr/>
      </w:pPr>
      <w:bookmarkStart w:id="2765" w:name="__RefHeading___Toc341749_73709187"/>
      <w:bookmarkStart w:id="2766" w:name="_Toc1269"/>
      <w:bookmarkEnd w:id="2765"/>
      <w:r>
        <w:rPr/>
        <w:t>1174</w:t>
      </w:r>
      <w:r>
        <w:rPr>
          <w:rtl w:val="true"/>
        </w:rPr>
        <w:t xml:space="preserve">- </w:t>
      </w:r>
      <w:r>
        <w:rPr>
          <w:rtl w:val="true"/>
        </w:rPr>
        <w:t>نظم المثنوی‏</w:t>
      </w:r>
      <w:bookmarkEnd w:id="2766"/>
    </w:p>
    <w:p>
      <w:pPr>
        <w:pStyle w:val="BookText"/>
        <w:rPr/>
      </w:pPr>
      <w:r>
        <w:rPr>
          <w:rFonts w:ascii="IRNazanin" w:hAnsi="IRNazanin" w:eastAsia="IRNazanin"/>
          <w:color w:val="111111"/>
          <w:sz w:val="28"/>
          <w:sz w:val="28"/>
          <w:szCs w:val="28"/>
          <w:rtl w:val="true"/>
          <w:lang w:bidi="fa-IR"/>
        </w:rPr>
        <w:t xml:space="preserve">للمولوی البلخی الرومی </w:t>
      </w:r>
      <w:r>
        <w:rPr>
          <w:rFonts w:eastAsia="IRNazanin" w:cs="IRNazanin"/>
          <w:color w:val="111111"/>
          <w:sz w:val="28"/>
          <w:szCs w:val="28"/>
          <w:rtl w:val="true"/>
          <w:lang w:bidi="fa-IR"/>
        </w:rPr>
        <w:t>(</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بالعربیة نظما محمد حسین القطیفی الشهیر فی حکمة الإشراق و الغنوص فی عصر نادر شاه </w:t>
      </w:r>
      <w:r>
        <w:rPr>
          <w:rFonts w:eastAsia="IRNazanin" w:cs="IRNazanin"/>
          <w:color w:val="111111"/>
          <w:sz w:val="28"/>
          <w:szCs w:val="28"/>
          <w:rtl w:val="true"/>
          <w:lang w:bidi="fa-IR"/>
        </w:rPr>
        <w:t>(</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eastAsia="IRNazanin" w:cs="IRNazanin"/>
          <w:color w:val="111111"/>
          <w:sz w:val="28"/>
          <w:szCs w:val="28"/>
          <w:lang w:bidi="fa-IR"/>
        </w:rPr>
        <w:t>1160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ترجمه المثنوی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باغ إرم</w:t>
      </w:r>
      <w:r>
        <w:rPr>
          <w:rFonts w:eastAsia="IRNazanin" w:cs="IRNazanin"/>
          <w:color w:val="111111"/>
          <w:sz w:val="28"/>
          <w:szCs w:val="28"/>
          <w:rtl w:val="true"/>
          <w:lang w:bidi="fa-IR"/>
        </w:rPr>
        <w:t>.</w:t>
      </w:r>
    </w:p>
    <w:p>
      <w:pPr>
        <w:pStyle w:val="Heading3"/>
        <w:numPr>
          <w:ilvl w:val="2"/>
          <w:numId w:val="1"/>
        </w:numPr>
        <w:rPr/>
      </w:pPr>
      <w:bookmarkStart w:id="2767" w:name="__RefHeading___Toc341751_73709187"/>
      <w:bookmarkStart w:id="2768" w:name="_Toc1270"/>
      <w:bookmarkEnd w:id="2767"/>
      <w:r>
        <w:rPr/>
        <w:t>1175</w:t>
      </w:r>
      <w:r>
        <w:rPr>
          <w:rtl w:val="true"/>
        </w:rPr>
        <w:t xml:space="preserve">- </w:t>
      </w:r>
      <w:r>
        <w:rPr>
          <w:rtl w:val="true"/>
        </w:rPr>
        <w:t>نظم المثنوی‏</w:t>
      </w:r>
      <w:bookmarkEnd w:id="2768"/>
    </w:p>
    <w:p>
      <w:pPr>
        <w:pStyle w:val="BookText"/>
        <w:rPr/>
      </w:pPr>
      <w:r>
        <w:rPr>
          <w:rFonts w:ascii="IRNazanin" w:hAnsi="IRNazanin" w:eastAsia="IRNazanin"/>
          <w:color w:val="111111"/>
          <w:sz w:val="28"/>
          <w:sz w:val="28"/>
          <w:szCs w:val="28"/>
          <w:rtl w:val="true"/>
          <w:lang w:bidi="fa-IR"/>
        </w:rPr>
        <w:t xml:space="preserve">المذکور أیضا بالعربیة لعبد العزیز جواهر الکلام طبع منه ثلاث مجلدات بطهران بعنوان جواهر الآثار فی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مر له آثار الشیعة الإمامیة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w:t>
      </w:r>
    </w:p>
    <w:p>
      <w:pPr>
        <w:pStyle w:val="Heading3"/>
        <w:numPr>
          <w:ilvl w:val="2"/>
          <w:numId w:val="1"/>
        </w:numPr>
        <w:rPr/>
      </w:pPr>
      <w:bookmarkStart w:id="2769" w:name="__RefHeading___Toc341753_73709187"/>
      <w:bookmarkStart w:id="2770" w:name="_Toc1271"/>
      <w:bookmarkEnd w:id="2769"/>
      <w:r>
        <w:rPr/>
        <w:t>1176</w:t>
      </w:r>
      <w:r>
        <w:rPr>
          <w:rtl w:val="true"/>
        </w:rPr>
        <w:t xml:space="preserve">- </w:t>
      </w:r>
      <w:r>
        <w:rPr>
          <w:rtl w:val="true"/>
        </w:rPr>
        <w:t>نظم المجالس‏</w:t>
      </w:r>
      <w:bookmarkEnd w:id="2770"/>
    </w:p>
    <w:p>
      <w:pPr>
        <w:pStyle w:val="BookText"/>
        <w:rPr/>
      </w:pPr>
      <w:r>
        <w:rPr>
          <w:rFonts w:ascii="IRNazanin" w:hAnsi="IRNazanin" w:eastAsia="IRNazanin"/>
          <w:color w:val="111111"/>
          <w:sz w:val="28"/>
          <w:sz w:val="28"/>
          <w:szCs w:val="28"/>
          <w:rtl w:val="true"/>
          <w:lang w:bidi="fa-IR"/>
        </w:rPr>
        <w:t xml:space="preserve">لعاصی الرشتی قم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له الوریقات الأنیقات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له نسج النسوج‏</w:t>
      </w:r>
    </w:p>
    <w:p>
      <w:pPr>
        <w:pStyle w:val="Heading3"/>
        <w:numPr>
          <w:ilvl w:val="2"/>
          <w:numId w:val="1"/>
        </w:numPr>
        <w:rPr/>
      </w:pPr>
      <w:bookmarkStart w:id="2771" w:name="__RefHeading___Toc341755_73709187"/>
      <w:bookmarkStart w:id="2772" w:name="_Toc1272"/>
      <w:bookmarkEnd w:id="2771"/>
      <w:r>
        <w:rPr/>
        <w:t>1177</w:t>
      </w:r>
      <w:r>
        <w:rPr>
          <w:rtl w:val="true"/>
        </w:rPr>
        <w:t xml:space="preserve">- </w:t>
      </w:r>
      <w:r>
        <w:rPr>
          <w:rtl w:val="true"/>
        </w:rPr>
        <w:t>نظم المجالی‏</w:t>
      </w:r>
      <w:bookmarkEnd w:id="2772"/>
    </w:p>
    <w:p>
      <w:pPr>
        <w:pStyle w:val="BookText"/>
        <w:rPr/>
      </w:pPr>
      <w:r>
        <w:rPr>
          <w:rFonts w:ascii="IRNazanin" w:hAnsi="IRNazanin" w:eastAsia="IRNazanin"/>
          <w:color w:val="111111"/>
          <w:sz w:val="28"/>
          <w:sz w:val="28"/>
          <w:szCs w:val="28"/>
          <w:rtl w:val="true"/>
          <w:lang w:bidi="fa-IR"/>
        </w:rPr>
        <w:t xml:space="preserve">فی الکلام لمحمد تقی بن میر مؤمن بن میر تقی بن میر رضا الحسینی القزوینی 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فی حاشیة منظومته نهایة التحریر موجود بخطه فی مکتبة السید مهدی بن أحمد آل حیدر الکاظمی‏</w:t>
      </w:r>
    </w:p>
    <w:p>
      <w:pPr>
        <w:pStyle w:val="Heading3"/>
        <w:numPr>
          <w:ilvl w:val="2"/>
          <w:numId w:val="1"/>
        </w:numPr>
        <w:rPr/>
      </w:pPr>
      <w:bookmarkStart w:id="2773" w:name="__RefHeading___Toc341757_73709187"/>
      <w:bookmarkStart w:id="2774" w:name="_Toc1273"/>
      <w:bookmarkEnd w:id="2773"/>
      <w:r>
        <w:rPr/>
        <w:t>1178</w:t>
      </w:r>
      <w:r>
        <w:rPr>
          <w:rtl w:val="true"/>
        </w:rPr>
        <w:t xml:space="preserve">- </w:t>
      </w:r>
      <w:r>
        <w:rPr>
          <w:rtl w:val="true"/>
        </w:rPr>
        <w:t>نظم محبت‏نامه‏</w:t>
      </w:r>
      <w:bookmarkEnd w:id="277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أصله لمیر غیاث الدین علی ترخان و لعله لعلی الأعلی الحروفی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میر مختوم النیشابوری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bookmarkStart w:id="2775" w:name="pg11385_110880"/>
    </w:p>
    <w:p>
      <w:pPr>
        <w:pStyle w:val="BookText"/>
        <w:rPr/>
      </w:pPr>
      <w:bookmarkEnd w:id="2775"/>
      <w:r>
        <w:rPr>
          <w:rFonts w:ascii="IRNazanin" w:hAnsi="IRNazanin" w:eastAsia="IRNazanin"/>
          <w:color w:val="111111"/>
          <w:sz w:val="28"/>
          <w:sz w:val="28"/>
          <w:szCs w:val="28"/>
          <w:rtl w:val="true"/>
          <w:lang w:bidi="fa-IR"/>
        </w:rPr>
        <w:t xml:space="preserve">و لذلک سجنه شاه‏رخ و مات </w:t>
      </w:r>
      <w:r>
        <w:rPr>
          <w:rFonts w:eastAsia="IRNazanin" w:cs="IRNazanin"/>
          <w:color w:val="111111"/>
          <w:sz w:val="28"/>
          <w:szCs w:val="28"/>
          <w:lang w:bidi="fa-IR"/>
        </w:rPr>
        <w:t>830</w:t>
      </w:r>
    </w:p>
    <w:p>
      <w:pPr>
        <w:pStyle w:val="Heading3"/>
        <w:numPr>
          <w:ilvl w:val="2"/>
          <w:numId w:val="1"/>
        </w:numPr>
        <w:rPr/>
      </w:pPr>
      <w:bookmarkStart w:id="2776" w:name="__RefHeading___Toc341759_73709187"/>
      <w:bookmarkStart w:id="2777" w:name="_Toc1274"/>
      <w:bookmarkEnd w:id="2776"/>
      <w:r>
        <w:rPr/>
        <w:t>1179</w:t>
      </w:r>
      <w:r>
        <w:rPr>
          <w:rtl w:val="true"/>
        </w:rPr>
        <w:t xml:space="preserve">- </w:t>
      </w:r>
      <w:r>
        <w:rPr>
          <w:rtl w:val="true"/>
        </w:rPr>
        <w:t>نظم مختصر الأصول‏</w:t>
      </w:r>
      <w:bookmarkEnd w:id="2777"/>
    </w:p>
    <w:p>
      <w:pPr>
        <w:pStyle w:val="BookText"/>
        <w:rPr/>
      </w:pPr>
      <w:r>
        <w:rPr>
          <w:rFonts w:ascii="IRNazanin" w:hAnsi="IRNazanin" w:eastAsia="IRNazanin"/>
          <w:color w:val="111111"/>
          <w:sz w:val="28"/>
          <w:sz w:val="28"/>
          <w:szCs w:val="28"/>
          <w:rtl w:val="true"/>
          <w:lang w:bidi="fa-IR"/>
        </w:rPr>
        <w:t xml:space="preserve">مر أصله لابن حاجب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سیفی القزوینی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نظم زبدة الأصول قم </w:t>
      </w:r>
      <w:r>
        <w:rPr>
          <w:rFonts w:eastAsia="IRNazanin" w:cs="IRNazanin"/>
          <w:color w:val="111111"/>
          <w:sz w:val="28"/>
          <w:szCs w:val="28"/>
          <w:lang w:bidi="fa-IR"/>
        </w:rPr>
        <w:t>1106</w:t>
      </w:r>
    </w:p>
    <w:p>
      <w:pPr>
        <w:pStyle w:val="Heading3"/>
        <w:numPr>
          <w:ilvl w:val="2"/>
          <w:numId w:val="1"/>
        </w:numPr>
        <w:rPr/>
      </w:pPr>
      <w:bookmarkStart w:id="2778" w:name="__RefHeading___Toc341761_73709187"/>
      <w:bookmarkStart w:id="2779" w:name="_Toc1275"/>
      <w:bookmarkEnd w:id="2778"/>
      <w:r>
        <w:rPr/>
        <w:t>1180</w:t>
      </w:r>
      <w:r>
        <w:rPr>
          <w:rtl w:val="true"/>
        </w:rPr>
        <w:t xml:space="preserve">- </w:t>
      </w:r>
      <w:r>
        <w:rPr>
          <w:rtl w:val="true"/>
        </w:rPr>
        <w:t>نظم مدائح آل الرسول‏</w:t>
      </w:r>
      <w:bookmarkEnd w:id="2779"/>
    </w:p>
    <w:p>
      <w:pPr>
        <w:pStyle w:val="BookText"/>
        <w:rPr/>
      </w:pPr>
      <w:r>
        <w:rPr>
          <w:rFonts w:ascii="IRNazanin" w:hAnsi="IRNazanin" w:eastAsia="IRNazanin"/>
          <w:color w:val="111111"/>
          <w:sz w:val="28"/>
          <w:sz w:val="28"/>
          <w:szCs w:val="28"/>
          <w:rtl w:val="true"/>
          <w:lang w:bidi="fa-IR"/>
        </w:rPr>
        <w:t>لزین الدین أبی الحسن علی بن محمد الرازی أستاذ الشیخ منتجب بن بابویه‏</w:t>
      </w:r>
    </w:p>
    <w:p>
      <w:pPr>
        <w:pStyle w:val="Heading3"/>
        <w:numPr>
          <w:ilvl w:val="2"/>
          <w:numId w:val="1"/>
        </w:numPr>
        <w:rPr/>
      </w:pPr>
      <w:bookmarkStart w:id="2780" w:name="__RefHeading___Toc341763_73709187"/>
      <w:bookmarkStart w:id="2781" w:name="_Toc1276"/>
      <w:bookmarkEnd w:id="2780"/>
      <w:r>
        <w:rPr/>
        <w:t>1181</w:t>
      </w:r>
      <w:r>
        <w:rPr>
          <w:rtl w:val="true"/>
        </w:rPr>
        <w:t xml:space="preserve">- </w:t>
      </w:r>
      <w:r>
        <w:rPr>
          <w:rtl w:val="true"/>
        </w:rPr>
        <w:t>نظم مدائح أهل البیت‏</w:t>
      </w:r>
      <w:bookmarkEnd w:id="2781"/>
    </w:p>
    <w:p>
      <w:pPr>
        <w:pStyle w:val="BookText"/>
        <w:rPr/>
      </w:pPr>
      <w:r>
        <w:rPr>
          <w:rFonts w:ascii="IRNazanin" w:hAnsi="IRNazanin" w:eastAsia="IRNazanin"/>
          <w:color w:val="111111"/>
          <w:sz w:val="28"/>
          <w:sz w:val="28"/>
          <w:szCs w:val="28"/>
          <w:rtl w:val="true"/>
          <w:lang w:bidi="fa-IR"/>
        </w:rPr>
        <w:t>لأبی الحسن عاصم بن الحسین بن محمد بن أحمد العجلی ذکره منتجب بن بابویه‏</w:t>
      </w:r>
    </w:p>
    <w:p>
      <w:pPr>
        <w:pStyle w:val="Heading3"/>
        <w:numPr>
          <w:ilvl w:val="2"/>
          <w:numId w:val="1"/>
        </w:numPr>
        <w:rPr/>
      </w:pPr>
      <w:bookmarkStart w:id="2782" w:name="__RefHeading___Toc341765_73709187"/>
      <w:bookmarkStart w:id="2783" w:name="_Toc1277"/>
      <w:bookmarkEnd w:id="2782"/>
      <w:r>
        <w:rPr/>
        <w:t>1182</w:t>
      </w:r>
      <w:r>
        <w:rPr>
          <w:rtl w:val="true"/>
        </w:rPr>
        <w:t xml:space="preserve">- </w:t>
      </w:r>
      <w:r>
        <w:rPr>
          <w:rtl w:val="true"/>
        </w:rPr>
        <w:t>نظم مصباح الشریعة</w:t>
      </w:r>
      <w:bookmarkEnd w:id="2783"/>
    </w:p>
    <w:p>
      <w:pPr>
        <w:pStyle w:val="BookText"/>
        <w:rPr/>
      </w:pPr>
      <w:r>
        <w:rPr>
          <w:rFonts w:ascii="IRNazanin" w:hAnsi="IRNazanin" w:eastAsia="IRNazanin"/>
          <w:color w:val="111111"/>
          <w:sz w:val="28"/>
          <w:sz w:val="28"/>
          <w:szCs w:val="28"/>
          <w:rtl w:val="true"/>
          <w:lang w:bidi="fa-IR"/>
        </w:rPr>
        <w:t xml:space="preserve">لنظام کرمانی 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المائة باب فی مائة لمعة عام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جعلها الجنة السادسة من جنات وصال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مر مصباح الشریعة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Heading3"/>
        <w:numPr>
          <w:ilvl w:val="2"/>
          <w:numId w:val="1"/>
        </w:numPr>
        <w:rPr/>
      </w:pPr>
      <w:bookmarkStart w:id="2784" w:name="__RefHeading___Toc341767_73709187"/>
      <w:bookmarkStart w:id="2785" w:name="_Toc1278"/>
      <w:bookmarkEnd w:id="2784"/>
      <w:r>
        <w:rPr>
          <w:rtl w:val="true"/>
        </w:rPr>
        <w:t>نظم المعالی‏</w:t>
      </w:r>
      <w:bookmarkEnd w:id="278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324</w:t>
      </w:r>
    </w:p>
    <w:p>
      <w:pPr>
        <w:pStyle w:val="Heading3"/>
        <w:numPr>
          <w:ilvl w:val="2"/>
          <w:numId w:val="1"/>
        </w:numPr>
        <w:rPr/>
      </w:pPr>
      <w:bookmarkStart w:id="2786" w:name="__RefHeading___Toc341769_73709187"/>
      <w:bookmarkStart w:id="2787" w:name="_Toc1279"/>
      <w:bookmarkEnd w:id="2786"/>
      <w:r>
        <w:rPr/>
        <w:t>1183</w:t>
      </w:r>
      <w:r>
        <w:rPr>
          <w:rtl w:val="true"/>
        </w:rPr>
        <w:t xml:space="preserve">- </w:t>
      </w:r>
      <w:r>
        <w:rPr>
          <w:rtl w:val="true"/>
        </w:rPr>
        <w:t>نظم معانی‏</w:t>
      </w:r>
      <w:bookmarkEnd w:id="2787"/>
    </w:p>
    <w:p>
      <w:pPr>
        <w:pStyle w:val="BookText"/>
        <w:rPr/>
      </w:pPr>
      <w:r>
        <w:rPr>
          <w:rFonts w:ascii="IRNazanin" w:hAnsi="IRNazanin" w:eastAsia="IRNazanin"/>
          <w:color w:val="111111"/>
          <w:sz w:val="28"/>
          <w:sz w:val="28"/>
          <w:szCs w:val="28"/>
          <w:rtl w:val="true"/>
          <w:lang w:bidi="fa-IR"/>
        </w:rPr>
        <w:t xml:space="preserve">تذکره لأحوال الشعراء لمبتلا اللکهنوی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957</w:t>
      </w:r>
    </w:p>
    <w:p>
      <w:pPr>
        <w:pStyle w:val="Heading3"/>
        <w:numPr>
          <w:ilvl w:val="2"/>
          <w:numId w:val="1"/>
        </w:numPr>
        <w:rPr/>
      </w:pPr>
      <w:bookmarkStart w:id="2788" w:name="__RefHeading___Toc341771_73709187"/>
      <w:bookmarkStart w:id="2789" w:name="_Toc1280"/>
      <w:bookmarkEnd w:id="2788"/>
      <w:r>
        <w:rPr/>
        <w:t>1184</w:t>
      </w:r>
      <w:r>
        <w:rPr>
          <w:rtl w:val="true"/>
        </w:rPr>
        <w:t xml:space="preserve">- </w:t>
      </w:r>
      <w:r>
        <w:rPr>
          <w:rtl w:val="true"/>
        </w:rPr>
        <w:t>نظم مقاصد الإشارات‏</w:t>
      </w:r>
      <w:bookmarkEnd w:id="2789"/>
    </w:p>
    <w:p>
      <w:pPr>
        <w:pStyle w:val="BookText"/>
        <w:rPr/>
      </w:pPr>
      <w:r>
        <w:rPr>
          <w:rFonts w:ascii="IRNazanin" w:hAnsi="IRNazanin" w:eastAsia="IRNazanin"/>
          <w:color w:val="111111"/>
          <w:sz w:val="28"/>
          <w:sz w:val="28"/>
          <w:szCs w:val="28"/>
          <w:rtl w:val="true"/>
          <w:lang w:bidi="fa-IR"/>
        </w:rPr>
        <w:t xml:space="preserve">لحمد تقی بن میر مؤمن بن میر تقی القزوینی قم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فی حاشیة منظومة نهایة التحریر</w:t>
      </w:r>
    </w:p>
    <w:p>
      <w:pPr>
        <w:pStyle w:val="Heading3"/>
        <w:numPr>
          <w:ilvl w:val="2"/>
          <w:numId w:val="1"/>
        </w:numPr>
        <w:rPr/>
      </w:pPr>
      <w:bookmarkStart w:id="2790" w:name="__RefHeading___Toc341773_73709187"/>
      <w:bookmarkStart w:id="2791" w:name="_Toc1281"/>
      <w:bookmarkEnd w:id="2790"/>
      <w:r>
        <w:rPr/>
        <w:t>1185</w:t>
      </w:r>
      <w:r>
        <w:rPr>
          <w:rtl w:val="true"/>
        </w:rPr>
        <w:t xml:space="preserve">- </w:t>
      </w:r>
      <w:r>
        <w:rPr>
          <w:rtl w:val="true"/>
        </w:rPr>
        <w:t>نظم المناقب‏</w:t>
      </w:r>
      <w:bookmarkEnd w:id="2791"/>
    </w:p>
    <w:p>
      <w:pPr>
        <w:pStyle w:val="BookText"/>
        <w:rPr/>
      </w:pPr>
      <w:r>
        <w:rPr>
          <w:rFonts w:ascii="IRNazanin" w:hAnsi="IRNazanin" w:eastAsia="IRNazanin"/>
          <w:color w:val="111111"/>
          <w:sz w:val="28"/>
          <w:sz w:val="28"/>
          <w:szCs w:val="28"/>
          <w:rtl w:val="true"/>
          <w:lang w:bidi="fa-IR"/>
        </w:rPr>
        <w:t xml:space="preserve">أرجوزة لکاظم بن صادق الکاشانی الأصفهانی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الرابع عشر من ستة عشر منظومة لهذا الشاعر العالم، لکل منها مقدمه منثورة صغیرة موجودة فی مجموعة عند السید محمد علی الروضاتی بأصفهان نذکر أسمائها مع تاریخ فراغه من النظم کما هو مسجل فی النسخة، قضاء لما فاتنا من ذکرها فی محالها 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الثریا محرم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بعد فیقول‏ </w:t>
      </w:r>
      <w:bookmarkStart w:id="2792" w:name="pg11385_110881"/>
    </w:p>
    <w:p>
      <w:pPr>
        <w:pStyle w:val="BookText"/>
        <w:rPr/>
      </w:pPr>
      <w:bookmarkEnd w:id="2792"/>
      <w:r>
        <w:rPr>
          <w:rFonts w:ascii="IRNazanin" w:hAnsi="IRNazanin" w:eastAsia="IRNazanin"/>
          <w:color w:val="111111"/>
          <w:sz w:val="28"/>
          <w:sz w:val="28"/>
          <w:szCs w:val="28"/>
          <w:rtl w:val="true"/>
          <w:lang w:bidi="fa-IR"/>
        </w:rPr>
        <w:t>قد نظمت أربع عشرة من الأربع عشریات یحتوی علی آلاه النبی و الأئمة و فاطمة</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السبع المثانی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قلائد النحور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الفرائد ذات الفوائد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لآلی البحرین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مدائح الولاة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الهداة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إطراء الرضی رجب </w:t>
      </w:r>
      <w:r>
        <w:rPr>
          <w:rFonts w:eastAsia="IRNazanin" w:cs="IRNazanin"/>
          <w:color w:val="111111"/>
          <w:sz w:val="28"/>
          <w:szCs w:val="28"/>
          <w:lang w:bidi="fa-IR"/>
        </w:rPr>
        <w:t>1253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الهداة صفر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المدائح شعبان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 الریاض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الشمس المضیئة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مدائح الهادین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المناقب هذه فرغ منها لیلة الجمعة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التتمة لمناقب الأئمة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زهرة الحسن فی علم الهیئة مع جداول و أشکال نجومیة فرغ منه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کاتب النسخة هو محمد حسن الأصفهانی ابن عبد المجید الأردکانی الیزدی یختلف تاریخ الکتابة عن تاریخ النظم قلیلا فلعل الکاتب تلمیذه‏</w:t>
      </w:r>
    </w:p>
    <w:p>
      <w:pPr>
        <w:pStyle w:val="Heading3"/>
        <w:numPr>
          <w:ilvl w:val="2"/>
          <w:numId w:val="1"/>
        </w:numPr>
        <w:rPr/>
      </w:pPr>
      <w:bookmarkStart w:id="2793" w:name="__RefHeading___Toc341775_73709187"/>
      <w:bookmarkStart w:id="2794" w:name="_Toc1282"/>
      <w:bookmarkEnd w:id="2793"/>
      <w:r>
        <w:rPr>
          <w:rtl w:val="true"/>
        </w:rPr>
        <w:t>نظم منیة المرید</w:t>
      </w:r>
      <w:bookmarkEnd w:id="2794"/>
    </w:p>
    <w:p>
      <w:pPr>
        <w:pStyle w:val="BookText"/>
        <w:rPr/>
      </w:pPr>
      <w:r>
        <w:rPr>
          <w:rFonts w:ascii="IRNazanin" w:hAnsi="IRNazanin" w:eastAsia="IRNazanin"/>
          <w:color w:val="111111"/>
          <w:sz w:val="28"/>
          <w:sz w:val="28"/>
          <w:szCs w:val="28"/>
          <w:rtl w:val="true"/>
          <w:lang w:bidi="fa-IR"/>
        </w:rPr>
        <w:t xml:space="preserve">اسمه محاسن الآداب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p>
    <w:p>
      <w:pPr>
        <w:pStyle w:val="Heading3"/>
        <w:numPr>
          <w:ilvl w:val="2"/>
          <w:numId w:val="1"/>
        </w:numPr>
        <w:rPr/>
      </w:pPr>
      <w:bookmarkStart w:id="2795" w:name="__RefHeading___Toc341777_73709187"/>
      <w:bookmarkStart w:id="2796" w:name="_Toc1283"/>
      <w:bookmarkEnd w:id="2795"/>
      <w:r>
        <w:rPr/>
        <w:t>1186</w:t>
      </w:r>
      <w:r>
        <w:rPr>
          <w:rtl w:val="true"/>
        </w:rPr>
        <w:t xml:space="preserve">- </w:t>
      </w:r>
      <w:r>
        <w:rPr>
          <w:rtl w:val="true"/>
        </w:rPr>
        <w:t>نظم النخبة</w:t>
      </w:r>
      <w:bookmarkEnd w:id="2796"/>
    </w:p>
    <w:p>
      <w:pPr>
        <w:pStyle w:val="BookText"/>
        <w:rPr/>
      </w:pPr>
      <w:r>
        <w:rPr>
          <w:rFonts w:ascii="IRNazanin" w:hAnsi="IRNazanin" w:eastAsia="IRNazanin"/>
          <w:color w:val="111111"/>
          <w:sz w:val="28"/>
          <w:sz w:val="28"/>
          <w:szCs w:val="28"/>
          <w:rtl w:val="true"/>
          <w:lang w:bidi="fa-IR"/>
        </w:rPr>
        <w:t xml:space="preserve">للفیض الکاشانی قم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لأحمد بن صالح البحرانی القطیفی قم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إلی الأمر بالمعروف و النهی عن المنکر و النسخة موجودة عند ولده محمد صالح بن أحمد بن صالح‏</w:t>
      </w:r>
    </w:p>
    <w:p>
      <w:pPr>
        <w:pStyle w:val="Heading3"/>
        <w:numPr>
          <w:ilvl w:val="2"/>
          <w:numId w:val="1"/>
        </w:numPr>
        <w:rPr/>
      </w:pPr>
      <w:bookmarkStart w:id="2797" w:name="__RefHeading___Toc341779_73709187"/>
      <w:bookmarkStart w:id="2798" w:name="_Toc1284"/>
      <w:bookmarkEnd w:id="2797"/>
      <w:r>
        <w:rPr/>
        <w:t>1187</w:t>
      </w:r>
      <w:r>
        <w:rPr>
          <w:rtl w:val="true"/>
        </w:rPr>
        <w:t xml:space="preserve">- </w:t>
      </w:r>
      <w:r>
        <w:rPr>
          <w:rtl w:val="true"/>
        </w:rPr>
        <w:t>نظم نفیس‏</w:t>
      </w:r>
      <w:bookmarkEnd w:id="2798"/>
    </w:p>
    <w:p>
      <w:pPr>
        <w:pStyle w:val="BookText"/>
        <w:rPr/>
      </w:pPr>
      <w:r>
        <w:rPr>
          <w:rFonts w:ascii="IRNazanin" w:hAnsi="IRNazanin" w:eastAsia="IRNazanin"/>
          <w:color w:val="111111"/>
          <w:sz w:val="28"/>
          <w:sz w:val="28"/>
          <w:szCs w:val="28"/>
          <w:rtl w:val="true"/>
          <w:lang w:bidi="fa-IR"/>
        </w:rPr>
        <w:t>فی المراثی بلغة أردو لمیر خورشید علی النفیس اللکهنوی ط</w:t>
      </w:r>
    </w:p>
    <w:p>
      <w:pPr>
        <w:pStyle w:val="Heading3"/>
        <w:numPr>
          <w:ilvl w:val="2"/>
          <w:numId w:val="1"/>
        </w:numPr>
        <w:rPr/>
      </w:pPr>
      <w:bookmarkStart w:id="2799" w:name="__RefHeading___Toc341781_73709187"/>
      <w:bookmarkStart w:id="2800" w:name="_Toc1285"/>
      <w:bookmarkEnd w:id="2799"/>
      <w:r>
        <w:rPr/>
        <w:t>1188</w:t>
      </w:r>
      <w:r>
        <w:rPr>
          <w:rtl w:val="true"/>
        </w:rPr>
        <w:t xml:space="preserve">- </w:t>
      </w:r>
      <w:r>
        <w:rPr>
          <w:rtl w:val="true"/>
        </w:rPr>
        <w:t>نظم نهج البلاغة</w:t>
      </w:r>
      <w:bookmarkEnd w:id="2800"/>
    </w:p>
    <w:p>
      <w:pPr>
        <w:pStyle w:val="BookText"/>
        <w:rPr/>
      </w:pPr>
      <w:r>
        <w:rPr>
          <w:rFonts w:ascii="IRNazanin" w:hAnsi="IRNazanin" w:eastAsia="IRNazanin"/>
          <w:color w:val="111111"/>
          <w:sz w:val="28"/>
          <w:sz w:val="28"/>
          <w:szCs w:val="28"/>
          <w:rtl w:val="true"/>
          <w:lang w:bidi="fa-IR"/>
        </w:rPr>
        <w:t xml:space="preserve">بالفارسیة موجود فی بعض مکتبات بمبئی کما ذکره لی أحمد الواعظ الیزدی نزیل شاهرود و مر شروح نهج البلاغة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خطبه المتفرقة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Heading3"/>
        <w:numPr>
          <w:ilvl w:val="2"/>
          <w:numId w:val="1"/>
        </w:numPr>
        <w:rPr/>
      </w:pPr>
      <w:bookmarkStart w:id="2801" w:name="__RefHeading___Toc341783_73709187"/>
      <w:bookmarkStart w:id="2802" w:name="_Toc1286"/>
      <w:bookmarkEnd w:id="2801"/>
      <w:r>
        <w:rPr/>
        <w:t>1189</w:t>
      </w:r>
      <w:r>
        <w:rPr>
          <w:rtl w:val="true"/>
        </w:rPr>
        <w:t xml:space="preserve">- </w:t>
      </w:r>
      <w:r>
        <w:rPr>
          <w:rtl w:val="true"/>
        </w:rPr>
        <w:t>النظم الوافی فی علمی العروض و القوافی‏</w:t>
      </w:r>
      <w:bookmarkEnd w:id="2802"/>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الحسن الهندی الحسینی الهروی نزیل مشهد خراسان م بها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شرحه له فی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اسمه البحر الصافی فی شرح نظم الوافی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أبیاته و تاریخ‏ </w:t>
      </w:r>
      <w:bookmarkStart w:id="2803" w:name="pg11385_110882"/>
    </w:p>
    <w:p>
      <w:pPr>
        <w:pStyle w:val="BookText"/>
        <w:rPr/>
      </w:pPr>
      <w:bookmarkEnd w:id="2803"/>
      <w:r>
        <w:rPr>
          <w:rFonts w:ascii="IRNazanin" w:hAnsi="IRNazanin" w:eastAsia="IRNazanin"/>
          <w:color w:val="111111"/>
          <w:sz w:val="28"/>
          <w:sz w:val="28"/>
          <w:szCs w:val="28"/>
          <w:rtl w:val="true"/>
          <w:lang w:bidi="fa-IR"/>
        </w:rPr>
        <w:t xml:space="preserve">نظمه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شرحه </w:t>
      </w:r>
      <w:r>
        <w:rPr>
          <w:rFonts w:eastAsia="IRNazanin" w:cs="IRNazanin"/>
          <w:color w:val="111111"/>
          <w:sz w:val="28"/>
          <w:szCs w:val="28"/>
          <w:lang w:bidi="fa-IR"/>
        </w:rPr>
        <w:t>1291</w:t>
      </w:r>
    </w:p>
    <w:p>
      <w:pPr>
        <w:pStyle w:val="Heading3"/>
        <w:numPr>
          <w:ilvl w:val="2"/>
          <w:numId w:val="1"/>
        </w:numPr>
        <w:rPr/>
      </w:pPr>
      <w:bookmarkStart w:id="2804" w:name="__RefHeading___Toc341785_73709187"/>
      <w:bookmarkStart w:id="2805" w:name="_Toc1287"/>
      <w:bookmarkEnd w:id="2804"/>
      <w:r>
        <w:rPr>
          <w:rtl w:val="true"/>
        </w:rPr>
        <w:t>نظم الوصول‏</w:t>
      </w:r>
      <w:bookmarkEnd w:id="2805"/>
    </w:p>
    <w:p>
      <w:pPr>
        <w:pStyle w:val="BookText"/>
        <w:rPr/>
      </w:pPr>
      <w:r>
        <w:rPr>
          <w:rFonts w:ascii="IRNazanin" w:hAnsi="IRNazanin" w:eastAsia="IRNazanin"/>
          <w:color w:val="111111"/>
          <w:sz w:val="28"/>
          <w:sz w:val="28"/>
          <w:szCs w:val="28"/>
          <w:rtl w:val="true"/>
          <w:lang w:bidi="fa-IR"/>
        </w:rPr>
        <w:t xml:space="preserve">لمنزوی مثنوی نظم الوصول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Heading3"/>
        <w:numPr>
          <w:ilvl w:val="2"/>
          <w:numId w:val="1"/>
        </w:numPr>
        <w:rPr/>
      </w:pPr>
      <w:bookmarkStart w:id="2806" w:name="__RefHeading___Toc341787_73709187"/>
      <w:bookmarkStart w:id="2807" w:name="_Toc1288"/>
      <w:bookmarkEnd w:id="2806"/>
      <w:r>
        <w:rPr/>
        <w:t>1190</w:t>
      </w:r>
      <w:r>
        <w:rPr>
          <w:rtl w:val="true"/>
        </w:rPr>
        <w:t xml:space="preserve">- </w:t>
      </w:r>
      <w:r>
        <w:rPr>
          <w:rtl w:val="true"/>
        </w:rPr>
        <w:t xml:space="preserve">نظم وصیة أمیر المؤمنین لولده الحسن </w:t>
      </w:r>
      <w:r>
        <w:rPr>
          <w:rtl w:val="true"/>
        </w:rPr>
        <w:t>(</w:t>
      </w:r>
      <w:r>
        <w:rPr>
          <w:rtl w:val="true"/>
        </w:rPr>
        <w:t>ع‏</w:t>
      </w:r>
      <w:bookmarkEnd w:id="28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بالفارسیة لضیائی مرندی قم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نظمها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بأستانبول فی تلک السنة و هو نظم لثلاث وصایا منه‏</w:t>
      </w:r>
    </w:p>
    <w:p>
      <w:pPr>
        <w:pStyle w:val="Heading3"/>
        <w:numPr>
          <w:ilvl w:val="2"/>
          <w:numId w:val="1"/>
        </w:numPr>
        <w:rPr/>
      </w:pPr>
      <w:bookmarkStart w:id="2808" w:name="__RefHeading___Toc341789_73709187"/>
      <w:bookmarkStart w:id="2809" w:name="_Toc1289"/>
      <w:bookmarkEnd w:id="2808"/>
      <w:r>
        <w:rPr/>
        <w:t>1191</w:t>
      </w:r>
      <w:r>
        <w:rPr>
          <w:rtl w:val="true"/>
        </w:rPr>
        <w:t xml:space="preserve">- </w:t>
      </w:r>
      <w:r>
        <w:rPr>
          <w:rtl w:val="true"/>
        </w:rPr>
        <w:t xml:space="preserve">نظم وصیة أمیر المؤمنین لولده الحسین </w:t>
      </w:r>
      <w:r>
        <w:rPr>
          <w:rtl w:val="true"/>
        </w:rPr>
        <w:t>(</w:t>
      </w:r>
      <w:r>
        <w:rPr>
          <w:rtl w:val="true"/>
        </w:rPr>
        <w:t>ع‏</w:t>
      </w:r>
      <w:bookmarkEnd w:id="280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الأصحاب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آغاز این به نام خدا</w:t>
      </w:r>
    </w:p>
    <w:p>
      <w:pPr>
        <w:pStyle w:val="BookText"/>
        <w:rPr/>
      </w:pPr>
      <w:r>
        <w:rPr>
          <w:rFonts w:ascii="IRNazanin" w:hAnsi="IRNazanin" w:eastAsia="IRNazanin"/>
          <w:color w:val="111111"/>
          <w:sz w:val="28"/>
          <w:sz w:val="28"/>
          <w:szCs w:val="28"/>
          <w:rtl w:val="true"/>
          <w:lang w:bidi="fa-IR"/>
        </w:rPr>
        <w:t>هم عطابخش و هم عطا بخشا</w:t>
      </w:r>
    </w:p>
    <w:p>
      <w:pPr>
        <w:pStyle w:val="BookText"/>
        <w:rPr/>
      </w:pPr>
      <w:r>
        <w:rPr>
          <w:rFonts w:ascii="IRNazanin" w:hAnsi="IRNazanin" w:eastAsia="IRNazanin"/>
          <w:color w:val="111111"/>
          <w:sz w:val="28"/>
          <w:sz w:val="28"/>
          <w:szCs w:val="28"/>
          <w:rtl w:val="true"/>
          <w:lang w:bidi="fa-IR"/>
        </w:rPr>
        <w:t>گفت سلطان اولیا به حسین‏</w:t>
      </w:r>
    </w:p>
    <w:p>
      <w:pPr>
        <w:pStyle w:val="BookText"/>
        <w:rPr/>
      </w:pPr>
      <w:r>
        <w:rPr>
          <w:rFonts w:ascii="IRNazanin" w:hAnsi="IRNazanin" w:eastAsia="IRNazanin"/>
          <w:color w:val="111111"/>
          <w:sz w:val="28"/>
          <w:sz w:val="28"/>
          <w:szCs w:val="28"/>
          <w:rtl w:val="true"/>
          <w:lang w:bidi="fa-IR"/>
        </w:rPr>
        <w:t>کای دل آرام جان و قرت عین‏</w:t>
      </w:r>
    </w:p>
    <w:p>
      <w:pPr>
        <w:pStyle w:val="BookText"/>
        <w:rPr/>
      </w:pPr>
      <w:r>
        <w:rPr>
          <w:rFonts w:ascii="IRNazanin" w:hAnsi="IRNazanin" w:eastAsia="IRNazanin"/>
          <w:color w:val="111111"/>
          <w:sz w:val="28"/>
          <w:sz w:val="28"/>
          <w:szCs w:val="28"/>
          <w:rtl w:val="true"/>
          <w:lang w:bidi="fa-IR"/>
        </w:rPr>
        <w:t xml:space="preserve">توجد بخط أمین بن مسیح فی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فی مدرسة الحاجی الطهرانی بالنجف‏</w:t>
      </w:r>
    </w:p>
    <w:p>
      <w:pPr>
        <w:pStyle w:val="Heading3"/>
        <w:numPr>
          <w:ilvl w:val="2"/>
          <w:numId w:val="1"/>
        </w:numPr>
        <w:rPr/>
      </w:pPr>
      <w:bookmarkStart w:id="2810" w:name="__RefHeading___Toc341791_73709187"/>
      <w:bookmarkStart w:id="2811" w:name="_Toc1290"/>
      <w:bookmarkEnd w:id="2810"/>
      <w:r>
        <w:rPr/>
        <w:t>1192</w:t>
      </w:r>
      <w:r>
        <w:rPr>
          <w:rtl w:val="true"/>
        </w:rPr>
        <w:t xml:space="preserve">- </w:t>
      </w:r>
      <w:r>
        <w:rPr>
          <w:rtl w:val="true"/>
        </w:rPr>
        <w:t>النظم و النثر</w:t>
      </w:r>
      <w:bookmarkEnd w:id="2811"/>
    </w:p>
    <w:p>
      <w:pPr>
        <w:pStyle w:val="BookText"/>
        <w:rPr/>
      </w:pPr>
      <w:r>
        <w:rPr>
          <w:rFonts w:ascii="IRNazanin" w:hAnsi="IRNazanin" w:eastAsia="IRNazanin"/>
          <w:color w:val="111111"/>
          <w:sz w:val="28"/>
          <w:sz w:val="28"/>
          <w:szCs w:val="28"/>
          <w:rtl w:val="true"/>
          <w:lang w:bidi="fa-IR"/>
        </w:rPr>
        <w:t>لأبی الفضائل الرضا بن طاهر بن الحسن بن مانکدیم الحسینی تلمیذ عماد الدین الطبری ذکره منتجب بن بابویه‏</w:t>
      </w:r>
    </w:p>
    <w:p>
      <w:pPr>
        <w:pStyle w:val="Heading3"/>
        <w:numPr>
          <w:ilvl w:val="2"/>
          <w:numId w:val="1"/>
        </w:numPr>
        <w:rPr/>
      </w:pPr>
      <w:bookmarkStart w:id="2812" w:name="__RefHeading___Toc341793_73709187"/>
      <w:bookmarkStart w:id="2813" w:name="_Toc1291"/>
      <w:bookmarkEnd w:id="2812"/>
      <w:r>
        <w:rPr/>
        <w:t>1193</w:t>
      </w:r>
      <w:r>
        <w:rPr>
          <w:rtl w:val="true"/>
        </w:rPr>
        <w:t xml:space="preserve">- </w:t>
      </w:r>
      <w:r>
        <w:rPr>
          <w:rtl w:val="true"/>
        </w:rPr>
        <w:t>النظم و النثر</w:t>
      </w:r>
      <w:bookmarkEnd w:id="2813"/>
    </w:p>
    <w:p>
      <w:pPr>
        <w:pStyle w:val="BookText"/>
        <w:rPr/>
      </w:pPr>
      <w:r>
        <w:rPr>
          <w:rFonts w:ascii="IRNazanin" w:hAnsi="IRNazanin" w:eastAsia="IRNazanin"/>
          <w:color w:val="111111"/>
          <w:sz w:val="28"/>
          <w:sz w:val="28"/>
          <w:szCs w:val="28"/>
          <w:rtl w:val="true"/>
          <w:lang w:bidi="fa-IR"/>
        </w:rPr>
        <w:t>لعز الدین قاسم بن عباد الحسینی النقیب ذکره منتجب بن بابویه‏</w:t>
      </w:r>
    </w:p>
    <w:p>
      <w:pPr>
        <w:pStyle w:val="Heading3"/>
        <w:numPr>
          <w:ilvl w:val="2"/>
          <w:numId w:val="1"/>
        </w:numPr>
        <w:rPr/>
      </w:pPr>
      <w:bookmarkStart w:id="2814" w:name="__RefHeading___Toc341795_73709187"/>
      <w:bookmarkStart w:id="2815" w:name="_Toc1292"/>
      <w:bookmarkEnd w:id="2814"/>
      <w:r>
        <w:rPr/>
        <w:t>1194</w:t>
      </w:r>
      <w:r>
        <w:rPr>
          <w:rtl w:val="true"/>
        </w:rPr>
        <w:t xml:space="preserve">- </w:t>
      </w:r>
      <w:r>
        <w:rPr>
          <w:rtl w:val="true"/>
        </w:rPr>
        <w:t>النظم و النثر</w:t>
      </w:r>
      <w:bookmarkEnd w:id="2815"/>
    </w:p>
    <w:p>
      <w:pPr>
        <w:pStyle w:val="BookText"/>
        <w:rPr/>
      </w:pPr>
      <w:r>
        <w:rPr>
          <w:rFonts w:ascii="IRNazanin" w:hAnsi="IRNazanin" w:eastAsia="IRNazanin"/>
          <w:color w:val="111111"/>
          <w:sz w:val="28"/>
          <w:sz w:val="28"/>
          <w:szCs w:val="28"/>
          <w:rtl w:val="true"/>
          <w:lang w:bidi="fa-IR"/>
        </w:rPr>
        <w:t>لعلاء الدین محمد بن علی الحسینی الخجندی الفاضل الواعظ ذکره منتجب بن بابویه‏</w:t>
      </w:r>
    </w:p>
    <w:p>
      <w:pPr>
        <w:pStyle w:val="Heading3"/>
        <w:numPr>
          <w:ilvl w:val="2"/>
          <w:numId w:val="1"/>
        </w:numPr>
        <w:rPr/>
      </w:pPr>
      <w:bookmarkStart w:id="2816" w:name="__RefHeading___Toc341797_73709187"/>
      <w:bookmarkStart w:id="2817" w:name="_Toc1293"/>
      <w:bookmarkEnd w:id="2816"/>
      <w:r>
        <w:rPr/>
        <w:t>1195</w:t>
      </w:r>
      <w:r>
        <w:rPr>
          <w:rtl w:val="true"/>
        </w:rPr>
        <w:t xml:space="preserve">- </w:t>
      </w:r>
      <w:r>
        <w:rPr>
          <w:rtl w:val="true"/>
        </w:rPr>
        <w:t>النظم و النثر</w:t>
      </w:r>
      <w:bookmarkEnd w:id="2817"/>
    </w:p>
    <w:p>
      <w:pPr>
        <w:pStyle w:val="BookText"/>
        <w:rPr/>
      </w:pPr>
      <w:r>
        <w:rPr>
          <w:rFonts w:ascii="IRNazanin" w:hAnsi="IRNazanin" w:eastAsia="IRNazanin"/>
          <w:color w:val="111111"/>
          <w:sz w:val="28"/>
          <w:sz w:val="28"/>
          <w:szCs w:val="28"/>
          <w:rtl w:val="true"/>
          <w:lang w:bidi="fa-IR"/>
        </w:rPr>
        <w:t>لعز الدین محمد شاه بن قاسم الحسینی الورامینی ذکره منتجب بن بابویه‏</w:t>
      </w:r>
    </w:p>
    <w:p>
      <w:pPr>
        <w:pStyle w:val="Heading3"/>
        <w:numPr>
          <w:ilvl w:val="2"/>
          <w:numId w:val="1"/>
        </w:numPr>
        <w:rPr/>
      </w:pPr>
      <w:bookmarkStart w:id="2818" w:name="__RefHeading___Toc341799_73709187"/>
      <w:bookmarkStart w:id="2819" w:name="_Toc1294"/>
      <w:bookmarkEnd w:id="2818"/>
      <w:r>
        <w:rPr/>
        <w:t>1196</w:t>
      </w:r>
      <w:r>
        <w:rPr>
          <w:rtl w:val="true"/>
        </w:rPr>
        <w:t xml:space="preserve">- </w:t>
      </w:r>
      <w:r>
        <w:rPr>
          <w:rtl w:val="true"/>
        </w:rPr>
        <w:t>النظم و النثر الرائق‏</w:t>
      </w:r>
      <w:bookmarkEnd w:id="2819"/>
    </w:p>
    <w:p>
      <w:pPr>
        <w:pStyle w:val="BookText"/>
        <w:rPr/>
      </w:pPr>
      <w:r>
        <w:rPr>
          <w:rFonts w:ascii="IRNazanin" w:hAnsi="IRNazanin" w:eastAsia="IRNazanin"/>
          <w:color w:val="111111"/>
          <w:sz w:val="28"/>
          <w:sz w:val="28"/>
          <w:szCs w:val="28"/>
          <w:rtl w:val="true"/>
          <w:lang w:bidi="fa-IR"/>
        </w:rPr>
        <w:t>و الخطب البلیغة لدولت‏شاه بن المیر علی شرف شاه الحسینی الأبهری ذکره منتجب بن بابویه‏</w:t>
      </w:r>
    </w:p>
    <w:p>
      <w:pPr>
        <w:pStyle w:val="Heading3"/>
        <w:numPr>
          <w:ilvl w:val="2"/>
          <w:numId w:val="1"/>
        </w:numPr>
        <w:rPr/>
      </w:pPr>
      <w:bookmarkStart w:id="2820" w:name="__RefHeading___Toc341801_73709187"/>
      <w:bookmarkStart w:id="2821" w:name="_Toc1295"/>
      <w:bookmarkEnd w:id="2820"/>
      <w:r>
        <w:rPr/>
        <w:t>1197</w:t>
      </w:r>
      <w:r>
        <w:rPr>
          <w:rtl w:val="true"/>
        </w:rPr>
        <w:t xml:space="preserve">- </w:t>
      </w:r>
      <w:r>
        <w:rPr>
          <w:rtl w:val="true"/>
        </w:rPr>
        <w:t>النظم و النثر الرائق‏</w:t>
      </w:r>
      <w:bookmarkEnd w:id="2821"/>
    </w:p>
    <w:p>
      <w:pPr>
        <w:pStyle w:val="BookText"/>
        <w:rPr/>
      </w:pPr>
      <w:r>
        <w:rPr>
          <w:rFonts w:ascii="IRNazanin" w:hAnsi="IRNazanin" w:eastAsia="IRNazanin"/>
          <w:color w:val="111111"/>
          <w:sz w:val="28"/>
          <w:sz w:val="28"/>
          <w:szCs w:val="28"/>
          <w:rtl w:val="true"/>
          <w:lang w:bidi="fa-IR"/>
        </w:rPr>
        <w:t>لعز الدین شرف شاه بن محمد الحسینی الأفطسی النیشابوری المعروف بزبارة المدفون بالغری ذکره منتجب بن بابویه‏</w:t>
      </w:r>
    </w:p>
    <w:p>
      <w:pPr>
        <w:pStyle w:val="Heading3"/>
        <w:numPr>
          <w:ilvl w:val="2"/>
          <w:numId w:val="1"/>
        </w:numPr>
        <w:rPr/>
      </w:pPr>
      <w:bookmarkStart w:id="2822" w:name="__RefHeading___Toc341803_73709187"/>
      <w:bookmarkStart w:id="2823" w:name="_Toc1296"/>
      <w:bookmarkEnd w:id="2822"/>
      <w:r>
        <w:rPr/>
        <w:t>1198</w:t>
      </w:r>
      <w:r>
        <w:rPr>
          <w:rtl w:val="true"/>
        </w:rPr>
        <w:t xml:space="preserve">- </w:t>
      </w:r>
      <w:r>
        <w:rPr>
          <w:rtl w:val="true"/>
        </w:rPr>
        <w:t>النظمیة</w:t>
      </w:r>
      <w:bookmarkEnd w:id="2823"/>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لگریان شهرابی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طریق البکاء </w:t>
      </w:r>
      <w:bookmarkStart w:id="2824" w:name="pg11385_110883"/>
    </w:p>
    <w:p>
      <w:pPr>
        <w:pStyle w:val="BookText"/>
        <w:rPr/>
      </w:pPr>
      <w:bookmarkEnd w:id="2824"/>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أوله‏</w:t>
      </w:r>
    </w:p>
    <w:p>
      <w:pPr>
        <w:pStyle w:val="Heading3"/>
        <w:numPr>
          <w:ilvl w:val="2"/>
          <w:numId w:val="1"/>
        </w:numPr>
        <w:rPr/>
      </w:pPr>
      <w:bookmarkStart w:id="2825" w:name="__RefHeading___Toc341805_73709187"/>
      <w:bookmarkStart w:id="2826" w:name="_Toc1297"/>
      <w:bookmarkEnd w:id="2825"/>
      <w:r>
        <w:rPr/>
        <w:t>1199</w:t>
      </w:r>
      <w:r>
        <w:rPr>
          <w:rtl w:val="true"/>
        </w:rPr>
        <w:t xml:space="preserve">- </w:t>
      </w:r>
      <w:r>
        <w:rPr>
          <w:rtl w:val="true"/>
        </w:rPr>
        <w:t>نظیره قصیدة البردة</w:t>
      </w:r>
      <w:bookmarkEnd w:id="2826"/>
    </w:p>
    <w:p>
      <w:pPr>
        <w:pStyle w:val="BookText"/>
        <w:rPr/>
      </w:pPr>
      <w:r>
        <w:rPr>
          <w:rFonts w:ascii="IRNazanin" w:hAnsi="IRNazanin" w:eastAsia="IRNazanin"/>
          <w:color w:val="111111"/>
          <w:sz w:val="28"/>
          <w:sz w:val="28"/>
          <w:szCs w:val="28"/>
          <w:rtl w:val="true"/>
          <w:lang w:bidi="fa-IR"/>
        </w:rPr>
        <w:t xml:space="preserve">المذکورة فی قم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آخرها أسماء الاثنی عشر 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حامل الدمع فوق الخد کالعنم‏</w:t>
      </w:r>
    </w:p>
    <w:p>
      <w:pPr>
        <w:pStyle w:val="BookText"/>
        <w:rPr/>
      </w:pPr>
      <w:r>
        <w:rPr>
          <w:rFonts w:ascii="IRNazanin" w:hAnsi="IRNazanin" w:eastAsia="IRNazanin"/>
          <w:color w:val="111111"/>
          <w:sz w:val="28"/>
          <w:sz w:val="28"/>
          <w:szCs w:val="28"/>
          <w:rtl w:val="true"/>
          <w:lang w:bidi="fa-IR"/>
        </w:rPr>
        <w:t>أ هل تذکر جیرانا بذی سلم‏</w:t>
      </w:r>
    </w:p>
    <w:p>
      <w:pPr>
        <w:pStyle w:val="BookText"/>
        <w:rPr/>
      </w:pPr>
      <w:r>
        <w:rPr>
          <w:rFonts w:ascii="IRNazanin" w:hAnsi="IRNazanin" w:eastAsia="IRNazanin"/>
          <w:color w:val="111111"/>
          <w:sz w:val="28"/>
          <w:sz w:val="28"/>
          <w:szCs w:val="28"/>
          <w:rtl w:val="true"/>
          <w:lang w:bidi="fa-IR"/>
        </w:rPr>
        <w:t>و ما تنفس صبح و ادلهم دجی‏</w:t>
      </w:r>
    </w:p>
    <w:p>
      <w:pPr>
        <w:pStyle w:val="BookText"/>
        <w:rPr/>
      </w:pPr>
      <w:r>
        <w:rPr>
          <w:rFonts w:ascii="IRNazanin" w:hAnsi="IRNazanin" w:eastAsia="IRNazanin"/>
          <w:color w:val="111111"/>
          <w:sz w:val="28"/>
          <w:sz w:val="28"/>
          <w:szCs w:val="28"/>
          <w:rtl w:val="true"/>
          <w:lang w:bidi="fa-IR"/>
        </w:rPr>
        <w:t>و ما تنعم حادی العیس بالنغم‏</w:t>
      </w:r>
    </w:p>
    <w:p>
      <w:pPr>
        <w:pStyle w:val="BookText"/>
        <w:rPr/>
      </w:pPr>
      <w:r>
        <w:rPr>
          <w:rFonts w:ascii="IRNazanin" w:hAnsi="IRNazanin" w:eastAsia="IRNazanin"/>
          <w:color w:val="111111"/>
          <w:sz w:val="28"/>
          <w:sz w:val="28"/>
          <w:szCs w:val="28"/>
          <w:rtl w:val="true"/>
          <w:lang w:bidi="fa-IR"/>
        </w:rPr>
        <w:t>موجودة ضمن مجموعة مع البردة عند السید حسین الهمدانی بالنجف‏</w:t>
      </w:r>
    </w:p>
    <w:p>
      <w:pPr>
        <w:pStyle w:val="Heading3"/>
        <w:numPr>
          <w:ilvl w:val="2"/>
          <w:numId w:val="1"/>
        </w:numPr>
        <w:rPr/>
      </w:pPr>
      <w:bookmarkStart w:id="2827" w:name="__RefHeading___Toc341807_73709187"/>
      <w:bookmarkStart w:id="2828" w:name="_Toc1298"/>
      <w:bookmarkEnd w:id="2827"/>
      <w:r>
        <w:rPr/>
        <w:t>1200</w:t>
      </w:r>
      <w:r>
        <w:rPr>
          <w:rtl w:val="true"/>
        </w:rPr>
        <w:t xml:space="preserve">- </w:t>
      </w:r>
      <w:r>
        <w:rPr>
          <w:rtl w:val="true"/>
        </w:rPr>
        <w:t>نظیره قصیدة البردة</w:t>
      </w:r>
      <w:bookmarkEnd w:id="2828"/>
    </w:p>
    <w:p>
      <w:pPr>
        <w:pStyle w:val="BookText"/>
        <w:rPr/>
      </w:pPr>
      <w:r>
        <w:rPr>
          <w:rFonts w:ascii="IRNazanin" w:hAnsi="IRNazanin" w:eastAsia="IRNazanin"/>
          <w:color w:val="111111"/>
          <w:sz w:val="28"/>
          <w:sz w:val="28"/>
          <w:szCs w:val="28"/>
          <w:rtl w:val="true"/>
          <w:lang w:bidi="fa-IR"/>
        </w:rPr>
        <w:t xml:space="preserve">لمحمد خان وزیر الوظائف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1007</w:t>
      </w:r>
    </w:p>
    <w:p>
      <w:pPr>
        <w:pStyle w:val="Heading3"/>
        <w:numPr>
          <w:ilvl w:val="2"/>
          <w:numId w:val="1"/>
        </w:numPr>
        <w:rPr/>
      </w:pPr>
      <w:bookmarkStart w:id="2829" w:name="__RefHeading___Toc341809_73709187"/>
      <w:bookmarkStart w:id="2830" w:name="_Toc1299"/>
      <w:bookmarkEnd w:id="2829"/>
      <w:r>
        <w:rPr>
          <w:rtl w:val="true"/>
        </w:rPr>
        <w:t>نظیره قصیدة البردة</w:t>
      </w:r>
      <w:bookmarkEnd w:id="2830"/>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134</w:t>
      </w:r>
    </w:p>
    <w:p>
      <w:pPr>
        <w:pStyle w:val="Heading3"/>
        <w:numPr>
          <w:ilvl w:val="2"/>
          <w:numId w:val="1"/>
        </w:numPr>
        <w:rPr/>
      </w:pPr>
      <w:bookmarkStart w:id="2831" w:name="__RefHeading___Toc341811_73709187"/>
      <w:bookmarkStart w:id="2832" w:name="_Toc1300"/>
      <w:bookmarkEnd w:id="2831"/>
      <w:r>
        <w:rPr/>
        <w:t>1201</w:t>
      </w:r>
      <w:r>
        <w:rPr>
          <w:rtl w:val="true"/>
        </w:rPr>
        <w:t xml:space="preserve">- </w:t>
      </w:r>
      <w:r>
        <w:rPr>
          <w:rtl w:val="true"/>
        </w:rPr>
        <w:t>نظیره تجنیسات الکاتبی‏</w:t>
      </w:r>
      <w:bookmarkEnd w:id="2832"/>
    </w:p>
    <w:p>
      <w:pPr>
        <w:pStyle w:val="BookText"/>
        <w:rPr/>
      </w:pPr>
      <w:r>
        <w:rPr>
          <w:rFonts w:ascii="IRNazanin" w:hAnsi="IRNazanin" w:eastAsia="IRNazanin"/>
          <w:color w:val="111111"/>
          <w:sz w:val="28"/>
          <w:sz w:val="28"/>
          <w:szCs w:val="28"/>
          <w:rtl w:val="true"/>
          <w:lang w:bidi="fa-IR"/>
        </w:rPr>
        <w:t xml:space="preserve">لمولانا زاهد الهروی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896</w:t>
      </w:r>
    </w:p>
    <w:p>
      <w:pPr>
        <w:pStyle w:val="Heading3"/>
        <w:numPr>
          <w:ilvl w:val="2"/>
          <w:numId w:val="1"/>
        </w:numPr>
        <w:rPr/>
      </w:pPr>
      <w:bookmarkStart w:id="2833" w:name="__RefHeading___Toc341813_73709187"/>
      <w:bookmarkStart w:id="2834" w:name="_Toc1301"/>
      <w:bookmarkEnd w:id="2833"/>
      <w:r>
        <w:rPr/>
        <w:t>1202</w:t>
      </w:r>
      <w:r>
        <w:rPr>
          <w:rtl w:val="true"/>
        </w:rPr>
        <w:t xml:space="preserve">- </w:t>
      </w:r>
      <w:r>
        <w:rPr>
          <w:rtl w:val="true"/>
        </w:rPr>
        <w:t>نعت حضرت رسول در شعر فارسی‏</w:t>
      </w:r>
      <w:bookmarkEnd w:id="2834"/>
    </w:p>
    <w:p>
      <w:pPr>
        <w:pStyle w:val="BookText"/>
        <w:rPr/>
      </w:pPr>
      <w:r>
        <w:rPr>
          <w:rFonts w:ascii="IRNazanin" w:hAnsi="IRNazanin" w:eastAsia="IRNazanin"/>
          <w:color w:val="111111"/>
          <w:sz w:val="28"/>
          <w:sz w:val="28"/>
          <w:szCs w:val="28"/>
          <w:rtl w:val="true"/>
          <w:lang w:bidi="fa-IR"/>
        </w:rPr>
        <w:t xml:space="preserve">أی نعت النبی فی الشعر الفارسی لضیاء الدین دهشیری ط طهران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35" w:name="__RefHeading___Toc341815_73709187"/>
      <w:bookmarkStart w:id="2836" w:name="_Toc1302"/>
      <w:bookmarkEnd w:id="2835"/>
      <w:r>
        <w:rPr/>
        <w:t>1203</w:t>
      </w:r>
      <w:r>
        <w:rPr>
          <w:rtl w:val="true"/>
        </w:rPr>
        <w:t xml:space="preserve">- </w:t>
      </w:r>
      <w:r>
        <w:rPr>
          <w:rtl w:val="true"/>
        </w:rPr>
        <w:t>نعره انتقام‏</w:t>
      </w:r>
      <w:bookmarkEnd w:id="2836"/>
    </w:p>
    <w:p>
      <w:pPr>
        <w:pStyle w:val="BookText"/>
        <w:rPr/>
      </w:pPr>
      <w:r>
        <w:rPr>
          <w:rFonts w:ascii="IRNazanin" w:hAnsi="IRNazanin" w:eastAsia="IRNazanin"/>
          <w:color w:val="111111"/>
          <w:sz w:val="28"/>
          <w:sz w:val="28"/>
          <w:szCs w:val="28"/>
          <w:rtl w:val="true"/>
          <w:lang w:bidi="fa-IR"/>
        </w:rPr>
        <w:t xml:space="preserve">روایة أصله لکورت إشتاینر، ترجمه بالفارسیة فرامرز برزگر بمساعدة ج منصوری ط 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2837" w:name="__RefHeading___Toc341817_73709187"/>
      <w:bookmarkStart w:id="2838" w:name="_Toc1303"/>
      <w:bookmarkEnd w:id="2837"/>
      <w:r>
        <w:rPr/>
        <w:t>1204</w:t>
      </w:r>
      <w:r>
        <w:rPr>
          <w:rtl w:val="true"/>
        </w:rPr>
        <w:t xml:space="preserve">- </w:t>
      </w:r>
      <w:r>
        <w:rPr>
          <w:rtl w:val="true"/>
        </w:rPr>
        <w:t>نعل حاضرة</w:t>
      </w:r>
      <w:bookmarkEnd w:id="2838"/>
    </w:p>
    <w:p>
      <w:pPr>
        <w:pStyle w:val="BookText"/>
        <w:rPr/>
      </w:pPr>
      <w:r>
        <w:rPr>
          <w:rFonts w:ascii="IRNazanin" w:hAnsi="IRNazanin" w:eastAsia="IRNazanin"/>
          <w:color w:val="111111"/>
          <w:sz w:val="28"/>
          <w:sz w:val="28"/>
          <w:szCs w:val="28"/>
          <w:rtl w:val="true"/>
          <w:lang w:bidi="fa-IR"/>
        </w:rPr>
        <w:t>فارسی لمیرزا محمد باقر فی الجواب عن المتشرعة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w:t>
      </w:r>
      <w:r>
        <w:rPr>
          <w:rFonts w:eastAsia="IRNazanin" w:cs="IRNazanin"/>
          <w:color w:val="111111"/>
          <w:sz w:val="28"/>
          <w:szCs w:val="28"/>
          <w:lang w:bidi="fa-IR"/>
        </w:rPr>
        <w:t>1308</w:t>
      </w:r>
      <w:r>
        <w:rPr>
          <w:rFonts w:eastAsia="IRNazanin" w:cs="IRNazanin"/>
          <w:color w:val="111111"/>
          <w:sz w:val="28"/>
          <w:szCs w:val="28"/>
          <w:rtl w:val="true"/>
          <w:lang w:bidi="fa-IR"/>
        </w:rPr>
        <w:t>.</w:t>
      </w:r>
    </w:p>
    <w:p>
      <w:pPr>
        <w:pStyle w:val="Heading3"/>
        <w:numPr>
          <w:ilvl w:val="2"/>
          <w:numId w:val="1"/>
        </w:numPr>
        <w:rPr/>
      </w:pPr>
      <w:bookmarkStart w:id="2839" w:name="__RefHeading___Toc341819_73709187"/>
      <w:bookmarkStart w:id="2840" w:name="_Toc1304"/>
      <w:bookmarkEnd w:id="2839"/>
      <w:r>
        <w:rPr/>
        <w:t>1205</w:t>
      </w:r>
      <w:r>
        <w:rPr>
          <w:rtl w:val="true"/>
        </w:rPr>
        <w:t xml:space="preserve">- </w:t>
      </w:r>
      <w:r>
        <w:rPr>
          <w:rtl w:val="true"/>
        </w:rPr>
        <w:t>کتاب النعم‏</w:t>
      </w:r>
      <w:bookmarkEnd w:id="2840"/>
    </w:p>
    <w:p>
      <w:pPr>
        <w:pStyle w:val="BookText"/>
        <w:rPr/>
      </w:pPr>
      <w:r>
        <w:rPr>
          <w:rFonts w:ascii="IRNazanin" w:hAnsi="IRNazanin" w:eastAsia="IRNazanin"/>
          <w:color w:val="111111"/>
          <w:sz w:val="28"/>
          <w:sz w:val="28"/>
          <w:szCs w:val="28"/>
          <w:rtl w:val="true"/>
          <w:lang w:bidi="fa-IR"/>
        </w:rPr>
        <w:t>لخلیل بن أحمد العروضی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 الصحیح النغم بالمعجمتین</w:t>
      </w:r>
      <w:r>
        <w:rPr>
          <w:rFonts w:eastAsia="IRNazanin" w:cs="IRNazanin"/>
          <w:color w:val="111111"/>
          <w:sz w:val="28"/>
          <w:szCs w:val="28"/>
          <w:rtl w:val="true"/>
          <w:lang w:bidi="fa-IR"/>
        </w:rPr>
        <w:t>.</w:t>
      </w:r>
    </w:p>
    <w:p>
      <w:pPr>
        <w:pStyle w:val="Heading3"/>
        <w:numPr>
          <w:ilvl w:val="2"/>
          <w:numId w:val="1"/>
        </w:numPr>
        <w:rPr/>
      </w:pPr>
      <w:bookmarkStart w:id="2841" w:name="__RefHeading___Toc341821_73709187"/>
      <w:bookmarkStart w:id="2842" w:name="_Toc1305"/>
      <w:bookmarkEnd w:id="2841"/>
      <w:r>
        <w:rPr/>
        <w:t>1206</w:t>
      </w:r>
      <w:r>
        <w:rPr>
          <w:rtl w:val="true"/>
        </w:rPr>
        <w:t xml:space="preserve">- </w:t>
      </w:r>
      <w:r>
        <w:rPr>
          <w:rtl w:val="true"/>
        </w:rPr>
        <w:t>النعمة</w:t>
      </w:r>
      <w:bookmarkEnd w:id="2842"/>
    </w:p>
    <w:p>
      <w:pPr>
        <w:pStyle w:val="BookText"/>
        <w:rPr/>
      </w:pPr>
      <w:r>
        <w:rPr>
          <w:rFonts w:ascii="IRNazanin" w:hAnsi="IRNazanin" w:eastAsia="IRNazanin"/>
          <w:color w:val="111111"/>
          <w:sz w:val="28"/>
          <w:sz w:val="28"/>
          <w:szCs w:val="28"/>
          <w:rtl w:val="true"/>
          <w:lang w:bidi="fa-IR"/>
        </w:rPr>
        <w:t>فی الحلال و الحرام من اللحوم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 علی البهاونگری ذکره فی فهرسه</w:t>
      </w:r>
      <w:r>
        <w:rPr>
          <w:rFonts w:eastAsia="IRNazanin" w:cs="IRNazanin"/>
          <w:color w:val="111111"/>
          <w:sz w:val="28"/>
          <w:szCs w:val="28"/>
          <w:rtl w:val="true"/>
          <w:lang w:bidi="fa-IR"/>
        </w:rPr>
        <w:t>.</w:t>
      </w:r>
    </w:p>
    <w:p>
      <w:pPr>
        <w:pStyle w:val="Heading3"/>
        <w:numPr>
          <w:ilvl w:val="2"/>
          <w:numId w:val="1"/>
        </w:numPr>
        <w:rPr/>
      </w:pPr>
      <w:bookmarkStart w:id="2843" w:name="__RefHeading___Toc341823_73709187"/>
      <w:bookmarkStart w:id="2844" w:name="_Toc1306"/>
      <w:bookmarkEnd w:id="2843"/>
      <w:r>
        <w:rPr/>
        <w:t>1207</w:t>
      </w:r>
      <w:r>
        <w:rPr>
          <w:rtl w:val="true"/>
        </w:rPr>
        <w:t xml:space="preserve">- </w:t>
      </w:r>
      <w:r>
        <w:rPr>
          <w:rtl w:val="true"/>
        </w:rPr>
        <w:t>نعمت عظمی‏</w:t>
      </w:r>
      <w:bookmarkEnd w:id="2844"/>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نعمت الشیرازی قم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عالی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صبح صادق سخن از پرتو آفتاب‏ </w:t>
      </w:r>
      <w:bookmarkStart w:id="2845" w:name="pg11385_110884"/>
    </w:p>
    <w:p>
      <w:pPr>
        <w:pStyle w:val="BookText"/>
        <w:rPr/>
      </w:pPr>
      <w:bookmarkEnd w:id="2845"/>
      <w:r>
        <w:rPr>
          <w:rFonts w:ascii="IRNazanin" w:hAnsi="IRNazanin" w:eastAsia="IRNazanin"/>
          <w:color w:val="111111"/>
          <w:sz w:val="28"/>
          <w:sz w:val="28"/>
          <w:szCs w:val="28"/>
          <w:rtl w:val="true"/>
          <w:lang w:bidi="fa-IR"/>
        </w:rPr>
        <w:t xml:space="preserve">ربوبیت که فلکش علو منزه از جهات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کشف الحجب و مر له روزنامه محاصرة حیدرآباد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w:t>
      </w:r>
    </w:p>
    <w:p>
      <w:pPr>
        <w:pStyle w:val="Heading3"/>
        <w:numPr>
          <w:ilvl w:val="2"/>
          <w:numId w:val="1"/>
        </w:numPr>
        <w:rPr/>
      </w:pPr>
      <w:bookmarkStart w:id="2846" w:name="__RefHeading___Toc341825_73709187"/>
      <w:bookmarkStart w:id="2847" w:name="_Toc1307"/>
      <w:bookmarkEnd w:id="2846"/>
      <w:r>
        <w:rPr/>
        <w:t>1208</w:t>
      </w:r>
      <w:r>
        <w:rPr>
          <w:rtl w:val="true"/>
        </w:rPr>
        <w:t xml:space="preserve">- </w:t>
      </w:r>
      <w:r>
        <w:rPr>
          <w:rtl w:val="true"/>
        </w:rPr>
        <w:t>نعمة المنان فی رجعة صاحب الزمان‏</w:t>
      </w:r>
      <w:bookmarkEnd w:id="2847"/>
    </w:p>
    <w:p>
      <w:pPr>
        <w:pStyle w:val="BookText"/>
        <w:rPr/>
      </w:pPr>
      <w:r>
        <w:rPr>
          <w:rFonts w:ascii="IRNazanin" w:hAnsi="IRNazanin" w:eastAsia="IRNazanin"/>
          <w:color w:val="111111"/>
          <w:sz w:val="28"/>
          <w:sz w:val="28"/>
          <w:szCs w:val="28"/>
          <w:rtl w:val="true"/>
          <w:lang w:bidi="fa-IR"/>
        </w:rPr>
        <w:t xml:space="preserve">لأحمد بن صالح آل طوق تلمیذ أحمد الأحسائی قم </w:t>
      </w:r>
      <w:r>
        <w:rPr>
          <w:rFonts w:eastAsia="IRNazanin" w:cs="IRNazanin"/>
          <w:color w:val="111111"/>
          <w:sz w:val="28"/>
          <w:szCs w:val="28"/>
          <w:lang w:bidi="fa-IR"/>
        </w:rPr>
        <w:t>587</w:t>
      </w:r>
      <w:r>
        <w:rPr>
          <w:rFonts w:ascii="IRNazanin" w:hAnsi="IRNazanin" w:eastAsia="IRNazanin"/>
          <w:color w:val="111111"/>
          <w:sz w:val="28"/>
          <w:sz w:val="28"/>
          <w:szCs w:val="28"/>
          <w:rtl w:val="true"/>
          <w:lang w:bidi="fa-IR"/>
        </w:rPr>
        <w:t xml:space="preserve">، موجود عند محمد صالح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صالح آل طعان الستری البحرانی القطیفی قم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مجلد کبیر</w:t>
      </w:r>
      <w:r>
        <w:rPr>
          <w:rFonts w:eastAsia="IRNazanin" w:cs="IRNazanin"/>
          <w:color w:val="111111"/>
          <w:sz w:val="28"/>
          <w:szCs w:val="28"/>
          <w:rtl w:val="true"/>
          <w:lang w:bidi="fa-IR"/>
        </w:rPr>
        <w:t>.</w:t>
      </w:r>
    </w:p>
    <w:p>
      <w:pPr>
        <w:pStyle w:val="Heading3"/>
        <w:numPr>
          <w:ilvl w:val="2"/>
          <w:numId w:val="1"/>
        </w:numPr>
        <w:rPr/>
      </w:pPr>
      <w:bookmarkStart w:id="2848" w:name="__RefHeading___Toc341827_73709187"/>
      <w:bookmarkStart w:id="2849" w:name="_Toc1308"/>
      <w:bookmarkEnd w:id="2848"/>
      <w:r>
        <w:rPr/>
        <w:t>1209</w:t>
      </w:r>
      <w:r>
        <w:rPr>
          <w:rtl w:val="true"/>
        </w:rPr>
        <w:t xml:space="preserve">- </w:t>
      </w:r>
      <w:r>
        <w:rPr>
          <w:rtl w:val="true"/>
        </w:rPr>
        <w:t>نعم الثواب فی دلائل الأحباب‏</w:t>
      </w:r>
      <w:bookmarkEnd w:id="2849"/>
    </w:p>
    <w:p>
      <w:pPr>
        <w:pStyle w:val="BookText"/>
        <w:rPr/>
      </w:pPr>
      <w:r>
        <w:rPr>
          <w:rFonts w:ascii="IRNazanin" w:hAnsi="IRNazanin" w:eastAsia="IRNazanin"/>
          <w:color w:val="111111"/>
          <w:sz w:val="28"/>
          <w:sz w:val="28"/>
          <w:szCs w:val="28"/>
          <w:rtl w:val="true"/>
          <w:lang w:bidi="fa-IR"/>
        </w:rPr>
        <w:t>فی 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 منها، منها لمهدی بن محمد علی بن محمد باقر الأصفهانی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50" w:name="__RefHeading___Toc341829_73709187"/>
      <w:bookmarkStart w:id="2851" w:name="_Toc1309"/>
      <w:bookmarkEnd w:id="2850"/>
      <w:r>
        <w:rPr/>
        <w:t>1210</w:t>
      </w:r>
      <w:r>
        <w:rPr>
          <w:rtl w:val="true"/>
        </w:rPr>
        <w:t xml:space="preserve">- </w:t>
      </w:r>
      <w:r>
        <w:rPr>
          <w:rtl w:val="true"/>
        </w:rPr>
        <w:t>نعم الذخر لیوم المعاد</w:t>
      </w:r>
      <w:bookmarkEnd w:id="2851"/>
    </w:p>
    <w:p>
      <w:pPr>
        <w:pStyle w:val="BookText"/>
        <w:rPr/>
      </w:pPr>
      <w:r>
        <w:rPr>
          <w:rFonts w:ascii="IRNazanin" w:hAnsi="IRNazanin" w:eastAsia="IRNazanin"/>
          <w:color w:val="111111"/>
          <w:sz w:val="28"/>
          <w:sz w:val="28"/>
          <w:szCs w:val="28"/>
          <w:rtl w:val="true"/>
          <w:lang w:bidi="fa-IR"/>
        </w:rPr>
        <w:t>فی الأدعیة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لحسین بن علی القدیحی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1356</w:t>
      </w:r>
      <w:r>
        <w:rPr>
          <w:rFonts w:eastAsia="IRNazanin" w:cs="IRNazanin"/>
          <w:color w:val="111111"/>
          <w:sz w:val="28"/>
          <w:szCs w:val="28"/>
          <w:rtl w:val="true"/>
          <w:lang w:bidi="fa-IR"/>
        </w:rPr>
        <w:t>.</w:t>
      </w:r>
    </w:p>
    <w:p>
      <w:pPr>
        <w:pStyle w:val="Heading3"/>
        <w:numPr>
          <w:ilvl w:val="2"/>
          <w:numId w:val="1"/>
        </w:numPr>
        <w:rPr/>
      </w:pPr>
      <w:bookmarkStart w:id="2852" w:name="__RefHeading___Toc341831_73709187"/>
      <w:bookmarkStart w:id="2853" w:name="_Toc1310"/>
      <w:bookmarkEnd w:id="2852"/>
      <w:r>
        <w:rPr/>
        <w:t>1211</w:t>
      </w:r>
      <w:r>
        <w:rPr>
          <w:rtl w:val="true"/>
        </w:rPr>
        <w:t xml:space="preserve">- </w:t>
      </w:r>
      <w:r>
        <w:rPr>
          <w:rtl w:val="true"/>
        </w:rPr>
        <w:t>نعم الرفیق‏</w:t>
      </w:r>
      <w:bookmarkEnd w:id="2853"/>
    </w:p>
    <w:p>
      <w:pPr>
        <w:pStyle w:val="BookText"/>
        <w:rPr/>
      </w:pPr>
      <w:r>
        <w:rPr>
          <w:rFonts w:ascii="IRNazanin" w:hAnsi="IRNazanin" w:eastAsia="IRNazanin"/>
          <w:color w:val="111111"/>
          <w:sz w:val="28"/>
          <w:sz w:val="28"/>
          <w:szCs w:val="28"/>
          <w:rtl w:val="true"/>
          <w:lang w:bidi="fa-IR"/>
        </w:rPr>
        <w:t>أو خل شفیق لآرائه الطریق لمحمد علی صفوت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54" w:name="__RefHeading___Toc341833_73709187"/>
      <w:bookmarkStart w:id="2855" w:name="_Toc1311"/>
      <w:bookmarkEnd w:id="2854"/>
      <w:r>
        <w:rPr/>
        <w:t>1212</w:t>
      </w:r>
      <w:r>
        <w:rPr>
          <w:rtl w:val="true"/>
        </w:rPr>
        <w:t xml:space="preserve">- </w:t>
      </w:r>
      <w:r>
        <w:rPr>
          <w:rtl w:val="true"/>
        </w:rPr>
        <w:t>نعم الزاد لیوم المعاد</w:t>
      </w:r>
      <w:bookmarkEnd w:id="2855"/>
    </w:p>
    <w:p>
      <w:pPr>
        <w:pStyle w:val="BookText"/>
        <w:rPr/>
      </w:pP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أبی القاسم الأصفهانی الصفوی، جمعها علی فتاوی السید کاظم بن عبد العظیم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ألف فتاوی السید أبی الحسن الأصفهانی و سماها أنیس المقلدین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r>
        <w:rPr>
          <w:rFonts w:eastAsia="IRNazanin" w:cs="IRNazanin"/>
          <w:color w:val="111111"/>
          <w:sz w:val="28"/>
          <w:szCs w:val="28"/>
          <w:rtl w:val="true"/>
          <w:lang w:bidi="fa-IR"/>
        </w:rPr>
        <w:t>.</w:t>
      </w:r>
    </w:p>
    <w:p>
      <w:pPr>
        <w:pStyle w:val="Heading3"/>
        <w:numPr>
          <w:ilvl w:val="2"/>
          <w:numId w:val="1"/>
        </w:numPr>
        <w:rPr/>
      </w:pPr>
      <w:bookmarkStart w:id="2856" w:name="__RefHeading___Toc341835_73709187"/>
      <w:bookmarkStart w:id="2857" w:name="_Toc1312"/>
      <w:bookmarkEnd w:id="2856"/>
      <w:r>
        <w:rPr/>
        <w:t>1213</w:t>
      </w:r>
      <w:r>
        <w:rPr>
          <w:rtl w:val="true"/>
        </w:rPr>
        <w:t xml:space="preserve">- </w:t>
      </w:r>
      <w:r>
        <w:rPr>
          <w:rtl w:val="true"/>
        </w:rPr>
        <w:t>نعم الزاد لیوم المعاد</w:t>
      </w:r>
      <w:bookmarkEnd w:id="2857"/>
    </w:p>
    <w:p>
      <w:pPr>
        <w:pStyle w:val="BookText"/>
        <w:rPr/>
      </w:pPr>
      <w:r>
        <w:rPr>
          <w:rFonts w:ascii="IRNazanin" w:hAnsi="IRNazanin" w:eastAsia="IRNazanin"/>
          <w:color w:val="111111"/>
          <w:sz w:val="28"/>
          <w:sz w:val="28"/>
          <w:szCs w:val="28"/>
          <w:rtl w:val="true"/>
          <w:lang w:bidi="fa-IR"/>
        </w:rPr>
        <w:t xml:space="preserve">أیضا رسالة عملیة لحبیب الله بن صالح الأحسائی نزیل البصرة 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 إلی تقلیده أهل الأحساء بعد وفاه السید ناصر، و بعد موته هو رجعوا إلی تقلید الشیخ محمد رضا آل یاسین، و قام مقامه فی إقامة الصلاة بمسجده فی قریة فردلان علی شط العرب قبال عشار البصرة ولده موسی بن حبیب</w:t>
      </w:r>
      <w:r>
        <w:rPr>
          <w:rFonts w:eastAsia="IRNazanin" w:cs="IRNazanin"/>
          <w:color w:val="111111"/>
          <w:sz w:val="28"/>
          <w:szCs w:val="28"/>
          <w:rtl w:val="true"/>
          <w:lang w:bidi="fa-IR"/>
        </w:rPr>
        <w:t>.</w:t>
      </w:r>
    </w:p>
    <w:p>
      <w:pPr>
        <w:pStyle w:val="Heading3"/>
        <w:numPr>
          <w:ilvl w:val="2"/>
          <w:numId w:val="1"/>
        </w:numPr>
        <w:rPr/>
      </w:pPr>
      <w:bookmarkStart w:id="2858" w:name="__RefHeading___Toc341837_73709187"/>
      <w:bookmarkStart w:id="2859" w:name="_Toc1313"/>
      <w:bookmarkEnd w:id="2858"/>
      <w:r>
        <w:rPr/>
        <w:t>1214</w:t>
      </w:r>
      <w:r>
        <w:rPr>
          <w:rtl w:val="true"/>
        </w:rPr>
        <w:t xml:space="preserve">- </w:t>
      </w:r>
      <w:r>
        <w:rPr>
          <w:rtl w:val="true"/>
        </w:rPr>
        <w:t>نعم الزاد لیوم المعاد</w:t>
      </w:r>
      <w:bookmarkEnd w:id="2859"/>
    </w:p>
    <w:p>
      <w:pPr>
        <w:pStyle w:val="BookText"/>
        <w:rPr/>
      </w:pPr>
      <w:r>
        <w:rPr>
          <w:rFonts w:ascii="IRNazanin" w:hAnsi="IRNazanin" w:eastAsia="IRNazanin"/>
          <w:color w:val="111111"/>
          <w:sz w:val="28"/>
          <w:sz w:val="28"/>
          <w:szCs w:val="28"/>
          <w:rtl w:val="true"/>
          <w:lang w:bidi="fa-IR"/>
        </w:rPr>
        <w:t>رسالة عملیة من الطهارة إلی الخمس</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للشیخ محمد طاها بن محمد مهدی بن نجف التبریزی نزیل النجف م بها لیلة الأحد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بلکهنو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إیران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أشهر قبل وفاته ببمبئی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مع حواشی السید کاظم الیزدی علیها فی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bookmarkStart w:id="2860" w:name="pg11385_110885"/>
    </w:p>
    <w:p>
      <w:pPr>
        <w:pStyle w:val="Heading3"/>
        <w:numPr>
          <w:ilvl w:val="2"/>
          <w:numId w:val="1"/>
        </w:numPr>
        <w:rPr/>
      </w:pPr>
      <w:bookmarkStart w:id="2861" w:name="__RefHeading___Toc341839_73709187"/>
      <w:bookmarkStart w:id="2862" w:name="_Toc1314"/>
      <w:bookmarkEnd w:id="2860"/>
      <w:bookmarkEnd w:id="2861"/>
      <w:r>
        <w:rPr/>
        <w:t>1215</w:t>
      </w:r>
      <w:r>
        <w:rPr>
          <w:rtl w:val="true"/>
        </w:rPr>
        <w:t xml:space="preserve">- </w:t>
      </w:r>
      <w:r>
        <w:rPr>
          <w:rtl w:val="true"/>
        </w:rPr>
        <w:t>النعم السابقة و النقم الدامغة</w:t>
      </w:r>
      <w:bookmarkEnd w:id="2862"/>
    </w:p>
    <w:p>
      <w:pPr>
        <w:pStyle w:val="BookText"/>
        <w:rPr/>
      </w:pPr>
      <w:r>
        <w:rPr>
          <w:rFonts w:ascii="IRNazanin" w:hAnsi="IRNazanin" w:eastAsia="IRNazanin"/>
          <w:color w:val="111111"/>
          <w:sz w:val="28"/>
          <w:sz w:val="28"/>
          <w:szCs w:val="28"/>
          <w:rtl w:val="true"/>
          <w:lang w:bidi="fa-IR"/>
        </w:rPr>
        <w:t>لعلی بن الحسن بن علی بن سلیمان بن أحمد آل الحاجی البلادی البحرانی نزیل قطیف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تواریخ المعصومین الأربعة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لکل معصوم اثنی عشر حدیثا فی مناقبه، بلغ إلی الإمام موسی بن جعفر فی مجلد فمنعه ضعف بصره فأتمه ولد حسین بن علی، و مر له أنوار البدرین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تتمه الأنوار لولده حسین بن علی قم </w:t>
      </w:r>
      <w:r>
        <w:rPr>
          <w:rFonts w:eastAsia="IRNazanin" w:cs="IRNazanin"/>
          <w:color w:val="111111"/>
          <w:sz w:val="28"/>
          <w:szCs w:val="28"/>
          <w:lang w:bidi="fa-IR"/>
        </w:rPr>
        <w:t>591</w:t>
      </w:r>
      <w:r>
        <w:rPr>
          <w:rFonts w:eastAsia="IRNazanin" w:cs="IRNazanin"/>
          <w:color w:val="111111"/>
          <w:sz w:val="28"/>
          <w:szCs w:val="28"/>
          <w:rtl w:val="true"/>
          <w:lang w:bidi="fa-IR"/>
        </w:rPr>
        <w:t>.</w:t>
      </w:r>
    </w:p>
    <w:p>
      <w:pPr>
        <w:pStyle w:val="Heading3"/>
        <w:numPr>
          <w:ilvl w:val="2"/>
          <w:numId w:val="1"/>
        </w:numPr>
        <w:rPr/>
      </w:pPr>
      <w:bookmarkStart w:id="2863" w:name="__RefHeading___Toc341841_73709187"/>
      <w:bookmarkStart w:id="2864" w:name="_Toc1315"/>
      <w:bookmarkEnd w:id="2863"/>
      <w:r>
        <w:rPr/>
        <w:t>1216</w:t>
      </w:r>
      <w:r>
        <w:rPr>
          <w:rtl w:val="true"/>
        </w:rPr>
        <w:t xml:space="preserve">- </w:t>
      </w:r>
      <w:r>
        <w:rPr>
          <w:rtl w:val="true"/>
        </w:rPr>
        <w:t>نعم المتجر لیوم المحشر فیما یتعلق بالفرخ الأزهر</w:t>
      </w:r>
      <w:bookmarkEnd w:id="2864"/>
    </w:p>
    <w:p>
      <w:pPr>
        <w:pStyle w:val="BookText"/>
        <w:rPr/>
      </w:pPr>
      <w:r>
        <w:rPr>
          <w:rFonts w:ascii="IRNazanin" w:hAnsi="IRNazanin" w:eastAsia="IRNazanin"/>
          <w:color w:val="111111"/>
          <w:sz w:val="28"/>
          <w:sz w:val="28"/>
          <w:szCs w:val="28"/>
          <w:rtl w:val="true"/>
          <w:lang w:bidi="fa-IR"/>
        </w:rPr>
        <w:t>فی أحوال الحسین علیه السلام  فی مجلدین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للحسین بن علی البلادی البحرانی قم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صاحب النعم السابقة مجلده الأول کبیر منثور و منظوم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أوجد محمدا و آله السادة الأعیان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قرظه أحمد بن رضا بن السید محمد الهندی بقطعة آخرها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بسفر فیه در ینثر</w:t>
      </w:r>
    </w:p>
    <w:p>
      <w:pPr>
        <w:pStyle w:val="BookText"/>
        <w:rPr/>
      </w:pPr>
      <w:r>
        <w:rPr>
          <w:rFonts w:ascii="IRNazanin" w:hAnsi="IRNazanin" w:eastAsia="IRNazanin"/>
          <w:color w:val="111111"/>
          <w:sz w:val="28"/>
          <w:sz w:val="28"/>
          <w:szCs w:val="28"/>
          <w:rtl w:val="true"/>
          <w:lang w:bidi="fa-IR"/>
        </w:rPr>
        <w:t>بل أرخوا یثبت نعم المتجر</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1346</w:t>
      </w:r>
    </w:p>
    <w:p>
      <w:pPr>
        <w:pStyle w:val="Heading3"/>
        <w:numPr>
          <w:ilvl w:val="2"/>
          <w:numId w:val="1"/>
        </w:numPr>
        <w:rPr/>
      </w:pPr>
      <w:bookmarkStart w:id="2865" w:name="__RefHeading___Toc341843_73709187"/>
      <w:bookmarkStart w:id="2866" w:name="_Toc1316"/>
      <w:bookmarkEnd w:id="2865"/>
      <w:r>
        <w:rPr/>
        <w:t>1217</w:t>
      </w:r>
      <w:r>
        <w:rPr>
          <w:rtl w:val="true"/>
        </w:rPr>
        <w:t xml:space="preserve">- </w:t>
      </w:r>
      <w:r>
        <w:rPr>
          <w:rtl w:val="true"/>
        </w:rPr>
        <w:t>نعم المنهج فی أحکام العمرة و الحج‏</w:t>
      </w:r>
      <w:bookmarkEnd w:id="2866"/>
    </w:p>
    <w:p>
      <w:pPr>
        <w:pStyle w:val="BookText"/>
        <w:rPr/>
      </w:pPr>
      <w:r>
        <w:rPr>
          <w:rFonts w:ascii="IRNazanin" w:hAnsi="IRNazanin" w:eastAsia="IRNazanin"/>
          <w:color w:val="111111"/>
          <w:sz w:val="28"/>
          <w:sz w:val="28"/>
          <w:szCs w:val="28"/>
          <w:rtl w:val="true"/>
          <w:lang w:bidi="fa-IR"/>
        </w:rPr>
        <w:t xml:space="preserve">لعلی بن الحسن الخفری القطیفی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فرج بن الحسن القطیفی</w:t>
      </w:r>
      <w:r>
        <w:rPr>
          <w:rFonts w:eastAsia="IRNazanin" w:cs="IRNazanin"/>
          <w:color w:val="111111"/>
          <w:sz w:val="28"/>
          <w:szCs w:val="28"/>
          <w:rtl w:val="true"/>
          <w:lang w:bidi="fa-IR"/>
        </w:rPr>
        <w:t>.</w:t>
      </w:r>
    </w:p>
    <w:p>
      <w:pPr>
        <w:pStyle w:val="Heading3"/>
        <w:numPr>
          <w:ilvl w:val="2"/>
          <w:numId w:val="1"/>
        </w:numPr>
        <w:rPr/>
      </w:pPr>
      <w:bookmarkStart w:id="2867" w:name="__RefHeading___Toc341845_73709187"/>
      <w:bookmarkStart w:id="2868" w:name="_Toc1317"/>
      <w:bookmarkEnd w:id="2867"/>
      <w:r>
        <w:rPr/>
        <w:t>1218</w:t>
      </w:r>
      <w:r>
        <w:rPr>
          <w:rtl w:val="true"/>
        </w:rPr>
        <w:t xml:space="preserve">- </w:t>
      </w:r>
      <w:r>
        <w:rPr>
          <w:rtl w:val="true"/>
        </w:rPr>
        <w:t>النعی‏</w:t>
      </w:r>
      <w:bookmarkEnd w:id="2868"/>
    </w:p>
    <w:p>
      <w:pPr>
        <w:pStyle w:val="BookText"/>
        <w:rPr/>
      </w:pPr>
      <w:r>
        <w:rPr>
          <w:rFonts w:ascii="IRNazanin" w:hAnsi="IRNazanin" w:eastAsia="IRNazanin"/>
          <w:color w:val="111111"/>
          <w:sz w:val="28"/>
          <w:sz w:val="28"/>
          <w:szCs w:val="28"/>
          <w:rtl w:val="true"/>
          <w:lang w:bidi="fa-IR"/>
        </w:rPr>
        <w:t>مراثی الأئمة بلغة الحسکة المستعملة فی الریف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نظم ابن نصار قم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جمعها السید محسن الأمین الحسینی و طبعها مع کتابه لواعج الأشجان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w:t>
      </w:r>
    </w:p>
    <w:p>
      <w:pPr>
        <w:pStyle w:val="Heading3"/>
        <w:numPr>
          <w:ilvl w:val="2"/>
          <w:numId w:val="1"/>
        </w:numPr>
        <w:rPr/>
      </w:pPr>
      <w:bookmarkStart w:id="2869" w:name="__RefHeading___Toc341847_73709187"/>
      <w:bookmarkStart w:id="2870" w:name="_Toc1318"/>
      <w:bookmarkEnd w:id="2869"/>
      <w:r>
        <w:rPr/>
        <w:t>1219</w:t>
      </w:r>
      <w:r>
        <w:rPr>
          <w:rtl w:val="true"/>
        </w:rPr>
        <w:t xml:space="preserve">- </w:t>
      </w:r>
      <w:r>
        <w:rPr>
          <w:rtl w:val="true"/>
        </w:rPr>
        <w:t>النعیم‏</w:t>
      </w:r>
      <w:bookmarkEnd w:id="2870"/>
    </w:p>
    <w:p>
      <w:pPr>
        <w:pStyle w:val="BookText"/>
        <w:rPr/>
      </w:pPr>
      <w:r>
        <w:rPr>
          <w:rFonts w:ascii="IRNazanin" w:hAnsi="IRNazanin" w:eastAsia="IRNazanin"/>
          <w:color w:val="111111"/>
          <w:sz w:val="28"/>
          <w:sz w:val="28"/>
          <w:szCs w:val="28"/>
          <w:rtl w:val="true"/>
          <w:lang w:bidi="fa-IR"/>
        </w:rPr>
        <w:t>لخطاب بن الحسن الإسماعیلی فی المادة و التأیید أی استعداد الشخص و الفضل الإلهی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المجدوع فی 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یتم الکتاب حتی استشهد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نسخته فی المکتبة المحمد الهمدانیة کما ذکر هناک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Heading3"/>
        <w:numPr>
          <w:ilvl w:val="2"/>
          <w:numId w:val="1"/>
        </w:numPr>
        <w:rPr/>
      </w:pPr>
      <w:bookmarkStart w:id="2871" w:name="__RefHeading___Toc341849_73709187"/>
      <w:bookmarkStart w:id="2872" w:name="_Toc1319"/>
      <w:bookmarkEnd w:id="2871"/>
      <w:r>
        <w:rPr/>
        <w:t>1220</w:t>
      </w:r>
      <w:r>
        <w:rPr>
          <w:rtl w:val="true"/>
        </w:rPr>
        <w:t xml:space="preserve">- </w:t>
      </w:r>
      <w:r>
        <w:rPr>
          <w:rtl w:val="true"/>
        </w:rPr>
        <w:t>نعیم الأبرار و جحیم الفجار</w:t>
      </w:r>
      <w:bookmarkEnd w:id="2872"/>
    </w:p>
    <w:p>
      <w:pPr>
        <w:pStyle w:val="BookText"/>
        <w:rPr/>
      </w:pPr>
      <w:r>
        <w:rPr>
          <w:rFonts w:ascii="IRNazanin" w:hAnsi="IRNazanin" w:eastAsia="IRNazanin"/>
          <w:color w:val="111111"/>
          <w:sz w:val="28"/>
          <w:sz w:val="28"/>
          <w:szCs w:val="28"/>
          <w:rtl w:val="true"/>
          <w:lang w:bidi="fa-IR"/>
        </w:rPr>
        <w:t>فارسی فی النبوة و الإمامة للحاج محمد کریم خان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بإیران</w:t>
      </w:r>
      <w:r>
        <w:rPr>
          <w:rFonts w:eastAsia="IRNazanin" w:cs="IRNazanin"/>
          <w:color w:val="111111"/>
          <w:sz w:val="28"/>
          <w:szCs w:val="28"/>
          <w:rtl w:val="true"/>
          <w:lang w:bidi="fa-IR"/>
        </w:rPr>
        <w:t>.</w:t>
      </w:r>
    </w:p>
    <w:p>
      <w:pPr>
        <w:pStyle w:val="Heading3"/>
        <w:numPr>
          <w:ilvl w:val="2"/>
          <w:numId w:val="1"/>
        </w:numPr>
        <w:rPr/>
      </w:pPr>
      <w:bookmarkStart w:id="2873" w:name="__RefHeading___Toc341851_73709187"/>
      <w:bookmarkStart w:id="2874" w:name="_Toc1320"/>
      <w:bookmarkEnd w:id="2873"/>
      <w:r>
        <w:rPr/>
        <w:t>1221</w:t>
      </w:r>
      <w:r>
        <w:rPr>
          <w:rtl w:val="true"/>
        </w:rPr>
        <w:t xml:space="preserve">- </w:t>
      </w:r>
      <w:r>
        <w:rPr>
          <w:rtl w:val="true"/>
        </w:rPr>
        <w:t>کتاب النغم‏</w:t>
      </w:r>
      <w:bookmarkEnd w:id="2874"/>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عبد الرحمن الخلیل بن أحمد اللغوی‏ </w:t>
      </w:r>
      <w:bookmarkStart w:id="2875" w:name="pg11385_110886"/>
    </w:p>
    <w:p>
      <w:pPr>
        <w:pStyle w:val="BookText"/>
        <w:rPr/>
      </w:pPr>
      <w:bookmarkEnd w:id="2875"/>
      <w:r>
        <w:rPr>
          <w:rFonts w:ascii="IRNazanin" w:hAnsi="IRNazanin" w:eastAsia="IRNazanin"/>
          <w:color w:val="111111"/>
          <w:sz w:val="28"/>
          <w:sz w:val="28"/>
          <w:szCs w:val="28"/>
          <w:rtl w:val="true"/>
          <w:lang w:bidi="fa-IR"/>
        </w:rPr>
        <w:t xml:space="preserve">النحوی الفراهیدی ثم البصری، صاحب العین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الإمامة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فی مکتبة حالت أفندی بأستانبول</w:t>
      </w:r>
      <w:r>
        <w:rPr>
          <w:rFonts w:eastAsia="IRNazanin" w:cs="IRNazanin"/>
          <w:color w:val="111111"/>
          <w:sz w:val="28"/>
          <w:szCs w:val="28"/>
          <w:rtl w:val="true"/>
          <w:lang w:bidi="fa-IR"/>
        </w:rPr>
        <w:t>.</w:t>
      </w:r>
    </w:p>
    <w:p>
      <w:pPr>
        <w:pStyle w:val="Heading3"/>
        <w:numPr>
          <w:ilvl w:val="2"/>
          <w:numId w:val="1"/>
        </w:numPr>
        <w:rPr/>
      </w:pPr>
      <w:bookmarkStart w:id="2876" w:name="__RefHeading___Toc341853_73709187"/>
      <w:bookmarkStart w:id="2877" w:name="_Toc1321"/>
      <w:bookmarkEnd w:id="2876"/>
      <w:r>
        <w:rPr/>
        <w:t>1222</w:t>
      </w:r>
      <w:r>
        <w:rPr>
          <w:rtl w:val="true"/>
        </w:rPr>
        <w:t xml:space="preserve">- </w:t>
      </w:r>
      <w:r>
        <w:rPr>
          <w:rtl w:val="true"/>
        </w:rPr>
        <w:t>نغمه إسلام‏</w:t>
      </w:r>
      <w:bookmarkEnd w:id="2877"/>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2878" w:name="__RefHeading___Toc341855_73709187"/>
      <w:bookmarkStart w:id="2879" w:name="_Toc1322"/>
      <w:bookmarkEnd w:id="2878"/>
      <w:r>
        <w:rPr/>
        <w:t>1223</w:t>
      </w:r>
      <w:r>
        <w:rPr>
          <w:rtl w:val="true"/>
        </w:rPr>
        <w:t xml:space="preserve">- </w:t>
      </w:r>
      <w:r>
        <w:rPr>
          <w:rtl w:val="true"/>
        </w:rPr>
        <w:t>نغمه الأغانی فی عشرة الإخوان‏</w:t>
      </w:r>
      <w:bookmarkEnd w:id="2879"/>
    </w:p>
    <w:p>
      <w:pPr>
        <w:pStyle w:val="BookText"/>
        <w:rPr/>
      </w:pPr>
      <w:r>
        <w:rPr>
          <w:rFonts w:ascii="IRNazanin" w:hAnsi="IRNazanin" w:eastAsia="IRNazanin"/>
          <w:color w:val="111111"/>
          <w:sz w:val="28"/>
          <w:sz w:val="28"/>
          <w:szCs w:val="28"/>
          <w:rtl w:val="true"/>
          <w:lang w:bidi="fa-IR"/>
        </w:rPr>
        <w:t>منظومة فی العشرة و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لصدر الدین علی خان المدنی الحسینی الدشتکی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راجی الصمد</w:t>
      </w:r>
    </w:p>
    <w:p>
      <w:pPr>
        <w:pStyle w:val="BookText"/>
        <w:rPr/>
      </w:pPr>
      <w:r>
        <w:rPr>
          <w:rFonts w:ascii="IRNazanin" w:hAnsi="IRNazanin" w:eastAsia="IRNazanin"/>
          <w:color w:val="111111"/>
          <w:sz w:val="28"/>
          <w:sz w:val="28"/>
          <w:szCs w:val="28"/>
          <w:rtl w:val="true"/>
          <w:lang w:bidi="fa-IR"/>
        </w:rPr>
        <w:t>علی بن أحمد</w:t>
      </w:r>
    </w:p>
    <w:p>
      <w:pPr>
        <w:pStyle w:val="BookText"/>
        <w:rPr/>
      </w:pPr>
      <w:r>
        <w:rPr>
          <w:rFonts w:ascii="IRNazanin" w:hAnsi="IRNazanin" w:eastAsia="IRNazanin"/>
          <w:color w:val="111111"/>
          <w:sz w:val="28"/>
          <w:sz w:val="28"/>
          <w:szCs w:val="28"/>
          <w:rtl w:val="true"/>
          <w:lang w:bidi="fa-IR"/>
        </w:rPr>
        <w:t>حمدا لمن هدانی‏</w:t>
      </w:r>
    </w:p>
    <w:p>
      <w:pPr>
        <w:pStyle w:val="BookText"/>
        <w:rPr/>
      </w:pPr>
      <w:r>
        <w:rPr>
          <w:rFonts w:ascii="IRNazanin" w:hAnsi="IRNazanin" w:eastAsia="IRNazanin"/>
          <w:color w:val="111111"/>
          <w:sz w:val="28"/>
          <w:sz w:val="28"/>
          <w:szCs w:val="28"/>
          <w:rtl w:val="true"/>
          <w:lang w:bidi="fa-IR"/>
        </w:rPr>
        <w:t xml:space="preserve">بالنطق و البیان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فالکلام‏</w:t>
      </w:r>
    </w:p>
    <w:p>
      <w:pPr>
        <w:pStyle w:val="BookText"/>
        <w:rPr/>
      </w:pPr>
      <w:r>
        <w:rPr>
          <w:rFonts w:ascii="IRNazanin" w:hAnsi="IRNazanin" w:eastAsia="IRNazanin"/>
          <w:color w:val="111111"/>
          <w:sz w:val="28"/>
          <w:sz w:val="28"/>
          <w:szCs w:val="28"/>
          <w:rtl w:val="true"/>
          <w:lang w:bidi="fa-IR"/>
        </w:rPr>
        <w:t xml:space="preserve">لحسنه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خیره ما طربا</w:t>
      </w:r>
    </w:p>
    <w:p>
      <w:pPr>
        <w:pStyle w:val="BookText"/>
        <w:rPr/>
      </w:pPr>
      <w:r>
        <w:rPr>
          <w:rFonts w:ascii="IRNazanin" w:hAnsi="IRNazanin" w:eastAsia="IRNazanin"/>
          <w:color w:val="111111"/>
          <w:sz w:val="28"/>
          <w:sz w:val="28"/>
          <w:szCs w:val="28"/>
          <w:rtl w:val="true"/>
          <w:lang w:bidi="fa-IR"/>
        </w:rPr>
        <w:t xml:space="preserve">مستمعا و أعجبا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هذه أرجوزة</w:t>
      </w:r>
    </w:p>
    <w:p>
      <w:pPr>
        <w:pStyle w:val="BookText"/>
        <w:rPr/>
      </w:pPr>
      <w:r>
        <w:rPr>
          <w:rFonts w:ascii="IRNazanin" w:hAnsi="IRNazanin" w:eastAsia="IRNazanin"/>
          <w:color w:val="111111"/>
          <w:sz w:val="28"/>
          <w:sz w:val="28"/>
          <w:szCs w:val="28"/>
          <w:rtl w:val="true"/>
          <w:lang w:bidi="fa-IR"/>
        </w:rPr>
        <w:t xml:space="preserve">فی فنها وجیزة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ضمنتها معانی‏</w:t>
      </w:r>
    </w:p>
    <w:p>
      <w:pPr>
        <w:pStyle w:val="BookText"/>
        <w:rPr/>
      </w:pPr>
      <w:r>
        <w:rPr>
          <w:rFonts w:ascii="IRNazanin" w:hAnsi="IRNazanin" w:eastAsia="IRNazanin"/>
          <w:color w:val="111111"/>
          <w:sz w:val="28"/>
          <w:sz w:val="28"/>
          <w:szCs w:val="28"/>
          <w:rtl w:val="true"/>
          <w:lang w:bidi="fa-IR"/>
        </w:rPr>
        <w:t xml:space="preserve">فی عشرة الإخوان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سمیته إذ طربا</w:t>
      </w:r>
    </w:p>
    <w:p>
      <w:pPr>
        <w:pStyle w:val="BookText"/>
        <w:rPr/>
      </w:pPr>
      <w:r>
        <w:rPr>
          <w:rFonts w:ascii="IRNazanin" w:hAnsi="IRNazanin" w:eastAsia="IRNazanin"/>
          <w:color w:val="111111"/>
          <w:sz w:val="28"/>
          <w:sz w:val="28"/>
          <w:szCs w:val="28"/>
          <w:rtl w:val="true"/>
          <w:lang w:bidi="fa-IR"/>
        </w:rPr>
        <w:t>بنظمه و أغربا</w:t>
      </w:r>
    </w:p>
    <w:p>
      <w:pPr>
        <w:pStyle w:val="BookText"/>
        <w:rPr/>
      </w:pPr>
      <w:r>
        <w:rPr>
          <w:rFonts w:ascii="IRNazanin" w:hAnsi="IRNazanin" w:eastAsia="IRNazanin"/>
          <w:color w:val="111111"/>
          <w:sz w:val="28"/>
          <w:sz w:val="28"/>
          <w:szCs w:val="28"/>
          <w:rtl w:val="true"/>
          <w:lang w:bidi="fa-IR"/>
        </w:rPr>
        <w:t>ب نغمه الأغانی‏</w:t>
      </w:r>
    </w:p>
    <w:p>
      <w:pPr>
        <w:pStyle w:val="BookText"/>
        <w:rPr/>
      </w:pPr>
      <w:r>
        <w:rPr>
          <w:rFonts w:ascii="IRNazanin" w:hAnsi="IRNazanin" w:eastAsia="IRNazanin"/>
          <w:color w:val="111111"/>
          <w:sz w:val="28"/>
          <w:sz w:val="28"/>
          <w:szCs w:val="28"/>
          <w:rtl w:val="true"/>
          <w:lang w:bidi="fa-IR"/>
        </w:rPr>
        <w:t xml:space="preserve">فی عشرة الإخوان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طبع بتمامه فی کشکول المحدث البحرانی المسمی أنیس المسافر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کتابه التذکرة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بخط ناظمه المدنی یوم الخمیس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بدار السرور رامپور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بخط محمد بن قنبر الکاظمی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الصلاة أبدا</w:t>
      </w:r>
    </w:p>
    <w:p>
      <w:pPr>
        <w:pStyle w:val="BookText"/>
        <w:rPr/>
      </w:pPr>
      <w:r>
        <w:rPr>
          <w:rFonts w:ascii="IRNazanin" w:hAnsi="IRNazanin" w:eastAsia="IRNazanin"/>
          <w:color w:val="111111"/>
          <w:sz w:val="28"/>
          <w:sz w:val="28"/>
          <w:szCs w:val="28"/>
          <w:rtl w:val="true"/>
          <w:lang w:bidi="fa-IR"/>
        </w:rPr>
        <w:t xml:space="preserve">علی النبی أحمدا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فاح طیر فشذا</w:t>
      </w:r>
    </w:p>
    <w:p>
      <w:pPr>
        <w:pStyle w:val="BookText"/>
        <w:rPr/>
      </w:pPr>
      <w:r>
        <w:rPr>
          <w:rFonts w:ascii="IRNazanin" w:hAnsi="IRNazanin" w:eastAsia="IRNazanin"/>
          <w:color w:val="111111"/>
          <w:sz w:val="28"/>
          <w:sz w:val="28"/>
          <w:szCs w:val="28"/>
          <w:rtl w:val="true"/>
          <w:lang w:bidi="fa-IR"/>
        </w:rPr>
        <w:t>و لاح فجر فبدأ</w:t>
      </w:r>
    </w:p>
    <w:p>
      <w:pPr>
        <w:pStyle w:val="BookText"/>
        <w:rPr/>
      </w:pPr>
      <w:r>
        <w:rPr>
          <w:rFonts w:ascii="IRNazanin" w:hAnsi="IRNazanin" w:eastAsia="IRNazanin"/>
          <w:color w:val="111111"/>
          <w:sz w:val="28"/>
          <w:sz w:val="28"/>
          <w:szCs w:val="28"/>
          <w:rtl w:val="true"/>
          <w:lang w:bidi="fa-IR"/>
        </w:rPr>
        <w:t>و قد طبع کلها فی مجلة العرفان الصیداویة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مختار الأغانی لابن مکرم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2880" w:name="__RefHeading___Toc341857_73709187"/>
      <w:bookmarkStart w:id="2881" w:name="_Toc1323"/>
      <w:bookmarkEnd w:id="2880"/>
      <w:r>
        <w:rPr/>
        <w:t>1224</w:t>
      </w:r>
      <w:r>
        <w:rPr>
          <w:rtl w:val="true"/>
        </w:rPr>
        <w:t xml:space="preserve">- </w:t>
      </w:r>
      <w:r>
        <w:rPr>
          <w:rtl w:val="true"/>
        </w:rPr>
        <w:t>نغمه إلهی‏</w:t>
      </w:r>
      <w:bookmarkEnd w:id="288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نظم لخطبة همام المعروفة بخطبة المتقین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bookmarkStart w:id="2882" w:name="pg11385_110887"/>
    </w:p>
    <w:p>
      <w:pPr>
        <w:pStyle w:val="BookText"/>
        <w:rPr/>
      </w:pPr>
      <w:bookmarkEnd w:id="2882"/>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نظما فارسیا، لمهدی بن أبی الحسن القمشه‏إی المولود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المتخلص إلهی أستاذ کلیة الإلهیات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ایزد پیدا و پنهان‏</w:t>
      </w:r>
    </w:p>
    <w:p>
      <w:pPr>
        <w:pStyle w:val="BookText"/>
        <w:rPr/>
      </w:pPr>
      <w:r>
        <w:rPr>
          <w:rFonts w:ascii="IRNazanin" w:hAnsi="IRNazanin" w:eastAsia="IRNazanin"/>
          <w:color w:val="111111"/>
          <w:sz w:val="28"/>
          <w:sz w:val="28"/>
          <w:szCs w:val="28"/>
          <w:rtl w:val="true"/>
          <w:lang w:bidi="fa-IR"/>
        </w:rPr>
        <w:t>روانبخش تن، افروزنده جان‏</w:t>
      </w:r>
    </w:p>
    <w:p>
      <w:pPr>
        <w:pStyle w:val="BookText"/>
        <w:rPr/>
      </w:pPr>
      <w:r>
        <w:rPr>
          <w:rFonts w:ascii="IRNazanin" w:hAnsi="IRNazanin" w:eastAsia="IRNazanin"/>
          <w:color w:val="111111"/>
          <w:sz w:val="28"/>
          <w:sz w:val="28"/>
          <w:szCs w:val="28"/>
          <w:rtl w:val="true"/>
          <w:lang w:bidi="fa-IR"/>
        </w:rPr>
        <w:t>خداوندی که عالم آفریده‏</w:t>
      </w:r>
    </w:p>
    <w:p>
      <w:pPr>
        <w:pStyle w:val="BookText"/>
        <w:rPr/>
      </w:pPr>
      <w:r>
        <w:rPr>
          <w:rFonts w:ascii="IRNazanin" w:hAnsi="IRNazanin" w:eastAsia="IRNazanin"/>
          <w:color w:val="111111"/>
          <w:sz w:val="28"/>
          <w:sz w:val="28"/>
          <w:szCs w:val="28"/>
          <w:rtl w:val="true"/>
          <w:lang w:bidi="fa-IR"/>
        </w:rPr>
        <w:t>جهان در جان آدم آفریده‏</w:t>
      </w:r>
    </w:p>
    <w:p>
      <w:pPr>
        <w:pStyle w:val="BookText"/>
        <w:rPr/>
      </w:pPr>
      <w:r>
        <w:rPr>
          <w:rFonts w:ascii="IRNazanin" w:hAnsi="IRNazanin" w:eastAsia="IRNazanin"/>
          <w:color w:val="111111"/>
          <w:sz w:val="28"/>
          <w:sz w:val="28"/>
          <w:szCs w:val="28"/>
          <w:rtl w:val="true"/>
          <w:lang w:bidi="fa-IR"/>
        </w:rPr>
        <w:t>و یأتی له نغمه حسینی</w:t>
      </w:r>
      <w:r>
        <w:rPr>
          <w:rFonts w:eastAsia="IRNazanin" w:cs="IRNazanin"/>
          <w:color w:val="111111"/>
          <w:sz w:val="28"/>
          <w:szCs w:val="28"/>
          <w:rtl w:val="true"/>
          <w:lang w:bidi="fa-IR"/>
        </w:rPr>
        <w:t>.</w:t>
      </w:r>
    </w:p>
    <w:p>
      <w:pPr>
        <w:pStyle w:val="Heading3"/>
        <w:numPr>
          <w:ilvl w:val="2"/>
          <w:numId w:val="1"/>
        </w:numPr>
        <w:rPr/>
      </w:pPr>
      <w:bookmarkStart w:id="2883" w:name="__RefHeading___Toc341859_73709187"/>
      <w:bookmarkStart w:id="2884" w:name="_Toc1324"/>
      <w:bookmarkEnd w:id="2883"/>
      <w:r>
        <w:rPr>
          <w:rtl w:val="true"/>
        </w:rPr>
        <w:t>نغمه أولیاء</w:t>
      </w:r>
      <w:bookmarkEnd w:id="2884"/>
    </w:p>
    <w:p>
      <w:pPr>
        <w:pStyle w:val="BookText"/>
        <w:rPr/>
      </w:pPr>
      <w:r>
        <w:rPr>
          <w:rFonts w:ascii="IRNazanin" w:hAnsi="IRNazanin" w:eastAsia="IRNazanin"/>
          <w:color w:val="111111"/>
          <w:sz w:val="28"/>
          <w:sz w:val="28"/>
          <w:szCs w:val="28"/>
          <w:rtl w:val="true"/>
          <w:lang w:bidi="fa-IR"/>
        </w:rPr>
        <w:t xml:space="preserve">راجع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2885" w:name="__RefHeading___Toc341861_73709187"/>
      <w:bookmarkStart w:id="2886" w:name="_Toc1325"/>
      <w:bookmarkEnd w:id="2885"/>
      <w:r>
        <w:rPr/>
        <w:t>1225</w:t>
      </w:r>
      <w:r>
        <w:rPr>
          <w:rtl w:val="true"/>
        </w:rPr>
        <w:t xml:space="preserve">- </w:t>
      </w:r>
      <w:r>
        <w:rPr>
          <w:rtl w:val="true"/>
        </w:rPr>
        <w:t>نغمه ایزدی‏</w:t>
      </w:r>
      <w:bookmarkEnd w:id="2886"/>
    </w:p>
    <w:p>
      <w:pPr>
        <w:pStyle w:val="BookText"/>
        <w:rPr/>
      </w:pPr>
      <w:r>
        <w:rPr>
          <w:rFonts w:ascii="IRNazanin" w:hAnsi="IRNazanin" w:eastAsia="IRNazanin"/>
          <w:color w:val="111111"/>
          <w:sz w:val="28"/>
          <w:sz w:val="28"/>
          <w:szCs w:val="28"/>
          <w:rtl w:val="true"/>
          <w:lang w:bidi="fa-IR"/>
        </w:rPr>
        <w:t>أو فلسفة أخلاقی هند لعباس مهرین الشوشتری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عن السانسکریتیة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طهران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87" w:name="__RefHeading___Toc341863_73709187"/>
      <w:bookmarkStart w:id="2888" w:name="_Toc1326"/>
      <w:bookmarkEnd w:id="2887"/>
      <w:r>
        <w:rPr/>
        <w:t>1226</w:t>
      </w:r>
      <w:r>
        <w:rPr>
          <w:rtl w:val="true"/>
        </w:rPr>
        <w:t xml:space="preserve">- </w:t>
      </w:r>
      <w:r>
        <w:rPr>
          <w:rtl w:val="true"/>
        </w:rPr>
        <w:t>نغمه حسینی‏</w:t>
      </w:r>
      <w:bookmarkEnd w:id="2888"/>
    </w:p>
    <w:p>
      <w:pPr>
        <w:pStyle w:val="BookText"/>
        <w:rPr/>
      </w:pPr>
      <w:r>
        <w:rPr>
          <w:rFonts w:ascii="IRNazanin" w:hAnsi="IRNazanin" w:eastAsia="IRNazanin"/>
          <w:color w:val="111111"/>
          <w:sz w:val="28"/>
          <w:sz w:val="28"/>
          <w:szCs w:val="28"/>
          <w:rtl w:val="true"/>
          <w:lang w:bidi="fa-IR"/>
        </w:rPr>
        <w:t xml:space="preserve">فی أحوال سید الشهداء نظما و نثرا بالفارسیة لمیرزا مهدی القمشه‏إی قم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89" w:name="__RefHeading___Toc341865_73709187"/>
      <w:bookmarkStart w:id="2890" w:name="_Toc1327"/>
      <w:bookmarkEnd w:id="2889"/>
      <w:r>
        <w:rPr/>
        <w:t>1227</w:t>
      </w:r>
      <w:r>
        <w:rPr>
          <w:rtl w:val="true"/>
        </w:rPr>
        <w:t xml:space="preserve">- </w:t>
      </w:r>
      <w:r>
        <w:rPr>
          <w:rtl w:val="true"/>
        </w:rPr>
        <w:t>نغمه داودی‏</w:t>
      </w:r>
      <w:bookmarkEnd w:id="2890"/>
    </w:p>
    <w:p>
      <w:pPr>
        <w:pStyle w:val="BookText"/>
        <w:rPr/>
      </w:pPr>
      <w:r>
        <w:rPr>
          <w:rFonts w:ascii="IRNazanin" w:hAnsi="IRNazanin" w:eastAsia="IRNazanin"/>
          <w:color w:val="111111"/>
          <w:sz w:val="28"/>
          <w:sz w:val="28"/>
          <w:szCs w:val="28"/>
          <w:rtl w:val="true"/>
          <w:lang w:bidi="fa-IR"/>
        </w:rPr>
        <w:t>لعله لمیرزا آقا خان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قهوه‏خانه سورات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1759</w:t>
      </w:r>
      <w:r>
        <w:rPr>
          <w:rFonts w:eastAsia="IRNazanin" w:cs="IRNazanin"/>
          <w:color w:val="111111"/>
          <w:sz w:val="28"/>
          <w:szCs w:val="28"/>
          <w:rtl w:val="true"/>
          <w:lang w:bidi="fa-IR"/>
        </w:rPr>
        <w:t>.</w:t>
      </w:r>
    </w:p>
    <w:p>
      <w:pPr>
        <w:pStyle w:val="Heading3"/>
        <w:numPr>
          <w:ilvl w:val="2"/>
          <w:numId w:val="1"/>
        </w:numPr>
        <w:rPr/>
      </w:pPr>
      <w:bookmarkStart w:id="2891" w:name="__RefHeading___Toc341867_73709187"/>
      <w:bookmarkStart w:id="2892" w:name="_Toc1328"/>
      <w:bookmarkEnd w:id="2891"/>
      <w:r>
        <w:rPr/>
        <w:t>1228</w:t>
      </w:r>
      <w:r>
        <w:rPr>
          <w:rtl w:val="true"/>
        </w:rPr>
        <w:t xml:space="preserve">- </w:t>
      </w:r>
      <w:r>
        <w:rPr>
          <w:rtl w:val="true"/>
        </w:rPr>
        <w:t>نغمه دل‏</w:t>
      </w:r>
      <w:bookmarkEnd w:id="2892"/>
    </w:p>
    <w:p>
      <w:pPr>
        <w:pStyle w:val="BookText"/>
        <w:rPr/>
      </w:pPr>
      <w:r>
        <w:rPr>
          <w:rFonts w:ascii="IRNazanin" w:hAnsi="IRNazanin" w:eastAsia="IRNazanin"/>
          <w:color w:val="111111"/>
          <w:sz w:val="28"/>
          <w:sz w:val="28"/>
          <w:szCs w:val="28"/>
          <w:rtl w:val="true"/>
          <w:lang w:bidi="fa-IR"/>
        </w:rPr>
        <w:t xml:space="preserve">لاواره آیتی یزدی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 و آخر بهذا الاسم لمحمد عبد الرحمن دل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93" w:name="__RefHeading___Toc341869_73709187"/>
      <w:bookmarkStart w:id="2894" w:name="_Toc1329"/>
      <w:bookmarkEnd w:id="2893"/>
      <w:r>
        <w:rPr/>
        <w:t>1229</w:t>
      </w:r>
      <w:r>
        <w:rPr>
          <w:rtl w:val="true"/>
        </w:rPr>
        <w:t xml:space="preserve">- </w:t>
      </w:r>
      <w:r>
        <w:rPr>
          <w:rtl w:val="true"/>
        </w:rPr>
        <w:t>نغمه عشاق‏</w:t>
      </w:r>
      <w:bookmarkEnd w:id="2894"/>
    </w:p>
    <w:p>
      <w:pPr>
        <w:pStyle w:val="BookText"/>
        <w:rPr/>
      </w:pPr>
      <w:r>
        <w:rPr>
          <w:rFonts w:ascii="IRNazanin" w:hAnsi="IRNazanin" w:eastAsia="IRNazanin"/>
          <w:color w:val="111111"/>
          <w:sz w:val="28"/>
          <w:sz w:val="28"/>
          <w:szCs w:val="28"/>
          <w:rtl w:val="true"/>
          <w:lang w:bidi="fa-IR"/>
        </w:rPr>
        <w:t>لدرویش شکر الله بن غلام حسین مشتاق علی شاه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895" w:name="__RefHeading___Toc341871_73709187"/>
      <w:bookmarkStart w:id="2896" w:name="_Toc1330"/>
      <w:bookmarkEnd w:id="2895"/>
      <w:r>
        <w:rPr/>
        <w:t>1230</w:t>
      </w:r>
      <w:r>
        <w:rPr>
          <w:rtl w:val="true"/>
        </w:rPr>
        <w:t xml:space="preserve">- </w:t>
      </w:r>
      <w:r>
        <w:rPr>
          <w:rtl w:val="true"/>
        </w:rPr>
        <w:t>نغمه عشاق‏</w:t>
      </w:r>
      <w:bookmarkEnd w:id="2896"/>
    </w:p>
    <w:p>
      <w:pPr>
        <w:pStyle w:val="BookText"/>
        <w:rPr/>
      </w:pPr>
      <w:r>
        <w:rPr>
          <w:rFonts w:ascii="IRNazanin" w:hAnsi="IRNazanin" w:eastAsia="IRNazanin"/>
          <w:color w:val="111111"/>
          <w:sz w:val="28"/>
          <w:sz w:val="28"/>
          <w:szCs w:val="28"/>
          <w:rtl w:val="true"/>
          <w:lang w:bidi="fa-IR"/>
        </w:rPr>
        <w:t xml:space="preserve">أو دیوان إلهی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قصائد و غزلیات فارسیة، لمهدی قمشه‏ای قم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2897" w:name="__RefHeading___Toc341873_73709187"/>
      <w:bookmarkStart w:id="2898" w:name="_Toc1331"/>
      <w:bookmarkEnd w:id="2897"/>
      <w:r>
        <w:rPr/>
        <w:t>1231</w:t>
      </w:r>
      <w:r>
        <w:rPr>
          <w:rtl w:val="true"/>
        </w:rPr>
        <w:t xml:space="preserve">- </w:t>
      </w:r>
      <w:r>
        <w:rPr>
          <w:rtl w:val="true"/>
        </w:rPr>
        <w:t>نغمه عشاق‏</w:t>
      </w:r>
      <w:bookmarkEnd w:id="2898"/>
    </w:p>
    <w:p>
      <w:pPr>
        <w:pStyle w:val="BookText"/>
        <w:rPr/>
      </w:pPr>
      <w:r>
        <w:rPr>
          <w:rFonts w:ascii="IRNazanin" w:hAnsi="IRNazanin" w:eastAsia="IRNazanin"/>
          <w:color w:val="111111"/>
          <w:sz w:val="28"/>
          <w:sz w:val="28"/>
          <w:szCs w:val="28"/>
          <w:rtl w:val="true"/>
          <w:lang w:bidi="fa-IR"/>
        </w:rPr>
        <w:t>أو إزالة القناع عن وجوه السماع لنور الله الچشتی الصابری القدوسی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حلیته عند الشیعة عن الکتب الأصول الأربعة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نولکشور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راجع لحکم الغناء و السماع الموسیقی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w:t>
      </w:r>
    </w:p>
    <w:p>
      <w:pPr>
        <w:pStyle w:val="Heading3"/>
        <w:numPr>
          <w:ilvl w:val="2"/>
          <w:numId w:val="1"/>
        </w:numPr>
        <w:rPr/>
      </w:pPr>
      <w:bookmarkStart w:id="2899" w:name="__RefHeading___Toc341875_73709187"/>
      <w:bookmarkStart w:id="2900" w:name="_Toc1332"/>
      <w:bookmarkEnd w:id="2899"/>
      <w:r>
        <w:rPr/>
        <w:t>1232</w:t>
      </w:r>
      <w:r>
        <w:rPr>
          <w:rtl w:val="true"/>
        </w:rPr>
        <w:t xml:space="preserve">- </w:t>
      </w:r>
      <w:r>
        <w:rPr>
          <w:rtl w:val="true"/>
        </w:rPr>
        <w:t>نغمه عندلیب‏</w:t>
      </w:r>
      <w:bookmarkEnd w:id="2900"/>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چهار باغ لمحمد رضا بن أبی القاسم‏ </w:t>
      </w:r>
      <w:bookmarkStart w:id="2901" w:name="pg11385_110888"/>
    </w:p>
    <w:p>
      <w:pPr>
        <w:pStyle w:val="BookText"/>
        <w:rPr/>
      </w:pPr>
      <w:bookmarkEnd w:id="2901"/>
      <w:r>
        <w:rPr>
          <w:rFonts w:ascii="IRNazanin" w:hAnsi="IRNazanin" w:eastAsia="IRNazanin"/>
          <w:color w:val="111111"/>
          <w:sz w:val="28"/>
          <w:sz w:val="28"/>
          <w:szCs w:val="28"/>
          <w:rtl w:val="true"/>
          <w:lang w:bidi="fa-IR"/>
        </w:rPr>
        <w:t xml:space="preserve">الطباطبائی، المتخلص ب نجم، ألفه سنة </w:t>
      </w:r>
      <w:r>
        <w:rPr>
          <w:rFonts w:eastAsia="IRNazanin" w:cs="IRNazanin"/>
          <w:color w:val="111111"/>
          <w:sz w:val="28"/>
          <w:szCs w:val="28"/>
          <w:lang w:bidi="fa-IR"/>
        </w:rPr>
        <w:t>1261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نغمه عندلیب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باسم واجد علی شاه ملک أوده، فی روضتین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فی خمسة بهار</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دستور اللغة الفارسیة،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الشعر الفارسی،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الصنائع الشعریة،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العروض و القافیة،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أحوال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شاعرا من القدماء و المعاصرین، علی ترتیب التهجی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الروضة الثانیة فی حدیقتین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الموسیقی الیونانی،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الموسیقی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زیر و بم منقار موسیقار مترنم به ستایش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نسختان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الثانیة مع عدة من تألیفاته الآخر، کما فی تاریخ تذکره‏های فارسی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w:t>
      </w:r>
    </w:p>
    <w:p>
      <w:pPr>
        <w:pStyle w:val="Heading3"/>
        <w:numPr>
          <w:ilvl w:val="2"/>
          <w:numId w:val="1"/>
        </w:numPr>
        <w:rPr/>
      </w:pPr>
      <w:bookmarkStart w:id="2902" w:name="__RefHeading___Toc341877_73709187"/>
      <w:bookmarkStart w:id="2903" w:name="_Toc1333"/>
      <w:bookmarkEnd w:id="2902"/>
      <w:r>
        <w:rPr/>
        <w:t>1233</w:t>
      </w:r>
      <w:r>
        <w:rPr>
          <w:rtl w:val="true"/>
        </w:rPr>
        <w:t xml:space="preserve">- </w:t>
      </w:r>
      <w:r>
        <w:rPr>
          <w:rtl w:val="true"/>
        </w:rPr>
        <w:t>نغمه گل‏</w:t>
      </w:r>
      <w:bookmarkEnd w:id="2903"/>
    </w:p>
    <w:p>
      <w:pPr>
        <w:pStyle w:val="BookText"/>
        <w:rPr/>
      </w:pPr>
      <w:r>
        <w:rPr>
          <w:rFonts w:ascii="IRNazanin" w:hAnsi="IRNazanin" w:eastAsia="IRNazanin"/>
          <w:color w:val="111111"/>
          <w:sz w:val="28"/>
          <w:sz w:val="28"/>
          <w:szCs w:val="28"/>
          <w:rtl w:val="true"/>
          <w:lang w:bidi="fa-IR"/>
        </w:rPr>
        <w:t>منظومة فارسیة لمهدی توحیدی‏پور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لخامس مرة فی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04" w:name="__RefHeading___Toc341879_73709187"/>
      <w:bookmarkStart w:id="2905" w:name="_Toc1334"/>
      <w:bookmarkEnd w:id="2904"/>
      <w:r>
        <w:rPr/>
        <w:t>1234</w:t>
      </w:r>
      <w:r>
        <w:rPr>
          <w:rtl w:val="true"/>
        </w:rPr>
        <w:t xml:space="preserve">- </w:t>
      </w:r>
      <w:r>
        <w:rPr>
          <w:rtl w:val="true"/>
        </w:rPr>
        <w:t>نغمه هاشمی‏</w:t>
      </w:r>
      <w:bookmarkEnd w:id="2905"/>
    </w:p>
    <w:p>
      <w:pPr>
        <w:pStyle w:val="BookText"/>
        <w:rPr/>
      </w:pPr>
      <w:r>
        <w:rPr>
          <w:rFonts w:ascii="IRNazanin" w:hAnsi="IRNazanin" w:eastAsia="IRNazanin"/>
          <w:color w:val="111111"/>
          <w:sz w:val="28"/>
          <w:sz w:val="28"/>
          <w:szCs w:val="28"/>
          <w:rtl w:val="true"/>
          <w:lang w:bidi="fa-IR"/>
        </w:rPr>
        <w:t>لفریدون إیل بیگی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06" w:name="__RefHeading___Toc341881_73709187"/>
      <w:bookmarkStart w:id="2907" w:name="_Toc1335"/>
      <w:bookmarkEnd w:id="2906"/>
      <w:r>
        <w:rPr/>
        <w:t>1235</w:t>
      </w:r>
      <w:r>
        <w:rPr>
          <w:rtl w:val="true"/>
        </w:rPr>
        <w:t xml:space="preserve">- </w:t>
      </w:r>
      <w:r>
        <w:rPr>
          <w:rtl w:val="true"/>
        </w:rPr>
        <w:t>نغمه‏های تبریز</w:t>
      </w:r>
      <w:bookmarkEnd w:id="2907"/>
    </w:p>
    <w:p>
      <w:pPr>
        <w:pStyle w:val="BookText"/>
        <w:rPr/>
      </w:pPr>
      <w:r>
        <w:rPr>
          <w:rFonts w:ascii="IRNazanin" w:hAnsi="IRNazanin" w:eastAsia="IRNazanin"/>
          <w:color w:val="111111"/>
          <w:sz w:val="28"/>
          <w:sz w:val="28"/>
          <w:szCs w:val="28"/>
          <w:rtl w:val="true"/>
          <w:lang w:bidi="fa-IR"/>
        </w:rPr>
        <w:t>منتخبات شعریة لمحمد حسین گوهرزادی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08" w:name="__RefHeading___Toc341883_73709187"/>
      <w:bookmarkStart w:id="2909" w:name="_Toc1336"/>
      <w:bookmarkEnd w:id="2908"/>
      <w:r>
        <w:rPr/>
        <w:t>1236</w:t>
      </w:r>
      <w:r>
        <w:rPr>
          <w:rtl w:val="true"/>
        </w:rPr>
        <w:t xml:space="preserve">- </w:t>
      </w:r>
      <w:r>
        <w:rPr>
          <w:rtl w:val="true"/>
        </w:rPr>
        <w:t>نغمه‏های جاویدان تاگور</w:t>
      </w:r>
      <w:bookmarkEnd w:id="2909"/>
    </w:p>
    <w:p>
      <w:pPr>
        <w:pStyle w:val="BookText"/>
        <w:rPr/>
      </w:pPr>
      <w:r>
        <w:rPr>
          <w:rFonts w:ascii="IRNazanin" w:hAnsi="IRNazanin" w:eastAsia="IRNazanin"/>
          <w:color w:val="111111"/>
          <w:sz w:val="28"/>
          <w:sz w:val="28"/>
          <w:szCs w:val="28"/>
          <w:rtl w:val="true"/>
          <w:lang w:bidi="fa-IR"/>
        </w:rPr>
        <w:t>ترجمه لبعض شعر تاغور الهندی ترجمه مصطفی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فی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أخری من ترجمه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ضیاء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10" w:name="__RefHeading___Toc341885_73709187"/>
      <w:bookmarkStart w:id="2911" w:name="_Toc1337"/>
      <w:bookmarkEnd w:id="2910"/>
      <w:r>
        <w:rPr/>
        <w:t>1237</w:t>
      </w:r>
      <w:r>
        <w:rPr>
          <w:rtl w:val="true"/>
        </w:rPr>
        <w:t xml:space="preserve">- </w:t>
      </w:r>
      <w:r>
        <w:rPr>
          <w:rtl w:val="true"/>
        </w:rPr>
        <w:t>نغمه‏های جدید</w:t>
      </w:r>
      <w:bookmarkEnd w:id="2911"/>
    </w:p>
    <w:p>
      <w:pPr>
        <w:pStyle w:val="BookText"/>
        <w:rPr/>
      </w:pPr>
      <w:r>
        <w:rPr>
          <w:rFonts w:ascii="IRNazanin" w:hAnsi="IRNazanin" w:eastAsia="IRNazanin"/>
          <w:color w:val="111111"/>
          <w:sz w:val="28"/>
          <w:sz w:val="28"/>
          <w:szCs w:val="28"/>
          <w:rtl w:val="true"/>
          <w:lang w:bidi="fa-IR"/>
        </w:rPr>
        <w:t xml:space="preserve">دیوان لمهدی حمیدی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2912" w:name="__RefHeading___Toc341887_73709187"/>
      <w:bookmarkStart w:id="2913" w:name="_Toc1338"/>
      <w:bookmarkEnd w:id="2912"/>
      <w:r>
        <w:rPr/>
        <w:t>1238</w:t>
      </w:r>
      <w:r>
        <w:rPr>
          <w:rtl w:val="true"/>
        </w:rPr>
        <w:t xml:space="preserve">- </w:t>
      </w:r>
      <w:r>
        <w:rPr>
          <w:rtl w:val="true"/>
        </w:rPr>
        <w:t>نغمه‏های جوانی‏</w:t>
      </w:r>
      <w:bookmarkEnd w:id="2913"/>
    </w:p>
    <w:p>
      <w:pPr>
        <w:pStyle w:val="BookText"/>
        <w:rPr/>
      </w:pPr>
      <w:r>
        <w:rPr>
          <w:rFonts w:ascii="IRNazanin" w:hAnsi="IRNazanin" w:eastAsia="IRNazanin"/>
          <w:color w:val="111111"/>
          <w:sz w:val="28"/>
          <w:sz w:val="28"/>
          <w:szCs w:val="28"/>
          <w:rtl w:val="true"/>
          <w:lang w:bidi="fa-IR"/>
        </w:rPr>
        <w:t xml:space="preserve">للدکتور محمد بن عبد الله المکری قم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14" w:name="__RefHeading___Toc341889_73709187"/>
      <w:bookmarkStart w:id="2915" w:name="_Toc1339"/>
      <w:bookmarkEnd w:id="2914"/>
      <w:r>
        <w:rPr/>
        <w:t>1239</w:t>
      </w:r>
      <w:r>
        <w:rPr>
          <w:rtl w:val="true"/>
        </w:rPr>
        <w:t xml:space="preserve">- </w:t>
      </w:r>
      <w:r>
        <w:rPr>
          <w:rtl w:val="true"/>
        </w:rPr>
        <w:t>نغمه‏های دل‏</w:t>
      </w:r>
      <w:bookmarkEnd w:id="2915"/>
    </w:p>
    <w:p>
      <w:pPr>
        <w:pStyle w:val="BookText"/>
        <w:rPr/>
      </w:pPr>
      <w:r>
        <w:rPr>
          <w:rFonts w:ascii="IRNazanin" w:hAnsi="IRNazanin" w:eastAsia="IRNazanin"/>
          <w:color w:val="111111"/>
          <w:sz w:val="28"/>
          <w:sz w:val="28"/>
          <w:szCs w:val="28"/>
          <w:rtl w:val="true"/>
          <w:lang w:bidi="fa-IR"/>
        </w:rPr>
        <w:t>لجواد فاضل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آخر لعلی أصغر خطابخش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2916" w:name="pg11385_110889"/>
    </w:p>
    <w:p>
      <w:pPr>
        <w:pStyle w:val="Heading3"/>
        <w:numPr>
          <w:ilvl w:val="2"/>
          <w:numId w:val="1"/>
        </w:numPr>
        <w:rPr/>
      </w:pPr>
      <w:bookmarkStart w:id="2917" w:name="__RefHeading___Toc341891_73709187"/>
      <w:bookmarkStart w:id="2918" w:name="_Toc1340"/>
      <w:bookmarkEnd w:id="2916"/>
      <w:bookmarkEnd w:id="2917"/>
      <w:r>
        <w:rPr/>
        <w:t>1240</w:t>
      </w:r>
      <w:r>
        <w:rPr>
          <w:rtl w:val="true"/>
        </w:rPr>
        <w:t xml:space="preserve">- </w:t>
      </w:r>
      <w:r>
        <w:rPr>
          <w:rtl w:val="true"/>
        </w:rPr>
        <w:t>نغمه‏های شاعرانه‏</w:t>
      </w:r>
      <w:bookmarkEnd w:id="2918"/>
    </w:p>
    <w:p>
      <w:pPr>
        <w:pStyle w:val="BookText"/>
        <w:rPr/>
      </w:pPr>
      <w:r>
        <w:rPr>
          <w:rFonts w:ascii="IRNazanin" w:hAnsi="IRNazanin" w:eastAsia="IRNazanin"/>
          <w:color w:val="111111"/>
          <w:sz w:val="28"/>
          <w:sz w:val="28"/>
          <w:szCs w:val="28"/>
          <w:rtl w:val="true"/>
          <w:lang w:bidi="fa-IR"/>
        </w:rPr>
        <w:t>أصلها ل لامارتین الشاعر الإفرنسی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لشجاع الدین بن علی رضا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لثامن مرة 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طبع له نغمه‏های نی ترجمه لأشعار صینیة 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نغمه‏های یونانی أشعار یونانیة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2919" w:name="__RefHeading___Toc341893_73709187"/>
      <w:bookmarkStart w:id="2920" w:name="_Toc1341"/>
      <w:bookmarkEnd w:id="2919"/>
      <w:r>
        <w:rPr/>
        <w:t>1241</w:t>
      </w:r>
      <w:r>
        <w:rPr>
          <w:rtl w:val="true"/>
        </w:rPr>
        <w:t xml:space="preserve">- </w:t>
      </w:r>
      <w:r>
        <w:rPr>
          <w:rtl w:val="true"/>
        </w:rPr>
        <w:t>نفائح العلام فی وقایع الأیام‏</w:t>
      </w:r>
      <w:bookmarkEnd w:id="2920"/>
    </w:p>
    <w:p>
      <w:pPr>
        <w:pStyle w:val="BookText"/>
        <w:rPr/>
      </w:pPr>
      <w:r>
        <w:rPr>
          <w:rFonts w:ascii="IRNazanin" w:hAnsi="IRNazanin" w:eastAsia="IRNazanin"/>
          <w:color w:val="111111"/>
          <w:sz w:val="28"/>
          <w:sz w:val="28"/>
          <w:szCs w:val="28"/>
          <w:rtl w:val="true"/>
          <w:lang w:bidi="fa-IR"/>
        </w:rPr>
        <w:t>لعلی أکبر مروج الإسلام بن غلام علی الکرمانی نزیل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إنه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و إنه اختصره و سماه سوانح الأیام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نفائس اللباب</w:t>
      </w:r>
      <w:r>
        <w:rPr>
          <w:rFonts w:eastAsia="IRNazanin" w:cs="IRNazanin"/>
          <w:color w:val="111111"/>
          <w:sz w:val="28"/>
          <w:szCs w:val="28"/>
          <w:rtl w:val="true"/>
          <w:lang w:bidi="fa-IR"/>
        </w:rPr>
        <w:t>.</w:t>
      </w:r>
    </w:p>
    <w:p>
      <w:pPr>
        <w:pStyle w:val="Heading3"/>
        <w:numPr>
          <w:ilvl w:val="2"/>
          <w:numId w:val="1"/>
        </w:numPr>
        <w:rPr/>
      </w:pPr>
      <w:bookmarkStart w:id="2921" w:name="__RefHeading___Toc341895_73709187"/>
      <w:bookmarkStart w:id="2922" w:name="_Toc1342"/>
      <w:bookmarkEnd w:id="2921"/>
      <w:r>
        <w:rPr/>
        <w:t>1242</w:t>
      </w:r>
      <w:r>
        <w:rPr>
          <w:rtl w:val="true"/>
        </w:rPr>
        <w:t xml:space="preserve">- </w:t>
      </w:r>
      <w:r>
        <w:rPr>
          <w:rtl w:val="true"/>
        </w:rPr>
        <w:t>نفائس الأحکام‏</w:t>
      </w:r>
      <w:bookmarkEnd w:id="2922"/>
    </w:p>
    <w:p>
      <w:pPr>
        <w:pStyle w:val="BookText"/>
        <w:rPr/>
      </w:pPr>
      <w:r>
        <w:rPr>
          <w:rFonts w:ascii="IRNazanin" w:hAnsi="IRNazanin" w:eastAsia="IRNazanin"/>
          <w:color w:val="111111"/>
          <w:sz w:val="28"/>
          <w:sz w:val="28"/>
          <w:szCs w:val="28"/>
          <w:rtl w:val="true"/>
          <w:lang w:bidi="fa-IR"/>
        </w:rPr>
        <w:t xml:space="preserve">للسید مهدی القزوینی الحلی النجفی قم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علی حذو کشف الغطاء الجعفریة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فذکر المبادئ الأصولیة و العقائد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مجلد إلی المعاملات، موجودة فی خزانته” المؤلف” بالحلة</w:t>
      </w:r>
      <w:r>
        <w:rPr>
          <w:rFonts w:eastAsia="IRNazanin" w:cs="IRNazanin"/>
          <w:color w:val="111111"/>
          <w:sz w:val="28"/>
          <w:szCs w:val="28"/>
          <w:rtl w:val="true"/>
          <w:lang w:bidi="fa-IR"/>
        </w:rPr>
        <w:t>.</w:t>
      </w:r>
    </w:p>
    <w:p>
      <w:pPr>
        <w:pStyle w:val="Heading3"/>
        <w:numPr>
          <w:ilvl w:val="2"/>
          <w:numId w:val="1"/>
        </w:numPr>
        <w:rPr/>
      </w:pPr>
      <w:bookmarkStart w:id="2923" w:name="__RefHeading___Toc341897_73709187"/>
      <w:bookmarkStart w:id="2924" w:name="_Toc1343"/>
      <w:bookmarkEnd w:id="2923"/>
      <w:r>
        <w:rPr/>
        <w:t>1243</w:t>
      </w:r>
      <w:r>
        <w:rPr>
          <w:rtl w:val="true"/>
        </w:rPr>
        <w:t xml:space="preserve">- </w:t>
      </w:r>
      <w:r>
        <w:rPr>
          <w:rtl w:val="true"/>
        </w:rPr>
        <w:t>نفائس الاخبار الجامع لفنون الآثار من غواص بحار الاخبار و الآثار</w:t>
      </w:r>
      <w:bookmarkEnd w:id="2924"/>
    </w:p>
    <w:p>
      <w:pPr>
        <w:pStyle w:val="BookText"/>
        <w:rPr/>
      </w:pPr>
      <w:r>
        <w:rPr>
          <w:rFonts w:ascii="IRNazanin" w:hAnsi="IRNazanin" w:eastAsia="IRNazanin"/>
          <w:color w:val="111111"/>
          <w:sz w:val="28"/>
          <w:sz w:val="28"/>
          <w:szCs w:val="28"/>
          <w:rtl w:val="true"/>
          <w:lang w:bidi="fa-IR"/>
        </w:rPr>
        <w:t>لأبی القاسم بن محمد علی السدهی الأصفهانی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و طبعه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لمعات الأنوار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عنه فی نفائس اللباب</w:t>
      </w:r>
      <w:r>
        <w:rPr>
          <w:rFonts w:eastAsia="IRNazanin" w:cs="IRNazanin"/>
          <w:color w:val="111111"/>
          <w:sz w:val="28"/>
          <w:szCs w:val="28"/>
          <w:rtl w:val="true"/>
          <w:lang w:bidi="fa-IR"/>
        </w:rPr>
        <w:t>.</w:t>
      </w:r>
    </w:p>
    <w:p>
      <w:pPr>
        <w:pStyle w:val="Heading3"/>
        <w:numPr>
          <w:ilvl w:val="2"/>
          <w:numId w:val="1"/>
        </w:numPr>
        <w:rPr/>
      </w:pPr>
      <w:bookmarkStart w:id="2925" w:name="__RefHeading___Toc341899_73709187"/>
      <w:bookmarkStart w:id="2926" w:name="_Toc1344"/>
      <w:bookmarkEnd w:id="2925"/>
      <w:r>
        <w:rPr/>
        <w:t>1244</w:t>
      </w:r>
      <w:r>
        <w:rPr>
          <w:rtl w:val="true"/>
        </w:rPr>
        <w:t xml:space="preserve">- </w:t>
      </w:r>
      <w:r>
        <w:rPr>
          <w:rtl w:val="true"/>
        </w:rPr>
        <w:t>نفائس الاخبار</w:t>
      </w:r>
      <w:bookmarkEnd w:id="2926"/>
    </w:p>
    <w:p>
      <w:pPr>
        <w:pStyle w:val="BookText"/>
        <w:rPr/>
      </w:pPr>
      <w:r>
        <w:rPr>
          <w:rFonts w:ascii="IRNazanin" w:hAnsi="IRNazanin" w:eastAsia="IRNazanin"/>
          <w:color w:val="111111"/>
          <w:sz w:val="28"/>
          <w:sz w:val="28"/>
          <w:szCs w:val="28"/>
          <w:rtl w:val="true"/>
          <w:lang w:bidi="fa-IR"/>
        </w:rPr>
        <w:t>فارسی مرتب علی مجالس من تألیفات القرن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مکتبة أمیر المؤمنین للأمینی، من تألیف محمد رضا القزوینی کما فی خطی فارسی ص </w:t>
      </w:r>
      <w:r>
        <w:rPr>
          <w:rFonts w:eastAsia="IRNazanin" w:cs="IRNazanin"/>
          <w:color w:val="111111"/>
          <w:sz w:val="28"/>
          <w:szCs w:val="28"/>
          <w:lang w:bidi="fa-IR"/>
        </w:rPr>
        <w:t>4562</w:t>
      </w:r>
      <w:r>
        <w:rPr>
          <w:rFonts w:eastAsia="IRNazanin" w:cs="IRNazanin"/>
          <w:color w:val="111111"/>
          <w:sz w:val="28"/>
          <w:szCs w:val="28"/>
          <w:rtl w:val="true"/>
          <w:lang w:bidi="fa-IR"/>
        </w:rPr>
        <w:t>.</w:t>
      </w:r>
    </w:p>
    <w:p>
      <w:pPr>
        <w:pStyle w:val="Heading3"/>
        <w:numPr>
          <w:ilvl w:val="2"/>
          <w:numId w:val="1"/>
        </w:numPr>
        <w:rPr/>
      </w:pPr>
      <w:bookmarkStart w:id="2927" w:name="__RefHeading___Toc341901_73709187"/>
      <w:bookmarkStart w:id="2928" w:name="_Toc1345"/>
      <w:bookmarkEnd w:id="2927"/>
      <w:r>
        <w:rPr/>
        <w:t>1245</w:t>
      </w:r>
      <w:r>
        <w:rPr>
          <w:rtl w:val="true"/>
        </w:rPr>
        <w:t xml:space="preserve">- </w:t>
      </w:r>
      <w:r>
        <w:rPr>
          <w:rtl w:val="true"/>
        </w:rPr>
        <w:t>نفائس الأرقام‏</w:t>
      </w:r>
      <w:bookmarkEnd w:id="2928"/>
    </w:p>
    <w:p>
      <w:pPr>
        <w:pStyle w:val="BookText"/>
        <w:rPr/>
      </w:pPr>
      <w:r>
        <w:rPr>
          <w:rFonts w:ascii="IRNazanin" w:hAnsi="IRNazanin" w:eastAsia="IRNazanin"/>
          <w:color w:val="111111"/>
          <w:sz w:val="28"/>
          <w:sz w:val="28"/>
          <w:szCs w:val="28"/>
          <w:rtl w:val="true"/>
          <w:lang w:bidi="fa-IR"/>
        </w:rPr>
        <w:t>فی إثبات الواجب تعالی، بطریق المتکلمین و الحکماء و الصوفیة، مرتبا علی عشرة أرقام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لمحمد بن محمود الدهدار المتخلص عیانی خفری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ثنا و ستایش مر خداوندی را که دلیل است ذات أو بر ذات أو، و منزه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مجموعة هذه خامسها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ضمن مجموعة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خطی فارسی ص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 نسخ منها</w:t>
      </w:r>
      <w:r>
        <w:rPr>
          <w:rFonts w:eastAsia="IRNazanin" w:cs="IRNazanin"/>
          <w:color w:val="111111"/>
          <w:sz w:val="28"/>
          <w:szCs w:val="28"/>
          <w:rtl w:val="true"/>
          <w:lang w:bidi="fa-IR"/>
        </w:rPr>
        <w:t>.</w:t>
      </w:r>
    </w:p>
    <w:p>
      <w:pPr>
        <w:pStyle w:val="Heading3"/>
        <w:numPr>
          <w:ilvl w:val="2"/>
          <w:numId w:val="1"/>
        </w:numPr>
        <w:rPr/>
      </w:pPr>
      <w:bookmarkStart w:id="2929" w:name="__RefHeading___Toc341903_73709187"/>
      <w:bookmarkStart w:id="2930" w:name="_Toc1346"/>
      <w:bookmarkEnd w:id="2929"/>
      <w:r>
        <w:rPr/>
        <w:t>1246</w:t>
      </w:r>
      <w:r>
        <w:rPr>
          <w:rtl w:val="true"/>
        </w:rPr>
        <w:t xml:space="preserve">- </w:t>
      </w:r>
      <w:r>
        <w:rPr>
          <w:rtl w:val="true"/>
        </w:rPr>
        <w:t>نفائس الأفکار</w:t>
      </w:r>
      <w:bookmarkEnd w:id="2930"/>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لرشید الدین فضل الله صاحب مفتاح التفاسیر </w:t>
      </w:r>
      <w:bookmarkStart w:id="2931" w:name="pg11385_110890"/>
    </w:p>
    <w:p>
      <w:pPr>
        <w:pStyle w:val="BookText"/>
        <w:rPr/>
      </w:pPr>
      <w:bookmarkEnd w:id="2931"/>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رسالته فی کرویة الأرض المندرجة فی مجموعة لطائف الحقائق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رضا طاهر طهران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3"/>
        <w:numPr>
          <w:ilvl w:val="2"/>
          <w:numId w:val="1"/>
        </w:numPr>
        <w:rPr/>
      </w:pPr>
      <w:bookmarkStart w:id="2932" w:name="__RefHeading___Toc341905_73709187"/>
      <w:bookmarkStart w:id="2933" w:name="_Toc1347"/>
      <w:bookmarkEnd w:id="2932"/>
      <w:r>
        <w:rPr/>
        <w:t>1247</w:t>
      </w:r>
      <w:r>
        <w:rPr>
          <w:rtl w:val="true"/>
        </w:rPr>
        <w:t xml:space="preserve">- </w:t>
      </w:r>
      <w:r>
        <w:rPr>
          <w:rtl w:val="true"/>
        </w:rPr>
        <w:t>نفائس البیان فی شرح الدیوان‏</w:t>
      </w:r>
      <w:bookmarkEnd w:id="2933"/>
    </w:p>
    <w:p>
      <w:pPr>
        <w:pStyle w:val="BookText"/>
        <w:rPr/>
      </w:pPr>
      <w:r>
        <w:rPr>
          <w:rFonts w:ascii="IRNazanin" w:hAnsi="IRNazanin" w:eastAsia="IRNazanin"/>
          <w:color w:val="111111"/>
          <w:sz w:val="28"/>
          <w:sz w:val="28"/>
          <w:szCs w:val="28"/>
          <w:rtl w:val="true"/>
          <w:lang w:bidi="fa-IR"/>
        </w:rPr>
        <w:t>للشیخ جواد بن محسن بن حسین بن محسن المحولاتی الخراسانی نزیل النجف ثم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لبعض الأشعار فی الدیوان المنسوب إلی أمیر المؤمنین علیه السلام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نظمها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له أخیرا البدعة و التحرف فی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رضوان أکبر إله فی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کلاهما فی ذم منحر فی الصوفیة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w:t>
      </w:r>
    </w:p>
    <w:p>
      <w:pPr>
        <w:pStyle w:val="Heading3"/>
        <w:numPr>
          <w:ilvl w:val="2"/>
          <w:numId w:val="1"/>
        </w:numPr>
        <w:rPr/>
      </w:pPr>
      <w:bookmarkStart w:id="2934" w:name="__RefHeading___Toc341907_73709187"/>
      <w:bookmarkStart w:id="2935" w:name="_Toc1348"/>
      <w:bookmarkEnd w:id="2934"/>
      <w:r>
        <w:rPr/>
        <w:t>1248</w:t>
      </w:r>
      <w:r>
        <w:rPr>
          <w:rtl w:val="true"/>
        </w:rPr>
        <w:t xml:space="preserve">- </w:t>
      </w:r>
      <w:r>
        <w:rPr>
          <w:rtl w:val="true"/>
        </w:rPr>
        <w:t>نفائس التذکرة فی شرح التبصرة</w:t>
      </w:r>
      <w:bookmarkEnd w:id="2935"/>
    </w:p>
    <w:p>
      <w:pPr>
        <w:pStyle w:val="BookText"/>
        <w:rPr/>
      </w:pPr>
      <w:r>
        <w:rPr>
          <w:rFonts w:ascii="IRNazanin" w:hAnsi="IRNazanin" w:eastAsia="IRNazanin"/>
          <w:color w:val="111111"/>
          <w:sz w:val="28"/>
          <w:sz w:val="28"/>
          <w:szCs w:val="28"/>
          <w:rtl w:val="true"/>
          <w:lang w:bidi="fa-IR"/>
        </w:rPr>
        <w:t xml:space="preserve">لمحمد رضا بن قاسم الغراوی النجفی قم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خرج منه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کراسة، و یأتی له النور الوافی</w:t>
      </w:r>
      <w:r>
        <w:rPr>
          <w:rFonts w:eastAsia="IRNazanin" w:cs="IRNazanin"/>
          <w:color w:val="111111"/>
          <w:sz w:val="28"/>
          <w:szCs w:val="28"/>
          <w:rtl w:val="true"/>
          <w:lang w:bidi="fa-IR"/>
        </w:rPr>
        <w:t>.</w:t>
      </w:r>
    </w:p>
    <w:p>
      <w:pPr>
        <w:pStyle w:val="Heading3"/>
        <w:numPr>
          <w:ilvl w:val="2"/>
          <w:numId w:val="1"/>
        </w:numPr>
        <w:rPr/>
      </w:pPr>
      <w:bookmarkStart w:id="2936" w:name="__RefHeading___Toc341909_73709187"/>
      <w:bookmarkStart w:id="2937" w:name="_Toc1349"/>
      <w:bookmarkEnd w:id="2936"/>
      <w:r>
        <w:rPr/>
        <w:t>1249</w:t>
      </w:r>
      <w:r>
        <w:rPr>
          <w:rtl w:val="true"/>
        </w:rPr>
        <w:t xml:space="preserve">- </w:t>
      </w:r>
      <w:r>
        <w:rPr>
          <w:rtl w:val="true"/>
        </w:rPr>
        <w:t>نفائس الجواهر</w:t>
      </w:r>
      <w:bookmarkEnd w:id="2937"/>
    </w:p>
    <w:p>
      <w:pPr>
        <w:pStyle w:val="BookText"/>
        <w:rPr/>
      </w:pPr>
      <w:r>
        <w:rPr>
          <w:rFonts w:ascii="IRNazanin" w:hAnsi="IRNazanin" w:eastAsia="IRNazanin"/>
          <w:color w:val="111111"/>
          <w:sz w:val="28"/>
          <w:sz w:val="28"/>
          <w:szCs w:val="28"/>
          <w:rtl w:val="true"/>
          <w:lang w:bidi="fa-IR"/>
        </w:rPr>
        <w:t>فی المواعظ و الأخلاق و الأحکام الفرعیة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فارسی لمحمد علی فقیه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فیه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جعله المجلد الثانی لکتابه بحر الجواهر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2938" w:name="__RefHeading___Toc341911_73709187"/>
      <w:bookmarkStart w:id="2939" w:name="_Toc1350"/>
      <w:bookmarkEnd w:id="2938"/>
      <w:r>
        <w:rPr>
          <w:rtl w:val="true"/>
        </w:rPr>
        <w:t>نفائس الرمل‏</w:t>
      </w:r>
      <w:bookmarkEnd w:id="2939"/>
    </w:p>
    <w:p>
      <w:pPr>
        <w:pStyle w:val="BookText"/>
        <w:rPr/>
      </w:pPr>
      <w:r>
        <w:rPr>
          <w:rFonts w:ascii="IRNazanin" w:hAnsi="IRNazanin" w:eastAsia="IRNazanin"/>
          <w:color w:val="111111"/>
          <w:sz w:val="28"/>
          <w:sz w:val="28"/>
          <w:szCs w:val="28"/>
          <w:rtl w:val="true"/>
          <w:lang w:bidi="fa-IR"/>
        </w:rPr>
        <w:t>نفائس الفنون</w:t>
      </w:r>
      <w:r>
        <w:rPr>
          <w:rFonts w:eastAsia="IRNazanin" w:cs="IRNazanin"/>
          <w:color w:val="111111"/>
          <w:sz w:val="28"/>
          <w:szCs w:val="28"/>
          <w:rtl w:val="true"/>
          <w:lang w:bidi="fa-IR"/>
        </w:rPr>
        <w:t>.</w:t>
      </w:r>
    </w:p>
    <w:p>
      <w:pPr>
        <w:pStyle w:val="Heading3"/>
        <w:numPr>
          <w:ilvl w:val="2"/>
          <w:numId w:val="1"/>
        </w:numPr>
        <w:rPr/>
      </w:pPr>
      <w:bookmarkStart w:id="2940" w:name="__RefHeading___Toc341913_73709187"/>
      <w:bookmarkStart w:id="2941" w:name="_Toc1351"/>
      <w:bookmarkEnd w:id="2940"/>
      <w:r>
        <w:rPr/>
        <w:t>1250</w:t>
      </w:r>
      <w:r>
        <w:rPr>
          <w:rtl w:val="true"/>
        </w:rPr>
        <w:t xml:space="preserve">- </w:t>
      </w:r>
      <w:r>
        <w:rPr>
          <w:rtl w:val="true"/>
        </w:rPr>
        <w:t>نفائس العرائس‏</w:t>
      </w:r>
      <w:bookmarkEnd w:id="294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قصص الأنبیاء، ترجمه فارسیة لقصص الأنبیاء تألیف الکسائی محمد بن عبد الله، مؤلف عجائب الملکوت المذکور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الکسائی المتن العربی قبل سنة </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إحدی نسخ الکتاب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رقم </w:t>
      </w:r>
      <w:r>
        <w:rPr>
          <w:rFonts w:eastAsia="IRNazanin" w:cs="IRNazanin"/>
          <w:color w:val="111111"/>
          <w:sz w:val="28"/>
          <w:szCs w:val="28"/>
          <w:lang w:bidi="fa-IR"/>
        </w:rPr>
        <w:t>3054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المتن فی لیدن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الفارسیة لمحمد بن الحسن الدیدوزمی‏</w:t>
      </w:r>
      <w:r>
        <w:rPr>
          <w:rStyle w:val="FootnoteAnchor"/>
          <w:rtl w:val="true"/>
        </w:rPr>
        <w:footnoteReference w:id="2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بپاریس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بلوشه،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بأستانبول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حدود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بغداد کشکو، کتابتها </w:t>
      </w:r>
      <w:r>
        <w:rPr>
          <w:rFonts w:eastAsia="IRNazanin" w:cs="IRNazanin"/>
          <w:color w:val="111111"/>
          <w:sz w:val="28"/>
          <w:szCs w:val="28"/>
          <w:lang w:bidi="fa-IR"/>
        </w:rPr>
        <w:t>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عرائس المجالس و عرائس النفائس فی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bookmarkStart w:id="2942" w:name="pg11385_110891"/>
    </w:p>
    <w:p>
      <w:pPr>
        <w:pStyle w:val="Heading3"/>
        <w:numPr>
          <w:ilvl w:val="2"/>
          <w:numId w:val="1"/>
        </w:numPr>
        <w:rPr/>
      </w:pPr>
      <w:bookmarkStart w:id="2943" w:name="__RefHeading___Toc341915_73709187"/>
      <w:bookmarkStart w:id="2944" w:name="_Toc1352"/>
      <w:bookmarkEnd w:id="2942"/>
      <w:bookmarkEnd w:id="2943"/>
      <w:r>
        <w:rPr/>
        <w:t>1251</w:t>
      </w:r>
      <w:r>
        <w:rPr>
          <w:rtl w:val="true"/>
        </w:rPr>
        <w:t xml:space="preserve">- </w:t>
      </w:r>
      <w:r>
        <w:rPr>
          <w:rtl w:val="true"/>
        </w:rPr>
        <w:t>نفائس العرفان‏</w:t>
      </w:r>
      <w:bookmarkEnd w:id="2944"/>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فی مجلدین، ثانیهما فی الإمامة، و فیه الرد علی البهائیة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جواد الگلپایگانی المعاصر</w:t>
      </w:r>
      <w:r>
        <w:rPr>
          <w:rFonts w:eastAsia="IRNazanin" w:cs="IRNazanin"/>
          <w:color w:val="111111"/>
          <w:sz w:val="28"/>
          <w:szCs w:val="28"/>
          <w:rtl w:val="true"/>
          <w:lang w:bidi="fa-IR"/>
        </w:rPr>
        <w:t>.</w:t>
      </w:r>
    </w:p>
    <w:p>
      <w:pPr>
        <w:pStyle w:val="Heading3"/>
        <w:numPr>
          <w:ilvl w:val="2"/>
          <w:numId w:val="1"/>
        </w:numPr>
        <w:rPr/>
      </w:pPr>
      <w:bookmarkStart w:id="2945" w:name="__RefHeading___Toc341917_73709187"/>
      <w:bookmarkStart w:id="2946" w:name="_Toc1353"/>
      <w:bookmarkEnd w:id="2945"/>
      <w:r>
        <w:rPr/>
        <w:t>1252</w:t>
      </w:r>
      <w:r>
        <w:rPr>
          <w:rtl w:val="true"/>
        </w:rPr>
        <w:t xml:space="preserve">- </w:t>
      </w:r>
      <w:r>
        <w:rPr>
          <w:rtl w:val="true"/>
        </w:rPr>
        <w:t>نفائس الفرائد</w:t>
      </w:r>
      <w:bookmarkEnd w:id="2946"/>
    </w:p>
    <w:p>
      <w:pPr>
        <w:pStyle w:val="BookText"/>
        <w:rPr/>
      </w:pPr>
      <w:r>
        <w:rPr>
          <w:rFonts w:ascii="IRNazanin" w:hAnsi="IRNazanin" w:eastAsia="IRNazanin"/>
          <w:color w:val="111111"/>
          <w:sz w:val="28"/>
          <w:sz w:val="28"/>
          <w:szCs w:val="28"/>
          <w:rtl w:val="true"/>
          <w:lang w:bidi="fa-IR"/>
        </w:rPr>
        <w:t xml:space="preserve">مختصر من فرائد الفوائد فی أصول الفقه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لمحمد علی بن صدر الدین الأصفهانی م </w:t>
      </w:r>
      <w:r>
        <w:rPr>
          <w:rFonts w:eastAsia="IRNazanin" w:cs="IRNazanin"/>
          <w:color w:val="111111"/>
          <w:sz w:val="28"/>
          <w:szCs w:val="28"/>
          <w:lang w:bidi="fa-IR"/>
        </w:rPr>
        <w:t>1274</w:t>
      </w:r>
      <w:r>
        <w:rPr>
          <w:rFonts w:eastAsia="IRNazanin" w:cs="IRNazanin"/>
          <w:color w:val="111111"/>
          <w:sz w:val="28"/>
          <w:szCs w:val="28"/>
          <w:rtl w:val="true"/>
          <w:lang w:bidi="fa-IR"/>
        </w:rPr>
        <w:t>.</w:t>
      </w:r>
    </w:p>
    <w:p>
      <w:pPr>
        <w:pStyle w:val="Heading3"/>
        <w:numPr>
          <w:ilvl w:val="2"/>
          <w:numId w:val="1"/>
        </w:numPr>
        <w:rPr/>
      </w:pPr>
      <w:bookmarkStart w:id="2947" w:name="__RefHeading___Toc341919_73709187"/>
      <w:bookmarkStart w:id="2948" w:name="_Toc1354"/>
      <w:bookmarkEnd w:id="2947"/>
      <w:r>
        <w:rPr/>
        <w:t>1253</w:t>
      </w:r>
      <w:r>
        <w:rPr>
          <w:rtl w:val="true"/>
        </w:rPr>
        <w:t xml:space="preserve">- </w:t>
      </w:r>
      <w:r>
        <w:rPr>
          <w:rtl w:val="true"/>
        </w:rPr>
        <w:t>نفائس الفنون‏</w:t>
      </w:r>
      <w:bookmarkEnd w:id="2948"/>
    </w:p>
    <w:p>
      <w:pPr>
        <w:pStyle w:val="BookText"/>
        <w:rPr/>
      </w:pPr>
      <w:r>
        <w:rPr>
          <w:rFonts w:ascii="IRNazanin" w:hAnsi="IRNazanin" w:eastAsia="IRNazanin"/>
          <w:color w:val="111111"/>
          <w:sz w:val="28"/>
          <w:sz w:val="28"/>
          <w:szCs w:val="28"/>
          <w:rtl w:val="true"/>
          <w:lang w:bidi="fa-IR"/>
        </w:rPr>
        <w:t>فی الرمل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یقال له نفائس الرمل لمحمد باقر بن مرتضی الیزدی الحائری الطباطبائی صاحب وسیلة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انتخبه من نفائس الفنون للآملی، و طبع فی بمبئی نفائس الفنون فی الطلسمات لأبی یعقوب سراج الدین السکاکی یوسف بن أبی بکر الخوارزمی</w:t>
      </w:r>
      <w:r>
        <w:rPr>
          <w:rFonts w:eastAsia="IRNazanin" w:cs="IRNazanin"/>
          <w:color w:val="111111"/>
          <w:sz w:val="28"/>
          <w:szCs w:val="28"/>
          <w:rtl w:val="true"/>
          <w:lang w:bidi="fa-IR"/>
        </w:rPr>
        <w:t>.</w:t>
      </w:r>
    </w:p>
    <w:p>
      <w:pPr>
        <w:pStyle w:val="Heading3"/>
        <w:numPr>
          <w:ilvl w:val="2"/>
          <w:numId w:val="1"/>
        </w:numPr>
        <w:rPr/>
      </w:pPr>
      <w:bookmarkStart w:id="2949" w:name="__RefHeading___Toc341921_73709187"/>
      <w:bookmarkStart w:id="2950" w:name="_Toc1355"/>
      <w:bookmarkEnd w:id="2949"/>
      <w:r>
        <w:rPr/>
        <w:t>1254</w:t>
      </w:r>
      <w:r>
        <w:rPr>
          <w:rtl w:val="true"/>
        </w:rPr>
        <w:t xml:space="preserve">- </w:t>
      </w:r>
      <w:r>
        <w:rPr>
          <w:rtl w:val="true"/>
        </w:rPr>
        <w:t>نفائس الفنون فی عرائس العیون‏</w:t>
      </w:r>
      <w:bookmarkEnd w:id="2950"/>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دائرة معارف موضوعیة فارسیة لشمس الدین محمد بن محمود الآملی من متخرجی المدرسة السیارة للعلامة الحلی م بشیراز </w:t>
      </w:r>
      <w:r>
        <w:rPr>
          <w:rFonts w:eastAsia="IRNazanin" w:cs="IRNazanin"/>
          <w:color w:val="111111"/>
          <w:sz w:val="28"/>
          <w:szCs w:val="28"/>
          <w:lang w:bidi="fa-IR"/>
        </w:rPr>
        <w:t>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الأوائل و علوم الأواخر لکنه قدم الأواخر لاشتماله علی العلوم الإسلامیة و هو فی تسع مقالات و الآخر فی خمس مقالات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ألف أولا فی کل فن رسالة ثم أراد أن یجمع کلها فی تألیف واحد فشرع فیه حتی بلغ المائة و العشرین علما فألف هذا الکتاب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ثنا و شکر بی‏انتها حضرت پادشاهی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صاحب الریاض فی قسم الخاصة و یظهر تشیعه من مواضع من کتابه منها بحث الإمامة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ذکر الخلاف بین الشیعة و السنة فیها یوجب التطویل عصمنا الله عن زیغ الضالین و وفقنا علی اتباع الأئمة الهادین المهدیین‏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فی عصر الجایتو شرع فیه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ختمه فی </w:t>
      </w:r>
      <w:r>
        <w:rPr>
          <w:rFonts w:eastAsia="IRNazanin" w:cs="IRNazanin"/>
          <w:color w:val="111111"/>
          <w:sz w:val="28"/>
          <w:szCs w:val="28"/>
          <w:lang w:bidi="fa-IR"/>
        </w:rPr>
        <w:t>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صدره باسم السلطان أبی إسحاق إینجو المقتول </w:t>
      </w:r>
      <w:r>
        <w:rPr>
          <w:rFonts w:eastAsia="IRNazanin" w:cs="IRNazanin"/>
          <w:color w:val="111111"/>
          <w:sz w:val="28"/>
          <w:szCs w:val="28"/>
          <w:lang w:bidi="fa-IR"/>
        </w:rPr>
        <w:t>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بإیران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ثم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بعدها مکررا ثم علی الحروف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ثلاث مجلدات مع مقدمه و تعلیقات لأبی الحسن الشعرانی و ترجمنا مؤلفه فی الحقائق الراهنة 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أدلة تشیعه و مر مختصره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ملخص قسم الفلاحة منه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مخطوطة منها فی خطی فارسی ص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bookmarkStart w:id="2951" w:name="pg11385_110892"/>
    </w:p>
    <w:p>
      <w:pPr>
        <w:pStyle w:val="Heading3"/>
        <w:numPr>
          <w:ilvl w:val="2"/>
          <w:numId w:val="1"/>
        </w:numPr>
        <w:rPr/>
      </w:pPr>
      <w:bookmarkStart w:id="2952" w:name="__RefHeading___Toc341923_73709187"/>
      <w:bookmarkStart w:id="2953" w:name="_Toc1356"/>
      <w:bookmarkEnd w:id="2951"/>
      <w:bookmarkEnd w:id="2952"/>
      <w:r>
        <w:rPr/>
        <w:t>1255</w:t>
      </w:r>
      <w:r>
        <w:rPr>
          <w:rtl w:val="true"/>
        </w:rPr>
        <w:t xml:space="preserve">- </w:t>
      </w:r>
      <w:r>
        <w:rPr>
          <w:rtl w:val="true"/>
        </w:rPr>
        <w:t>نفائس الفوائد</w:t>
      </w:r>
      <w:bookmarkEnd w:id="2953"/>
    </w:p>
    <w:p>
      <w:pPr>
        <w:pStyle w:val="BookText"/>
        <w:rPr/>
      </w:pPr>
      <w:r>
        <w:rPr>
          <w:rFonts w:ascii="IRNazanin" w:hAnsi="IRNazanin" w:eastAsia="IRNazanin"/>
          <w:color w:val="111111"/>
          <w:sz w:val="28"/>
          <w:sz w:val="28"/>
          <w:szCs w:val="28"/>
          <w:rtl w:val="true"/>
          <w:lang w:bidi="fa-IR"/>
        </w:rPr>
        <w:t xml:space="preserve">فی أصول الفقه لإسماعیل بن محمد علی المحلاتی مؤلف اللآلی المربوطة فی وجوب المشروطة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فی العرض الذاتی و موضوع الأصول و عناوینه فائدة، فائدة ثم ألف بعده لباب الأصول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p>
    <w:p>
      <w:pPr>
        <w:pStyle w:val="Heading3"/>
        <w:numPr>
          <w:ilvl w:val="2"/>
          <w:numId w:val="1"/>
        </w:numPr>
        <w:rPr/>
      </w:pPr>
      <w:bookmarkStart w:id="2954" w:name="__RefHeading___Toc341925_73709187"/>
      <w:bookmarkStart w:id="2955" w:name="_Toc1357"/>
      <w:bookmarkEnd w:id="2954"/>
      <w:r>
        <w:rPr>
          <w:rtl w:val="true"/>
        </w:rPr>
        <w:t>نفائس القدس فی روح الأنس‏</w:t>
      </w:r>
      <w:bookmarkEnd w:id="2955"/>
    </w:p>
    <w:p>
      <w:pPr>
        <w:pStyle w:val="BookText"/>
        <w:rPr/>
      </w:pPr>
      <w:r>
        <w:rPr>
          <w:rFonts w:ascii="IRNazanin" w:hAnsi="IRNazanin" w:eastAsia="IRNazanin"/>
          <w:color w:val="111111"/>
          <w:sz w:val="28"/>
          <w:sz w:val="28"/>
          <w:szCs w:val="28"/>
          <w:rtl w:val="true"/>
          <w:lang w:bidi="fa-IR"/>
        </w:rPr>
        <w:t xml:space="preserve">مقتل فارسی لصدر الدین محمد بن حسن القزوینی الشعبان کردی صاحب أنیس العهد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حدائق الأنس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 الآخر ریاض القدس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Heading3"/>
        <w:numPr>
          <w:ilvl w:val="2"/>
          <w:numId w:val="1"/>
        </w:numPr>
        <w:rPr/>
      </w:pPr>
      <w:bookmarkStart w:id="2956" w:name="__RefHeading___Toc341927_73709187"/>
      <w:bookmarkStart w:id="2957" w:name="_Toc1358"/>
      <w:bookmarkEnd w:id="2956"/>
      <w:r>
        <w:rPr>
          <w:rtl w:val="true"/>
        </w:rPr>
        <w:t>نفائس القدس فی روح الأنس‏</w:t>
      </w:r>
      <w:bookmarkEnd w:id="2957"/>
    </w:p>
    <w:p>
      <w:pPr>
        <w:pStyle w:val="BookText"/>
        <w:rPr/>
      </w:pPr>
      <w:r>
        <w:rPr>
          <w:rFonts w:ascii="IRNazanin" w:hAnsi="IRNazanin" w:eastAsia="IRNazanin"/>
          <w:color w:val="111111"/>
          <w:sz w:val="28"/>
          <w:sz w:val="28"/>
          <w:szCs w:val="28"/>
          <w:rtl w:val="true"/>
          <w:lang w:bidi="fa-IR"/>
        </w:rPr>
        <w:t xml:space="preserve">کما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آخر للیاقوت المزدهر لمؤلف الذریعة کما یأتی فی الیاء</w:t>
      </w:r>
    </w:p>
    <w:p>
      <w:pPr>
        <w:pStyle w:val="Heading3"/>
        <w:numPr>
          <w:ilvl w:val="2"/>
          <w:numId w:val="1"/>
        </w:numPr>
        <w:rPr/>
      </w:pPr>
      <w:bookmarkStart w:id="2958" w:name="__RefHeading___Toc341929_73709187"/>
      <w:bookmarkStart w:id="2959" w:name="_Toc1359"/>
      <w:bookmarkEnd w:id="2958"/>
      <w:r>
        <w:rPr/>
        <w:t>1256</w:t>
      </w:r>
      <w:r>
        <w:rPr>
          <w:rtl w:val="true"/>
        </w:rPr>
        <w:t xml:space="preserve">- </w:t>
      </w:r>
      <w:r>
        <w:rPr>
          <w:rtl w:val="true"/>
        </w:rPr>
        <w:t>نفائس الکلام فی شرح أسماء الله الحسنی العظام‏</w:t>
      </w:r>
      <w:bookmarkEnd w:id="2959"/>
    </w:p>
    <w:p>
      <w:pPr>
        <w:pStyle w:val="BookText"/>
        <w:rPr/>
      </w:pPr>
      <w:r>
        <w:rPr>
          <w:rFonts w:ascii="IRNazanin" w:hAnsi="IRNazanin" w:eastAsia="IRNazanin"/>
          <w:color w:val="111111"/>
          <w:sz w:val="28"/>
          <w:sz w:val="28"/>
          <w:szCs w:val="28"/>
          <w:rtl w:val="true"/>
          <w:lang w:bidi="fa-IR"/>
        </w:rPr>
        <w:t xml:space="preserve">للسید مهدی الخوانساری الأصفهانی الکاظمی مؤلف أحسن الودیعة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و المتوفی بالکاظمیة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Heading3"/>
        <w:numPr>
          <w:ilvl w:val="2"/>
          <w:numId w:val="1"/>
        </w:numPr>
        <w:rPr/>
      </w:pPr>
      <w:bookmarkStart w:id="2960" w:name="__RefHeading___Toc341931_73709187"/>
      <w:bookmarkStart w:id="2961" w:name="_Toc1360"/>
      <w:bookmarkEnd w:id="2960"/>
      <w:r>
        <w:rPr/>
        <w:t>1257</w:t>
      </w:r>
      <w:r>
        <w:rPr>
          <w:rtl w:val="true"/>
        </w:rPr>
        <w:t xml:space="preserve">- </w:t>
      </w:r>
      <w:r>
        <w:rPr>
          <w:rtl w:val="true"/>
        </w:rPr>
        <w:t>نفائس الکلام‏</w:t>
      </w:r>
      <w:bookmarkEnd w:id="2961"/>
    </w:p>
    <w:p>
      <w:pPr>
        <w:pStyle w:val="BookText"/>
        <w:rPr/>
      </w:pPr>
      <w:r>
        <w:rPr>
          <w:rFonts w:ascii="IRNazanin" w:hAnsi="IRNazanin" w:eastAsia="IRNazanin"/>
          <w:color w:val="111111"/>
          <w:sz w:val="28"/>
          <w:sz w:val="28"/>
          <w:szCs w:val="28"/>
          <w:rtl w:val="true"/>
          <w:lang w:bidi="fa-IR"/>
        </w:rPr>
        <w:t xml:space="preserve">فی فضل العلم و العمل و آداب التعلیم و التعلم و الکتابة لخلیل بن إبراهیم بن حسن الصوری آل سلیمان العاملی ولد بصور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بالنجف ذکر الکتاب فی آخر الفوائد الخلیلیة له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Heading3"/>
        <w:numPr>
          <w:ilvl w:val="2"/>
          <w:numId w:val="1"/>
        </w:numPr>
        <w:rPr/>
      </w:pPr>
      <w:bookmarkStart w:id="2962" w:name="__RefHeading___Toc341933_73709187"/>
      <w:bookmarkStart w:id="2963" w:name="_Toc1361"/>
      <w:bookmarkEnd w:id="2962"/>
      <w:r>
        <w:rPr/>
        <w:t>1258</w:t>
      </w:r>
      <w:r>
        <w:rPr>
          <w:rtl w:val="true"/>
        </w:rPr>
        <w:t xml:space="preserve">- </w:t>
      </w:r>
      <w:r>
        <w:rPr>
          <w:rtl w:val="true"/>
        </w:rPr>
        <w:t>نفائس الکلام و عرائس الأقلام‏</w:t>
      </w:r>
      <w:bookmarkEnd w:id="2963"/>
    </w:p>
    <w:p>
      <w:pPr>
        <w:pStyle w:val="BookText"/>
        <w:rPr/>
      </w:pPr>
      <w:r>
        <w:rPr>
          <w:rFonts w:ascii="IRNazanin" w:hAnsi="IRNazanin" w:eastAsia="IRNazanin"/>
          <w:color w:val="111111"/>
          <w:sz w:val="28"/>
          <w:sz w:val="28"/>
          <w:szCs w:val="28"/>
          <w:rtl w:val="true"/>
          <w:lang w:bidi="fa-IR"/>
        </w:rPr>
        <w:t xml:space="preserve">فی الأمثال و الحکم لرضی الدین أحمد بن محمود بن أحمد السمرقندی ألفه فی </w:t>
      </w:r>
      <w:r>
        <w:rPr>
          <w:rFonts w:eastAsia="IRNazanin" w:cs="IRNazanin"/>
          <w:color w:val="111111"/>
          <w:sz w:val="28"/>
          <w:szCs w:val="28"/>
          <w:lang w:bidi="fa-IR"/>
        </w:rPr>
        <w:t>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ثلاث نسخ منه فی خطی فارسی ص </w:t>
      </w:r>
      <w:r>
        <w:rPr>
          <w:rFonts w:eastAsia="IRNazanin" w:cs="IRNazanin"/>
          <w:color w:val="111111"/>
          <w:sz w:val="28"/>
          <w:szCs w:val="28"/>
          <w:lang w:bidi="fa-IR"/>
        </w:rPr>
        <w:t>3643</w:t>
      </w:r>
    </w:p>
    <w:p>
      <w:pPr>
        <w:pStyle w:val="Heading3"/>
        <w:numPr>
          <w:ilvl w:val="2"/>
          <w:numId w:val="1"/>
        </w:numPr>
        <w:rPr/>
      </w:pPr>
      <w:bookmarkStart w:id="2964" w:name="__RefHeading___Toc341935_73709187"/>
      <w:bookmarkStart w:id="2965" w:name="_Toc1362"/>
      <w:bookmarkEnd w:id="2964"/>
      <w:r>
        <w:rPr/>
        <w:t>1259</w:t>
      </w:r>
      <w:r>
        <w:rPr>
          <w:rtl w:val="true"/>
        </w:rPr>
        <w:t xml:space="preserve">- </w:t>
      </w:r>
      <w:r>
        <w:rPr>
          <w:rtl w:val="true"/>
        </w:rPr>
        <w:t>نفائس اللباب المأخوذة من ألفی کتاب‏</w:t>
      </w:r>
      <w:bookmarkEnd w:id="2965"/>
    </w:p>
    <w:p>
      <w:pPr>
        <w:pStyle w:val="BookText"/>
        <w:rPr/>
      </w:pPr>
      <w:r>
        <w:rPr>
          <w:rFonts w:ascii="IRNazanin" w:hAnsi="IRNazanin" w:eastAsia="IRNazanin"/>
          <w:color w:val="111111"/>
          <w:sz w:val="28"/>
          <w:sz w:val="28"/>
          <w:szCs w:val="28"/>
          <w:rtl w:val="true"/>
          <w:lang w:bidi="fa-IR"/>
        </w:rPr>
        <w:t xml:space="preserve">کشکول ملمع بلا ترتیب منظوم و منثور خرج مجلده الأول و هو تألیف علی أکبر مروج الإسلام قم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نقلنا عنه فی قسم الشعر و الشعراء من الذریعة</w:t>
      </w:r>
    </w:p>
    <w:p>
      <w:pPr>
        <w:pStyle w:val="Heading3"/>
        <w:numPr>
          <w:ilvl w:val="2"/>
          <w:numId w:val="1"/>
        </w:numPr>
        <w:rPr/>
      </w:pPr>
      <w:bookmarkStart w:id="2966" w:name="__RefHeading___Toc341937_73709187"/>
      <w:bookmarkStart w:id="2967" w:name="_Toc1363"/>
      <w:bookmarkEnd w:id="2966"/>
      <w:r>
        <w:rPr/>
        <w:t>1260</w:t>
      </w:r>
      <w:r>
        <w:rPr>
          <w:rtl w:val="true"/>
        </w:rPr>
        <w:t xml:space="preserve">- </w:t>
      </w:r>
      <w:r>
        <w:rPr>
          <w:rtl w:val="true"/>
        </w:rPr>
        <w:t>نفائس المآثر</w:t>
      </w:r>
      <w:bookmarkEnd w:id="2967"/>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لعلاء الدولة کامی القزوینی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أن ما ذکرنا من وفاته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بصحیح لأنه ألف هذا الکتاب بین سنوات </w:t>
      </w:r>
      <w:r>
        <w:rPr>
          <w:rFonts w:eastAsia="IRNazanin" w:cs="IRNazanin"/>
          <w:color w:val="111111"/>
          <w:sz w:val="28"/>
          <w:szCs w:val="28"/>
          <w:lang w:bidi="fa-IR"/>
        </w:rPr>
        <w:t>973</w:t>
      </w:r>
      <w:r>
        <w:rPr>
          <w:rFonts w:eastAsia="IRNazanin" w:cs="IRNazanin"/>
          <w:color w:val="111111"/>
          <w:sz w:val="28"/>
          <w:szCs w:val="28"/>
          <w:rtl w:val="true"/>
          <w:lang w:bidi="fa-IR"/>
        </w:rPr>
        <w:t xml:space="preserve"> </w:t>
      </w:r>
      <w:bookmarkStart w:id="2968" w:name="pg11385_110893"/>
    </w:p>
    <w:p>
      <w:pPr>
        <w:pStyle w:val="BookText"/>
        <w:rPr/>
      </w:pPr>
      <w:bookmarkEnd w:id="2968"/>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الهند بعد طرده من إیران، فی مطلع و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بعدد الحروف الهجائیة لتراجم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أکثرهم من شعراء الهند بالفارسیة فی القرن العاشر، و قطعة فی تاریخ گجرات، و مقطع فی تاریخ بابر شاه و همایون و أکبر شاه نسخه منه فی جامعة علی کرة مکتوبة فی </w:t>
      </w:r>
      <w:r>
        <w:rPr>
          <w:rFonts w:eastAsia="IRNazanin" w:cs="IRNazanin"/>
          <w:color w:val="111111"/>
          <w:sz w:val="28"/>
          <w:szCs w:val="28"/>
          <w:lang w:bidi="fa-IR"/>
        </w:rPr>
        <w:t>1058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بریتیش موزیوم کتبت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عرفهما ابنی فی فهرست نسخه‏های خطی فارسی ص </w:t>
      </w:r>
      <w:r>
        <w:rPr>
          <w:rFonts w:eastAsia="IRNazanin" w:cs="IRNazanin"/>
          <w:color w:val="111111"/>
          <w:sz w:val="28"/>
          <w:szCs w:val="28"/>
          <w:lang w:bidi="fa-IR"/>
        </w:rPr>
        <w:t>4708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مطلع أنوار کلام قدیم زینت دیباجة أم الکتاب، زیب ده فصل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خزانة عامرة 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نسبه إلیه هفت إقلیم قال ابن یوسف فی فهرس 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أدرج فی النفائس هذا رسالة کان قد بعثه إلیه قاسمی گنابادی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یذکر فیه مثنویاته‏</w:t>
      </w:r>
    </w:p>
    <w:p>
      <w:pPr>
        <w:pStyle w:val="Heading3"/>
        <w:numPr>
          <w:ilvl w:val="2"/>
          <w:numId w:val="1"/>
        </w:numPr>
        <w:rPr/>
      </w:pPr>
      <w:bookmarkStart w:id="2969" w:name="__RefHeading___Toc341939_73709187"/>
      <w:bookmarkStart w:id="2970" w:name="_Toc1364"/>
      <w:bookmarkEnd w:id="2969"/>
      <w:r>
        <w:rPr/>
        <w:t>1261</w:t>
      </w:r>
      <w:r>
        <w:rPr>
          <w:rtl w:val="true"/>
        </w:rPr>
        <w:t xml:space="preserve">- </w:t>
      </w:r>
      <w:r>
        <w:rPr>
          <w:rtl w:val="true"/>
        </w:rPr>
        <w:t>نفائس المسائل‏</w:t>
      </w:r>
      <w:bookmarkEnd w:id="2970"/>
    </w:p>
    <w:p>
      <w:pPr>
        <w:pStyle w:val="BookText"/>
        <w:rPr/>
      </w:pPr>
      <w:r>
        <w:rPr>
          <w:rFonts w:ascii="IRNazanin" w:hAnsi="IRNazanin" w:eastAsia="IRNazanin"/>
          <w:color w:val="111111"/>
          <w:sz w:val="28"/>
          <w:sz w:val="28"/>
          <w:szCs w:val="28"/>
          <w:rtl w:val="true"/>
          <w:lang w:bidi="fa-IR"/>
        </w:rPr>
        <w:t xml:space="preserve">مسائل فقهیة لسیدنا الحسن صدر الدین الأصفهانی الکاظمی قم </w:t>
      </w:r>
      <w:r>
        <w:rPr>
          <w:rFonts w:eastAsia="IRNazanin" w:cs="IRNazanin"/>
          <w:color w:val="111111"/>
          <w:sz w:val="28"/>
          <w:szCs w:val="28"/>
          <w:lang w:bidi="fa-IR"/>
        </w:rPr>
        <w:t>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هدانا لنفائس أحکامه‏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مرتب عناوینها مسألة نفیسة فرغ منه رمضان </w:t>
      </w:r>
      <w:r>
        <w:rPr>
          <w:rFonts w:eastAsia="IRNazanin" w:cs="IRNazanin"/>
          <w:color w:val="111111"/>
          <w:sz w:val="28"/>
          <w:szCs w:val="28"/>
          <w:lang w:bidi="fa-IR"/>
        </w:rPr>
        <w:t>1334</w:t>
      </w:r>
    </w:p>
    <w:p>
      <w:pPr>
        <w:pStyle w:val="Heading3"/>
        <w:numPr>
          <w:ilvl w:val="2"/>
          <w:numId w:val="1"/>
        </w:numPr>
        <w:rPr/>
      </w:pPr>
      <w:bookmarkStart w:id="2971" w:name="__RefHeading___Toc341941_73709187"/>
      <w:bookmarkStart w:id="2972" w:name="_Toc1365"/>
      <w:bookmarkEnd w:id="2971"/>
      <w:r>
        <w:rPr/>
        <w:t>1262</w:t>
      </w:r>
      <w:r>
        <w:rPr>
          <w:rtl w:val="true"/>
        </w:rPr>
        <w:t xml:space="preserve">- </w:t>
      </w:r>
      <w:r>
        <w:rPr>
          <w:rtl w:val="true"/>
        </w:rPr>
        <w:t>نفاق الشیخین بالحدیثین الصحیحین‏</w:t>
      </w:r>
      <w:bookmarkEnd w:id="2972"/>
    </w:p>
    <w:p>
      <w:pPr>
        <w:pStyle w:val="BookText"/>
        <w:rPr/>
      </w:pPr>
      <w:r>
        <w:rPr>
          <w:rFonts w:ascii="IRNazanin" w:hAnsi="IRNazanin" w:eastAsia="IRNazanin"/>
          <w:color w:val="111111"/>
          <w:sz w:val="28"/>
          <w:sz w:val="28"/>
          <w:szCs w:val="28"/>
          <w:rtl w:val="true"/>
          <w:lang w:bidi="fa-IR"/>
        </w:rPr>
        <w:t xml:space="preserve">لمحمد قلی بن محمد حسین بن حامد حسین بن زین العابدین الموسوی النیشابوری الکنتوری م </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والد سراج حسین و إعجاز حسین و حامد حسین قال أوسطهم فی کشف الحجب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إنه أخرج فیه حدیثین صحیحین من البخاری و مسلم أولهما فی بیان علامات النفاق و هی الکذب و الغدر و الخیانة و ثانیهما حدیث مشاجرة علی و العباس فی فدک و هو مطبوع کما فی فهرس راجه فیض‏آبادی و مر نسیم عیش قم </w:t>
      </w:r>
      <w:r>
        <w:rPr>
          <w:rFonts w:eastAsia="IRNazanin" w:cs="IRNazanin"/>
          <w:color w:val="111111"/>
          <w:sz w:val="28"/>
          <w:szCs w:val="28"/>
          <w:lang w:bidi="fa-IR"/>
        </w:rPr>
        <w:t>806</w:t>
      </w:r>
    </w:p>
    <w:p>
      <w:pPr>
        <w:pStyle w:val="Heading3"/>
        <w:numPr>
          <w:ilvl w:val="2"/>
          <w:numId w:val="1"/>
        </w:numPr>
        <w:rPr/>
      </w:pPr>
      <w:bookmarkStart w:id="2973" w:name="__RefHeading___Toc341943_73709187"/>
      <w:bookmarkStart w:id="2974" w:name="_Toc1366"/>
      <w:bookmarkEnd w:id="2973"/>
      <w:r>
        <w:rPr/>
        <w:t>1263</w:t>
      </w:r>
      <w:r>
        <w:rPr>
          <w:rtl w:val="true"/>
        </w:rPr>
        <w:t xml:space="preserve">- </w:t>
      </w:r>
      <w:r>
        <w:rPr>
          <w:rtl w:val="true"/>
        </w:rPr>
        <w:t>نفاق المنافقین‏</w:t>
      </w:r>
      <w:bookmarkEnd w:id="2974"/>
    </w:p>
    <w:p>
      <w:pPr>
        <w:pStyle w:val="BookText"/>
        <w:rPr/>
      </w:pPr>
      <w:r>
        <w:rPr>
          <w:rFonts w:ascii="IRNazanin" w:hAnsi="IRNazanin" w:eastAsia="IRNazanin"/>
          <w:color w:val="111111"/>
          <w:sz w:val="28"/>
          <w:sz w:val="28"/>
          <w:szCs w:val="28"/>
          <w:rtl w:val="true"/>
          <w:lang w:bidi="fa-IR"/>
        </w:rPr>
        <w:t xml:space="preserve">للمولوی عبد الحسین بن محمد عسکری اللکهنوی المولود بکربلاء </w:t>
      </w:r>
      <w:r>
        <w:rPr>
          <w:rFonts w:eastAsia="IRNazanin" w:cs="IRNazanin"/>
          <w:color w:val="111111"/>
          <w:sz w:val="28"/>
          <w:szCs w:val="28"/>
          <w:lang w:bidi="fa-IR"/>
        </w:rPr>
        <w:t>1300</w:t>
      </w:r>
    </w:p>
    <w:p>
      <w:pPr>
        <w:pStyle w:val="Heading3"/>
        <w:numPr>
          <w:ilvl w:val="2"/>
          <w:numId w:val="1"/>
        </w:numPr>
        <w:rPr/>
      </w:pPr>
      <w:bookmarkStart w:id="2975" w:name="__RefHeading___Toc341945_73709187"/>
      <w:bookmarkStart w:id="2976" w:name="_Toc1367"/>
      <w:bookmarkEnd w:id="2975"/>
      <w:r>
        <w:rPr>
          <w:rtl w:val="true"/>
        </w:rPr>
        <w:t>نفت‏</w:t>
      </w:r>
      <w:bookmarkEnd w:id="2976"/>
    </w:p>
    <w:p>
      <w:pPr>
        <w:pStyle w:val="BookText"/>
        <w:rPr/>
      </w:pPr>
      <w:r>
        <w:rPr>
          <w:rFonts w:ascii="IRNazanin" w:hAnsi="IRNazanin" w:eastAsia="IRNazanin"/>
          <w:color w:val="111111"/>
          <w:sz w:val="28"/>
          <w:sz w:val="28"/>
          <w:szCs w:val="28"/>
          <w:rtl w:val="true"/>
          <w:lang w:bidi="fa-IR"/>
        </w:rPr>
        <w:t>أو النفط کتب و طبع فی موضوعه رسائل و کتب فی مجلدات کثیرة فلیرجع إلی فهرس خان بابا مشار</w:t>
      </w:r>
    </w:p>
    <w:p>
      <w:pPr>
        <w:pStyle w:val="Heading3"/>
        <w:numPr>
          <w:ilvl w:val="2"/>
          <w:numId w:val="1"/>
        </w:numPr>
        <w:rPr/>
      </w:pPr>
      <w:bookmarkStart w:id="2977" w:name="__RefHeading___Toc341947_73709187"/>
      <w:bookmarkStart w:id="2978" w:name="_Toc1368"/>
      <w:bookmarkEnd w:id="2977"/>
      <w:r>
        <w:rPr/>
        <w:t>1264</w:t>
      </w:r>
      <w:r>
        <w:rPr>
          <w:rtl w:val="true"/>
        </w:rPr>
        <w:t xml:space="preserve">- </w:t>
      </w:r>
      <w:r>
        <w:rPr>
          <w:rtl w:val="true"/>
        </w:rPr>
        <w:t>النفثات‏</w:t>
      </w:r>
      <w:bookmarkEnd w:id="2978"/>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دیوان شعر جواد بن کاظم بن طاهر السودانی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bookmarkStart w:id="2979" w:name="pg11385_110894"/>
    </w:p>
    <w:p>
      <w:pPr>
        <w:pStyle w:val="BookText"/>
        <w:rPr/>
      </w:pPr>
      <w:bookmarkEnd w:id="2979"/>
      <w:r>
        <w:rPr>
          <w:rFonts w:ascii="IRNazanin" w:hAnsi="IRNazanin" w:eastAsia="IRNazanin"/>
          <w:color w:val="111111"/>
          <w:sz w:val="28"/>
          <w:sz w:val="28"/>
          <w:szCs w:val="28"/>
          <w:rtl w:val="true"/>
          <w:lang w:bidi="fa-IR"/>
        </w:rPr>
        <w:t xml:space="preserve">ولد و توفی شابا بالنجف و دیوانه هذا یزید علی ألف بیت عند والده” المؤلف” کاظم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901</w:t>
      </w:r>
    </w:p>
    <w:p>
      <w:pPr>
        <w:pStyle w:val="Heading3"/>
        <w:numPr>
          <w:ilvl w:val="2"/>
          <w:numId w:val="1"/>
        </w:numPr>
        <w:rPr/>
      </w:pPr>
      <w:bookmarkStart w:id="2980" w:name="__RefHeading___Toc341949_73709187"/>
      <w:bookmarkStart w:id="2981" w:name="_Toc1369"/>
      <w:bookmarkEnd w:id="2980"/>
      <w:r>
        <w:rPr/>
        <w:t>1265</w:t>
      </w:r>
      <w:r>
        <w:rPr>
          <w:rtl w:val="true"/>
        </w:rPr>
        <w:t xml:space="preserve">- </w:t>
      </w:r>
      <w:r>
        <w:rPr>
          <w:rtl w:val="true"/>
        </w:rPr>
        <w:t>نفثة المصدور</w:t>
      </w:r>
      <w:bookmarkEnd w:id="2981"/>
    </w:p>
    <w:p>
      <w:pPr>
        <w:pStyle w:val="BookText"/>
        <w:rPr/>
      </w:pPr>
      <w:r>
        <w:rPr>
          <w:rFonts w:ascii="IRNazanin" w:hAnsi="IRNazanin" w:eastAsia="IRNazanin"/>
          <w:color w:val="111111"/>
          <w:sz w:val="28"/>
          <w:sz w:val="28"/>
          <w:szCs w:val="28"/>
          <w:rtl w:val="true"/>
          <w:lang w:bidi="fa-IR"/>
        </w:rPr>
        <w:t xml:space="preserve">دیوان شعر القطب الراوندی، سعید بن هبة الله قم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573</w:t>
      </w:r>
    </w:p>
    <w:p>
      <w:pPr>
        <w:pStyle w:val="Heading3"/>
        <w:numPr>
          <w:ilvl w:val="2"/>
          <w:numId w:val="1"/>
        </w:numPr>
        <w:rPr/>
      </w:pPr>
      <w:bookmarkStart w:id="2982" w:name="__RefHeading___Toc341951_73709187"/>
      <w:bookmarkStart w:id="2983" w:name="_Toc1370"/>
      <w:bookmarkEnd w:id="2982"/>
      <w:r>
        <w:rPr/>
        <w:t>1266</w:t>
      </w:r>
      <w:r>
        <w:rPr>
          <w:rtl w:val="true"/>
        </w:rPr>
        <w:t xml:space="preserve">- </w:t>
      </w:r>
      <w:r>
        <w:rPr>
          <w:rtl w:val="true"/>
        </w:rPr>
        <w:t>نفثة المصدور</w:t>
      </w:r>
      <w:bookmarkEnd w:id="2983"/>
    </w:p>
    <w:p>
      <w:pPr>
        <w:pStyle w:val="BookText"/>
        <w:rPr/>
      </w:pPr>
      <w:r>
        <w:rPr>
          <w:rFonts w:ascii="IRNazanin" w:hAnsi="IRNazanin" w:eastAsia="IRNazanin"/>
          <w:color w:val="111111"/>
          <w:sz w:val="28"/>
          <w:sz w:val="28"/>
          <w:szCs w:val="28"/>
          <w:rtl w:val="true"/>
          <w:lang w:bidi="fa-IR"/>
        </w:rPr>
        <w:t xml:space="preserve">تاریخ فارسی للخوارزمشاهیة تألیف محمد بن أحمد بن علی بن محمد المنشی الخراسانی النسوی الزیدری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سیرة جلال الدین مینگ‏بیرلی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منگبرنی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الخوارزمشاهی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بمیافارقین باسم الأمیر سعد الدین من أعیان خراسان بعد أربع سنوات من قتل جلال الدین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فی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السیرة بعده بسبع سنین أی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التفاصیل محمد القزوینی فی مقالة نشرها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بهار فی سبک‏شناس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نفثة المصدور فی طهران علی الجر فی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لرضا قلی هدایت طبرستانی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p>
    <w:p>
      <w:pPr>
        <w:pStyle w:val="Heading3"/>
        <w:numPr>
          <w:ilvl w:val="2"/>
          <w:numId w:val="1"/>
        </w:numPr>
        <w:rPr/>
      </w:pPr>
      <w:bookmarkStart w:id="2984" w:name="__RefHeading___Toc341953_73709187"/>
      <w:bookmarkStart w:id="2985" w:name="_Toc1371"/>
      <w:bookmarkEnd w:id="2984"/>
      <w:r>
        <w:rPr/>
        <w:t>1267</w:t>
      </w:r>
      <w:r>
        <w:rPr>
          <w:rtl w:val="true"/>
        </w:rPr>
        <w:t xml:space="preserve">- </w:t>
      </w:r>
      <w:r>
        <w:rPr>
          <w:rtl w:val="true"/>
        </w:rPr>
        <w:t>نفثة المصدور</w:t>
      </w:r>
      <w:bookmarkEnd w:id="2985"/>
    </w:p>
    <w:p>
      <w:pPr>
        <w:pStyle w:val="BookText"/>
        <w:rPr/>
      </w:pPr>
      <w:r>
        <w:rPr>
          <w:rFonts w:ascii="IRNazanin" w:hAnsi="IRNazanin" w:eastAsia="IRNazanin"/>
          <w:color w:val="111111"/>
          <w:sz w:val="28"/>
          <w:sz w:val="28"/>
          <w:szCs w:val="28"/>
          <w:rtl w:val="true"/>
          <w:lang w:bidi="fa-IR"/>
        </w:rPr>
        <w:t xml:space="preserve">رسالتان فارسیتان کتبهما صائن الدین أصفهانی العارف الغنوصی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دفاعا عن نفسه إمام محکمة شکلها شاه‏رخ لمحاکمته بتهمة التصوف و الفلسفة و تعرفان بالأولی و الثانیة و قد أظهر فیهما التقشر و التسنن تقیة أورد قطعات من الرسالتین فی سبک‏شناسی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صدر الأول باسم شاه‏رخ میرزا و الثانیة باسم میرزا بایسنقر عرف نسخها فی خطی فارسی ص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eastAsia="IRNazanin" w:cs="IRNazanin"/>
          <w:color w:val="111111"/>
          <w:sz w:val="28"/>
          <w:szCs w:val="28"/>
          <w:lang w:bidi="fa-IR"/>
        </w:rPr>
        <w:t>1461</w:t>
      </w:r>
    </w:p>
    <w:p>
      <w:pPr>
        <w:pStyle w:val="Heading3"/>
        <w:numPr>
          <w:ilvl w:val="2"/>
          <w:numId w:val="1"/>
        </w:numPr>
        <w:rPr/>
      </w:pPr>
      <w:bookmarkStart w:id="2986" w:name="__RefHeading___Toc341955_73709187"/>
      <w:bookmarkStart w:id="2987" w:name="_Toc1372"/>
      <w:bookmarkEnd w:id="2986"/>
      <w:r>
        <w:rPr/>
        <w:t>1268</w:t>
      </w:r>
      <w:r>
        <w:rPr>
          <w:rtl w:val="true"/>
        </w:rPr>
        <w:t xml:space="preserve">- </w:t>
      </w:r>
      <w:r>
        <w:rPr>
          <w:rtl w:val="true"/>
        </w:rPr>
        <w:t>نفثة المصدور</w:t>
      </w:r>
      <w:bookmarkEnd w:id="2987"/>
    </w:p>
    <w:p>
      <w:pPr>
        <w:pStyle w:val="BookText"/>
        <w:rPr/>
      </w:pPr>
      <w:r>
        <w:rPr>
          <w:rFonts w:ascii="IRNazanin" w:hAnsi="IRNazanin" w:eastAsia="IRNazanin"/>
          <w:color w:val="111111"/>
          <w:sz w:val="28"/>
          <w:sz w:val="28"/>
          <w:szCs w:val="28"/>
          <w:rtl w:val="true"/>
          <w:lang w:bidi="fa-IR"/>
        </w:rPr>
        <w:t>فارسی فی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لشهاب الدین محمد بن أحمد الزیدری الفرندزی النسوی العارف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مقدمه هدایت و ثانیا مقدمه یزدگردی</w:t>
      </w:r>
      <w:r>
        <w:rPr>
          <w:rFonts w:eastAsia="IRNazanin" w:cs="IRNazanin"/>
          <w:color w:val="111111"/>
          <w:sz w:val="28"/>
          <w:szCs w:val="28"/>
          <w:rtl w:val="true"/>
          <w:lang w:bidi="fa-IR"/>
        </w:rPr>
        <w:t>.</w:t>
      </w:r>
    </w:p>
    <w:p>
      <w:pPr>
        <w:pStyle w:val="Heading3"/>
        <w:numPr>
          <w:ilvl w:val="2"/>
          <w:numId w:val="1"/>
        </w:numPr>
        <w:rPr/>
      </w:pPr>
      <w:bookmarkStart w:id="2988" w:name="__RefHeading___Toc341957_73709187"/>
      <w:bookmarkStart w:id="2989" w:name="_Toc1373"/>
      <w:bookmarkEnd w:id="2988"/>
      <w:r>
        <w:rPr/>
        <w:t>1269</w:t>
      </w:r>
      <w:r>
        <w:rPr>
          <w:rtl w:val="true"/>
        </w:rPr>
        <w:t xml:space="preserve">- </w:t>
      </w:r>
      <w:r>
        <w:rPr>
          <w:rtl w:val="true"/>
        </w:rPr>
        <w:t>نفثة المصدور فی فتور زمان الصدور و صدور زمان الفتور</w:t>
      </w:r>
      <w:bookmarkEnd w:id="2989"/>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تاریخ السلاجقة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للوزیر خواجه شرف الدین أبی نصر أنوشیروان بن محمد بن خالد بن محمد الکاشانی م بها </w:t>
      </w: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تجارب السلف المؤلف </w:t>
      </w:r>
      <w:r>
        <w:rPr>
          <w:rFonts w:eastAsia="IRNazanin" w:cs="IRNazanin"/>
          <w:color w:val="111111"/>
          <w:sz w:val="28"/>
          <w:szCs w:val="28"/>
          <w:lang w:bidi="fa-IR"/>
        </w:rPr>
        <w:t>724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حکاه‏ </w:t>
      </w:r>
      <w:bookmarkStart w:id="2990" w:name="pg11385_110895"/>
    </w:p>
    <w:p>
      <w:pPr>
        <w:pStyle w:val="BookText"/>
        <w:rPr/>
      </w:pPr>
      <w:bookmarkEnd w:id="2990"/>
      <w:r>
        <w:rPr>
          <w:rFonts w:ascii="IRNazanin" w:hAnsi="IRNazanin" w:eastAsia="IRNazanin"/>
          <w:color w:val="111111"/>
          <w:sz w:val="28"/>
          <w:sz w:val="28"/>
          <w:szCs w:val="28"/>
          <w:rtl w:val="true"/>
          <w:lang w:bidi="fa-IR"/>
        </w:rPr>
        <w:t xml:space="preserve">سماعا عن الخواجة نظام الملک المقتول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فیظهر أنه کان فی التاریخ قابلا للسماع عن نظام الملک بالغا لحدود العشرین من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فی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و ذکر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تصانیفه هذا الکتاب بهذا الاسم القصیر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ذلک تعریضا إلی ثقل هذا الاسم الطویل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لثقله أعرض ابن خلکان عن الاسم الأصلی و عبر عنه ب صدور زمان الفتور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ذکر هذا الوزیر فی ترجمه قاسم بن علی بن محمد الحریری الذی ألف مقاماته بإشارة هذا الوزیر، کما أن عماد الکاتب الأصفهانی </w:t>
      </w:r>
      <w:r>
        <w:rPr>
          <w:rFonts w:eastAsia="IRNazanin" w:cs="IRNazanin"/>
          <w:color w:val="111111"/>
          <w:sz w:val="28"/>
          <w:szCs w:val="28"/>
          <w:rtl w:val="true"/>
          <w:lang w:bidi="fa-IR"/>
        </w:rPr>
        <w:t>(</w:t>
      </w: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 عنه ب فتور زمان الصدور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أول تاریخ السلجوقیة طبعه لیدن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أنه رأی هذا الکتاب الفارسی المختصر فی تاریخ السلاجقة من أواسط عهد نظام الملک إلی آخر عهد طغرل، فعرب الکتاب أولا ثم زاد فی أوله بدایة الحکم السلجوقی حتی أوصله بهذا الکتاب، و ثانیا ذیله بما شاهده هو من تواریخهم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فتاریخ السلجوقیة للعماد الأصفهانی هو معرب کتاب نفثة المصدور هذا مع مقدمه و ذیل، یبتدأ المعرب فی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إلی ص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یوجد فی أثنائه أیضا زیادات من العماد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ترجم نوشیروان الوزیر فی حرف النون من فهرس منتجب بن بابویه و تجارب السلف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ذکرناه مع سمیه أنوشیروان الأصفهانی فی الثقات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2991" w:name="__RefHeading___Toc341959_73709187"/>
      <w:bookmarkStart w:id="2992" w:name="_Toc1374"/>
      <w:bookmarkEnd w:id="2991"/>
      <w:r>
        <w:rPr/>
        <w:t>1270</w:t>
      </w:r>
      <w:r>
        <w:rPr>
          <w:rtl w:val="true"/>
        </w:rPr>
        <w:t xml:space="preserve">- </w:t>
      </w:r>
      <w:r>
        <w:rPr>
          <w:rtl w:val="true"/>
        </w:rPr>
        <w:t>نفثة المصدور فیما یتجدد به حزن العاشور</w:t>
      </w:r>
      <w:bookmarkEnd w:id="2992"/>
    </w:p>
    <w:p>
      <w:pPr>
        <w:pStyle w:val="BookText"/>
        <w:rPr/>
      </w:pPr>
      <w:r>
        <w:rPr>
          <w:rFonts w:ascii="IRNazanin" w:hAnsi="IRNazanin" w:eastAsia="IRNazanin"/>
          <w:color w:val="111111"/>
          <w:sz w:val="28"/>
          <w:sz w:val="28"/>
          <w:szCs w:val="28"/>
          <w:rtl w:val="true"/>
          <w:lang w:bidi="fa-IR"/>
        </w:rPr>
        <w:t>مقتل مختصر و تکملة ل نفس المهموم 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للمحدث عباس بن محمد رضا القمی قم </w:t>
      </w: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w:t>
      </w:r>
      <w:r>
        <w:rPr>
          <w:rFonts w:eastAsia="IRNazanin" w:cs="IRNazanin"/>
          <w:color w:val="111111"/>
          <w:sz w:val="28"/>
          <w:szCs w:val="28"/>
          <w:lang w:bidi="fa-IR"/>
        </w:rPr>
        <w:t>1342</w:t>
      </w:r>
      <w:r>
        <w:rPr>
          <w:rFonts w:eastAsia="IRNazanin" w:cs="IRNazanin"/>
          <w:color w:val="111111"/>
          <w:sz w:val="28"/>
          <w:szCs w:val="28"/>
          <w:rtl w:val="true"/>
          <w:lang w:bidi="fa-IR"/>
        </w:rPr>
        <w:t>.</w:t>
      </w:r>
    </w:p>
    <w:p>
      <w:pPr>
        <w:pStyle w:val="Heading3"/>
        <w:numPr>
          <w:ilvl w:val="2"/>
          <w:numId w:val="1"/>
        </w:numPr>
        <w:rPr/>
      </w:pPr>
      <w:bookmarkStart w:id="2993" w:name="__RefHeading___Toc341961_73709187"/>
      <w:bookmarkStart w:id="2994" w:name="_Toc1375"/>
      <w:bookmarkEnd w:id="2993"/>
      <w:r>
        <w:rPr/>
        <w:t>1271</w:t>
      </w:r>
      <w:r>
        <w:rPr>
          <w:rtl w:val="true"/>
        </w:rPr>
        <w:t xml:space="preserve">- </w:t>
      </w:r>
      <w:r>
        <w:rPr>
          <w:rtl w:val="true"/>
        </w:rPr>
        <w:t>نفثة المصدور و قبسة الطور فی قطیعة الصدور</w:t>
      </w:r>
      <w:bookmarkEnd w:id="2994"/>
    </w:p>
    <w:p>
      <w:pPr>
        <w:pStyle w:val="BookText"/>
        <w:rPr/>
      </w:pPr>
      <w:r>
        <w:rPr>
          <w:rFonts w:ascii="IRNazanin" w:hAnsi="IRNazanin" w:eastAsia="IRNazanin"/>
          <w:color w:val="111111"/>
          <w:sz w:val="28"/>
          <w:sz w:val="28"/>
          <w:szCs w:val="28"/>
          <w:rtl w:val="true"/>
          <w:lang w:bidi="fa-IR"/>
        </w:rPr>
        <w:t>أی صدور الأحادیث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الأخباری قم </w:t>
      </w:r>
      <w:r>
        <w:rPr>
          <w:rFonts w:eastAsia="IRNazanin" w:cs="IRNazanin"/>
          <w:color w:val="111111"/>
          <w:sz w:val="28"/>
          <w:szCs w:val="28"/>
          <w:lang w:bidi="fa-IR"/>
        </w:rPr>
        <w:t>896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ضیاء المتقین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ذکرناها هنالک</w:t>
      </w:r>
      <w:r>
        <w:rPr>
          <w:rFonts w:eastAsia="IRNazanin" w:cs="IRNazanin"/>
          <w:color w:val="111111"/>
          <w:sz w:val="28"/>
          <w:szCs w:val="28"/>
          <w:rtl w:val="true"/>
          <w:lang w:bidi="fa-IR"/>
        </w:rPr>
        <w:t>.</w:t>
      </w:r>
    </w:p>
    <w:p>
      <w:pPr>
        <w:pStyle w:val="Heading3"/>
        <w:numPr>
          <w:ilvl w:val="2"/>
          <w:numId w:val="1"/>
        </w:numPr>
        <w:rPr/>
      </w:pPr>
      <w:bookmarkStart w:id="2995" w:name="__RefHeading___Toc341963_73709187"/>
      <w:bookmarkStart w:id="2996" w:name="_Toc1376"/>
      <w:bookmarkEnd w:id="2995"/>
      <w:r>
        <w:rPr/>
        <w:t>1272</w:t>
      </w:r>
      <w:r>
        <w:rPr>
          <w:rtl w:val="true"/>
        </w:rPr>
        <w:t xml:space="preserve">- </w:t>
      </w:r>
      <w:r>
        <w:rPr>
          <w:rtl w:val="true"/>
        </w:rPr>
        <w:t>نفحات الأئمة</w:t>
      </w:r>
      <w:bookmarkEnd w:id="2996"/>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الکتب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أیوانف تحت رقم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bookmarkStart w:id="2997" w:name="pg11385_110896"/>
    </w:p>
    <w:p>
      <w:pPr>
        <w:pStyle w:val="Heading3"/>
        <w:numPr>
          <w:ilvl w:val="2"/>
          <w:numId w:val="1"/>
        </w:numPr>
        <w:rPr/>
      </w:pPr>
      <w:bookmarkStart w:id="2998" w:name="__RefHeading___Toc341965_73709187"/>
      <w:bookmarkStart w:id="2999" w:name="_Toc1377"/>
      <w:bookmarkEnd w:id="2997"/>
      <w:bookmarkEnd w:id="2998"/>
      <w:r>
        <w:rPr/>
        <w:t>1273</w:t>
      </w:r>
      <w:r>
        <w:rPr>
          <w:rtl w:val="true"/>
        </w:rPr>
        <w:t xml:space="preserve">- </w:t>
      </w:r>
      <w:r>
        <w:rPr>
          <w:rtl w:val="true"/>
        </w:rPr>
        <w:t>نفحات الأزهار فی فضائل الأئمة الأطهار</w:t>
      </w:r>
      <w:bookmarkEnd w:id="2999"/>
    </w:p>
    <w:p>
      <w:pPr>
        <w:pStyle w:val="BookText"/>
        <w:rPr/>
      </w:pPr>
      <w:r>
        <w:rPr>
          <w:rFonts w:ascii="IRNazanin" w:hAnsi="IRNazanin" w:eastAsia="IRNazanin"/>
          <w:color w:val="111111"/>
          <w:sz w:val="28"/>
          <w:sz w:val="28"/>
          <w:szCs w:val="28"/>
          <w:rtl w:val="true"/>
          <w:lang w:bidi="fa-IR"/>
        </w:rPr>
        <w:t>لمیر ناصر حسین بن حامد حسین اللکهنوی، ذکر فی التجلیات لأنه من تلامیذ المفتی میر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ولده السعید أنه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ضخما کلها من طرق العامة</w:t>
      </w:r>
      <w:r>
        <w:rPr>
          <w:rFonts w:eastAsia="IRNazanin" w:cs="IRNazanin"/>
          <w:color w:val="111111"/>
          <w:sz w:val="28"/>
          <w:szCs w:val="28"/>
          <w:rtl w:val="true"/>
          <w:lang w:bidi="fa-IR"/>
        </w:rPr>
        <w:t>.</w:t>
      </w:r>
    </w:p>
    <w:p>
      <w:pPr>
        <w:pStyle w:val="Heading3"/>
        <w:numPr>
          <w:ilvl w:val="2"/>
          <w:numId w:val="1"/>
        </w:numPr>
        <w:rPr/>
      </w:pPr>
      <w:bookmarkStart w:id="3000" w:name="__RefHeading___Toc341967_73709187"/>
      <w:bookmarkStart w:id="3001" w:name="_Toc1378"/>
      <w:bookmarkEnd w:id="3000"/>
      <w:r>
        <w:rPr/>
        <w:t>1274</w:t>
      </w:r>
      <w:r>
        <w:rPr>
          <w:rtl w:val="true"/>
        </w:rPr>
        <w:t xml:space="preserve">- </w:t>
      </w:r>
      <w:r>
        <w:rPr>
          <w:rtl w:val="true"/>
        </w:rPr>
        <w:t>نفحات الأسرار</w:t>
      </w:r>
      <w:bookmarkEnd w:id="3001"/>
    </w:p>
    <w:p>
      <w:pPr>
        <w:pStyle w:val="BookText"/>
        <w:rPr/>
      </w:pPr>
      <w:r>
        <w:rPr>
          <w:rFonts w:ascii="IRNazanin" w:hAnsi="IRNazanin" w:eastAsia="IRNazanin"/>
          <w:color w:val="111111"/>
          <w:sz w:val="28"/>
          <w:sz w:val="28"/>
          <w:szCs w:val="28"/>
          <w:rtl w:val="true"/>
          <w:lang w:bidi="fa-IR"/>
        </w:rPr>
        <w:t xml:space="preserve">فی الرمل لمحمد باقر بن مرتضی الیزدی الحائری قم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علی الحجر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نفائس الفنون فی الرمل ص </w:t>
      </w:r>
      <w:r>
        <w:rPr>
          <w:rFonts w:eastAsia="IRNazanin" w:cs="IRNazanin"/>
          <w:color w:val="111111"/>
          <w:sz w:val="28"/>
          <w:szCs w:val="28"/>
          <w:lang w:bidi="fa-IR"/>
        </w:rPr>
        <w:t>241</w:t>
      </w:r>
      <w:r>
        <w:rPr>
          <w:rFonts w:eastAsia="IRNazanin" w:cs="IRNazanin"/>
          <w:color w:val="111111"/>
          <w:sz w:val="28"/>
          <w:szCs w:val="28"/>
          <w:rtl w:val="true"/>
          <w:lang w:bidi="fa-IR"/>
        </w:rPr>
        <w:t>.</w:t>
      </w:r>
    </w:p>
    <w:p>
      <w:pPr>
        <w:pStyle w:val="Heading3"/>
        <w:numPr>
          <w:ilvl w:val="2"/>
          <w:numId w:val="1"/>
        </w:numPr>
        <w:rPr/>
      </w:pPr>
      <w:bookmarkStart w:id="3002" w:name="__RefHeading___Toc341969_73709187"/>
      <w:bookmarkStart w:id="3003" w:name="_Toc1379"/>
      <w:bookmarkEnd w:id="3002"/>
      <w:r>
        <w:rPr/>
        <w:t>1275</w:t>
      </w:r>
      <w:r>
        <w:rPr>
          <w:rtl w:val="true"/>
        </w:rPr>
        <w:t xml:space="preserve">- </w:t>
      </w:r>
      <w:r>
        <w:rPr>
          <w:rtl w:val="true"/>
        </w:rPr>
        <w:t>نفحات الإعجاز</w:t>
      </w:r>
      <w:bookmarkEnd w:id="3003"/>
    </w:p>
    <w:p>
      <w:pPr>
        <w:pStyle w:val="BookText"/>
        <w:rPr/>
      </w:pPr>
      <w:r>
        <w:rPr>
          <w:rFonts w:ascii="IRNazanin" w:hAnsi="IRNazanin" w:eastAsia="IRNazanin"/>
          <w:color w:val="111111"/>
          <w:sz w:val="28"/>
          <w:sz w:val="28"/>
          <w:szCs w:val="28"/>
          <w:rtl w:val="true"/>
          <w:lang w:bidi="fa-IR"/>
        </w:rPr>
        <w:t>فی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أبی القاسم الخوئی بن السید علی أکبر صاحب أجود التقریرات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فیه علی حسن الإیجاز فی إبطال الإعجاز تألیف الأمریکی المتسمی نصیر الدین الظافر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رده الآخر الاحتراز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Heading3"/>
        <w:numPr>
          <w:ilvl w:val="2"/>
          <w:numId w:val="1"/>
        </w:numPr>
        <w:rPr/>
      </w:pPr>
      <w:bookmarkStart w:id="3004" w:name="__RefHeading___Toc341971_73709187"/>
      <w:bookmarkStart w:id="3005" w:name="_Toc1380"/>
      <w:bookmarkEnd w:id="3004"/>
      <w:r>
        <w:rPr/>
        <w:t>1276</w:t>
      </w:r>
      <w:r>
        <w:rPr>
          <w:rtl w:val="true"/>
        </w:rPr>
        <w:t xml:space="preserve">- </w:t>
      </w:r>
      <w:r>
        <w:rPr>
          <w:rtl w:val="true"/>
        </w:rPr>
        <w:t>النفحات الإلهیة</w:t>
      </w:r>
      <w:bookmarkEnd w:id="3005"/>
    </w:p>
    <w:p>
      <w:pPr>
        <w:pStyle w:val="BookText"/>
        <w:rPr/>
      </w:pPr>
      <w:r>
        <w:rPr>
          <w:rFonts w:ascii="IRNazanin" w:hAnsi="IRNazanin" w:eastAsia="IRNazanin"/>
          <w:color w:val="111111"/>
          <w:sz w:val="28"/>
          <w:sz w:val="28"/>
          <w:szCs w:val="28"/>
          <w:rtl w:val="true"/>
          <w:lang w:bidi="fa-IR"/>
        </w:rPr>
        <w:t xml:space="preserve">لصدر الدین القونوی فی </w:t>
      </w:r>
      <w:r>
        <w:rPr>
          <w:rFonts w:eastAsia="IRNazanin" w:cs="IRNazanin"/>
          <w:color w:val="111111"/>
          <w:sz w:val="28"/>
          <w:szCs w:val="28"/>
          <w:lang w:bidi="fa-IR"/>
        </w:rPr>
        <w:t>3870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سیدنا محمد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بلسان المرتبة الجامعة للمقامات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محمود بن محمد کتبها فی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بسمرقند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ذیل النسخة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کتبها القونوی إلی أصدقائه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الدین نصیری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السید محمد علی الروضاتی بأصفهان کتبت فی المدینة الطیبة و هی ضمن مجموعة مع إعجاز البیان کتبت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صدر الأفاضل علی النسخة تعداد أبیات کل رسالة و أضاف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یظهر علو مقام صدر القونوی من جواب الخواجة نصیر لرسالته</w:t>
      </w:r>
      <w:r>
        <w:rPr>
          <w:rFonts w:eastAsia="IRNazanin" w:cs="IRNazanin"/>
          <w:color w:val="111111"/>
          <w:sz w:val="28"/>
          <w:szCs w:val="28"/>
          <w:rtl w:val="true"/>
          <w:lang w:bidi="fa-IR"/>
        </w:rPr>
        <w:t>.</w:t>
      </w:r>
    </w:p>
    <w:p>
      <w:pPr>
        <w:pStyle w:val="Heading3"/>
        <w:numPr>
          <w:ilvl w:val="2"/>
          <w:numId w:val="1"/>
        </w:numPr>
        <w:rPr/>
      </w:pPr>
      <w:bookmarkStart w:id="3006" w:name="__RefHeading___Toc341973_73709187"/>
      <w:bookmarkStart w:id="3007" w:name="_Toc1381"/>
      <w:bookmarkEnd w:id="3006"/>
      <w:r>
        <w:rPr/>
        <w:t>1277</w:t>
      </w:r>
      <w:r>
        <w:rPr>
          <w:rtl w:val="true"/>
        </w:rPr>
        <w:t xml:space="preserve">- </w:t>
      </w:r>
      <w:r>
        <w:rPr>
          <w:rtl w:val="true"/>
        </w:rPr>
        <w:t>النفحات الإلهیة و الخواطر الإلهامیة</w:t>
      </w:r>
      <w:bookmarkEnd w:id="3007"/>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خامس الرسائل الأربعینیات للقاضی سعید القمی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34016</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للقاضی سعید القمی، أدرجه فیها بأصفهان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فرغ منه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منها عند السید محمد علی الروضاتی بأصفهان أولهما بخط صادق بن محمد الأصفهانی کتبها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و الثانیة ضمن مجموعة أخری مؤرخة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bookmarkStart w:id="3008" w:name="pg11385_110897"/>
    </w:p>
    <w:p>
      <w:pPr>
        <w:pStyle w:val="Heading3"/>
        <w:numPr>
          <w:ilvl w:val="2"/>
          <w:numId w:val="1"/>
        </w:numPr>
        <w:rPr/>
      </w:pPr>
      <w:bookmarkStart w:id="3009" w:name="__RefHeading___Toc341975_73709187"/>
      <w:bookmarkStart w:id="3010" w:name="_Toc1382"/>
      <w:bookmarkEnd w:id="3008"/>
      <w:bookmarkEnd w:id="3009"/>
      <w:r>
        <w:rPr/>
        <w:t>1278</w:t>
      </w:r>
      <w:r>
        <w:rPr>
          <w:rtl w:val="true"/>
        </w:rPr>
        <w:t xml:space="preserve">- </w:t>
      </w:r>
      <w:r>
        <w:rPr>
          <w:rtl w:val="true"/>
        </w:rPr>
        <w:t>نفحات الإلهام فی شرح شرایع الإسلام‏</w:t>
      </w:r>
      <w:bookmarkEnd w:id="3010"/>
    </w:p>
    <w:p>
      <w:pPr>
        <w:pStyle w:val="BookText"/>
        <w:rPr/>
      </w:pPr>
      <w:r>
        <w:rPr>
          <w:rFonts w:ascii="IRNazanin" w:hAnsi="IRNazanin" w:eastAsia="IRNazanin"/>
          <w:color w:val="111111"/>
          <w:sz w:val="28"/>
          <w:sz w:val="28"/>
          <w:szCs w:val="28"/>
          <w:rtl w:val="true"/>
          <w:lang w:bidi="fa-IR"/>
        </w:rPr>
        <w:t>لعبد الحسین بن علی بن محمد البرغانی القزوینی کان صهر عمه ملا صالح القزوینی أخ البرغانی الشهید و زوج بنته قرة العین الشاعرة البابیة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فی عدة مجلدات و مجلد الحج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 بعد الخطبة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الحج و هو فی اللغة لمعان أشهرها القصد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 شرعا بقصد بیت الله الحرام لأداء مناسک مخصوصة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محرم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شرح الإرشاد و شرح القواعد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011" w:name="__RefHeading___Toc341977_73709187"/>
      <w:bookmarkStart w:id="3012" w:name="_Toc1383"/>
      <w:bookmarkEnd w:id="3011"/>
      <w:r>
        <w:rPr/>
        <w:t>1279</w:t>
      </w:r>
      <w:r>
        <w:rPr>
          <w:rtl w:val="true"/>
        </w:rPr>
        <w:t xml:space="preserve">- </w:t>
      </w:r>
      <w:r>
        <w:rPr>
          <w:rtl w:val="true"/>
        </w:rPr>
        <w:t>نفحات الأنس‏</w:t>
      </w:r>
      <w:bookmarkEnd w:id="3012"/>
    </w:p>
    <w:p>
      <w:pPr>
        <w:pStyle w:val="BookText"/>
        <w:rPr/>
      </w:pPr>
      <w:r>
        <w:rPr>
          <w:rFonts w:ascii="IRNazanin" w:hAnsi="IRNazanin" w:eastAsia="IRNazanin"/>
          <w:color w:val="111111"/>
          <w:sz w:val="28"/>
          <w:sz w:val="28"/>
          <w:szCs w:val="28"/>
          <w:rtl w:val="true"/>
          <w:lang w:bidi="fa-IR"/>
        </w:rPr>
        <w:t xml:space="preserve">تذکره للشعراء و العرفاء لعبد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أحمد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أولا مع مقدمه ناسیولیس فی کلکتة </w:t>
      </w:r>
      <w:r>
        <w:rPr>
          <w:rFonts w:eastAsia="IRNazanin" w:cs="IRNazanin"/>
          <w:color w:val="111111"/>
          <w:sz w:val="28"/>
          <w:szCs w:val="28"/>
          <w:lang w:bidi="fa-IR"/>
        </w:rPr>
        <w:t>1859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ثم أعید طبعه مکررا بالهند و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صوفی لکنه متحفظ متسنن قشری أکثر من اللازم، و تلاعبه بالظاهر أشد حتی من الغزالی نفسه</w:t>
      </w:r>
      <w:r>
        <w:rPr>
          <w:rFonts w:eastAsia="IRNazanin" w:cs="IRNazanin"/>
          <w:color w:val="111111"/>
          <w:sz w:val="28"/>
          <w:szCs w:val="28"/>
          <w:rtl w:val="true"/>
          <w:lang w:bidi="fa-IR"/>
        </w:rPr>
        <w:t>.</w:t>
      </w:r>
    </w:p>
    <w:p>
      <w:pPr>
        <w:pStyle w:val="Heading3"/>
        <w:numPr>
          <w:ilvl w:val="2"/>
          <w:numId w:val="1"/>
        </w:numPr>
        <w:rPr/>
      </w:pPr>
      <w:bookmarkStart w:id="3013" w:name="__RefHeading___Toc341979_73709187"/>
      <w:bookmarkStart w:id="3014" w:name="_Toc1384"/>
      <w:bookmarkEnd w:id="3013"/>
      <w:r>
        <w:rPr/>
        <w:t>1280</w:t>
      </w:r>
      <w:r>
        <w:rPr>
          <w:rtl w:val="true"/>
        </w:rPr>
        <w:t xml:space="preserve">- </w:t>
      </w:r>
      <w:r>
        <w:rPr>
          <w:rtl w:val="true"/>
        </w:rPr>
        <w:t>نفحات الأنس‏</w:t>
      </w:r>
      <w:bookmarkEnd w:id="3014"/>
    </w:p>
    <w:p>
      <w:pPr>
        <w:pStyle w:val="BookText"/>
        <w:rPr/>
      </w:pPr>
      <w:r>
        <w:rPr>
          <w:rFonts w:ascii="IRNazanin" w:hAnsi="IRNazanin" w:eastAsia="IRNazanin"/>
          <w:color w:val="111111"/>
          <w:sz w:val="28"/>
          <w:sz w:val="28"/>
          <w:szCs w:val="28"/>
          <w:rtl w:val="true"/>
          <w:lang w:bidi="fa-IR"/>
        </w:rPr>
        <w:t>فی مسألة وجوب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ناصر حسین بن حامد حسین اللکهنوی قم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w:t>
      </w:r>
    </w:p>
    <w:p>
      <w:pPr>
        <w:pStyle w:val="Heading3"/>
        <w:numPr>
          <w:ilvl w:val="2"/>
          <w:numId w:val="1"/>
        </w:numPr>
        <w:rPr/>
      </w:pPr>
      <w:bookmarkStart w:id="3015" w:name="__RefHeading___Toc341981_73709187"/>
      <w:bookmarkStart w:id="3016" w:name="_Toc1385"/>
      <w:bookmarkEnd w:id="3015"/>
      <w:r>
        <w:rPr/>
        <w:t>1281</w:t>
      </w:r>
      <w:r>
        <w:rPr>
          <w:rtl w:val="true"/>
        </w:rPr>
        <w:t xml:space="preserve">- </w:t>
      </w:r>
      <w:r>
        <w:rPr>
          <w:rtl w:val="true"/>
        </w:rPr>
        <w:t>نفحات جعفری‏</w:t>
      </w:r>
      <w:bookmarkEnd w:id="3016"/>
    </w:p>
    <w:p>
      <w:pPr>
        <w:pStyle w:val="BookText"/>
        <w:rPr/>
      </w:pPr>
      <w:r>
        <w:rPr>
          <w:rFonts w:ascii="IRNazanin" w:hAnsi="IRNazanin" w:eastAsia="IRNazanin"/>
          <w:color w:val="111111"/>
          <w:sz w:val="28"/>
          <w:sz w:val="28"/>
          <w:szCs w:val="28"/>
          <w:rtl w:val="true"/>
          <w:lang w:bidi="fa-IR"/>
        </w:rPr>
        <w:t>فی مناظرات الفریقین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لغلام حیدر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3017" w:name="__RefHeading___Toc341983_73709187"/>
      <w:bookmarkStart w:id="3018" w:name="_Toc1386"/>
      <w:bookmarkEnd w:id="3017"/>
      <w:r>
        <w:rPr/>
        <w:t>1282</w:t>
      </w:r>
      <w:r>
        <w:rPr>
          <w:rtl w:val="true"/>
        </w:rPr>
        <w:t xml:space="preserve">- </w:t>
      </w:r>
      <w:r>
        <w:rPr>
          <w:rtl w:val="true"/>
        </w:rPr>
        <w:t>النفحات الدهلکیة</w:t>
      </w:r>
      <w:bookmarkEnd w:id="3018"/>
    </w:p>
    <w:p>
      <w:pPr>
        <w:pStyle w:val="BookText"/>
        <w:rPr/>
      </w:pPr>
      <w:r>
        <w:rPr>
          <w:rFonts w:ascii="IRNazanin" w:hAnsi="IRNazanin" w:eastAsia="IRNazanin"/>
          <w:color w:val="111111"/>
          <w:sz w:val="28"/>
          <w:sz w:val="28"/>
          <w:szCs w:val="28"/>
          <w:rtl w:val="true"/>
          <w:lang w:bidi="fa-IR"/>
        </w:rPr>
        <w:t>جوابات لاثنین و ثلاثین مسألة بعثها بعض المستفیدین إلی الشیخ حسین العصفوری فکتب هو جواباتها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من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فتح بالمسائل مقفلات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بقلم عبد الله بن جعفر بن محمد صالح البحرانی فرغ منه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حسین القدیحی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النفحات العصفوریة و النفحة القدسیة فی فقه الصلوات الیومیة لحسین بن محمد بن عصفور</w:t>
      </w:r>
      <w:r>
        <w:rPr>
          <w:rFonts w:eastAsia="IRNazanin" w:cs="IRNazanin"/>
          <w:color w:val="111111"/>
          <w:sz w:val="28"/>
          <w:szCs w:val="28"/>
          <w:rtl w:val="true"/>
          <w:lang w:bidi="fa-IR"/>
        </w:rPr>
        <w:t>.</w:t>
      </w:r>
    </w:p>
    <w:p>
      <w:pPr>
        <w:pStyle w:val="Heading3"/>
        <w:numPr>
          <w:ilvl w:val="2"/>
          <w:numId w:val="1"/>
        </w:numPr>
        <w:rPr/>
      </w:pPr>
      <w:bookmarkStart w:id="3019" w:name="__RefHeading___Toc341985_73709187"/>
      <w:bookmarkStart w:id="3020" w:name="_Toc1387"/>
      <w:bookmarkEnd w:id="3019"/>
      <w:r>
        <w:rPr/>
        <w:t>1283</w:t>
      </w:r>
      <w:r>
        <w:rPr>
          <w:rtl w:val="true"/>
        </w:rPr>
        <w:t xml:space="preserve">- </w:t>
      </w:r>
      <w:r>
        <w:rPr>
          <w:rtl w:val="true"/>
        </w:rPr>
        <w:t>نفحات الرحمن فی تفسیر القرآن‏</w:t>
      </w:r>
      <w:bookmarkEnd w:id="3020"/>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ملمع فارسی و عربی للمحدث النهاوندی محمد بن عبد الرحیم الطهرانی النهاوندی نزیل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المجلد الأول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مقدمه تشتمل علی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طرفة فیما یتعلق‏ </w:t>
      </w:r>
      <w:bookmarkStart w:id="3021" w:name="pg11385_110898"/>
    </w:p>
    <w:p>
      <w:pPr>
        <w:pStyle w:val="BookText"/>
        <w:rPr/>
      </w:pPr>
      <w:bookmarkEnd w:id="3021"/>
      <w:r>
        <w:rPr>
          <w:rFonts w:ascii="IRNazanin" w:hAnsi="IRNazanin" w:eastAsia="IRNazanin"/>
          <w:color w:val="111111"/>
          <w:sz w:val="28"/>
          <w:sz w:val="28"/>
          <w:szCs w:val="28"/>
          <w:rtl w:val="true"/>
          <w:lang w:bidi="fa-IR"/>
        </w:rPr>
        <w:t>بالقرآن و المجلد الثانی إلی آخر سورة الإسراء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022" w:name="__RefHeading___Toc341987_73709187"/>
      <w:bookmarkStart w:id="3023" w:name="_Toc1388"/>
      <w:bookmarkEnd w:id="3022"/>
      <w:r>
        <w:rPr/>
        <w:t>1284</w:t>
      </w:r>
      <w:r>
        <w:rPr>
          <w:rtl w:val="true"/>
        </w:rPr>
        <w:t xml:space="preserve">- </w:t>
      </w:r>
      <w:r>
        <w:rPr>
          <w:rtl w:val="true"/>
        </w:rPr>
        <w:t>النفحات الرحمانیة فی الواردات القلبیة</w:t>
      </w:r>
      <w:bookmarkEnd w:id="3023"/>
    </w:p>
    <w:p>
      <w:pPr>
        <w:pStyle w:val="BookText"/>
        <w:rPr/>
      </w:pPr>
      <w:r>
        <w:rPr>
          <w:rFonts w:ascii="IRNazanin" w:hAnsi="IRNazanin" w:eastAsia="IRNazanin"/>
          <w:color w:val="111111"/>
          <w:sz w:val="28"/>
          <w:sz w:val="28"/>
          <w:szCs w:val="28"/>
          <w:rtl w:val="true"/>
          <w:lang w:bidi="fa-IR"/>
        </w:rPr>
        <w:t>للسیدة أمینة بنت محمد علی الحسینی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ولدت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ألفت الأربعین الهاشمیة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النفحات بأصفهان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الشیخ عبد الله السبیتی العاملی و بعض إجازات مشایخ المؤلفة</w:t>
      </w:r>
      <w:r>
        <w:rPr>
          <w:rFonts w:eastAsia="IRNazanin" w:cs="IRNazanin"/>
          <w:color w:val="111111"/>
          <w:sz w:val="28"/>
          <w:szCs w:val="28"/>
          <w:rtl w:val="true"/>
          <w:lang w:bidi="fa-IR"/>
        </w:rPr>
        <w:t>.</w:t>
      </w:r>
    </w:p>
    <w:p>
      <w:pPr>
        <w:pStyle w:val="Heading3"/>
        <w:numPr>
          <w:ilvl w:val="2"/>
          <w:numId w:val="1"/>
        </w:numPr>
        <w:rPr/>
      </w:pPr>
      <w:bookmarkStart w:id="3024" w:name="__RefHeading___Toc341989_73709187"/>
      <w:bookmarkStart w:id="3025" w:name="_Toc1389"/>
      <w:bookmarkEnd w:id="3024"/>
      <w:r>
        <w:rPr/>
        <w:t>1285</w:t>
      </w:r>
      <w:r>
        <w:rPr>
          <w:rtl w:val="true"/>
        </w:rPr>
        <w:t xml:space="preserve">- </w:t>
      </w:r>
      <w:r>
        <w:rPr>
          <w:rtl w:val="true"/>
        </w:rPr>
        <w:t>النفحات الصمدیة فی أجوبة المسائل الأحمدیة</w:t>
      </w:r>
      <w:bookmarkEnd w:id="3025"/>
    </w:p>
    <w:p>
      <w:pPr>
        <w:pStyle w:val="BookText"/>
        <w:rPr/>
      </w:pPr>
      <w:r>
        <w:rPr>
          <w:rFonts w:ascii="IRNazanin" w:hAnsi="IRNazanin" w:eastAsia="IRNazanin"/>
          <w:color w:val="111111"/>
          <w:sz w:val="28"/>
          <w:sz w:val="28"/>
          <w:szCs w:val="28"/>
          <w:rtl w:val="true"/>
          <w:lang w:bidi="fa-IR"/>
        </w:rPr>
        <w:t xml:space="preserve">للسید حسین المجتهد الکرکی م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الحسن بن محمد الموسوی و ابن بنت المحقق الکرکی و صاحب دفع المناواة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الریاض إنها جوابات بعض أکابر مازندران، و لعله أحمد خان ملک گیلان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کبیرة فیها فوائد فقهیة ألفه </w:t>
      </w:r>
      <w:r>
        <w:rPr>
          <w:rFonts w:eastAsia="IRNazanin" w:cs="IRNazanin"/>
          <w:color w:val="111111"/>
          <w:sz w:val="28"/>
          <w:szCs w:val="28"/>
          <w:lang w:bidi="fa-IR"/>
        </w:rPr>
        <w:t>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عندنا” آقا بزرگ الطهرانی” منه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اسمها النفحات القدسیة فی أجوبة المسائل الطبرسیة قال فی الریاض إنه 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بقضاء صلواته و صیامه طیلة عمره احتیاطا منه</w:t>
      </w:r>
      <w:r>
        <w:rPr>
          <w:rFonts w:eastAsia="IRNazanin" w:cs="IRNazanin"/>
          <w:color w:val="111111"/>
          <w:sz w:val="28"/>
          <w:szCs w:val="28"/>
          <w:rtl w:val="true"/>
          <w:lang w:bidi="fa-IR"/>
        </w:rPr>
        <w:t>.</w:t>
      </w:r>
    </w:p>
    <w:p>
      <w:pPr>
        <w:pStyle w:val="Heading3"/>
        <w:numPr>
          <w:ilvl w:val="2"/>
          <w:numId w:val="1"/>
        </w:numPr>
        <w:rPr/>
      </w:pPr>
      <w:bookmarkStart w:id="3026" w:name="__RefHeading___Toc341991_73709187"/>
      <w:bookmarkStart w:id="3027" w:name="_Toc1390"/>
      <w:bookmarkEnd w:id="3026"/>
      <w:r>
        <w:rPr/>
        <w:t>1286</w:t>
      </w:r>
      <w:r>
        <w:rPr>
          <w:rtl w:val="true"/>
        </w:rPr>
        <w:t xml:space="preserve">- </w:t>
      </w:r>
      <w:r>
        <w:rPr>
          <w:rtl w:val="true"/>
        </w:rPr>
        <w:t>النفحات العصفوریة فی أجوبة المسائل الیوسفیة</w:t>
      </w:r>
      <w:bookmarkEnd w:id="3027"/>
    </w:p>
    <w:p>
      <w:pPr>
        <w:pStyle w:val="BookText"/>
        <w:rPr/>
      </w:pPr>
      <w:r>
        <w:rPr>
          <w:rFonts w:ascii="IRNazanin" w:hAnsi="IRNazanin" w:eastAsia="IRNazanin"/>
          <w:color w:val="111111"/>
          <w:sz w:val="28"/>
          <w:sz w:val="28"/>
          <w:szCs w:val="28"/>
          <w:rtl w:val="true"/>
          <w:lang w:bidi="fa-IR"/>
        </w:rPr>
        <w:t>سألها یوسف البصری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عبد المهدی المرعشی التستری فی </w:t>
      </w:r>
      <w:r>
        <w:rPr>
          <w:rFonts w:eastAsia="IRNazanin" w:cs="IRNazanin"/>
          <w:color w:val="111111"/>
          <w:sz w:val="28"/>
          <w:szCs w:val="28"/>
          <w:lang w:bidi="fa-IR"/>
        </w:rPr>
        <w:t>1268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 فی مسألة تقلید المیت بما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کنا نقلد للمرحوم الشیخ یوسف و الآن یقولون أن تقلید المیت لا یجوز، فما رأیکم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جلال المحدث الأرموی ابن القاسم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فتح بالسؤال أبواب الأحکام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سلمه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النفحات الدهلکیة</w:t>
      </w:r>
      <w:r>
        <w:rPr>
          <w:rFonts w:eastAsia="IRNazanin" w:cs="IRNazanin"/>
          <w:color w:val="111111"/>
          <w:sz w:val="28"/>
          <w:szCs w:val="28"/>
          <w:rtl w:val="true"/>
          <w:lang w:bidi="fa-IR"/>
        </w:rPr>
        <w:t>.</w:t>
      </w:r>
    </w:p>
    <w:p>
      <w:pPr>
        <w:pStyle w:val="Heading3"/>
        <w:numPr>
          <w:ilvl w:val="2"/>
          <w:numId w:val="1"/>
        </w:numPr>
        <w:rPr/>
      </w:pPr>
      <w:bookmarkStart w:id="3028" w:name="__RefHeading___Toc341993_73709187"/>
      <w:bookmarkStart w:id="3029" w:name="_Toc1391"/>
      <w:bookmarkEnd w:id="3028"/>
      <w:r>
        <w:rPr/>
        <w:t>1287</w:t>
      </w:r>
      <w:r>
        <w:rPr>
          <w:rtl w:val="true"/>
        </w:rPr>
        <w:t xml:space="preserve">- </w:t>
      </w:r>
      <w:r>
        <w:rPr>
          <w:rtl w:val="true"/>
        </w:rPr>
        <w:t>النفحات العنبریة فی العناوین المنبریة</w:t>
      </w:r>
      <w:bookmarkEnd w:id="3029"/>
    </w:p>
    <w:p>
      <w:pPr>
        <w:pStyle w:val="BookText"/>
        <w:rPr/>
      </w:pPr>
      <w:r>
        <w:rPr>
          <w:rFonts w:ascii="IRNazanin" w:hAnsi="IRNazanin" w:eastAsia="IRNazanin"/>
          <w:color w:val="111111"/>
          <w:sz w:val="28"/>
          <w:sz w:val="28"/>
          <w:szCs w:val="28"/>
          <w:rtl w:val="true"/>
          <w:lang w:bidi="fa-IR"/>
        </w:rPr>
        <w:t xml:space="preserve">فارسی لعلی أکبر بن الحسین النهاوندی نزیل المشهد و صاحب راحة الروح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Heading3"/>
        <w:numPr>
          <w:ilvl w:val="2"/>
          <w:numId w:val="1"/>
        </w:numPr>
        <w:rPr/>
      </w:pPr>
      <w:bookmarkStart w:id="3030" w:name="__RefHeading___Toc341995_73709187"/>
      <w:bookmarkStart w:id="3031" w:name="_Toc1392"/>
      <w:bookmarkEnd w:id="3030"/>
      <w:r>
        <w:rPr/>
        <w:t>1288</w:t>
      </w:r>
      <w:r>
        <w:rPr>
          <w:rtl w:val="true"/>
        </w:rPr>
        <w:t xml:space="preserve">- </w:t>
      </w:r>
      <w:r>
        <w:rPr>
          <w:rtl w:val="true"/>
        </w:rPr>
        <w:t>النفحات الغرویة</w:t>
      </w:r>
      <w:bookmarkEnd w:id="3031"/>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یشبه الکشکول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لخلیل بن إبراهیم بن الحسن بن سلیمان الصوری العاملی قم </w:t>
      </w:r>
      <w:r>
        <w:rPr>
          <w:rFonts w:eastAsia="IRNazanin" w:cs="IRNazanin"/>
          <w:color w:val="111111"/>
          <w:sz w:val="28"/>
          <w:szCs w:val="28"/>
          <w:lang w:bidi="fa-IR"/>
        </w:rPr>
        <w:t>1257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لها فهرسا</w:t>
      </w:r>
      <w:r>
        <w:rPr>
          <w:rFonts w:eastAsia="IRNazanin" w:cs="IRNazanin"/>
          <w:color w:val="111111"/>
          <w:sz w:val="28"/>
          <w:szCs w:val="28"/>
          <w:rtl w:val="true"/>
          <w:lang w:bidi="fa-IR"/>
        </w:rPr>
        <w:t xml:space="preserve">. </w:t>
      </w:r>
      <w:bookmarkStart w:id="3032" w:name="pg11385_110899"/>
    </w:p>
    <w:p>
      <w:pPr>
        <w:pStyle w:val="Heading3"/>
        <w:numPr>
          <w:ilvl w:val="2"/>
          <w:numId w:val="1"/>
        </w:numPr>
        <w:rPr/>
      </w:pPr>
      <w:bookmarkStart w:id="3033" w:name="__RefHeading___Toc341997_73709187"/>
      <w:bookmarkStart w:id="3034" w:name="_Toc1393"/>
      <w:bookmarkEnd w:id="3032"/>
      <w:bookmarkEnd w:id="3033"/>
      <w:r>
        <w:rPr/>
        <w:t>1289</w:t>
      </w:r>
      <w:r>
        <w:rPr>
          <w:rtl w:val="true"/>
        </w:rPr>
        <w:t xml:space="preserve">- </w:t>
      </w:r>
      <w:r>
        <w:rPr>
          <w:rtl w:val="true"/>
        </w:rPr>
        <w:t>نفحات غیبیة</w:t>
      </w:r>
      <w:bookmarkEnd w:id="3034"/>
    </w:p>
    <w:p>
      <w:pPr>
        <w:pStyle w:val="BookText"/>
        <w:rPr/>
      </w:pPr>
      <w:r>
        <w:rPr>
          <w:rFonts w:ascii="IRNazanin" w:hAnsi="IRNazanin" w:eastAsia="IRNazanin"/>
          <w:color w:val="111111"/>
          <w:sz w:val="28"/>
          <w:sz w:val="28"/>
          <w:szCs w:val="28"/>
          <w:rtl w:val="true"/>
          <w:lang w:bidi="fa-IR"/>
        </w:rPr>
        <w:t xml:space="preserve">دیوان شعر لساقی الخراسانی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النفحات اللاهوتیة</w:t>
      </w:r>
      <w:r>
        <w:rPr>
          <w:rFonts w:eastAsia="IRNazanin" w:cs="IRNazanin"/>
          <w:color w:val="111111"/>
          <w:sz w:val="28"/>
          <w:szCs w:val="28"/>
          <w:rtl w:val="true"/>
          <w:lang w:bidi="fa-IR"/>
        </w:rPr>
        <w:t>.</w:t>
      </w:r>
    </w:p>
    <w:p>
      <w:pPr>
        <w:pStyle w:val="Heading3"/>
        <w:numPr>
          <w:ilvl w:val="2"/>
          <w:numId w:val="1"/>
        </w:numPr>
        <w:rPr/>
      </w:pPr>
      <w:bookmarkStart w:id="3035" w:name="__RefHeading___Toc341999_73709187"/>
      <w:bookmarkStart w:id="3036" w:name="_Toc1394"/>
      <w:bookmarkEnd w:id="3035"/>
      <w:r>
        <w:rPr/>
        <w:t>1290</w:t>
      </w:r>
      <w:r>
        <w:rPr>
          <w:rtl w:val="true"/>
        </w:rPr>
        <w:t xml:space="preserve">- </w:t>
      </w:r>
      <w:r>
        <w:rPr>
          <w:rtl w:val="true"/>
        </w:rPr>
        <w:t>نفحات فرات‏</w:t>
      </w:r>
      <w:bookmarkEnd w:id="3036"/>
    </w:p>
    <w:p>
      <w:pPr>
        <w:pStyle w:val="BookText"/>
        <w:rPr/>
      </w:pPr>
      <w:r>
        <w:rPr>
          <w:rFonts w:ascii="IRNazanin" w:hAnsi="IRNazanin" w:eastAsia="IRNazanin"/>
          <w:color w:val="111111"/>
          <w:sz w:val="28"/>
          <w:sz w:val="28"/>
          <w:szCs w:val="28"/>
          <w:rtl w:val="true"/>
          <w:lang w:bidi="fa-IR"/>
        </w:rPr>
        <w:t xml:space="preserve">هو المجلد الثالث من دیوان عباس فرات الیزدی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037" w:name="__RefHeading___Toc342001_73709187"/>
      <w:bookmarkStart w:id="3038" w:name="_Toc1395"/>
      <w:bookmarkEnd w:id="3037"/>
      <w:r>
        <w:rPr/>
        <w:t>1291</w:t>
      </w:r>
      <w:r>
        <w:rPr>
          <w:rtl w:val="true"/>
        </w:rPr>
        <w:t xml:space="preserve">- </w:t>
      </w:r>
      <w:r>
        <w:rPr>
          <w:rtl w:val="true"/>
        </w:rPr>
        <w:t>نفحات الفوائد و مفردات الزوائد</w:t>
      </w:r>
      <w:bookmarkEnd w:id="3038"/>
    </w:p>
    <w:p>
      <w:pPr>
        <w:pStyle w:val="BookText"/>
        <w:rPr/>
      </w:pPr>
      <w:r>
        <w:rPr>
          <w:rFonts w:ascii="IRNazanin" w:hAnsi="IRNazanin" w:eastAsia="IRNazanin"/>
          <w:color w:val="111111"/>
          <w:sz w:val="28"/>
          <w:sz w:val="28"/>
          <w:szCs w:val="28"/>
          <w:rtl w:val="true"/>
          <w:lang w:bidi="fa-IR"/>
        </w:rPr>
        <w:t xml:space="preserve">لإبراهیم بن سلیمان القطیفی البحرانی قم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أجوبة لأسئلة افتراضیة فی الفلسفة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سأل سائل کذا 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دعانی حب الوحدانیة و عزة الجبروتیة و سطوة الألوهیة و قدرة الفردانیة مما لا یحیط به القوة الإمکانیة الا بما لا یلهمه اللطف الرحمانیة من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فِیهِما آلِهَةٌ إِلَّا اللَّهُ لَفَسَدَتا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فإنهما مما تحیر فیه عقول أولی الألباب و کثر فیه القال و القیل بین حملة الکتاب، حاشا وراث العلم عن الحق الصواب، فإنهم الراسخون فیه و العاملون بتأویل المتشابه و رده إلی المحکم من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أن بعض الأفاضل زعم أن الدلیل منها إقناعی و هو تهجم عظیم علی الحضرة الربوبیة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و هو المحیط بحقیقة کل علم و الفائض من جوده علی کل ذی 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ها أنا أسطر ما سنح لی </w:t>
      </w:r>
      <w:r>
        <w:rPr>
          <w:rFonts w:eastAsia="IRNazanin" w:cs="IRNazanin"/>
          <w:color w:val="111111"/>
          <w:sz w:val="28"/>
          <w:szCs w:val="28"/>
          <w:rtl w:val="true"/>
          <w:lang w:bidi="fa-IR"/>
        </w:rPr>
        <w:t>...].</w:t>
      </w:r>
    </w:p>
    <w:p>
      <w:pPr>
        <w:pStyle w:val="Heading3"/>
        <w:numPr>
          <w:ilvl w:val="2"/>
          <w:numId w:val="1"/>
        </w:numPr>
        <w:rPr/>
      </w:pPr>
      <w:bookmarkStart w:id="3039" w:name="__RefHeading___Toc342003_73709187"/>
      <w:bookmarkStart w:id="3040" w:name="_Toc1396"/>
      <w:bookmarkEnd w:id="3039"/>
      <w:r>
        <w:rPr/>
        <w:t>1292</w:t>
      </w:r>
      <w:r>
        <w:rPr>
          <w:rtl w:val="true"/>
        </w:rPr>
        <w:t xml:space="preserve">- </w:t>
      </w:r>
      <w:r>
        <w:rPr>
          <w:rtl w:val="true"/>
        </w:rPr>
        <w:t xml:space="preserve">نفحات القبول فی مدائح الرسول </w:t>
      </w:r>
      <w:r>
        <w:rPr>
          <w:rtl w:val="true"/>
        </w:rPr>
        <w:t>(</w:t>
      </w:r>
      <w:r>
        <w:rPr>
          <w:rtl w:val="true"/>
        </w:rPr>
        <w:t>ص‏</w:t>
      </w:r>
      <w:bookmarkEnd w:id="304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بن عباس العاملی م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بمطبعة العرفان بصیدا</w:t>
      </w:r>
      <w:r>
        <w:rPr>
          <w:rFonts w:eastAsia="IRNazanin" w:cs="IRNazanin"/>
          <w:color w:val="111111"/>
          <w:sz w:val="28"/>
          <w:szCs w:val="28"/>
          <w:rtl w:val="true"/>
          <w:lang w:bidi="fa-IR"/>
        </w:rPr>
        <w:t>.</w:t>
      </w:r>
    </w:p>
    <w:p>
      <w:pPr>
        <w:pStyle w:val="Heading3"/>
        <w:numPr>
          <w:ilvl w:val="2"/>
          <w:numId w:val="1"/>
        </w:numPr>
        <w:rPr/>
      </w:pPr>
      <w:bookmarkStart w:id="3041" w:name="__RefHeading___Toc342005_73709187"/>
      <w:bookmarkStart w:id="3042" w:name="_Toc1397"/>
      <w:bookmarkEnd w:id="3041"/>
      <w:r>
        <w:rPr>
          <w:rtl w:val="true"/>
        </w:rPr>
        <w:t>النفحات القدسیة فی أجوبة المسائل الطبرسیة</w:t>
      </w:r>
      <w:bookmarkEnd w:id="3042"/>
    </w:p>
    <w:p>
      <w:pPr>
        <w:pStyle w:val="BookText"/>
        <w:rPr/>
      </w:pPr>
      <w:r>
        <w:rPr>
          <w:rFonts w:ascii="IRNazanin" w:hAnsi="IRNazanin" w:eastAsia="IRNazanin"/>
          <w:color w:val="111111"/>
          <w:sz w:val="28"/>
          <w:sz w:val="28"/>
          <w:szCs w:val="28"/>
          <w:rtl w:val="true"/>
          <w:lang w:bidi="fa-IR"/>
        </w:rPr>
        <w:t xml:space="preserve">اسم آخر للنفحات الصمدیة ص </w:t>
      </w:r>
      <w:r>
        <w:rPr>
          <w:rFonts w:eastAsia="IRNazanin" w:cs="IRNazanin"/>
          <w:color w:val="111111"/>
          <w:sz w:val="28"/>
          <w:szCs w:val="28"/>
          <w:lang w:bidi="fa-IR"/>
        </w:rPr>
        <w:t>248</w:t>
      </w:r>
      <w:r>
        <w:rPr>
          <w:rFonts w:eastAsia="IRNazanin" w:cs="IRNazanin"/>
          <w:color w:val="111111"/>
          <w:sz w:val="28"/>
          <w:szCs w:val="28"/>
          <w:rtl w:val="true"/>
          <w:lang w:bidi="fa-IR"/>
        </w:rPr>
        <w:t>.</w:t>
      </w:r>
    </w:p>
    <w:p>
      <w:pPr>
        <w:pStyle w:val="Heading3"/>
        <w:numPr>
          <w:ilvl w:val="2"/>
          <w:numId w:val="1"/>
        </w:numPr>
        <w:rPr/>
      </w:pPr>
      <w:bookmarkStart w:id="3043" w:name="__RefHeading___Toc342007_73709187"/>
      <w:bookmarkStart w:id="3044" w:name="_Toc1398"/>
      <w:bookmarkEnd w:id="3043"/>
      <w:r>
        <w:rPr/>
        <w:t>1293</w:t>
      </w:r>
      <w:r>
        <w:rPr>
          <w:rtl w:val="true"/>
        </w:rPr>
        <w:t xml:space="preserve">- </w:t>
      </w:r>
      <w:r>
        <w:rPr>
          <w:rtl w:val="true"/>
        </w:rPr>
        <w:t>النفحات القدسیة فی أحوال السادة الطباطبائیة</w:t>
      </w:r>
      <w:bookmarkEnd w:id="3044"/>
    </w:p>
    <w:p>
      <w:pPr>
        <w:pStyle w:val="BookText"/>
        <w:rPr/>
      </w:pPr>
      <w:r>
        <w:rPr>
          <w:rFonts w:ascii="IRNazanin" w:hAnsi="IRNazanin" w:eastAsia="IRNazanin"/>
          <w:color w:val="111111"/>
          <w:sz w:val="28"/>
          <w:sz w:val="28"/>
          <w:szCs w:val="28"/>
          <w:rtl w:val="true"/>
          <w:lang w:bidi="fa-IR"/>
        </w:rPr>
        <w:t xml:space="preserve">لمحمد بن محمود بن مهدی بن صالح الحکیم الطباطبائی المولود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 نفحات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إجازاتهم،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مکتباتهم،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أماکن مساکنهم، فرغ منه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Heading3"/>
        <w:numPr>
          <w:ilvl w:val="2"/>
          <w:numId w:val="1"/>
        </w:numPr>
        <w:rPr/>
      </w:pPr>
      <w:bookmarkStart w:id="3045" w:name="__RefHeading___Toc342009_73709187"/>
      <w:bookmarkStart w:id="3046" w:name="_Toc1399"/>
      <w:bookmarkEnd w:id="3045"/>
      <w:r>
        <w:rPr/>
        <w:t>1294</w:t>
      </w:r>
      <w:r>
        <w:rPr>
          <w:rtl w:val="true"/>
        </w:rPr>
        <w:t xml:space="preserve">- </w:t>
      </w:r>
      <w:r>
        <w:rPr>
          <w:rtl w:val="true"/>
        </w:rPr>
        <w:t xml:space="preserve">النفحات القدسیة فی حالات فاطمة المرضیة </w:t>
      </w:r>
      <w:r>
        <w:rPr>
          <w:rtl w:val="true"/>
        </w:rPr>
        <w:t>(</w:t>
      </w:r>
      <w:r>
        <w:rPr>
          <w:rtl w:val="true"/>
        </w:rPr>
        <w:t>ع‏</w:t>
      </w:r>
      <w:bookmarkEnd w:id="3046"/>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الأمیر </w:t>
      </w:r>
      <w:bookmarkStart w:id="3047" w:name="pg11385_110900"/>
    </w:p>
    <w:p>
      <w:pPr>
        <w:pStyle w:val="BookText"/>
        <w:rPr/>
      </w:pPr>
      <w:bookmarkEnd w:id="3047"/>
      <w:r>
        <w:rPr>
          <w:rFonts w:ascii="IRNazanin" w:hAnsi="IRNazanin" w:eastAsia="IRNazanin"/>
          <w:color w:val="111111"/>
          <w:sz w:val="28"/>
          <w:sz w:val="28"/>
          <w:szCs w:val="28"/>
          <w:rtl w:val="true"/>
          <w:lang w:bidi="fa-IR"/>
        </w:rPr>
        <w:t>بن محمد البادکوبی نزیل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ألفه و هو شاب فی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لی</w:t>
      </w:r>
      <w:r>
        <w:rPr>
          <w:rFonts w:eastAsia="IRNazanin" w:cs="IRNazanin"/>
          <w:color w:val="111111"/>
          <w:sz w:val="28"/>
          <w:szCs w:val="28"/>
          <w:rtl w:val="true"/>
          <w:lang w:bidi="fa-IR"/>
        </w:rPr>
        <w:t>.</w:t>
      </w:r>
    </w:p>
    <w:p>
      <w:pPr>
        <w:pStyle w:val="Heading3"/>
        <w:numPr>
          <w:ilvl w:val="2"/>
          <w:numId w:val="1"/>
        </w:numPr>
        <w:rPr/>
      </w:pPr>
      <w:bookmarkStart w:id="3048" w:name="__RefHeading___Toc342011_73709187"/>
      <w:bookmarkStart w:id="3049" w:name="_Toc1400"/>
      <w:bookmarkEnd w:id="3048"/>
      <w:r>
        <w:rPr/>
        <w:t>1295</w:t>
      </w:r>
      <w:r>
        <w:rPr>
          <w:rtl w:val="true"/>
        </w:rPr>
        <w:t xml:space="preserve">- </w:t>
      </w:r>
      <w:r>
        <w:rPr>
          <w:rtl w:val="true"/>
        </w:rPr>
        <w:t>النفحات القدسیة فی دعوات السر القدسیة</w:t>
      </w:r>
      <w:bookmarkEnd w:id="3049"/>
    </w:p>
    <w:p>
      <w:pPr>
        <w:pStyle w:val="BookText"/>
        <w:rPr/>
      </w:pPr>
      <w:r>
        <w:rPr>
          <w:rFonts w:ascii="IRNazanin" w:hAnsi="IRNazanin" w:eastAsia="IRNazanin"/>
          <w:color w:val="111111"/>
          <w:sz w:val="28"/>
          <w:sz w:val="28"/>
          <w:szCs w:val="28"/>
          <w:rtl w:val="true"/>
          <w:lang w:bidi="fa-IR"/>
        </w:rPr>
        <w:t>لأحمد بن جعفر بن عبد الصمد الموسوی الجزائری الشوشتری النجفی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أدعیة السر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Heading3"/>
        <w:numPr>
          <w:ilvl w:val="2"/>
          <w:numId w:val="1"/>
        </w:numPr>
        <w:rPr/>
      </w:pPr>
      <w:bookmarkStart w:id="3050" w:name="__RefHeading___Toc342013_73709187"/>
      <w:bookmarkStart w:id="3051" w:name="_Toc1401"/>
      <w:bookmarkEnd w:id="3050"/>
      <w:r>
        <w:rPr/>
        <w:t>1296</w:t>
      </w:r>
      <w:r>
        <w:rPr>
          <w:rtl w:val="true"/>
        </w:rPr>
        <w:t xml:space="preserve">- </w:t>
      </w:r>
      <w:r>
        <w:rPr>
          <w:rtl w:val="true"/>
        </w:rPr>
        <w:t>نفحات اللاهوت‏</w:t>
      </w:r>
      <w:bookmarkEnd w:id="3051"/>
    </w:p>
    <w:p>
      <w:pPr>
        <w:pStyle w:val="BookText"/>
        <w:rPr/>
      </w:pPr>
      <w:r>
        <w:rPr>
          <w:rFonts w:ascii="IRNazanin" w:hAnsi="IRNazanin" w:eastAsia="IRNazanin"/>
          <w:color w:val="111111"/>
          <w:sz w:val="28"/>
          <w:sz w:val="28"/>
          <w:szCs w:val="28"/>
          <w:rtl w:val="true"/>
          <w:lang w:bidi="fa-IR"/>
        </w:rPr>
        <w:t>فی تفسیر سورة التوحید و تأویلها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أبی عبد الله بن میرزا أبی القاسم الموسوی الزنجانی 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ولده” المؤلف” میرزا مهدی</w:t>
      </w:r>
      <w:r>
        <w:rPr>
          <w:rFonts w:eastAsia="IRNazanin" w:cs="IRNazanin"/>
          <w:color w:val="111111"/>
          <w:sz w:val="28"/>
          <w:szCs w:val="28"/>
          <w:rtl w:val="true"/>
          <w:lang w:bidi="fa-IR"/>
        </w:rPr>
        <w:t>.</w:t>
      </w:r>
    </w:p>
    <w:p>
      <w:pPr>
        <w:pStyle w:val="Heading3"/>
        <w:numPr>
          <w:ilvl w:val="2"/>
          <w:numId w:val="1"/>
        </w:numPr>
        <w:rPr/>
      </w:pPr>
      <w:bookmarkStart w:id="3052" w:name="__RefHeading___Toc342015_73709187"/>
      <w:bookmarkStart w:id="3053" w:name="_Toc1402"/>
      <w:bookmarkEnd w:id="3052"/>
      <w:r>
        <w:rPr/>
        <w:t>1297</w:t>
      </w:r>
      <w:r>
        <w:rPr>
          <w:rtl w:val="true"/>
        </w:rPr>
        <w:t xml:space="preserve">- </w:t>
      </w:r>
      <w:r>
        <w:rPr>
          <w:rtl w:val="true"/>
        </w:rPr>
        <w:t>نفحات اللاهوت فی لعن الجبت و الطاغوت‏</w:t>
      </w:r>
      <w:bookmarkEnd w:id="3053"/>
    </w:p>
    <w:p>
      <w:pPr>
        <w:pStyle w:val="BookText"/>
        <w:rPr/>
      </w:pPr>
      <w:r>
        <w:rPr>
          <w:rFonts w:ascii="IRNazanin" w:hAnsi="IRNazanin" w:eastAsia="IRNazanin"/>
          <w:color w:val="111111"/>
          <w:sz w:val="28"/>
          <w:sz w:val="28"/>
          <w:szCs w:val="28"/>
          <w:rtl w:val="true"/>
          <w:lang w:bidi="fa-IR"/>
        </w:rPr>
        <w:t xml:space="preserve">و هما صنمی قریش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لنور الدین علی بن الحسین بن عبد العالی المحقق الکرکی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الإجازات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فاطر السماوات و الأرض عالم الغیب و الشهادة أنت تحکم بین عبادک فیما کانوا فیه یختلفون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أثنی علیک جمیلا بما أنت اهله کفاء لفعلک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کشف الغمة عن هذه الأمة بتأیید الدولة الصفویة و نکست رءوس أهل البدعة المتسمین بأهل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أن أکتب رسالة کاشفة للقناع فیها تبیان کفر رؤساء أهل الأهواء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فصول و خاتمة، و المقدمة ذات مباحث أولها فی معنی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الثالث فی أنهما کتماما أنزل الله فی أهل البیت فتشملهما الآیة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فی أنهما خالفا الآیة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الأنفال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لَقِیتُمُ الَّذِینَ کَفَرُوا زَحْفاً فَلا تُوَلُّوهُمُ الْأَدْبارَ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 قد ولیا و فرا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إنه یشملهما الآیة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المائدة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لَمْ یَحْکُمْ بِما أَنْزَلَ اللَّهُ فَأُولئِکَ هُمُ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لأنهما حکما بغیر ما أنزل فی ثلاثة مباحث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ما ورد علیها من اللعن من طرق العامة، السابع ما ورد من اللعن من طرق الخاصة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الخاتمة تشتمل علی بحثین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 فی حکم اللعن علی المتجملة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لیلة </w:t>
      </w:r>
      <w:r>
        <w:rPr>
          <w:rFonts w:eastAsia="IRNazanin" w:cs="IRNazanin"/>
          <w:color w:val="111111"/>
          <w:sz w:val="28"/>
          <w:szCs w:val="28"/>
          <w:lang w:bidi="fa-IR"/>
        </w:rPr>
        <w:t>917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خراسان و نسخها شایعة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النسخة بخط المصنف ظاهرا فی الجمعة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ألفی بیت تقریبا و أخری عند الشیخ عبد الله المامقانی فی النجف و نسخ عند المیرزا علی الشهرستانی بکربلاء و فی مکتبة راجه فیض‏آبادی‏ </w:t>
      </w:r>
      <w:bookmarkStart w:id="3054" w:name="pg11385_110901"/>
    </w:p>
    <w:p>
      <w:pPr>
        <w:pStyle w:val="BookText"/>
        <w:rPr/>
      </w:pPr>
      <w:bookmarkEnd w:id="3054"/>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وقف </w:t>
      </w:r>
      <w:r>
        <w:rPr>
          <w:rFonts w:eastAsia="IRNazanin" w:cs="IRNazanin"/>
          <w:color w:val="111111"/>
          <w:sz w:val="28"/>
          <w:szCs w:val="28"/>
          <w:lang w:bidi="fa-IR"/>
        </w:rPr>
        <w:t>1068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أمیر المؤمنین کتابتها </w:t>
      </w:r>
      <w:r>
        <w:rPr>
          <w:rFonts w:eastAsia="IRNazanin" w:cs="IRNazanin"/>
          <w:color w:val="111111"/>
          <w:sz w:val="28"/>
          <w:szCs w:val="28"/>
          <w:lang w:bidi="fa-IR"/>
        </w:rPr>
        <w:t>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مکتبة السید کاظم البهبهانی فی کربلاء و موقوفة السید علی الإیروانی بتبریز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السید محمد علی الروضاتی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بالنجف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سرا و کتب علیه بالفارسیة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مطبعة سعادت تبریز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ترجمه نفحات اللاهوت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ذم الاقتداء بالسلف أو ذم المعاندین للحق و ذم من خالف الحق کلها فی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المجلد قم </w:t>
      </w:r>
      <w:r>
        <w:rPr>
          <w:rFonts w:eastAsia="IRNazanin" w:cs="IRNazanin"/>
          <w:color w:val="111111"/>
          <w:sz w:val="28"/>
          <w:szCs w:val="28"/>
          <w:lang w:bidi="fa-IR"/>
        </w:rPr>
        <w:t>806</w:t>
      </w:r>
      <w:r>
        <w:rPr>
          <w:rFonts w:eastAsia="IRNazanin" w:cs="IRNazanin"/>
          <w:color w:val="111111"/>
          <w:sz w:val="28"/>
          <w:szCs w:val="28"/>
          <w:rtl w:val="true"/>
          <w:lang w:bidi="fa-IR"/>
        </w:rPr>
        <w:t>.</w:t>
      </w:r>
    </w:p>
    <w:p>
      <w:pPr>
        <w:pStyle w:val="Heading3"/>
        <w:numPr>
          <w:ilvl w:val="2"/>
          <w:numId w:val="1"/>
        </w:numPr>
        <w:rPr/>
      </w:pPr>
      <w:bookmarkStart w:id="3055" w:name="__RefHeading___Toc342017_73709187"/>
      <w:bookmarkStart w:id="3056" w:name="_Toc1403"/>
      <w:bookmarkEnd w:id="3055"/>
      <w:r>
        <w:rPr/>
        <w:t>1298</w:t>
      </w:r>
      <w:r>
        <w:rPr>
          <w:rtl w:val="true"/>
        </w:rPr>
        <w:t xml:space="preserve">- </w:t>
      </w:r>
      <w:r>
        <w:rPr>
          <w:rtl w:val="true"/>
        </w:rPr>
        <w:t>النفحات اللاهوتیة</w:t>
      </w:r>
      <w:bookmarkEnd w:id="3056"/>
    </w:p>
    <w:p>
      <w:pPr>
        <w:pStyle w:val="BookText"/>
        <w:rPr/>
      </w:pPr>
      <w:r>
        <w:rPr>
          <w:rFonts w:ascii="IRNazanin" w:hAnsi="IRNazanin" w:eastAsia="IRNazanin"/>
          <w:color w:val="111111"/>
          <w:sz w:val="28"/>
          <w:sz w:val="28"/>
          <w:szCs w:val="28"/>
          <w:rtl w:val="true"/>
          <w:lang w:bidi="fa-IR"/>
        </w:rPr>
        <w:t>فارسی فی الأخلاق مرتب علی مقدمه و أربعة عشر نفحة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النفحة الأولی فی التوبة و الریاضة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محمد زمان بن کلب علی جلایر ساقی الخراسانی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ذی الحجة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ضمن مجموعة کلها بخطه فیها منتخب منیة المرید و منتخب أربعین حسین بن عبد الصمد و مکتوب محمد إسماعیل الأزغدی إلی بعض أصحابه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فی المآثر و الآثار 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نفحات غیبیة ص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Heading3"/>
        <w:numPr>
          <w:ilvl w:val="2"/>
          <w:numId w:val="1"/>
        </w:numPr>
        <w:rPr/>
      </w:pPr>
      <w:bookmarkStart w:id="3057" w:name="__RefHeading___Toc342019_73709187"/>
      <w:bookmarkStart w:id="3058" w:name="_Toc1404"/>
      <w:bookmarkEnd w:id="3057"/>
      <w:r>
        <w:rPr/>
        <w:t>1299</w:t>
      </w:r>
      <w:r>
        <w:rPr>
          <w:rtl w:val="true"/>
        </w:rPr>
        <w:t xml:space="preserve">- </w:t>
      </w:r>
      <w:r>
        <w:rPr>
          <w:rtl w:val="true"/>
        </w:rPr>
        <w:t>النفحات اللاهوتیة فی العثرات البهائیة</w:t>
      </w:r>
      <w:bookmarkEnd w:id="3058"/>
    </w:p>
    <w:p>
      <w:pPr>
        <w:pStyle w:val="BookText"/>
        <w:rPr/>
      </w:pPr>
      <w:r>
        <w:rPr>
          <w:rFonts w:ascii="IRNazanin" w:hAnsi="IRNazanin" w:eastAsia="IRNazanin"/>
          <w:color w:val="111111"/>
          <w:sz w:val="28"/>
          <w:sz w:val="28"/>
          <w:szCs w:val="28"/>
          <w:rtl w:val="true"/>
          <w:lang w:bidi="fa-IR"/>
        </w:rPr>
        <w:t>لأحمد بن زین العابدین العاملی الأصفهانی تلمیذ المیر الداماد و المجاز منه و صهره و کثیر الاعتراض علیه و علی غیره و له تصانیف کثیرة ترکت لشدة تعصبه فی النقد لأستاذه و ولی نعمته الفیلسوف الداماد کما ذکره عبد النبی القزوینی فی تتمیم أمل الآمل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ذلک من کلماته الباردة فی کتابه النفحات اللاهوتیة فی العثرات البهائیة فیظهر أنه أراد التعصب لأستاذه الداماد و لیس التعصب علیه و مر تعریض رفیعا الگیلانی علی البهائی فی نان پنیر قم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إدراج اسم أحمد بن زین العابدین فی قائمة أسماء المؤلفین ضد الصوفیة من قبل ولده عبد الحسیب و کل هذه تحتاج إلی الدقة فالرجل من العرفاء</w:t>
      </w:r>
    </w:p>
    <w:p>
      <w:pPr>
        <w:pStyle w:val="Heading3"/>
        <w:numPr>
          <w:ilvl w:val="2"/>
          <w:numId w:val="1"/>
        </w:numPr>
        <w:rPr/>
      </w:pPr>
      <w:bookmarkStart w:id="3059" w:name="__RefHeading___Toc342021_73709187"/>
      <w:bookmarkStart w:id="3060" w:name="_Toc1405"/>
      <w:bookmarkEnd w:id="3059"/>
      <w:r>
        <w:rPr/>
        <w:t>1300</w:t>
      </w:r>
      <w:r>
        <w:rPr>
          <w:rtl w:val="true"/>
        </w:rPr>
        <w:t xml:space="preserve">- </w:t>
      </w:r>
      <w:r>
        <w:rPr>
          <w:rtl w:val="true"/>
        </w:rPr>
        <w:t>النفحات الملکوتیة فی رد الصوفیة</w:t>
      </w:r>
      <w:bookmarkEnd w:id="3060"/>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یوسف بن أحمد </w:t>
      </w:r>
      <w:bookmarkStart w:id="3061" w:name="pg11385_110902"/>
    </w:p>
    <w:p>
      <w:pPr>
        <w:pStyle w:val="BookText"/>
        <w:rPr/>
      </w:pPr>
      <w:bookmarkEnd w:id="3061"/>
      <w:r>
        <w:rPr>
          <w:rFonts w:ascii="IRNazanin" w:hAnsi="IRNazanin" w:eastAsia="IRNazanin"/>
          <w:color w:val="111111"/>
          <w:sz w:val="28"/>
          <w:sz w:val="28"/>
          <w:szCs w:val="28"/>
          <w:rtl w:val="true"/>
          <w:lang w:bidi="fa-IR"/>
        </w:rPr>
        <w:t xml:space="preserve">بن إبراهیم الدرازی البحرانی 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النفحة الملکوتیة و ذکر فیه ممن انتحل التصوف، الفیض الکاشانی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صدرا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الأسفار و لا بد أن المحدث البحرانی یهاجم التصوف الحاد فالتصوف المعتدل موجود حتی عند المحدث نفسه و کلمات النفحة و الملکوتیة التی سمی بهما کتابه هما من مصطلحات الصوفیة و لیست من مصطلحات المحدثین و علی أی فلا جدید فی مشاحنات أهل النفل و العقل‏</w:t>
      </w:r>
    </w:p>
    <w:p>
      <w:pPr>
        <w:pStyle w:val="Heading3"/>
        <w:numPr>
          <w:ilvl w:val="2"/>
          <w:numId w:val="1"/>
        </w:numPr>
        <w:rPr/>
      </w:pPr>
      <w:bookmarkStart w:id="3062" w:name="__RefHeading___Toc342023_73709187"/>
      <w:bookmarkStart w:id="3063" w:name="_Toc1406"/>
      <w:bookmarkEnd w:id="3062"/>
      <w:r>
        <w:rPr/>
        <w:t>1301</w:t>
      </w:r>
      <w:r>
        <w:rPr>
          <w:rtl w:val="true"/>
        </w:rPr>
        <w:t xml:space="preserve">- </w:t>
      </w:r>
      <w:r>
        <w:rPr>
          <w:rtl w:val="true"/>
        </w:rPr>
        <w:t>النفحات النبویة</w:t>
      </w:r>
      <w:bookmarkEnd w:id="3063"/>
    </w:p>
    <w:p>
      <w:pPr>
        <w:pStyle w:val="BookText"/>
        <w:rPr/>
      </w:pPr>
      <w:r>
        <w:rPr>
          <w:rFonts w:ascii="IRNazanin" w:hAnsi="IRNazanin" w:eastAsia="IRNazanin"/>
          <w:color w:val="111111"/>
          <w:sz w:val="28"/>
          <w:sz w:val="28"/>
          <w:szCs w:val="28"/>
          <w:rtl w:val="true"/>
          <w:lang w:bidi="fa-IR"/>
        </w:rPr>
        <w:t xml:space="preserve">فی فضائل عاشوراء، ینقل عنه فی راحة الروح ط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3064" w:name="__RefHeading___Toc342025_73709187"/>
      <w:bookmarkStart w:id="3065" w:name="_Toc1407"/>
      <w:bookmarkEnd w:id="3064"/>
      <w:r>
        <w:rPr/>
        <w:t>1302</w:t>
      </w:r>
      <w:r>
        <w:rPr>
          <w:rtl w:val="true"/>
        </w:rPr>
        <w:t xml:space="preserve">- </w:t>
      </w:r>
      <w:r>
        <w:rPr>
          <w:rtl w:val="true"/>
        </w:rPr>
        <w:t>النفحات النجفیة فی الفوائد المخفیة</w:t>
      </w:r>
      <w:bookmarkEnd w:id="3065"/>
    </w:p>
    <w:p>
      <w:pPr>
        <w:pStyle w:val="BookText"/>
        <w:rPr/>
      </w:pPr>
      <w:r>
        <w:rPr>
          <w:rFonts w:ascii="IRNazanin" w:hAnsi="IRNazanin" w:eastAsia="IRNazanin"/>
          <w:color w:val="111111"/>
          <w:sz w:val="28"/>
          <w:sz w:val="28"/>
          <w:szCs w:val="28"/>
          <w:rtl w:val="true"/>
          <w:lang w:bidi="fa-IR"/>
        </w:rPr>
        <w:t xml:space="preserve">فی الجفر نظما و نثرا لأحمد بن عبد الله القطیفی مؤلف تاج الجمال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النجف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هاجر إلی العراق من </w:t>
      </w:r>
      <w:r>
        <w:rPr>
          <w:rFonts w:eastAsia="IRNazanin" w:cs="IRNazanin"/>
          <w:color w:val="111111"/>
          <w:sz w:val="28"/>
          <w:szCs w:val="28"/>
          <w:lang w:bidi="fa-IR"/>
        </w:rPr>
        <w:t>1374</w:t>
      </w:r>
    </w:p>
    <w:p>
      <w:pPr>
        <w:pStyle w:val="Heading3"/>
        <w:numPr>
          <w:ilvl w:val="2"/>
          <w:numId w:val="1"/>
        </w:numPr>
        <w:rPr/>
      </w:pPr>
      <w:bookmarkStart w:id="3066" w:name="__RefHeading___Toc342027_73709187"/>
      <w:bookmarkStart w:id="3067" w:name="_Toc1408"/>
      <w:bookmarkEnd w:id="3066"/>
      <w:r>
        <w:rPr/>
        <w:t>1303</w:t>
      </w:r>
      <w:r>
        <w:rPr>
          <w:rtl w:val="true"/>
        </w:rPr>
        <w:t xml:space="preserve">- </w:t>
      </w:r>
      <w:r>
        <w:rPr>
          <w:rtl w:val="true"/>
        </w:rPr>
        <w:t>نفح الطیب‏</w:t>
      </w:r>
      <w:bookmarkEnd w:id="3067"/>
    </w:p>
    <w:p>
      <w:pPr>
        <w:pStyle w:val="BookText"/>
        <w:rPr/>
      </w:pPr>
      <w:r>
        <w:rPr>
          <w:rFonts w:ascii="IRNazanin" w:hAnsi="IRNazanin" w:eastAsia="IRNazanin"/>
          <w:color w:val="111111"/>
          <w:sz w:val="28"/>
          <w:sz w:val="28"/>
          <w:szCs w:val="28"/>
          <w:rtl w:val="true"/>
          <w:lang w:bidi="fa-IR"/>
        </w:rPr>
        <w:t xml:space="preserve">لصدیق حسن خان بهادر حاکم بهوپال ابن أولاد حسن القنوجی ابن أولاد علی خان بهادر أنور جنگ الهندی والد سلیم بهوپالی صاحب صبح گلشن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الحسن کلیم الهندی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نگارستان سخن الآتی ط بأکبرآباد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068" w:name="__RefHeading___Toc342029_73709187"/>
      <w:bookmarkStart w:id="3069" w:name="_Toc1409"/>
      <w:bookmarkEnd w:id="3068"/>
      <w:r>
        <w:rPr>
          <w:rtl w:val="true"/>
        </w:rPr>
        <w:t>نفحة الأزهار</w:t>
      </w:r>
      <w:bookmarkEnd w:id="3069"/>
    </w:p>
    <w:p>
      <w:pPr>
        <w:pStyle w:val="BookText"/>
        <w:rPr/>
      </w:pPr>
      <w:r>
        <w:rPr>
          <w:rFonts w:ascii="IRNazanin" w:hAnsi="IRNazanin" w:eastAsia="IRNazanin"/>
          <w:color w:val="111111"/>
          <w:sz w:val="28"/>
          <w:sz w:val="28"/>
          <w:szCs w:val="28"/>
          <w:rtl w:val="true"/>
          <w:lang w:bidi="fa-IR"/>
        </w:rPr>
        <w:t xml:space="preserve">لنوعی‏زاده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Heading3"/>
        <w:numPr>
          <w:ilvl w:val="2"/>
          <w:numId w:val="1"/>
        </w:numPr>
        <w:rPr/>
      </w:pPr>
      <w:bookmarkStart w:id="3070" w:name="__RefHeading___Toc342031_73709187"/>
      <w:bookmarkStart w:id="3071" w:name="_Toc1410"/>
      <w:bookmarkEnd w:id="3070"/>
      <w:r>
        <w:rPr>
          <w:rtl w:val="true"/>
        </w:rPr>
        <w:t>نفحة الأنوار</w:t>
      </w:r>
      <w:bookmarkEnd w:id="3071"/>
    </w:p>
    <w:p>
      <w:pPr>
        <w:pStyle w:val="BookText"/>
        <w:rPr/>
      </w:pPr>
      <w:r>
        <w:rPr>
          <w:rFonts w:ascii="IRNazanin" w:hAnsi="IRNazanin" w:eastAsia="IRNazanin"/>
          <w:color w:val="111111"/>
          <w:sz w:val="28"/>
          <w:sz w:val="28"/>
          <w:szCs w:val="28"/>
          <w:rtl w:val="true"/>
          <w:lang w:bidi="fa-IR"/>
        </w:rPr>
        <w:t xml:space="preserve">ل عین الدین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Heading3"/>
        <w:numPr>
          <w:ilvl w:val="2"/>
          <w:numId w:val="1"/>
        </w:numPr>
        <w:rPr/>
      </w:pPr>
      <w:bookmarkStart w:id="3072" w:name="__RefHeading___Toc342033_73709187"/>
      <w:bookmarkStart w:id="3073" w:name="_Toc1411"/>
      <w:bookmarkEnd w:id="3072"/>
      <w:r>
        <w:rPr/>
        <w:t>1304</w:t>
      </w:r>
      <w:r>
        <w:rPr>
          <w:rtl w:val="true"/>
        </w:rPr>
        <w:t xml:space="preserve">- </w:t>
      </w:r>
      <w:r>
        <w:rPr>
          <w:rtl w:val="true"/>
        </w:rPr>
        <w:t>نفحة بغداد فی نسب الأعرجیة الأمجاد</w:t>
      </w:r>
      <w:bookmarkEnd w:id="3073"/>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لجعفر بن محمد بن جعفر بن راضی بن حسن بن مرتضی بن شرف الدین نصر الله بن زرزور الأعرجی قم </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پشت‏کوه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فیه أنه ولد عام وفاه أبیه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فهرس تصانیفه إلی التاریخ المذکور و النسخة بخطه فی مکتبة ضیاء الدین شکارة الأعرجی قائم مقام النجف و عند ترجمه نفسه فی أواسط الکتاب ذکر نفحة بغداد فی نسب الأعرجیة الأمجاد ثم فی الصفحة المقابلة له کتب الصراط الأبلج فی‏ </w:t>
      </w:r>
      <w:bookmarkStart w:id="3074" w:name="pg11385_110903"/>
    </w:p>
    <w:p>
      <w:pPr>
        <w:pStyle w:val="BookText"/>
        <w:rPr/>
      </w:pPr>
      <w:bookmarkEnd w:id="3074"/>
      <w:r>
        <w:rPr>
          <w:rFonts w:ascii="IRNazanin" w:hAnsi="IRNazanin" w:eastAsia="IRNazanin"/>
          <w:color w:val="111111"/>
          <w:sz w:val="28"/>
          <w:sz w:val="28"/>
          <w:szCs w:val="28"/>
          <w:rtl w:val="true"/>
          <w:lang w:bidi="fa-IR"/>
        </w:rPr>
        <w:t xml:space="preserve">أنساب بنی الأعرج و بعض کلمات أخر، ثم شطب علیها، فیظهر أنه سماء أولا بالصراط الأبلج ثم عدل عنه و سماه نفحة بغداد و مر فی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الصراط الأبلج اسم لمشجر له و یأتی له نفحة قرمسین و النفحة المدنیة و النفحة الغرویة و ینقل عنها فی مناهل الضرب الموجود عندی” آقا بزرگ الطهرانی” بالنجف بخطه‏</w:t>
      </w:r>
    </w:p>
    <w:p>
      <w:pPr>
        <w:pStyle w:val="Heading3"/>
        <w:numPr>
          <w:ilvl w:val="2"/>
          <w:numId w:val="1"/>
        </w:numPr>
        <w:rPr/>
      </w:pPr>
      <w:bookmarkStart w:id="3075" w:name="__RefHeading___Toc342035_73709187"/>
      <w:bookmarkStart w:id="3076" w:name="_Toc1412"/>
      <w:bookmarkEnd w:id="3075"/>
      <w:r>
        <w:rPr/>
        <w:t>1305</w:t>
      </w:r>
      <w:r>
        <w:rPr>
          <w:rtl w:val="true"/>
        </w:rPr>
        <w:t xml:space="preserve">- </w:t>
      </w:r>
      <w:r>
        <w:rPr>
          <w:rtl w:val="true"/>
        </w:rPr>
        <w:t>نفحة الرحمن‏</w:t>
      </w:r>
      <w:bookmarkEnd w:id="3076"/>
    </w:p>
    <w:p>
      <w:pPr>
        <w:pStyle w:val="BookText"/>
        <w:rPr/>
      </w:pPr>
      <w:r>
        <w:rPr>
          <w:rFonts w:ascii="IRNazanin" w:hAnsi="IRNazanin" w:eastAsia="IRNazanin"/>
          <w:color w:val="111111"/>
          <w:sz w:val="28"/>
          <w:sz w:val="28"/>
          <w:szCs w:val="28"/>
          <w:rtl w:val="true"/>
          <w:lang w:bidi="fa-IR"/>
        </w:rPr>
        <w:t xml:space="preserve">لموسی الجندقی ط طهران </w:t>
      </w:r>
      <w:r>
        <w:rPr>
          <w:rFonts w:eastAsia="IRNazanin" w:cs="IRNazanin"/>
          <w:color w:val="111111"/>
          <w:sz w:val="28"/>
          <w:szCs w:val="28"/>
          <w:lang w:bidi="fa-IR"/>
        </w:rPr>
        <w:t>1369</w:t>
      </w:r>
    </w:p>
    <w:p>
      <w:pPr>
        <w:pStyle w:val="Heading3"/>
        <w:numPr>
          <w:ilvl w:val="2"/>
          <w:numId w:val="1"/>
        </w:numPr>
        <w:rPr/>
      </w:pPr>
      <w:bookmarkStart w:id="3077" w:name="__RefHeading___Toc342037_73709187"/>
      <w:bookmarkStart w:id="3078" w:name="_Toc1413"/>
      <w:bookmarkEnd w:id="3077"/>
      <w:r>
        <w:rPr/>
        <w:t>1306</w:t>
      </w:r>
      <w:r>
        <w:rPr>
          <w:rtl w:val="true"/>
        </w:rPr>
        <w:t xml:space="preserve">- </w:t>
      </w:r>
      <w:r>
        <w:rPr>
          <w:rtl w:val="true"/>
        </w:rPr>
        <w:t>نفحة الروح و تحفه الفتوح‏</w:t>
      </w:r>
      <w:bookmarkEnd w:id="3078"/>
    </w:p>
    <w:p>
      <w:pPr>
        <w:pStyle w:val="BookText"/>
        <w:rPr/>
      </w:pPr>
      <w:r>
        <w:rPr>
          <w:rFonts w:ascii="IRNazanin" w:hAnsi="IRNazanin" w:eastAsia="IRNazanin"/>
          <w:color w:val="111111"/>
          <w:sz w:val="28"/>
          <w:sz w:val="28"/>
          <w:szCs w:val="28"/>
          <w:rtl w:val="true"/>
          <w:lang w:bidi="fa-IR"/>
        </w:rPr>
        <w:t xml:space="preserve">لمؤید بن محمود بن صاعد الجندی الصوفی م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صدر الدین القونوی فی العرفان فی قسمین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العمل یحیل فیه إلی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خلاصة الإرشاد و إرشاد الخلاصة و إکسیر الکمالات کلها بالفارسیة و علوم أحمدی و شرح الفصوص و شرح مواقع النجوم و کتاب الأسماء و غیرها کما فی خطی فارسی ص </w:t>
      </w:r>
      <w:r>
        <w:rPr>
          <w:rFonts w:eastAsia="IRNazanin" w:cs="IRNazanin"/>
          <w:color w:val="111111"/>
          <w:sz w:val="28"/>
          <w:szCs w:val="28"/>
          <w:lang w:bidi="fa-IR"/>
        </w:rPr>
        <w:t>1461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له إسماعیل پاشا الدرر الغالیات فی شرح الحروف العالیات فی هدیة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القضاء و القدر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Heading3"/>
        <w:numPr>
          <w:ilvl w:val="2"/>
          <w:numId w:val="1"/>
        </w:numPr>
        <w:rPr/>
      </w:pPr>
      <w:bookmarkStart w:id="3079" w:name="__RefHeading___Toc342039_73709187"/>
      <w:bookmarkStart w:id="3080" w:name="_Toc1414"/>
      <w:bookmarkEnd w:id="3079"/>
      <w:r>
        <w:rPr/>
        <w:t>1307</w:t>
      </w:r>
      <w:r>
        <w:rPr>
          <w:rtl w:val="true"/>
        </w:rPr>
        <w:t xml:space="preserve">- </w:t>
      </w:r>
      <w:r>
        <w:rPr>
          <w:rtl w:val="true"/>
        </w:rPr>
        <w:t>نفحة طفیف نور من الله فی إخماد نار موسی جار الله‏</w:t>
      </w:r>
      <w:bookmarkEnd w:id="3080"/>
    </w:p>
    <w:p>
      <w:pPr>
        <w:pStyle w:val="BookText"/>
        <w:rPr/>
      </w:pPr>
      <w:r>
        <w:rPr>
          <w:rFonts w:ascii="IRNazanin" w:hAnsi="IRNazanin" w:eastAsia="IRNazanin"/>
          <w:color w:val="111111"/>
          <w:sz w:val="28"/>
          <w:sz w:val="28"/>
          <w:szCs w:val="28"/>
          <w:rtl w:val="true"/>
          <w:lang w:bidi="fa-IR"/>
        </w:rPr>
        <w:t>جواب عن الإشکالات العشرین التی أوردها علی الشیعة منها مسألة تحریف القرآن، فأجاب عنها الشیخ عبد الحسین الرشتی‏</w:t>
      </w:r>
      <w:r>
        <w:rPr>
          <w:rStyle w:val="FootnoteAnchor"/>
          <w:rtl w:val="true"/>
        </w:rPr>
        <w:footnoteReference w:id="24"/>
      </w:r>
      <w:r>
        <w:rPr>
          <w:rFonts w:eastAsia="IRNazanin" w:cs="IRNazanin"/>
          <w:color w:val="111111"/>
          <w:sz w:val="28"/>
          <w:szCs w:val="28"/>
          <w:rtl w:val="true"/>
          <w:lang w:bidi="fa-IR"/>
        </w:rPr>
        <w:t>)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الطبع غیر اسمه فطبع بعنوان کشف الاشتباه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ثانیا بطهران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تقریظ لمؤلف الذریعة آقا بزرگ الطهرانی علیه‏</w:t>
      </w:r>
    </w:p>
    <w:p>
      <w:pPr>
        <w:pStyle w:val="Heading3"/>
        <w:numPr>
          <w:ilvl w:val="2"/>
          <w:numId w:val="1"/>
        </w:numPr>
        <w:rPr/>
      </w:pPr>
      <w:bookmarkStart w:id="3081" w:name="__RefHeading___Toc342041_73709187"/>
      <w:bookmarkStart w:id="3082" w:name="_Toc1415"/>
      <w:bookmarkEnd w:id="3081"/>
      <w:r>
        <w:rPr/>
        <w:t>1308</w:t>
      </w:r>
      <w:r>
        <w:rPr>
          <w:rtl w:val="true"/>
        </w:rPr>
        <w:t xml:space="preserve">- </w:t>
      </w:r>
      <w:r>
        <w:rPr>
          <w:rtl w:val="true"/>
        </w:rPr>
        <w:t>النفحة العنبریة فی أنساب خیر البریة</w:t>
      </w:r>
      <w:bookmarkEnd w:id="3082"/>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الفضیل محمد بن الکاظم ابن أبی الفتوح الأوسط بن أبی الیمن سلیمان بن تاج الدین الملقب من سلطان الهند شمس الدین التمش بصدر العالم، ینتسب إلی ولد إسحاق بن إبراهیم العسکری ابن‏ </w:t>
      </w:r>
      <w:bookmarkStart w:id="3083" w:name="pg11385_110904"/>
    </w:p>
    <w:p>
      <w:pPr>
        <w:pStyle w:val="BookText"/>
        <w:rPr/>
      </w:pPr>
      <w:bookmarkEnd w:id="3083"/>
      <w:r>
        <w:rPr>
          <w:rFonts w:ascii="IRNazanin" w:hAnsi="IRNazanin" w:eastAsia="IRNazanin"/>
          <w:color w:val="111111"/>
          <w:sz w:val="28"/>
          <w:sz w:val="28"/>
          <w:szCs w:val="28"/>
          <w:rtl w:val="true"/>
          <w:lang w:bidi="fa-IR"/>
        </w:rPr>
        <w:t xml:space="preserve">موسی أبی سبحة بن إبراهیم المرتضی بن موسی الکاظم ذکر فیه أن جده تاج الدین أحمد قدم بلدة 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معه السادة محمد گیسو دار و ضیاء الدین السنامی ابن هبة الله و علی بن زین العابدین البخاری فتزوج جده تاج الدین أحمد بابنة السلطان شمس الدین التمش و ذکر أیضا أن عمه صدرجهان ابن أبی الیمن سلیمان کان وزیرا لملوک جنفور و یظهر أنه ألفه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هدیة لإمام الزمن سید ملوک الیمن القائم بأمر الله محمد المهدی بن الناصر لدین الله أحمد بن المتوکل یحیی المرتضی بن المطهر بن قاسم بن المطهر بن علی ابن الناصر أحمد بن الهادی یحیی بن الحسین بن القاسم الرسی ترجمان الدین بن إبراهیم الطباطبا ابن إسماعیل الدیباج إلی آخر النسب و مما قال فیه إن دیوان النسب تألیف محمد بن علی بن الحسین الشهیر بالمرتضی النسابة مع أنه مر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مؤلفه علی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خلق الموجودات و کونها و فطر الصور و لونها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السید محمد طاهر بن محمد المعروف ببحرانی بکربلاء ابتدأ فیه بعقب الحسنین ثم سائر أولاد أمیر المؤمنین و قال فی ولد علی علیه السلام  إن محسنا و أخاه ولدا من فاطمة میتین، ثم ذکر قبائل العرب نقل عنه السید شبر بن محمد بن ثنوان الموسوی فی رسالته فی نسب السید علی خان قم </w:t>
      </w:r>
      <w:r>
        <w:rPr>
          <w:rFonts w:eastAsia="IRNazanin" w:cs="IRNazanin"/>
          <w:color w:val="111111"/>
          <w:sz w:val="28"/>
          <w:szCs w:val="28"/>
          <w:lang w:bidi="fa-IR"/>
        </w:rPr>
        <w:t>700</w:t>
      </w:r>
    </w:p>
    <w:p>
      <w:pPr>
        <w:pStyle w:val="Heading3"/>
        <w:numPr>
          <w:ilvl w:val="2"/>
          <w:numId w:val="1"/>
        </w:numPr>
        <w:rPr/>
      </w:pPr>
      <w:bookmarkStart w:id="3084" w:name="__RefHeading___Toc342043_73709187"/>
      <w:bookmarkStart w:id="3085" w:name="_Toc1416"/>
      <w:bookmarkEnd w:id="3084"/>
      <w:r>
        <w:rPr/>
        <w:t>1309</w:t>
      </w:r>
      <w:r>
        <w:rPr>
          <w:rtl w:val="true"/>
        </w:rPr>
        <w:t xml:space="preserve">- </w:t>
      </w:r>
      <w:r>
        <w:rPr>
          <w:rtl w:val="true"/>
        </w:rPr>
        <w:t>النفحة العنبریة فی جواب المسائل التستریة</w:t>
      </w:r>
      <w:bookmarkEnd w:id="3085"/>
    </w:p>
    <w:p>
      <w:pPr>
        <w:pStyle w:val="BookText"/>
        <w:rPr/>
      </w:pP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أولها العدالة و خامس عشرها التصوف و سادس عشرها صلاة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صالح بن جمعة السماهیجی </w:t>
      </w:r>
      <w:r>
        <w:rPr>
          <w:rFonts w:eastAsia="IRNazanin" w:cs="IRNazanin"/>
          <w:color w:val="111111"/>
          <w:sz w:val="28"/>
          <w:szCs w:val="28"/>
          <w:rtl w:val="true"/>
          <w:lang w:bidi="fa-IR"/>
        </w:rPr>
        <w:t>(</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عبد الله التستری هی مسائل سألها الملا مقصود علی بن علی النجار التستری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قمصنا بأقمصة العدالة و اخلعنا من عقدة الجهالة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فیها إلی کتابه القامعة للبدعة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فذلکة الدلائل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من رسائله فرغ منها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الخامنئی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3086" w:name="__RefHeading___Toc342045_73709187"/>
      <w:bookmarkStart w:id="3087" w:name="_Toc1417"/>
      <w:bookmarkEnd w:id="3086"/>
      <w:r>
        <w:rPr/>
        <w:t>1310</w:t>
      </w:r>
      <w:r>
        <w:rPr>
          <w:rtl w:val="true"/>
        </w:rPr>
        <w:t xml:space="preserve">- </w:t>
      </w:r>
      <w:r>
        <w:rPr>
          <w:rtl w:val="true"/>
        </w:rPr>
        <w:t>نفحة العبیر فی طهارة البئر</w:t>
      </w:r>
      <w:bookmarkEnd w:id="3087"/>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لسلیمان بن عبد الله الماحوزی‏ </w:t>
      </w:r>
      <w:bookmarkStart w:id="3088" w:name="pg11385_110905"/>
    </w:p>
    <w:p>
      <w:pPr>
        <w:pStyle w:val="BookText"/>
        <w:rPr/>
      </w:pPr>
      <w:bookmarkEnd w:id="3088"/>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تلمیذه عبد الله السماهیجی فی إجازته لناصر الجارودی و کذا المحدث البحرانی فی اللؤلؤة</w:t>
      </w:r>
      <w:r>
        <w:rPr>
          <w:rFonts w:eastAsia="IRNazanin" w:cs="IRNazanin"/>
          <w:color w:val="111111"/>
          <w:sz w:val="28"/>
          <w:szCs w:val="28"/>
          <w:rtl w:val="true"/>
          <w:lang w:bidi="fa-IR"/>
        </w:rPr>
        <w:t>.</w:t>
      </w:r>
    </w:p>
    <w:p>
      <w:pPr>
        <w:pStyle w:val="Heading3"/>
        <w:numPr>
          <w:ilvl w:val="2"/>
          <w:numId w:val="1"/>
        </w:numPr>
        <w:rPr/>
      </w:pPr>
      <w:bookmarkStart w:id="3089" w:name="__RefHeading___Toc342047_73709187"/>
      <w:bookmarkStart w:id="3090" w:name="_Toc1418"/>
      <w:bookmarkEnd w:id="3089"/>
      <w:r>
        <w:rPr/>
        <w:t>1311</w:t>
      </w:r>
      <w:r>
        <w:rPr>
          <w:rtl w:val="true"/>
        </w:rPr>
        <w:t xml:space="preserve">- </w:t>
      </w:r>
      <w:r>
        <w:rPr>
          <w:rtl w:val="true"/>
        </w:rPr>
        <w:t>النفحة الغرویة فی الدوحة الأعرجیة</w:t>
      </w:r>
      <w:bookmarkEnd w:id="3090"/>
    </w:p>
    <w:p>
      <w:pPr>
        <w:pStyle w:val="BookText"/>
        <w:rPr/>
      </w:pPr>
      <w:r>
        <w:rPr>
          <w:rFonts w:ascii="IRNazanin" w:hAnsi="IRNazanin" w:eastAsia="IRNazanin"/>
          <w:color w:val="111111"/>
          <w:sz w:val="28"/>
          <w:sz w:val="28"/>
          <w:szCs w:val="28"/>
          <w:rtl w:val="true"/>
          <w:lang w:bidi="fa-IR"/>
        </w:rPr>
        <w:t>للسید جعفر الأعرجی صاحب نفحة بغداد ینقل عنه فی کتابه البلد الأمین</w:t>
      </w:r>
      <w:r>
        <w:rPr>
          <w:rFonts w:eastAsia="IRNazanin" w:cs="IRNazanin"/>
          <w:color w:val="111111"/>
          <w:sz w:val="28"/>
          <w:szCs w:val="28"/>
          <w:rtl w:val="true"/>
          <w:lang w:bidi="fa-IR"/>
        </w:rPr>
        <w:t>.</w:t>
      </w:r>
    </w:p>
    <w:p>
      <w:pPr>
        <w:pStyle w:val="Heading3"/>
        <w:numPr>
          <w:ilvl w:val="2"/>
          <w:numId w:val="1"/>
        </w:numPr>
        <w:rPr/>
      </w:pPr>
      <w:bookmarkStart w:id="3091" w:name="__RefHeading___Toc342049_73709187"/>
      <w:bookmarkStart w:id="3092" w:name="_Toc1419"/>
      <w:bookmarkEnd w:id="3091"/>
      <w:r>
        <w:rPr/>
        <w:t>1312</w:t>
      </w:r>
      <w:r>
        <w:rPr>
          <w:rtl w:val="true"/>
        </w:rPr>
        <w:t xml:space="preserve">- </w:t>
      </w:r>
      <w:r>
        <w:rPr>
          <w:rtl w:val="true"/>
        </w:rPr>
        <w:t>النفحة القدسیة</w:t>
      </w:r>
      <w:bookmarkEnd w:id="3092"/>
    </w:p>
    <w:p>
      <w:pPr>
        <w:pStyle w:val="BookText"/>
        <w:rPr/>
      </w:pPr>
      <w:r>
        <w:rPr>
          <w:rFonts w:ascii="IRNazanin" w:hAnsi="IRNazanin" w:eastAsia="IRNazanin"/>
          <w:color w:val="111111"/>
          <w:sz w:val="28"/>
          <w:sz w:val="28"/>
          <w:szCs w:val="28"/>
          <w:rtl w:val="true"/>
          <w:lang w:bidi="fa-IR"/>
        </w:rPr>
        <w:t>للشیخ محمد طاهر عرب</w:t>
      </w:r>
      <w:r>
        <w:rPr>
          <w:rFonts w:eastAsia="IRNazanin" w:cs="IRNazanin"/>
          <w:color w:val="111111"/>
          <w:sz w:val="28"/>
          <w:szCs w:val="28"/>
          <w:rtl w:val="true"/>
          <w:lang w:bidi="fa-IR"/>
        </w:rPr>
        <w:t>.</w:t>
      </w:r>
    </w:p>
    <w:p>
      <w:pPr>
        <w:pStyle w:val="Heading3"/>
        <w:numPr>
          <w:ilvl w:val="2"/>
          <w:numId w:val="1"/>
        </w:numPr>
        <w:rPr/>
      </w:pPr>
      <w:bookmarkStart w:id="3093" w:name="__RefHeading___Toc342051_73709187"/>
      <w:bookmarkStart w:id="3094" w:name="_Toc1420"/>
      <w:bookmarkEnd w:id="3093"/>
      <w:r>
        <w:rPr/>
        <w:t>1313</w:t>
      </w:r>
      <w:r>
        <w:rPr>
          <w:rtl w:val="true"/>
        </w:rPr>
        <w:t xml:space="preserve">- </w:t>
      </w:r>
      <w:r>
        <w:rPr>
          <w:rtl w:val="true"/>
        </w:rPr>
        <w:t>النفحة القدسیة فی الأجوبة الحیدریة</w:t>
      </w:r>
      <w:bookmarkEnd w:id="3094"/>
    </w:p>
    <w:p>
      <w:pPr>
        <w:pStyle w:val="BookText"/>
        <w:rPr/>
      </w:pPr>
      <w:r>
        <w:rPr>
          <w:rFonts w:ascii="IRNazanin" w:hAnsi="IRNazanin" w:eastAsia="IRNazanin"/>
          <w:color w:val="111111"/>
          <w:sz w:val="28"/>
          <w:sz w:val="28"/>
          <w:szCs w:val="28"/>
          <w:rtl w:val="true"/>
          <w:lang w:bidi="fa-IR"/>
        </w:rPr>
        <w:t xml:space="preserve">للسید حیدر بن إبراهیم بن محمد الحسینی الکاظمی جد السادة الحیدریة </w:t>
      </w:r>
      <w:r>
        <w:rPr>
          <w:rFonts w:eastAsia="IRNazanin" w:cs="IRNazanin"/>
          <w:color w:val="111111"/>
          <w:sz w:val="28"/>
          <w:szCs w:val="28"/>
          <w:rtl w:val="true"/>
          <w:lang w:bidi="fa-IR"/>
        </w:rPr>
        <w:t>(</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المدفون بالحسینیة الحیدریة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أجوبة لثلاث مسائل لهلاکو میرزا ابن حسن علی بن فتح علی شاه قاجار سألها أوان شیوع الحرکات الفکریة فی إیران إثر الاحتکاک بالعالم الأروبی و هی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الحقیقة الربوبیة،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العصمة،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الأفعال الإلهیة فأجاب عنها علی مبانی المتشرعة المتحفظین و رد علی أقوال المتطرفین فی الغنوص و العرفان الشیعی من الشیخیة و أتباع السید کاظم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مستعملا فیها نفس المصطلحات العرفانیة و مستنتجا الاعتدال الشرعی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أدار فلک الحکمة الیقینیة علی قطب الدائرة الکونیة فی مرکز القوة الملکوتیة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ناقصة منه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التامة عند أحفاد المؤلف فرغ 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3"/>
        <w:numPr>
          <w:ilvl w:val="2"/>
          <w:numId w:val="1"/>
        </w:numPr>
        <w:rPr/>
      </w:pPr>
      <w:bookmarkStart w:id="3095" w:name="__RefHeading___Toc342053_73709187"/>
      <w:bookmarkStart w:id="3096" w:name="_Toc1421"/>
      <w:bookmarkEnd w:id="3095"/>
      <w:r>
        <w:rPr/>
        <w:t>1314</w:t>
      </w:r>
      <w:r>
        <w:rPr>
          <w:rtl w:val="true"/>
        </w:rPr>
        <w:t xml:space="preserve">- </w:t>
      </w:r>
      <w:r>
        <w:rPr>
          <w:rtl w:val="true"/>
        </w:rPr>
        <w:t>النفحة القدسیة فی الأجوبة الحیدریة</w:t>
      </w:r>
      <w:bookmarkEnd w:id="3096"/>
    </w:p>
    <w:p>
      <w:pPr>
        <w:pStyle w:val="BookText"/>
        <w:rPr/>
      </w:pPr>
      <w:r>
        <w:rPr>
          <w:rFonts w:ascii="IRNazanin" w:hAnsi="IRNazanin" w:eastAsia="IRNazanin"/>
          <w:color w:val="111111"/>
          <w:sz w:val="28"/>
          <w:sz w:val="28"/>
          <w:szCs w:val="28"/>
          <w:rtl w:val="true"/>
          <w:lang w:bidi="fa-IR"/>
        </w:rPr>
        <w:t>أیضا للسید حیدر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جوابا عما سأله الآخوند الملا أحمد بن محمد شفیع الأصفهانی نزیل محلات، عن تأویل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إِنِّی رَأَیْتُ أَحَدَ عَشَرَ کَوْکَباً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بسید الشهداء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الکتاب بأظهر 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3097" w:name="__RefHeading___Toc342055_73709187"/>
      <w:bookmarkStart w:id="3098" w:name="_Toc1422"/>
      <w:bookmarkEnd w:id="3097"/>
      <w:r>
        <w:rPr/>
        <w:t>1315</w:t>
      </w:r>
      <w:r>
        <w:rPr>
          <w:rtl w:val="true"/>
        </w:rPr>
        <w:t xml:space="preserve">- </w:t>
      </w:r>
      <w:r>
        <w:rPr>
          <w:rtl w:val="true"/>
        </w:rPr>
        <w:t>النفحة القدسیة لإیقاظ البریة</w:t>
      </w:r>
      <w:bookmarkEnd w:id="3098"/>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قصیدة فی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لحسن بن زین الدین الشهید بن علی النحاریری الجبعی </w:t>
      </w:r>
      <w:r>
        <w:rPr>
          <w:rFonts w:eastAsia="IRNazanin" w:cs="IRNazanin"/>
          <w:color w:val="111111"/>
          <w:sz w:val="28"/>
          <w:szCs w:val="28"/>
          <w:rtl w:val="true"/>
          <w:lang w:bidi="fa-IR"/>
        </w:rPr>
        <w:t>(</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المعالم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بعض هذه القصیدة فی رسالة و أورد بعضها و عبر عنها فی‏ </w:t>
      </w:r>
      <w:bookmarkStart w:id="3099" w:name="pg11385_110906"/>
    </w:p>
    <w:p>
      <w:pPr>
        <w:pStyle w:val="BookText"/>
        <w:rPr/>
      </w:pPr>
      <w:bookmarkEnd w:id="3099"/>
      <w:r>
        <w:rPr>
          <w:rFonts w:ascii="IRNazanin" w:hAnsi="IRNazanin" w:eastAsia="IRNazanin"/>
          <w:color w:val="111111"/>
          <w:sz w:val="28"/>
          <w:sz w:val="28"/>
          <w:szCs w:val="28"/>
          <w:rtl w:val="true"/>
          <w:lang w:bidi="fa-IR"/>
        </w:rPr>
        <w:t xml:space="preserve">الأمل بقصیدة فی الحکم و المواعظ و أورد جملة أخری من أبیاتها و أورد الملا محمد أمین الأسترآبادی فی الفوائد المدنیة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من هذه القصیدة الطویلة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قطعة منها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الموجود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أین الذی للفقه و الدین یبتغی‏</w:t>
      </w:r>
    </w:p>
    <w:p>
      <w:pPr>
        <w:pStyle w:val="BookText"/>
        <w:rPr/>
      </w:pPr>
      <w:r>
        <w:rPr>
          <w:rFonts w:ascii="IRNazanin" w:hAnsi="IRNazanin" w:eastAsia="IRNazanin"/>
          <w:color w:val="111111"/>
          <w:sz w:val="28"/>
          <w:sz w:val="28"/>
          <w:szCs w:val="28"/>
          <w:rtl w:val="true"/>
          <w:lang w:bidi="fa-IR"/>
        </w:rPr>
        <w:t>یقینا إذا استصعب علیه مسائله‏</w:t>
      </w:r>
    </w:p>
    <w:p>
      <w:pPr>
        <w:pStyle w:val="BookText"/>
        <w:rPr/>
      </w:pPr>
      <w:r>
        <w:rPr>
          <w:rFonts w:ascii="IRNazanin" w:hAnsi="IRNazanin" w:eastAsia="IRNazanin"/>
          <w:color w:val="111111"/>
          <w:sz w:val="28"/>
          <w:sz w:val="28"/>
          <w:szCs w:val="28"/>
          <w:rtl w:val="true"/>
          <w:lang w:bidi="fa-IR"/>
        </w:rPr>
        <w:t>و فیه أن التفقه و الاجتهاد لأهله فی عصره فرض عین لا کفائی</w:t>
      </w:r>
      <w:r>
        <w:rPr>
          <w:rFonts w:eastAsia="IRNazanin" w:cs="IRNazanin"/>
          <w:color w:val="111111"/>
          <w:sz w:val="28"/>
          <w:szCs w:val="28"/>
          <w:rtl w:val="true"/>
          <w:lang w:bidi="fa-IR"/>
        </w:rPr>
        <w:t>.</w:t>
      </w:r>
    </w:p>
    <w:p>
      <w:pPr>
        <w:pStyle w:val="Heading3"/>
        <w:numPr>
          <w:ilvl w:val="2"/>
          <w:numId w:val="1"/>
        </w:numPr>
        <w:rPr/>
      </w:pPr>
      <w:bookmarkStart w:id="3100" w:name="__RefHeading___Toc342057_73709187"/>
      <w:bookmarkStart w:id="3101" w:name="_Toc1423"/>
      <w:bookmarkEnd w:id="3100"/>
      <w:r>
        <w:rPr/>
        <w:t>1316</w:t>
      </w:r>
      <w:r>
        <w:rPr>
          <w:rtl w:val="true"/>
        </w:rPr>
        <w:t xml:space="preserve">- </w:t>
      </w:r>
      <w:r>
        <w:rPr>
          <w:rtl w:val="true"/>
        </w:rPr>
        <w:t>النفحة القدسیة فی فقه الصلوات الیومیة</w:t>
      </w:r>
      <w:bookmarkEnd w:id="3101"/>
    </w:p>
    <w:p>
      <w:pPr>
        <w:pStyle w:val="BookText"/>
        <w:rPr/>
      </w:pPr>
      <w:r>
        <w:rPr>
          <w:rFonts w:ascii="IRNazanin" w:hAnsi="IRNazanin" w:eastAsia="IRNazanin"/>
          <w:color w:val="111111"/>
          <w:sz w:val="28"/>
          <w:sz w:val="28"/>
          <w:szCs w:val="28"/>
          <w:rtl w:val="true"/>
          <w:lang w:bidi="fa-IR"/>
        </w:rPr>
        <w:t>مع ذکر الأدلة الإجمالیة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لحسین بن محمد بن إبراهیم بن عصفور البحرانی م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أخ یوسف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عدة فصول و قد أملاه علی کاتبه من حفظه فی ثلاثة أیام کما فی أنوار البدرین توجد نسخته عند السید علی شبر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أحمدک یا من جعل الصلاة بعد المعرفة، أفضل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عصر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الفراغ من التعزیة الحسینیة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 عند الشیخ عبد الحسین الحلی بخط محمد علی بن عبد الصمد الجامعی العاملی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بخط شبیب آل شیخ راضی الجزائری تلمیذ موسی البحرانی الجزائری فرغ منه لنفسه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مجموعة فی موقوفات السید هاشم القزوینی بکربلاء معها نکت المفید و شارحة الصدور و هدیة المؤمنین للجزائری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شرحه الفرحة الإنسیة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النفحات الدهلکیة قم </w:t>
      </w:r>
      <w:r>
        <w:rPr>
          <w:rFonts w:eastAsia="IRNazanin" w:cs="IRNazanin"/>
          <w:color w:val="111111"/>
          <w:sz w:val="28"/>
          <w:szCs w:val="28"/>
          <w:lang w:bidi="fa-IR"/>
        </w:rPr>
        <w:t>1282</w:t>
      </w:r>
      <w:r>
        <w:rPr>
          <w:rFonts w:eastAsia="IRNazanin" w:cs="IRNazanin"/>
          <w:color w:val="111111"/>
          <w:sz w:val="28"/>
          <w:szCs w:val="28"/>
          <w:rtl w:val="true"/>
          <w:lang w:bidi="fa-IR"/>
        </w:rPr>
        <w:t>.</w:t>
      </w:r>
    </w:p>
    <w:p>
      <w:pPr>
        <w:pStyle w:val="Heading3"/>
        <w:numPr>
          <w:ilvl w:val="2"/>
          <w:numId w:val="1"/>
        </w:numPr>
        <w:rPr/>
      </w:pPr>
      <w:bookmarkStart w:id="3102" w:name="__RefHeading___Toc342059_73709187"/>
      <w:bookmarkStart w:id="3103" w:name="_Toc1424"/>
      <w:bookmarkEnd w:id="3102"/>
      <w:r>
        <w:rPr/>
        <w:t>1317</w:t>
      </w:r>
      <w:r>
        <w:rPr>
          <w:rtl w:val="true"/>
        </w:rPr>
        <w:t xml:space="preserve">- </w:t>
      </w:r>
      <w:r>
        <w:rPr>
          <w:rtl w:val="true"/>
        </w:rPr>
        <w:t>النفحة القدسیة فی مدح خیر البریة</w:t>
      </w:r>
      <w:bookmarkEnd w:id="3103"/>
    </w:p>
    <w:p>
      <w:pPr>
        <w:pStyle w:val="BookText"/>
        <w:rPr/>
      </w:pPr>
      <w:r>
        <w:rPr>
          <w:rFonts w:ascii="IRNazanin" w:hAnsi="IRNazanin" w:eastAsia="IRNazanin"/>
          <w:color w:val="111111"/>
          <w:sz w:val="28"/>
          <w:sz w:val="28"/>
          <w:szCs w:val="28"/>
          <w:rtl w:val="true"/>
          <w:lang w:bidi="fa-IR"/>
        </w:rPr>
        <w:t xml:space="preserve">لنصر الله المدرس الحائری الشهید </w:t>
      </w:r>
      <w:r>
        <w:rPr>
          <w:rFonts w:eastAsia="IRNazanin" w:cs="IRNazanin"/>
          <w:color w:val="111111"/>
          <w:sz w:val="28"/>
          <w:szCs w:val="28"/>
          <w:lang w:bidi="fa-IR"/>
        </w:rPr>
        <w:t>91166</w:t>
      </w:r>
      <w:r>
        <w:rPr>
          <w:rFonts w:eastAsia="IRNazanin" w:cs="IRNazanin"/>
          <w:color w:val="111111"/>
          <w:sz w:val="28"/>
          <w:szCs w:val="28"/>
          <w:rtl w:val="true"/>
          <w:lang w:bidi="fa-IR"/>
        </w:rPr>
        <w:t xml:space="preserve">: </w:t>
      </w: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eastAsia="IRNazanin" w:cs="IRNazanin"/>
          <w:color w:val="111111"/>
          <w:sz w:val="28"/>
          <w:szCs w:val="28"/>
          <w:lang w:bidi="fa-IR"/>
        </w:rPr>
        <w:t>1195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الذی علمنا بالقلم‏</w:t>
      </w:r>
    </w:p>
    <w:p>
      <w:pPr>
        <w:pStyle w:val="BookText"/>
        <w:rPr/>
      </w:pPr>
      <w:r>
        <w:rPr>
          <w:rFonts w:ascii="IRNazanin" w:hAnsi="IRNazanin" w:eastAsia="IRNazanin"/>
          <w:color w:val="111111"/>
          <w:sz w:val="28"/>
          <w:sz w:val="28"/>
          <w:szCs w:val="28"/>
          <w:rtl w:val="true"/>
          <w:lang w:bidi="fa-IR"/>
        </w:rPr>
        <w:t>من علم الإنسان ما لم یعلم‏</w:t>
      </w:r>
    </w:p>
    <w:p>
      <w:pPr>
        <w:pStyle w:val="BookText"/>
        <w:rPr/>
      </w:pPr>
      <w:r>
        <w:rPr>
          <w:rFonts w:ascii="IRNazanin" w:hAnsi="IRNazanin" w:eastAsia="IRNazanin"/>
          <w:color w:val="111111"/>
          <w:sz w:val="28"/>
          <w:sz w:val="28"/>
          <w:szCs w:val="28"/>
          <w:rtl w:val="true"/>
          <w:lang w:bidi="fa-IR"/>
        </w:rPr>
        <w:t>قال الفقیر للغنی القادر</w:t>
      </w:r>
    </w:p>
    <w:p>
      <w:pPr>
        <w:pStyle w:val="BookText"/>
        <w:rPr/>
      </w:pPr>
      <w:r>
        <w:rPr>
          <w:rFonts w:ascii="IRNazanin" w:hAnsi="IRNazanin" w:eastAsia="IRNazanin"/>
          <w:color w:val="111111"/>
          <w:sz w:val="28"/>
          <w:sz w:val="28"/>
          <w:szCs w:val="28"/>
          <w:rtl w:val="true"/>
          <w:lang w:bidi="fa-IR"/>
        </w:rPr>
        <w:t>نجل الحسین بن علی الحائری‏</w:t>
      </w:r>
    </w:p>
    <w:p>
      <w:pPr>
        <w:pStyle w:val="BookText"/>
        <w:rPr/>
      </w:pPr>
      <w:r>
        <w:rPr>
          <w:rFonts w:ascii="IRNazanin" w:hAnsi="IRNazanin" w:eastAsia="IRNazanin"/>
          <w:color w:val="111111"/>
          <w:sz w:val="28"/>
          <w:sz w:val="28"/>
          <w:szCs w:val="28"/>
          <w:rtl w:val="true"/>
          <w:lang w:bidi="fa-IR"/>
        </w:rPr>
        <w:t>مدرس الطف عظیم الجاه‏</w:t>
      </w:r>
    </w:p>
    <w:p>
      <w:pPr>
        <w:pStyle w:val="BookText"/>
        <w:rPr/>
      </w:pPr>
      <w:r>
        <w:rPr>
          <w:rFonts w:ascii="IRNazanin" w:hAnsi="IRNazanin" w:eastAsia="IRNazanin"/>
          <w:color w:val="111111"/>
          <w:sz w:val="28"/>
          <w:sz w:val="28"/>
          <w:szCs w:val="28"/>
          <w:rtl w:val="true"/>
          <w:lang w:bidi="fa-IR"/>
        </w:rPr>
        <w:t xml:space="preserve">الموسوی العبد نصر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سیما ذی النفحة القدسیة</w:t>
      </w:r>
    </w:p>
    <w:p>
      <w:pPr>
        <w:pStyle w:val="BookText"/>
        <w:rPr/>
      </w:pPr>
      <w:r>
        <w:rPr>
          <w:rFonts w:ascii="IRNazanin" w:hAnsi="IRNazanin" w:eastAsia="IRNazanin"/>
          <w:color w:val="111111"/>
          <w:sz w:val="28"/>
          <w:sz w:val="28"/>
          <w:szCs w:val="28"/>
          <w:rtl w:val="true"/>
          <w:lang w:bidi="fa-IR"/>
        </w:rPr>
        <w:t>فی مدح خیر الخلق و البریة</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bookmarkStart w:id="3104" w:name="pg11385_110907"/>
    </w:p>
    <w:p>
      <w:pPr>
        <w:pStyle w:val="Heading3"/>
        <w:numPr>
          <w:ilvl w:val="2"/>
          <w:numId w:val="1"/>
        </w:numPr>
        <w:rPr/>
      </w:pPr>
      <w:bookmarkStart w:id="3105" w:name="__RefHeading___Toc342061_73709187"/>
      <w:bookmarkStart w:id="3106" w:name="_Toc1425"/>
      <w:bookmarkEnd w:id="3104"/>
      <w:bookmarkEnd w:id="3105"/>
      <w:r>
        <w:rPr/>
        <w:t>1318</w:t>
      </w:r>
      <w:r>
        <w:rPr>
          <w:rtl w:val="true"/>
        </w:rPr>
        <w:t xml:space="preserve">- </w:t>
      </w:r>
      <w:r>
        <w:rPr>
          <w:rtl w:val="true"/>
        </w:rPr>
        <w:t>النفحة القدسیة</w:t>
      </w:r>
      <w:bookmarkEnd w:id="3106"/>
    </w:p>
    <w:p>
      <w:pPr>
        <w:pStyle w:val="BookText"/>
        <w:rPr/>
      </w:pPr>
      <w:r>
        <w:rPr>
          <w:rFonts w:ascii="IRNazanin" w:hAnsi="IRNazanin" w:eastAsia="IRNazanin"/>
          <w:color w:val="111111"/>
          <w:sz w:val="28"/>
          <w:sz w:val="28"/>
          <w:szCs w:val="28"/>
          <w:rtl w:val="true"/>
          <w:lang w:bidi="fa-IR"/>
        </w:rPr>
        <w:t xml:space="preserve">اسم ثان للقصیدة العلویة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لسراج الدین حسن المعروف بفدا حسین صاحب سبیکة اللجین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یقال للقصیدة هذه لامیة الهند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ذلک فی قبال لامیة العجم و لامیة العرب التی مرتا هناک و مرت شروحها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شرح الناظم القصیدة بنفسه و طبع مع القصیدة بلکهنو</w:t>
      </w:r>
      <w:r>
        <w:rPr>
          <w:rFonts w:eastAsia="IRNazanin" w:cs="IRNazanin"/>
          <w:color w:val="111111"/>
          <w:sz w:val="28"/>
          <w:szCs w:val="28"/>
          <w:rtl w:val="true"/>
          <w:lang w:bidi="fa-IR"/>
        </w:rPr>
        <w:t>.</w:t>
      </w:r>
    </w:p>
    <w:p>
      <w:pPr>
        <w:pStyle w:val="Heading3"/>
        <w:numPr>
          <w:ilvl w:val="2"/>
          <w:numId w:val="1"/>
        </w:numPr>
        <w:rPr/>
      </w:pPr>
      <w:bookmarkStart w:id="3107" w:name="__RefHeading___Toc342063_73709187"/>
      <w:bookmarkStart w:id="3108" w:name="_Toc1426"/>
      <w:bookmarkEnd w:id="3107"/>
      <w:r>
        <w:rPr/>
        <w:t>1319</w:t>
      </w:r>
      <w:r>
        <w:rPr>
          <w:rtl w:val="true"/>
        </w:rPr>
        <w:t xml:space="preserve">- </w:t>
      </w:r>
      <w:r>
        <w:rPr>
          <w:rtl w:val="true"/>
        </w:rPr>
        <w:t>نفحة قرمسین‏</w:t>
      </w:r>
      <w:bookmarkEnd w:id="3108"/>
    </w:p>
    <w:p>
      <w:pPr>
        <w:pStyle w:val="BookText"/>
        <w:rPr/>
      </w:pPr>
      <w:r>
        <w:rPr>
          <w:rFonts w:ascii="IRNazanin" w:hAnsi="IRNazanin" w:eastAsia="IRNazanin"/>
          <w:color w:val="111111"/>
          <w:sz w:val="28"/>
          <w:sz w:val="28"/>
          <w:szCs w:val="28"/>
          <w:rtl w:val="true"/>
          <w:lang w:bidi="fa-IR"/>
        </w:rPr>
        <w:t xml:space="preserve">للسید جعفر الأعرجی قم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نفحة بغداد ضمن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فیه إنه ارتحل فی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کرمانشاه و قرأ هناک أصول الفقه علی الشیخ عبد الرحیم بن عبد الرحمن</w:t>
      </w:r>
      <w:r>
        <w:rPr>
          <w:rFonts w:eastAsia="IRNazanin" w:cs="IRNazanin"/>
          <w:color w:val="111111"/>
          <w:sz w:val="28"/>
          <w:szCs w:val="28"/>
          <w:rtl w:val="true"/>
          <w:lang w:bidi="fa-IR"/>
        </w:rPr>
        <w:t>.</w:t>
      </w:r>
    </w:p>
    <w:p>
      <w:pPr>
        <w:pStyle w:val="Heading3"/>
        <w:numPr>
          <w:ilvl w:val="2"/>
          <w:numId w:val="1"/>
        </w:numPr>
        <w:rPr/>
      </w:pPr>
      <w:bookmarkStart w:id="3109" w:name="__RefHeading___Toc342065_73709187"/>
      <w:bookmarkStart w:id="3110" w:name="_Toc1427"/>
      <w:bookmarkEnd w:id="3109"/>
      <w:r>
        <w:rPr/>
        <w:t>1320</w:t>
      </w:r>
      <w:r>
        <w:rPr>
          <w:rtl w:val="true"/>
        </w:rPr>
        <w:t xml:space="preserve">- </w:t>
      </w:r>
      <w:r>
        <w:rPr>
          <w:rtl w:val="true"/>
        </w:rPr>
        <w:t>النفحة المحمدیة و السحابة الرویة فی شرح الروضة البهیة</w:t>
      </w:r>
      <w:bookmarkEnd w:id="3110"/>
    </w:p>
    <w:p>
      <w:pPr>
        <w:pStyle w:val="BookText"/>
        <w:rPr/>
      </w:pPr>
      <w:r>
        <w:rPr>
          <w:rFonts w:ascii="IRNazanin" w:hAnsi="IRNazanin" w:eastAsia="IRNazanin"/>
          <w:color w:val="111111"/>
          <w:sz w:val="28"/>
          <w:sz w:val="28"/>
          <w:szCs w:val="28"/>
          <w:rtl w:val="true"/>
          <w:lang w:bidi="fa-IR"/>
        </w:rPr>
        <w:t xml:space="preserve">کما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الصحیح ظاهرا لکن مر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السحابة الرویة کما فی نسخه قاسم محیی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المؤلف محمد بن یوسف بن جعفر بن علی کان من تلامیذ وحید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کانت موجودة عند جواد بن علی بن قاسم و ذکره فی رسالته فی آل أبی جامع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أول الطهارة إلی الوضوء</w:t>
      </w:r>
    </w:p>
    <w:p>
      <w:pPr>
        <w:pStyle w:val="Heading3"/>
        <w:numPr>
          <w:ilvl w:val="2"/>
          <w:numId w:val="1"/>
        </w:numPr>
        <w:rPr/>
      </w:pPr>
      <w:bookmarkStart w:id="3111" w:name="__RefHeading___Toc342067_73709187"/>
      <w:bookmarkStart w:id="3112" w:name="_Toc1428"/>
      <w:bookmarkEnd w:id="3111"/>
      <w:r>
        <w:rPr/>
        <w:t>1321</w:t>
      </w:r>
      <w:r>
        <w:rPr>
          <w:rtl w:val="true"/>
        </w:rPr>
        <w:t xml:space="preserve">- </w:t>
      </w:r>
      <w:r>
        <w:rPr>
          <w:rtl w:val="true"/>
        </w:rPr>
        <w:t>النفحة المدنیة فی الدوحة الحسینیة</w:t>
      </w:r>
      <w:bookmarkEnd w:id="3112"/>
    </w:p>
    <w:p>
      <w:pPr>
        <w:pStyle w:val="BookText"/>
        <w:rPr/>
      </w:pPr>
      <w:r>
        <w:rPr>
          <w:rFonts w:ascii="IRNazanin" w:hAnsi="IRNazanin" w:eastAsia="IRNazanin"/>
          <w:color w:val="111111"/>
          <w:sz w:val="28"/>
          <w:sz w:val="28"/>
          <w:szCs w:val="28"/>
          <w:rtl w:val="true"/>
          <w:lang w:bidi="fa-IR"/>
        </w:rPr>
        <w:t xml:space="preserve">لجعفر الأعرجی قم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نفحة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اقتصرت فیه علی بنی الحسن السبط علیه السلام </w:t>
      </w:r>
      <w:r>
        <w:rPr>
          <w:rFonts w:eastAsia="IRNazanin" w:cs="IRNazanin"/>
          <w:color w:val="111111"/>
          <w:sz w:val="28"/>
          <w:szCs w:val="28"/>
          <w:rtl w:val="true"/>
          <w:lang w:bidi="fa-IR"/>
        </w:rPr>
        <w:t>.</w:t>
      </w:r>
    </w:p>
    <w:p>
      <w:pPr>
        <w:pStyle w:val="Heading3"/>
        <w:numPr>
          <w:ilvl w:val="2"/>
          <w:numId w:val="1"/>
        </w:numPr>
        <w:rPr/>
      </w:pPr>
      <w:bookmarkStart w:id="3113" w:name="__RefHeading___Toc342069_73709187"/>
      <w:bookmarkStart w:id="3114" w:name="_Toc1429"/>
      <w:bookmarkEnd w:id="3113"/>
      <w:r>
        <w:rPr/>
        <w:t>1322</w:t>
      </w:r>
      <w:r>
        <w:rPr>
          <w:rtl w:val="true"/>
        </w:rPr>
        <w:t xml:space="preserve">- </w:t>
      </w:r>
      <w:r>
        <w:rPr>
          <w:rtl w:val="true"/>
        </w:rPr>
        <w:t>النفحة المسکیة فی الصور التسع الشکیة</w:t>
      </w:r>
      <w:bookmarkEnd w:id="3114"/>
    </w:p>
    <w:p>
      <w:pPr>
        <w:pStyle w:val="BookText"/>
        <w:rPr/>
      </w:pPr>
      <w:r>
        <w:rPr>
          <w:rFonts w:ascii="IRNazanin" w:hAnsi="IRNazanin" w:eastAsia="IRNazanin"/>
          <w:color w:val="111111"/>
          <w:sz w:val="28"/>
          <w:sz w:val="28"/>
          <w:szCs w:val="28"/>
          <w:rtl w:val="true"/>
          <w:lang w:bidi="fa-IR"/>
        </w:rPr>
        <w:t xml:space="preserve">منظومة فی الشکوک لفرج بن الحسن القطیفی صاحب تحفه أهل الإیمان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3"/>
        <w:numPr>
          <w:ilvl w:val="2"/>
          <w:numId w:val="1"/>
        </w:numPr>
        <w:rPr/>
      </w:pPr>
      <w:bookmarkStart w:id="3115" w:name="__RefHeading___Toc342071_73709187"/>
      <w:bookmarkStart w:id="3116" w:name="_Toc1430"/>
      <w:bookmarkEnd w:id="3115"/>
      <w:r>
        <w:rPr>
          <w:rtl w:val="true"/>
        </w:rPr>
        <w:t>النفحة الملکوتیة</w:t>
      </w:r>
      <w:bookmarkEnd w:id="3116"/>
    </w:p>
    <w:p>
      <w:pPr>
        <w:pStyle w:val="BookText"/>
        <w:rPr/>
      </w:pPr>
      <w:r>
        <w:rPr>
          <w:rFonts w:ascii="IRNazanin" w:hAnsi="IRNazanin" w:eastAsia="IRNazanin"/>
          <w:color w:val="111111"/>
          <w:sz w:val="28"/>
          <w:sz w:val="28"/>
          <w:szCs w:val="28"/>
          <w:rtl w:val="true"/>
          <w:lang w:bidi="fa-IR"/>
        </w:rPr>
        <w:t xml:space="preserve">للمحدث البحرانی کما فی بعض النسخ النفحات الملکوتیة قم </w:t>
      </w:r>
      <w:r>
        <w:rPr>
          <w:rFonts w:eastAsia="IRNazanin" w:cs="IRNazanin"/>
          <w:color w:val="111111"/>
          <w:sz w:val="28"/>
          <w:szCs w:val="28"/>
          <w:lang w:bidi="fa-IR"/>
        </w:rPr>
        <w:t>1300</w:t>
      </w:r>
      <w:r>
        <w:rPr>
          <w:rFonts w:eastAsia="IRNazanin" w:cs="IRNazanin"/>
          <w:color w:val="111111"/>
          <w:sz w:val="28"/>
          <w:szCs w:val="28"/>
          <w:rtl w:val="true"/>
          <w:lang w:bidi="fa-IR"/>
        </w:rPr>
        <w:t>.</w:t>
      </w:r>
    </w:p>
    <w:p>
      <w:pPr>
        <w:pStyle w:val="Heading3"/>
        <w:numPr>
          <w:ilvl w:val="2"/>
          <w:numId w:val="1"/>
        </w:numPr>
        <w:rPr/>
      </w:pPr>
      <w:bookmarkStart w:id="3117" w:name="__RefHeading___Toc342073_73709187"/>
      <w:bookmarkStart w:id="3118" w:name="_Toc1431"/>
      <w:bookmarkEnd w:id="3117"/>
      <w:r>
        <w:rPr/>
        <w:t>1323</w:t>
      </w:r>
      <w:r>
        <w:rPr>
          <w:rtl w:val="true"/>
        </w:rPr>
        <w:t xml:space="preserve">- </w:t>
      </w:r>
      <w:r>
        <w:rPr>
          <w:rtl w:val="true"/>
        </w:rPr>
        <w:t>النفحة الوفیة بحل ألفاظ الأجرومیة</w:t>
      </w:r>
      <w:bookmarkEnd w:id="3118"/>
    </w:p>
    <w:p>
      <w:pPr>
        <w:pStyle w:val="BookText"/>
        <w:rPr/>
      </w:pPr>
      <w:r>
        <w:rPr>
          <w:rFonts w:ascii="IRNazanin" w:hAnsi="IRNazanin" w:eastAsia="IRNazanin"/>
          <w:color w:val="111111"/>
          <w:sz w:val="28"/>
          <w:sz w:val="28"/>
          <w:szCs w:val="28"/>
          <w:rtl w:val="true"/>
          <w:lang w:bidi="fa-IR"/>
        </w:rPr>
        <w:t xml:space="preserve">المذکورة شروحها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 النفحة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1195</w:t>
      </w:r>
      <w:r>
        <w:rPr>
          <w:rFonts w:eastAsia="IRNazanin" w:cs="IRNazanin"/>
          <w:color w:val="111111"/>
          <w:sz w:val="28"/>
          <w:szCs w:val="28"/>
          <w:rtl w:val="true"/>
          <w:lang w:bidi="fa-IR"/>
        </w:rPr>
        <w:t>.</w:t>
      </w:r>
    </w:p>
    <w:p>
      <w:pPr>
        <w:pStyle w:val="Heading3"/>
        <w:numPr>
          <w:ilvl w:val="2"/>
          <w:numId w:val="1"/>
        </w:numPr>
        <w:rPr/>
      </w:pPr>
      <w:bookmarkStart w:id="3119" w:name="__RefHeading___Toc342075_73709187"/>
      <w:bookmarkStart w:id="3120" w:name="_Toc1432"/>
      <w:bookmarkEnd w:id="3119"/>
      <w:r>
        <w:rPr/>
        <w:t>1324</w:t>
      </w:r>
      <w:r>
        <w:rPr>
          <w:rtl w:val="true"/>
        </w:rPr>
        <w:t xml:space="preserve">- </w:t>
      </w:r>
      <w:r>
        <w:rPr>
          <w:rtl w:val="true"/>
        </w:rPr>
        <w:t>نفحة الهدایة و رشحة النهایة</w:t>
      </w:r>
      <w:bookmarkEnd w:id="3120"/>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علی رسالة الصلاة لسلیمان بن عبد الله الماحوزی قم </w:t>
      </w:r>
      <w:r>
        <w:rPr>
          <w:rFonts w:eastAsia="IRNazanin" w:cs="IRNazanin"/>
          <w:color w:val="111111"/>
          <w:sz w:val="28"/>
          <w:szCs w:val="28"/>
          <w:lang w:bidi="fa-IR"/>
        </w:rPr>
        <w:t>151310</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لتلمیذه عبد الله بن صالح‏ </w:t>
      </w:r>
      <w:bookmarkStart w:id="3121" w:name="pg11385_110908"/>
    </w:p>
    <w:p>
      <w:pPr>
        <w:pStyle w:val="BookText"/>
        <w:rPr/>
      </w:pPr>
      <w:bookmarkEnd w:id="3121"/>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لما سأله أحمد بن محمد بن الحسن الدشتستانی جملة من مسائل الصلاة هذه أجابه السماهیجی برسالة سماها الدرة السنیة فی أجوبة المسائل الدشتستانیة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أولها إنه أفردها من نفحة الهدایة هذه ملخصا و مقتصرا علی الإشارة</w:t>
      </w:r>
      <w:r>
        <w:rPr>
          <w:rFonts w:eastAsia="IRNazanin" w:cs="IRNazanin"/>
          <w:color w:val="111111"/>
          <w:sz w:val="28"/>
          <w:szCs w:val="28"/>
          <w:rtl w:val="true"/>
          <w:lang w:bidi="fa-IR"/>
        </w:rPr>
        <w:t>.</w:t>
      </w:r>
    </w:p>
    <w:p>
      <w:pPr>
        <w:pStyle w:val="Heading3"/>
        <w:numPr>
          <w:ilvl w:val="2"/>
          <w:numId w:val="1"/>
        </w:numPr>
        <w:rPr/>
      </w:pPr>
      <w:bookmarkStart w:id="3122" w:name="__RefHeading___Toc342077_73709187"/>
      <w:bookmarkStart w:id="3123" w:name="_Toc1433"/>
      <w:bookmarkEnd w:id="3122"/>
      <w:r>
        <w:rPr/>
        <w:t>1325</w:t>
      </w:r>
      <w:r>
        <w:rPr>
          <w:rtl w:val="true"/>
        </w:rPr>
        <w:t xml:space="preserve">- </w:t>
      </w:r>
      <w:r>
        <w:rPr>
          <w:rtl w:val="true"/>
        </w:rPr>
        <w:t>نفحة الیمن فیما یزول به الشجن‏</w:t>
      </w:r>
      <w:bookmarkEnd w:id="3123"/>
    </w:p>
    <w:p>
      <w:pPr>
        <w:pStyle w:val="BookText"/>
        <w:rPr/>
      </w:pPr>
      <w:r>
        <w:rPr>
          <w:rFonts w:ascii="IRNazanin" w:hAnsi="IRNazanin" w:eastAsia="IRNazanin"/>
          <w:color w:val="111111"/>
          <w:sz w:val="28"/>
          <w:sz w:val="28"/>
          <w:szCs w:val="28"/>
          <w:rtl w:val="true"/>
          <w:lang w:bidi="fa-IR"/>
        </w:rPr>
        <w:t xml:space="preserve">لأحمد بن محمد الأنصاری الشروانی الیمنی نزیل کلکتة قم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العجب العجاب فیما یفید الکتاب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بکلکتة </w:t>
      </w:r>
      <w:r>
        <w:rPr>
          <w:rFonts w:eastAsia="IRNazanin" w:cs="IRNazanin"/>
          <w:color w:val="111111"/>
          <w:sz w:val="28"/>
          <w:szCs w:val="28"/>
          <w:lang w:bidi="fa-IR"/>
        </w:rPr>
        <w:t>1222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طبعه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أهدی منه نسخه إلی عبد الرحمن بن أحمد البهکلی الیمنی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خمسة أبواب یشتمل أولها علی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و الثانی مناظرة النرجس و الورد و مناظرة المنجم و الطبیب و الثالث مقاطیع و قصائد مختارة له و لغیره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لامیات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تغرید الصادح و الباغم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ترجمه نفحة الیمن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دیوان ولده محمد عباس رفعت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w:t>
      </w:r>
    </w:p>
    <w:p>
      <w:pPr>
        <w:pStyle w:val="Heading3"/>
        <w:numPr>
          <w:ilvl w:val="2"/>
          <w:numId w:val="1"/>
        </w:numPr>
        <w:rPr/>
      </w:pPr>
      <w:bookmarkStart w:id="3124" w:name="__RefHeading___Toc342079_73709187"/>
      <w:bookmarkStart w:id="3125" w:name="_Toc1434"/>
      <w:bookmarkEnd w:id="3124"/>
      <w:r>
        <w:rPr/>
        <w:t>1326</w:t>
      </w:r>
      <w:r>
        <w:rPr>
          <w:rtl w:val="true"/>
        </w:rPr>
        <w:t xml:space="preserve">- </w:t>
      </w:r>
      <w:r>
        <w:rPr>
          <w:rtl w:val="true"/>
        </w:rPr>
        <w:t>نفخة الیمن‏</w:t>
      </w:r>
      <w:bookmarkEnd w:id="3125"/>
    </w:p>
    <w:p>
      <w:pPr>
        <w:pStyle w:val="BookText"/>
        <w:rPr/>
      </w:pPr>
      <w:r>
        <w:rPr>
          <w:rFonts w:ascii="IRNazanin" w:hAnsi="IRNazanin" w:eastAsia="IRNazanin"/>
          <w:color w:val="111111"/>
          <w:sz w:val="28"/>
          <w:sz w:val="28"/>
          <w:szCs w:val="28"/>
          <w:rtl w:val="true"/>
          <w:lang w:bidi="fa-IR"/>
        </w:rPr>
        <w:t xml:space="preserve">کما فی فهرس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أنه طبع بکشمیر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نفحة الیمن بالمهملة</w:t>
      </w:r>
      <w:r>
        <w:rPr>
          <w:rFonts w:eastAsia="IRNazanin" w:cs="IRNazanin"/>
          <w:color w:val="111111"/>
          <w:sz w:val="28"/>
          <w:szCs w:val="28"/>
          <w:rtl w:val="true"/>
          <w:lang w:bidi="fa-IR"/>
        </w:rPr>
        <w:t>.</w:t>
      </w:r>
    </w:p>
    <w:p>
      <w:pPr>
        <w:pStyle w:val="Heading3"/>
        <w:numPr>
          <w:ilvl w:val="2"/>
          <w:numId w:val="1"/>
        </w:numPr>
        <w:rPr/>
      </w:pPr>
      <w:bookmarkStart w:id="3126" w:name="__RefHeading___Toc342081_73709187"/>
      <w:bookmarkStart w:id="3127" w:name="_Toc1435"/>
      <w:bookmarkEnd w:id="3126"/>
      <w:r>
        <w:rPr/>
        <w:t>1327</w:t>
      </w:r>
      <w:r>
        <w:rPr>
          <w:rtl w:val="true"/>
        </w:rPr>
        <w:t xml:space="preserve">- </w:t>
      </w:r>
      <w:r>
        <w:rPr>
          <w:rtl w:val="true"/>
        </w:rPr>
        <w:t>النفذ و الإلزام‏</w:t>
      </w:r>
      <w:bookmarkEnd w:id="3127"/>
    </w:p>
    <w:p>
      <w:pPr>
        <w:pStyle w:val="BookText"/>
        <w:rPr/>
      </w:pPr>
      <w:r>
        <w:rPr>
          <w:rFonts w:ascii="IRNazanin" w:hAnsi="IRNazanin" w:eastAsia="IRNazanin"/>
          <w:color w:val="111111"/>
          <w:sz w:val="28"/>
          <w:sz w:val="28"/>
          <w:szCs w:val="28"/>
          <w:rtl w:val="true"/>
          <w:lang w:bidi="fa-IR"/>
        </w:rPr>
        <w:t>من کتب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أیوانف تحت رقم </w:t>
      </w:r>
      <w:r>
        <w:rPr>
          <w:rFonts w:eastAsia="IRNazanin" w:cs="IRNazanin"/>
          <w:color w:val="111111"/>
          <w:sz w:val="28"/>
          <w:szCs w:val="28"/>
          <w:lang w:bidi="fa-IR"/>
        </w:rPr>
        <w:t>150</w:t>
      </w:r>
    </w:p>
    <w:p>
      <w:pPr>
        <w:pStyle w:val="Heading3"/>
        <w:numPr>
          <w:ilvl w:val="2"/>
          <w:numId w:val="1"/>
        </w:numPr>
        <w:rPr/>
      </w:pPr>
      <w:bookmarkStart w:id="3128" w:name="__RefHeading___Toc342083_73709187"/>
      <w:bookmarkStart w:id="3129" w:name="_Toc1436"/>
      <w:bookmarkEnd w:id="3128"/>
      <w:r>
        <w:rPr/>
        <w:t>1328</w:t>
      </w:r>
      <w:r>
        <w:rPr>
          <w:rtl w:val="true"/>
        </w:rPr>
        <w:t xml:space="preserve">- </w:t>
      </w:r>
      <w:r>
        <w:rPr>
          <w:rtl w:val="true"/>
        </w:rPr>
        <w:t>النفر و الرهط الذین یجب علیهم الجمعة</w:t>
      </w:r>
      <w:bookmarkEnd w:id="3129"/>
    </w:p>
    <w:p>
      <w:pPr>
        <w:pStyle w:val="BookText"/>
        <w:rPr/>
      </w:pPr>
      <w:r>
        <w:rPr>
          <w:rFonts w:ascii="IRNazanin" w:hAnsi="IRNazanin" w:eastAsia="IRNazanin"/>
          <w:color w:val="111111"/>
          <w:sz w:val="28"/>
          <w:sz w:val="28"/>
          <w:szCs w:val="28"/>
          <w:rtl w:val="true"/>
          <w:lang w:bidi="fa-IR"/>
        </w:rPr>
        <w:t xml:space="preserve">لعبد الله السماهیجی قم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ردا علی الملا سلمان بن ملا خلیل القزوینی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صلاة الجمعة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البلغة للکرکی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w:t>
      </w:r>
    </w:p>
    <w:p>
      <w:pPr>
        <w:pStyle w:val="Heading3"/>
        <w:numPr>
          <w:ilvl w:val="2"/>
          <w:numId w:val="1"/>
        </w:numPr>
        <w:rPr/>
      </w:pPr>
      <w:bookmarkStart w:id="3130" w:name="__RefHeading___Toc342085_73709187"/>
      <w:bookmarkStart w:id="3131" w:name="_Toc1437"/>
      <w:bookmarkEnd w:id="3130"/>
      <w:r>
        <w:rPr/>
        <w:t>1329</w:t>
      </w:r>
      <w:r>
        <w:rPr>
          <w:rtl w:val="true"/>
        </w:rPr>
        <w:t xml:space="preserve">- </w:t>
      </w:r>
      <w:r>
        <w:rPr>
          <w:rtl w:val="true"/>
        </w:rPr>
        <w:t>نفرین‏</w:t>
      </w:r>
      <w:bookmarkEnd w:id="3131"/>
    </w:p>
    <w:p>
      <w:pPr>
        <w:pStyle w:val="BookText"/>
        <w:rPr/>
      </w:pPr>
      <w:r>
        <w:rPr>
          <w:rFonts w:ascii="IRNazanin" w:hAnsi="IRNazanin" w:eastAsia="IRNazanin"/>
          <w:color w:val="111111"/>
          <w:sz w:val="28"/>
          <w:sz w:val="28"/>
          <w:szCs w:val="28"/>
          <w:rtl w:val="true"/>
          <w:lang w:bidi="fa-IR"/>
        </w:rPr>
        <w:t>أی اللعن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لارونقی الکرمانی ط طهران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اللعنیة فی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3"/>
        <w:numPr>
          <w:ilvl w:val="2"/>
          <w:numId w:val="1"/>
        </w:numPr>
        <w:rPr/>
      </w:pPr>
      <w:bookmarkStart w:id="3132" w:name="__RefHeading___Toc342087_73709187"/>
      <w:bookmarkStart w:id="3133" w:name="_Toc1438"/>
      <w:bookmarkEnd w:id="3132"/>
      <w:r>
        <w:rPr/>
        <w:t>1330</w:t>
      </w:r>
      <w:r>
        <w:rPr>
          <w:rtl w:val="true"/>
        </w:rPr>
        <w:t xml:space="preserve">- </w:t>
      </w:r>
      <w:r>
        <w:rPr>
          <w:rtl w:val="true"/>
        </w:rPr>
        <w:t>نفرین‏</w:t>
      </w:r>
      <w:bookmarkEnd w:id="3133"/>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روایة أخری أصلها لسامرست، ترجمها بالفارسیة شجاع‏ </w:t>
      </w:r>
      <w:bookmarkStart w:id="3134" w:name="pg11385_110909"/>
    </w:p>
    <w:p>
      <w:pPr>
        <w:pStyle w:val="BookText"/>
        <w:rPr/>
      </w:pPr>
      <w:bookmarkEnd w:id="3134"/>
      <w:r>
        <w:rPr>
          <w:rFonts w:ascii="IRNazanin" w:hAnsi="IRNazanin" w:eastAsia="IRNazanin"/>
          <w:color w:val="111111"/>
          <w:sz w:val="28"/>
          <w:sz w:val="28"/>
          <w:szCs w:val="28"/>
          <w:rtl w:val="true"/>
          <w:lang w:bidi="fa-IR"/>
        </w:rPr>
        <w:t>الدین شفا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5" w:name="__RefHeading___Toc342089_73709187"/>
      <w:bookmarkStart w:id="3136" w:name="_Toc1439"/>
      <w:bookmarkEnd w:id="3135"/>
      <w:r>
        <w:rPr/>
        <w:t>1331</w:t>
      </w:r>
      <w:r>
        <w:rPr>
          <w:rtl w:val="true"/>
        </w:rPr>
        <w:t xml:space="preserve">- </w:t>
      </w:r>
      <w:r>
        <w:rPr>
          <w:rtl w:val="true"/>
        </w:rPr>
        <w:t>نفرین زمین‏</w:t>
      </w:r>
      <w:bookmarkEnd w:id="3136"/>
    </w:p>
    <w:p>
      <w:pPr>
        <w:pStyle w:val="BookText"/>
        <w:rPr/>
      </w:pPr>
      <w:r>
        <w:rPr>
          <w:rFonts w:ascii="IRNazanin" w:hAnsi="IRNazanin" w:eastAsia="IRNazanin"/>
          <w:color w:val="111111"/>
          <w:sz w:val="28"/>
          <w:sz w:val="28"/>
          <w:szCs w:val="28"/>
          <w:rtl w:val="true"/>
          <w:lang w:bidi="fa-IR"/>
        </w:rPr>
        <w:t>روایة فارسیة لجلال آل أحمد و هو حفید أخت مؤلف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137" w:name="__RefHeading___Toc342091_73709187"/>
      <w:bookmarkStart w:id="3138" w:name="_Toc1440"/>
      <w:bookmarkEnd w:id="3137"/>
      <w:r>
        <w:rPr/>
        <w:t>1332</w:t>
      </w:r>
      <w:r>
        <w:rPr>
          <w:rtl w:val="true"/>
        </w:rPr>
        <w:t xml:space="preserve">- </w:t>
      </w:r>
      <w:r>
        <w:rPr>
          <w:rtl w:val="true"/>
        </w:rPr>
        <w:t>نفس‏</w:t>
      </w:r>
      <w:bookmarkEnd w:id="3138"/>
    </w:p>
    <w:p>
      <w:pPr>
        <w:pStyle w:val="BookText"/>
        <w:rPr/>
      </w:pPr>
      <w:r>
        <w:rPr>
          <w:rFonts w:ascii="IRNazanin" w:hAnsi="IRNazanin" w:eastAsia="IRNazanin"/>
          <w:color w:val="111111"/>
          <w:sz w:val="28"/>
          <w:sz w:val="28"/>
          <w:szCs w:val="28"/>
          <w:rtl w:val="true"/>
          <w:lang w:bidi="fa-IR"/>
        </w:rPr>
        <w:t>فی معرفتها لإبراهیم شربت‏دار الأصفهانی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بأصفهان و هی محاصرة من قبل الأفاغنة و هو جائع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بدان که شناختن نفس خود را پیش از شناخت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فی جامعة طهران 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معها طیب أغذیه للمؤلف نفسه</w:t>
      </w:r>
      <w:r>
        <w:rPr>
          <w:rFonts w:eastAsia="IRNazanin" w:cs="IRNazanin"/>
          <w:color w:val="111111"/>
          <w:sz w:val="28"/>
          <w:szCs w:val="28"/>
          <w:rtl w:val="true"/>
          <w:lang w:bidi="fa-IR"/>
        </w:rPr>
        <w:t>.</w:t>
      </w:r>
    </w:p>
    <w:p>
      <w:pPr>
        <w:pStyle w:val="Heading3"/>
        <w:numPr>
          <w:ilvl w:val="2"/>
          <w:numId w:val="1"/>
        </w:numPr>
        <w:rPr/>
      </w:pPr>
      <w:bookmarkStart w:id="3139" w:name="__RefHeading___Toc342093_73709187"/>
      <w:bookmarkStart w:id="3140" w:name="_Toc1441"/>
      <w:bookmarkEnd w:id="3139"/>
      <w:r>
        <w:rPr/>
        <w:t>1333</w:t>
      </w:r>
      <w:r>
        <w:rPr>
          <w:rtl w:val="true"/>
        </w:rPr>
        <w:t xml:space="preserve">- </w:t>
      </w:r>
      <w:r>
        <w:rPr>
          <w:rtl w:val="true"/>
        </w:rPr>
        <w:t>النفس‏</w:t>
      </w:r>
      <w:bookmarkEnd w:id="3140"/>
    </w:p>
    <w:p>
      <w:pPr>
        <w:pStyle w:val="BookText"/>
        <w:rPr/>
      </w:pPr>
      <w:r>
        <w:rPr>
          <w:rFonts w:ascii="IRNazanin" w:hAnsi="IRNazanin" w:eastAsia="IRNazanin"/>
          <w:color w:val="111111"/>
          <w:sz w:val="28"/>
          <w:sz w:val="28"/>
          <w:szCs w:val="28"/>
          <w:rtl w:val="true"/>
          <w:lang w:bidi="fa-IR"/>
        </w:rPr>
        <w:t>لمولانا برهان البغدادی بن عبد الصمد من تلامیذ المیر علی الهمدانی الصوفی، صاحب سیر الطالبین‏</w:t>
      </w:r>
      <w:r>
        <w:rPr>
          <w:rStyle w:val="FootnoteAnchor"/>
        </w:rPr>
        <w:footnoteReference w:id="25"/>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النفس هذا شرح لرسالة العوالم الخمس الکلیة للهمدانی المذکور و موجودة فی جامعة طهران کما فی فهرسها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Heading3"/>
        <w:numPr>
          <w:ilvl w:val="2"/>
          <w:numId w:val="1"/>
        </w:numPr>
        <w:rPr/>
      </w:pPr>
      <w:bookmarkStart w:id="3141" w:name="__RefHeading___Toc342095_73709187"/>
      <w:bookmarkStart w:id="3142" w:name="_Toc1442"/>
      <w:bookmarkEnd w:id="3141"/>
      <w:r>
        <w:rPr/>
        <w:t>1334</w:t>
      </w:r>
      <w:r>
        <w:rPr>
          <w:rtl w:val="true"/>
        </w:rPr>
        <w:t xml:space="preserve">- </w:t>
      </w:r>
      <w:r>
        <w:rPr>
          <w:rtl w:val="true"/>
        </w:rPr>
        <w:t>نفس‏</w:t>
      </w:r>
      <w:bookmarkEnd w:id="3142"/>
    </w:p>
    <w:p>
      <w:pPr>
        <w:pStyle w:val="BookText"/>
        <w:rPr/>
      </w:pPr>
      <w:r>
        <w:rPr>
          <w:rFonts w:ascii="IRNazanin" w:hAnsi="IRNazanin" w:eastAsia="IRNazanin"/>
          <w:color w:val="111111"/>
          <w:sz w:val="28"/>
          <w:sz w:val="28"/>
          <w:szCs w:val="28"/>
          <w:rtl w:val="true"/>
          <w:lang w:bidi="fa-IR"/>
        </w:rPr>
        <w:t>رسالة فارسیة فی معرفة النفس لبعض الأصحاب فی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الأضداد فی الإنسان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الصحة و المرض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النفس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النوم و الیقظة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الضحک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Heading3"/>
        <w:numPr>
          <w:ilvl w:val="2"/>
          <w:numId w:val="1"/>
        </w:numPr>
        <w:rPr/>
      </w:pPr>
      <w:bookmarkStart w:id="3143" w:name="__RefHeading___Toc342097_73709187"/>
      <w:bookmarkStart w:id="3144" w:name="_Toc1443"/>
      <w:bookmarkEnd w:id="3143"/>
      <w:r>
        <w:rPr/>
        <w:t>1335</w:t>
      </w:r>
      <w:r>
        <w:rPr>
          <w:rtl w:val="true"/>
        </w:rPr>
        <w:t xml:space="preserve">- </w:t>
      </w:r>
      <w:r>
        <w:rPr>
          <w:rtl w:val="true"/>
        </w:rPr>
        <w:t>النفس‏</w:t>
      </w:r>
      <w:bookmarkEnd w:id="3144"/>
    </w:p>
    <w:p>
      <w:pPr>
        <w:pStyle w:val="BookText"/>
        <w:rPr/>
      </w:pPr>
      <w:r>
        <w:rPr>
          <w:rFonts w:ascii="IRNazanin" w:hAnsi="IRNazanin" w:eastAsia="IRNazanin"/>
          <w:color w:val="111111"/>
          <w:sz w:val="28"/>
          <w:sz w:val="28"/>
          <w:szCs w:val="28"/>
          <w:rtl w:val="true"/>
          <w:lang w:bidi="fa-IR"/>
        </w:rPr>
        <w:t xml:space="preserve">للخطاب بن الحسن الإسماعیلی صاحب النعیم قم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المجدوع فی ص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أیوانف قم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3145" w:name="__RefHeading___Toc342099_73709187"/>
      <w:bookmarkStart w:id="3146" w:name="_Toc1444"/>
      <w:bookmarkEnd w:id="3145"/>
      <w:r>
        <w:rPr/>
        <w:t>1336</w:t>
      </w:r>
      <w:r>
        <w:rPr>
          <w:rtl w:val="true"/>
        </w:rPr>
        <w:t xml:space="preserve">- </w:t>
      </w:r>
      <w:r>
        <w:rPr>
          <w:rtl w:val="true"/>
        </w:rPr>
        <w:t>النفس‏</w:t>
      </w:r>
      <w:bookmarkEnd w:id="3146"/>
    </w:p>
    <w:p>
      <w:pPr>
        <w:pStyle w:val="BookText"/>
        <w:rPr/>
      </w:pPr>
      <w:r>
        <w:rPr>
          <w:rFonts w:ascii="IRNazanin" w:hAnsi="IRNazanin" w:eastAsia="IRNazanin"/>
          <w:color w:val="111111"/>
          <w:sz w:val="28"/>
          <w:sz w:val="28"/>
          <w:szCs w:val="28"/>
          <w:rtl w:val="true"/>
          <w:lang w:bidi="fa-IR"/>
        </w:rPr>
        <w:t xml:space="preserve">للداعی ذؤیب بن موسی الیمنی الهمدانی م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المجدوع فی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أیوانف تحت رقم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Heading3"/>
        <w:numPr>
          <w:ilvl w:val="2"/>
          <w:numId w:val="1"/>
        </w:numPr>
        <w:rPr/>
      </w:pPr>
      <w:bookmarkStart w:id="3147" w:name="__RefHeading___Toc342101_73709187"/>
      <w:bookmarkStart w:id="3148" w:name="_Toc1445"/>
      <w:bookmarkEnd w:id="3147"/>
      <w:r>
        <w:rPr/>
        <w:t>1337</w:t>
      </w:r>
      <w:r>
        <w:rPr>
          <w:rtl w:val="true"/>
        </w:rPr>
        <w:t xml:space="preserve">- </w:t>
      </w:r>
      <w:r>
        <w:rPr>
          <w:rtl w:val="true"/>
        </w:rPr>
        <w:t>النفس‏</w:t>
      </w:r>
      <w:bookmarkEnd w:id="3148"/>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سینا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رسائل مستقلة فی معرفة النفس نذکر منها ما أطلعنا علیها و هی تسعة نذکرها بأرقام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bookmarkStart w:id="3149" w:name="pg11385_110910"/>
    </w:p>
    <w:p>
      <w:pPr>
        <w:pStyle w:val="Heading3"/>
        <w:numPr>
          <w:ilvl w:val="2"/>
          <w:numId w:val="1"/>
        </w:numPr>
        <w:rPr/>
      </w:pPr>
      <w:bookmarkStart w:id="3150" w:name="__RefHeading___Toc342103_73709187"/>
      <w:bookmarkStart w:id="3151" w:name="_Toc1446"/>
      <w:bookmarkEnd w:id="3149"/>
      <w:bookmarkEnd w:id="3150"/>
      <w:r>
        <w:rPr/>
        <w:t>1337</w:t>
      </w:r>
      <w:r>
        <w:rPr>
          <w:rtl w:val="true"/>
        </w:rPr>
        <w:t xml:space="preserve">- </w:t>
      </w:r>
      <w:r>
        <w:rPr>
          <w:rtl w:val="true"/>
        </w:rPr>
        <w:t>النفس‏</w:t>
      </w:r>
      <w:bookmarkEnd w:id="3151"/>
    </w:p>
    <w:p>
      <w:pPr>
        <w:pStyle w:val="BookText"/>
        <w:rPr/>
      </w:pPr>
      <w:r>
        <w:rPr>
          <w:rFonts w:ascii="IRNazanin" w:hAnsi="IRNazanin" w:eastAsia="IRNazanin"/>
          <w:color w:val="111111"/>
          <w:sz w:val="28"/>
          <w:sz w:val="28"/>
          <w:szCs w:val="28"/>
          <w:rtl w:val="true"/>
          <w:lang w:bidi="fa-IR"/>
        </w:rPr>
        <w:t>أو النفس علی سنة الاختصار أو الهدیة أو الفصول کل هذه أسماء تطلق علی رسالة فی أحوال النفس الإنسانیة لابن سینا فی عشرة فصول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إثبات القوی النفسانیة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القوی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لیست حادثة عن المزاج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النباتیة منها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الحیوانیة منها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الحواس الظاهرة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الحواس الباطنة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درجاتها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جوهریتها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الجوهر المفارق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عملها بأمر الأمیر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نوح بن منصور السامانی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خیر المبادئ ما زین بالحمد لواهب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خصوصیاتها و طبعاتها و تراجمها بالآلمانیة و الإنگلیزیة فی فهرس مصنفات ابن سینا للمهدوی ص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القنواتی رقم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بخط محمود النیریزی تلمیذ صدر الدشتکی أول مسائلها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المعلوم أن علمنا بحقیقة النفس و قواها انما یحصل بالکسب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یتحد أولها مع ما ذکرناه و صلی فی أولها و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محمد و آله مصابیح الظلم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محمد بن الحسین بن ناد علی السمنانی کتبها عن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تلک ضمن مجموعة من رسائل ابن سینا کتابتها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کتبت بأمر محمد شریف مستشار لشکر فی أول المجموعة جواب سؤال أبی سعید أبی الخیر و بعده هذه الرسالة و فی آخرها اللمعة الجوینیة لابن کمونة و بینهما رسائل أخری لابن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کتبها ابن العتائقی‏</w:t>
      </w:r>
      <w:r>
        <w:rPr>
          <w:rStyle w:val="FootnoteAnchor"/>
          <w:rtl w:val="true"/>
        </w:rPr>
        <w:footnoteReference w:id="26"/>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778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النفس منقسم إلی سر و علن أما علنه فهذا الجسم المحسوس و أما سره ففیه فصول </w:t>
      </w:r>
      <w:r>
        <w:rPr>
          <w:rFonts w:eastAsia="IRNazanin" w:cs="IRNazanin"/>
          <w:color w:val="111111"/>
          <w:sz w:val="28"/>
          <w:szCs w:val="28"/>
          <w:rtl w:val="true"/>
          <w:lang w:bidi="fa-IR"/>
        </w:rPr>
        <w:t>...]</w:t>
      </w:r>
    </w:p>
    <w:p>
      <w:pPr>
        <w:pStyle w:val="Heading3"/>
        <w:numPr>
          <w:ilvl w:val="2"/>
          <w:numId w:val="1"/>
        </w:numPr>
        <w:rPr/>
      </w:pPr>
      <w:bookmarkStart w:id="3152" w:name="__RefHeading___Toc342105_73709187"/>
      <w:bookmarkStart w:id="3153" w:name="_Toc1447"/>
      <w:bookmarkEnd w:id="3152"/>
      <w:r>
        <w:rPr/>
        <w:t>1338</w:t>
      </w:r>
      <w:r>
        <w:rPr>
          <w:rtl w:val="true"/>
        </w:rPr>
        <w:t xml:space="preserve"> </w:t>
      </w:r>
      <w:r>
        <w:rPr>
          <w:rtl w:val="true"/>
        </w:rPr>
        <w:t>ب</w:t>
      </w:r>
      <w:r>
        <w:rPr>
          <w:rtl w:val="true"/>
        </w:rPr>
        <w:t xml:space="preserve">- </w:t>
      </w:r>
      <w:r>
        <w:rPr>
          <w:rtl w:val="true"/>
        </w:rPr>
        <w:t>النفس‏</w:t>
      </w:r>
      <w:bookmarkEnd w:id="3153"/>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 تصیر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المعاد الأصغر أو تحصیل السعادة من مقالات ابن سینا فی معرفة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لو طرق العاقل إلی صرف المعروف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عشر حجج لإثبات جوهریة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عرفها المهدوی فی فهرسه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طبع بحیدرآباد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ضیاء الدین‏ </w:t>
      </w:r>
      <w:bookmarkStart w:id="3154" w:name="pg11385_110911"/>
    </w:p>
    <w:p>
      <w:pPr>
        <w:pStyle w:val="BookText"/>
        <w:rPr/>
      </w:pPr>
      <w:bookmarkEnd w:id="3154"/>
      <w:r>
        <w:rPr>
          <w:rFonts w:ascii="IRNazanin" w:hAnsi="IRNazanin" w:eastAsia="IRNazanin"/>
          <w:color w:val="111111"/>
          <w:sz w:val="28"/>
          <w:sz w:val="28"/>
          <w:szCs w:val="28"/>
          <w:rtl w:val="true"/>
          <w:lang w:bidi="fa-IR"/>
        </w:rPr>
        <w:t>دری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تحفه</w:t>
      </w:r>
      <w:r>
        <w:rPr>
          <w:rFonts w:eastAsia="IRNazanin" w:cs="IRNazanin"/>
          <w:color w:val="111111"/>
          <w:sz w:val="28"/>
          <w:szCs w:val="28"/>
          <w:rtl w:val="true"/>
          <w:lang w:bidi="fa-IR"/>
        </w:rPr>
        <w:t>.</w:t>
      </w:r>
    </w:p>
    <w:p>
      <w:pPr>
        <w:pStyle w:val="Heading3"/>
        <w:numPr>
          <w:ilvl w:val="2"/>
          <w:numId w:val="1"/>
        </w:numPr>
        <w:rPr/>
      </w:pPr>
      <w:bookmarkStart w:id="3155" w:name="__RefHeading___Toc342107_73709187"/>
      <w:bookmarkStart w:id="3156" w:name="_Toc1448"/>
      <w:bookmarkEnd w:id="3155"/>
      <w:r>
        <w:rPr/>
        <w:t>1339</w:t>
      </w:r>
      <w:r>
        <w:rPr>
          <w:rtl w:val="true"/>
        </w:rPr>
        <w:t xml:space="preserve">- </w:t>
      </w:r>
      <w:r>
        <w:rPr>
          <w:rtl w:val="true"/>
        </w:rPr>
        <w:t>ج</w:t>
      </w:r>
      <w:r>
        <w:rPr>
          <w:rtl w:val="true"/>
        </w:rPr>
        <w:t xml:space="preserve">- </w:t>
      </w:r>
      <w:r>
        <w:rPr>
          <w:rtl w:val="true"/>
        </w:rPr>
        <w:t>النفس‏</w:t>
      </w:r>
      <w:bookmarkEnd w:id="3156"/>
    </w:p>
    <w:p>
      <w:pPr>
        <w:pStyle w:val="BookText"/>
        <w:rPr/>
      </w:pPr>
      <w:r>
        <w:rPr>
          <w:rFonts w:ascii="IRNazanin" w:hAnsi="IRNazanin" w:eastAsia="IRNazanin"/>
          <w:color w:val="111111"/>
          <w:sz w:val="28"/>
          <w:sz w:val="28"/>
          <w:szCs w:val="28"/>
          <w:rtl w:val="true"/>
          <w:lang w:bidi="fa-IR"/>
        </w:rPr>
        <w:t xml:space="preserve">أو النفس الناطقة أو النفس علی طریق الدلیل و البرهان أو أحوال النفس أو المعاد کما ذکرناها فی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تعبیرات مختلفة عن رسالة لابن سینا أیضا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عرفها المهدوی فی فهرس مصنفات ابن سینا ص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القنواتی تحت أرقام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أولها و فهرس فصولها فی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المهدوی طبعاتها و ترجمتین فارسیتین لها و زاد فی خطی فارسی ص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فارسیة ثالثة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الفارسیة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تحتوی علی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w:t>
      </w:r>
    </w:p>
    <w:p>
      <w:pPr>
        <w:pStyle w:val="Heading3"/>
        <w:numPr>
          <w:ilvl w:val="2"/>
          <w:numId w:val="1"/>
        </w:numPr>
        <w:rPr/>
      </w:pPr>
      <w:bookmarkStart w:id="3157" w:name="__RefHeading___Toc342109_73709187"/>
      <w:bookmarkStart w:id="3158" w:name="_Toc1449"/>
      <w:bookmarkEnd w:id="3157"/>
      <w:r>
        <w:rPr/>
        <w:t>1340</w:t>
      </w:r>
      <w:r>
        <w:rPr>
          <w:rtl w:val="true"/>
        </w:rPr>
        <w:t xml:space="preserve">- </w:t>
      </w:r>
      <w:r>
        <w:rPr>
          <w:rtl w:val="true"/>
        </w:rPr>
        <w:t>د</w:t>
      </w:r>
      <w:r>
        <w:rPr>
          <w:rtl w:val="true"/>
        </w:rPr>
        <w:t xml:space="preserve">- </w:t>
      </w:r>
      <w:r>
        <w:rPr>
          <w:rtl w:val="true"/>
        </w:rPr>
        <w:t>النفس‏</w:t>
      </w:r>
      <w:bookmarkEnd w:id="3158"/>
    </w:p>
    <w:p>
      <w:pPr>
        <w:pStyle w:val="BookText"/>
        <w:rPr/>
      </w:pPr>
      <w:r>
        <w:rPr>
          <w:rFonts w:ascii="IRNazanin" w:hAnsi="IRNazanin" w:eastAsia="IRNazanin"/>
          <w:color w:val="111111"/>
          <w:sz w:val="28"/>
          <w:sz w:val="28"/>
          <w:szCs w:val="28"/>
          <w:rtl w:val="true"/>
          <w:lang w:bidi="fa-IR"/>
        </w:rPr>
        <w:t xml:space="preserve">رسالة لابن سینا أیضا مبوبة علی سبعة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درک معلوم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جوهر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روحانیة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بسیطة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حیة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عاقلة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قوله فی درک کل معلوم تفسیره أن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المهدوی فی فهرسه ص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إنها فی 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انگلترا نسبت إلی أرسطو</w:t>
      </w:r>
      <w:r>
        <w:rPr>
          <w:rFonts w:eastAsia="IRNazanin" w:cs="IRNazanin"/>
          <w:color w:val="111111"/>
          <w:sz w:val="28"/>
          <w:szCs w:val="28"/>
          <w:rtl w:val="true"/>
          <w:lang w:bidi="fa-IR"/>
        </w:rPr>
        <w:t>.</w:t>
      </w:r>
    </w:p>
    <w:p>
      <w:pPr>
        <w:pStyle w:val="Heading3"/>
        <w:numPr>
          <w:ilvl w:val="2"/>
          <w:numId w:val="1"/>
        </w:numPr>
        <w:rPr/>
      </w:pPr>
      <w:bookmarkStart w:id="3159" w:name="__RefHeading___Toc342111_73709187"/>
      <w:bookmarkStart w:id="3160" w:name="_Toc1450"/>
      <w:bookmarkEnd w:id="3159"/>
      <w:r>
        <w:rPr/>
        <w:t>1341</w:t>
      </w:r>
      <w:r>
        <w:rPr>
          <w:rtl w:val="true"/>
        </w:rPr>
        <w:t xml:space="preserve">- </w:t>
      </w:r>
      <w:r>
        <w:rPr>
          <w:rtl w:val="true"/>
        </w:rPr>
        <w:t>ه</w:t>
      </w:r>
      <w:r>
        <w:rPr>
          <w:rtl w:val="true"/>
        </w:rPr>
        <w:t xml:space="preserve">- </w:t>
      </w:r>
      <w:r>
        <w:rPr>
          <w:rtl w:val="true"/>
        </w:rPr>
        <w:t>النفس‏</w:t>
      </w:r>
      <w:bookmarkEnd w:id="3160"/>
    </w:p>
    <w:p>
      <w:pPr>
        <w:pStyle w:val="BookText"/>
        <w:rPr/>
      </w:pPr>
      <w:r>
        <w:rPr>
          <w:rFonts w:ascii="IRNazanin" w:hAnsi="IRNazanin" w:eastAsia="IRNazanin"/>
          <w:color w:val="111111"/>
          <w:sz w:val="28"/>
          <w:sz w:val="28"/>
          <w:szCs w:val="28"/>
          <w:rtl w:val="true"/>
          <w:lang w:bidi="fa-IR"/>
        </w:rPr>
        <w:t>و إثبات بقائها بسبعة مقاییس منطقیة أیضا لابن سینا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سأل بعض الرؤساء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النفس جوهر أم عرض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سبعة أقیسة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المهدوی فی فهرسه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القنواتی قم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w:t>
      </w:r>
    </w:p>
    <w:p>
      <w:pPr>
        <w:pStyle w:val="Heading3"/>
        <w:numPr>
          <w:ilvl w:val="2"/>
          <w:numId w:val="1"/>
        </w:numPr>
        <w:rPr/>
      </w:pPr>
      <w:bookmarkStart w:id="3161" w:name="__RefHeading___Toc342113_73709187"/>
      <w:bookmarkStart w:id="3162" w:name="_Toc1451"/>
      <w:bookmarkEnd w:id="3161"/>
      <w:r>
        <w:rPr/>
        <w:t>1342</w:t>
      </w:r>
      <w:r>
        <w:rPr>
          <w:rtl w:val="true"/>
        </w:rPr>
        <w:t xml:space="preserve">- </w:t>
      </w:r>
      <w:r>
        <w:rPr>
          <w:rtl w:val="true"/>
        </w:rPr>
        <w:t>و</w:t>
      </w:r>
      <w:r>
        <w:rPr>
          <w:rtl w:val="true"/>
        </w:rPr>
        <w:t xml:space="preserve">- </w:t>
      </w:r>
      <w:r>
        <w:rPr>
          <w:rtl w:val="true"/>
        </w:rPr>
        <w:t>النفس‏</w:t>
      </w:r>
      <w:bookmarkEnd w:id="3162"/>
    </w:p>
    <w:p>
      <w:pPr>
        <w:pStyle w:val="BookText"/>
        <w:rPr/>
      </w:pPr>
      <w:r>
        <w:rPr>
          <w:rFonts w:ascii="IRNazanin" w:hAnsi="IRNazanin" w:eastAsia="IRNazanin"/>
          <w:color w:val="111111"/>
          <w:sz w:val="28"/>
          <w:sz w:val="28"/>
          <w:szCs w:val="28"/>
          <w:rtl w:val="true"/>
          <w:lang w:bidi="fa-IR"/>
        </w:rPr>
        <w:t>أو رسالة فی الطب من مقالات ابن سینا فی معرفة النفس من الناحیة الطبیة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 من کلام الشیخ الرئیس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حددت الفلاسفة النفس بأنها تمامیة جسم طبیعی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المهدوی نسخه فی فهرسه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Heading3"/>
        <w:numPr>
          <w:ilvl w:val="2"/>
          <w:numId w:val="1"/>
        </w:numPr>
        <w:rPr/>
      </w:pPr>
      <w:bookmarkStart w:id="3163" w:name="__RefHeading___Toc342115_73709187"/>
      <w:bookmarkStart w:id="3164" w:name="_Toc1452"/>
      <w:bookmarkEnd w:id="3163"/>
      <w:r>
        <w:rPr/>
        <w:t>1343</w:t>
      </w:r>
      <w:r>
        <w:rPr>
          <w:rtl w:val="true"/>
        </w:rPr>
        <w:t xml:space="preserve">- </w:t>
      </w:r>
      <w:r>
        <w:rPr>
          <w:rtl w:val="true"/>
        </w:rPr>
        <w:t>ز</w:t>
      </w:r>
      <w:r>
        <w:rPr>
          <w:rtl w:val="true"/>
        </w:rPr>
        <w:t xml:space="preserve">- </w:t>
      </w:r>
      <w:r>
        <w:rPr>
          <w:rtl w:val="true"/>
        </w:rPr>
        <w:t>النفس‏</w:t>
      </w:r>
      <w:bookmarkEnd w:id="3164"/>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فی الکلام علی النفس الناطقة و أحوالها رسالة إشراقیة لابن سینا أیضا ألفها فی أواخر عمره و أحال فیها إلی رسالة أخری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النفس ألفها قبل أربعین سنة علی طریقة أهل الحکمة البحثیة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المشائیة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w:t>
      </w:r>
      <w:bookmarkStart w:id="3165" w:name="pg11385_110912"/>
    </w:p>
    <w:p>
      <w:pPr>
        <w:pStyle w:val="BookText"/>
        <w:rPr/>
      </w:pPr>
      <w:bookmarkEnd w:id="3165"/>
      <w:r>
        <w:rPr>
          <w:rFonts w:ascii="IRNazanin" w:hAnsi="IRNazanin" w:eastAsia="IRNazanin"/>
          <w:color w:val="111111"/>
          <w:sz w:val="28"/>
          <w:sz w:val="28"/>
          <w:szCs w:val="28"/>
          <w:rtl w:val="true"/>
          <w:lang w:bidi="fa-IR"/>
        </w:rPr>
        <w:t>وحده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اعلم أن الإنسان مختص من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تسمی تارة نفسا و تارة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کلمة طیبة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مدبرا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 إسفهبدیا و تارة قلبا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المهدوی نسخها فی فهرسه ص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صحح أغلاط بروکلمان فیه</w:t>
      </w:r>
      <w:r>
        <w:rPr>
          <w:rFonts w:eastAsia="IRNazanin" w:cs="IRNazanin"/>
          <w:color w:val="111111"/>
          <w:sz w:val="28"/>
          <w:szCs w:val="28"/>
          <w:rtl w:val="true"/>
          <w:lang w:bidi="fa-IR"/>
        </w:rPr>
        <w:t>.</w:t>
      </w:r>
    </w:p>
    <w:p>
      <w:pPr>
        <w:pStyle w:val="Heading3"/>
        <w:numPr>
          <w:ilvl w:val="2"/>
          <w:numId w:val="1"/>
        </w:numPr>
        <w:rPr/>
      </w:pPr>
      <w:bookmarkStart w:id="3166" w:name="__RefHeading___Toc342117_73709187"/>
      <w:bookmarkStart w:id="3167" w:name="_Toc1453"/>
      <w:bookmarkEnd w:id="3166"/>
      <w:r>
        <w:rPr/>
        <w:t>1344</w:t>
      </w:r>
      <w:r>
        <w:rPr>
          <w:rtl w:val="true"/>
        </w:rPr>
        <w:t xml:space="preserve">- </w:t>
      </w:r>
      <w:r>
        <w:rPr>
          <w:rtl w:val="true"/>
        </w:rPr>
        <w:t>ح</w:t>
      </w:r>
      <w:r>
        <w:rPr>
          <w:rtl w:val="true"/>
        </w:rPr>
        <w:t xml:space="preserve">- </w:t>
      </w:r>
      <w:r>
        <w:rPr>
          <w:rtl w:val="true"/>
        </w:rPr>
        <w:t>النفس‏</w:t>
      </w:r>
      <w:bookmarkEnd w:id="3167"/>
    </w:p>
    <w:p>
      <w:pPr>
        <w:pStyle w:val="BookText"/>
        <w:rPr/>
      </w:pPr>
      <w:r>
        <w:rPr>
          <w:rFonts w:ascii="IRNazanin" w:hAnsi="IRNazanin" w:eastAsia="IRNazanin"/>
          <w:color w:val="111111"/>
          <w:sz w:val="28"/>
          <w:sz w:val="28"/>
          <w:szCs w:val="28"/>
          <w:rtl w:val="true"/>
          <w:lang w:bidi="fa-IR"/>
        </w:rPr>
        <w:t>أو قوی النفس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الرئیس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قوی النفس تنقسم إلی ثلاثة أقسام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المهدوی فی فهرسه ص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إنها التقاط من تهذیب الأخلاق لابن مسکویه نسبت إلی ابن سینا</w:t>
      </w:r>
      <w:r>
        <w:rPr>
          <w:rFonts w:eastAsia="IRNazanin" w:cs="IRNazanin"/>
          <w:color w:val="111111"/>
          <w:sz w:val="28"/>
          <w:szCs w:val="28"/>
          <w:rtl w:val="true"/>
          <w:lang w:bidi="fa-IR"/>
        </w:rPr>
        <w:t>.</w:t>
      </w:r>
    </w:p>
    <w:p>
      <w:pPr>
        <w:pStyle w:val="Heading3"/>
        <w:numPr>
          <w:ilvl w:val="2"/>
          <w:numId w:val="1"/>
        </w:numPr>
        <w:rPr/>
      </w:pPr>
      <w:bookmarkStart w:id="3168" w:name="__RefHeading___Toc342119_73709187"/>
      <w:bookmarkStart w:id="3169" w:name="_Toc1454"/>
      <w:bookmarkEnd w:id="3168"/>
      <w:r>
        <w:rPr/>
        <w:t>1345</w:t>
      </w:r>
      <w:r>
        <w:rPr>
          <w:rtl w:val="true"/>
        </w:rPr>
        <w:t xml:space="preserve">- </w:t>
      </w:r>
      <w:r>
        <w:rPr>
          <w:rtl w:val="true"/>
        </w:rPr>
        <w:t>ط</w:t>
      </w:r>
      <w:r>
        <w:rPr>
          <w:rtl w:val="true"/>
        </w:rPr>
        <w:t xml:space="preserve">- </w:t>
      </w:r>
      <w:r>
        <w:rPr>
          <w:rtl w:val="true"/>
        </w:rPr>
        <w:t>النفس‏</w:t>
      </w:r>
      <w:bookmarkEnd w:id="3169"/>
    </w:p>
    <w:p>
      <w:pPr>
        <w:pStyle w:val="BookText"/>
        <w:rPr/>
      </w:pPr>
      <w:r>
        <w:rPr>
          <w:rFonts w:ascii="IRNazanin" w:hAnsi="IRNazanin" w:eastAsia="IRNazanin"/>
          <w:color w:val="111111"/>
          <w:sz w:val="28"/>
          <w:sz w:val="28"/>
          <w:szCs w:val="28"/>
          <w:rtl w:val="true"/>
          <w:lang w:bidi="fa-IR"/>
        </w:rPr>
        <w:t>أو معرفة النفس الناطقة و أحوالها فی ثلاثة فصول و خاتمة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لا یخیب من بابه آمل و لا یحرم عن جنابه عامل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علی النسخة إنها منسوبة إلی ابن سینا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نسبتها إلی نعمان الخوارزمی و إلی القطب الشیرازی و إلی صدر القونوی، کذا فی فهرست مصنفات ابن سینا،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فی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نسبوا مرآة المحققین للشبستری إلی ابن سینا باسم النفس کما مر له الروح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Heading3"/>
        <w:numPr>
          <w:ilvl w:val="2"/>
          <w:numId w:val="1"/>
        </w:numPr>
        <w:rPr/>
      </w:pPr>
      <w:bookmarkStart w:id="3170" w:name="__RefHeading___Toc342121_73709187"/>
      <w:bookmarkStart w:id="3171" w:name="_Toc1455"/>
      <w:bookmarkEnd w:id="3170"/>
      <w:r>
        <w:rPr/>
        <w:t>1346</w:t>
      </w:r>
      <w:r>
        <w:rPr>
          <w:rtl w:val="true"/>
        </w:rPr>
        <w:t xml:space="preserve">- </w:t>
      </w:r>
      <w:r>
        <w:rPr>
          <w:rtl w:val="true"/>
        </w:rPr>
        <w:t>النفس‏</w:t>
      </w:r>
      <w:bookmarkEnd w:id="3171"/>
    </w:p>
    <w:p>
      <w:pPr>
        <w:pStyle w:val="BookText"/>
        <w:rPr/>
      </w:pPr>
      <w:r>
        <w:rPr>
          <w:rFonts w:ascii="IRNazanin" w:hAnsi="IRNazanin" w:eastAsia="IRNazanin"/>
          <w:color w:val="111111"/>
          <w:sz w:val="28"/>
          <w:sz w:val="28"/>
          <w:szCs w:val="28"/>
          <w:rtl w:val="true"/>
          <w:lang w:bidi="fa-IR"/>
        </w:rPr>
        <w:t xml:space="preserve">لعلی بن أحمد أبو القاسم العلوی الکوفی صاحب ماهیة النفس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172" w:name="__RefHeading___Toc342123_73709187"/>
      <w:bookmarkStart w:id="3173" w:name="_Toc1456"/>
      <w:bookmarkEnd w:id="3172"/>
      <w:r>
        <w:rPr/>
        <w:t>1347</w:t>
      </w:r>
      <w:r>
        <w:rPr>
          <w:rtl w:val="true"/>
        </w:rPr>
        <w:t xml:space="preserve">- </w:t>
      </w:r>
      <w:r>
        <w:rPr>
          <w:rtl w:val="true"/>
        </w:rPr>
        <w:t>نفس‏</w:t>
      </w:r>
      <w:bookmarkEnd w:id="3173"/>
    </w:p>
    <w:p>
      <w:pPr>
        <w:pStyle w:val="BookText"/>
        <w:rPr/>
      </w:pPr>
      <w:r>
        <w:rPr>
          <w:rFonts w:ascii="IRNazanin" w:hAnsi="IRNazanin" w:eastAsia="IRNazanin"/>
          <w:color w:val="111111"/>
          <w:sz w:val="28"/>
          <w:sz w:val="28"/>
          <w:szCs w:val="28"/>
          <w:rtl w:val="true"/>
          <w:lang w:bidi="fa-IR"/>
        </w:rPr>
        <w:t xml:space="preserve">أو أقسام و عوالم وجود لشاه نعمة الله ولی الکرمانی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منثور و منظوم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أهل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الموجود ما له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أربع نسخ منها فی خطی فارسی ص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غیر نفس ناطقة و غیر نفس لوامة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ففیه یتکلم عن ثنویة النفس بقسمیه الرحمانی و الشیطانی</w:t>
      </w:r>
      <w:r>
        <w:rPr>
          <w:rFonts w:eastAsia="IRNazanin" w:cs="IRNazanin"/>
          <w:color w:val="111111"/>
          <w:sz w:val="28"/>
          <w:szCs w:val="28"/>
          <w:rtl w:val="true"/>
          <w:lang w:bidi="fa-IR"/>
        </w:rPr>
        <w:t>.</w:t>
      </w:r>
    </w:p>
    <w:p>
      <w:pPr>
        <w:pStyle w:val="Heading3"/>
        <w:numPr>
          <w:ilvl w:val="2"/>
          <w:numId w:val="1"/>
        </w:numPr>
        <w:rPr/>
      </w:pPr>
      <w:bookmarkStart w:id="3174" w:name="__RefHeading___Toc342125_73709187"/>
      <w:bookmarkStart w:id="3175" w:name="_Toc1457"/>
      <w:bookmarkEnd w:id="3174"/>
      <w:r>
        <w:rPr/>
        <w:t>1348</w:t>
      </w:r>
      <w:r>
        <w:rPr>
          <w:rtl w:val="true"/>
        </w:rPr>
        <w:t xml:space="preserve">- </w:t>
      </w:r>
      <w:r>
        <w:rPr>
          <w:rtl w:val="true"/>
        </w:rPr>
        <w:t>النفس لأرسطو</w:t>
      </w:r>
      <w:bookmarkEnd w:id="3175"/>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بالفارسیة للمعرب عن الیونانیة إلی السریانیة فالعربیة بقلم حنین بن إسحاق العبادی 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الفارسی هو الحکیم بابا أفضل الکاشانی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جاودان‏نامه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bookmarkStart w:id="3176" w:name="pg11385_110913"/>
    </w:p>
    <w:p>
      <w:pPr>
        <w:pStyle w:val="BookText"/>
        <w:rPr/>
      </w:pPr>
      <w:bookmarkEnd w:id="3176"/>
      <w:r>
        <w:rPr>
          <w:rFonts w:ascii="IRNazanin" w:hAnsi="IRNazanin" w:eastAsia="IRNazanin"/>
          <w:color w:val="111111"/>
          <w:sz w:val="28"/>
          <w:sz w:val="28"/>
          <w:szCs w:val="28"/>
          <w:rtl w:val="true"/>
          <w:lang w:bidi="fa-IR"/>
        </w:rPr>
        <w:t>و غیره یوجد ضمن مجموعة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عرفت نسخها فی خطی فارسی ص </w:t>
      </w:r>
      <w:r>
        <w:rPr>
          <w:rFonts w:eastAsia="IRNazanin" w:cs="IRNazanin"/>
          <w:color w:val="111111"/>
          <w:sz w:val="28"/>
          <w:szCs w:val="28"/>
          <w:lang w:bidi="fa-IR"/>
        </w:rPr>
        <w:t>760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لبابا هذا رسالة روح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روح حیات، دیگری روح تمیز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فی خطی فارسی ص </w:t>
      </w:r>
      <w:r>
        <w:rPr>
          <w:rFonts w:eastAsia="IRNazanin" w:cs="IRNazanin"/>
          <w:color w:val="111111"/>
          <w:sz w:val="28"/>
          <w:szCs w:val="28"/>
          <w:lang w:bidi="fa-IR"/>
        </w:rPr>
        <w:t>794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أظنهما متحدین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لبابا نفس نباتی و حیوانی و إنسانی و الفرق بینها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مصنفات بابا أفضل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eastAsia="IRNazanin" w:cs="IRNazanin"/>
          <w:color w:val="111111"/>
          <w:sz w:val="28"/>
          <w:szCs w:val="28"/>
          <w:lang w:bidi="fa-IR"/>
        </w:rPr>
        <w:t>623</w:t>
      </w:r>
      <w:r>
        <w:rPr>
          <w:rFonts w:eastAsia="IRNazanin" w:cs="IRNazanin"/>
          <w:color w:val="111111"/>
          <w:sz w:val="28"/>
          <w:szCs w:val="28"/>
          <w:rtl w:val="true"/>
          <w:lang w:bidi="fa-IR"/>
        </w:rPr>
        <w:t>.</w:t>
      </w:r>
    </w:p>
    <w:p>
      <w:pPr>
        <w:pStyle w:val="Heading3"/>
        <w:numPr>
          <w:ilvl w:val="2"/>
          <w:numId w:val="1"/>
        </w:numPr>
        <w:rPr/>
      </w:pPr>
      <w:bookmarkStart w:id="3177" w:name="__RefHeading___Toc342127_73709187"/>
      <w:bookmarkStart w:id="3178" w:name="_Toc1458"/>
      <w:bookmarkEnd w:id="3177"/>
      <w:r>
        <w:rPr/>
        <w:t>1349</w:t>
      </w:r>
      <w:r>
        <w:rPr>
          <w:rtl w:val="true"/>
        </w:rPr>
        <w:t xml:space="preserve">- </w:t>
      </w:r>
      <w:r>
        <w:rPr>
          <w:rtl w:val="true"/>
        </w:rPr>
        <w:t>نفس‏</w:t>
      </w:r>
      <w:bookmarkEnd w:id="3178"/>
    </w:p>
    <w:p>
      <w:pPr>
        <w:pStyle w:val="BookText"/>
        <w:rPr/>
      </w:pPr>
      <w:r>
        <w:rPr>
          <w:rFonts w:ascii="IRNazanin" w:hAnsi="IRNazanin" w:eastAsia="IRNazanin"/>
          <w:color w:val="111111"/>
          <w:sz w:val="28"/>
          <w:sz w:val="28"/>
          <w:szCs w:val="28"/>
          <w:rtl w:val="true"/>
          <w:lang w:bidi="fa-IR"/>
        </w:rPr>
        <w:t>ترجمه فارسیة للرسالة المنسوبة إلی أرسطو فی مقدمه و ثلاث مقالات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همگی آنچه دانای یونان أرسطاطالیس یاد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ما قبله</w:t>
      </w:r>
      <w:r>
        <w:rPr>
          <w:rFonts w:eastAsia="IRNazanin" w:cs="IRNazanin"/>
          <w:color w:val="111111"/>
          <w:sz w:val="28"/>
          <w:szCs w:val="28"/>
          <w:rtl w:val="true"/>
          <w:lang w:bidi="fa-IR"/>
        </w:rPr>
        <w:t>.</w:t>
      </w:r>
    </w:p>
    <w:p>
      <w:pPr>
        <w:pStyle w:val="Heading3"/>
        <w:numPr>
          <w:ilvl w:val="2"/>
          <w:numId w:val="1"/>
        </w:numPr>
        <w:rPr/>
      </w:pPr>
      <w:bookmarkStart w:id="3179" w:name="__RefHeading___Toc342129_73709187"/>
      <w:bookmarkStart w:id="3180" w:name="_Toc1459"/>
      <w:bookmarkEnd w:id="3179"/>
      <w:r>
        <w:rPr/>
        <w:t>1350</w:t>
      </w:r>
      <w:r>
        <w:rPr>
          <w:rtl w:val="true"/>
        </w:rPr>
        <w:t xml:space="preserve">- </w:t>
      </w:r>
      <w:r>
        <w:rPr>
          <w:rtl w:val="true"/>
        </w:rPr>
        <w:t>نفس‏</w:t>
      </w:r>
      <w:bookmarkEnd w:id="3180"/>
    </w:p>
    <w:p>
      <w:pPr>
        <w:pStyle w:val="BookText"/>
        <w:rPr/>
      </w:pPr>
      <w:r>
        <w:rPr>
          <w:rFonts w:ascii="IRNazanin" w:hAnsi="IRNazanin" w:eastAsia="IRNazanin"/>
          <w:color w:val="111111"/>
          <w:sz w:val="28"/>
          <w:sz w:val="28"/>
          <w:szCs w:val="28"/>
          <w:rtl w:val="true"/>
          <w:lang w:bidi="fa-IR"/>
        </w:rPr>
        <w:t xml:space="preserve">ترجمه فارسیة ثالثة للرسالة المنسوبة إلی أرسطو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فی ستة أقسام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المعلول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النفس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النفس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روحانیة النفس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بساطة النفس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تمکن النفس من درک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نخستین سخن اندر یافت هر معلولی </w:t>
      </w:r>
      <w:r>
        <w:rPr>
          <w:rFonts w:eastAsia="IRNazanin" w:cs="IRNazanin"/>
          <w:color w:val="111111"/>
          <w:sz w:val="28"/>
          <w:szCs w:val="28"/>
          <w:rtl w:val="true"/>
          <w:lang w:bidi="fa-IR"/>
        </w:rPr>
        <w:t>...].</w:t>
      </w:r>
    </w:p>
    <w:p>
      <w:pPr>
        <w:pStyle w:val="Heading3"/>
        <w:numPr>
          <w:ilvl w:val="2"/>
          <w:numId w:val="1"/>
        </w:numPr>
        <w:rPr/>
      </w:pPr>
      <w:bookmarkStart w:id="3181" w:name="__RefHeading___Toc342131_73709187"/>
      <w:bookmarkStart w:id="3182" w:name="_Toc1460"/>
      <w:bookmarkEnd w:id="3181"/>
      <w:r>
        <w:rPr/>
        <w:t>1351</w:t>
      </w:r>
      <w:r>
        <w:rPr>
          <w:rtl w:val="true"/>
        </w:rPr>
        <w:t xml:space="preserve">- </w:t>
      </w:r>
      <w:r>
        <w:rPr>
          <w:rtl w:val="true"/>
        </w:rPr>
        <w:t>رسالة فی نفس الأمر و بیان حقیقة المراد منه‏</w:t>
      </w:r>
      <w:bookmarkEnd w:id="3182"/>
    </w:p>
    <w:p>
      <w:pPr>
        <w:pStyle w:val="BookText"/>
        <w:rPr/>
      </w:pPr>
      <w:r>
        <w:rPr>
          <w:rFonts w:ascii="IRNazanin" w:hAnsi="IRNazanin" w:eastAsia="IRNazanin"/>
          <w:color w:val="111111"/>
          <w:sz w:val="28"/>
          <w:sz w:val="28"/>
          <w:szCs w:val="28"/>
          <w:rtl w:val="true"/>
          <w:lang w:bidi="fa-IR"/>
        </w:rPr>
        <w:t xml:space="preserve">للخواجة نصیر الطوسی قم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جوابات الخواجة لسؤالات رکن الدین الأسترآبادی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Heading3"/>
        <w:numPr>
          <w:ilvl w:val="2"/>
          <w:numId w:val="1"/>
        </w:numPr>
        <w:rPr/>
      </w:pPr>
      <w:bookmarkStart w:id="3183" w:name="__RefHeading___Toc342133_73709187"/>
      <w:bookmarkStart w:id="3184" w:name="_Toc1461"/>
      <w:bookmarkEnd w:id="3183"/>
      <w:r>
        <w:rPr/>
        <w:t>1352</w:t>
      </w:r>
      <w:r>
        <w:rPr>
          <w:rtl w:val="true"/>
        </w:rPr>
        <w:t xml:space="preserve">- </w:t>
      </w:r>
      <w:r>
        <w:rPr>
          <w:rtl w:val="true"/>
        </w:rPr>
        <w:t>النفس‏</w:t>
      </w:r>
      <w:bookmarkEnd w:id="3184"/>
    </w:p>
    <w:p>
      <w:pPr>
        <w:pStyle w:val="BookText"/>
        <w:rPr/>
      </w:pPr>
      <w:r>
        <w:rPr>
          <w:rFonts w:ascii="IRNazanin" w:hAnsi="IRNazanin" w:eastAsia="IRNazanin"/>
          <w:color w:val="111111"/>
          <w:sz w:val="28"/>
          <w:sz w:val="28"/>
          <w:szCs w:val="28"/>
          <w:rtl w:val="true"/>
          <w:lang w:bidi="fa-IR"/>
        </w:rPr>
        <w:t>رسالة صغیرة عربیة لمولانا برهان البغدادی فی شرح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نفسه فقد عرف ربه‏</w:t>
      </w:r>
    </w:p>
    <w:p>
      <w:pPr>
        <w:pStyle w:val="BookText"/>
        <w:rPr/>
      </w:pPr>
      <w:r>
        <w:rPr>
          <w:rFonts w:ascii="IRNazanin" w:hAnsi="IRNazanin" w:eastAsia="IRNazanin"/>
          <w:color w:val="111111"/>
          <w:sz w:val="28"/>
          <w:sz w:val="28"/>
          <w:szCs w:val="28"/>
          <w:rtl w:val="true"/>
          <w:lang w:bidi="fa-IR"/>
        </w:rPr>
        <w:t>ثم ترجمه لها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w:t>
      </w:r>
    </w:p>
    <w:p>
      <w:pPr>
        <w:pStyle w:val="Heading3"/>
        <w:numPr>
          <w:ilvl w:val="2"/>
          <w:numId w:val="1"/>
        </w:numPr>
        <w:rPr/>
      </w:pPr>
      <w:bookmarkStart w:id="3185" w:name="__RefHeading___Toc342135_73709187"/>
      <w:bookmarkStart w:id="3186" w:name="_Toc1462"/>
      <w:bookmarkEnd w:id="3185"/>
      <w:r>
        <w:rPr/>
        <w:t>1353</w:t>
      </w:r>
      <w:r>
        <w:rPr>
          <w:rtl w:val="true"/>
        </w:rPr>
        <w:t xml:space="preserve">- </w:t>
      </w:r>
      <w:r>
        <w:rPr>
          <w:rtl w:val="true"/>
        </w:rPr>
        <w:t>نفس إنسانی‏</w:t>
      </w:r>
      <w:bookmarkEnd w:id="3186"/>
    </w:p>
    <w:p>
      <w:pPr>
        <w:pStyle w:val="BookText"/>
        <w:rPr/>
      </w:pPr>
      <w:r>
        <w:rPr>
          <w:rFonts w:ascii="IRNazanin" w:hAnsi="IRNazanin" w:eastAsia="IRNazanin"/>
          <w:color w:val="111111"/>
          <w:sz w:val="28"/>
          <w:sz w:val="28"/>
          <w:szCs w:val="28"/>
          <w:rtl w:val="true"/>
          <w:lang w:bidi="fa-IR"/>
        </w:rPr>
        <w:t xml:space="preserve">فارسی عرفانی لعزیز النسفی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النخشبی معاصر خوارزم شاه </w:t>
      </w:r>
      <w:r>
        <w:rPr>
          <w:rFonts w:eastAsia="IRNazanin" w:cs="IRNazanin"/>
          <w:color w:val="111111"/>
          <w:sz w:val="28"/>
          <w:szCs w:val="28"/>
          <w:rtl w:val="true"/>
          <w:lang w:bidi="fa-IR"/>
        </w:rPr>
        <w:t>(</w:t>
      </w: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هرب إمام المغول من خراسان إلی أبرقوه و مات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له مجموعة إنسان کامل بتحقیق هانری کربین الإفرنسی بطهران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النفس هذه موجودة بجامعة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بیان معرفت إنسان</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نفس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جان معنی منبسطی است </w:t>
      </w:r>
      <w:r>
        <w:rPr>
          <w:rFonts w:eastAsia="IRNazanin" w:cs="IRNazanin"/>
          <w:color w:val="111111"/>
          <w:sz w:val="28"/>
          <w:szCs w:val="28"/>
          <w:rtl w:val="true"/>
          <w:lang w:bidi="fa-IR"/>
        </w:rPr>
        <w:t xml:space="preserve">...]. </w:t>
      </w:r>
      <w:bookmarkStart w:id="3187" w:name="pg11385_110914"/>
    </w:p>
    <w:p>
      <w:pPr>
        <w:pStyle w:val="Heading3"/>
        <w:numPr>
          <w:ilvl w:val="2"/>
          <w:numId w:val="1"/>
        </w:numPr>
        <w:rPr/>
      </w:pPr>
      <w:bookmarkStart w:id="3188" w:name="__RefHeading___Toc342137_73709187"/>
      <w:bookmarkStart w:id="3189" w:name="_Toc1463"/>
      <w:bookmarkEnd w:id="3187"/>
      <w:bookmarkEnd w:id="3188"/>
      <w:r>
        <w:rPr/>
        <w:t>1354</w:t>
      </w:r>
      <w:r>
        <w:rPr>
          <w:rtl w:val="true"/>
        </w:rPr>
        <w:t xml:space="preserve">- </w:t>
      </w:r>
      <w:r>
        <w:rPr>
          <w:rtl w:val="true"/>
        </w:rPr>
        <w:t>نفس الرحمن فی فضائل سیدنا سلمان‏</w:t>
      </w:r>
      <w:bookmarkEnd w:id="3189"/>
    </w:p>
    <w:p>
      <w:pPr>
        <w:pStyle w:val="BookText"/>
        <w:rPr/>
      </w:pPr>
      <w:r>
        <w:rPr>
          <w:rFonts w:ascii="IRNazanin" w:hAnsi="IRNazanin" w:eastAsia="IRNazanin"/>
          <w:color w:val="111111"/>
          <w:sz w:val="28"/>
          <w:sz w:val="28"/>
          <w:szCs w:val="28"/>
          <w:rtl w:val="true"/>
          <w:lang w:bidi="fa-IR"/>
        </w:rPr>
        <w:t xml:space="preserve">لشیخنا المیرزا حسین بن محمد تقی النوری قم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المستدرک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فصل الخطاب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الرحمن أول ما برز من مؤلفاته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خواص الشیعة آیة أئمة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مقدمه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و خاتمة ذکر فهرسها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تاریخ فراغه منه فی آخره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الحسین علیه السلام  و مادة تاریخه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 نظرت فقل تاریخه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لقد</w:t>
      </w:r>
    </w:p>
    <w:p>
      <w:pPr>
        <w:pStyle w:val="BookText"/>
        <w:rPr/>
      </w:pPr>
      <w:r>
        <w:rPr>
          <w:rFonts w:ascii="IRNazanin" w:hAnsi="IRNazanin" w:eastAsia="IRNazanin"/>
          <w:color w:val="111111"/>
          <w:sz w:val="28"/>
          <w:sz w:val="28"/>
          <w:szCs w:val="28"/>
          <w:rtl w:val="true"/>
          <w:lang w:bidi="fa-IR"/>
        </w:rPr>
        <w:t>أحییت یا نفس الرحمن سلمانا</w:t>
      </w:r>
    </w:p>
    <w:p>
      <w:pPr>
        <w:pStyle w:val="BookText"/>
        <w:rPr/>
      </w:pPr>
      <w:r>
        <w:rPr>
          <w:rFonts w:ascii="IRNazanin" w:hAnsi="IRNazanin" w:eastAsia="IRNazanin"/>
          <w:color w:val="111111"/>
          <w:sz w:val="28"/>
          <w:sz w:val="28"/>
          <w:szCs w:val="28"/>
          <w:rtl w:val="true"/>
          <w:lang w:bidi="fa-IR"/>
        </w:rPr>
        <w:t xml:space="preserve">طبع مع تقریظات کثیرة مع بصائر الدرجات لابن فرخ الصفار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عام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تقریظاته ما کتبه إمام الحرمین الهمدانی محمد بن عبد الوهاب و أدرجه فی کتابه المحاسن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Heading3"/>
        <w:numPr>
          <w:ilvl w:val="2"/>
          <w:numId w:val="1"/>
        </w:numPr>
        <w:rPr/>
      </w:pPr>
      <w:bookmarkStart w:id="3190" w:name="__RefHeading___Toc342139_73709187"/>
      <w:bookmarkStart w:id="3191" w:name="_Toc1464"/>
      <w:bookmarkEnd w:id="3190"/>
      <w:r>
        <w:rPr/>
        <w:t>1355</w:t>
      </w:r>
      <w:r>
        <w:rPr>
          <w:rtl w:val="true"/>
        </w:rPr>
        <w:t xml:space="preserve">- </w:t>
      </w:r>
      <w:r>
        <w:rPr>
          <w:rtl w:val="true"/>
        </w:rPr>
        <w:t>نفس رحمانی‏</w:t>
      </w:r>
      <w:bookmarkEnd w:id="3191"/>
    </w:p>
    <w:p>
      <w:pPr>
        <w:pStyle w:val="BookText"/>
        <w:rPr/>
      </w:pPr>
      <w:r>
        <w:rPr>
          <w:rFonts w:ascii="IRNazanin" w:hAnsi="IRNazanin" w:eastAsia="IRNazanin"/>
          <w:color w:val="111111"/>
          <w:sz w:val="28"/>
          <w:sz w:val="28"/>
          <w:szCs w:val="28"/>
          <w:rtl w:val="true"/>
          <w:lang w:bidi="fa-IR"/>
        </w:rPr>
        <w:t>فارسی عرفانی للسید عبد الرحمن الحسینی القادری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أملاه علی الشیخ موسی بن داود القادری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من تجلی بذاته لذاته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حمدی که بر کرسی‏های ألسنه کائنات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منها خمس نسخ فی خطی فارسی ص </w:t>
      </w:r>
      <w:r>
        <w:rPr>
          <w:rFonts w:eastAsia="IRNazanin" w:cs="IRNazanin"/>
          <w:color w:val="111111"/>
          <w:sz w:val="28"/>
          <w:szCs w:val="28"/>
          <w:lang w:bidi="fa-IR"/>
        </w:rPr>
        <w:t>1464</w:t>
      </w:r>
      <w:r>
        <w:rPr>
          <w:rFonts w:eastAsia="IRNazanin" w:cs="IRNazanin"/>
          <w:color w:val="111111"/>
          <w:sz w:val="28"/>
          <w:szCs w:val="28"/>
          <w:rtl w:val="true"/>
          <w:lang w:bidi="fa-IR"/>
        </w:rPr>
        <w:t>.</w:t>
      </w:r>
    </w:p>
    <w:p>
      <w:pPr>
        <w:pStyle w:val="Heading3"/>
        <w:numPr>
          <w:ilvl w:val="2"/>
          <w:numId w:val="1"/>
        </w:numPr>
        <w:rPr/>
      </w:pPr>
      <w:bookmarkStart w:id="3192" w:name="__RefHeading___Toc342141_73709187"/>
      <w:bookmarkStart w:id="3193" w:name="_Toc1465"/>
      <w:bookmarkEnd w:id="3192"/>
      <w:r>
        <w:rPr/>
        <w:t>1356</w:t>
      </w:r>
      <w:r>
        <w:rPr>
          <w:rtl w:val="true"/>
        </w:rPr>
        <w:t xml:space="preserve">- </w:t>
      </w:r>
      <w:r>
        <w:rPr>
          <w:rtl w:val="true"/>
        </w:rPr>
        <w:t>النفس فی نشأتیها</w:t>
      </w:r>
      <w:bookmarkEnd w:id="3193"/>
    </w:p>
    <w:p>
      <w:pPr>
        <w:pStyle w:val="BookText"/>
        <w:rPr/>
      </w:pPr>
      <w:r>
        <w:rPr>
          <w:rFonts w:ascii="IRNazanin" w:hAnsi="IRNazanin" w:eastAsia="IRNazanin"/>
          <w:color w:val="111111"/>
          <w:sz w:val="28"/>
          <w:sz w:val="28"/>
          <w:szCs w:val="28"/>
          <w:rtl w:val="true"/>
          <w:lang w:bidi="fa-IR"/>
        </w:rPr>
        <w:t xml:space="preserve">قصیدة أخلاقیة للشیخ جواد بن علی بن کاظم بن جعفر الجزائری المولود بالنجف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حل الطلاسم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استخرجها من کتابه الآراء و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 المؤلف فی النقباء ص </w:t>
      </w:r>
      <w:r>
        <w:rPr>
          <w:rFonts w:eastAsia="IRNazanin" w:cs="IRNazanin"/>
          <w:color w:val="111111"/>
          <w:sz w:val="28"/>
          <w:szCs w:val="28"/>
          <w:lang w:bidi="fa-IR"/>
        </w:rPr>
        <w:t>333</w:t>
      </w:r>
      <w:r>
        <w:rPr>
          <w:rFonts w:eastAsia="IRNazanin" w:cs="IRNazanin"/>
          <w:color w:val="111111"/>
          <w:sz w:val="28"/>
          <w:szCs w:val="28"/>
          <w:rtl w:val="true"/>
          <w:lang w:bidi="fa-IR"/>
        </w:rPr>
        <w:t>.</w:t>
      </w:r>
    </w:p>
    <w:p>
      <w:pPr>
        <w:pStyle w:val="Heading3"/>
        <w:numPr>
          <w:ilvl w:val="2"/>
          <w:numId w:val="1"/>
        </w:numPr>
        <w:rPr/>
      </w:pPr>
      <w:bookmarkStart w:id="3194" w:name="__RefHeading___Toc342143_73709187"/>
      <w:bookmarkStart w:id="3195" w:name="_Toc1466"/>
      <w:bookmarkEnd w:id="3194"/>
      <w:r>
        <w:rPr/>
        <w:t>1357</w:t>
      </w:r>
      <w:r>
        <w:rPr>
          <w:rtl w:val="true"/>
        </w:rPr>
        <w:t xml:space="preserve">- </w:t>
      </w:r>
      <w:r>
        <w:rPr>
          <w:rtl w:val="true"/>
        </w:rPr>
        <w:t>النفس کل القوی‏</w:t>
      </w:r>
      <w:bookmarkEnd w:id="3195"/>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علی الزنوزی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 ق</w:t>
      </w:r>
      <w:r>
        <w:rPr>
          <w:rFonts w:eastAsia="IRNazanin" w:cs="IRNazanin"/>
          <w:color w:val="111111"/>
          <w:sz w:val="28"/>
          <w:szCs w:val="28"/>
          <w:rtl w:val="true"/>
          <w:lang w:bidi="fa-IR"/>
        </w:rPr>
        <w:t xml:space="preserve">-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 بطهران ابن الملا عبد الله الزنوزی التبریزی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شرح الهدایة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بدائع الحکم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ترجمناه فی النقباء ص </w:t>
      </w:r>
      <w:r>
        <w:rPr>
          <w:rFonts w:eastAsia="IRNazanin" w:cs="IRNazanin"/>
          <w:color w:val="111111"/>
          <w:sz w:val="28"/>
          <w:szCs w:val="28"/>
          <w:lang w:bidi="fa-IR"/>
        </w:rPr>
        <w:t>1473</w:t>
      </w:r>
      <w:r>
        <w:rPr>
          <w:rFonts w:eastAsia="IRNazanin" w:cs="IRNazanin"/>
          <w:color w:val="111111"/>
          <w:sz w:val="28"/>
          <w:szCs w:val="28"/>
          <w:rtl w:val="true"/>
          <w:lang w:bidi="fa-IR"/>
        </w:rPr>
        <w:t xml:space="preserve">-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علاقات علمیة مع المستشرق کنت دو گوبینو الإفرنسی فی سنوات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فکتب عنه فی کتابه الدین و الفلسفة فی آسیا </w:t>
      </w:r>
      <w:bookmarkStart w:id="3196" w:name="pg11385_110915"/>
    </w:p>
    <w:p>
      <w:pPr>
        <w:pStyle w:val="BookText"/>
        <w:rPr/>
      </w:pPr>
      <w:bookmarkEnd w:id="3196"/>
      <w:r>
        <w:rPr>
          <w:rFonts w:ascii="IRNazanin" w:hAnsi="IRNazanin" w:eastAsia="IRNazanin"/>
          <w:color w:val="111111"/>
          <w:sz w:val="28"/>
          <w:sz w:val="28"/>
          <w:szCs w:val="28"/>
          <w:rtl w:val="true"/>
          <w:lang w:bidi="fa-IR"/>
        </w:rPr>
        <w:t>المرکزیة</w:t>
      </w:r>
      <w:r>
        <w:rPr>
          <w:rStyle w:val="FootnoteAnchor"/>
          <w:rtl w:val="true"/>
        </w:rPr>
        <w:footnoteReference w:id="27"/>
      </w:r>
    </w:p>
    <w:p>
      <w:pPr>
        <w:pStyle w:val="BookText"/>
        <w:rPr/>
      </w:pP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Style w:val="FootnoteAnchor"/>
          <w:rtl w:val="true"/>
        </w:rPr>
        <w:footnoteReference w:id="28"/>
      </w:r>
      <w:r>
        <w:rPr>
          <w:rFonts w:ascii="IRNazanin" w:hAnsi="IRNazanin" w:eastAsia="IRNazanin"/>
          <w:color w:val="111111"/>
          <w:sz w:val="28"/>
          <w:sz w:val="28"/>
          <w:szCs w:val="28"/>
          <w:rtl w:val="true"/>
          <w:lang w:bidi="fa-IR"/>
        </w:rPr>
        <w:t xml:space="preserve">کما کتب عنه کریم مجتهدی مقالا فی راهنمای کتاب السنة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eastAsia="IRNazanin" w:cs="IRNazanin"/>
          <w:color w:val="111111"/>
          <w:sz w:val="28"/>
          <w:szCs w:val="28"/>
          <w:lang w:bidi="fa-IR"/>
        </w:rPr>
        <w:t>834</w:t>
      </w:r>
      <w:r>
        <w:rPr>
          <w:rFonts w:eastAsia="IRNazanin" w:cs="IRNazanin"/>
          <w:color w:val="111111"/>
          <w:sz w:val="28"/>
          <w:szCs w:val="28"/>
          <w:rtl w:val="true"/>
          <w:lang w:bidi="fa-IR"/>
        </w:rPr>
        <w:t>.</w:t>
      </w:r>
    </w:p>
    <w:p>
      <w:pPr>
        <w:pStyle w:val="Heading3"/>
        <w:numPr>
          <w:ilvl w:val="2"/>
          <w:numId w:val="1"/>
        </w:numPr>
        <w:rPr/>
      </w:pPr>
      <w:bookmarkStart w:id="3197" w:name="__RefHeading___Toc342145_73709187"/>
      <w:bookmarkStart w:id="3198" w:name="_Toc1467"/>
      <w:bookmarkEnd w:id="3197"/>
      <w:r>
        <w:rPr/>
        <w:t>1358</w:t>
      </w:r>
      <w:r>
        <w:rPr>
          <w:rtl w:val="true"/>
        </w:rPr>
        <w:t xml:space="preserve">- </w:t>
      </w:r>
      <w:r>
        <w:rPr>
          <w:rtl w:val="true"/>
        </w:rPr>
        <w:t>نفس لوامة</w:t>
      </w:r>
      <w:bookmarkEnd w:id="3198"/>
    </w:p>
    <w:p>
      <w:pPr>
        <w:pStyle w:val="BookText"/>
        <w:rPr/>
      </w:pPr>
      <w:r>
        <w:rPr>
          <w:rFonts w:ascii="Amiri" w:hAnsi="Amiri" w:eastAsia="Amiri" w:cs="Amiri"/>
          <w:color w:val="111111"/>
          <w:sz w:val="28"/>
          <w:sz w:val="28"/>
          <w:szCs w:val="28"/>
          <w:rtl w:val="true"/>
          <w:lang w:bidi="ar-SA"/>
        </w:rPr>
        <w:t xml:space="preserve">أو نفس أماره أو النفسیة رسالة فارسیة فی معرفة النفس لشاه نعمة الله ولی قم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حمد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 منها فی خطی فارسی ص </w:t>
      </w:r>
      <w:r>
        <w:rPr>
          <w:rFonts w:eastAsia="Amiri" w:cs="Amiri" w:ascii="Amiri" w:hAnsi="Amiri"/>
          <w:color w:val="111111"/>
          <w:sz w:val="28"/>
          <w:szCs w:val="28"/>
          <w:lang w:bidi="ar-SA"/>
        </w:rPr>
        <w:t>1463</w:t>
      </w:r>
      <w:r>
        <w:rPr>
          <w:rFonts w:eastAsia="Amiri" w:cs="Amiri" w:ascii="Amiri" w:hAnsi="Amiri"/>
          <w:color w:val="111111"/>
          <w:sz w:val="28"/>
          <w:szCs w:val="28"/>
          <w:rtl w:val="true"/>
          <w:lang w:bidi="ar-SA"/>
        </w:rPr>
        <w:t>.</w:t>
      </w:r>
    </w:p>
    <w:p>
      <w:pPr>
        <w:pStyle w:val="Heading3"/>
        <w:numPr>
          <w:ilvl w:val="2"/>
          <w:numId w:val="1"/>
        </w:numPr>
        <w:rPr/>
      </w:pPr>
      <w:bookmarkStart w:id="3199" w:name="__RefHeading___Toc342147_73709187"/>
      <w:bookmarkStart w:id="3200" w:name="_Toc1468"/>
      <w:bookmarkEnd w:id="3199"/>
      <w:r>
        <w:rPr/>
        <w:t>1359</w:t>
      </w:r>
      <w:r>
        <w:rPr>
          <w:rtl w:val="true"/>
        </w:rPr>
        <w:t xml:space="preserve">- </w:t>
      </w:r>
      <w:r>
        <w:rPr>
          <w:rtl w:val="true"/>
        </w:rPr>
        <w:t>نفس المساواة</w:t>
      </w:r>
      <w:bookmarkEnd w:id="3200"/>
    </w:p>
    <w:p>
      <w:pPr>
        <w:pStyle w:val="BookText"/>
        <w:rPr/>
      </w:pPr>
      <w:r>
        <w:rPr>
          <w:rFonts w:ascii="IRNazanin" w:hAnsi="IRNazanin" w:eastAsia="IRNazanin"/>
          <w:color w:val="111111"/>
          <w:sz w:val="28"/>
          <w:sz w:val="28"/>
          <w:szCs w:val="28"/>
          <w:rtl w:val="true"/>
          <w:lang w:bidi="fa-IR"/>
        </w:rPr>
        <w:t>فی بیان مساواة النبوة و الإمامة و الرد علی بعض المقصرین‏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المتسننین الذین یعدون هذا غلوا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نثار حسین المعروف بآقا صاحب</w:t>
      </w:r>
      <w:r>
        <w:rPr>
          <w:rFonts w:eastAsia="IRNazanin" w:cs="IRNazanin"/>
          <w:color w:val="111111"/>
          <w:sz w:val="28"/>
          <w:szCs w:val="28"/>
          <w:rtl w:val="true"/>
          <w:lang w:bidi="fa-IR"/>
        </w:rPr>
        <w:t>.</w:t>
      </w:r>
    </w:p>
    <w:p>
      <w:pPr>
        <w:pStyle w:val="Heading3"/>
        <w:numPr>
          <w:ilvl w:val="2"/>
          <w:numId w:val="1"/>
        </w:numPr>
        <w:rPr/>
      </w:pPr>
      <w:bookmarkStart w:id="3201" w:name="__RefHeading___Toc342149_73709187"/>
      <w:bookmarkStart w:id="3202" w:name="_Toc1469"/>
      <w:bookmarkEnd w:id="3201"/>
      <w:r>
        <w:rPr/>
        <w:t>1360</w:t>
      </w:r>
      <w:r>
        <w:rPr>
          <w:rtl w:val="true"/>
        </w:rPr>
        <w:t xml:space="preserve">- </w:t>
      </w:r>
      <w:r>
        <w:rPr>
          <w:rtl w:val="true"/>
        </w:rPr>
        <w:t xml:space="preserve">نفس المهموم فی مقتل الحسین المظلوم </w:t>
      </w:r>
      <w:r>
        <w:rPr>
          <w:rtl w:val="true"/>
        </w:rPr>
        <w:t>(</w:t>
      </w:r>
      <w:r>
        <w:rPr>
          <w:rtl w:val="true"/>
        </w:rPr>
        <w:t>علیه السلام</w:t>
      </w:r>
      <w:r>
        <w:rPr>
          <w:rtl w:val="true"/>
        </w:rPr>
        <w:t>)</w:t>
      </w:r>
      <w:bookmarkEnd w:id="320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عباس بن محمد رضا القمی قم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المقالات العلیة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قبل نفثة المصدور ص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ثالثا فی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3203" w:name="__RefHeading___Toc342151_73709187"/>
      <w:bookmarkStart w:id="3204" w:name="_Toc1470"/>
      <w:bookmarkEnd w:id="3203"/>
      <w:r>
        <w:rPr/>
        <w:t>1361</w:t>
      </w:r>
      <w:r>
        <w:rPr>
          <w:rtl w:val="true"/>
        </w:rPr>
        <w:t xml:space="preserve">- </w:t>
      </w:r>
      <w:r>
        <w:rPr>
          <w:rtl w:val="true"/>
        </w:rPr>
        <w:t>نفس ناطقة</w:t>
      </w:r>
      <w:bookmarkEnd w:id="3204"/>
    </w:p>
    <w:p>
      <w:pPr>
        <w:pStyle w:val="BookText"/>
        <w:rPr/>
      </w:pPr>
      <w:r>
        <w:rPr>
          <w:rFonts w:ascii="IRNazanin" w:hAnsi="IRNazanin" w:eastAsia="IRNazanin"/>
          <w:color w:val="111111"/>
          <w:sz w:val="28"/>
          <w:sz w:val="28"/>
          <w:szCs w:val="28"/>
          <w:rtl w:val="true"/>
          <w:lang w:bidi="fa-IR"/>
        </w:rPr>
        <w:t xml:space="preserve">لشاه نعمة الله ولی قم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القسم الرحمانی من النفس و إنها أزلیة ابدیة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بعضی از فلاسفه برآنند که نفس ناطقه انسانی قدیم است اما نزد أرسطو حادث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نسختان منها فی خطی فارسی ص </w:t>
      </w:r>
      <w:r>
        <w:rPr>
          <w:rFonts w:eastAsia="IRNazanin" w:cs="IRNazanin"/>
          <w:color w:val="111111"/>
          <w:sz w:val="28"/>
          <w:szCs w:val="28"/>
          <w:lang w:bidi="fa-IR"/>
        </w:rPr>
        <w:t>1462</w:t>
      </w:r>
      <w:r>
        <w:rPr>
          <w:rFonts w:eastAsia="IRNazanin" w:cs="IRNazanin"/>
          <w:color w:val="111111"/>
          <w:sz w:val="28"/>
          <w:szCs w:val="28"/>
          <w:rtl w:val="true"/>
          <w:lang w:bidi="fa-IR"/>
        </w:rPr>
        <w:t>.</w:t>
      </w:r>
    </w:p>
    <w:p>
      <w:pPr>
        <w:pStyle w:val="Heading3"/>
        <w:numPr>
          <w:ilvl w:val="2"/>
          <w:numId w:val="1"/>
        </w:numPr>
        <w:rPr/>
      </w:pPr>
      <w:bookmarkStart w:id="3205" w:name="__RefHeading___Toc342153_73709187"/>
      <w:bookmarkStart w:id="3206" w:name="_Toc1471"/>
      <w:bookmarkEnd w:id="3205"/>
      <w:r>
        <w:rPr/>
        <w:t>1362</w:t>
      </w:r>
      <w:r>
        <w:rPr>
          <w:rtl w:val="true"/>
        </w:rPr>
        <w:t xml:space="preserve">- </w:t>
      </w:r>
      <w:r>
        <w:rPr>
          <w:rtl w:val="true"/>
        </w:rPr>
        <w:t>النفس و حقیقتها</w:t>
      </w:r>
      <w:bookmarkEnd w:id="3206"/>
    </w:p>
    <w:p>
      <w:pPr>
        <w:pStyle w:val="BookText"/>
        <w:rPr/>
      </w:pPr>
      <w:r>
        <w:rPr>
          <w:rFonts w:ascii="IRNazanin" w:hAnsi="IRNazanin" w:eastAsia="IRNazanin"/>
          <w:color w:val="111111"/>
          <w:sz w:val="28"/>
          <w:sz w:val="28"/>
          <w:szCs w:val="28"/>
          <w:rtl w:val="true"/>
          <w:lang w:bidi="fa-IR"/>
        </w:rPr>
        <w:t xml:space="preserve">لعبد النبی الوفسی العراقی ولد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فهرسه إنها فارسیة</w:t>
      </w:r>
      <w:r>
        <w:rPr>
          <w:rFonts w:eastAsia="IRNazanin" w:cs="IRNazanin"/>
          <w:color w:val="111111"/>
          <w:sz w:val="28"/>
          <w:szCs w:val="28"/>
          <w:rtl w:val="true"/>
          <w:lang w:bidi="fa-IR"/>
        </w:rPr>
        <w:t>.</w:t>
      </w:r>
    </w:p>
    <w:p>
      <w:pPr>
        <w:pStyle w:val="Heading3"/>
        <w:numPr>
          <w:ilvl w:val="2"/>
          <w:numId w:val="1"/>
        </w:numPr>
        <w:rPr/>
      </w:pPr>
      <w:bookmarkStart w:id="3207" w:name="__RefHeading___Toc342155_73709187"/>
      <w:bookmarkStart w:id="3208" w:name="_Toc1472"/>
      <w:bookmarkEnd w:id="3207"/>
      <w:r>
        <w:rPr/>
        <w:t>1363</w:t>
      </w:r>
      <w:r>
        <w:rPr>
          <w:rtl w:val="true"/>
        </w:rPr>
        <w:t xml:space="preserve">- </w:t>
      </w:r>
      <w:r>
        <w:rPr>
          <w:rtl w:val="true"/>
        </w:rPr>
        <w:t>رسالة فی النفس و الروح و بیان معناهما و حقیقتهما</w:t>
      </w:r>
      <w:bookmarkEnd w:id="3208"/>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الله بن علی بن یحیی الجد حفصی صاحب حیاة القلوب فی الفقه و تلمیذ حسین‏ </w:t>
      </w:r>
      <w:bookmarkStart w:id="3209" w:name="pg11385_110916"/>
    </w:p>
    <w:p>
      <w:pPr>
        <w:pStyle w:val="BookText"/>
        <w:rPr/>
      </w:pPr>
      <w:bookmarkEnd w:id="3209"/>
      <w:r>
        <w:rPr>
          <w:rFonts w:ascii="IRNazanin" w:hAnsi="IRNazanin" w:eastAsia="IRNazanin"/>
          <w:color w:val="111111"/>
          <w:sz w:val="28"/>
          <w:sz w:val="28"/>
          <w:szCs w:val="28"/>
          <w:rtl w:val="true"/>
          <w:lang w:bidi="fa-IR"/>
        </w:rPr>
        <w:t>العصفوری ابن أخ المحدث البحرانی صاحب الحدائق کانت عند محمد صالح البحرانی کما حدثنی به</w:t>
      </w:r>
      <w:r>
        <w:rPr>
          <w:rFonts w:eastAsia="IRNazanin" w:cs="IRNazanin"/>
          <w:color w:val="111111"/>
          <w:sz w:val="28"/>
          <w:szCs w:val="28"/>
          <w:rtl w:val="true"/>
          <w:lang w:bidi="fa-IR"/>
        </w:rPr>
        <w:t>.</w:t>
      </w:r>
    </w:p>
    <w:p>
      <w:pPr>
        <w:pStyle w:val="Heading3"/>
        <w:numPr>
          <w:ilvl w:val="2"/>
          <w:numId w:val="1"/>
        </w:numPr>
        <w:rPr/>
      </w:pPr>
      <w:bookmarkStart w:id="3210" w:name="__RefHeading___Toc342157_73709187"/>
      <w:bookmarkStart w:id="3211" w:name="_Toc1473"/>
      <w:bookmarkEnd w:id="3210"/>
      <w:r>
        <w:rPr/>
        <w:t>1364</w:t>
      </w:r>
      <w:r>
        <w:rPr>
          <w:rtl w:val="true"/>
        </w:rPr>
        <w:t xml:space="preserve">- </w:t>
      </w:r>
      <w:r>
        <w:rPr>
          <w:rtl w:val="true"/>
        </w:rPr>
        <w:t>رسالة فی النفس و الهیولی‏</w:t>
      </w:r>
      <w:bookmarkEnd w:id="3211"/>
    </w:p>
    <w:p>
      <w:pPr>
        <w:pStyle w:val="BookText"/>
        <w:rPr/>
      </w:pPr>
      <w:r>
        <w:rPr>
          <w:rFonts w:ascii="IRNazanin" w:hAnsi="IRNazanin" w:eastAsia="IRNazanin"/>
          <w:color w:val="111111"/>
          <w:sz w:val="28"/>
          <w:sz w:val="28"/>
          <w:szCs w:val="28"/>
          <w:rtl w:val="true"/>
          <w:lang w:bidi="fa-IR"/>
        </w:rPr>
        <w:t xml:space="preserve">للأمیر غیاث الدین منصور بن المیر صدر الدین الحسینی الدشتکی م </w:t>
      </w:r>
      <w:r>
        <w:rPr>
          <w:rFonts w:eastAsia="IRNazanin" w:cs="IRNazanin"/>
          <w:color w:val="111111"/>
          <w:sz w:val="28"/>
          <w:szCs w:val="28"/>
          <w:lang w:bidi="fa-IR"/>
        </w:rPr>
        <w:t>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غیاث الوری صیرنا منصورا علی العدی فابدنا لتقریر ما علمه سیدنا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تصحیح کلام والده صدر الدین محمد فی مسألتی النفس و الهیولی</w:t>
      </w:r>
      <w:r>
        <w:rPr>
          <w:rFonts w:eastAsia="IRNazanin" w:cs="IRNazanin"/>
          <w:color w:val="111111"/>
          <w:sz w:val="28"/>
          <w:szCs w:val="28"/>
          <w:rtl w:val="true"/>
          <w:lang w:bidi="fa-IR"/>
        </w:rPr>
        <w:t>.</w:t>
      </w:r>
    </w:p>
    <w:p>
      <w:pPr>
        <w:pStyle w:val="Heading3"/>
        <w:numPr>
          <w:ilvl w:val="2"/>
          <w:numId w:val="1"/>
        </w:numPr>
        <w:rPr/>
      </w:pPr>
      <w:bookmarkStart w:id="3212" w:name="__RefHeading___Toc342159_73709187"/>
      <w:bookmarkStart w:id="3213" w:name="_Toc1474"/>
      <w:bookmarkEnd w:id="3212"/>
      <w:r>
        <w:rPr/>
        <w:t>1365</w:t>
      </w:r>
      <w:r>
        <w:rPr>
          <w:rtl w:val="true"/>
        </w:rPr>
        <w:t xml:space="preserve">- </w:t>
      </w:r>
      <w:r>
        <w:rPr>
          <w:rtl w:val="true"/>
        </w:rPr>
        <w:t>نفسیة</w:t>
      </w:r>
      <w:bookmarkEnd w:id="3213"/>
    </w:p>
    <w:p>
      <w:pPr>
        <w:pStyle w:val="BookText"/>
        <w:rPr/>
      </w:pPr>
      <w:r>
        <w:rPr>
          <w:rFonts w:ascii="IRNazanin" w:hAnsi="IRNazanin" w:eastAsia="IRNazanin"/>
          <w:color w:val="111111"/>
          <w:sz w:val="28"/>
          <w:sz w:val="28"/>
          <w:szCs w:val="28"/>
          <w:rtl w:val="true"/>
          <w:lang w:bidi="fa-IR"/>
        </w:rPr>
        <w:t xml:space="preserve">رسالة عرفانیة لعرفی 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منها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فی خطی فارسی ص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حمدی که از نهایت شایستگی منزه از شایبه </w:t>
      </w:r>
      <w:r>
        <w:rPr>
          <w:rFonts w:eastAsia="IRNazanin" w:cs="IRNazanin"/>
          <w:color w:val="111111"/>
          <w:sz w:val="28"/>
          <w:szCs w:val="28"/>
          <w:rtl w:val="true"/>
          <w:lang w:bidi="fa-IR"/>
        </w:rPr>
        <w:t>...].</w:t>
      </w:r>
    </w:p>
    <w:p>
      <w:pPr>
        <w:pStyle w:val="Heading3"/>
        <w:numPr>
          <w:ilvl w:val="2"/>
          <w:numId w:val="1"/>
        </w:numPr>
        <w:rPr/>
      </w:pPr>
      <w:bookmarkStart w:id="3214" w:name="__RefHeading___Toc342161_73709187"/>
      <w:bookmarkStart w:id="3215" w:name="_Toc1475"/>
      <w:bookmarkEnd w:id="3214"/>
      <w:r>
        <w:rPr/>
        <w:t>1366</w:t>
      </w:r>
      <w:r>
        <w:rPr>
          <w:rtl w:val="true"/>
        </w:rPr>
        <w:t xml:space="preserve">- </w:t>
      </w:r>
      <w:r>
        <w:rPr>
          <w:rtl w:val="true"/>
        </w:rPr>
        <w:t>النفسیة</w:t>
      </w:r>
      <w:bookmarkEnd w:id="3215"/>
    </w:p>
    <w:p>
      <w:pPr>
        <w:pStyle w:val="BookText"/>
        <w:rPr/>
      </w:pPr>
      <w:r>
        <w:rPr>
          <w:rFonts w:ascii="IRNazanin" w:hAnsi="IRNazanin" w:eastAsia="IRNazanin"/>
          <w:color w:val="111111"/>
          <w:sz w:val="28"/>
          <w:sz w:val="28"/>
          <w:szCs w:val="28"/>
          <w:rtl w:val="true"/>
          <w:lang w:bidi="fa-IR"/>
        </w:rPr>
        <w:t xml:space="preserve">اسم آخر للقصیدة العینیة السینائیة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تسمی الورقائیة أو القصیدة الغراء ذکر المهدوی فی کتابه فهرست نسخه‏های مصنفات ابن سینا ص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لهذه القصیدة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شرحا مع تخمیس واحد و تراجم فارسیة و إفرنسیة و إنگلیزیة و ترکیة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ذکرنا له ترجمه أخری فارسیة منظومة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شروح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3216" w:name="__RefHeading___Toc342163_73709187"/>
      <w:bookmarkStart w:id="3217" w:name="_Toc1476"/>
      <w:bookmarkEnd w:id="3216"/>
      <w:r>
        <w:rPr/>
        <w:t>1367</w:t>
      </w:r>
      <w:r>
        <w:rPr>
          <w:rtl w:val="true"/>
        </w:rPr>
        <w:t xml:space="preserve">- </w:t>
      </w:r>
      <w:r>
        <w:rPr>
          <w:rtl w:val="true"/>
        </w:rPr>
        <w:t>رسالة فی نفع الصلوات‏</w:t>
      </w:r>
      <w:bookmarkEnd w:id="3217"/>
    </w:p>
    <w:p>
      <w:pPr>
        <w:pStyle w:val="BookText"/>
        <w:rPr/>
      </w:pPr>
      <w:r>
        <w:rPr>
          <w:rFonts w:ascii="IRNazanin" w:hAnsi="IRNazanin" w:eastAsia="IRNazanin"/>
          <w:color w:val="111111"/>
          <w:sz w:val="28"/>
          <w:sz w:val="28"/>
          <w:szCs w:val="28"/>
          <w:rtl w:val="true"/>
          <w:lang w:bidi="fa-IR"/>
        </w:rPr>
        <w:t>لمحمد بن عبد علی بن محمد بن أحمد آل عبد الجبار القطیفی قال فی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جرت بینی و بین المولی محمد باقر مذاکرة فی یزد و أنا خارج من عیادة بعض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الصلاة علی محمد و آله علیه السلام  یعود نفعها لنا أولهم،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وجه و لا نقص أما علی الأول فظاهر کما جاء فی الجامعة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 صلواتنا علیکم طیبا لخلقنا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الثانی فلا یلزم منه انتفاع العالی بالسافل المنافی لأکملیة العالی لوجوه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تمام التسعة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تلمیذ المصنف یحیی بن عبد العزیز تاریخ الکتابة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رسائل المنصف عند الشیخ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مسائل الدعاء و إحدی مسائلها هذه المسألة</w:t>
      </w:r>
      <w:r>
        <w:rPr>
          <w:rFonts w:eastAsia="IRNazanin" w:cs="IRNazanin"/>
          <w:color w:val="111111"/>
          <w:sz w:val="28"/>
          <w:szCs w:val="28"/>
          <w:rtl w:val="true"/>
          <w:lang w:bidi="fa-IR"/>
        </w:rPr>
        <w:t>.</w:t>
      </w:r>
    </w:p>
    <w:p>
      <w:pPr>
        <w:pStyle w:val="Heading3"/>
        <w:numPr>
          <w:ilvl w:val="2"/>
          <w:numId w:val="1"/>
        </w:numPr>
        <w:rPr/>
      </w:pPr>
      <w:bookmarkStart w:id="3218" w:name="__RefHeading___Toc342165_73709187"/>
      <w:bookmarkStart w:id="3219" w:name="_Toc1477"/>
      <w:bookmarkEnd w:id="3218"/>
      <w:r>
        <w:rPr/>
        <w:t>1368</w:t>
      </w:r>
      <w:r>
        <w:rPr>
          <w:rtl w:val="true"/>
        </w:rPr>
        <w:t xml:space="preserve">- </w:t>
      </w:r>
      <w:r>
        <w:rPr>
          <w:rtl w:val="true"/>
        </w:rPr>
        <w:t>نفع اللسان‏</w:t>
      </w:r>
      <w:bookmarkEnd w:id="3219"/>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قاموس لغة فارسیة إفرنسیة لاعتماد السلطنة محمد حسن‏ </w:t>
      </w:r>
      <w:bookmarkStart w:id="3220" w:name="pg11385_110917"/>
    </w:p>
    <w:p>
      <w:pPr>
        <w:pStyle w:val="BookText"/>
        <w:rPr/>
      </w:pPr>
      <w:bookmarkEnd w:id="3220"/>
      <w:r>
        <w:rPr>
          <w:rFonts w:ascii="IRNazanin" w:hAnsi="IRNazanin" w:eastAsia="IRNazanin"/>
          <w:color w:val="111111"/>
          <w:sz w:val="28"/>
          <w:sz w:val="28"/>
          <w:szCs w:val="28"/>
          <w:rtl w:val="true"/>
          <w:lang w:bidi="fa-IR"/>
        </w:rPr>
        <w:t>بن علی المراغی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1299</w:t>
      </w:r>
      <w:r>
        <w:rPr>
          <w:rFonts w:eastAsia="IRNazanin" w:cs="IRNazanin"/>
          <w:color w:val="111111"/>
          <w:sz w:val="28"/>
          <w:szCs w:val="28"/>
          <w:rtl w:val="true"/>
          <w:lang w:bidi="fa-IR"/>
        </w:rPr>
        <w:t>.</w:t>
      </w:r>
    </w:p>
    <w:p>
      <w:pPr>
        <w:pStyle w:val="Heading3"/>
        <w:numPr>
          <w:ilvl w:val="2"/>
          <w:numId w:val="1"/>
        </w:numPr>
        <w:rPr/>
      </w:pPr>
      <w:bookmarkStart w:id="3221" w:name="__RefHeading___Toc342167_73709187"/>
      <w:bookmarkStart w:id="3222" w:name="_Toc1478"/>
      <w:bookmarkEnd w:id="3221"/>
      <w:r>
        <w:rPr/>
        <w:t>1369</w:t>
      </w:r>
      <w:r>
        <w:rPr>
          <w:rtl w:val="true"/>
        </w:rPr>
        <w:t xml:space="preserve">- </w:t>
      </w:r>
      <w:r>
        <w:rPr>
          <w:rtl w:val="true"/>
        </w:rPr>
        <w:t>رسالة فی النفقات‏</w:t>
      </w:r>
      <w:bookmarkEnd w:id="3222"/>
    </w:p>
    <w:p>
      <w:pPr>
        <w:pStyle w:val="BookText"/>
        <w:rPr/>
      </w:pPr>
      <w:r>
        <w:rPr>
          <w:rFonts w:ascii="IRNazanin" w:hAnsi="IRNazanin" w:eastAsia="IRNazanin"/>
          <w:color w:val="111111"/>
          <w:sz w:val="28"/>
          <w:sz w:val="28"/>
          <w:szCs w:val="28"/>
          <w:rtl w:val="true"/>
          <w:lang w:bidi="fa-IR"/>
        </w:rPr>
        <w:t>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للمولی هاشم بن محمد علی الخراسانی م </w:t>
      </w:r>
      <w:r>
        <w:rPr>
          <w:rFonts w:eastAsia="IRNazanin" w:cs="IRNazanin"/>
          <w:color w:val="111111"/>
          <w:sz w:val="28"/>
          <w:szCs w:val="28"/>
          <w:lang w:bidi="fa-IR"/>
        </w:rPr>
        <w:t>1352</w:t>
      </w:r>
      <w:r>
        <w:rPr>
          <w:rFonts w:eastAsia="IRNazanin" w:cs="IRNazanin"/>
          <w:color w:val="111111"/>
          <w:sz w:val="28"/>
          <w:szCs w:val="28"/>
          <w:rtl w:val="true"/>
          <w:lang w:bidi="fa-IR"/>
        </w:rPr>
        <w:t>.</w:t>
      </w:r>
    </w:p>
    <w:p>
      <w:pPr>
        <w:pStyle w:val="Heading3"/>
        <w:numPr>
          <w:ilvl w:val="2"/>
          <w:numId w:val="1"/>
        </w:numPr>
        <w:rPr/>
      </w:pPr>
      <w:bookmarkStart w:id="3223" w:name="__RefHeading___Toc342169_73709187"/>
      <w:bookmarkStart w:id="3224" w:name="_Toc1479"/>
      <w:bookmarkEnd w:id="3223"/>
      <w:r>
        <w:rPr/>
        <w:t>1370</w:t>
      </w:r>
      <w:r>
        <w:rPr>
          <w:rtl w:val="true"/>
        </w:rPr>
        <w:t xml:space="preserve">- </w:t>
      </w:r>
      <w:r>
        <w:rPr>
          <w:rtl w:val="true"/>
        </w:rPr>
        <w:t>رسالة فی نفقة الزوجة</w:t>
      </w:r>
      <w:bookmarkEnd w:id="3224"/>
    </w:p>
    <w:p>
      <w:pPr>
        <w:pStyle w:val="BookText"/>
        <w:rPr/>
      </w:pPr>
      <w:r>
        <w:rPr>
          <w:rFonts w:ascii="IRNazanin" w:hAnsi="IRNazanin" w:eastAsia="IRNazanin"/>
          <w:color w:val="111111"/>
          <w:sz w:val="28"/>
          <w:sz w:val="28"/>
          <w:szCs w:val="28"/>
          <w:rtl w:val="true"/>
          <w:lang w:bidi="fa-IR"/>
        </w:rPr>
        <w:t>للمولی محمد بن عاشور الکرمانشاهی نزیل طهران فی عصر فتح علی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کتب حفیده الشیخ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r>
        <w:rPr>
          <w:rFonts w:eastAsia="IRNazanin" w:cs="IRNazanin"/>
          <w:color w:val="111111"/>
          <w:sz w:val="28"/>
          <w:szCs w:val="28"/>
          <w:rtl w:val="true"/>
          <w:lang w:bidi="fa-IR"/>
        </w:rPr>
        <w:t>.</w:t>
      </w:r>
    </w:p>
    <w:p>
      <w:pPr>
        <w:pStyle w:val="Heading3"/>
        <w:numPr>
          <w:ilvl w:val="2"/>
          <w:numId w:val="1"/>
        </w:numPr>
        <w:rPr/>
      </w:pPr>
      <w:bookmarkStart w:id="3225" w:name="__RefHeading___Toc342171_73709187"/>
      <w:bookmarkStart w:id="3226" w:name="_Toc1480"/>
      <w:bookmarkEnd w:id="3225"/>
      <w:r>
        <w:rPr/>
        <w:t>1371</w:t>
      </w:r>
      <w:r>
        <w:rPr>
          <w:rtl w:val="true"/>
        </w:rPr>
        <w:t xml:space="preserve">- </w:t>
      </w:r>
      <w:r>
        <w:rPr>
          <w:rtl w:val="true"/>
        </w:rPr>
        <w:t>النفلیة</w:t>
      </w:r>
      <w:bookmarkEnd w:id="3226"/>
    </w:p>
    <w:p>
      <w:pPr>
        <w:pStyle w:val="BookText"/>
        <w:rPr/>
      </w:pPr>
      <w:r>
        <w:rPr>
          <w:rFonts w:ascii="IRNazanin" w:hAnsi="IRNazanin" w:eastAsia="IRNazanin"/>
          <w:color w:val="111111"/>
          <w:sz w:val="28"/>
          <w:sz w:val="28"/>
          <w:szCs w:val="28"/>
          <w:rtl w:val="true"/>
          <w:lang w:bidi="fa-IR"/>
        </w:rPr>
        <w:t>فی الصلوات النوافل لعلی بن أبی القاسم بن الحسین النقوی الرضوی القمی الحائری اللاهوری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لوالده نفی الإجبار و نفی رؤیة الله</w:t>
      </w:r>
      <w:r>
        <w:rPr>
          <w:rFonts w:eastAsia="IRNazanin" w:cs="IRNazanin"/>
          <w:color w:val="111111"/>
          <w:sz w:val="28"/>
          <w:szCs w:val="28"/>
          <w:rtl w:val="true"/>
          <w:lang w:bidi="fa-IR"/>
        </w:rPr>
        <w:t>.</w:t>
      </w:r>
    </w:p>
    <w:p>
      <w:pPr>
        <w:pStyle w:val="Heading3"/>
        <w:numPr>
          <w:ilvl w:val="2"/>
          <w:numId w:val="1"/>
        </w:numPr>
        <w:rPr/>
      </w:pPr>
      <w:bookmarkStart w:id="3227" w:name="__RefHeading___Toc342173_73709187"/>
      <w:bookmarkStart w:id="3228" w:name="_Toc1481"/>
      <w:bookmarkEnd w:id="3227"/>
      <w:r>
        <w:rPr/>
        <w:t>1372</w:t>
      </w:r>
      <w:r>
        <w:rPr>
          <w:rtl w:val="true"/>
        </w:rPr>
        <w:t xml:space="preserve">- </w:t>
      </w:r>
      <w:r>
        <w:rPr>
          <w:rtl w:val="true"/>
        </w:rPr>
        <w:t>النفلیة</w:t>
      </w:r>
      <w:bookmarkEnd w:id="3228"/>
    </w:p>
    <w:p>
      <w:pPr>
        <w:pStyle w:val="BookText"/>
        <w:rPr/>
      </w:pPr>
      <w:r>
        <w:rPr>
          <w:rFonts w:ascii="IRNazanin" w:hAnsi="IRNazanin" w:eastAsia="IRNazanin"/>
          <w:color w:val="111111"/>
          <w:sz w:val="28"/>
          <w:sz w:val="28"/>
          <w:szCs w:val="28"/>
          <w:rtl w:val="true"/>
          <w:lang w:bidi="fa-IR"/>
        </w:rPr>
        <w:t xml:space="preserve">فی نوافل الصلوات لمحمد بن مکی الشهید الأول 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و ثلاثة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ضم النشر لجمع الشتات و أرسل خیر البشر بالبینات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 شائعة و مر شرحه الفوائد الملیة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w:t>
      </w:r>
    </w:p>
    <w:p>
      <w:pPr>
        <w:pStyle w:val="Heading3"/>
        <w:numPr>
          <w:ilvl w:val="2"/>
          <w:numId w:val="1"/>
        </w:numPr>
        <w:rPr/>
      </w:pPr>
      <w:bookmarkStart w:id="3229" w:name="__RefHeading___Toc342175_73709187"/>
      <w:bookmarkStart w:id="3230" w:name="_Toc1482"/>
      <w:bookmarkEnd w:id="3229"/>
      <w:r>
        <w:rPr/>
        <w:t>1373</w:t>
      </w:r>
      <w:r>
        <w:rPr>
          <w:rtl w:val="true"/>
        </w:rPr>
        <w:t xml:space="preserve">- </w:t>
      </w:r>
      <w:r>
        <w:rPr>
          <w:rtl w:val="true"/>
        </w:rPr>
        <w:t>النفوس الزکیة من العترة العلویة</w:t>
      </w:r>
      <w:bookmarkEnd w:id="3230"/>
    </w:p>
    <w:p>
      <w:pPr>
        <w:pStyle w:val="BookText"/>
        <w:rPr/>
      </w:pPr>
      <w:r>
        <w:rPr>
          <w:rFonts w:ascii="IRNazanin" w:hAnsi="IRNazanin" w:eastAsia="IRNazanin"/>
          <w:color w:val="111111"/>
          <w:sz w:val="28"/>
          <w:sz w:val="28"/>
          <w:szCs w:val="28"/>
          <w:rtl w:val="true"/>
          <w:lang w:bidi="fa-IR"/>
        </w:rPr>
        <w:t xml:space="preserve">للسید مهدی بن علی البحرانی قم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تصانیفه</w:t>
      </w:r>
      <w:r>
        <w:rPr>
          <w:rFonts w:eastAsia="IRNazanin" w:cs="IRNazanin"/>
          <w:color w:val="111111"/>
          <w:sz w:val="28"/>
          <w:szCs w:val="28"/>
          <w:rtl w:val="true"/>
          <w:lang w:bidi="fa-IR"/>
        </w:rPr>
        <w:t>.</w:t>
      </w:r>
    </w:p>
    <w:p>
      <w:pPr>
        <w:pStyle w:val="Heading3"/>
        <w:numPr>
          <w:ilvl w:val="2"/>
          <w:numId w:val="1"/>
        </w:numPr>
        <w:rPr/>
      </w:pPr>
      <w:bookmarkStart w:id="3231" w:name="__RefHeading___Toc342177_73709187"/>
      <w:bookmarkStart w:id="3232" w:name="_Toc1483"/>
      <w:bookmarkEnd w:id="3231"/>
      <w:r>
        <w:rPr/>
        <w:t>1374</w:t>
      </w:r>
      <w:r>
        <w:rPr>
          <w:rtl w:val="true"/>
        </w:rPr>
        <w:t xml:space="preserve">- </w:t>
      </w:r>
      <w:r>
        <w:rPr>
          <w:rtl w:val="true"/>
        </w:rPr>
        <w:t>نفوس مرده‏</w:t>
      </w:r>
      <w:bookmarkEnd w:id="3232"/>
    </w:p>
    <w:p>
      <w:pPr>
        <w:pStyle w:val="BookText"/>
        <w:rPr/>
      </w:pPr>
      <w:r>
        <w:rPr>
          <w:rFonts w:ascii="IRNazanin" w:hAnsi="IRNazanin" w:eastAsia="IRNazanin"/>
          <w:color w:val="111111"/>
          <w:sz w:val="28"/>
          <w:sz w:val="28"/>
          <w:szCs w:val="28"/>
          <w:rtl w:val="true"/>
          <w:lang w:bidi="fa-IR"/>
        </w:rPr>
        <w:t>قصة مترجمة بالفارسیة عن الروسیة أصله لگوگول و المترجم هو المهندس کاظم 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33" w:name="__RefHeading___Toc342179_73709187"/>
      <w:bookmarkStart w:id="3234" w:name="_Toc1484"/>
      <w:bookmarkEnd w:id="3233"/>
      <w:r>
        <w:rPr/>
        <w:t>1375</w:t>
      </w:r>
      <w:r>
        <w:rPr>
          <w:rtl w:val="true"/>
        </w:rPr>
        <w:t xml:space="preserve">- </w:t>
      </w:r>
      <w:r>
        <w:rPr>
          <w:rtl w:val="true"/>
        </w:rPr>
        <w:t>کتاب نفی أبی ذر</w:t>
      </w:r>
      <w:bookmarkEnd w:id="3234"/>
    </w:p>
    <w:p>
      <w:pPr>
        <w:pStyle w:val="BookText"/>
        <w:rPr/>
      </w:pPr>
      <w:r>
        <w:rPr>
          <w:rFonts w:ascii="IRNazanin" w:hAnsi="IRNazanin" w:eastAsia="IRNazanin"/>
          <w:color w:val="111111"/>
          <w:sz w:val="28"/>
          <w:sz w:val="28"/>
          <w:szCs w:val="28"/>
          <w:rtl w:val="true"/>
          <w:lang w:bidi="fa-IR"/>
        </w:rPr>
        <w:t>لإبراهیم بن إسحاق الأحمری أبو إسحاق النهاوندی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 منه القاسم بن محمد الهمدانی عام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النجاشی ص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Heading3"/>
        <w:numPr>
          <w:ilvl w:val="2"/>
          <w:numId w:val="1"/>
        </w:numPr>
        <w:rPr/>
      </w:pPr>
      <w:bookmarkStart w:id="3235" w:name="__RefHeading___Toc342181_73709187"/>
      <w:bookmarkStart w:id="3236" w:name="_Toc1485"/>
      <w:bookmarkEnd w:id="3235"/>
      <w:r>
        <w:rPr/>
        <w:t>1376</w:t>
      </w:r>
      <w:r>
        <w:rPr>
          <w:rtl w:val="true"/>
        </w:rPr>
        <w:t xml:space="preserve">- </w:t>
      </w:r>
      <w:r>
        <w:rPr>
          <w:rtl w:val="true"/>
        </w:rPr>
        <w:t>نفی الإجبار عن الفاعل المختار</w:t>
      </w:r>
      <w:bookmarkEnd w:id="3236"/>
    </w:p>
    <w:p>
      <w:pPr>
        <w:pStyle w:val="BookText"/>
        <w:rPr/>
      </w:pPr>
      <w:r>
        <w:rPr>
          <w:rFonts w:ascii="IRNazanin" w:hAnsi="IRNazanin" w:eastAsia="IRNazanin"/>
          <w:color w:val="111111"/>
          <w:sz w:val="28"/>
          <w:sz w:val="28"/>
          <w:szCs w:val="28"/>
          <w:rtl w:val="true"/>
          <w:lang w:bidi="fa-IR"/>
        </w:rPr>
        <w:t xml:space="preserve">فارسی فی مسألة الجبر و الاختیار لأبی القاسم بن حسین بن التقی الرضوی اللاهوری قم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بلاهور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نفی الرؤیة</w:t>
      </w:r>
      <w:r>
        <w:rPr>
          <w:rFonts w:eastAsia="IRNazanin" w:cs="IRNazanin"/>
          <w:color w:val="111111"/>
          <w:sz w:val="28"/>
          <w:szCs w:val="28"/>
          <w:rtl w:val="true"/>
          <w:lang w:bidi="fa-IR"/>
        </w:rPr>
        <w:t>.</w:t>
      </w:r>
    </w:p>
    <w:p>
      <w:pPr>
        <w:pStyle w:val="Heading3"/>
        <w:numPr>
          <w:ilvl w:val="2"/>
          <w:numId w:val="1"/>
        </w:numPr>
        <w:rPr/>
      </w:pPr>
      <w:bookmarkStart w:id="3237" w:name="__RefHeading___Toc342183_73709187"/>
      <w:bookmarkStart w:id="3238" w:name="_Toc1486"/>
      <w:bookmarkEnd w:id="3237"/>
      <w:r>
        <w:rPr/>
        <w:t>1377</w:t>
      </w:r>
      <w:r>
        <w:rPr>
          <w:rtl w:val="true"/>
        </w:rPr>
        <w:t xml:space="preserve">- </w:t>
      </w:r>
      <w:r>
        <w:rPr>
          <w:rtl w:val="true"/>
        </w:rPr>
        <w:t>نفی الاجتهاد</w:t>
      </w:r>
      <w:bookmarkEnd w:id="3238"/>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علی بن میرزا محمد الأخباری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المؤلف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وجوب تقلید الناس للإمام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w:t>
      </w:r>
      <w:bookmarkStart w:id="3239" w:name="pg11385_110918"/>
    </w:p>
    <w:p>
      <w:pPr>
        <w:pStyle w:val="BookText"/>
        <w:rPr/>
      </w:pPr>
      <w:bookmarkEnd w:id="3239"/>
      <w:r>
        <w:rPr>
          <w:rFonts w:ascii="IRNazanin" w:hAnsi="IRNazanin" w:eastAsia="IRNazanin"/>
          <w:color w:val="111111"/>
          <w:sz w:val="28"/>
          <w:sz w:val="28"/>
          <w:szCs w:val="28"/>
          <w:rtl w:val="true"/>
          <w:lang w:bidi="fa-IR"/>
        </w:rPr>
        <w:t xml:space="preserve">ذکرنا فی الرقم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الأخباریین من الشیعة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نفی الاجتهاد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وجوب الاجتهاد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3240" w:name="__RefHeading___Toc342185_73709187"/>
      <w:bookmarkStart w:id="3241" w:name="_Toc1487"/>
      <w:bookmarkEnd w:id="3240"/>
      <w:r>
        <w:rPr/>
        <w:t>1378</w:t>
      </w:r>
      <w:r>
        <w:rPr>
          <w:rtl w:val="true"/>
        </w:rPr>
        <w:t xml:space="preserve">- </w:t>
      </w:r>
      <w:r>
        <w:rPr>
          <w:rtl w:val="true"/>
        </w:rPr>
        <w:t>رسالة فی نفی البأس‏</w:t>
      </w:r>
      <w:bookmarkEnd w:id="3241"/>
    </w:p>
    <w:p>
      <w:pPr>
        <w:pStyle w:val="BookText"/>
        <w:rPr/>
      </w:pPr>
      <w:r>
        <w:rPr>
          <w:rFonts w:ascii="IRNazanin" w:hAnsi="IRNazanin" w:eastAsia="IRNazanin"/>
          <w:color w:val="111111"/>
          <w:sz w:val="28"/>
          <w:sz w:val="28"/>
          <w:szCs w:val="28"/>
          <w:rtl w:val="true"/>
          <w:lang w:bidi="fa-IR"/>
        </w:rPr>
        <w:t xml:space="preserve">و إن مدلوله نفی الحرمة لشیخنا المیرزا فتح الله بن محمد جواد النمازی الشریعة الشیرازی الأصفهانی النجفی م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بخطه</w:t>
      </w:r>
      <w:r>
        <w:rPr>
          <w:rFonts w:eastAsia="IRNazanin" w:cs="IRNazanin"/>
          <w:color w:val="111111"/>
          <w:sz w:val="28"/>
          <w:szCs w:val="28"/>
          <w:rtl w:val="true"/>
          <w:lang w:bidi="fa-IR"/>
        </w:rPr>
        <w:t>.</w:t>
      </w:r>
    </w:p>
    <w:p>
      <w:pPr>
        <w:pStyle w:val="Heading3"/>
        <w:numPr>
          <w:ilvl w:val="2"/>
          <w:numId w:val="1"/>
        </w:numPr>
        <w:rPr/>
      </w:pPr>
      <w:bookmarkStart w:id="3242" w:name="__RefHeading___Toc342187_73709187"/>
      <w:bookmarkStart w:id="3243" w:name="_Toc1488"/>
      <w:bookmarkEnd w:id="3242"/>
      <w:r>
        <w:rPr/>
        <w:t>1379</w:t>
      </w:r>
      <w:r>
        <w:rPr>
          <w:rtl w:val="true"/>
        </w:rPr>
        <w:t xml:space="preserve">- </w:t>
      </w:r>
      <w:r>
        <w:rPr>
          <w:rtl w:val="true"/>
        </w:rPr>
        <w:t>نفی الجبر</w:t>
      </w:r>
      <w:bookmarkEnd w:id="3243"/>
    </w:p>
    <w:p>
      <w:pPr>
        <w:pStyle w:val="BookText"/>
        <w:rPr/>
      </w:pPr>
      <w:r>
        <w:rPr>
          <w:rFonts w:ascii="IRNazanin" w:hAnsi="IRNazanin" w:eastAsia="IRNazanin"/>
          <w:color w:val="111111"/>
          <w:sz w:val="28"/>
          <w:sz w:val="28"/>
          <w:szCs w:val="28"/>
          <w:rtl w:val="true"/>
          <w:lang w:bidi="fa-IR"/>
        </w:rPr>
        <w:t>و إثبات الأمر بین الأمرین لمحمد جواد بن محمد علی الموسوی من تلامیذ الآخوند الخراسانی صاحب الکفایة رسالة مختصرة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3244" w:name="__RefHeading___Toc342189_73709187"/>
      <w:bookmarkStart w:id="3245" w:name="_Toc1489"/>
      <w:bookmarkEnd w:id="3244"/>
      <w:r>
        <w:rPr/>
        <w:t>1380</w:t>
      </w:r>
      <w:r>
        <w:rPr>
          <w:rtl w:val="true"/>
        </w:rPr>
        <w:t xml:space="preserve">- </w:t>
      </w:r>
      <w:r>
        <w:rPr>
          <w:rtl w:val="true"/>
        </w:rPr>
        <w:t>رسالة فی نفی الجبر</w:t>
      </w:r>
      <w:bookmarkEnd w:id="3245"/>
    </w:p>
    <w:p>
      <w:pPr>
        <w:pStyle w:val="BookText"/>
        <w:rPr/>
      </w:pPr>
      <w:r>
        <w:rPr>
          <w:rFonts w:ascii="IRNazanin" w:hAnsi="IRNazanin" w:eastAsia="IRNazanin"/>
          <w:color w:val="111111"/>
          <w:sz w:val="28"/>
          <w:sz w:val="28"/>
          <w:szCs w:val="28"/>
          <w:rtl w:val="true"/>
          <w:lang w:bidi="fa-IR"/>
        </w:rPr>
        <w:t xml:space="preserve">للمحقق المیر محمد باقر بن محمد الحسینی الداماد قم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مجموعة مع ما بعده</w:t>
      </w:r>
      <w:r>
        <w:rPr>
          <w:rFonts w:eastAsia="IRNazanin" w:cs="IRNazanin"/>
          <w:color w:val="111111"/>
          <w:sz w:val="28"/>
          <w:szCs w:val="28"/>
          <w:rtl w:val="true"/>
          <w:lang w:bidi="fa-IR"/>
        </w:rPr>
        <w:t>.</w:t>
      </w:r>
    </w:p>
    <w:p>
      <w:pPr>
        <w:pStyle w:val="Heading3"/>
        <w:numPr>
          <w:ilvl w:val="2"/>
          <w:numId w:val="1"/>
        </w:numPr>
        <w:rPr/>
      </w:pPr>
      <w:bookmarkStart w:id="3246" w:name="__RefHeading___Toc342191_73709187"/>
      <w:bookmarkStart w:id="3247" w:name="_Toc1490"/>
      <w:bookmarkEnd w:id="3246"/>
      <w:r>
        <w:rPr/>
        <w:t>1381</w:t>
      </w:r>
      <w:r>
        <w:rPr>
          <w:rtl w:val="true"/>
        </w:rPr>
        <w:t xml:space="preserve">- </w:t>
      </w:r>
      <w:r>
        <w:rPr>
          <w:rtl w:val="true"/>
        </w:rPr>
        <w:t>رسالة فی نفی الجبر</w:t>
      </w:r>
      <w:bookmarkEnd w:id="3247"/>
    </w:p>
    <w:p>
      <w:pPr>
        <w:pStyle w:val="BookText"/>
        <w:rPr/>
      </w:pPr>
      <w:r>
        <w:rPr>
          <w:rFonts w:ascii="IRNazanin" w:hAnsi="IRNazanin" w:eastAsia="IRNazanin"/>
          <w:color w:val="111111"/>
          <w:sz w:val="28"/>
          <w:sz w:val="28"/>
          <w:szCs w:val="28"/>
          <w:rtl w:val="true"/>
          <w:lang w:bidi="fa-IR"/>
        </w:rPr>
        <w:t xml:space="preserve">للمولی محسن الفیض قم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فی مجموعة مع ما بعده</w:t>
      </w:r>
      <w:r>
        <w:rPr>
          <w:rFonts w:eastAsia="IRNazanin" w:cs="IRNazanin"/>
          <w:color w:val="111111"/>
          <w:sz w:val="28"/>
          <w:szCs w:val="28"/>
          <w:rtl w:val="true"/>
          <w:lang w:bidi="fa-IR"/>
        </w:rPr>
        <w:t>.</w:t>
      </w:r>
    </w:p>
    <w:p>
      <w:pPr>
        <w:pStyle w:val="Heading3"/>
        <w:numPr>
          <w:ilvl w:val="2"/>
          <w:numId w:val="1"/>
        </w:numPr>
        <w:rPr/>
      </w:pPr>
      <w:bookmarkStart w:id="3248" w:name="__RefHeading___Toc342193_73709187"/>
      <w:bookmarkStart w:id="3249" w:name="_Toc1491"/>
      <w:bookmarkEnd w:id="3248"/>
      <w:r>
        <w:rPr/>
        <w:t>1382</w:t>
      </w:r>
      <w:r>
        <w:rPr>
          <w:rtl w:val="true"/>
        </w:rPr>
        <w:t xml:space="preserve">- </w:t>
      </w:r>
      <w:r>
        <w:rPr>
          <w:rtl w:val="true"/>
        </w:rPr>
        <w:t>رسالة فی نفی الجبر</w:t>
      </w:r>
      <w:bookmarkEnd w:id="3249"/>
    </w:p>
    <w:p>
      <w:pPr>
        <w:pStyle w:val="BookText"/>
        <w:rPr/>
      </w:pPr>
      <w:r>
        <w:rPr>
          <w:rFonts w:ascii="IRNazanin" w:hAnsi="IRNazanin" w:eastAsia="IRNazanin"/>
          <w:color w:val="111111"/>
          <w:sz w:val="28"/>
          <w:sz w:val="28"/>
          <w:szCs w:val="28"/>
          <w:rtl w:val="true"/>
          <w:lang w:bidi="fa-IR"/>
        </w:rPr>
        <w:t xml:space="preserve">لملا محمد بن إبراهیم صدرا الشیرازی 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هذه الثلاثة مختصرات فی مجموعة من وقف الحاج عماد الفهرسی للخزانة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Heading3"/>
        <w:numPr>
          <w:ilvl w:val="2"/>
          <w:numId w:val="1"/>
        </w:numPr>
        <w:rPr/>
      </w:pPr>
      <w:bookmarkStart w:id="3250" w:name="__RefHeading___Toc342195_73709187"/>
      <w:bookmarkStart w:id="3251" w:name="_Toc1492"/>
      <w:bookmarkEnd w:id="3250"/>
      <w:r>
        <w:rPr/>
        <w:t>1383</w:t>
      </w:r>
      <w:r>
        <w:rPr>
          <w:rtl w:val="true"/>
        </w:rPr>
        <w:t xml:space="preserve">- </w:t>
      </w:r>
      <w:r>
        <w:rPr>
          <w:rtl w:val="true"/>
        </w:rPr>
        <w:t>نفی رؤیة الله‏</w:t>
      </w:r>
      <w:bookmarkEnd w:id="3251"/>
    </w:p>
    <w:p>
      <w:pPr>
        <w:pStyle w:val="BookText"/>
        <w:rPr/>
      </w:pPr>
      <w:r>
        <w:rPr>
          <w:rFonts w:ascii="IRNazanin" w:hAnsi="IRNazanin" w:eastAsia="IRNazanin"/>
          <w:color w:val="111111"/>
          <w:sz w:val="28"/>
          <w:sz w:val="28"/>
          <w:szCs w:val="28"/>
          <w:rtl w:val="true"/>
          <w:lang w:bidi="fa-IR"/>
        </w:rPr>
        <w:t xml:space="preserve">لأبی القاسم القمی اللاهوری قم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فهرس الاثنی عشریة اللاهوریة أنه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لا تدرکه الابصار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إزالة الغین 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ترجمناه فی نقباء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3252" w:name="__RefHeading___Toc342197_73709187"/>
      <w:bookmarkStart w:id="3253" w:name="_Toc1493"/>
      <w:bookmarkEnd w:id="3252"/>
      <w:r>
        <w:rPr/>
        <w:t>1384</w:t>
      </w:r>
      <w:r>
        <w:rPr>
          <w:rtl w:val="true"/>
        </w:rPr>
        <w:t xml:space="preserve">- </w:t>
      </w:r>
      <w:r>
        <w:rPr>
          <w:rtl w:val="true"/>
        </w:rPr>
        <w:t>نفی رؤیة الله فی الآخرة</w:t>
      </w:r>
      <w:bookmarkEnd w:id="3253"/>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لملا محمد باقر بن محمد أکمل الوحید البهبهانی فی رد الأشاعرة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صورة المباحثة مع فاضل من الأشاعرة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طریق السؤال و الجواب و النسخة عاشر رسائل مجموعة کتابتها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bookmarkStart w:id="3254" w:name="pg11385_110919"/>
    </w:p>
    <w:p>
      <w:pPr>
        <w:pStyle w:val="Heading3"/>
        <w:numPr>
          <w:ilvl w:val="2"/>
          <w:numId w:val="1"/>
        </w:numPr>
        <w:rPr/>
      </w:pPr>
      <w:bookmarkStart w:id="3255" w:name="__RefHeading___Toc342199_73709187"/>
      <w:bookmarkStart w:id="3256" w:name="_Toc1494"/>
      <w:bookmarkEnd w:id="3254"/>
      <w:bookmarkEnd w:id="3255"/>
      <w:r>
        <w:rPr/>
        <w:t>1385</w:t>
      </w:r>
      <w:r>
        <w:rPr>
          <w:rtl w:val="true"/>
        </w:rPr>
        <w:t xml:space="preserve">- </w:t>
      </w:r>
      <w:r>
        <w:rPr>
          <w:rtl w:val="true"/>
        </w:rPr>
        <w:t>نفی سهو الإمام ع‏</w:t>
      </w:r>
      <w:bookmarkEnd w:id="3256"/>
    </w:p>
    <w:p>
      <w:pPr>
        <w:pStyle w:val="BookText"/>
        <w:rPr/>
      </w:pPr>
      <w:r>
        <w:rPr>
          <w:rFonts w:ascii="IRNazanin" w:hAnsi="IRNazanin" w:eastAsia="IRNazanin"/>
          <w:color w:val="111111"/>
          <w:sz w:val="28"/>
          <w:sz w:val="28"/>
          <w:szCs w:val="28"/>
          <w:rtl w:val="true"/>
          <w:lang w:bidi="fa-IR"/>
        </w:rPr>
        <w:t xml:space="preserve">للحر العاملی قم </w:t>
      </w:r>
      <w:r>
        <w:rPr>
          <w:rFonts w:eastAsia="IRNazanin" w:cs="IRNazanin"/>
          <w:color w:val="111111"/>
          <w:sz w:val="28"/>
          <w:szCs w:val="28"/>
          <w:lang w:bidi="fa-IR"/>
        </w:rPr>
        <w:t>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مع الرجعة له فی مکتبة راجه فیض‏آبادی</w:t>
      </w:r>
      <w:r>
        <w:rPr>
          <w:rFonts w:eastAsia="IRNazanin" w:cs="IRNazanin"/>
          <w:color w:val="111111"/>
          <w:sz w:val="28"/>
          <w:szCs w:val="28"/>
          <w:rtl w:val="true"/>
          <w:lang w:bidi="fa-IR"/>
        </w:rPr>
        <w:t>.</w:t>
      </w:r>
    </w:p>
    <w:p>
      <w:pPr>
        <w:pStyle w:val="Heading3"/>
        <w:numPr>
          <w:ilvl w:val="2"/>
          <w:numId w:val="1"/>
        </w:numPr>
        <w:rPr/>
      </w:pPr>
      <w:bookmarkStart w:id="3257" w:name="__RefHeading___Toc342201_73709187"/>
      <w:bookmarkStart w:id="3258" w:name="_Toc1495"/>
      <w:bookmarkEnd w:id="3257"/>
      <w:r>
        <w:rPr/>
        <w:t>1386</w:t>
      </w:r>
      <w:r>
        <w:rPr>
          <w:rtl w:val="true"/>
        </w:rPr>
        <w:t xml:space="preserve">- </w:t>
      </w:r>
      <w:r>
        <w:rPr>
          <w:rtl w:val="true"/>
        </w:rPr>
        <w:t>نفی السهو عن النبی‏</w:t>
      </w:r>
      <w:bookmarkEnd w:id="3258"/>
    </w:p>
    <w:p>
      <w:pPr>
        <w:pStyle w:val="BookText"/>
        <w:rPr/>
      </w:pPr>
      <w:r>
        <w:rPr>
          <w:rFonts w:ascii="IRNazanin" w:hAnsi="IRNazanin" w:eastAsia="IRNazanin"/>
          <w:color w:val="111111"/>
          <w:sz w:val="28"/>
          <w:sz w:val="28"/>
          <w:szCs w:val="28"/>
          <w:rtl w:val="true"/>
          <w:lang w:bidi="fa-IR"/>
        </w:rPr>
        <w:t>لإسحاق بن الحسن بن بکران أبو الحسین العفرائی التمار، تلمیذ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السهویة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Heading3"/>
        <w:numPr>
          <w:ilvl w:val="2"/>
          <w:numId w:val="1"/>
        </w:numPr>
        <w:rPr/>
      </w:pPr>
      <w:bookmarkStart w:id="3259" w:name="__RefHeading___Toc342203_73709187"/>
      <w:bookmarkStart w:id="3260" w:name="_Toc1496"/>
      <w:bookmarkEnd w:id="3259"/>
      <w:r>
        <w:rPr>
          <w:rtl w:val="true"/>
        </w:rPr>
        <w:t>نفی الضرر</w:t>
      </w:r>
      <w:bookmarkEnd w:id="3260"/>
    </w:p>
    <w:p>
      <w:pPr>
        <w:pStyle w:val="BookText"/>
        <w:rPr/>
      </w:pPr>
      <w:r>
        <w:rPr>
          <w:rFonts w:ascii="IRNazanin" w:hAnsi="IRNazanin" w:eastAsia="IRNazanin"/>
          <w:color w:val="111111"/>
          <w:sz w:val="28"/>
          <w:sz w:val="28"/>
          <w:szCs w:val="28"/>
          <w:rtl w:val="true"/>
          <w:lang w:bidi="fa-IR"/>
        </w:rPr>
        <w:t xml:space="preserve">قاعدة لا ضرر فی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Heading3"/>
        <w:numPr>
          <w:ilvl w:val="2"/>
          <w:numId w:val="1"/>
        </w:numPr>
        <w:rPr/>
      </w:pPr>
      <w:bookmarkStart w:id="3261" w:name="__RefHeading___Toc342205_73709187"/>
      <w:bookmarkStart w:id="3262" w:name="_Toc1497"/>
      <w:bookmarkEnd w:id="3261"/>
      <w:r>
        <w:rPr/>
        <w:t>1387</w:t>
      </w:r>
      <w:r>
        <w:rPr>
          <w:rtl w:val="true"/>
        </w:rPr>
        <w:t xml:space="preserve">- </w:t>
      </w:r>
      <w:r>
        <w:rPr>
          <w:rtl w:val="true"/>
        </w:rPr>
        <w:t>نفی عینیة الجمعة</w:t>
      </w:r>
      <w:bookmarkEnd w:id="3262"/>
    </w:p>
    <w:p>
      <w:pPr>
        <w:pStyle w:val="BookText"/>
        <w:rPr/>
      </w:pPr>
      <w:r>
        <w:rPr>
          <w:rFonts w:ascii="IRNazanin" w:hAnsi="IRNazanin" w:eastAsia="IRNazanin"/>
          <w:color w:val="111111"/>
          <w:sz w:val="28"/>
          <w:sz w:val="28"/>
          <w:szCs w:val="28"/>
          <w:rtl w:val="true"/>
          <w:lang w:bidi="fa-IR"/>
        </w:rPr>
        <w:t>ردا علی الفیض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الصلاة ذریعة للتقرب و معراجا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فیقول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إسماعیل بن الحسین بن محمد رضا بن علاء الدین المازندرانی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عند السید محمد علی الروضاتی و هی سابع رسائل مجموعة فیها تسع 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أکثرها لملا إسماعیل الخواجوئی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للسید أبی الحسن بن محمد الرضوی أیضا رسالة فی عدم وجوب صلاة الجمعة لأنها من الأحکام التی تخص الإمام القائم مثل الحدود و الجهاد کما فی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قم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3263" w:name="__RefHeading___Toc342207_73709187"/>
      <w:bookmarkStart w:id="3264" w:name="_Toc1498"/>
      <w:bookmarkEnd w:id="3263"/>
      <w:r>
        <w:rPr/>
        <w:t>1388</w:t>
      </w:r>
      <w:r>
        <w:rPr>
          <w:rtl w:val="true"/>
        </w:rPr>
        <w:t xml:space="preserve">- </w:t>
      </w:r>
      <w:r>
        <w:rPr>
          <w:rtl w:val="true"/>
        </w:rPr>
        <w:t>النفی و الإثبات‏</w:t>
      </w:r>
      <w:bookmarkEnd w:id="3264"/>
    </w:p>
    <w:p>
      <w:pPr>
        <w:pStyle w:val="BookText"/>
        <w:rPr/>
      </w:pPr>
      <w:r>
        <w:rPr>
          <w:rFonts w:ascii="IRNazanin" w:hAnsi="IRNazanin" w:eastAsia="IRNazanin"/>
          <w:color w:val="111111"/>
          <w:sz w:val="28"/>
          <w:sz w:val="28"/>
          <w:szCs w:val="28"/>
          <w:rtl w:val="true"/>
          <w:lang w:bidi="fa-IR"/>
        </w:rPr>
        <w:t xml:space="preserve">لأبی سهل النوبختی إسماعیل بن علی بن إسحاق قم </w:t>
      </w:r>
      <w:r>
        <w:rPr>
          <w:rFonts w:eastAsia="IRNazanin" w:cs="IRNazanin"/>
          <w:color w:val="111111"/>
          <w:sz w:val="28"/>
          <w:szCs w:val="28"/>
          <w:lang w:bidi="fa-IR"/>
        </w:rPr>
        <w:t>404</w:t>
      </w:r>
      <w:r>
        <w:rPr>
          <w:rFonts w:eastAsia="IRNazanin" w:cs="IRNazanin"/>
          <w:color w:val="111111"/>
          <w:sz w:val="28"/>
          <w:szCs w:val="28"/>
          <w:rtl w:val="true"/>
          <w:lang w:bidi="fa-IR"/>
        </w:rPr>
        <w:t>.</w:t>
      </w:r>
    </w:p>
    <w:p>
      <w:pPr>
        <w:pStyle w:val="Heading3"/>
        <w:numPr>
          <w:ilvl w:val="2"/>
          <w:numId w:val="1"/>
        </w:numPr>
        <w:rPr/>
      </w:pPr>
      <w:bookmarkStart w:id="3265" w:name="__RefHeading___Toc342209_73709187"/>
      <w:bookmarkStart w:id="3266" w:name="_Toc1499"/>
      <w:bookmarkEnd w:id="3265"/>
      <w:r>
        <w:rPr/>
        <w:t>1389</w:t>
      </w:r>
      <w:r>
        <w:rPr>
          <w:rtl w:val="true"/>
        </w:rPr>
        <w:t xml:space="preserve">- </w:t>
      </w:r>
      <w:r>
        <w:rPr>
          <w:rtl w:val="true"/>
        </w:rPr>
        <w:t>نفی و إثبات‏</w:t>
      </w:r>
      <w:bookmarkEnd w:id="3266"/>
    </w:p>
    <w:p>
      <w:pPr>
        <w:pStyle w:val="BookText"/>
        <w:rPr/>
      </w:pPr>
      <w:r>
        <w:rPr>
          <w:rFonts w:ascii="IRNazanin" w:hAnsi="IRNazanin" w:eastAsia="IRNazanin"/>
          <w:color w:val="111111"/>
          <w:sz w:val="28"/>
          <w:sz w:val="28"/>
          <w:szCs w:val="28"/>
          <w:rtl w:val="true"/>
          <w:lang w:bidi="fa-IR"/>
        </w:rPr>
        <w:t>فی مسألة نفی المعدوم و إثباتها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للخواجة نصیر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بمجلة أدبیات بطهران 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فروردین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عرفت نسخها فی خطی فارسی ص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مثلها لعبد الرزاق الکاشانی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267" w:name="__RefHeading___Toc342211_73709187"/>
      <w:bookmarkStart w:id="3268" w:name="_Toc1500"/>
      <w:bookmarkEnd w:id="3267"/>
      <w:r>
        <w:rPr/>
        <w:t>1390</w:t>
      </w:r>
      <w:r>
        <w:rPr>
          <w:rtl w:val="true"/>
        </w:rPr>
        <w:t xml:space="preserve">- </w:t>
      </w:r>
      <w:r>
        <w:rPr>
          <w:rtl w:val="true"/>
        </w:rPr>
        <w:t>کتاب نفی الولد</w:t>
      </w:r>
      <w:bookmarkEnd w:id="3268"/>
    </w:p>
    <w:p>
      <w:pPr>
        <w:pStyle w:val="BookText"/>
        <w:rPr/>
      </w:pPr>
      <w:r>
        <w:rPr>
          <w:rFonts w:ascii="IRNazanin" w:hAnsi="IRNazanin" w:eastAsia="IRNazanin"/>
          <w:color w:val="111111"/>
          <w:sz w:val="28"/>
          <w:sz w:val="28"/>
          <w:szCs w:val="28"/>
          <w:rtl w:val="true"/>
          <w:lang w:bidi="fa-IR"/>
        </w:rPr>
        <w:t xml:space="preserve">لمحمد بن أحمد، أبو الفضل الصابونی الجعفی الکوفی صاحب الفاخر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یأتی له النکاح</w:t>
      </w:r>
      <w:r>
        <w:rPr>
          <w:rFonts w:eastAsia="IRNazanin" w:cs="IRNazanin"/>
          <w:color w:val="111111"/>
          <w:sz w:val="28"/>
          <w:szCs w:val="28"/>
          <w:rtl w:val="true"/>
          <w:lang w:bidi="fa-IR"/>
        </w:rPr>
        <w:t>.</w:t>
      </w:r>
    </w:p>
    <w:p>
      <w:pPr>
        <w:pStyle w:val="Heading3"/>
        <w:numPr>
          <w:ilvl w:val="2"/>
          <w:numId w:val="1"/>
        </w:numPr>
        <w:rPr/>
      </w:pPr>
      <w:bookmarkStart w:id="3269" w:name="__RefHeading___Toc342213_73709187"/>
      <w:bookmarkStart w:id="3270" w:name="_Toc1501"/>
      <w:bookmarkEnd w:id="3269"/>
      <w:r>
        <w:rPr/>
        <w:t>1391</w:t>
      </w:r>
      <w:r>
        <w:rPr>
          <w:rtl w:val="true"/>
        </w:rPr>
        <w:t xml:space="preserve">- </w:t>
      </w:r>
      <w:r>
        <w:rPr>
          <w:rtl w:val="true"/>
        </w:rPr>
        <w:t>النفیس‏</w:t>
      </w:r>
      <w:bookmarkEnd w:id="3270"/>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لسلیمان بن الحسن الصهرشتی أبو الحسن نظام الدین، صاحب إصباح الشیعة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قبس الإصباح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271" w:name="pg11385_110920"/>
    </w:p>
    <w:p>
      <w:pPr>
        <w:pStyle w:val="BookText"/>
        <w:rPr/>
      </w:pPr>
      <w:bookmarkEnd w:id="3271"/>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فهرس منتجب بن بابویه، و ذکرت الخلاف فی اسمه و نسبته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النابس ص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رشت من بلاد الدیلم کما فی أسماء المؤلفین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أنه معرب سهرچتی من قری مصر کما فی معجم البلدان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نهج المسالک</w:t>
      </w:r>
      <w:r>
        <w:rPr>
          <w:rFonts w:eastAsia="IRNazanin" w:cs="IRNazanin"/>
          <w:color w:val="111111"/>
          <w:sz w:val="28"/>
          <w:szCs w:val="28"/>
          <w:rtl w:val="true"/>
          <w:lang w:bidi="fa-IR"/>
        </w:rPr>
        <w:t>.</w:t>
      </w:r>
    </w:p>
    <w:p>
      <w:pPr>
        <w:pStyle w:val="Heading3"/>
        <w:numPr>
          <w:ilvl w:val="2"/>
          <w:numId w:val="1"/>
        </w:numPr>
        <w:rPr/>
      </w:pPr>
      <w:bookmarkStart w:id="3272" w:name="__RefHeading___Toc342215_73709187"/>
      <w:bookmarkStart w:id="3273" w:name="_Toc1502"/>
      <w:bookmarkEnd w:id="3272"/>
      <w:r>
        <w:rPr/>
        <w:t>1392</w:t>
      </w:r>
      <w:r>
        <w:rPr>
          <w:rtl w:val="true"/>
        </w:rPr>
        <w:t xml:space="preserve">- </w:t>
      </w:r>
      <w:r>
        <w:rPr>
          <w:rtl w:val="true"/>
        </w:rPr>
        <w:t>النفیس الواضح من کتاب الجلیس الصالح‏</w:t>
      </w:r>
      <w:bookmarkEnd w:id="3273"/>
    </w:p>
    <w:p>
      <w:pPr>
        <w:pStyle w:val="BookText"/>
        <w:rPr/>
      </w:pPr>
      <w:r>
        <w:rPr>
          <w:rFonts w:ascii="IRNazanin" w:hAnsi="IRNazanin" w:eastAsia="IRNazanin"/>
          <w:color w:val="111111"/>
          <w:sz w:val="28"/>
          <w:sz w:val="28"/>
          <w:szCs w:val="28"/>
          <w:rtl w:val="true"/>
          <w:lang w:bidi="fa-IR"/>
        </w:rPr>
        <w:t xml:space="preserve">مر الجلیس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النفیس لعلی بن طاوس قم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الإقبال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کتاب إجازاته أنه اختاره من الجلیس لمعافی بن زکریا</w:t>
      </w:r>
      <w:r>
        <w:rPr>
          <w:rFonts w:eastAsia="IRNazanin" w:cs="IRNazanin"/>
          <w:color w:val="111111"/>
          <w:sz w:val="28"/>
          <w:szCs w:val="28"/>
          <w:rtl w:val="true"/>
          <w:lang w:bidi="fa-IR"/>
        </w:rPr>
        <w:t>.</w:t>
      </w:r>
    </w:p>
    <w:p>
      <w:pPr>
        <w:pStyle w:val="Heading3"/>
        <w:numPr>
          <w:ilvl w:val="2"/>
          <w:numId w:val="1"/>
        </w:numPr>
        <w:rPr/>
      </w:pPr>
      <w:bookmarkStart w:id="3274" w:name="__RefHeading___Toc342217_73709187"/>
      <w:bookmarkStart w:id="3275" w:name="_Toc1503"/>
      <w:bookmarkEnd w:id="3274"/>
      <w:r>
        <w:rPr/>
        <w:t>1393</w:t>
      </w:r>
      <w:r>
        <w:rPr>
          <w:rtl w:val="true"/>
        </w:rPr>
        <w:t xml:space="preserve">- </w:t>
      </w:r>
      <w:r>
        <w:rPr>
          <w:rtl w:val="true"/>
        </w:rPr>
        <w:t>نقاب دیمتریوس‏</w:t>
      </w:r>
      <w:bookmarkEnd w:id="3275"/>
    </w:p>
    <w:p>
      <w:pPr>
        <w:pStyle w:val="BookText"/>
        <w:rPr/>
      </w:pPr>
      <w:r>
        <w:rPr>
          <w:rFonts w:ascii="IRNazanin" w:hAnsi="IRNazanin" w:eastAsia="IRNazanin"/>
          <w:color w:val="111111"/>
          <w:sz w:val="28"/>
          <w:sz w:val="28"/>
          <w:szCs w:val="28"/>
          <w:rtl w:val="true"/>
          <w:lang w:bidi="fa-IR"/>
        </w:rPr>
        <w:t>روایة لاریک‏میلر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سهیل طاهری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76" w:name="__RefHeading___Toc342219_73709187"/>
      <w:bookmarkStart w:id="3277" w:name="_Toc1504"/>
      <w:bookmarkEnd w:id="3276"/>
      <w:r>
        <w:rPr/>
        <w:t>1394</w:t>
      </w:r>
      <w:r>
        <w:rPr>
          <w:rtl w:val="true"/>
        </w:rPr>
        <w:t xml:space="preserve">- </w:t>
      </w:r>
      <w:r>
        <w:rPr>
          <w:rtl w:val="true"/>
        </w:rPr>
        <w:t>نقاب وحشت‏</w:t>
      </w:r>
      <w:bookmarkEnd w:id="3277"/>
    </w:p>
    <w:p>
      <w:pPr>
        <w:pStyle w:val="BookText"/>
        <w:rPr/>
      </w:pPr>
      <w:r>
        <w:rPr>
          <w:rFonts w:ascii="IRNazanin" w:hAnsi="IRNazanin" w:eastAsia="IRNazanin"/>
          <w:color w:val="111111"/>
          <w:sz w:val="28"/>
          <w:sz w:val="28"/>
          <w:szCs w:val="28"/>
          <w:rtl w:val="true"/>
          <w:lang w:bidi="fa-IR"/>
        </w:rPr>
        <w:t>روایة لگاستون بوکا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بالفارسیة فرامرز برزگر مع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78" w:name="__RefHeading___Toc342221_73709187"/>
      <w:bookmarkStart w:id="3279" w:name="_Toc1505"/>
      <w:bookmarkEnd w:id="3278"/>
      <w:r>
        <w:rPr/>
        <w:t>1395</w:t>
      </w:r>
      <w:r>
        <w:rPr>
          <w:rtl w:val="true"/>
        </w:rPr>
        <w:t xml:space="preserve">- </w:t>
      </w:r>
      <w:r>
        <w:rPr>
          <w:rtl w:val="true"/>
        </w:rPr>
        <w:t>نقاش قالی‏</w:t>
      </w:r>
      <w:bookmarkEnd w:id="3279"/>
    </w:p>
    <w:p>
      <w:pPr>
        <w:pStyle w:val="BookText"/>
        <w:rPr/>
      </w:pPr>
      <w:r>
        <w:rPr>
          <w:rFonts w:ascii="IRNazanin" w:hAnsi="IRNazanin" w:eastAsia="IRNazanin"/>
          <w:color w:val="111111"/>
          <w:sz w:val="28"/>
          <w:sz w:val="28"/>
          <w:szCs w:val="28"/>
          <w:rtl w:val="true"/>
          <w:lang w:bidi="fa-IR"/>
        </w:rPr>
        <w:t>لمحمد پرستش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80" w:name="__RefHeading___Toc342223_73709187"/>
      <w:bookmarkStart w:id="3281" w:name="_Toc1506"/>
      <w:bookmarkEnd w:id="3280"/>
      <w:r>
        <w:rPr/>
        <w:t>1396</w:t>
      </w:r>
      <w:r>
        <w:rPr>
          <w:rtl w:val="true"/>
        </w:rPr>
        <w:t xml:space="preserve">- </w:t>
      </w:r>
      <w:r>
        <w:rPr>
          <w:rtl w:val="true"/>
        </w:rPr>
        <w:t>نقاشان بزرگ‏</w:t>
      </w:r>
      <w:bookmarkEnd w:id="3281"/>
    </w:p>
    <w:p>
      <w:pPr>
        <w:pStyle w:val="BookText"/>
        <w:rPr/>
      </w:pPr>
      <w:r>
        <w:rPr>
          <w:rFonts w:ascii="IRNazanin" w:hAnsi="IRNazanin" w:eastAsia="IRNazanin"/>
          <w:color w:val="111111"/>
          <w:sz w:val="28"/>
          <w:sz w:val="28"/>
          <w:szCs w:val="28"/>
          <w:rtl w:val="true"/>
          <w:lang w:bidi="fa-IR"/>
        </w:rPr>
        <w:t>لداریوش شاهین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282" w:name="__RefHeading___Toc342225_73709187"/>
      <w:bookmarkStart w:id="3283" w:name="_Toc1507"/>
      <w:bookmarkEnd w:id="3282"/>
      <w:r>
        <w:rPr>
          <w:rtl w:val="true"/>
        </w:rPr>
        <w:t>نقاش و صورت‏</w:t>
      </w:r>
      <w:bookmarkEnd w:id="3283"/>
    </w:p>
    <w:p>
      <w:pPr>
        <w:pStyle w:val="BookText"/>
        <w:rPr/>
      </w:pPr>
      <w:r>
        <w:rPr>
          <w:rFonts w:ascii="IRNazanin" w:hAnsi="IRNazanin" w:eastAsia="IRNazanin"/>
          <w:color w:val="111111"/>
          <w:sz w:val="28"/>
          <w:sz w:val="28"/>
          <w:szCs w:val="28"/>
          <w:rtl w:val="true"/>
          <w:lang w:bidi="fa-IR"/>
        </w:rPr>
        <w:t xml:space="preserve">راجع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w:t>
      </w:r>
    </w:p>
    <w:p>
      <w:pPr>
        <w:pStyle w:val="Heading3"/>
        <w:numPr>
          <w:ilvl w:val="2"/>
          <w:numId w:val="1"/>
        </w:numPr>
        <w:rPr/>
      </w:pPr>
      <w:bookmarkStart w:id="3284" w:name="__RefHeading___Toc342227_73709187"/>
      <w:bookmarkStart w:id="3285" w:name="_Toc1508"/>
      <w:bookmarkEnd w:id="3284"/>
      <w:r>
        <w:rPr/>
        <w:t>1397</w:t>
      </w:r>
      <w:r>
        <w:rPr>
          <w:rtl w:val="true"/>
        </w:rPr>
        <w:t xml:space="preserve">- </w:t>
      </w:r>
      <w:r>
        <w:rPr>
          <w:rtl w:val="true"/>
        </w:rPr>
        <w:t>نقاشی‏</w:t>
      </w:r>
      <w:bookmarkEnd w:id="3285"/>
    </w:p>
    <w:p>
      <w:pPr>
        <w:pStyle w:val="BookText"/>
        <w:rPr/>
      </w:pPr>
      <w:r>
        <w:rPr>
          <w:rFonts w:ascii="IRNazanin" w:hAnsi="IRNazanin" w:eastAsia="IRNazanin"/>
          <w:color w:val="111111"/>
          <w:sz w:val="28"/>
          <w:sz w:val="28"/>
          <w:szCs w:val="28"/>
          <w:rtl w:val="true"/>
          <w:lang w:bidi="fa-IR"/>
        </w:rPr>
        <w:t>أی فن التصویر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فیه رسائل کثیرة مثل نقاشی علمی لبنی أحمد و نقاشی لجلیل ضیاپور و نقاشی‏های دیواری أی التصویر علی الحیطان فی العهد الصفوی و غیرها</w:t>
      </w:r>
      <w:r>
        <w:rPr>
          <w:rFonts w:eastAsia="IRNazanin" w:cs="IRNazanin"/>
          <w:color w:val="111111"/>
          <w:sz w:val="28"/>
          <w:szCs w:val="28"/>
          <w:rtl w:val="true"/>
          <w:lang w:bidi="fa-IR"/>
        </w:rPr>
        <w:t>.</w:t>
      </w:r>
    </w:p>
    <w:p>
      <w:pPr>
        <w:pStyle w:val="Heading3"/>
        <w:numPr>
          <w:ilvl w:val="2"/>
          <w:numId w:val="1"/>
        </w:numPr>
        <w:rPr/>
      </w:pPr>
      <w:bookmarkStart w:id="3286" w:name="__RefHeading___Toc342229_73709187"/>
      <w:bookmarkStart w:id="3287" w:name="_Toc1509"/>
      <w:bookmarkEnd w:id="3286"/>
      <w:r>
        <w:rPr/>
        <w:t>1398</w:t>
      </w:r>
      <w:r>
        <w:rPr>
          <w:rtl w:val="true"/>
        </w:rPr>
        <w:t xml:space="preserve">- </w:t>
      </w:r>
      <w:r>
        <w:rPr>
          <w:rtl w:val="true"/>
        </w:rPr>
        <w:t>نقاشی ایرانی از کهن‏ترین روزگار تا دوران صفویان‏</w:t>
      </w:r>
      <w:bookmarkEnd w:id="3287"/>
    </w:p>
    <w:p>
      <w:pPr>
        <w:pStyle w:val="BookText"/>
        <w:rPr/>
      </w:pPr>
      <w:r>
        <w:rPr>
          <w:rFonts w:ascii="IRNazanin" w:hAnsi="IRNazanin" w:eastAsia="IRNazanin"/>
          <w:color w:val="111111"/>
          <w:sz w:val="28"/>
          <w:sz w:val="28"/>
          <w:szCs w:val="28"/>
          <w:rtl w:val="true"/>
          <w:lang w:bidi="fa-IR"/>
        </w:rPr>
        <w:t>لأکبر تجویدی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88" w:name="__RefHeading___Toc342231_73709187"/>
      <w:bookmarkStart w:id="3289" w:name="_Toc1510"/>
      <w:bookmarkEnd w:id="3288"/>
      <w:r>
        <w:rPr/>
        <w:t>1399</w:t>
      </w:r>
      <w:r>
        <w:rPr>
          <w:rtl w:val="true"/>
        </w:rPr>
        <w:t xml:space="preserve">- </w:t>
      </w:r>
      <w:r>
        <w:rPr>
          <w:rtl w:val="true"/>
        </w:rPr>
        <w:t>نقاشی در ایران‏</w:t>
      </w:r>
      <w:bookmarkEnd w:id="3289"/>
    </w:p>
    <w:p>
      <w:pPr>
        <w:pStyle w:val="BookText"/>
        <w:rPr/>
      </w:pPr>
      <w:r>
        <w:rPr>
          <w:rFonts w:ascii="IRNazanin" w:hAnsi="IRNazanin" w:eastAsia="IRNazanin"/>
          <w:color w:val="111111"/>
          <w:sz w:val="28"/>
          <w:sz w:val="28"/>
          <w:szCs w:val="28"/>
          <w:rtl w:val="true"/>
          <w:lang w:bidi="fa-IR"/>
        </w:rPr>
        <w:t xml:space="preserve">فی تاریخ فن التصویر فی إیران لأبی القاسم سحاب مؤلف فرهنگ خاورشناسان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اقتبسه من التصویر فی الإسلام عند الفرس للدکتور زکی محمد المصری</w:t>
      </w:r>
      <w:r>
        <w:rPr>
          <w:rFonts w:eastAsia="IRNazanin" w:cs="IRNazanin"/>
          <w:color w:val="111111"/>
          <w:sz w:val="28"/>
          <w:szCs w:val="28"/>
          <w:rtl w:val="true"/>
          <w:lang w:bidi="fa-IR"/>
        </w:rPr>
        <w:t>.</w:t>
      </w:r>
    </w:p>
    <w:p>
      <w:pPr>
        <w:pStyle w:val="Heading3"/>
        <w:numPr>
          <w:ilvl w:val="2"/>
          <w:numId w:val="1"/>
        </w:numPr>
        <w:rPr/>
      </w:pPr>
      <w:bookmarkStart w:id="3290" w:name="__RefHeading___Toc342233_73709187"/>
      <w:bookmarkStart w:id="3291" w:name="_Toc1511"/>
      <w:bookmarkEnd w:id="3290"/>
      <w:r>
        <w:rPr/>
        <w:t>1400</w:t>
      </w:r>
      <w:r>
        <w:rPr>
          <w:rtl w:val="true"/>
        </w:rPr>
        <w:t xml:space="preserve">- </w:t>
      </w:r>
      <w:r>
        <w:rPr>
          <w:rtl w:val="true"/>
        </w:rPr>
        <w:t>نقاشی نوین‏</w:t>
      </w:r>
      <w:bookmarkEnd w:id="3291"/>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للدکتور إحسان یار شاطر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3292" w:name="pg11385_110921"/>
    </w:p>
    <w:p>
      <w:pPr>
        <w:pStyle w:val="BookText"/>
        <w:rPr/>
      </w:pPr>
      <w:bookmarkEnd w:id="3292"/>
      <w:r>
        <w:rPr>
          <w:rFonts w:ascii="IRNazanin" w:hAnsi="IRNazanin" w:eastAsia="IRNazanin"/>
          <w:color w:val="111111"/>
          <w:sz w:val="28"/>
          <w:sz w:val="28"/>
          <w:szCs w:val="28"/>
          <w:rtl w:val="true"/>
          <w:lang w:bidi="fa-IR"/>
        </w:rPr>
        <w:t xml:space="preserve">از امپرسیونیسم تا کوبیسم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کوبیسم تا پاپ آرث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293" w:name="__RefHeading___Toc342235_73709187"/>
      <w:bookmarkStart w:id="3294" w:name="_Toc1512"/>
      <w:bookmarkEnd w:id="3293"/>
      <w:r>
        <w:rPr/>
        <w:t>1401</w:t>
      </w:r>
      <w:r>
        <w:rPr>
          <w:rtl w:val="true"/>
        </w:rPr>
        <w:t xml:space="preserve">- </w:t>
      </w:r>
      <w:r>
        <w:rPr>
          <w:rtl w:val="true"/>
        </w:rPr>
        <w:t>نقاوة الآثار فی ذکر الأخیار</w:t>
      </w:r>
      <w:bookmarkEnd w:id="3294"/>
    </w:p>
    <w:p>
      <w:pPr>
        <w:pStyle w:val="BookText"/>
        <w:rPr/>
      </w:pPr>
      <w:r>
        <w:rPr>
          <w:rFonts w:ascii="IRNazanin" w:hAnsi="IRNazanin" w:eastAsia="IRNazanin"/>
          <w:color w:val="111111"/>
          <w:sz w:val="28"/>
          <w:sz w:val="28"/>
          <w:szCs w:val="28"/>
          <w:rtl w:val="true"/>
          <w:lang w:bidi="fa-IR"/>
        </w:rPr>
        <w:t>تاریخ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لمحمود بن هدایة الله أفوشته‏ای النطنزی الکاشانی المولود </w:t>
      </w:r>
      <w:r>
        <w:rPr>
          <w:rFonts w:eastAsia="IRNazanin" w:cs="IRNazanin"/>
          <w:color w:val="111111"/>
          <w:sz w:val="28"/>
          <w:szCs w:val="28"/>
          <w:lang w:bidi="fa-IR"/>
        </w:rPr>
        <w:t>938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قسمین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حوادث العهد الصفوی الأول إلی </w:t>
      </w:r>
      <w:r>
        <w:rPr>
          <w:rFonts w:eastAsia="IRNazanin" w:cs="IRNazanin"/>
          <w:color w:val="111111"/>
          <w:sz w:val="28"/>
          <w:szCs w:val="28"/>
          <w:lang w:bidi="fa-IR"/>
        </w:rPr>
        <w:t>996</w:t>
      </w:r>
      <w:r>
        <w:rPr>
          <w:rFonts w:ascii="IRNazanin" w:hAnsi="IRNazanin" w:eastAsia="IRNazanin"/>
          <w:color w:val="111111"/>
          <w:sz w:val="28"/>
          <w:sz w:val="28"/>
          <w:szCs w:val="28"/>
          <w:rtl w:val="true"/>
          <w:lang w:bidi="fa-IR"/>
        </w:rPr>
        <w:t>، و القسم الثانی حوادث عهد الشاه عباس الذی قام بهدم المکاتب الصوفیة الپسیخانیة و النقطویة</w:t>
      </w:r>
    </w:p>
    <w:p>
      <w:pPr>
        <w:pStyle w:val="BookText"/>
        <w:rPr/>
      </w:pPr>
      <w:r>
        <w:rPr>
          <w:rFonts w:ascii="IRNazanin" w:hAnsi="IRNazanin" w:eastAsia="IRNazanin"/>
          <w:color w:val="111111"/>
          <w:sz w:val="28"/>
          <w:sz w:val="28"/>
          <w:szCs w:val="28"/>
          <w:rtl w:val="true"/>
          <w:lang w:bidi="fa-IR"/>
        </w:rPr>
        <w:t xml:space="preserve">و قتل فلاسفتهم و نقل العاصمة من قزوین إلی أصفهان حتی سنة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جمع أشعاره فی خمسة دواوین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مجازیة،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غایة المجاز و هما فی الغزل،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الحیاة،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اضطراریة فی مدائح الملوک،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براءة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النقاوة بتحقیق إحسان إشراقی عن مخطوطتین موجودتین بطهران فی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و فهارس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عرف نسخها فی خطی فارسی ص </w:t>
      </w:r>
      <w:r>
        <w:rPr>
          <w:rFonts w:eastAsia="IRNazanin" w:cs="IRNazanin"/>
          <w:color w:val="111111"/>
          <w:sz w:val="28"/>
          <w:szCs w:val="28"/>
          <w:lang w:bidi="fa-IR"/>
        </w:rPr>
        <w:t>4397</w:t>
      </w:r>
      <w:r>
        <w:rPr>
          <w:rFonts w:eastAsia="IRNazanin" w:cs="IRNazanin"/>
          <w:color w:val="111111"/>
          <w:sz w:val="28"/>
          <w:szCs w:val="28"/>
          <w:rtl w:val="true"/>
          <w:lang w:bidi="fa-IR"/>
        </w:rPr>
        <w:t>.</w:t>
      </w:r>
    </w:p>
    <w:p>
      <w:pPr>
        <w:pStyle w:val="Heading3"/>
        <w:numPr>
          <w:ilvl w:val="2"/>
          <w:numId w:val="1"/>
        </w:numPr>
        <w:rPr/>
      </w:pPr>
      <w:bookmarkStart w:id="3295" w:name="__RefHeading___Toc342237_73709187"/>
      <w:bookmarkStart w:id="3296" w:name="_Toc1513"/>
      <w:bookmarkEnd w:id="3295"/>
      <w:r>
        <w:rPr/>
        <w:t>1402</w:t>
      </w:r>
      <w:r>
        <w:rPr>
          <w:rtl w:val="true"/>
        </w:rPr>
        <w:t xml:space="preserve">- </w:t>
      </w:r>
      <w:r>
        <w:rPr>
          <w:rtl w:val="true"/>
        </w:rPr>
        <w:t>النقاوة فی آداب التلاوة</w:t>
      </w:r>
      <w:bookmarkEnd w:id="3296"/>
    </w:p>
    <w:p>
      <w:pPr>
        <w:pStyle w:val="BookText"/>
        <w:rPr/>
      </w:pPr>
      <w:r>
        <w:rPr>
          <w:rFonts w:ascii="IRNazanin" w:hAnsi="IRNazanin" w:eastAsia="IRNazanin"/>
          <w:color w:val="111111"/>
          <w:sz w:val="28"/>
          <w:sz w:val="28"/>
          <w:szCs w:val="28"/>
          <w:rtl w:val="true"/>
          <w:lang w:bidi="fa-IR"/>
        </w:rPr>
        <w:t xml:space="preserve">فارسی، لحسین الکاشفی قم </w:t>
      </w:r>
      <w:r>
        <w:rPr>
          <w:rFonts w:eastAsia="IRNazanin" w:cs="IRNazanin"/>
          <w:color w:val="111111"/>
          <w:sz w:val="28"/>
          <w:szCs w:val="28"/>
          <w:lang w:bidi="fa-IR"/>
        </w:rPr>
        <w:t>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البیهقی، مؤلف المواهب العلیة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آداب قراءة القرآن فی مقدمه و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نزل القرآن علی عبده تنزیلا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بالقاهرة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دار الکتب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مواعظ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3297" w:name="__RefHeading___Toc342239_73709187"/>
      <w:bookmarkStart w:id="3298" w:name="_Toc1514"/>
      <w:bookmarkEnd w:id="3297"/>
      <w:r>
        <w:rPr/>
        <w:t>1403</w:t>
      </w:r>
      <w:r>
        <w:rPr>
          <w:rtl w:val="true"/>
        </w:rPr>
        <w:t xml:space="preserve">- </w:t>
      </w:r>
      <w:r>
        <w:rPr>
          <w:rtl w:val="true"/>
        </w:rPr>
        <w:t>نقباء البشر فی القرن الرابع عشر</w:t>
      </w:r>
      <w:bookmarkEnd w:id="3298"/>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آخر الأجزاء الأحد عشر من موسوعتی وفیات الأعلام بعد غیبة إمام الأنام أو طبقات أعلام الشیعة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Style w:val="FootnoteAnchor"/>
          <w:rtl w:val="true"/>
        </w:rPr>
        <w:footnoteReference w:id="29"/>
      </w:r>
      <w:r>
        <w:rPr>
          <w:rFonts w:ascii="IRNazanin" w:hAnsi="IRNazanin" w:eastAsia="IRNazanin"/>
          <w:color w:val="111111"/>
          <w:sz w:val="28"/>
          <w:sz w:val="28"/>
          <w:szCs w:val="28"/>
          <w:rtl w:val="true"/>
          <w:lang w:bidi="fa-IR"/>
        </w:rPr>
        <w:t>و هو فی أعلام القرن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جمع هذا الفانی محمد محسن المدعو آقا بزرگ الطهرانی مرتب علی الحروف شرعت فی تألیفه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بعده شرعت فی سائر القرون إلی أن انتهیت إلی القرن الرابع و فرغت منه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الشروع فی طبع الجزء الأول من نقباء البشر جعلت اسم الموسوعة طبقات‏ </w:t>
      </w:r>
      <w:bookmarkStart w:id="3299" w:name="pg11385_110922"/>
    </w:p>
    <w:p>
      <w:pPr>
        <w:pStyle w:val="BookText"/>
        <w:rPr/>
      </w:pPr>
      <w:bookmarkEnd w:id="3299"/>
      <w:r>
        <w:rPr>
          <w:rFonts w:ascii="IRNazanin" w:hAnsi="IRNazanin" w:eastAsia="IRNazanin"/>
          <w:color w:val="111111"/>
          <w:sz w:val="28"/>
          <w:sz w:val="28"/>
          <w:szCs w:val="28"/>
          <w:rtl w:val="true"/>
          <w:lang w:bidi="fa-IR"/>
        </w:rPr>
        <w:t xml:space="preserve">أعلام الشیعة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 تفصیله فی مقدمه الطبع عام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فخرج فی </w:t>
      </w: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الجزء الثانی من ص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من </w:t>
      </w:r>
      <w:r>
        <w:rPr>
          <w:rFonts w:eastAsia="IRNazanin" w:cs="IRNazanin"/>
          <w:color w:val="111111"/>
          <w:sz w:val="28"/>
          <w:szCs w:val="28"/>
          <w:lang w:bidi="fa-IR"/>
        </w:rPr>
        <w:t>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 من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إلی آخر حرف الغین المعجمة نشر فی النجف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قد توقف المؤلف عند هذا الحد عن الطبع لأسباب مالیة و ضعف فی قواه الجسمانیة فبقی سائر مجلدات نقباء البشر فی المخطوطة و بعد وفاه المؤلف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شرعت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علی نقی المنزوی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 الموسوعة من أول أجزائها و اسمه نوابغ الرواة کما یأتی، عملت ذلک و أنا فی منفای بیروت عام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ثم طبعت القرن الخامس و اسمه النابس فی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عام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الثقات العیون فی سادس القرون عام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الأنوار الساطعة فی المائة السابعة عام </w:t>
      </w:r>
      <w:r>
        <w:rPr>
          <w:rFonts w:eastAsia="IRNazanin" w:cs="IRNazanin"/>
          <w:color w:val="111111"/>
          <w:sz w:val="28"/>
          <w:szCs w:val="28"/>
          <w:lang w:bidi="fa-IR"/>
        </w:rPr>
        <w:t>1972</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الحقائق الراهنة فی المائة الثامنة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توقفت عن العمل بسبب الحرب الأهلیة بلبنان و اضطراری إلی الرجوع إلی طهران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Heading3"/>
        <w:numPr>
          <w:ilvl w:val="2"/>
          <w:numId w:val="1"/>
        </w:numPr>
        <w:rPr/>
      </w:pPr>
      <w:bookmarkStart w:id="3300" w:name="__RefHeading___Toc342241_73709187"/>
      <w:bookmarkStart w:id="3301" w:name="_Toc1515"/>
      <w:bookmarkEnd w:id="3300"/>
      <w:r>
        <w:rPr/>
        <w:t>1404</w:t>
      </w:r>
      <w:r>
        <w:rPr>
          <w:rtl w:val="true"/>
        </w:rPr>
        <w:t xml:space="preserve">- </w:t>
      </w:r>
      <w:r>
        <w:rPr>
          <w:rtl w:val="true"/>
        </w:rPr>
        <w:t>نقد الآثار بأعمال الأخیار</w:t>
      </w:r>
      <w:bookmarkEnd w:id="3301"/>
    </w:p>
    <w:p>
      <w:pPr>
        <w:pStyle w:val="BookText"/>
        <w:rPr/>
      </w:pPr>
      <w:r>
        <w:rPr>
          <w:rFonts w:ascii="IRNazanin" w:hAnsi="IRNazanin" w:eastAsia="IRNazanin"/>
          <w:color w:val="111111"/>
          <w:sz w:val="28"/>
          <w:sz w:val="28"/>
          <w:szCs w:val="28"/>
          <w:rtl w:val="true"/>
          <w:lang w:bidi="fa-IR"/>
        </w:rPr>
        <w:t xml:space="preserve">لسراج الدین حسن المعروف بفدا حسین اللکهنوی المولود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التجلیات ینقل عنه فی شرحه للقصیدة العلویة المسماة النفحة القدسیة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3302" w:name="__RefHeading___Toc342243_73709187"/>
      <w:bookmarkStart w:id="3303" w:name="_Toc1516"/>
      <w:bookmarkEnd w:id="3302"/>
      <w:r>
        <w:rPr/>
        <w:t>1405</w:t>
      </w:r>
      <w:r>
        <w:rPr>
          <w:rtl w:val="true"/>
        </w:rPr>
        <w:t xml:space="preserve">- </w:t>
      </w:r>
      <w:r>
        <w:rPr>
          <w:rtl w:val="true"/>
        </w:rPr>
        <w:t>نقد الأدب‏</w:t>
      </w:r>
      <w:bookmarkEnd w:id="3303"/>
    </w:p>
    <w:p>
      <w:pPr>
        <w:pStyle w:val="BookText"/>
        <w:rPr/>
      </w:pPr>
      <w:r>
        <w:rPr>
          <w:rFonts w:ascii="IRNazanin" w:hAnsi="IRNazanin" w:eastAsia="IRNazanin"/>
          <w:color w:val="111111"/>
          <w:sz w:val="28"/>
          <w:sz w:val="28"/>
          <w:szCs w:val="28"/>
          <w:rtl w:val="true"/>
          <w:lang w:bidi="fa-IR"/>
        </w:rPr>
        <w:t>لمحمد أمین بن محمد حسین الگیلانی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p>
    <w:p>
      <w:pPr>
        <w:pStyle w:val="Heading3"/>
        <w:numPr>
          <w:ilvl w:val="2"/>
          <w:numId w:val="1"/>
        </w:numPr>
        <w:rPr/>
      </w:pPr>
      <w:bookmarkStart w:id="3304" w:name="__RefHeading___Toc342245_73709187"/>
      <w:bookmarkStart w:id="3305" w:name="_Toc1517"/>
      <w:bookmarkEnd w:id="3304"/>
      <w:r>
        <w:rPr/>
        <w:t>1406</w:t>
      </w:r>
      <w:r>
        <w:rPr>
          <w:rtl w:val="true"/>
        </w:rPr>
        <w:t xml:space="preserve">- </w:t>
      </w:r>
      <w:r>
        <w:rPr>
          <w:rtl w:val="true"/>
        </w:rPr>
        <w:t>نقد أدبی‏</w:t>
      </w:r>
      <w:bookmarkEnd w:id="3305"/>
    </w:p>
    <w:p>
      <w:pPr>
        <w:pStyle w:val="BookText"/>
        <w:rPr/>
      </w:pPr>
      <w:r>
        <w:rPr>
          <w:rFonts w:ascii="IRNazanin" w:hAnsi="IRNazanin" w:eastAsia="IRNazanin"/>
          <w:color w:val="111111"/>
          <w:sz w:val="28"/>
          <w:sz w:val="28"/>
          <w:szCs w:val="28"/>
          <w:rtl w:val="true"/>
          <w:lang w:bidi="fa-IR"/>
        </w:rPr>
        <w:t>لعبد الحسین زرین‏کوب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06" w:name="__RefHeading___Toc342247_73709187"/>
      <w:bookmarkStart w:id="3307" w:name="_Toc1518"/>
      <w:bookmarkEnd w:id="3306"/>
      <w:r>
        <w:rPr/>
        <w:t>1407</w:t>
      </w:r>
      <w:r>
        <w:rPr>
          <w:rtl w:val="true"/>
        </w:rPr>
        <w:t xml:space="preserve">- </w:t>
      </w:r>
      <w:r>
        <w:rPr>
          <w:rtl w:val="true"/>
        </w:rPr>
        <w:t>نقد الأصول‏</w:t>
      </w:r>
      <w:bookmarkEnd w:id="3307"/>
    </w:p>
    <w:p>
      <w:pPr>
        <w:pStyle w:val="BookText"/>
        <w:rPr/>
      </w:pPr>
      <w:r>
        <w:rPr>
          <w:rFonts w:ascii="IRNazanin" w:hAnsi="IRNazanin" w:eastAsia="IRNazanin"/>
          <w:color w:val="111111"/>
          <w:sz w:val="28"/>
          <w:sz w:val="28"/>
          <w:szCs w:val="28"/>
          <w:rtl w:val="true"/>
          <w:lang w:bidi="fa-IR"/>
        </w:rPr>
        <w:t xml:space="preserve">للفقیه محمد إبراهیم بن حسن الخراسانی الکاخی الکرباسی قم </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حفیده فی البدر التمام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یبلغ ثمانمائة آلاف بیت</w:t>
      </w:r>
      <w:r>
        <w:rPr>
          <w:rFonts w:eastAsia="IRNazanin" w:cs="IRNazanin"/>
          <w:color w:val="111111"/>
          <w:sz w:val="28"/>
          <w:szCs w:val="28"/>
          <w:rtl w:val="true"/>
          <w:lang w:bidi="fa-IR"/>
        </w:rPr>
        <w:t>.</w:t>
      </w:r>
    </w:p>
    <w:p>
      <w:pPr>
        <w:pStyle w:val="Heading3"/>
        <w:numPr>
          <w:ilvl w:val="2"/>
          <w:numId w:val="1"/>
        </w:numPr>
        <w:rPr/>
      </w:pPr>
      <w:bookmarkStart w:id="3308" w:name="__RefHeading___Toc342249_73709187"/>
      <w:bookmarkStart w:id="3309" w:name="_Toc1519"/>
      <w:bookmarkEnd w:id="3308"/>
      <w:r>
        <w:rPr/>
        <w:t>1408</w:t>
      </w:r>
      <w:r>
        <w:rPr>
          <w:rtl w:val="true"/>
        </w:rPr>
        <w:t xml:space="preserve">- </w:t>
      </w:r>
      <w:r>
        <w:rPr>
          <w:rtl w:val="true"/>
        </w:rPr>
        <w:t>نقد الأصول فی تلخیص الفصول‏</w:t>
      </w:r>
      <w:bookmarkEnd w:id="3309"/>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المنطق لمحمد بن حسین‏ </w:t>
      </w:r>
      <w:bookmarkStart w:id="3310" w:name="pg11385_110923"/>
    </w:p>
    <w:p>
      <w:pPr>
        <w:pStyle w:val="BookText"/>
        <w:rPr/>
      </w:pPr>
      <w:bookmarkEnd w:id="3310"/>
      <w:r>
        <w:rPr>
          <w:rFonts w:ascii="IRNazanin" w:hAnsi="IRNazanin" w:eastAsia="IRNazanin"/>
          <w:color w:val="111111"/>
          <w:sz w:val="28"/>
          <w:sz w:val="28"/>
          <w:szCs w:val="28"/>
          <w:rtl w:val="true"/>
          <w:lang w:bidi="fa-IR"/>
        </w:rPr>
        <w:t>المدعو یوسف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لخصه من کتابه الفصول فی المنطق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اهدنا التی هی أقوم و استعملنا بما هو أسلم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فیما مضی قد أنشأت رسالة فی المنطق مستقصیا فی تبیین أصوله مجتهدا فی تحریر أبوابه و فصوله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فألفت هذا الکتاب و أضفت إلیه المقولات و سمیته نقد الأصول فی تلخیص الفصول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رتبه علی أربعة أجزاء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القضیة و فیه ثلاثة فصول،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القیاس ثلاثة فصول،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البرهان ثمانیة فصول،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الصنائع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جزئه الثالث فی السبت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آقا نجفی التبریزی بالنجف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الجزء الرابع بل ذکره فی آخر الجزء الثالث</w:t>
      </w:r>
      <w:r>
        <w:rPr>
          <w:rFonts w:eastAsia="IRNazanin" w:cs="IRNazanin"/>
          <w:color w:val="111111"/>
          <w:sz w:val="28"/>
          <w:szCs w:val="28"/>
          <w:rtl w:val="true"/>
          <w:lang w:bidi="fa-IR"/>
        </w:rPr>
        <w:t>.</w:t>
      </w:r>
    </w:p>
    <w:p>
      <w:pPr>
        <w:pStyle w:val="Heading3"/>
        <w:numPr>
          <w:ilvl w:val="2"/>
          <w:numId w:val="1"/>
        </w:numPr>
        <w:rPr/>
      </w:pPr>
      <w:bookmarkStart w:id="3311" w:name="__RefHeading___Toc342251_73709187"/>
      <w:bookmarkStart w:id="3312" w:name="_Toc1520"/>
      <w:bookmarkEnd w:id="3311"/>
      <w:r>
        <w:rPr/>
        <w:t>1409</w:t>
      </w:r>
      <w:r>
        <w:rPr>
          <w:rtl w:val="true"/>
        </w:rPr>
        <w:t xml:space="preserve">- </w:t>
      </w:r>
      <w:r>
        <w:rPr>
          <w:rtl w:val="true"/>
        </w:rPr>
        <w:t>نقد الأصول الفقهیة</w:t>
      </w:r>
      <w:bookmarkEnd w:id="3312"/>
    </w:p>
    <w:p>
      <w:pPr>
        <w:pStyle w:val="BookText"/>
        <w:rPr/>
      </w:pPr>
      <w:r>
        <w:rPr>
          <w:rFonts w:ascii="IRNazanin" w:hAnsi="IRNazanin" w:eastAsia="IRNazanin"/>
          <w:color w:val="111111"/>
          <w:sz w:val="28"/>
          <w:sz w:val="28"/>
          <w:szCs w:val="28"/>
          <w:rtl w:val="true"/>
          <w:lang w:bidi="fa-IR"/>
        </w:rPr>
        <w:t xml:space="preserve">للفیض الکاشانی قم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أول تصانیفه فی عنفوان شبابه، مشتمل علی خلاصة أصول الفقه فی </w:t>
      </w:r>
      <w:r>
        <w:rPr>
          <w:rFonts w:eastAsia="IRNazanin" w:cs="IRNazanin"/>
          <w:color w:val="111111"/>
          <w:sz w:val="28"/>
          <w:szCs w:val="28"/>
          <w:lang w:bidi="fa-IR"/>
        </w:rPr>
        <w:t>2300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کما فی فهرس تصانیفه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السید محمد علی الروضاتی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الَّذِی هَدانا لِهذا وَ ما کُنَّا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الثلث الأخیر من هذه النسخة بخط السید هاشم الچهارسوئی أخ صاحب الروضات و علیها حواشی له بخطه فرغ منها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1266</w:t>
      </w:r>
      <w:r>
        <w:rPr>
          <w:rFonts w:eastAsia="IRNazanin" w:cs="IRNazanin"/>
          <w:color w:val="111111"/>
          <w:sz w:val="28"/>
          <w:szCs w:val="28"/>
          <w:rtl w:val="true"/>
          <w:lang w:bidi="fa-IR"/>
        </w:rPr>
        <w:t>.</w:t>
      </w:r>
    </w:p>
    <w:p>
      <w:pPr>
        <w:pStyle w:val="Heading3"/>
        <w:numPr>
          <w:ilvl w:val="2"/>
          <w:numId w:val="1"/>
        </w:numPr>
        <w:rPr/>
      </w:pPr>
      <w:bookmarkStart w:id="3313" w:name="__RefHeading___Toc342253_73709187"/>
      <w:bookmarkStart w:id="3314" w:name="_Toc1521"/>
      <w:bookmarkEnd w:id="3313"/>
      <w:r>
        <w:rPr/>
        <w:t>1410</w:t>
      </w:r>
      <w:r>
        <w:rPr>
          <w:rtl w:val="true"/>
        </w:rPr>
        <w:t xml:space="preserve">- </w:t>
      </w:r>
      <w:r>
        <w:rPr>
          <w:rtl w:val="true"/>
        </w:rPr>
        <w:t>نقد الاقتراحات المصریة لتیسیر القواعد العربیة</w:t>
      </w:r>
      <w:bookmarkEnd w:id="3314"/>
    </w:p>
    <w:p>
      <w:pPr>
        <w:pStyle w:val="BookText"/>
        <w:rPr/>
      </w:pPr>
      <w:r>
        <w:rPr>
          <w:rFonts w:ascii="IRNazanin" w:hAnsi="IRNazanin" w:eastAsia="IRNazanin"/>
          <w:color w:val="111111"/>
          <w:sz w:val="28"/>
          <w:sz w:val="28"/>
          <w:szCs w:val="28"/>
          <w:rtl w:val="true"/>
          <w:lang w:bidi="fa-IR"/>
        </w:rPr>
        <w:t xml:space="preserve">تألیف الشیخ جواد الجزائری قم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انتقد فیه مقترحات اللجنة المصریة لتسهیل القواعد العربیة للمتعلمین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شوال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3315" w:name="__RefHeading___Toc342255_73709187"/>
      <w:bookmarkStart w:id="3316" w:name="_Toc1522"/>
      <w:bookmarkEnd w:id="3315"/>
      <w:r>
        <w:rPr/>
        <w:t>1411</w:t>
      </w:r>
      <w:r>
        <w:rPr>
          <w:rtl w:val="true"/>
        </w:rPr>
        <w:t xml:space="preserve">- </w:t>
      </w:r>
      <w:r>
        <w:rPr>
          <w:rtl w:val="true"/>
        </w:rPr>
        <w:t>نقد البلاغة</w:t>
      </w:r>
      <w:bookmarkEnd w:id="3316"/>
    </w:p>
    <w:p>
      <w:pPr>
        <w:pStyle w:val="BookText"/>
        <w:rPr/>
      </w:pPr>
      <w:r>
        <w:rPr>
          <w:rFonts w:ascii="IRNazanin" w:hAnsi="IRNazanin" w:eastAsia="IRNazanin"/>
          <w:color w:val="111111"/>
          <w:sz w:val="28"/>
          <w:sz w:val="28"/>
          <w:szCs w:val="28"/>
          <w:rtl w:val="true"/>
          <w:lang w:bidi="fa-IR"/>
        </w:rPr>
        <w:t xml:space="preserve">فی شرح الملخص فی المعانی و البیان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کمتنه لخیر الدین الله‏آبادی، مرتب علی مقدمه و ثلاثة فنون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العشر الأول من 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نور قلوبنا بشوارق المعانی و بوارق البیان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الحجب</w:t>
      </w:r>
      <w:r>
        <w:rPr>
          <w:rFonts w:eastAsia="IRNazanin" w:cs="IRNazanin"/>
          <w:color w:val="111111"/>
          <w:sz w:val="28"/>
          <w:szCs w:val="28"/>
          <w:rtl w:val="true"/>
          <w:lang w:bidi="fa-IR"/>
        </w:rPr>
        <w:t>.</w:t>
      </w:r>
    </w:p>
    <w:p>
      <w:pPr>
        <w:pStyle w:val="Heading3"/>
        <w:numPr>
          <w:ilvl w:val="2"/>
          <w:numId w:val="1"/>
        </w:numPr>
        <w:rPr/>
      </w:pPr>
      <w:bookmarkStart w:id="3317" w:name="__RefHeading___Toc342257_73709187"/>
      <w:bookmarkStart w:id="3318" w:name="_Toc1523"/>
      <w:bookmarkEnd w:id="3317"/>
      <w:r>
        <w:rPr/>
        <w:t>1412</w:t>
      </w:r>
      <w:r>
        <w:rPr>
          <w:rtl w:val="true"/>
        </w:rPr>
        <w:t xml:space="preserve">- </w:t>
      </w:r>
      <w:r>
        <w:rPr>
          <w:rtl w:val="true"/>
        </w:rPr>
        <w:t>نقد البیان و بناء التبیان‏</w:t>
      </w:r>
      <w:bookmarkEnd w:id="3318"/>
    </w:p>
    <w:p>
      <w:pPr>
        <w:pStyle w:val="BookText"/>
        <w:rPr/>
      </w:pPr>
      <w:r>
        <w:rPr>
          <w:rFonts w:ascii="IRNazanin" w:hAnsi="IRNazanin" w:eastAsia="IRNazanin"/>
          <w:color w:val="111111"/>
          <w:sz w:val="28"/>
          <w:sz w:val="28"/>
          <w:szCs w:val="28"/>
          <w:rtl w:val="true"/>
          <w:lang w:bidi="fa-IR"/>
        </w:rPr>
        <w:t>فی تعیین المهر بالدرهم و الدانق</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الصمد بن أحمد الموسوی الجزائری الشوشتری قم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أثنائه ذکر تاریخ التحریر للموضع منه، یوم الثلاثاء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 من لا یعزب‏ </w:t>
      </w:r>
      <w:bookmarkStart w:id="3319" w:name="pg11385_110924"/>
    </w:p>
    <w:p>
      <w:pPr>
        <w:pStyle w:val="BookText"/>
        <w:rPr/>
      </w:pPr>
      <w:bookmarkEnd w:id="3319"/>
      <w:r>
        <w:rPr>
          <w:rFonts w:ascii="IRNazanin" w:hAnsi="IRNazanin" w:eastAsia="IRNazanin"/>
          <w:color w:val="111111"/>
          <w:sz w:val="28"/>
          <w:sz w:val="28"/>
          <w:szCs w:val="28"/>
          <w:rtl w:val="true"/>
          <w:lang w:bidi="fa-IR"/>
        </w:rPr>
        <w:t xml:space="preserve">عن علمه مثقال ذرة و لا أصغر من ذلک بمقدار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محمد حسین ابن المؤلف</w:t>
      </w:r>
      <w:r>
        <w:rPr>
          <w:rFonts w:eastAsia="IRNazanin" w:cs="IRNazanin"/>
          <w:color w:val="111111"/>
          <w:sz w:val="28"/>
          <w:szCs w:val="28"/>
          <w:rtl w:val="true"/>
          <w:lang w:bidi="fa-IR"/>
        </w:rPr>
        <w:t>.</w:t>
      </w:r>
    </w:p>
    <w:p>
      <w:pPr>
        <w:pStyle w:val="Heading3"/>
        <w:numPr>
          <w:ilvl w:val="2"/>
          <w:numId w:val="1"/>
        </w:numPr>
        <w:rPr/>
      </w:pPr>
      <w:bookmarkStart w:id="3320" w:name="__RefHeading___Toc342259_73709187"/>
      <w:bookmarkStart w:id="3321" w:name="_Toc1524"/>
      <w:bookmarkEnd w:id="3320"/>
      <w:r>
        <w:rPr/>
        <w:t>1413</w:t>
      </w:r>
      <w:r>
        <w:rPr>
          <w:rtl w:val="true"/>
        </w:rPr>
        <w:t xml:space="preserve">- </w:t>
      </w:r>
      <w:r>
        <w:rPr>
          <w:rtl w:val="true"/>
        </w:rPr>
        <w:t>نقد التنزیل‏</w:t>
      </w:r>
      <w:bookmarkEnd w:id="3321"/>
    </w:p>
    <w:p>
      <w:pPr>
        <w:pStyle w:val="BookText"/>
        <w:rPr/>
      </w:pPr>
      <w:r>
        <w:rPr>
          <w:rFonts w:ascii="IRNazanin" w:hAnsi="IRNazanin" w:eastAsia="IRNazanin"/>
          <w:color w:val="111111"/>
          <w:sz w:val="28"/>
          <w:sz w:val="28"/>
          <w:szCs w:val="28"/>
          <w:rtl w:val="true"/>
          <w:lang w:bidi="fa-IR"/>
        </w:rPr>
        <w:t xml:space="preserve">للخواجة نصیر الطوسی قم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الروضات و تأسیس الشیعة</w:t>
      </w:r>
      <w:r>
        <w:rPr>
          <w:rFonts w:eastAsia="IRNazanin" w:cs="IRNazanin"/>
          <w:color w:val="111111"/>
          <w:sz w:val="28"/>
          <w:szCs w:val="28"/>
          <w:rtl w:val="true"/>
          <w:lang w:bidi="fa-IR"/>
        </w:rPr>
        <w:t>.</w:t>
      </w:r>
    </w:p>
    <w:p>
      <w:pPr>
        <w:pStyle w:val="Heading3"/>
        <w:numPr>
          <w:ilvl w:val="2"/>
          <w:numId w:val="1"/>
        </w:numPr>
        <w:rPr/>
      </w:pPr>
      <w:bookmarkStart w:id="3322" w:name="__RefHeading___Toc342261_73709187"/>
      <w:bookmarkStart w:id="3323" w:name="_Toc1525"/>
      <w:bookmarkEnd w:id="3322"/>
      <w:r>
        <w:rPr/>
        <w:t>1414</w:t>
      </w:r>
      <w:r>
        <w:rPr>
          <w:rtl w:val="true"/>
        </w:rPr>
        <w:t xml:space="preserve">- </w:t>
      </w:r>
      <w:r>
        <w:rPr>
          <w:rtl w:val="true"/>
        </w:rPr>
        <w:t>نقد التواریخ‏</w:t>
      </w:r>
      <w:bookmarkEnd w:id="3323"/>
    </w:p>
    <w:p>
      <w:pPr>
        <w:pStyle w:val="BookText"/>
        <w:rPr/>
      </w:pPr>
      <w:r>
        <w:rPr>
          <w:rFonts w:ascii="IRNazanin" w:hAnsi="IRNazanin" w:eastAsia="IRNazanin"/>
          <w:color w:val="111111"/>
          <w:sz w:val="28"/>
          <w:sz w:val="28"/>
          <w:szCs w:val="28"/>
          <w:rtl w:val="true"/>
          <w:lang w:bidi="fa-IR"/>
        </w:rPr>
        <w:t>ینقل عنه تربیت فی دانشمندان آذربایجان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w:t>
      </w:r>
    </w:p>
    <w:p>
      <w:pPr>
        <w:pStyle w:val="Heading3"/>
        <w:numPr>
          <w:ilvl w:val="2"/>
          <w:numId w:val="1"/>
        </w:numPr>
        <w:rPr/>
      </w:pPr>
      <w:bookmarkStart w:id="3324" w:name="__RefHeading___Toc342263_73709187"/>
      <w:bookmarkStart w:id="3325" w:name="_Toc1526"/>
      <w:bookmarkEnd w:id="3324"/>
      <w:r>
        <w:rPr/>
        <w:t>1415</w:t>
      </w:r>
      <w:r>
        <w:rPr>
          <w:rtl w:val="true"/>
        </w:rPr>
        <w:t xml:space="preserve">- </w:t>
      </w:r>
      <w:r>
        <w:rPr>
          <w:rtl w:val="true"/>
        </w:rPr>
        <w:t>النقد الجدید</w:t>
      </w:r>
      <w:bookmarkEnd w:id="3325"/>
    </w:p>
    <w:p>
      <w:pPr>
        <w:pStyle w:val="BookText"/>
        <w:rPr/>
      </w:pPr>
      <w:r>
        <w:rPr>
          <w:rFonts w:ascii="IRNazanin" w:hAnsi="IRNazanin" w:eastAsia="IRNazanin"/>
          <w:color w:val="111111"/>
          <w:sz w:val="28"/>
          <w:sz w:val="28"/>
          <w:szCs w:val="28"/>
          <w:rtl w:val="true"/>
          <w:lang w:bidi="fa-IR"/>
        </w:rPr>
        <w:t xml:space="preserve">لتاج العلماء علی محمد بن محمد النقوی اللکهنوی قم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السید علی نقی النقوی فی مشاهیر علماء الهند</w:t>
      </w:r>
      <w:r>
        <w:rPr>
          <w:rFonts w:eastAsia="IRNazanin" w:cs="IRNazanin"/>
          <w:color w:val="111111"/>
          <w:sz w:val="28"/>
          <w:szCs w:val="28"/>
          <w:rtl w:val="true"/>
          <w:lang w:bidi="fa-IR"/>
        </w:rPr>
        <w:t>.</w:t>
      </w:r>
    </w:p>
    <w:p>
      <w:pPr>
        <w:pStyle w:val="Heading3"/>
        <w:numPr>
          <w:ilvl w:val="2"/>
          <w:numId w:val="1"/>
        </w:numPr>
        <w:rPr/>
      </w:pPr>
      <w:bookmarkStart w:id="3326" w:name="__RefHeading___Toc342265_73709187"/>
      <w:bookmarkStart w:id="3327" w:name="_Toc1527"/>
      <w:bookmarkEnd w:id="3326"/>
      <w:r>
        <w:rPr/>
        <w:t>1416</w:t>
      </w:r>
      <w:r>
        <w:rPr>
          <w:rtl w:val="true"/>
        </w:rPr>
        <w:t xml:space="preserve">- </w:t>
      </w:r>
      <w:r>
        <w:rPr>
          <w:rtl w:val="true"/>
        </w:rPr>
        <w:t>نقد حاضر</w:t>
      </w:r>
      <w:bookmarkEnd w:id="3327"/>
    </w:p>
    <w:p>
      <w:pPr>
        <w:pStyle w:val="BookText"/>
        <w:rPr/>
      </w:pPr>
      <w:r>
        <w:rPr>
          <w:rFonts w:ascii="IRNazanin" w:hAnsi="IRNazanin" w:eastAsia="IRNazanin"/>
          <w:color w:val="111111"/>
          <w:sz w:val="28"/>
          <w:sz w:val="28"/>
          <w:szCs w:val="28"/>
          <w:rtl w:val="true"/>
          <w:lang w:bidi="fa-IR"/>
        </w:rPr>
        <w:t xml:space="preserve">فی تصحیح دیوان ناصر خسرو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للأدیب الپیشاوری أحمد الرضوی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عبد الرسولی فی ذیل دیوان ناصر خسرو عام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رسالة البدیهیات الأولیة فی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28" w:name="__RefHeading___Toc342267_73709187"/>
      <w:bookmarkStart w:id="3329" w:name="_Toc1528"/>
      <w:bookmarkEnd w:id="3328"/>
      <w:r>
        <w:rPr/>
        <w:t>1417</w:t>
      </w:r>
      <w:r>
        <w:rPr>
          <w:rtl w:val="true"/>
        </w:rPr>
        <w:t xml:space="preserve">- </w:t>
      </w:r>
      <w:r>
        <w:rPr>
          <w:rtl w:val="true"/>
        </w:rPr>
        <w:t>نقد حال یا عمر دوباره‏</w:t>
      </w:r>
      <w:bookmarkEnd w:id="3329"/>
    </w:p>
    <w:p>
      <w:pPr>
        <w:pStyle w:val="BookText"/>
        <w:rPr/>
      </w:pPr>
      <w:r>
        <w:rPr>
          <w:rFonts w:ascii="IRNazanin" w:hAnsi="IRNazanin" w:eastAsia="IRNazanin"/>
          <w:color w:val="111111"/>
          <w:sz w:val="28"/>
          <w:sz w:val="28"/>
          <w:szCs w:val="28"/>
          <w:rtl w:val="true"/>
          <w:lang w:bidi="fa-IR"/>
        </w:rPr>
        <w:t xml:space="preserve">لمجتبی مینوی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عیسی و هو حفید محمد جعفر شریعتمدار قم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Heading3"/>
        <w:numPr>
          <w:ilvl w:val="2"/>
          <w:numId w:val="1"/>
        </w:numPr>
        <w:rPr/>
      </w:pPr>
      <w:bookmarkStart w:id="3330" w:name="__RefHeading___Toc342269_73709187"/>
      <w:bookmarkStart w:id="3331" w:name="_Toc1529"/>
      <w:bookmarkEnd w:id="3330"/>
      <w:r>
        <w:rPr/>
        <w:t>1418</w:t>
      </w:r>
      <w:r>
        <w:rPr>
          <w:rtl w:val="true"/>
        </w:rPr>
        <w:t xml:space="preserve">- </w:t>
      </w:r>
      <w:r>
        <w:rPr>
          <w:rtl w:val="true"/>
        </w:rPr>
        <w:t>نقد دوزی‏</w:t>
      </w:r>
      <w:bookmarkEnd w:id="3331"/>
    </w:p>
    <w:p>
      <w:pPr>
        <w:pStyle w:val="BookText"/>
        <w:rPr/>
      </w:pPr>
      <w:r>
        <w:rPr>
          <w:rFonts w:ascii="IRNazanin" w:hAnsi="IRNazanin" w:eastAsia="IRNazanin"/>
          <w:color w:val="111111"/>
          <w:sz w:val="28"/>
          <w:sz w:val="28"/>
          <w:szCs w:val="28"/>
          <w:rtl w:val="true"/>
          <w:lang w:bidi="fa-IR"/>
        </w:rPr>
        <w:t xml:space="preserve">نقد علی رناردوزی الإفرنسی م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فیما کتبه حول الفاطمیین و الإسماعیلیة فی کتابه الخلافة فی إسپانیا و النقد لهبة الدین الشهرستانی قم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فهرس کتبه</w:t>
      </w:r>
      <w:r>
        <w:rPr>
          <w:rFonts w:eastAsia="IRNazanin" w:cs="IRNazanin"/>
          <w:color w:val="111111"/>
          <w:sz w:val="28"/>
          <w:szCs w:val="28"/>
          <w:rtl w:val="true"/>
          <w:lang w:bidi="fa-IR"/>
        </w:rPr>
        <w:t>.</w:t>
      </w:r>
    </w:p>
    <w:p>
      <w:pPr>
        <w:pStyle w:val="Heading3"/>
        <w:numPr>
          <w:ilvl w:val="2"/>
          <w:numId w:val="1"/>
        </w:numPr>
        <w:rPr/>
      </w:pPr>
      <w:bookmarkStart w:id="3332" w:name="__RefHeading___Toc342271_73709187"/>
      <w:bookmarkStart w:id="3333" w:name="_Toc1530"/>
      <w:bookmarkEnd w:id="3332"/>
      <w:r>
        <w:rPr/>
        <w:t>1419</w:t>
      </w:r>
      <w:r>
        <w:rPr>
          <w:rtl w:val="true"/>
        </w:rPr>
        <w:t xml:space="preserve">- </w:t>
      </w:r>
      <w:r>
        <w:rPr>
          <w:rtl w:val="true"/>
        </w:rPr>
        <w:t>نقد الرجال‏</w:t>
      </w:r>
      <w:bookmarkEnd w:id="3333"/>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علم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 مصطفی بن الحسین التفرشی الحسینی تلمیذ عبد الله التستری 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میرزا محمد الرجالی صاحب تلخیص الأقوال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منهج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التفرشی حیا فی </w:t>
      </w:r>
      <w:r>
        <w:rPr>
          <w:rFonts w:eastAsia="IRNazanin" w:cs="IRNazanin"/>
          <w:color w:val="111111"/>
          <w:sz w:val="28"/>
          <w:szCs w:val="28"/>
          <w:lang w:bidi="fa-IR"/>
        </w:rPr>
        <w:t>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مصفی المقال ص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التعلیقة السجادیة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مؤلفه ملا مراد فی شرح المشیخة عن النقد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أوصیت المیر مصطفی أن ینقل عین عبارات علماء الرجال فنقل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خالق اللیل و النهار و العالم بخفیات‏ </w:t>
      </w:r>
      <w:bookmarkStart w:id="3334" w:name="pg11385_110925"/>
    </w:p>
    <w:p>
      <w:pPr>
        <w:pStyle w:val="BookText"/>
        <w:rPr/>
      </w:pPr>
      <w:bookmarkEnd w:id="3334"/>
      <w:r>
        <w:rPr>
          <w:rFonts w:ascii="IRNazanin" w:hAnsi="IRNazanin" w:eastAsia="IRNazanin"/>
          <w:color w:val="111111"/>
          <w:sz w:val="28"/>
          <w:sz w:val="28"/>
          <w:szCs w:val="28"/>
          <w:rtl w:val="true"/>
          <w:lang w:bidi="fa-IR"/>
        </w:rPr>
        <w:t xml:space="preserve">الضمائر و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الرجال علی ترتیب الحروف الممدوحین و المذمومین و المهملین و فرغ منه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بإیران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و له تکملة لعبد النبی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بخط محمد بن علی بن محمود</w:t>
      </w:r>
    </w:p>
    <w:p>
      <w:pPr>
        <w:pStyle w:val="BookText"/>
        <w:rPr/>
      </w:pPr>
      <w:r>
        <w:rPr>
          <w:rFonts w:ascii="IRNazanin" w:hAnsi="IRNazanin" w:eastAsia="IRNazanin"/>
          <w:color w:val="111111"/>
          <w:sz w:val="28"/>
          <w:sz w:val="28"/>
          <w:szCs w:val="28"/>
          <w:rtl w:val="true"/>
          <w:lang w:bidi="fa-IR"/>
        </w:rPr>
        <w:t xml:space="preserve">بن إبراهیم الجزائری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المحدث الجزائری و علیه حواش السید نعمة الجزائری و رمزها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کتبها فضل الله النائنی فی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نسخه خط المجلسی الأول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w:t>
      </w:r>
    </w:p>
    <w:p>
      <w:pPr>
        <w:pStyle w:val="Heading3"/>
        <w:numPr>
          <w:ilvl w:val="2"/>
          <w:numId w:val="1"/>
        </w:numPr>
        <w:rPr/>
      </w:pPr>
      <w:bookmarkStart w:id="3335" w:name="__RefHeading___Toc342273_73709187"/>
      <w:bookmarkStart w:id="3336" w:name="_Toc1531"/>
      <w:bookmarkEnd w:id="3335"/>
      <w:r>
        <w:rPr/>
        <w:t>1420</w:t>
      </w:r>
      <w:r>
        <w:rPr>
          <w:rtl w:val="true"/>
        </w:rPr>
        <w:t xml:space="preserve">- </w:t>
      </w:r>
      <w:r>
        <w:rPr>
          <w:rtl w:val="true"/>
        </w:rPr>
        <w:t>نقد الرسائل‏</w:t>
      </w:r>
      <w:bookmarkEnd w:id="3336"/>
    </w:p>
    <w:p>
      <w:pPr>
        <w:pStyle w:val="BookText"/>
        <w:rPr/>
      </w:pPr>
      <w:r>
        <w:rPr>
          <w:rFonts w:ascii="IRNazanin" w:hAnsi="IRNazanin" w:eastAsia="IRNazanin"/>
          <w:color w:val="111111"/>
          <w:sz w:val="28"/>
          <w:sz w:val="28"/>
          <w:szCs w:val="28"/>
          <w:rtl w:val="true"/>
          <w:lang w:bidi="fa-IR"/>
        </w:rPr>
        <w:t>مجموعة من رسائل کثیرة لبعض الأصحاب من مقاربی عصرنا لم أعرفه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بمکتبة المیرزا علی الإیروانی بتبریز و هذا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الشرط، فی انتقال الإرث، الخلع، الوقف، تزویج الرضیعة، الجزیة، المعاوضة، الغناء تملک العبد، شراء السلعة المحاباتیة، استماع قول المرأة الجمعة، الغناء، مقدمه الواجب، الحدث، الغسل، الحبوة، طلاق الحائض، کلها فی مجلدین</w:t>
      </w:r>
      <w:r>
        <w:rPr>
          <w:rFonts w:eastAsia="IRNazanin" w:cs="IRNazanin"/>
          <w:color w:val="111111"/>
          <w:sz w:val="28"/>
          <w:szCs w:val="28"/>
          <w:rtl w:val="true"/>
          <w:lang w:bidi="fa-IR"/>
        </w:rPr>
        <w:t>.</w:t>
      </w:r>
    </w:p>
    <w:p>
      <w:pPr>
        <w:pStyle w:val="Heading3"/>
        <w:numPr>
          <w:ilvl w:val="2"/>
          <w:numId w:val="1"/>
        </w:numPr>
        <w:rPr/>
      </w:pPr>
      <w:bookmarkStart w:id="3337" w:name="__RefHeading___Toc342275_73709187"/>
      <w:bookmarkStart w:id="3338" w:name="_Toc1532"/>
      <w:bookmarkEnd w:id="3337"/>
      <w:r>
        <w:rPr/>
        <w:t>1421</w:t>
      </w:r>
      <w:r>
        <w:rPr>
          <w:rtl w:val="true"/>
        </w:rPr>
        <w:t xml:space="preserve">- </w:t>
      </w:r>
      <w:r>
        <w:rPr>
          <w:rtl w:val="true"/>
        </w:rPr>
        <w:t>نقد الشعر</w:t>
      </w:r>
      <w:bookmarkEnd w:id="3338"/>
    </w:p>
    <w:p>
      <w:pPr>
        <w:pStyle w:val="BookText"/>
        <w:rPr/>
      </w:pPr>
      <w:r>
        <w:rPr>
          <w:rFonts w:ascii="IRNazanin" w:hAnsi="IRNazanin" w:eastAsia="IRNazanin"/>
          <w:color w:val="111111"/>
          <w:sz w:val="28"/>
          <w:sz w:val="28"/>
          <w:szCs w:val="28"/>
          <w:rtl w:val="true"/>
          <w:lang w:bidi="fa-IR"/>
        </w:rPr>
        <w:t xml:space="preserve">لأبی الحسن محمد بن أحمد بن الحسن بن إبراهیم طباطبا م </w:t>
      </w:r>
      <w:r>
        <w:rPr>
          <w:rFonts w:eastAsia="IRNazanin" w:cs="IRNazanin"/>
          <w:color w:val="111111"/>
          <w:sz w:val="28"/>
          <w:szCs w:val="28"/>
          <w:lang w:bidi="fa-IR"/>
        </w:rPr>
        <w:t>322</w:t>
      </w:r>
      <w:r>
        <w:rPr>
          <w:rFonts w:ascii="IRNazanin" w:hAnsi="IRNazanin" w:eastAsia="IRNazanin"/>
          <w:color w:val="111111"/>
          <w:sz w:val="28"/>
          <w:sz w:val="28"/>
          <w:szCs w:val="28"/>
          <w:rtl w:val="true"/>
          <w:lang w:bidi="fa-IR"/>
        </w:rPr>
        <w:t xml:space="preserve">،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الدرجات الرفیعة ص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عمدة الطالب و لعله عیار الشعر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p>
    <w:p>
      <w:pPr>
        <w:pStyle w:val="Heading3"/>
        <w:numPr>
          <w:ilvl w:val="2"/>
          <w:numId w:val="1"/>
        </w:numPr>
        <w:rPr/>
      </w:pPr>
      <w:bookmarkStart w:id="3339" w:name="__RefHeading___Toc342277_73709187"/>
      <w:bookmarkStart w:id="3340" w:name="_Toc1533"/>
      <w:bookmarkEnd w:id="3339"/>
      <w:r>
        <w:rPr/>
        <w:t>1422</w:t>
      </w:r>
      <w:r>
        <w:rPr>
          <w:rtl w:val="true"/>
        </w:rPr>
        <w:t xml:space="preserve">- </w:t>
      </w:r>
      <w:r>
        <w:rPr>
          <w:rtl w:val="true"/>
        </w:rPr>
        <w:t>نقد الشعر</w:t>
      </w:r>
      <w:bookmarkEnd w:id="3340"/>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لقدامة بن جعفر بن قدامة بن زیاد صاحب تاریخ قدامة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الکاتب البغدادی الأدیب الشاعر البلیغ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کتابیا فأسلم شیعیا فی عهد المکتفی العباسی </w:t>
      </w:r>
      <w:r>
        <w:rPr>
          <w:rFonts w:eastAsia="IRNazanin" w:cs="IRNazanin"/>
          <w:color w:val="111111"/>
          <w:sz w:val="28"/>
          <w:szCs w:val="28"/>
          <w:rtl w:val="true"/>
          <w:lang w:bidi="fa-IR"/>
        </w:rPr>
        <w:t>(</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لأمراء آل بویه الذین دخلوا بغداد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معجم الأدباء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أنکر کتابته لبنی بویه و قال فی کشف الظنون إنه مات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عاصر عبد الله بن المعتز العباسی م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کتب فی البدیع و جمع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نوعا منه فجمع قدامة عشرین نوعا توارد مع ابن‏ </w:t>
      </w:r>
      <w:bookmarkStart w:id="3341" w:name="pg11385_110926"/>
    </w:p>
    <w:p>
      <w:pPr>
        <w:pStyle w:val="BookText"/>
        <w:rPr/>
      </w:pPr>
      <w:bookmarkEnd w:id="3341"/>
      <w:r>
        <w:rPr>
          <w:rFonts w:ascii="IRNazanin" w:hAnsi="IRNazanin" w:eastAsia="IRNazanin"/>
          <w:color w:val="111111"/>
          <w:sz w:val="28"/>
          <w:sz w:val="28"/>
          <w:szCs w:val="28"/>
          <w:rtl w:val="true"/>
          <w:lang w:bidi="fa-IR"/>
        </w:rPr>
        <w:t xml:space="preserve">المعتز فی سبعة منها، فسلم لابن المعتز عشرة أنواع و لقدامة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نوعا و المجموع مع السبعة المتواردة علیها 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فهما أول من کتب فی البدیع العربی صرح بذلک صفی الدین الحلی فی شرح البدیعیة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النتائج الألمعیة قم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أخذ فی 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کذلک سیدنا فی تأسیس الشیعة 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بالآستانة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أیضا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یاقوت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تعرض ابن بشر الآمدی للرد علیه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الرد علی ابن المعتز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لعبد اللطیف بن یوسف کشف الظلامة عن القدامة و له أیضا تکملة الصناعة فی شرح نقد قدامة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هذا غیر تکمیل الصناعة لعطاء الله بن محمود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نقد النثر المنسوب إلیه خطأ و قد یسمی نقد قدامة هذا و قد ألف الدکتور بدوی طبانة فیه قدامة بن جعفر و النقد الأدبی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بمصر</w:t>
      </w:r>
      <w:r>
        <w:rPr>
          <w:rFonts w:eastAsia="IRNazanin" w:cs="IRNazanin"/>
          <w:color w:val="111111"/>
          <w:sz w:val="28"/>
          <w:szCs w:val="28"/>
          <w:rtl w:val="true"/>
          <w:lang w:bidi="fa-IR"/>
        </w:rPr>
        <w:t>.</w:t>
      </w:r>
    </w:p>
    <w:p>
      <w:pPr>
        <w:pStyle w:val="Heading3"/>
        <w:numPr>
          <w:ilvl w:val="2"/>
          <w:numId w:val="1"/>
        </w:numPr>
        <w:rPr/>
      </w:pPr>
      <w:bookmarkStart w:id="3342" w:name="__RefHeading___Toc342279_73709187"/>
      <w:bookmarkStart w:id="3343" w:name="_Toc1534"/>
      <w:bookmarkEnd w:id="3342"/>
      <w:r>
        <w:rPr/>
        <w:t>1423</w:t>
      </w:r>
      <w:r>
        <w:rPr>
          <w:rtl w:val="true"/>
        </w:rPr>
        <w:t xml:space="preserve">- </w:t>
      </w:r>
      <w:r>
        <w:rPr>
          <w:rtl w:val="true"/>
        </w:rPr>
        <w:t>نقد الشعر</w:t>
      </w:r>
      <w:bookmarkEnd w:id="3343"/>
    </w:p>
    <w:p>
      <w:pPr>
        <w:pStyle w:val="BookText"/>
        <w:rPr/>
      </w:pPr>
      <w:r>
        <w:rPr>
          <w:rFonts w:ascii="IRNazanin" w:hAnsi="IRNazanin" w:eastAsia="IRNazanin"/>
          <w:color w:val="111111"/>
          <w:sz w:val="28"/>
          <w:sz w:val="28"/>
          <w:szCs w:val="28"/>
          <w:rtl w:val="true"/>
          <w:lang w:bidi="fa-IR"/>
        </w:rPr>
        <w:t xml:space="preserve">للإمام محمد بن أبی بکر بن عبد القادر شمس الدین الرازی م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صلواته علی خیر خلقه سید الأولین و الآخرین محمد و آله و عترته الغر المحجلین تترادف إلی یوم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جواد الشبیبی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ولده محمد رضا الشبیبی رئیس مجلس الأعیان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مختار الصحاح و لم یذکر الکتاب فی ترجمه أحواله فی هدیة العارفین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3344" w:name="__RefHeading___Toc342281_73709187"/>
      <w:bookmarkStart w:id="3345" w:name="_Toc1535"/>
      <w:bookmarkEnd w:id="3344"/>
      <w:r>
        <w:rPr/>
        <w:t>1424</w:t>
      </w:r>
      <w:r>
        <w:rPr>
          <w:rtl w:val="true"/>
        </w:rPr>
        <w:t xml:space="preserve">- </w:t>
      </w:r>
      <w:r>
        <w:rPr>
          <w:rtl w:val="true"/>
        </w:rPr>
        <w:t>نقد شعر أبی فضله و شعر النامی و الحکم بینهما</w:t>
      </w:r>
      <w:bookmarkEnd w:id="3345"/>
    </w:p>
    <w:p>
      <w:pPr>
        <w:pStyle w:val="BookText"/>
        <w:rPr/>
      </w:pPr>
      <w:r>
        <w:rPr>
          <w:rFonts w:ascii="IRNazanin" w:hAnsi="IRNazanin" w:eastAsia="IRNazanin"/>
          <w:color w:val="111111"/>
          <w:sz w:val="28"/>
          <w:sz w:val="28"/>
          <w:szCs w:val="28"/>
          <w:rtl w:val="true"/>
          <w:lang w:bidi="fa-IR"/>
        </w:rPr>
        <w:t xml:space="preserve">لعلی بن محمد العدوی، أبو الحسن الشمشاطی قم </w:t>
      </w:r>
      <w:r>
        <w:rPr>
          <w:rFonts w:eastAsia="IRNazanin" w:cs="IRNazanin"/>
          <w:color w:val="111111"/>
          <w:sz w:val="28"/>
          <w:szCs w:val="28"/>
          <w:lang w:bidi="fa-IR"/>
        </w:rPr>
        <w:t>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Heading3"/>
        <w:numPr>
          <w:ilvl w:val="2"/>
          <w:numId w:val="1"/>
        </w:numPr>
        <w:rPr/>
      </w:pPr>
      <w:bookmarkStart w:id="3346" w:name="__RefHeading___Toc342283_73709187"/>
      <w:bookmarkStart w:id="3347" w:name="_Toc1536"/>
      <w:bookmarkEnd w:id="3346"/>
      <w:r>
        <w:rPr/>
        <w:t>1425</w:t>
      </w:r>
      <w:r>
        <w:rPr>
          <w:rtl w:val="true"/>
        </w:rPr>
        <w:t xml:space="preserve">- </w:t>
      </w:r>
      <w:r>
        <w:rPr>
          <w:rtl w:val="true"/>
        </w:rPr>
        <w:t>نقد شعر فارسی‏</w:t>
      </w:r>
      <w:bookmarkEnd w:id="3347"/>
    </w:p>
    <w:p>
      <w:pPr>
        <w:pStyle w:val="BookText"/>
        <w:rPr/>
      </w:pPr>
      <w:r>
        <w:rPr>
          <w:rFonts w:ascii="IRNazanin" w:hAnsi="IRNazanin" w:eastAsia="IRNazanin"/>
          <w:color w:val="111111"/>
          <w:sz w:val="28"/>
          <w:sz w:val="28"/>
          <w:szCs w:val="28"/>
          <w:rtl w:val="true"/>
          <w:lang w:bidi="fa-IR"/>
        </w:rPr>
        <w:t>لخسرو فرشیدفر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348" w:name="__RefHeading___Toc342285_73709187"/>
      <w:bookmarkStart w:id="3349" w:name="_Toc1537"/>
      <w:bookmarkEnd w:id="3348"/>
      <w:r>
        <w:rPr/>
        <w:t>1426</w:t>
      </w:r>
      <w:r>
        <w:rPr>
          <w:rtl w:val="true"/>
        </w:rPr>
        <w:t xml:space="preserve">- </w:t>
      </w:r>
      <w:r>
        <w:rPr>
          <w:rtl w:val="true"/>
        </w:rPr>
        <w:t>رسالة نقد الطریق‏</w:t>
      </w:r>
      <w:bookmarkEnd w:id="3349"/>
    </w:p>
    <w:p>
      <w:pPr>
        <w:pStyle w:val="BookText"/>
        <w:rPr/>
      </w:pPr>
      <w:r>
        <w:rPr>
          <w:rFonts w:ascii="IRNazanin" w:hAnsi="IRNazanin" w:eastAsia="IRNazanin"/>
          <w:color w:val="111111"/>
          <w:sz w:val="28"/>
          <w:sz w:val="28"/>
          <w:szCs w:val="28"/>
          <w:rtl w:val="true"/>
          <w:lang w:bidi="fa-IR"/>
        </w:rPr>
        <w:t xml:space="preserve">لأبی المعالی الکرباسی ابن محمد إبراهیم الأصفهانی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نقد المشیخة</w:t>
      </w:r>
      <w:r>
        <w:rPr>
          <w:rFonts w:eastAsia="IRNazanin" w:cs="IRNazanin"/>
          <w:color w:val="111111"/>
          <w:sz w:val="28"/>
          <w:szCs w:val="28"/>
          <w:rtl w:val="true"/>
          <w:lang w:bidi="fa-IR"/>
        </w:rPr>
        <w:t>.</w:t>
      </w:r>
    </w:p>
    <w:p>
      <w:pPr>
        <w:pStyle w:val="Heading3"/>
        <w:numPr>
          <w:ilvl w:val="2"/>
          <w:numId w:val="1"/>
        </w:numPr>
        <w:rPr/>
      </w:pPr>
      <w:bookmarkStart w:id="3350" w:name="__RefHeading___Toc342287_73709187"/>
      <w:bookmarkStart w:id="3351" w:name="_Toc1538"/>
      <w:bookmarkEnd w:id="3350"/>
      <w:r>
        <w:rPr/>
        <w:t>1427</w:t>
      </w:r>
      <w:r>
        <w:rPr>
          <w:rtl w:val="true"/>
        </w:rPr>
        <w:t xml:space="preserve">- </w:t>
      </w:r>
      <w:r>
        <w:rPr>
          <w:rtl w:val="true"/>
        </w:rPr>
        <w:t>نقد العلماء</w:t>
      </w:r>
      <w:bookmarkEnd w:id="3351"/>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تراجم أحوالهم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 الرحیم البادکوبی</w:t>
      </w:r>
      <w:r>
        <w:rPr>
          <w:rFonts w:eastAsia="IRNazanin" w:cs="IRNazanin"/>
          <w:color w:val="111111"/>
          <w:sz w:val="28"/>
          <w:szCs w:val="28"/>
          <w:rtl w:val="true"/>
          <w:lang w:bidi="fa-IR"/>
        </w:rPr>
        <w:t xml:space="preserve">. </w:t>
      </w:r>
      <w:bookmarkStart w:id="3352" w:name="pg11385_110927"/>
    </w:p>
    <w:p>
      <w:pPr>
        <w:pStyle w:val="BookText"/>
        <w:rPr/>
      </w:pPr>
      <w:bookmarkEnd w:id="3352"/>
      <w:r>
        <w:rPr>
          <w:rFonts w:ascii="IRNazanin" w:hAnsi="IRNazanin" w:eastAsia="IRNazanin"/>
          <w:color w:val="111111"/>
          <w:sz w:val="28"/>
          <w:sz w:val="28"/>
          <w:szCs w:val="28"/>
          <w:rtl w:val="true"/>
          <w:lang w:bidi="fa-IR"/>
        </w:rPr>
        <w:t>المتوفی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 مقدمه طبع الروضة الخضریة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w:t>
      </w:r>
    </w:p>
    <w:p>
      <w:pPr>
        <w:pStyle w:val="Heading3"/>
        <w:numPr>
          <w:ilvl w:val="2"/>
          <w:numId w:val="1"/>
        </w:numPr>
        <w:rPr/>
      </w:pPr>
      <w:bookmarkStart w:id="3353" w:name="__RefHeading___Toc342289_73709187"/>
      <w:bookmarkStart w:id="3354" w:name="_Toc1539"/>
      <w:bookmarkEnd w:id="3353"/>
      <w:r>
        <w:rPr/>
        <w:t>1428</w:t>
      </w:r>
      <w:r>
        <w:rPr>
          <w:rtl w:val="true"/>
        </w:rPr>
        <w:t xml:space="preserve">- </w:t>
      </w:r>
      <w:r>
        <w:rPr>
          <w:rtl w:val="true"/>
        </w:rPr>
        <w:t>نقد علی أهل المخاط فیما ارتکبوه من الخباط</w:t>
      </w:r>
      <w:bookmarkEnd w:id="3354"/>
    </w:p>
    <w:p>
      <w:pPr>
        <w:pStyle w:val="BookText"/>
        <w:rPr/>
      </w:pPr>
      <w:r>
        <w:rPr>
          <w:rFonts w:ascii="IRNazanin" w:hAnsi="IRNazanin" w:eastAsia="IRNazanin"/>
          <w:color w:val="111111"/>
          <w:sz w:val="28"/>
          <w:sz w:val="28"/>
          <w:szCs w:val="28"/>
          <w:rtl w:val="true"/>
          <w:lang w:bidi="fa-IR"/>
        </w:rPr>
        <w:t>لحاتم بن إبراهیم الإسماعیلی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المجدوع فی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تمسک الإسماعیلیین بالظواهر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أیوانف تحت رقم </w:t>
      </w:r>
      <w:r>
        <w:rPr>
          <w:rFonts w:eastAsia="IRNazanin" w:cs="IRNazanin"/>
          <w:color w:val="111111"/>
          <w:sz w:val="28"/>
          <w:szCs w:val="28"/>
          <w:lang w:bidi="fa-IR"/>
        </w:rPr>
        <w:t>221</w:t>
      </w:r>
      <w:r>
        <w:rPr>
          <w:rFonts w:eastAsia="IRNazanin" w:cs="IRNazanin"/>
          <w:color w:val="111111"/>
          <w:sz w:val="28"/>
          <w:szCs w:val="28"/>
          <w:rtl w:val="true"/>
          <w:lang w:bidi="fa-IR"/>
        </w:rPr>
        <w:t>.</w:t>
      </w:r>
    </w:p>
    <w:p>
      <w:pPr>
        <w:pStyle w:val="Heading3"/>
        <w:numPr>
          <w:ilvl w:val="2"/>
          <w:numId w:val="1"/>
        </w:numPr>
        <w:rPr/>
      </w:pPr>
      <w:bookmarkStart w:id="3355" w:name="__RefHeading___Toc342291_73709187"/>
      <w:bookmarkStart w:id="3356" w:name="_Toc1540"/>
      <w:bookmarkEnd w:id="3355"/>
      <w:r>
        <w:rPr/>
        <w:t>1429</w:t>
      </w:r>
      <w:r>
        <w:rPr>
          <w:rtl w:val="true"/>
        </w:rPr>
        <w:t xml:space="preserve">- </w:t>
      </w:r>
      <w:r>
        <w:rPr>
          <w:rtl w:val="true"/>
        </w:rPr>
        <w:t>نقد الفرائد فی أصول العقائد</w:t>
      </w:r>
      <w:bookmarkEnd w:id="3356"/>
    </w:p>
    <w:p>
      <w:pPr>
        <w:pStyle w:val="BookText"/>
        <w:rPr/>
      </w:pPr>
      <w:r>
        <w:rPr>
          <w:rFonts w:ascii="IRNazanin" w:hAnsi="IRNazanin" w:eastAsia="IRNazanin"/>
          <w:color w:val="111111"/>
          <w:sz w:val="28"/>
          <w:sz w:val="28"/>
          <w:szCs w:val="28"/>
          <w:rtl w:val="true"/>
          <w:lang w:bidi="fa-IR"/>
        </w:rPr>
        <w:t xml:space="preserve">للسید علی نقی النقوی ابن أبی الحسن اللکهنوی قم </w:t>
      </w:r>
      <w:r>
        <w:rPr>
          <w:rFonts w:eastAsia="IRNazanin" w:cs="IRNazanin"/>
          <w:color w:val="111111"/>
          <w:sz w:val="28"/>
          <w:szCs w:val="28"/>
          <w:lang w:bidi="fa-IR"/>
        </w:rPr>
        <w:t>341</w:t>
      </w:r>
      <w:r>
        <w:rPr>
          <w:rFonts w:ascii="IRNazanin" w:hAnsi="IRNazanin" w:eastAsia="IRNazanin"/>
          <w:color w:val="111111"/>
          <w:sz w:val="28"/>
          <w:sz w:val="28"/>
          <w:szCs w:val="28"/>
          <w:rtl w:val="true"/>
          <w:lang w:bidi="fa-IR"/>
        </w:rPr>
        <w:t xml:space="preserve">، و هو تعریب للرسالة الفارسیة عقد الفرائد فی أصول العقائد للطبسی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بإیران </w:t>
      </w:r>
      <w:r>
        <w:rPr>
          <w:rFonts w:eastAsia="IRNazanin" w:cs="IRNazanin"/>
          <w:color w:val="111111"/>
          <w:sz w:val="28"/>
          <w:szCs w:val="28"/>
          <w:lang w:bidi="fa-IR"/>
        </w:rPr>
        <w:t>1349</w:t>
      </w:r>
      <w:r>
        <w:rPr>
          <w:rFonts w:eastAsia="IRNazanin" w:cs="IRNazanin"/>
          <w:color w:val="111111"/>
          <w:sz w:val="28"/>
          <w:szCs w:val="28"/>
          <w:rtl w:val="true"/>
          <w:lang w:bidi="fa-IR"/>
        </w:rPr>
        <w:t>.</w:t>
      </w:r>
    </w:p>
    <w:p>
      <w:pPr>
        <w:pStyle w:val="Heading3"/>
        <w:numPr>
          <w:ilvl w:val="2"/>
          <w:numId w:val="1"/>
        </w:numPr>
        <w:rPr/>
      </w:pPr>
      <w:bookmarkStart w:id="3357" w:name="__RefHeading___Toc342293_73709187"/>
      <w:bookmarkStart w:id="3358" w:name="_Toc1541"/>
      <w:bookmarkEnd w:id="3357"/>
      <w:r>
        <w:rPr/>
        <w:t>1430</w:t>
      </w:r>
      <w:r>
        <w:rPr>
          <w:rtl w:val="true"/>
        </w:rPr>
        <w:t xml:space="preserve">- </w:t>
      </w:r>
      <w:r>
        <w:rPr>
          <w:rtl w:val="true"/>
        </w:rPr>
        <w:t>نقد فلسفة داروین‏</w:t>
      </w:r>
      <w:bookmarkEnd w:id="3358"/>
    </w:p>
    <w:p>
      <w:pPr>
        <w:pStyle w:val="BookText"/>
        <w:rPr/>
      </w:pPr>
      <w:r>
        <w:rPr>
          <w:rFonts w:ascii="IRNazanin" w:hAnsi="IRNazanin" w:eastAsia="IRNazanin"/>
          <w:color w:val="111111"/>
          <w:sz w:val="28"/>
          <w:sz w:val="28"/>
          <w:szCs w:val="28"/>
          <w:rtl w:val="true"/>
          <w:lang w:bidi="fa-IR"/>
        </w:rPr>
        <w:t xml:space="preserve">رد علی الفلسفة الطبیعیة لآقا رضا الأصفهانی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محمد حسین بن محمد باقر بن محمد تقی صاحب حاشیة المعالم الموسومة هدایة المسترشدین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شبابه أوائل انتشار نظریة داروین فی النشوء و الارتقاء فی إیران بشکل غیر صحیح معارض للدین فاعترض علیه الناقد من هذه الناحیة و أثبت فیه الواجب من دون حاجة إلی الدور و التسلسل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فعارضه جمیل صدقی الزهاوی الشاعر الأدیب الفیلسوف الکردی فکتب الرضا فی جوابه القول الجمیل إلی صدیقی الجمیل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نجعة المرتاد</w:t>
      </w:r>
      <w:r>
        <w:rPr>
          <w:rFonts w:eastAsia="IRNazanin" w:cs="IRNazanin"/>
          <w:color w:val="111111"/>
          <w:sz w:val="28"/>
          <w:szCs w:val="28"/>
          <w:rtl w:val="true"/>
          <w:lang w:bidi="fa-IR"/>
        </w:rPr>
        <w:t>.</w:t>
      </w:r>
    </w:p>
    <w:p>
      <w:pPr>
        <w:pStyle w:val="Heading3"/>
        <w:numPr>
          <w:ilvl w:val="2"/>
          <w:numId w:val="1"/>
        </w:numPr>
        <w:rPr/>
      </w:pPr>
      <w:bookmarkStart w:id="3359" w:name="__RefHeading___Toc342295_73709187"/>
      <w:bookmarkStart w:id="3360" w:name="_Toc1542"/>
      <w:bookmarkEnd w:id="3359"/>
      <w:r>
        <w:rPr>
          <w:rtl w:val="true"/>
        </w:rPr>
        <w:t>نقد قدامة</w:t>
      </w:r>
      <w:bookmarkEnd w:id="3360"/>
    </w:p>
    <w:p>
      <w:pPr>
        <w:pStyle w:val="BookText"/>
        <w:rPr/>
      </w:pPr>
      <w:r>
        <w:rPr>
          <w:rFonts w:ascii="IRNazanin" w:hAnsi="IRNazanin" w:eastAsia="IRNazanin"/>
          <w:color w:val="111111"/>
          <w:sz w:val="28"/>
          <w:sz w:val="28"/>
          <w:szCs w:val="28"/>
          <w:rtl w:val="true"/>
          <w:lang w:bidi="fa-IR"/>
        </w:rPr>
        <w:t>قد یسمی به نقد الشعر لقدامة بن جعفر أو نقد النثر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1436</w:t>
      </w:r>
      <w:r>
        <w:rPr>
          <w:rFonts w:eastAsia="IRNazanin" w:cs="IRNazanin"/>
          <w:color w:val="111111"/>
          <w:sz w:val="28"/>
          <w:szCs w:val="28"/>
          <w:rtl w:val="true"/>
          <w:lang w:bidi="fa-IR"/>
        </w:rPr>
        <w:t>.</w:t>
      </w:r>
    </w:p>
    <w:p>
      <w:pPr>
        <w:pStyle w:val="Heading3"/>
        <w:numPr>
          <w:ilvl w:val="2"/>
          <w:numId w:val="1"/>
        </w:numPr>
        <w:rPr/>
      </w:pPr>
      <w:bookmarkStart w:id="3361" w:name="__RefHeading___Toc342297_73709187"/>
      <w:bookmarkStart w:id="3362" w:name="_Toc1543"/>
      <w:bookmarkEnd w:id="3361"/>
      <w:r>
        <w:rPr/>
        <w:t>1431</w:t>
      </w:r>
      <w:r>
        <w:rPr>
          <w:rtl w:val="true"/>
        </w:rPr>
        <w:t xml:space="preserve">- </w:t>
      </w:r>
      <w:r>
        <w:rPr>
          <w:rtl w:val="true"/>
        </w:rPr>
        <w:t>نقد القواعد</w:t>
      </w:r>
      <w:bookmarkEnd w:id="3362"/>
    </w:p>
    <w:p>
      <w:pPr>
        <w:pStyle w:val="BookText"/>
        <w:rPr/>
      </w:pPr>
      <w:r>
        <w:rPr>
          <w:rFonts w:ascii="IRNazanin" w:hAnsi="IRNazanin" w:eastAsia="IRNazanin"/>
          <w:color w:val="111111"/>
          <w:sz w:val="28"/>
          <w:sz w:val="28"/>
          <w:szCs w:val="28"/>
          <w:rtl w:val="true"/>
          <w:lang w:bidi="fa-IR"/>
        </w:rPr>
        <w:t xml:space="preserve">لعبد النبی بن علی الکاظمی صاحب تکملة نقد الرجال قم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أوائل التکملة</w:t>
      </w:r>
      <w:r>
        <w:rPr>
          <w:rFonts w:eastAsia="IRNazanin" w:cs="IRNazanin"/>
          <w:color w:val="111111"/>
          <w:sz w:val="28"/>
          <w:szCs w:val="28"/>
          <w:rtl w:val="true"/>
          <w:lang w:bidi="fa-IR"/>
        </w:rPr>
        <w:t>.</w:t>
      </w:r>
    </w:p>
    <w:p>
      <w:pPr>
        <w:pStyle w:val="Heading3"/>
        <w:numPr>
          <w:ilvl w:val="2"/>
          <w:numId w:val="1"/>
        </w:numPr>
        <w:rPr/>
      </w:pPr>
      <w:bookmarkStart w:id="3363" w:name="__RefHeading___Toc342299_73709187"/>
      <w:bookmarkStart w:id="3364" w:name="_Toc1544"/>
      <w:bookmarkEnd w:id="3363"/>
      <w:r>
        <w:rPr/>
        <w:t>1432</w:t>
      </w:r>
      <w:r>
        <w:rPr>
          <w:rtl w:val="true"/>
        </w:rPr>
        <w:t xml:space="preserve">- </w:t>
      </w:r>
      <w:r>
        <w:rPr>
          <w:rtl w:val="true"/>
        </w:rPr>
        <w:t>نقد کلام ملا خلیل قزوینی‏</w:t>
      </w:r>
      <w:bookmarkEnd w:id="3364"/>
    </w:p>
    <w:p>
      <w:pPr>
        <w:pStyle w:val="BookText"/>
        <w:rPr/>
      </w:pPr>
      <w:r>
        <w:rPr>
          <w:rFonts w:ascii="IRNazanin" w:hAnsi="IRNazanin" w:eastAsia="IRNazanin"/>
          <w:color w:val="111111"/>
          <w:sz w:val="28"/>
          <w:sz w:val="28"/>
          <w:szCs w:val="28"/>
          <w:rtl w:val="true"/>
          <w:lang w:bidi="fa-IR"/>
        </w:rPr>
        <w:t>لصدر الدین محمد بن محمد صادق القزوینی الحسینی تلمیذ آقا رضی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انتقد فیه کلام المولی خلیل القزوینی فی الصافی فی شرح الکافی عند شرحه</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أخا لأم و ابن أخ لأب و أم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نیست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محشی دام ظله که برادر شارح مرحوم باشد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مراده من المحشی أخ الشارح هو محمد باقر بن غازی أخ الخلیل</w:t>
      </w:r>
      <w:r>
        <w:rPr>
          <w:rFonts w:eastAsia="IRNazanin" w:cs="IRNazanin"/>
          <w:color w:val="111111"/>
          <w:sz w:val="28"/>
          <w:szCs w:val="28"/>
          <w:rtl w:val="true"/>
          <w:lang w:bidi="fa-IR"/>
        </w:rPr>
        <w:t xml:space="preserve">. </w:t>
      </w:r>
      <w:bookmarkStart w:id="3365" w:name="pg11385_110928"/>
    </w:p>
    <w:p>
      <w:pPr>
        <w:pStyle w:val="BookText"/>
        <w:rPr/>
      </w:pPr>
      <w:bookmarkEnd w:id="3365"/>
      <w:r>
        <w:rPr>
          <w:rFonts w:ascii="IRNazanin" w:hAnsi="IRNazanin" w:eastAsia="IRNazanin"/>
          <w:color w:val="111111"/>
          <w:sz w:val="28"/>
          <w:sz w:val="28"/>
          <w:szCs w:val="28"/>
          <w:rtl w:val="true"/>
          <w:lang w:bidi="fa-IR"/>
        </w:rPr>
        <w:t xml:space="preserve">کتبه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قوله، قوله موجود ضمن مجموعة من تصانیف صدر الدین بخطه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خرسان</w:t>
      </w:r>
      <w:r>
        <w:rPr>
          <w:rFonts w:eastAsia="IRNazanin" w:cs="IRNazanin"/>
          <w:color w:val="111111"/>
          <w:sz w:val="28"/>
          <w:szCs w:val="28"/>
          <w:rtl w:val="true"/>
          <w:lang w:bidi="fa-IR"/>
        </w:rPr>
        <w:t>).</w:t>
      </w:r>
    </w:p>
    <w:p>
      <w:pPr>
        <w:pStyle w:val="Heading3"/>
        <w:numPr>
          <w:ilvl w:val="2"/>
          <w:numId w:val="1"/>
        </w:numPr>
        <w:rPr/>
      </w:pPr>
      <w:bookmarkStart w:id="3366" w:name="__RefHeading___Toc342301_73709187"/>
      <w:bookmarkStart w:id="3367" w:name="_Toc1545"/>
      <w:bookmarkEnd w:id="3366"/>
      <w:r>
        <w:rPr/>
        <w:t>1433</w:t>
      </w:r>
      <w:r>
        <w:rPr>
          <w:rtl w:val="true"/>
        </w:rPr>
        <w:t xml:space="preserve">- </w:t>
      </w:r>
      <w:r>
        <w:rPr>
          <w:rtl w:val="true"/>
        </w:rPr>
        <w:t>النقد اللطیف فی نفی التحریف عن القرآن الشریف‏</w:t>
      </w:r>
      <w:bookmarkEnd w:id="3367"/>
    </w:p>
    <w:p>
      <w:pPr>
        <w:pStyle w:val="BookText"/>
        <w:rPr/>
      </w:pPr>
      <w:r>
        <w:rPr>
          <w:rFonts w:ascii="IRNazanin" w:hAnsi="IRNazanin" w:eastAsia="IRNazanin"/>
          <w:color w:val="111111"/>
          <w:sz w:val="28"/>
          <w:sz w:val="28"/>
          <w:szCs w:val="28"/>
          <w:rtl w:val="true"/>
          <w:lang w:bidi="fa-IR"/>
        </w:rPr>
        <w:t xml:space="preserve">لمؤلف الذریعة الفانی آقا بزرگ الطهرانی کتبناه دفاعا عن شیخنا النوری فی کتابه فصل الخطاب فی تحریف الکتاب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توضیحا للرد الذی کتبه النوری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کشف الارتیاب فی عدم تحریف الکتاب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فرغت من تبییضه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استکتب منه السید مهدی بن السید أحمد الدماوندی و هو أخو زوجتی مریم و ترجمه بالفارسیة ابنی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لکنا صرفنا النظر عن نشره‏</w:t>
      </w:r>
      <w:r>
        <w:rPr>
          <w:rStyle w:val="FootnoteAnchor"/>
          <w:rtl w:val="true"/>
        </w:rPr>
        <w:footnoteReference w:id="31"/>
      </w:r>
      <w:r>
        <w:rPr>
          <w:rFonts w:ascii="IRNazanin" w:hAnsi="IRNazanin" w:eastAsia="IRNazanin"/>
          <w:color w:val="111111"/>
          <w:sz w:val="28"/>
          <w:sz w:val="28"/>
          <w:szCs w:val="28"/>
          <w:rtl w:val="true"/>
          <w:lang w:bidi="fa-IR"/>
        </w:rPr>
        <w:t>و راجع نور الأنوار و مصباح الأسرار</w:t>
      </w:r>
      <w:r>
        <w:rPr>
          <w:rFonts w:eastAsia="IRNazanin" w:cs="IRNazanin"/>
          <w:color w:val="111111"/>
          <w:sz w:val="28"/>
          <w:szCs w:val="28"/>
          <w:rtl w:val="true"/>
          <w:lang w:bidi="fa-IR"/>
        </w:rPr>
        <w:t>.</w:t>
      </w:r>
    </w:p>
    <w:p>
      <w:pPr>
        <w:pStyle w:val="Heading3"/>
        <w:numPr>
          <w:ilvl w:val="2"/>
          <w:numId w:val="1"/>
        </w:numPr>
        <w:rPr/>
      </w:pPr>
      <w:bookmarkStart w:id="3368" w:name="__RefHeading___Toc342303_73709187"/>
      <w:bookmarkStart w:id="3369" w:name="_Toc1546"/>
      <w:bookmarkEnd w:id="3368"/>
      <w:r>
        <w:rPr/>
        <w:t>1434</w:t>
      </w:r>
      <w:r>
        <w:rPr>
          <w:rtl w:val="true"/>
        </w:rPr>
        <w:t xml:space="preserve">- </w:t>
      </w:r>
      <w:r>
        <w:rPr>
          <w:rtl w:val="true"/>
        </w:rPr>
        <w:t>نقد المحصل‏</w:t>
      </w:r>
      <w:bookmarkEnd w:id="3369"/>
    </w:p>
    <w:p>
      <w:pPr>
        <w:pStyle w:val="BookText"/>
        <w:rPr/>
      </w:pPr>
      <w:r>
        <w:rPr>
          <w:rFonts w:ascii="IRNazanin" w:hAnsi="IRNazanin" w:eastAsia="IRNazanin"/>
          <w:color w:val="111111"/>
          <w:sz w:val="28"/>
          <w:sz w:val="28"/>
          <w:szCs w:val="28"/>
          <w:rtl w:val="true"/>
          <w:lang w:bidi="fa-IR"/>
        </w:rPr>
        <w:t xml:space="preserve">تهذیب للمحصل لفخر الدین الرازی مع زیادات مفیدة للخواجة نصیر الطوسی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تلخیص المحصل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الفاتح بأستانبول 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بخط العلامة الحلی کتب علیها المیر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خط شیخنا ابن المطهر ساقه قائد التوفیق إلی نوبتی فی </w:t>
      </w:r>
      <w:r>
        <w:rPr>
          <w:rFonts w:eastAsia="IRNazanin" w:cs="IRNazanin"/>
          <w:color w:val="111111"/>
          <w:sz w:val="28"/>
          <w:szCs w:val="28"/>
          <w:lang w:bidi="fa-IR"/>
        </w:rPr>
        <w:t>1002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عند السید محمد علی الروضاتی بأصفهان و له نسخه أخری کتبها محمد حسین الهزارجریبی و فرغ منها غرة رجب </w:t>
      </w:r>
      <w:r>
        <w:rPr>
          <w:rFonts w:eastAsia="IRNazanin" w:cs="IRNazanin"/>
          <w:color w:val="111111"/>
          <w:sz w:val="28"/>
          <w:szCs w:val="28"/>
          <w:lang w:bidi="fa-IR"/>
        </w:rPr>
        <w:t>1140</w:t>
      </w:r>
    </w:p>
    <w:p>
      <w:pPr>
        <w:pStyle w:val="Heading3"/>
        <w:numPr>
          <w:ilvl w:val="2"/>
          <w:numId w:val="1"/>
        </w:numPr>
        <w:rPr/>
      </w:pPr>
      <w:bookmarkStart w:id="3370" w:name="__RefHeading___Toc342305_73709187"/>
      <w:bookmarkStart w:id="3371" w:name="_Toc1547"/>
      <w:bookmarkEnd w:id="3370"/>
      <w:r>
        <w:rPr/>
        <w:t>1435</w:t>
      </w:r>
      <w:r>
        <w:rPr>
          <w:rtl w:val="true"/>
        </w:rPr>
        <w:t xml:space="preserve">- </w:t>
      </w:r>
      <w:r>
        <w:rPr>
          <w:rtl w:val="true"/>
        </w:rPr>
        <w:t>نقد مشیخة الفقیه و التهذیب‏</w:t>
      </w:r>
      <w:bookmarkEnd w:id="3371"/>
    </w:p>
    <w:p>
      <w:pPr>
        <w:pStyle w:val="BookText"/>
        <w:rPr/>
      </w:pPr>
      <w:r>
        <w:rPr>
          <w:rFonts w:ascii="IRNazanin" w:hAnsi="IRNazanin" w:eastAsia="IRNazanin"/>
          <w:color w:val="111111"/>
          <w:sz w:val="28"/>
          <w:sz w:val="28"/>
          <w:szCs w:val="28"/>
          <w:rtl w:val="true"/>
          <w:lang w:bidi="fa-IR"/>
        </w:rPr>
        <w:t xml:space="preserve">لمیرزا أبی المعالی بن إبراهیم الکرباسی قم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بإیران مع رسالته فی تزکیة الرواة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النقد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1301</w:t>
      </w:r>
    </w:p>
    <w:p>
      <w:pPr>
        <w:pStyle w:val="Heading3"/>
        <w:numPr>
          <w:ilvl w:val="2"/>
          <w:numId w:val="1"/>
        </w:numPr>
        <w:rPr/>
      </w:pPr>
      <w:bookmarkStart w:id="3372" w:name="__RefHeading___Toc342307_73709187"/>
      <w:bookmarkStart w:id="3373" w:name="_Toc1548"/>
      <w:bookmarkEnd w:id="3372"/>
      <w:r>
        <w:rPr/>
        <w:t>1436</w:t>
      </w:r>
      <w:r>
        <w:rPr>
          <w:rtl w:val="true"/>
        </w:rPr>
        <w:t xml:space="preserve">- </w:t>
      </w:r>
      <w:r>
        <w:rPr>
          <w:rtl w:val="true"/>
        </w:rPr>
        <w:t>نقد النثر</w:t>
      </w:r>
      <w:bookmarkEnd w:id="3373"/>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المنسوب إلی قدامة بن جعفر بن قدامة صاحب نقد الشعر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کتاب البیان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w:t>
      </w:r>
      <w:bookmarkStart w:id="3374" w:name="pg11385_110929"/>
    </w:p>
    <w:p>
      <w:pPr>
        <w:pStyle w:val="BookText"/>
        <w:rPr/>
      </w:pPr>
      <w:bookmarkEnd w:id="3374"/>
      <w:r>
        <w:rPr>
          <w:rFonts w:ascii="IRNazanin" w:hAnsi="IRNazanin" w:eastAsia="IRNazanin"/>
          <w:color w:val="111111"/>
          <w:sz w:val="28"/>
          <w:sz w:val="28"/>
          <w:szCs w:val="28"/>
          <w:rtl w:val="true"/>
          <w:lang w:bidi="fa-IR"/>
        </w:rPr>
        <w:t>نسخته فی إسکوریال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فی القرن التاسع فی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أولی ما افتتح له اللبیب کتابه و ابتدأ الأدیب خطابه فإنک ذکرت لی علی کتاب عمرو بن بحر الجاحظ الذی سماه کتاب البیان و التبیین‏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بالقاهرة مع مقدمه لعبد الحمید العبادی فی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أکد فیه نسبة الکتاب إلی قدامة صاحب نقد الشعر قم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خلافا لطه حسین الذی کان قد شک فی هذه النسبة ثم کتب إلینا السید مجتبی مینوی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شریعتمدار الأسترآبادی من لندن أنه وجد نسخه کاملة من الکتاب فی مکتبة چستربیتی بدبلن عاصمة إیرلندا تاریخها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 الاسم الصحیح للکتاب هو البرهان فی وجوه البیان و إنه لیس لقدامة بل هو لمعاصره أبی الحسین إسحاق بن إبراهیم بن سلیمان بن وهب الکاتب و إنه مرتب علی أربعة أقسام و المطبوع منه انما هو الثلاثة الأولی منها و أما الرابع الذی هو أکبر من الباقی فقد بقی غیر مطبوع ثم قام الدکتوران أحمد مطلوب و خدیجة الحدیثی بتحقیق نسخه چستربیتی هذا مع مقدمه إضافیة و تعلیقات للدکتور مصطفی جواد و فهارس و طبعاه بجامعة بغداد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جاء فی المقدمة أن ثقافة قدامة عقلیة صبغت بالأدب فهو بعید عن السجع، و ثقافة ابن وهب المؤلف للبرهان أدبیة عربیة صبغت بالفلسفة، فهو متکلم أکثر مما هو فیلسوف و هو سجاع و یعظم آل بیت محمد و راجع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الحاشیة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الرجلین شیعیان و لکن ابن وهب شیعی متحفظ لأنه عاش بعد وصول الشیعة إلی الحکم، فالبویهیون الذین تعاونوا مع الخلفاء کانوا قد ضحوا بالتشیع الفلسفی تماشیا مع فقهاء البلاط من أمثال الباقلانی، و اکتفوا بتعظیم أهل البیت لأن هذا الأمر لم یکن یخوف أصحاب الحدیث و أهل السنة کما کان یخوفهم الفلسفة</w:t>
      </w:r>
    </w:p>
    <w:p>
      <w:pPr>
        <w:pStyle w:val="Heading3"/>
        <w:numPr>
          <w:ilvl w:val="2"/>
          <w:numId w:val="1"/>
        </w:numPr>
        <w:rPr/>
      </w:pPr>
      <w:bookmarkStart w:id="3375" w:name="__RefHeading___Toc342309_73709187"/>
      <w:bookmarkStart w:id="3376" w:name="_Toc1549"/>
      <w:bookmarkEnd w:id="3375"/>
      <w:r>
        <w:rPr/>
        <w:t>1437</w:t>
      </w:r>
      <w:r>
        <w:rPr>
          <w:rtl w:val="true"/>
        </w:rPr>
        <w:t xml:space="preserve">- </w:t>
      </w:r>
      <w:r>
        <w:rPr>
          <w:rtl w:val="true"/>
        </w:rPr>
        <w:t>النقد النزیه لرسالة التنزیه فی أعمال الشبیه‏</w:t>
      </w:r>
      <w:bookmarkEnd w:id="3376"/>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الحسین بن قاسم الحلی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مجلدان ط أولهما بالنجف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bookmarkStart w:id="3377" w:name="pg11385_110930"/>
    </w:p>
    <w:p>
      <w:pPr>
        <w:pStyle w:val="BookText"/>
        <w:rPr/>
      </w:pPr>
      <w:bookmarkEnd w:id="3377"/>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التنزیه المردود علیه هو للسید محسن العاملی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455</w:t>
      </w:r>
      <w:r>
        <w:rPr>
          <w:rStyle w:val="FootnoteAnchor"/>
          <w:rtl w:val="true"/>
        </w:rPr>
        <w:footnoteReference w:id="32"/>
      </w:r>
      <w:r>
        <w:rPr>
          <w:rFonts w:ascii="IRNazanin" w:hAnsi="IRNazanin" w:eastAsia="IRNazanin"/>
          <w:color w:val="111111"/>
          <w:sz w:val="28"/>
          <w:sz w:val="28"/>
          <w:szCs w:val="28"/>
          <w:rtl w:val="true"/>
          <w:lang w:bidi="fa-IR"/>
        </w:rPr>
        <w:t xml:space="preserve">و مر مثله النظرة الدامعة قم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 المؤلف فی النقباء ص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نصرة المظلوم قم </w:t>
      </w:r>
      <w:r>
        <w:rPr>
          <w:rFonts w:eastAsia="IRNazanin" w:cs="IRNazanin"/>
          <w:color w:val="111111"/>
          <w:sz w:val="28"/>
          <w:szCs w:val="28"/>
          <w:lang w:bidi="fa-IR"/>
        </w:rPr>
        <w:t>921</w:t>
      </w:r>
    </w:p>
    <w:p>
      <w:pPr>
        <w:pStyle w:val="Heading3"/>
        <w:numPr>
          <w:ilvl w:val="2"/>
          <w:numId w:val="1"/>
        </w:numPr>
        <w:rPr/>
      </w:pPr>
      <w:bookmarkStart w:id="3378" w:name="__RefHeading___Toc342311_73709187"/>
      <w:bookmarkStart w:id="3379" w:name="_Toc1550"/>
      <w:bookmarkEnd w:id="3378"/>
      <w:r>
        <w:rPr/>
        <w:t>1438</w:t>
      </w:r>
      <w:r>
        <w:rPr>
          <w:rtl w:val="true"/>
        </w:rPr>
        <w:t xml:space="preserve">- </w:t>
      </w:r>
      <w:r>
        <w:rPr>
          <w:rtl w:val="true"/>
        </w:rPr>
        <w:t>نقد النصوص فی شرح نقش الفصوص‏</w:t>
      </w:r>
      <w:bookmarkEnd w:id="3379"/>
    </w:p>
    <w:p>
      <w:pPr>
        <w:pStyle w:val="BookText"/>
        <w:rPr/>
      </w:pPr>
      <w:r>
        <w:rPr>
          <w:rFonts w:ascii="IRNazanin" w:hAnsi="IRNazanin" w:eastAsia="IRNazanin"/>
          <w:color w:val="111111"/>
          <w:sz w:val="28"/>
          <w:sz w:val="28"/>
          <w:szCs w:val="28"/>
          <w:rtl w:val="true"/>
          <w:lang w:bidi="fa-IR"/>
        </w:rPr>
        <w:t xml:space="preserve">أصل فصوص الحکم فی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 لمحیی الدین العربی 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بولاق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اختصره بنفسه و سماه نقوش الفصوص کما فی کشف الظنون و طبع بحیدرآباد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ضمن رسائل محیی الدین باسم نقش الفصوص و قام صدر الدین القونوی م </w:t>
      </w: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بحل معضلاته فی رسالة سماها الفکوک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النقد هذا فارسی فی شرح ذلک المختصر ألفه 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ببمبئی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رأیت النسخة عند الشیخ محمد القمی بالنجف کتابتها </w:t>
      </w:r>
      <w:r>
        <w:rPr>
          <w:rFonts w:eastAsia="IRNazanin" w:cs="IRNazanin"/>
          <w:color w:val="111111"/>
          <w:sz w:val="28"/>
          <w:szCs w:val="28"/>
          <w:lang w:bidi="fa-IR"/>
        </w:rPr>
        <w:t>1057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فی خطی فارسی ص </w:t>
      </w:r>
      <w:r>
        <w:rPr>
          <w:rFonts w:eastAsia="IRNazanin" w:cs="IRNazanin"/>
          <w:color w:val="111111"/>
          <w:sz w:val="28"/>
          <w:szCs w:val="28"/>
          <w:lang w:bidi="fa-IR"/>
        </w:rPr>
        <w:t>1465</w:t>
      </w:r>
    </w:p>
    <w:p>
      <w:pPr>
        <w:pStyle w:val="Heading3"/>
        <w:numPr>
          <w:ilvl w:val="2"/>
          <w:numId w:val="1"/>
        </w:numPr>
        <w:rPr/>
      </w:pPr>
      <w:bookmarkStart w:id="3380" w:name="__RefHeading___Toc342313_73709187"/>
      <w:bookmarkStart w:id="3381" w:name="_Toc1551"/>
      <w:bookmarkEnd w:id="3380"/>
      <w:r>
        <w:rPr/>
        <w:t>1439</w:t>
      </w:r>
      <w:r>
        <w:rPr>
          <w:rtl w:val="true"/>
        </w:rPr>
        <w:t xml:space="preserve">- </w:t>
      </w:r>
      <w:r>
        <w:rPr>
          <w:rtl w:val="true"/>
        </w:rPr>
        <w:t>نقد النقود فی معرفة الوجود</w:t>
      </w:r>
      <w:bookmarkEnd w:id="3381"/>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لحیدر بن علی بن حیدر الآملی الحسینی العلوی م </w:t>
      </w:r>
      <w:r>
        <w:rPr>
          <w:rFonts w:eastAsia="IRNazanin" w:cs="IRNazanin"/>
          <w:color w:val="111111"/>
          <w:sz w:val="28"/>
          <w:szCs w:val="28"/>
          <w:lang w:bidi="fa-IR"/>
        </w:rPr>
        <w:t>787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خط المؤلف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اسمه کذلک فی ظهر النسخة فی آخر الکتاب الذی فرغ منه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تنزه عن الکثرة و عن اعتباراتها و تلبس بالمظاهر و تقدس عن مقتضیاتها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أنه ألف کتابا مبسوطا فی الوجود فطلب منه بعض الخواص أن ینتخب منه انتخابا مفیدا فکتب هذا الکتاب و سماه بذلک و رتبه علی ترتیب أصله فی مقدمه و ثلاثة أرکان مبدلا عنواناته بالأصول رأیت صورة فتوغرافیة عن نسخه فخر الدین عند محمد حسین جلالی بالنجف أخذه معه إلی دبی و قد طبع أخیرا مع جامع الأسرار بتصحیح المسیو هنری کربین و عثمان إسماعیل‏ </w:t>
      </w:r>
      <w:bookmarkStart w:id="3382" w:name="pg11385_110931"/>
    </w:p>
    <w:p>
      <w:pPr>
        <w:pStyle w:val="BookText"/>
        <w:rPr/>
      </w:pPr>
      <w:bookmarkEnd w:id="3382"/>
      <w:r>
        <w:rPr>
          <w:rFonts w:ascii="IRNazanin" w:hAnsi="IRNazanin" w:eastAsia="IRNazanin"/>
          <w:color w:val="111111"/>
          <w:sz w:val="28"/>
          <w:sz w:val="28"/>
          <w:szCs w:val="28"/>
          <w:rtl w:val="true"/>
          <w:lang w:bidi="fa-IR"/>
        </w:rPr>
        <w:t xml:space="preserve">یحیی المصری بطهران فی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1968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383" w:name="__RefHeading___Toc342315_73709187"/>
      <w:bookmarkStart w:id="3384" w:name="_Toc1552"/>
      <w:bookmarkEnd w:id="3383"/>
      <w:r>
        <w:rPr/>
        <w:t>1440</w:t>
      </w:r>
      <w:r>
        <w:rPr>
          <w:rtl w:val="true"/>
        </w:rPr>
        <w:t xml:space="preserve">- </w:t>
      </w:r>
      <w:r>
        <w:rPr>
          <w:rtl w:val="true"/>
        </w:rPr>
        <w:t>النقد و الانتخاب و النقض و الإبرام للجوابات المجلسیة</w:t>
      </w:r>
      <w:bookmarkEnd w:id="3384"/>
    </w:p>
    <w:p>
      <w:pPr>
        <w:pStyle w:val="BookText"/>
        <w:rPr/>
      </w:pPr>
      <w:r>
        <w:rPr>
          <w:rFonts w:ascii="IRNazanin" w:hAnsi="IRNazanin" w:eastAsia="IRNazanin"/>
          <w:color w:val="111111"/>
          <w:sz w:val="28"/>
          <w:sz w:val="28"/>
          <w:szCs w:val="28"/>
          <w:rtl w:val="true"/>
          <w:lang w:bidi="fa-IR"/>
        </w:rPr>
        <w:t>و هی فی قسمین أحدهما جوابات المجلسی الثانی لسؤالات بعض أهل کاشان فی تمام الفقه و الثانی جواباته لسؤالات بعض فضلاء خراسان و النقد هذا لآقا باقر الوحید البهبهانی ذکره فی فهرس تصانیفه بخطه‏</w:t>
      </w:r>
    </w:p>
    <w:p>
      <w:pPr>
        <w:pStyle w:val="Heading3"/>
        <w:numPr>
          <w:ilvl w:val="2"/>
          <w:numId w:val="1"/>
        </w:numPr>
        <w:rPr/>
      </w:pPr>
      <w:bookmarkStart w:id="3385" w:name="__RefHeading___Toc342317_73709187"/>
      <w:bookmarkStart w:id="3386" w:name="_Toc1553"/>
      <w:bookmarkEnd w:id="3385"/>
      <w:r>
        <w:rPr/>
        <w:t>1441</w:t>
      </w:r>
      <w:r>
        <w:rPr>
          <w:rtl w:val="true"/>
        </w:rPr>
        <w:t xml:space="preserve">- </w:t>
      </w:r>
      <w:r>
        <w:rPr>
          <w:rtl w:val="true"/>
        </w:rPr>
        <w:t>النقد و البیان فیما یتعلق بکتب الأعیان‏</w:t>
      </w:r>
      <w:bookmarkEnd w:id="3386"/>
    </w:p>
    <w:p>
      <w:pPr>
        <w:pStyle w:val="BookText"/>
        <w:rPr/>
      </w:pPr>
      <w:r>
        <w:rPr>
          <w:rFonts w:ascii="IRNazanin" w:hAnsi="IRNazanin" w:eastAsia="IRNazanin"/>
          <w:color w:val="111111"/>
          <w:sz w:val="28"/>
          <w:sz w:val="28"/>
          <w:szCs w:val="28"/>
          <w:rtl w:val="true"/>
          <w:lang w:bidi="fa-IR"/>
        </w:rPr>
        <w:t xml:space="preserve">للسید مهدی بن محمد الخوانساری الأصفهانی الکاظمی قم </w:t>
      </w:r>
      <w:r>
        <w:rPr>
          <w:rFonts w:eastAsia="IRNazanin" w:cs="IRNazanin"/>
          <w:color w:val="111111"/>
          <w:sz w:val="28"/>
          <w:szCs w:val="28"/>
          <w:lang w:bidi="fa-IR"/>
        </w:rPr>
        <w:t>1256</w:t>
      </w:r>
    </w:p>
    <w:p>
      <w:pPr>
        <w:pStyle w:val="Heading3"/>
        <w:numPr>
          <w:ilvl w:val="2"/>
          <w:numId w:val="1"/>
        </w:numPr>
        <w:rPr/>
      </w:pPr>
      <w:bookmarkStart w:id="3387" w:name="__RefHeading___Toc342319_73709187"/>
      <w:bookmarkStart w:id="3388" w:name="_Toc1554"/>
      <w:bookmarkEnd w:id="3387"/>
      <w:r>
        <w:rPr/>
        <w:t>1442</w:t>
      </w:r>
      <w:r>
        <w:rPr>
          <w:rtl w:val="true"/>
        </w:rPr>
        <w:t xml:space="preserve">- </w:t>
      </w:r>
      <w:r>
        <w:rPr>
          <w:rtl w:val="true"/>
        </w:rPr>
        <w:t>نقد و تحلیل حول المنجد فی الأعلام‏</w:t>
      </w:r>
      <w:bookmarkEnd w:id="3388"/>
    </w:p>
    <w:p>
      <w:pPr>
        <w:pStyle w:val="BookText"/>
        <w:rPr/>
      </w:pPr>
      <w:r>
        <w:rPr>
          <w:rFonts w:ascii="IRNazanin" w:hAnsi="IRNazanin" w:eastAsia="IRNazanin"/>
          <w:color w:val="111111"/>
          <w:sz w:val="28"/>
          <w:sz w:val="28"/>
          <w:szCs w:val="28"/>
          <w:rtl w:val="true"/>
          <w:lang w:bidi="fa-IR"/>
        </w:rPr>
        <w:t xml:space="preserve">لکمال الموسوی ط بأصفهان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389" w:name="__RefHeading___Toc342321_73709187"/>
      <w:bookmarkStart w:id="3390" w:name="_Toc1555"/>
      <w:bookmarkEnd w:id="3389"/>
      <w:r>
        <w:rPr/>
        <w:t>1443</w:t>
      </w:r>
      <w:r>
        <w:rPr>
          <w:rtl w:val="true"/>
        </w:rPr>
        <w:t xml:space="preserve">- </w:t>
      </w:r>
      <w:r>
        <w:rPr>
          <w:rtl w:val="true"/>
        </w:rPr>
        <w:t>نقش أدیان در تکامل إنسان‏</w:t>
      </w:r>
      <w:bookmarkEnd w:id="3390"/>
    </w:p>
    <w:p>
      <w:pPr>
        <w:pStyle w:val="BookText"/>
        <w:rPr/>
      </w:pPr>
      <w:r>
        <w:rPr>
          <w:rFonts w:ascii="IRNazanin" w:hAnsi="IRNazanin" w:eastAsia="IRNazanin"/>
          <w:color w:val="111111"/>
          <w:sz w:val="28"/>
          <w:sz w:val="28"/>
          <w:szCs w:val="28"/>
          <w:rtl w:val="true"/>
          <w:lang w:bidi="fa-IR"/>
        </w:rPr>
        <w:t xml:space="preserve">لکمال بخت‏آور ط طهران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یأتی نقش پیامبران در تمدن إنسان‏</w:t>
      </w:r>
    </w:p>
    <w:p>
      <w:pPr>
        <w:pStyle w:val="Heading3"/>
        <w:numPr>
          <w:ilvl w:val="2"/>
          <w:numId w:val="1"/>
        </w:numPr>
        <w:rPr/>
      </w:pPr>
      <w:bookmarkStart w:id="3391" w:name="__RefHeading___Toc342323_73709187"/>
      <w:bookmarkStart w:id="3392" w:name="_Toc1556"/>
      <w:bookmarkEnd w:id="3391"/>
      <w:r>
        <w:rPr/>
        <w:t>1444</w:t>
      </w:r>
      <w:r>
        <w:rPr>
          <w:rtl w:val="true"/>
        </w:rPr>
        <w:t xml:space="preserve">- </w:t>
      </w:r>
      <w:r>
        <w:rPr>
          <w:rtl w:val="true"/>
        </w:rPr>
        <w:t>نقش أرژنگ‏</w:t>
      </w:r>
      <w:bookmarkEnd w:id="3392"/>
    </w:p>
    <w:p>
      <w:pPr>
        <w:pStyle w:val="BookText"/>
        <w:rPr/>
      </w:pPr>
      <w:r>
        <w:rPr>
          <w:rFonts w:ascii="IRNazanin" w:hAnsi="IRNazanin" w:eastAsia="IRNazanin"/>
          <w:color w:val="111111"/>
          <w:sz w:val="28"/>
          <w:sz w:val="28"/>
          <w:szCs w:val="28"/>
          <w:rtl w:val="true"/>
          <w:lang w:bidi="fa-IR"/>
        </w:rPr>
        <w:t xml:space="preserve">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تصاویر کتاب 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منظومة لرشیدی العباسی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النقاش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p>
    <w:p>
      <w:pPr>
        <w:pStyle w:val="Heading3"/>
        <w:numPr>
          <w:ilvl w:val="2"/>
          <w:numId w:val="1"/>
        </w:numPr>
        <w:rPr/>
      </w:pPr>
      <w:bookmarkStart w:id="3393" w:name="__RefHeading___Toc342325_73709187"/>
      <w:bookmarkStart w:id="3394" w:name="_Toc1557"/>
      <w:bookmarkEnd w:id="3393"/>
      <w:r>
        <w:rPr/>
        <w:t>1445</w:t>
      </w:r>
      <w:r>
        <w:rPr>
          <w:rtl w:val="true"/>
        </w:rPr>
        <w:t xml:space="preserve">- </w:t>
      </w:r>
      <w:r>
        <w:rPr>
          <w:rtl w:val="true"/>
        </w:rPr>
        <w:t>نقش ایرانیان در استقلال عراق‏</w:t>
      </w:r>
      <w:bookmarkEnd w:id="3394"/>
    </w:p>
    <w:p>
      <w:pPr>
        <w:pStyle w:val="BookText"/>
        <w:rPr/>
      </w:pPr>
      <w:r>
        <w:rPr>
          <w:rFonts w:ascii="IRNazanin" w:hAnsi="IRNazanin" w:eastAsia="IRNazanin"/>
          <w:color w:val="111111"/>
          <w:sz w:val="28"/>
          <w:sz w:val="28"/>
          <w:szCs w:val="28"/>
          <w:rtl w:val="true"/>
          <w:lang w:bidi="fa-IR"/>
        </w:rPr>
        <w:t>لمرتضی المدرسی الچهاردهی طبع بعضها</w:t>
      </w:r>
    </w:p>
    <w:p>
      <w:pPr>
        <w:pStyle w:val="Heading3"/>
        <w:numPr>
          <w:ilvl w:val="2"/>
          <w:numId w:val="1"/>
        </w:numPr>
        <w:rPr/>
      </w:pPr>
      <w:bookmarkStart w:id="3395" w:name="__RefHeading___Toc342327_73709187"/>
      <w:bookmarkStart w:id="3396" w:name="_Toc1558"/>
      <w:bookmarkEnd w:id="3395"/>
      <w:r>
        <w:rPr>
          <w:rtl w:val="true"/>
        </w:rPr>
        <w:t>نقش بدیع‏</w:t>
      </w:r>
      <w:bookmarkEnd w:id="3396"/>
    </w:p>
    <w:p>
      <w:pPr>
        <w:pStyle w:val="BookText"/>
        <w:rPr/>
      </w:pPr>
      <w:r>
        <w:rPr>
          <w:rFonts w:ascii="IRNazanin" w:hAnsi="IRNazanin" w:eastAsia="IRNazanin"/>
          <w:color w:val="111111"/>
          <w:sz w:val="28"/>
          <w:sz w:val="28"/>
          <w:szCs w:val="28"/>
          <w:rtl w:val="true"/>
          <w:lang w:bidi="fa-IR"/>
        </w:rPr>
        <w:t xml:space="preserve">من مثنویات غزالی مشهدی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لوجاهت حسین ط لاهور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p>
    <w:p>
      <w:pPr>
        <w:pStyle w:val="Heading3"/>
        <w:numPr>
          <w:ilvl w:val="2"/>
          <w:numId w:val="1"/>
        </w:numPr>
        <w:rPr/>
      </w:pPr>
      <w:bookmarkStart w:id="3397" w:name="__RefHeading___Toc342329_73709187"/>
      <w:bookmarkStart w:id="3398" w:name="_Toc1559"/>
      <w:bookmarkEnd w:id="3397"/>
      <w:r>
        <w:rPr/>
        <w:t>1446</w:t>
      </w:r>
      <w:r>
        <w:rPr>
          <w:rtl w:val="true"/>
        </w:rPr>
        <w:t xml:space="preserve">- </w:t>
      </w:r>
      <w:r>
        <w:rPr>
          <w:rtl w:val="true"/>
        </w:rPr>
        <w:t>نقشبند راستی علی پیشوای شناخته شده‏</w:t>
      </w:r>
      <w:bookmarkEnd w:id="3398"/>
    </w:p>
    <w:p>
      <w:pPr>
        <w:pStyle w:val="BookText"/>
        <w:rPr/>
      </w:pPr>
      <w:r>
        <w:rPr>
          <w:rFonts w:ascii="IRNazanin" w:hAnsi="IRNazanin" w:eastAsia="IRNazanin"/>
          <w:color w:val="111111"/>
          <w:sz w:val="28"/>
          <w:sz w:val="28"/>
          <w:szCs w:val="28"/>
          <w:rtl w:val="true"/>
          <w:lang w:bidi="fa-IR"/>
        </w:rPr>
        <w:t xml:space="preserve">لنعمة الله قاضی ط طهران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399" w:name="__RefHeading___Toc342331_73709187"/>
      <w:bookmarkStart w:id="3400" w:name="_Toc1560"/>
      <w:bookmarkEnd w:id="3399"/>
      <w:r>
        <w:rPr/>
        <w:t>1447</w:t>
      </w:r>
      <w:r>
        <w:rPr>
          <w:rtl w:val="true"/>
        </w:rPr>
        <w:t xml:space="preserve">- </w:t>
      </w:r>
      <w:r>
        <w:rPr>
          <w:rtl w:val="true"/>
        </w:rPr>
        <w:t>نقشبندیة</w:t>
      </w:r>
      <w:bookmarkEnd w:id="3400"/>
    </w:p>
    <w:p>
      <w:pPr>
        <w:pStyle w:val="BookText"/>
        <w:rPr/>
      </w:pPr>
      <w:r>
        <w:rPr>
          <w:rFonts w:ascii="IRNazanin" w:hAnsi="IRNazanin" w:eastAsia="IRNazanin"/>
          <w:color w:val="111111"/>
          <w:sz w:val="28"/>
          <w:sz w:val="28"/>
          <w:szCs w:val="28"/>
          <w:rtl w:val="true"/>
          <w:lang w:bidi="fa-IR"/>
        </w:rPr>
        <w:t>اسم فرقة من الصوفیة الغنوصین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رسالة نقشبندیة لمحمد رفیع الدین بن شمس الدین گویا مؤلف ثمرات مکیة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أخری تألیف شاه أسد الله عرفتا مع نسخهما فی خطی فارسی ص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نقشبند و نقشبندیة فی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 ابنی أحمد سلسله مشایخ‏ </w:t>
      </w:r>
      <w:bookmarkStart w:id="3401" w:name="pg11385_110932"/>
    </w:p>
    <w:p>
      <w:pPr>
        <w:pStyle w:val="BookText"/>
        <w:rPr/>
      </w:pPr>
      <w:bookmarkEnd w:id="3401"/>
      <w:r>
        <w:rPr>
          <w:rFonts w:ascii="IRNazanin" w:hAnsi="IRNazanin" w:eastAsia="IRNazanin"/>
          <w:color w:val="111111"/>
          <w:sz w:val="28"/>
          <w:sz w:val="28"/>
          <w:szCs w:val="28"/>
          <w:rtl w:val="true"/>
          <w:lang w:bidi="fa-IR"/>
        </w:rPr>
        <w:t xml:space="preserve">نقشبندیة للشیخ خالد بن الحسین الکردی و سلسله‏نامه خواجگان نقشبند لمحمد بن الحسین بن عبد الله بن الحسین القزوینی تاریخها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هناک ص </w:t>
      </w:r>
      <w:r>
        <w:rPr>
          <w:rFonts w:eastAsia="IRNazanin" w:cs="IRNazanin"/>
          <w:color w:val="111111"/>
          <w:sz w:val="28"/>
          <w:szCs w:val="28"/>
          <w:lang w:bidi="fa-IR"/>
        </w:rPr>
        <w:t>1198</w:t>
      </w:r>
      <w:r>
        <w:rPr>
          <w:rFonts w:eastAsia="IRNazanin" w:cs="IRNazanin"/>
          <w:color w:val="111111"/>
          <w:sz w:val="28"/>
          <w:szCs w:val="28"/>
          <w:rtl w:val="true"/>
          <w:lang w:bidi="fa-IR"/>
        </w:rPr>
        <w:t xml:space="preserve">- </w:t>
      </w:r>
      <w:r>
        <w:rPr>
          <w:rFonts w:eastAsia="IRNazanin" w:cs="IRNazanin"/>
          <w:color w:val="111111"/>
          <w:sz w:val="28"/>
          <w:szCs w:val="28"/>
          <w:lang w:bidi="fa-IR"/>
        </w:rPr>
        <w:t>1199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طبقات خواجگان نقشبندیة لحسین الکاشفی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 خطی فارسی ص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رسالة نقشبندیة لعبد الرحمن الجامی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فیها ص </w:t>
      </w:r>
      <w:r>
        <w:rPr>
          <w:rFonts w:eastAsia="IRNazanin" w:cs="IRNazanin"/>
          <w:color w:val="111111"/>
          <w:sz w:val="28"/>
          <w:szCs w:val="28"/>
          <w:lang w:bidi="fa-IR"/>
        </w:rPr>
        <w:t>1466</w:t>
      </w:r>
      <w:r>
        <w:rPr>
          <w:rFonts w:eastAsia="IRNazanin" w:cs="IRNazanin"/>
          <w:color w:val="111111"/>
          <w:sz w:val="28"/>
          <w:szCs w:val="28"/>
          <w:rtl w:val="true"/>
          <w:lang w:bidi="fa-IR"/>
        </w:rPr>
        <w:t>.</w:t>
      </w:r>
    </w:p>
    <w:p>
      <w:pPr>
        <w:pStyle w:val="Heading3"/>
        <w:numPr>
          <w:ilvl w:val="2"/>
          <w:numId w:val="1"/>
        </w:numPr>
        <w:rPr/>
      </w:pPr>
      <w:bookmarkStart w:id="3402" w:name="__RefHeading___Toc342333_73709187"/>
      <w:bookmarkStart w:id="3403" w:name="_Toc1561"/>
      <w:bookmarkEnd w:id="3402"/>
      <w:r>
        <w:rPr/>
        <w:t>1448</w:t>
      </w:r>
      <w:r>
        <w:rPr>
          <w:rtl w:val="true"/>
        </w:rPr>
        <w:t xml:space="preserve">- </w:t>
      </w:r>
      <w:r>
        <w:rPr>
          <w:rtl w:val="true"/>
        </w:rPr>
        <w:t>نقش پارسی بر أحجار هند</w:t>
      </w:r>
      <w:bookmarkEnd w:id="3403"/>
    </w:p>
    <w:p>
      <w:pPr>
        <w:pStyle w:val="BookText"/>
        <w:rPr/>
      </w:pPr>
      <w:r>
        <w:rPr>
          <w:rFonts w:ascii="IRNazanin" w:hAnsi="IRNazanin" w:eastAsia="IRNazanin"/>
          <w:color w:val="111111"/>
          <w:sz w:val="28"/>
          <w:sz w:val="28"/>
          <w:szCs w:val="28"/>
          <w:rtl w:val="true"/>
          <w:lang w:bidi="fa-IR"/>
        </w:rPr>
        <w:t>أی النقوش و الکتابات الفارسیة علی الأحجار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لعلی أصغر حکمت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کلکتة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04" w:name="__RefHeading___Toc342335_73709187"/>
      <w:bookmarkStart w:id="3405" w:name="_Toc1562"/>
      <w:bookmarkEnd w:id="3404"/>
      <w:r>
        <w:rPr/>
        <w:t>1449</w:t>
      </w:r>
      <w:r>
        <w:rPr>
          <w:rtl w:val="true"/>
        </w:rPr>
        <w:t xml:space="preserve">- </w:t>
      </w:r>
      <w:r>
        <w:rPr>
          <w:rtl w:val="true"/>
        </w:rPr>
        <w:t>نقش پیامبران در تمدن إنسان‏</w:t>
      </w:r>
      <w:bookmarkEnd w:id="3405"/>
    </w:p>
    <w:p>
      <w:pPr>
        <w:pStyle w:val="BookText"/>
        <w:rPr/>
      </w:pPr>
      <w:r>
        <w:rPr>
          <w:rFonts w:ascii="IRNazanin" w:hAnsi="IRNazanin" w:eastAsia="IRNazanin"/>
          <w:color w:val="111111"/>
          <w:sz w:val="28"/>
          <w:sz w:val="28"/>
          <w:szCs w:val="28"/>
          <w:rtl w:val="true"/>
          <w:lang w:bidi="fa-IR"/>
        </w:rPr>
        <w:t>لفخر الدین حجازی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قم </w:t>
      </w:r>
      <w:r>
        <w:rPr>
          <w:rFonts w:eastAsia="IRNazanin" w:cs="IRNazanin"/>
          <w:color w:val="111111"/>
          <w:sz w:val="28"/>
          <w:szCs w:val="28"/>
          <w:lang w:bidi="fa-IR"/>
        </w:rPr>
        <w:t>1443</w:t>
      </w:r>
      <w:r>
        <w:rPr>
          <w:rFonts w:eastAsia="IRNazanin" w:cs="IRNazanin"/>
          <w:color w:val="111111"/>
          <w:sz w:val="28"/>
          <w:szCs w:val="28"/>
          <w:rtl w:val="true"/>
          <w:lang w:bidi="fa-IR"/>
        </w:rPr>
        <w:t>.</w:t>
      </w:r>
    </w:p>
    <w:p>
      <w:pPr>
        <w:pStyle w:val="Heading3"/>
        <w:numPr>
          <w:ilvl w:val="2"/>
          <w:numId w:val="1"/>
        </w:numPr>
        <w:rPr/>
      </w:pPr>
      <w:bookmarkStart w:id="3406" w:name="__RefHeading___Toc342337_73709187"/>
      <w:bookmarkStart w:id="3407" w:name="_Toc1563"/>
      <w:bookmarkEnd w:id="3406"/>
      <w:r>
        <w:rPr>
          <w:rtl w:val="true"/>
        </w:rPr>
        <w:t>نقش جهان‏</w:t>
      </w:r>
      <w:bookmarkEnd w:id="3407"/>
    </w:p>
    <w:p>
      <w:pPr>
        <w:pStyle w:val="BookText"/>
        <w:rPr/>
      </w:pPr>
      <w:r>
        <w:rPr>
          <w:rFonts w:ascii="IRNazanin" w:hAnsi="IRNazanin" w:eastAsia="IRNazanin"/>
          <w:color w:val="111111"/>
          <w:sz w:val="28"/>
          <w:sz w:val="28"/>
          <w:szCs w:val="28"/>
          <w:rtl w:val="true"/>
          <w:lang w:bidi="fa-IR"/>
        </w:rPr>
        <w:t>اسم لأحد میادین أصفهان أسسها الشاه عباس الصفوی و باسمه ألفت عدة کتب فی تاریخ 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أحدها لرفیع الدین محمد مر بعنوان نصف جهان قم </w:t>
      </w:r>
      <w:r>
        <w:rPr>
          <w:rFonts w:eastAsia="IRNazanin" w:cs="IRNazanin"/>
          <w:color w:val="111111"/>
          <w:sz w:val="28"/>
          <w:szCs w:val="28"/>
          <w:lang w:bidi="fa-IR"/>
        </w:rPr>
        <w:t>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وصف أصفهان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تاریخ أصفهان متعددا</w:t>
      </w:r>
      <w:r>
        <w:rPr>
          <w:rFonts w:eastAsia="IRNazanin" w:cs="IRNazanin"/>
          <w:color w:val="111111"/>
          <w:sz w:val="28"/>
          <w:szCs w:val="28"/>
          <w:rtl w:val="true"/>
          <w:lang w:bidi="fa-IR"/>
        </w:rPr>
        <w:t>.</w:t>
      </w:r>
    </w:p>
    <w:p>
      <w:pPr>
        <w:pStyle w:val="Heading3"/>
        <w:numPr>
          <w:ilvl w:val="2"/>
          <w:numId w:val="1"/>
        </w:numPr>
        <w:rPr/>
      </w:pPr>
      <w:bookmarkStart w:id="3408" w:name="__RefHeading___Toc342339_73709187"/>
      <w:bookmarkStart w:id="3409" w:name="_Toc1564"/>
      <w:bookmarkEnd w:id="3408"/>
      <w:r>
        <w:rPr>
          <w:rtl w:val="true"/>
        </w:rPr>
        <w:t>نقش خیال‏</w:t>
      </w:r>
      <w:bookmarkEnd w:id="3409"/>
    </w:p>
    <w:p>
      <w:pPr>
        <w:pStyle w:val="BookText"/>
        <w:rPr/>
      </w:pPr>
      <w:r>
        <w:rPr>
          <w:rFonts w:ascii="IRNazanin" w:hAnsi="IRNazanin" w:eastAsia="IRNazanin"/>
          <w:color w:val="111111"/>
          <w:sz w:val="28"/>
          <w:sz w:val="28"/>
          <w:szCs w:val="28"/>
          <w:rtl w:val="true"/>
          <w:lang w:bidi="fa-IR"/>
        </w:rPr>
        <w:t xml:space="preserve">مثنوی ترکی لآذری معلم‏زاده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3410" w:name="__RefHeading___Toc342341_73709187"/>
      <w:bookmarkStart w:id="3411" w:name="_Toc1565"/>
      <w:bookmarkEnd w:id="3410"/>
      <w:r>
        <w:rPr/>
        <w:t>1450</w:t>
      </w:r>
      <w:r>
        <w:rPr>
          <w:rtl w:val="true"/>
        </w:rPr>
        <w:t xml:space="preserve">- </w:t>
      </w:r>
      <w:r>
        <w:rPr>
          <w:rtl w:val="true"/>
        </w:rPr>
        <w:t>نقش سلیمانی‏</w:t>
      </w:r>
      <w:bookmarkEnd w:id="3411"/>
    </w:p>
    <w:p>
      <w:pPr>
        <w:pStyle w:val="BookText"/>
        <w:rPr/>
      </w:pPr>
      <w:r>
        <w:rPr>
          <w:rFonts w:ascii="IRNazanin" w:hAnsi="IRNazanin" w:eastAsia="IRNazanin"/>
          <w:color w:val="111111"/>
          <w:sz w:val="28"/>
          <w:sz w:val="28"/>
          <w:szCs w:val="28"/>
          <w:rtl w:val="true"/>
          <w:lang w:bidi="fa-IR"/>
        </w:rPr>
        <w:t xml:space="preserve">بالأردویة و هو الجزء الثانی من مجربات سلیمانی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 بالفارسیة و ط بطهران</w:t>
      </w:r>
      <w:r>
        <w:rPr>
          <w:rFonts w:eastAsia="IRNazanin" w:cs="IRNazanin"/>
          <w:color w:val="111111"/>
          <w:sz w:val="28"/>
          <w:szCs w:val="28"/>
          <w:rtl w:val="true"/>
          <w:lang w:bidi="fa-IR"/>
        </w:rPr>
        <w:t>.</w:t>
      </w:r>
    </w:p>
    <w:p>
      <w:pPr>
        <w:pStyle w:val="Heading3"/>
        <w:numPr>
          <w:ilvl w:val="2"/>
          <w:numId w:val="1"/>
        </w:numPr>
        <w:rPr/>
      </w:pPr>
      <w:bookmarkStart w:id="3412" w:name="__RefHeading___Toc342343_73709187"/>
      <w:bookmarkStart w:id="3413" w:name="_Toc1566"/>
      <w:bookmarkEnd w:id="3412"/>
      <w:r>
        <w:rPr/>
        <w:t>1451</w:t>
      </w:r>
      <w:r>
        <w:rPr>
          <w:rtl w:val="true"/>
        </w:rPr>
        <w:t xml:space="preserve">- </w:t>
      </w:r>
      <w:r>
        <w:rPr>
          <w:rtl w:val="true"/>
        </w:rPr>
        <w:t>نقش شخصیت در تاریخ‏</w:t>
      </w:r>
      <w:bookmarkEnd w:id="3413"/>
    </w:p>
    <w:p>
      <w:pPr>
        <w:pStyle w:val="BookText"/>
        <w:rPr/>
      </w:pPr>
      <w:r>
        <w:rPr>
          <w:rFonts w:ascii="IRNazanin" w:hAnsi="IRNazanin" w:eastAsia="IRNazanin"/>
          <w:color w:val="111111"/>
          <w:sz w:val="28"/>
          <w:sz w:val="28"/>
          <w:szCs w:val="28"/>
          <w:rtl w:val="true"/>
          <w:lang w:bidi="fa-IR"/>
        </w:rPr>
        <w:t>أصله لپل‏خانف الروسی و ترجمته لخلیل الملکی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مکررا فی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14" w:name="__RefHeading___Toc342345_73709187"/>
      <w:bookmarkStart w:id="3415" w:name="_Toc1567"/>
      <w:bookmarkEnd w:id="3414"/>
      <w:r>
        <w:rPr/>
        <w:t>1452</w:t>
      </w:r>
      <w:r>
        <w:rPr>
          <w:rtl w:val="true"/>
        </w:rPr>
        <w:t xml:space="preserve">- </w:t>
      </w:r>
      <w:r>
        <w:rPr>
          <w:rtl w:val="true"/>
        </w:rPr>
        <w:t>نقش عائشة در إسلام‏</w:t>
      </w:r>
      <w:bookmarkEnd w:id="3415"/>
    </w:p>
    <w:p>
      <w:pPr>
        <w:pStyle w:val="BookText"/>
        <w:rPr/>
      </w:pPr>
      <w:r>
        <w:rPr>
          <w:rFonts w:ascii="IRNazanin" w:hAnsi="IRNazanin" w:eastAsia="IRNazanin"/>
          <w:color w:val="111111"/>
          <w:sz w:val="28"/>
          <w:sz w:val="28"/>
          <w:szCs w:val="28"/>
          <w:rtl w:val="true"/>
          <w:lang w:bidi="fa-IR"/>
        </w:rPr>
        <w:t xml:space="preserve">ترجمه فارسیة لکتاب السید مرتضی العسکری المذکور فی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هو عطا محمد سردارنیا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قم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16" w:name="__RefHeading___Toc342347_73709187"/>
      <w:bookmarkStart w:id="3417" w:name="_Toc1568"/>
      <w:bookmarkEnd w:id="3416"/>
      <w:r>
        <w:rPr/>
        <w:t>1453</w:t>
      </w:r>
      <w:r>
        <w:rPr>
          <w:rtl w:val="true"/>
        </w:rPr>
        <w:t xml:space="preserve">- </w:t>
      </w:r>
      <w:r>
        <w:rPr>
          <w:rtl w:val="true"/>
        </w:rPr>
        <w:t>نقش کار در تبدیل میمون به إنسان‏</w:t>
      </w:r>
      <w:bookmarkEnd w:id="3417"/>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دور العمل فی تبدیل القرد إلی 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عن الإفرنجیة لمنوچهر روشن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418" w:name="pg11385_110933"/>
    </w:p>
    <w:p>
      <w:pPr>
        <w:pStyle w:val="Heading3"/>
        <w:numPr>
          <w:ilvl w:val="2"/>
          <w:numId w:val="1"/>
        </w:numPr>
        <w:rPr/>
      </w:pPr>
      <w:bookmarkStart w:id="3419" w:name="__RefHeading___Toc342349_73709187"/>
      <w:bookmarkStart w:id="3420" w:name="_Toc1569"/>
      <w:bookmarkEnd w:id="3418"/>
      <w:bookmarkEnd w:id="3419"/>
      <w:r>
        <w:rPr/>
        <w:t>1454</w:t>
      </w:r>
      <w:r>
        <w:rPr>
          <w:rtl w:val="true"/>
        </w:rPr>
        <w:t xml:space="preserve">- </w:t>
      </w:r>
      <w:r>
        <w:rPr>
          <w:rtl w:val="true"/>
        </w:rPr>
        <w:t>نقش وعاظ در إسلام‏</w:t>
      </w:r>
      <w:bookmarkEnd w:id="3420"/>
    </w:p>
    <w:p>
      <w:pPr>
        <w:pStyle w:val="BookText"/>
        <w:rPr/>
      </w:pPr>
      <w:r>
        <w:rPr>
          <w:rFonts w:ascii="IRNazanin" w:hAnsi="IRNazanin" w:eastAsia="IRNazanin"/>
          <w:color w:val="111111"/>
          <w:sz w:val="28"/>
          <w:sz w:val="28"/>
          <w:szCs w:val="28"/>
          <w:rtl w:val="true"/>
          <w:lang w:bidi="fa-IR"/>
        </w:rPr>
        <w:t>ترجمه فارسیة لوعاظ السلاطین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أصله للدکتور علی الوردی یأتی فی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لمحمد علی الخلیلی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21" w:name="__RefHeading___Toc342351_73709187"/>
      <w:bookmarkStart w:id="3422" w:name="_Toc1570"/>
      <w:bookmarkEnd w:id="3421"/>
      <w:r>
        <w:rPr/>
        <w:t>1455</w:t>
      </w:r>
      <w:r>
        <w:rPr>
          <w:rtl w:val="true"/>
        </w:rPr>
        <w:t xml:space="preserve">- </w:t>
      </w:r>
      <w:r>
        <w:rPr>
          <w:rtl w:val="true"/>
        </w:rPr>
        <w:t>نقشه ایران‏</w:t>
      </w:r>
      <w:bookmarkEnd w:id="3422"/>
    </w:p>
    <w:p>
      <w:pPr>
        <w:pStyle w:val="BookText"/>
        <w:rPr/>
      </w:pPr>
      <w:r>
        <w:rPr>
          <w:rFonts w:ascii="IRNazanin" w:hAnsi="IRNazanin" w:eastAsia="IRNazanin"/>
          <w:color w:val="111111"/>
          <w:sz w:val="28"/>
          <w:sz w:val="28"/>
          <w:szCs w:val="28"/>
          <w:rtl w:val="true"/>
          <w:lang w:bidi="fa-IR"/>
        </w:rPr>
        <w:t>أی خارطة إیران التفصیلیة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للمهندس المیرزا عبد الرزاق خان سرتیپ المؤرخ الأصفهانی ولد </w:t>
      </w:r>
      <w:r>
        <w:rPr>
          <w:rFonts w:eastAsia="IRNazanin" w:cs="IRNazanin"/>
          <w:color w:val="111111"/>
          <w:sz w:val="28"/>
          <w:szCs w:val="28"/>
          <w:lang w:bidi="fa-IR"/>
        </w:rPr>
        <w:t>1286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ثمان سنین مستخرجا له عن ستین خارطة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423" w:name="__RefHeading___Toc342353_73709187"/>
      <w:bookmarkStart w:id="3424" w:name="_Toc1571"/>
      <w:bookmarkEnd w:id="3423"/>
      <w:r>
        <w:rPr/>
        <w:t>1456</w:t>
      </w:r>
      <w:r>
        <w:rPr>
          <w:rtl w:val="true"/>
        </w:rPr>
        <w:t xml:space="preserve">- </w:t>
      </w:r>
      <w:r>
        <w:rPr>
          <w:rtl w:val="true"/>
        </w:rPr>
        <w:t>نقشه‏برداری‏</w:t>
      </w:r>
      <w:bookmarkEnd w:id="3424"/>
    </w:p>
    <w:p>
      <w:pPr>
        <w:pStyle w:val="BookText"/>
        <w:rPr/>
      </w:pPr>
      <w:r>
        <w:rPr>
          <w:rFonts w:ascii="IRNazanin" w:hAnsi="IRNazanin" w:eastAsia="IRNazanin"/>
          <w:color w:val="111111"/>
          <w:sz w:val="28"/>
          <w:sz w:val="28"/>
          <w:szCs w:val="28"/>
          <w:rtl w:val="true"/>
          <w:lang w:bidi="fa-IR"/>
        </w:rPr>
        <w:t>أو نقشه کشی أی علم تخطیط الخرائط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 فیه کثیرون و طبع منها أکثر من عشرین کتابا ذکرهم مشار فی فهرسه فلا نکررها</w:t>
      </w:r>
      <w:r>
        <w:rPr>
          <w:rFonts w:eastAsia="IRNazanin" w:cs="IRNazanin"/>
          <w:color w:val="111111"/>
          <w:sz w:val="28"/>
          <w:szCs w:val="28"/>
          <w:rtl w:val="true"/>
          <w:lang w:bidi="fa-IR"/>
        </w:rPr>
        <w:t>.</w:t>
      </w:r>
    </w:p>
    <w:p>
      <w:pPr>
        <w:pStyle w:val="Heading3"/>
        <w:numPr>
          <w:ilvl w:val="2"/>
          <w:numId w:val="1"/>
        </w:numPr>
        <w:rPr/>
      </w:pPr>
      <w:bookmarkStart w:id="3425" w:name="__RefHeading___Toc342355_73709187"/>
      <w:bookmarkStart w:id="3426" w:name="_Toc1572"/>
      <w:bookmarkEnd w:id="3425"/>
      <w:r>
        <w:rPr/>
        <w:t>1457</w:t>
      </w:r>
      <w:r>
        <w:rPr>
          <w:rtl w:val="true"/>
        </w:rPr>
        <w:t xml:space="preserve">- </w:t>
      </w:r>
      <w:r>
        <w:rPr>
          <w:rtl w:val="true"/>
        </w:rPr>
        <w:t>نقشه پنج قطعة عالم‏</w:t>
      </w:r>
      <w:bookmarkEnd w:id="3426"/>
    </w:p>
    <w:p>
      <w:pPr>
        <w:pStyle w:val="BookText"/>
        <w:rPr/>
      </w:pPr>
      <w:r>
        <w:rPr>
          <w:rFonts w:ascii="IRNazanin" w:hAnsi="IRNazanin" w:eastAsia="IRNazanin"/>
          <w:color w:val="111111"/>
          <w:sz w:val="28"/>
          <w:sz w:val="28"/>
          <w:szCs w:val="28"/>
          <w:rtl w:val="true"/>
          <w:lang w:bidi="fa-IR"/>
        </w:rPr>
        <w:t>أی خارطة القارات الخمس للعالم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للمهندس عبد الرزاق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Heading3"/>
        <w:numPr>
          <w:ilvl w:val="2"/>
          <w:numId w:val="1"/>
        </w:numPr>
        <w:rPr/>
      </w:pPr>
      <w:bookmarkStart w:id="3427" w:name="__RefHeading___Toc342357_73709187"/>
      <w:bookmarkStart w:id="3428" w:name="_Toc1573"/>
      <w:bookmarkEnd w:id="3427"/>
      <w:r>
        <w:rPr/>
        <w:t>1458</w:t>
      </w:r>
      <w:r>
        <w:rPr>
          <w:rtl w:val="true"/>
        </w:rPr>
        <w:t xml:space="preserve">- </w:t>
      </w:r>
      <w:r>
        <w:rPr>
          <w:rtl w:val="true"/>
        </w:rPr>
        <w:t>نقشی از حافظ</w:t>
      </w:r>
      <w:bookmarkEnd w:id="3428"/>
    </w:p>
    <w:p>
      <w:pPr>
        <w:pStyle w:val="BookText"/>
        <w:rPr/>
      </w:pPr>
      <w:r>
        <w:rPr>
          <w:rFonts w:ascii="IRNazanin" w:hAnsi="IRNazanin" w:eastAsia="IRNazanin"/>
          <w:color w:val="111111"/>
          <w:sz w:val="28"/>
          <w:sz w:val="28"/>
          <w:szCs w:val="28"/>
          <w:rtl w:val="true"/>
          <w:lang w:bidi="fa-IR"/>
        </w:rPr>
        <w:t xml:space="preserve">أی تصور عن حافظ الشاعر الشیرازی ألفه علی دشتی صاحب فتنة قصة و قلمرو سعدی فی أحوال سعدی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خامسا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له دمی با خیام لخیام و عقلا بر خلاف عقل و پرده پندار فی الأوهام و الخرافات و سیری در دیوان شمس للمولوی و شاعر دیر آشنا للخاقانی الشیروانی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سایه قصة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کان نائبا فی المجلس النیابی ثم شیخا بمجلس الشیوخ و سفیرا بالقاهرة ثم ببیروت</w:t>
      </w:r>
      <w:r>
        <w:rPr>
          <w:rFonts w:eastAsia="IRNazanin" w:cs="IRNazanin"/>
          <w:color w:val="111111"/>
          <w:sz w:val="28"/>
          <w:szCs w:val="28"/>
          <w:rtl w:val="true"/>
          <w:lang w:bidi="fa-IR"/>
        </w:rPr>
        <w:t>.</w:t>
      </w:r>
    </w:p>
    <w:p>
      <w:pPr>
        <w:pStyle w:val="Heading3"/>
        <w:numPr>
          <w:ilvl w:val="2"/>
          <w:numId w:val="1"/>
        </w:numPr>
        <w:rPr/>
      </w:pPr>
      <w:bookmarkStart w:id="3429" w:name="__RefHeading___Toc342359_73709187"/>
      <w:bookmarkStart w:id="3430" w:name="_Toc1574"/>
      <w:bookmarkEnd w:id="3429"/>
      <w:r>
        <w:rPr/>
        <w:t>1459</w:t>
      </w:r>
      <w:r>
        <w:rPr>
          <w:rtl w:val="true"/>
        </w:rPr>
        <w:t xml:space="preserve">- </w:t>
      </w:r>
      <w:r>
        <w:rPr>
          <w:rtl w:val="true"/>
        </w:rPr>
        <w:t>نقشی از مقام علی بن موسی الرضا</w:t>
      </w:r>
      <w:bookmarkEnd w:id="3430"/>
    </w:p>
    <w:p>
      <w:pPr>
        <w:pStyle w:val="BookText"/>
        <w:rPr/>
      </w:pPr>
      <w:r>
        <w:rPr>
          <w:rFonts w:ascii="IRNazanin" w:hAnsi="IRNazanin" w:eastAsia="IRNazanin"/>
          <w:color w:val="111111"/>
          <w:sz w:val="28"/>
          <w:sz w:val="28"/>
          <w:szCs w:val="28"/>
          <w:rtl w:val="true"/>
          <w:lang w:bidi="fa-IR"/>
        </w:rPr>
        <w:t>لمحمد علی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431" w:name="__RefHeading___Toc342361_73709187"/>
      <w:bookmarkStart w:id="3432" w:name="_Toc1575"/>
      <w:bookmarkEnd w:id="3431"/>
      <w:r>
        <w:rPr>
          <w:rtl w:val="true"/>
        </w:rPr>
        <w:t>کتاب النقض‏</w:t>
      </w:r>
      <w:bookmarkEnd w:id="3432"/>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نقض الفضائح مر بعنوان بعض مثالب النواصب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عنه منتجب بن بابویه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بطبع الکتاب جلال الدین الأرموی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عام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نشر رسالة بعنوان مقدمه نقض و تعلیقات آن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أخری بعنوان کلید نقض فی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فتبین أن المؤلف عبد الجلیل القزوینی الأصل الرازی المسکن‏ </w:t>
      </w:r>
    </w:p>
    <w:p>
      <w:pPr>
        <w:pStyle w:val="BookText"/>
        <w:rPr/>
      </w:pPr>
      <w:r>
        <w:rPr>
          <w:rFonts w:ascii="IRNazanin" w:hAnsi="IRNazanin" w:eastAsia="IRNazanin"/>
          <w:color w:val="111111"/>
          <w:sz w:val="28"/>
          <w:sz w:val="28"/>
          <w:szCs w:val="28"/>
          <w:rtl w:val="true"/>
          <w:lang w:bidi="fa-IR"/>
        </w:rPr>
        <w:t xml:space="preserve">الواعظ ألف الکتاب بین سنوات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ردا علی مؤلف سنی معاصر لمحمد بن محمود السلجوقی </w:t>
      </w:r>
      <w:r>
        <w:rPr>
          <w:rFonts w:eastAsia="IRNazanin" w:cs="IRNazanin"/>
          <w:color w:val="111111"/>
          <w:sz w:val="28"/>
          <w:szCs w:val="28"/>
          <w:rtl w:val="true"/>
          <w:lang w:bidi="fa-IR"/>
        </w:rPr>
        <w:t>(</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 ألف کتابین ضد الشیعة هما بعض فضائح الروافض فرغ منه محرم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أیام و أنام کانا موجودین عند القزوینی حین تألیفه للنقض لکنه لم یسم المردود علیه مع معرفته التامة به صونا لخصمه، لأنه قال إن خصمه هذا کان یقرأ کتابه علی العوام سرا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و ینقل عبد الجلیل فی کتابه هذا عبارة الخصم ثم یرد علیه متکئا فی الرد علی النقض أکثر من الحل و لذلک سمی الکتاب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یذهب فی ذلک إلی درجة یظهر منه التحفظ و التقیة من المذهب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فنراه عند ما یذکر طعن أهل السنة علی الشیعة بأنهم یحبون الشعر یجیب بأن ذلک لا یختص بالشیعة و یوجد فی کل إنسان حتی السنی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المعلوم أن ممارسة الشیعة للفنون الجمیلة و عداء أهل السنة و سلفهم الصالح فی القرون القدیمة لها کان من البدیهیات و خلاف ذلک کان من المستثنیات، کما استثنی ابن خلکان علی بن جهم من هذا الحکم عند ترجمته، فلا بدع أن نفاه المتوکل إلی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المتوکل معروف بعدائه للفنون الجمیلة و منع الشعب عن ممارستها، فإنه و إن لم یخل داخل قصره منها، لکنه هدم قبر الحسین علیه السلام  لأن غلاة الشیعة کانوا یزینونه بالتصاویر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نقل صاحب الریاض عن بعض العلماء أن المردود علیه هو شهاب الدین التواریخی الشافعی الرازی من بنی مشاط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سنذکر الاحتمال الضعیف للاتحاد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قد ترجم عبد الجلیل فی فهرس منتجب بن بابویه‏</w:t>
      </w:r>
      <w:bookmarkStart w:id="3433" w:name="pg11385_110935"/>
    </w:p>
    <w:p>
      <w:pPr>
        <w:pStyle w:val="BookText"/>
        <w:rPr/>
      </w:pPr>
      <w:bookmarkEnd w:id="3433"/>
      <w:r>
        <w:rPr>
          <w:rFonts w:eastAsia="IRNazanin" w:cs="IRNazanin"/>
          <w:color w:val="111111"/>
          <w:sz w:val="28"/>
          <w:szCs w:val="28"/>
          <w:rtl w:val="true"/>
          <w:lang w:bidi="fa-IR"/>
        </w:rPr>
        <w:t>(</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التدوین للرافعی م </w:t>
      </w: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بعدهما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یروی عن أخیه الأکبر منه و هو أبو عبد الله الحسین بن أبی الحسین بن أبی الفضل القزوینی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المطبوع 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الذی ذکرته فی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أولاده نقلا عن فهرس المنتجب أیضا فی الثقات و هم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مسعود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النقض</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تاریخ تألیف البراهین فی إمامة أمیر المؤمنین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عام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إنه ألف تنزیه عائشة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لقاض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النقض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له ردا علی الإسماعیلیة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یذکر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 مفتاح الراحات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قال عنه صاحب الریاض إنه ألفه 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أنه تقیة من الحکام لأن مذهب أکثریة الشعب کان هو التشیع کما ذکره الیاقوت</w:t>
      </w:r>
      <w:r>
        <w:rPr>
          <w:rFonts w:eastAsia="IRNazanin" w:cs="IRNazanin"/>
          <w:color w:val="111111"/>
          <w:sz w:val="28"/>
          <w:szCs w:val="28"/>
          <w:rtl w:val="true"/>
          <w:lang w:bidi="fa-IR"/>
        </w:rPr>
        <w:t>.</w:t>
      </w:r>
    </w:p>
    <w:p>
      <w:pPr>
        <w:pStyle w:val="Heading3"/>
        <w:numPr>
          <w:ilvl w:val="2"/>
          <w:numId w:val="1"/>
        </w:numPr>
        <w:rPr/>
      </w:pPr>
      <w:bookmarkStart w:id="3434" w:name="__RefHeading___Toc342363_73709187"/>
      <w:bookmarkStart w:id="3435" w:name="_Toc1576"/>
      <w:bookmarkEnd w:id="3434"/>
      <w:r>
        <w:rPr/>
        <w:t>1460</w:t>
      </w:r>
      <w:r>
        <w:rPr>
          <w:rtl w:val="true"/>
        </w:rPr>
        <w:t xml:space="preserve">- </w:t>
      </w:r>
      <w:r>
        <w:rPr>
          <w:rtl w:val="true"/>
        </w:rPr>
        <w:t>نقض اجتهاد الرأی‏</w:t>
      </w:r>
      <w:bookmarkEnd w:id="3435"/>
    </w:p>
    <w:p>
      <w:pPr>
        <w:pStyle w:val="BookText"/>
        <w:rPr/>
      </w:pPr>
      <w:r>
        <w:rPr>
          <w:rFonts w:ascii="IRNazanin" w:hAnsi="IRNazanin" w:eastAsia="IRNazanin"/>
          <w:color w:val="111111"/>
          <w:sz w:val="28"/>
          <w:sz w:val="28"/>
          <w:szCs w:val="28"/>
          <w:rtl w:val="true"/>
          <w:lang w:bidi="fa-IR"/>
        </w:rPr>
        <w:t xml:space="preserve">علی الراوندی أحمد بن الحسین لإسماعیل بن علی بن إسحاق النوبختی قم </w:t>
      </w: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وجوب الاجتهاد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3436" w:name="__RefHeading___Toc342365_73709187"/>
      <w:bookmarkStart w:id="3437" w:name="_Toc1577"/>
      <w:bookmarkEnd w:id="3436"/>
      <w:r>
        <w:rPr/>
        <w:t>1461</w:t>
      </w:r>
      <w:r>
        <w:rPr>
          <w:rtl w:val="true"/>
        </w:rPr>
        <w:t xml:space="preserve">- </w:t>
      </w:r>
      <w:r>
        <w:rPr>
          <w:rtl w:val="true"/>
        </w:rPr>
        <w:t>نقض أربعین الرازی فی الإمامة</w:t>
      </w:r>
      <w:bookmarkEnd w:id="3437"/>
    </w:p>
    <w:p>
      <w:pPr>
        <w:pStyle w:val="BookText"/>
        <w:rPr/>
      </w:pPr>
      <w:r>
        <w:rPr>
          <w:rFonts w:ascii="IRNazanin" w:hAnsi="IRNazanin" w:eastAsia="IRNazanin"/>
          <w:color w:val="111111"/>
          <w:sz w:val="28"/>
          <w:sz w:val="28"/>
          <w:szCs w:val="28"/>
          <w:rtl w:val="true"/>
          <w:lang w:bidi="fa-IR"/>
        </w:rPr>
        <w:t xml:space="preserve">أی أربعین فخر الدین م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الناقض برهان الدین محمد بن علی الحمدانی الراوی عن منتجب بن بابویه کما ذکر فی أمل الآمل لعله محمد بن محمد بن علی الحمدانی القزوینی شیخ الخواجة الطوسی و الراوی عن المنتجب کما فی أمل الآمل و لعله تخصیص البراهین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حصص البراهین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3"/>
        <w:numPr>
          <w:ilvl w:val="2"/>
          <w:numId w:val="1"/>
        </w:numPr>
        <w:rPr/>
      </w:pPr>
      <w:bookmarkStart w:id="3438" w:name="__RefHeading___Toc342367_73709187"/>
      <w:bookmarkStart w:id="3439" w:name="_Toc1578"/>
      <w:bookmarkEnd w:id="3438"/>
      <w:r>
        <w:rPr/>
        <w:t>1462</w:t>
      </w:r>
      <w:r>
        <w:rPr>
          <w:rtl w:val="true"/>
        </w:rPr>
        <w:t xml:space="preserve">- </w:t>
      </w:r>
      <w:r>
        <w:rPr>
          <w:rtl w:val="true"/>
        </w:rPr>
        <w:t>النقض علی الإسکافی فی تقویة الجسم‏</w:t>
      </w:r>
      <w:bookmarkEnd w:id="3439"/>
    </w:p>
    <w:p>
      <w:pPr>
        <w:pStyle w:val="BookText"/>
        <w:rPr/>
      </w:pPr>
      <w:r>
        <w:rPr>
          <w:rFonts w:ascii="IRNazanin" w:hAnsi="IRNazanin" w:eastAsia="IRNazanin"/>
          <w:color w:val="111111"/>
          <w:sz w:val="28"/>
          <w:sz w:val="28"/>
          <w:szCs w:val="28"/>
          <w:rtl w:val="true"/>
          <w:lang w:bidi="fa-IR"/>
        </w:rPr>
        <w:t xml:space="preserve">لفضل بن شاذان بن الخلیل النیشابوری قم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440" w:name="__RefHeading___Toc342369_73709187"/>
      <w:bookmarkStart w:id="3441" w:name="_Toc1579"/>
      <w:bookmarkEnd w:id="3440"/>
      <w:r>
        <w:rPr/>
        <w:t>1463</w:t>
      </w:r>
      <w:r>
        <w:rPr>
          <w:rtl w:val="true"/>
        </w:rPr>
        <w:t xml:space="preserve">- </w:t>
      </w:r>
      <w:r>
        <w:rPr>
          <w:rtl w:val="true"/>
        </w:rPr>
        <w:t>نقض البدعة فی تحلیل المتعة</w:t>
      </w:r>
      <w:bookmarkEnd w:id="3441"/>
    </w:p>
    <w:p>
      <w:pPr>
        <w:pStyle w:val="BookText"/>
        <w:rPr/>
      </w:pPr>
      <w:r>
        <w:rPr>
          <w:rFonts w:ascii="IRNazanin" w:hAnsi="IRNazanin" w:eastAsia="IRNazanin"/>
          <w:color w:val="111111"/>
          <w:sz w:val="28"/>
          <w:sz w:val="28"/>
          <w:szCs w:val="28"/>
          <w:rtl w:val="true"/>
          <w:lang w:bidi="fa-IR"/>
        </w:rPr>
        <w:t xml:space="preserve">لمهدی بن صالح الکشوان القزوینی الکاظمی قم </w:t>
      </w:r>
      <w:r>
        <w:rPr>
          <w:rFonts w:eastAsia="IRNazanin" w:cs="IRNazanin"/>
          <w:color w:val="111111"/>
          <w:sz w:val="28"/>
          <w:szCs w:val="28"/>
          <w:lang w:bidi="fa-IR"/>
        </w:rPr>
        <w:t>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الهادی بآیاته إلی الحق المبین‏</w:t>
      </w:r>
      <w:r>
        <w:rPr>
          <w:rFonts w:eastAsia="IRNazanin" w:cs="IRNazanin"/>
          <w:color w:val="111111"/>
          <w:sz w:val="28"/>
          <w:szCs w:val="28"/>
          <w:rtl w:val="true"/>
          <w:lang w:bidi="fa-IR"/>
        </w:rPr>
        <w:t>]</w:t>
      </w:r>
    </w:p>
    <w:p>
      <w:pPr>
        <w:pStyle w:val="Heading3"/>
        <w:numPr>
          <w:ilvl w:val="2"/>
          <w:numId w:val="1"/>
        </w:numPr>
        <w:rPr/>
      </w:pPr>
      <w:bookmarkStart w:id="3442" w:name="__RefHeading___Toc342371_73709187"/>
      <w:bookmarkStart w:id="3443" w:name="_Toc1580"/>
      <w:bookmarkEnd w:id="3442"/>
      <w:r>
        <w:rPr/>
        <w:t>1464</w:t>
      </w:r>
      <w:r>
        <w:rPr>
          <w:rtl w:val="true"/>
        </w:rPr>
        <w:t xml:space="preserve">- </w:t>
      </w:r>
      <w:r>
        <w:rPr>
          <w:rtl w:val="true"/>
        </w:rPr>
        <w:t>النقض علی البلخی‏</w:t>
      </w:r>
      <w:bookmarkEnd w:id="3443"/>
    </w:p>
    <w:p>
      <w:pPr>
        <w:pStyle w:val="BookText"/>
        <w:rPr/>
      </w:pPr>
      <w:r>
        <w:rPr>
          <w:rFonts w:ascii="IRNazanin" w:hAnsi="IRNazanin" w:eastAsia="IRNazanin"/>
          <w:color w:val="111111"/>
          <w:sz w:val="28"/>
          <w:sz w:val="28"/>
          <w:szCs w:val="28"/>
          <w:rtl w:val="true"/>
          <w:lang w:bidi="fa-IR"/>
        </w:rPr>
        <w:t xml:space="preserve">فی خمسة عشر مسألة للمفید قم </w:t>
      </w:r>
      <w:r>
        <w:rPr>
          <w:rFonts w:eastAsia="IRNazanin" w:cs="IRNazanin"/>
          <w:color w:val="111111"/>
          <w:sz w:val="28"/>
          <w:szCs w:val="28"/>
          <w:lang w:bidi="fa-IR"/>
        </w:rPr>
        <w:t>919</w:t>
      </w:r>
    </w:p>
    <w:p>
      <w:pPr>
        <w:pStyle w:val="Heading3"/>
        <w:numPr>
          <w:ilvl w:val="2"/>
          <w:numId w:val="1"/>
        </w:numPr>
        <w:rPr/>
      </w:pPr>
      <w:bookmarkStart w:id="3444" w:name="__RefHeading___Toc342373_73709187"/>
      <w:bookmarkStart w:id="3445" w:name="_Toc1581"/>
      <w:bookmarkEnd w:id="3444"/>
      <w:r>
        <w:rPr/>
        <w:t>1465</w:t>
      </w:r>
      <w:r>
        <w:rPr>
          <w:rtl w:val="true"/>
        </w:rPr>
        <w:t xml:space="preserve">- </w:t>
      </w:r>
      <w:r>
        <w:rPr>
          <w:rtl w:val="true"/>
        </w:rPr>
        <w:t>نقض التاج علی الراوندی‏</w:t>
      </w:r>
      <w:bookmarkEnd w:id="3445"/>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المعروف بکتاب السبک لإسماعیل‏ </w:t>
      </w:r>
      <w:bookmarkStart w:id="3446" w:name="pg11385_110936"/>
    </w:p>
    <w:p>
      <w:pPr>
        <w:pStyle w:val="BookText"/>
        <w:rPr/>
      </w:pPr>
      <w:bookmarkEnd w:id="3446"/>
      <w:r>
        <w:rPr>
          <w:rFonts w:ascii="IRNazanin" w:hAnsi="IRNazanin" w:eastAsia="IRNazanin"/>
          <w:color w:val="111111"/>
          <w:sz w:val="28"/>
          <w:sz w:val="28"/>
          <w:szCs w:val="28"/>
          <w:rtl w:val="true"/>
          <w:lang w:bidi="fa-IR"/>
        </w:rPr>
        <w:t xml:space="preserve">بن علی النوبختی قم </w:t>
      </w: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الراوندی فی قم </w:t>
      </w:r>
      <w:r>
        <w:rPr>
          <w:rFonts w:eastAsia="IRNazanin" w:cs="IRNazanin"/>
          <w:color w:val="111111"/>
          <w:sz w:val="28"/>
          <w:szCs w:val="28"/>
          <w:lang w:bidi="fa-IR"/>
        </w:rPr>
        <w:t>1485</w:t>
      </w:r>
    </w:p>
    <w:p>
      <w:pPr>
        <w:pStyle w:val="Heading3"/>
        <w:numPr>
          <w:ilvl w:val="2"/>
          <w:numId w:val="1"/>
        </w:numPr>
        <w:rPr/>
      </w:pPr>
      <w:bookmarkStart w:id="3447" w:name="__RefHeading___Toc342375_73709187"/>
      <w:bookmarkStart w:id="3448" w:name="_Toc1582"/>
      <w:bookmarkEnd w:id="3447"/>
      <w:r>
        <w:rPr/>
        <w:t>1466</w:t>
      </w:r>
      <w:r>
        <w:rPr>
          <w:rtl w:val="true"/>
        </w:rPr>
        <w:t xml:space="preserve">- </w:t>
      </w:r>
      <w:r>
        <w:rPr>
          <w:rtl w:val="true"/>
        </w:rPr>
        <w:t>نقض التصفح للبصری‏</w:t>
      </w:r>
      <w:bookmarkEnd w:id="3448"/>
    </w:p>
    <w:p>
      <w:pPr>
        <w:pStyle w:val="BookText"/>
        <w:rPr/>
      </w:pPr>
      <w:r>
        <w:rPr>
          <w:rFonts w:ascii="IRNazanin" w:hAnsi="IRNazanin" w:eastAsia="IRNazanin"/>
          <w:color w:val="111111"/>
          <w:sz w:val="28"/>
          <w:sz w:val="28"/>
          <w:szCs w:val="28"/>
          <w:rtl w:val="true"/>
          <w:lang w:bidi="fa-IR"/>
        </w:rPr>
        <w:t xml:space="preserve">تألیف عبد الجلیل بن أبی الفتح مسعود بن عیسی و هو رشید الدین أبو سعید المتکلم الرازی أستاذ علماء العراق فی الأصولیین، مناظر ماهر حاذق هکذا وصفه منتجب بن بابویه فی فهرسه و ذکر من تصانیفه نقص التصفح لأبی الحسن البصری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هذا 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الفصول فی الأصول علی مذهب آل الرسول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جوابات علی ابن أبی القاسم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جوابات مسعود الصوابی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مسائل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الاعتقاد، الإمامة، المعجز، المعدوم، نفی الرؤیة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شاهدته و قرأت بعضها علیه ثم إن منتجب بن بابویه ذکر بعد ترجمه أستاذه هذا، ترجمه أخری یشابهه من جهات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العالم أبی سعید عبد الجلیل بن عیسی بن عبد الوهاب الرازی المتکلم الفقیه المتبحر أستاذ أئمة العصر صاحب المناظرات و التصانیف انتهی و قد احتمل الحر فی الأمل و صاحب الریاض اتحاد الترجمتین و قال ابن شهرآشوب فی باب الألقاب من معالم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شیخی الرشید عبد الجلیل بن عیسی بن عبد الوهاب، ثم عد من کتبه نقض التصفح عن أبی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البصری و قد احتمل صاحب الریاض اتحاد الکتابین و المؤلفین، بل و اتحادهما مع النقض المذکور فی ص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صاحبه و هو احتمال مستبعد</w:t>
      </w:r>
    </w:p>
    <w:p>
      <w:pPr>
        <w:pStyle w:val="Heading3"/>
        <w:numPr>
          <w:ilvl w:val="2"/>
          <w:numId w:val="1"/>
        </w:numPr>
        <w:rPr/>
      </w:pPr>
      <w:bookmarkStart w:id="3449" w:name="__RefHeading___Toc342377_73709187"/>
      <w:bookmarkStart w:id="3450" w:name="_Toc1583"/>
      <w:bookmarkEnd w:id="3449"/>
      <w:r>
        <w:rPr/>
        <w:t>1467</w:t>
      </w:r>
      <w:r>
        <w:rPr>
          <w:rtl w:val="true"/>
        </w:rPr>
        <w:t xml:space="preserve">- </w:t>
      </w:r>
      <w:r>
        <w:rPr>
          <w:rtl w:val="true"/>
        </w:rPr>
        <w:t>النقض علی الجاحظ فی فضیلة المعتزلة</w:t>
      </w:r>
      <w:bookmarkEnd w:id="3450"/>
    </w:p>
    <w:p>
      <w:pPr>
        <w:pStyle w:val="BookText"/>
        <w:rPr/>
      </w:pPr>
      <w:r>
        <w:rPr>
          <w:rFonts w:ascii="IRNazanin" w:hAnsi="IRNazanin" w:eastAsia="IRNazanin"/>
          <w:color w:val="111111"/>
          <w:sz w:val="28"/>
          <w:sz w:val="28"/>
          <w:szCs w:val="28"/>
          <w:rtl w:val="true"/>
          <w:lang w:bidi="fa-IR"/>
        </w:rPr>
        <w:t xml:space="preserve">للمفید قم </w:t>
      </w: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فی بعض النسخ جاء فضیلة المعتزلة کاسم لکتاب آخر للمفید</w:t>
      </w:r>
    </w:p>
    <w:p>
      <w:pPr>
        <w:pStyle w:val="Heading3"/>
        <w:numPr>
          <w:ilvl w:val="2"/>
          <w:numId w:val="1"/>
        </w:numPr>
        <w:rPr/>
      </w:pPr>
      <w:bookmarkStart w:id="3451" w:name="__RefHeading___Toc342379_73709187"/>
      <w:bookmarkStart w:id="3452" w:name="_Toc1584"/>
      <w:bookmarkEnd w:id="3451"/>
      <w:r>
        <w:rPr/>
        <w:t>1468</w:t>
      </w:r>
      <w:r>
        <w:rPr>
          <w:rtl w:val="true"/>
        </w:rPr>
        <w:t xml:space="preserve">- </w:t>
      </w:r>
      <w:r>
        <w:rPr>
          <w:rtl w:val="true"/>
        </w:rPr>
        <w:t>النقض علی جعفر بن حرب فی الإمامة</w:t>
      </w:r>
      <w:bookmarkEnd w:id="3452"/>
    </w:p>
    <w:p>
      <w:pPr>
        <w:pStyle w:val="BookText"/>
        <w:rPr/>
      </w:pPr>
      <w:r>
        <w:rPr>
          <w:rFonts w:ascii="IRNazanin" w:hAnsi="IRNazanin" w:eastAsia="IRNazanin"/>
          <w:color w:val="111111"/>
          <w:sz w:val="28"/>
          <w:sz w:val="28"/>
          <w:szCs w:val="28"/>
          <w:rtl w:val="true"/>
          <w:lang w:bidi="fa-IR"/>
        </w:rPr>
        <w:t xml:space="preserve">للحسن بن موسی النوبختی المذکور فی ص </w:t>
      </w:r>
      <w:r>
        <w:rPr>
          <w:rFonts w:eastAsia="IRNazanin" w:cs="IRNazanin"/>
          <w:color w:val="111111"/>
          <w:sz w:val="28"/>
          <w:szCs w:val="28"/>
          <w:lang w:bidi="fa-IR"/>
        </w:rPr>
        <w:t>79</w:t>
      </w:r>
    </w:p>
    <w:p>
      <w:pPr>
        <w:pStyle w:val="Heading3"/>
        <w:numPr>
          <w:ilvl w:val="2"/>
          <w:numId w:val="1"/>
        </w:numPr>
        <w:rPr/>
      </w:pPr>
      <w:bookmarkStart w:id="3453" w:name="__RefHeading___Toc342381_73709187"/>
      <w:bookmarkStart w:id="3454" w:name="_Toc1585"/>
      <w:bookmarkEnd w:id="3453"/>
      <w:r>
        <w:rPr/>
        <w:t>1469</w:t>
      </w:r>
      <w:r>
        <w:rPr>
          <w:rtl w:val="true"/>
        </w:rPr>
        <w:t xml:space="preserve">- </w:t>
      </w:r>
      <w:r>
        <w:rPr>
          <w:rtl w:val="true"/>
        </w:rPr>
        <w:t>النقض علی جعفر بن حرب فی الإمامة</w:t>
      </w:r>
      <w:bookmarkEnd w:id="3454"/>
    </w:p>
    <w:p>
      <w:pPr>
        <w:pStyle w:val="BookText"/>
        <w:rPr/>
      </w:pPr>
      <w:r>
        <w:rPr>
          <w:rFonts w:ascii="IRNazanin" w:hAnsi="IRNazanin" w:eastAsia="IRNazanin"/>
          <w:color w:val="111111"/>
          <w:sz w:val="28"/>
          <w:sz w:val="28"/>
          <w:szCs w:val="28"/>
          <w:rtl w:val="true"/>
          <w:lang w:bidi="fa-IR"/>
        </w:rPr>
        <w:t xml:space="preserve">للمفید قم </w:t>
      </w:r>
      <w:r>
        <w:rPr>
          <w:rFonts w:eastAsia="IRNazanin" w:cs="IRNazanin"/>
          <w:color w:val="111111"/>
          <w:sz w:val="28"/>
          <w:szCs w:val="28"/>
          <w:lang w:bidi="fa-IR"/>
        </w:rPr>
        <w:t>1467</w:t>
      </w:r>
    </w:p>
    <w:p>
      <w:pPr>
        <w:pStyle w:val="Heading3"/>
        <w:numPr>
          <w:ilvl w:val="2"/>
          <w:numId w:val="1"/>
        </w:numPr>
        <w:rPr/>
      </w:pPr>
      <w:bookmarkStart w:id="3455" w:name="__RefHeading___Toc342383_73709187"/>
      <w:bookmarkStart w:id="3456" w:name="_Toc1586"/>
      <w:bookmarkEnd w:id="3455"/>
      <w:r>
        <w:rPr/>
        <w:t>1470</w:t>
      </w:r>
      <w:r>
        <w:rPr>
          <w:rtl w:val="true"/>
        </w:rPr>
        <w:t xml:space="preserve">- </w:t>
      </w:r>
      <w:r>
        <w:rPr>
          <w:rtl w:val="true"/>
        </w:rPr>
        <w:t>النقض علی ابن جنی فی الحکایة و المحکی‏</w:t>
      </w:r>
      <w:bookmarkEnd w:id="3456"/>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للمرتضی علم الهدی علی بن الحسین بن موسی 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bookmarkStart w:id="3457" w:name="pg11385_110937"/>
    </w:p>
    <w:p>
      <w:pPr>
        <w:pStyle w:val="Heading3"/>
        <w:numPr>
          <w:ilvl w:val="2"/>
          <w:numId w:val="1"/>
        </w:numPr>
        <w:rPr/>
      </w:pPr>
      <w:bookmarkStart w:id="3458" w:name="__RefHeading___Toc342385_73709187"/>
      <w:bookmarkStart w:id="3459" w:name="_Toc1587"/>
      <w:bookmarkEnd w:id="3457"/>
      <w:bookmarkEnd w:id="3458"/>
      <w:r>
        <w:rPr/>
        <w:t>1471</w:t>
      </w:r>
      <w:r>
        <w:rPr>
          <w:rtl w:val="true"/>
        </w:rPr>
        <w:t xml:space="preserve">- </w:t>
      </w:r>
      <w:r>
        <w:rPr>
          <w:rtl w:val="true"/>
        </w:rPr>
        <w:t>النقض علی ابن الجنید فی اجتهاد الرأی‏</w:t>
      </w:r>
      <w:bookmarkEnd w:id="3459"/>
    </w:p>
    <w:p>
      <w:pPr>
        <w:pStyle w:val="BookText"/>
        <w:rPr/>
      </w:pPr>
      <w:r>
        <w:rPr>
          <w:rFonts w:ascii="IRNazanin" w:hAnsi="IRNazanin" w:eastAsia="IRNazanin"/>
          <w:color w:val="111111"/>
          <w:sz w:val="28"/>
          <w:sz w:val="28"/>
          <w:szCs w:val="28"/>
          <w:rtl w:val="true"/>
          <w:lang w:bidi="fa-IR"/>
        </w:rPr>
        <w:t xml:space="preserve">لمحمد بن محمد بن النعمان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1460</w:t>
      </w:r>
    </w:p>
    <w:p>
      <w:pPr>
        <w:pStyle w:val="Heading3"/>
        <w:numPr>
          <w:ilvl w:val="2"/>
          <w:numId w:val="1"/>
        </w:numPr>
        <w:rPr/>
      </w:pPr>
      <w:bookmarkStart w:id="3460" w:name="__RefHeading___Toc342387_73709187"/>
      <w:bookmarkStart w:id="3461" w:name="_Toc1588"/>
      <w:bookmarkEnd w:id="3460"/>
      <w:r>
        <w:rPr/>
        <w:t>1472</w:t>
      </w:r>
      <w:r>
        <w:rPr>
          <w:rtl w:val="true"/>
        </w:rPr>
        <w:t xml:space="preserve">- </w:t>
      </w:r>
      <w:r>
        <w:rPr>
          <w:rtl w:val="true"/>
        </w:rPr>
        <w:t>النقض علی ابن شاذان‏</w:t>
      </w:r>
      <w:bookmarkEnd w:id="3461"/>
    </w:p>
    <w:p>
      <w:pPr>
        <w:pStyle w:val="BookText"/>
        <w:rPr/>
      </w:pPr>
      <w:r>
        <w:rPr>
          <w:rFonts w:ascii="IRNazanin" w:hAnsi="IRNazanin" w:eastAsia="IRNazanin"/>
          <w:color w:val="111111"/>
          <w:sz w:val="28"/>
          <w:sz w:val="28"/>
          <w:szCs w:val="28"/>
          <w:rtl w:val="true"/>
          <w:lang w:bidi="fa-IR"/>
        </w:rPr>
        <w:t xml:space="preserve">فی مسألة الغار لمحمد بن الحسن الطوسی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هو فی الفهرست و زاد بحر العلوم فی الفوائد أنه فی مسألة الغار و مسألة العمل بخبر الواحد، فیظهر أنه رآه‏</w:t>
      </w:r>
    </w:p>
    <w:p>
      <w:pPr>
        <w:pStyle w:val="Heading3"/>
        <w:numPr>
          <w:ilvl w:val="2"/>
          <w:numId w:val="1"/>
        </w:numPr>
        <w:rPr/>
      </w:pPr>
      <w:bookmarkStart w:id="3462" w:name="__RefHeading___Toc342389_73709187"/>
      <w:bookmarkStart w:id="3463" w:name="_Toc1589"/>
      <w:bookmarkEnd w:id="3462"/>
      <w:r>
        <w:rPr/>
        <w:t>1473</w:t>
      </w:r>
      <w:r>
        <w:rPr>
          <w:rtl w:val="true"/>
        </w:rPr>
        <w:t xml:space="preserve">- </w:t>
      </w:r>
      <w:r>
        <w:rPr>
          <w:rtl w:val="true"/>
        </w:rPr>
        <w:t>نقض جوابات علی بن إسحاق البلادی‏</w:t>
      </w:r>
      <w:bookmarkEnd w:id="3463"/>
    </w:p>
    <w:p>
      <w:pPr>
        <w:pStyle w:val="BookText"/>
        <w:rPr/>
      </w:pPr>
      <w:r>
        <w:rPr>
          <w:rFonts w:ascii="IRNazanin" w:hAnsi="IRNazanin" w:eastAsia="IRNazanin"/>
          <w:color w:val="111111"/>
          <w:sz w:val="28"/>
          <w:sz w:val="28"/>
          <w:szCs w:val="28"/>
          <w:rtl w:val="true"/>
          <w:lang w:bidi="fa-IR"/>
        </w:rPr>
        <w:t xml:space="preserve">التی أجاب بها عن مسائل السید شبر بن علی بن مشغل الستری البحرانی ساکن البصرة و المتوفی بشیراز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النقض للشبر المذکور الذی سأل عن المسائل، کما ذکر فی أنوار البدرین‏</w:t>
      </w:r>
    </w:p>
    <w:p>
      <w:pPr>
        <w:pStyle w:val="Heading3"/>
        <w:numPr>
          <w:ilvl w:val="2"/>
          <w:numId w:val="1"/>
        </w:numPr>
        <w:rPr/>
      </w:pPr>
      <w:bookmarkStart w:id="3464" w:name="__RefHeading___Toc342391_73709187"/>
      <w:bookmarkStart w:id="3465" w:name="_Toc1590"/>
      <w:bookmarkEnd w:id="3464"/>
      <w:r>
        <w:rPr/>
        <w:t>1474</w:t>
      </w:r>
      <w:r>
        <w:rPr>
          <w:rtl w:val="true"/>
        </w:rPr>
        <w:t xml:space="preserve">- </w:t>
      </w:r>
      <w:r>
        <w:rPr>
          <w:rtl w:val="true"/>
        </w:rPr>
        <w:t>نقض دعامة الخلاف فی کفر عامة أهل الخلاف‏</w:t>
      </w:r>
      <w:bookmarkEnd w:id="3465"/>
    </w:p>
    <w:p>
      <w:pPr>
        <w:pStyle w:val="BookText"/>
        <w:rPr/>
      </w:pPr>
      <w:r>
        <w:rPr>
          <w:rFonts w:ascii="IRNazanin" w:hAnsi="IRNazanin" w:eastAsia="IRNazanin"/>
          <w:color w:val="111111"/>
          <w:sz w:val="28"/>
          <w:sz w:val="28"/>
          <w:szCs w:val="28"/>
          <w:rtl w:val="true"/>
          <w:lang w:bidi="fa-IR"/>
        </w:rPr>
        <w:t xml:space="preserve">لحسین بن الحسن المجتهد الکرکی م أردبیل </w:t>
      </w:r>
      <w:r>
        <w:rPr>
          <w:rFonts w:eastAsia="IRNazanin" w:cs="IRNazanin"/>
          <w:color w:val="111111"/>
          <w:sz w:val="28"/>
          <w:szCs w:val="28"/>
          <w:lang w:bidi="fa-IR"/>
        </w:rPr>
        <w:t>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کتابه النفحات الصمدیة الرقم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الریاض‏</w:t>
      </w:r>
    </w:p>
    <w:p>
      <w:pPr>
        <w:pStyle w:val="Heading3"/>
        <w:numPr>
          <w:ilvl w:val="2"/>
          <w:numId w:val="1"/>
        </w:numPr>
        <w:rPr/>
      </w:pPr>
      <w:bookmarkStart w:id="3466" w:name="__RefHeading___Toc342393_73709187"/>
      <w:bookmarkStart w:id="3467" w:name="_Toc1591"/>
      <w:bookmarkEnd w:id="3466"/>
      <w:r>
        <w:rPr/>
        <w:t>1475</w:t>
      </w:r>
      <w:r>
        <w:rPr>
          <w:rtl w:val="true"/>
        </w:rPr>
        <w:t xml:space="preserve">- </w:t>
      </w:r>
      <w:r>
        <w:rPr>
          <w:rtl w:val="true"/>
        </w:rPr>
        <w:t>نقض الدلائل الوافیة</w:t>
      </w:r>
      <w:bookmarkEnd w:id="3467"/>
    </w:p>
    <w:p>
      <w:pPr>
        <w:pStyle w:val="BookText"/>
        <w:rPr/>
      </w:pPr>
      <w:r>
        <w:rPr>
          <w:rFonts w:ascii="IRNazanin" w:hAnsi="IRNazanin" w:eastAsia="IRNazanin"/>
          <w:color w:val="111111"/>
          <w:sz w:val="28"/>
          <w:sz w:val="28"/>
          <w:szCs w:val="28"/>
          <w:rtl w:val="true"/>
          <w:lang w:bidi="fa-IR"/>
        </w:rPr>
        <w:t xml:space="preserve">الذی ألفه بعض علماء النصاری للطبیب الحکیم میرزا غازی الهندی من تلامیذ حسین بن دلدار علی سید العلماء لکنه لم یتم ذکره فی ورثة الأنبیاء و أوراق الذهب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Heading3"/>
        <w:numPr>
          <w:ilvl w:val="2"/>
          <w:numId w:val="1"/>
        </w:numPr>
        <w:rPr/>
      </w:pPr>
      <w:bookmarkStart w:id="3468" w:name="__RefHeading___Toc342395_73709187"/>
      <w:bookmarkStart w:id="3469" w:name="_Toc1592"/>
      <w:bookmarkEnd w:id="3468"/>
      <w:r>
        <w:rPr/>
        <w:t>1476</w:t>
      </w:r>
      <w:r>
        <w:rPr>
          <w:rtl w:val="true"/>
        </w:rPr>
        <w:t xml:space="preserve">- </w:t>
      </w:r>
      <w:r>
        <w:rPr>
          <w:rtl w:val="true"/>
        </w:rPr>
        <w:t>نقض رسالة الشافعی‏</w:t>
      </w:r>
      <w:bookmarkEnd w:id="3469"/>
    </w:p>
    <w:p>
      <w:pPr>
        <w:pStyle w:val="BookText"/>
        <w:rPr/>
      </w:pPr>
      <w:r>
        <w:rPr>
          <w:rFonts w:ascii="IRNazanin" w:hAnsi="IRNazanin" w:eastAsia="IRNazanin"/>
          <w:color w:val="111111"/>
          <w:sz w:val="28"/>
          <w:sz w:val="28"/>
          <w:szCs w:val="28"/>
          <w:rtl w:val="true"/>
          <w:lang w:bidi="fa-IR"/>
        </w:rPr>
        <w:t xml:space="preserve">لإسماعیل بن علی النوبختی قم </w:t>
      </w:r>
      <w:r>
        <w:rPr>
          <w:rFonts w:eastAsia="IRNazanin" w:cs="IRNazanin"/>
          <w:color w:val="111111"/>
          <w:sz w:val="28"/>
          <w:szCs w:val="28"/>
          <w:lang w:bidi="fa-IR"/>
        </w:rPr>
        <w:t>1465</w:t>
      </w:r>
    </w:p>
    <w:p>
      <w:pPr>
        <w:pStyle w:val="Heading3"/>
        <w:numPr>
          <w:ilvl w:val="2"/>
          <w:numId w:val="1"/>
        </w:numPr>
        <w:rPr/>
      </w:pPr>
      <w:bookmarkStart w:id="3470" w:name="__RefHeading___Toc342397_73709187"/>
      <w:bookmarkStart w:id="3471" w:name="_Toc1593"/>
      <w:bookmarkEnd w:id="3470"/>
      <w:r>
        <w:rPr/>
        <w:t>1477</w:t>
      </w:r>
      <w:r>
        <w:rPr>
          <w:rtl w:val="true"/>
        </w:rPr>
        <w:t xml:space="preserve">- </w:t>
      </w:r>
      <w:r>
        <w:rPr>
          <w:rtl w:val="true"/>
        </w:rPr>
        <w:t>نقض رسالة فردان بعد المروزی فی الکلام‏</w:t>
      </w:r>
      <w:bookmarkEnd w:id="3471"/>
    </w:p>
    <w:p>
      <w:pPr>
        <w:pStyle w:val="BookText"/>
        <w:rPr/>
      </w:pPr>
      <w:r>
        <w:rPr>
          <w:rFonts w:ascii="IRNazanin" w:hAnsi="IRNazanin" w:eastAsia="IRNazanin"/>
          <w:color w:val="111111"/>
          <w:sz w:val="28"/>
          <w:sz w:val="28"/>
          <w:szCs w:val="28"/>
          <w:rtl w:val="true"/>
          <w:lang w:bidi="fa-IR"/>
        </w:rPr>
        <w:t xml:space="preserve">للکراجکی 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1095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p>
    <w:p>
      <w:pPr>
        <w:pStyle w:val="Heading3"/>
        <w:numPr>
          <w:ilvl w:val="2"/>
          <w:numId w:val="1"/>
        </w:numPr>
        <w:rPr/>
      </w:pPr>
      <w:bookmarkStart w:id="3472" w:name="__RefHeading___Toc342399_73709187"/>
      <w:bookmarkStart w:id="3473" w:name="_Toc1594"/>
      <w:bookmarkEnd w:id="3472"/>
      <w:r>
        <w:rPr/>
        <w:t>1478</w:t>
      </w:r>
      <w:r>
        <w:rPr>
          <w:rtl w:val="true"/>
        </w:rPr>
        <w:t xml:space="preserve">- </w:t>
      </w:r>
      <w:r>
        <w:rPr>
          <w:rtl w:val="true"/>
        </w:rPr>
        <w:t>نقض علی سعید بن هارون الخارجی فی الحکمین‏</w:t>
      </w:r>
      <w:bookmarkEnd w:id="3473"/>
    </w:p>
    <w:p>
      <w:pPr>
        <w:pStyle w:val="BookText"/>
        <w:rPr/>
      </w:pPr>
      <w:r>
        <w:rPr>
          <w:rFonts w:ascii="IRNazanin" w:hAnsi="IRNazanin" w:eastAsia="IRNazanin"/>
          <w:color w:val="111111"/>
          <w:sz w:val="28"/>
          <w:sz w:val="28"/>
          <w:szCs w:val="28"/>
          <w:rtl w:val="true"/>
          <w:lang w:bidi="fa-IR"/>
        </w:rPr>
        <w:t>للحسن بن محمد النهاوندی أبو علی المتکلم ذکره النجاشی‏</w:t>
      </w:r>
    </w:p>
    <w:p>
      <w:pPr>
        <w:pStyle w:val="Heading3"/>
        <w:numPr>
          <w:ilvl w:val="2"/>
          <w:numId w:val="1"/>
        </w:numPr>
        <w:rPr/>
      </w:pPr>
      <w:bookmarkStart w:id="3474" w:name="__RefHeading___Toc342401_73709187"/>
      <w:bookmarkStart w:id="3475" w:name="_Toc1595"/>
      <w:bookmarkEnd w:id="3474"/>
      <w:r>
        <w:rPr/>
        <w:t>1479</w:t>
      </w:r>
      <w:r>
        <w:rPr>
          <w:rtl w:val="true"/>
        </w:rPr>
        <w:t xml:space="preserve">- </w:t>
      </w:r>
      <w:r>
        <w:rPr>
          <w:rtl w:val="true"/>
        </w:rPr>
        <w:t>نقض شبه الفلاسفة</w:t>
      </w:r>
      <w:bookmarkEnd w:id="347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لحمزة بن علی بن زهرة الحلبی </w:t>
      </w:r>
      <w:r>
        <w:rPr>
          <w:rFonts w:eastAsia="IRNazanin" w:cs="IRNazanin"/>
          <w:color w:val="111111"/>
          <w:sz w:val="28"/>
          <w:szCs w:val="28"/>
          <w:rtl w:val="true"/>
          <w:lang w:bidi="fa-IR"/>
        </w:rPr>
        <w:t>(</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غنیة النزوع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الثقات ص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الأنوار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bookmarkStart w:id="3476" w:name="pg11385_110938"/>
    </w:p>
    <w:p>
      <w:pPr>
        <w:pStyle w:val="Heading3"/>
        <w:numPr>
          <w:ilvl w:val="2"/>
          <w:numId w:val="1"/>
        </w:numPr>
        <w:rPr/>
      </w:pPr>
      <w:bookmarkStart w:id="3477" w:name="__RefHeading___Toc342403_73709187"/>
      <w:bookmarkStart w:id="3478" w:name="_Toc1596"/>
      <w:bookmarkEnd w:id="3476"/>
      <w:bookmarkEnd w:id="3477"/>
      <w:r>
        <w:rPr/>
        <w:t>1480</w:t>
      </w:r>
      <w:r>
        <w:rPr>
          <w:rtl w:val="true"/>
        </w:rPr>
        <w:t xml:space="preserve">- </w:t>
      </w:r>
      <w:r>
        <w:rPr>
          <w:rtl w:val="true"/>
        </w:rPr>
        <w:t>نقض شبهات مفتاح الأسرار</w:t>
      </w:r>
      <w:bookmarkEnd w:id="3478"/>
    </w:p>
    <w:p>
      <w:pPr>
        <w:pStyle w:val="Heading3"/>
        <w:numPr>
          <w:ilvl w:val="2"/>
          <w:numId w:val="1"/>
        </w:numPr>
        <w:rPr/>
      </w:pPr>
      <w:bookmarkStart w:id="3479" w:name="__RefHeading___Toc342405_73709187"/>
      <w:bookmarkStart w:id="3480" w:name="_Toc1597"/>
      <w:bookmarkEnd w:id="3479"/>
      <w:r>
        <w:rPr/>
        <w:t>1481</w:t>
      </w:r>
      <w:r>
        <w:rPr>
          <w:rtl w:val="true"/>
        </w:rPr>
        <w:t xml:space="preserve">- </w:t>
      </w:r>
      <w:r>
        <w:rPr>
          <w:rtl w:val="true"/>
        </w:rPr>
        <w:t>نقض شبهة المرکب‏</w:t>
      </w:r>
      <w:bookmarkEnd w:id="3480"/>
    </w:p>
    <w:p>
      <w:pPr>
        <w:pStyle w:val="BookText"/>
        <w:rPr/>
      </w:pPr>
      <w:r>
        <w:rPr>
          <w:rFonts w:ascii="IRNazanin" w:hAnsi="IRNazanin" w:eastAsia="IRNazanin"/>
          <w:color w:val="111111"/>
          <w:sz w:val="28"/>
          <w:sz w:val="28"/>
          <w:szCs w:val="28"/>
          <w:rtl w:val="true"/>
          <w:lang w:bidi="fa-IR"/>
        </w:rPr>
        <w:t xml:space="preserve">و هی من المغالطات المعروفة و قد مرت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الشیروانی و النقض هذا لهادی بن محمد الشیرازی موجودة عند الشبستری کما ذکرنا هناک و له أیضا الحاشیة علی حل مشکلات الإشارات و النسخة المکتوبة فی حیاته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بمکتبة حفید فرهاد میرزا</w:t>
      </w:r>
    </w:p>
    <w:p>
      <w:pPr>
        <w:pStyle w:val="Heading3"/>
        <w:numPr>
          <w:ilvl w:val="2"/>
          <w:numId w:val="1"/>
        </w:numPr>
        <w:rPr/>
      </w:pPr>
      <w:bookmarkStart w:id="3481" w:name="__RefHeading___Toc342407_73709187"/>
      <w:bookmarkStart w:id="3482" w:name="_Toc1598"/>
      <w:bookmarkEnd w:id="3481"/>
      <w:r>
        <w:rPr/>
        <w:t>1482</w:t>
      </w:r>
      <w:r>
        <w:rPr>
          <w:rtl w:val="true"/>
        </w:rPr>
        <w:t xml:space="preserve">- </w:t>
      </w:r>
      <w:r>
        <w:rPr>
          <w:rtl w:val="true"/>
        </w:rPr>
        <w:t>النقض علی الطلحی فی الغیبة</w:t>
      </w:r>
      <w:bookmarkEnd w:id="3482"/>
    </w:p>
    <w:p>
      <w:pPr>
        <w:pStyle w:val="BookText"/>
        <w:rPr/>
      </w:pPr>
      <w:r>
        <w:rPr>
          <w:rFonts w:ascii="IRNazanin" w:hAnsi="IRNazanin" w:eastAsia="IRNazanin"/>
          <w:color w:val="111111"/>
          <w:sz w:val="28"/>
          <w:sz w:val="28"/>
          <w:szCs w:val="28"/>
          <w:rtl w:val="true"/>
          <w:lang w:bidi="fa-IR"/>
        </w:rPr>
        <w:t xml:space="preserve">للمفید قم </w:t>
      </w:r>
      <w:r>
        <w:rPr>
          <w:rFonts w:eastAsia="IRNazanin" w:cs="IRNazanin"/>
          <w:color w:val="111111"/>
          <w:sz w:val="28"/>
          <w:szCs w:val="28"/>
          <w:lang w:bidi="fa-IR"/>
        </w:rPr>
        <w:t>1471</w:t>
      </w:r>
    </w:p>
    <w:p>
      <w:pPr>
        <w:pStyle w:val="Heading3"/>
        <w:numPr>
          <w:ilvl w:val="2"/>
          <w:numId w:val="1"/>
        </w:numPr>
        <w:rPr/>
      </w:pPr>
      <w:bookmarkStart w:id="3483" w:name="__RefHeading___Toc342409_73709187"/>
      <w:bookmarkStart w:id="3484" w:name="_Toc1599"/>
      <w:bookmarkEnd w:id="3483"/>
      <w:r>
        <w:rPr/>
        <w:t>1483</w:t>
      </w:r>
      <w:r>
        <w:rPr>
          <w:rtl w:val="true"/>
        </w:rPr>
        <w:t xml:space="preserve">- </w:t>
      </w:r>
      <w:r>
        <w:rPr>
          <w:rtl w:val="true"/>
        </w:rPr>
        <w:t>النقض علی ابن عباد فی الإمامة</w:t>
      </w:r>
      <w:bookmarkEnd w:id="3484"/>
    </w:p>
    <w:p>
      <w:pPr>
        <w:pStyle w:val="BookText"/>
        <w:rPr/>
      </w:pPr>
      <w:r>
        <w:rPr>
          <w:rFonts w:ascii="IRNazanin" w:hAnsi="IRNazanin" w:eastAsia="IRNazanin"/>
          <w:color w:val="111111"/>
          <w:sz w:val="28"/>
          <w:sz w:val="28"/>
          <w:szCs w:val="28"/>
          <w:rtl w:val="true"/>
          <w:lang w:bidi="fa-IR"/>
        </w:rPr>
        <w:t xml:space="preserve">للمفید قم </w:t>
      </w:r>
      <w:r>
        <w:rPr>
          <w:rFonts w:eastAsia="IRNazanin" w:cs="IRNazanin"/>
          <w:color w:val="111111"/>
          <w:sz w:val="28"/>
          <w:szCs w:val="28"/>
          <w:lang w:bidi="fa-IR"/>
        </w:rPr>
        <w:t>1482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معالم العلماء و فی بعض النسخ النقض علی علی بن عباد</w:t>
      </w:r>
    </w:p>
    <w:p>
      <w:pPr>
        <w:pStyle w:val="Heading3"/>
        <w:numPr>
          <w:ilvl w:val="2"/>
          <w:numId w:val="1"/>
        </w:numPr>
        <w:rPr/>
      </w:pPr>
      <w:bookmarkStart w:id="3485" w:name="__RefHeading___Toc342411_73709187"/>
      <w:bookmarkStart w:id="3486" w:name="_Toc1600"/>
      <w:bookmarkEnd w:id="3485"/>
      <w:r>
        <w:rPr/>
        <w:t>1484</w:t>
      </w:r>
      <w:r>
        <w:rPr>
          <w:rtl w:val="true"/>
        </w:rPr>
        <w:t xml:space="preserve">- </w:t>
      </w:r>
      <w:r>
        <w:rPr>
          <w:rtl w:val="true"/>
        </w:rPr>
        <w:t>نقض العباسیة</w:t>
      </w:r>
      <w:bookmarkEnd w:id="3486"/>
    </w:p>
    <w:p>
      <w:pPr>
        <w:pStyle w:val="BookText"/>
        <w:rPr/>
      </w:pPr>
      <w:r>
        <w:rPr>
          <w:rFonts w:ascii="IRNazanin" w:hAnsi="IRNazanin" w:eastAsia="IRNazanin"/>
          <w:color w:val="111111"/>
          <w:sz w:val="28"/>
          <w:sz w:val="28"/>
          <w:szCs w:val="28"/>
          <w:rtl w:val="true"/>
          <w:lang w:bidi="fa-IR"/>
        </w:rPr>
        <w:t>لأبی الحسن محمد بن إبراهیم بن یوسف الکاتب شیخ أحمد بن عبد الواحد الذی هو من مشایخ النجاشی، کما ذکره‏</w:t>
      </w:r>
    </w:p>
    <w:p>
      <w:pPr>
        <w:pStyle w:val="Heading3"/>
        <w:numPr>
          <w:ilvl w:val="2"/>
          <w:numId w:val="1"/>
        </w:numPr>
        <w:rPr/>
      </w:pPr>
      <w:bookmarkStart w:id="3487" w:name="__RefHeading___Toc342413_73709187"/>
      <w:bookmarkStart w:id="3488" w:name="_Toc1601"/>
      <w:bookmarkEnd w:id="3487"/>
      <w:r>
        <w:rPr/>
        <w:t>1485</w:t>
      </w:r>
      <w:r>
        <w:rPr>
          <w:rtl w:val="true"/>
        </w:rPr>
        <w:t xml:space="preserve">- </w:t>
      </w:r>
      <w:r>
        <w:rPr>
          <w:rtl w:val="true"/>
        </w:rPr>
        <w:t>نقض عبث الحکمة للراوندی‏</w:t>
      </w:r>
      <w:bookmarkEnd w:id="3488"/>
    </w:p>
    <w:p>
      <w:pPr>
        <w:pStyle w:val="BookText"/>
        <w:rPr/>
      </w:pPr>
      <w:r>
        <w:rPr>
          <w:rFonts w:ascii="IRNazanin" w:hAnsi="IRNazanin" w:eastAsia="IRNazanin"/>
          <w:color w:val="111111"/>
          <w:sz w:val="28"/>
          <w:sz w:val="28"/>
          <w:szCs w:val="28"/>
          <w:rtl w:val="true"/>
          <w:lang w:bidi="fa-IR"/>
        </w:rPr>
        <w:t xml:space="preserve">لإسماعیل بن علی بن إسحاق بن أبی سهل النوبختی قم </w:t>
      </w:r>
      <w:r>
        <w:rPr>
          <w:rFonts w:eastAsia="IRNazanin" w:cs="IRNazanin"/>
          <w:color w:val="111111"/>
          <w:sz w:val="28"/>
          <w:szCs w:val="28"/>
          <w:lang w:bidi="fa-IR"/>
        </w:rPr>
        <w:t>1476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الراوندی فی قم </w:t>
      </w:r>
      <w:r>
        <w:rPr>
          <w:rFonts w:eastAsia="IRNazanin" w:cs="IRNazanin"/>
          <w:color w:val="111111"/>
          <w:sz w:val="28"/>
          <w:szCs w:val="28"/>
          <w:lang w:bidi="fa-IR"/>
        </w:rPr>
        <w:t>1465</w:t>
      </w:r>
    </w:p>
    <w:p>
      <w:pPr>
        <w:pStyle w:val="Heading3"/>
        <w:numPr>
          <w:ilvl w:val="2"/>
          <w:numId w:val="1"/>
        </w:numPr>
        <w:rPr/>
      </w:pPr>
      <w:bookmarkStart w:id="3489" w:name="__RefHeading___Toc342415_73709187"/>
      <w:bookmarkStart w:id="3490" w:name="_Toc1602"/>
      <w:bookmarkEnd w:id="3489"/>
      <w:r>
        <w:rPr/>
        <w:t>1486</w:t>
      </w:r>
      <w:r>
        <w:rPr>
          <w:rtl w:val="true"/>
        </w:rPr>
        <w:t xml:space="preserve">- </w:t>
      </w:r>
      <w:r>
        <w:rPr>
          <w:rtl w:val="true"/>
        </w:rPr>
        <w:t>النقض علی أبی عبد الله البصری‏</w:t>
      </w:r>
      <w:bookmarkEnd w:id="3490"/>
    </w:p>
    <w:p>
      <w:pPr>
        <w:pStyle w:val="BookText"/>
        <w:rPr/>
      </w:pPr>
      <w:r>
        <w:rPr>
          <w:rFonts w:ascii="IRNazanin" w:hAnsi="IRNazanin" w:eastAsia="IRNazanin"/>
          <w:color w:val="111111"/>
          <w:sz w:val="28"/>
          <w:sz w:val="28"/>
          <w:szCs w:val="28"/>
          <w:rtl w:val="true"/>
          <w:lang w:bidi="fa-IR"/>
        </w:rPr>
        <w:t xml:space="preserve">للمفید قم </w:t>
      </w:r>
      <w:r>
        <w:rPr>
          <w:rFonts w:eastAsia="IRNazanin" w:cs="IRNazanin"/>
          <w:color w:val="111111"/>
          <w:sz w:val="28"/>
          <w:szCs w:val="28"/>
          <w:lang w:bidi="fa-IR"/>
        </w:rPr>
        <w:t>1483</w:t>
      </w:r>
    </w:p>
    <w:p>
      <w:pPr>
        <w:pStyle w:val="Heading3"/>
        <w:numPr>
          <w:ilvl w:val="2"/>
          <w:numId w:val="1"/>
        </w:numPr>
        <w:rPr/>
      </w:pPr>
      <w:bookmarkStart w:id="3491" w:name="__RefHeading___Toc342417_73709187"/>
      <w:bookmarkStart w:id="3492" w:name="_Toc1603"/>
      <w:bookmarkEnd w:id="3491"/>
      <w:r>
        <w:rPr/>
        <w:t>1487</w:t>
      </w:r>
      <w:r>
        <w:rPr>
          <w:rtl w:val="true"/>
        </w:rPr>
        <w:t xml:space="preserve">- </w:t>
      </w:r>
      <w:r>
        <w:rPr>
          <w:rtl w:val="true"/>
        </w:rPr>
        <w:t>النقض علی أبی عبید فی الطلاق‏</w:t>
      </w:r>
      <w:bookmarkEnd w:id="3492"/>
    </w:p>
    <w:p>
      <w:pPr>
        <w:pStyle w:val="BookText"/>
        <w:rPr/>
      </w:pPr>
      <w:r>
        <w:rPr>
          <w:rFonts w:ascii="IRNazanin" w:hAnsi="IRNazanin" w:eastAsia="IRNazanin"/>
          <w:color w:val="111111"/>
          <w:sz w:val="28"/>
          <w:sz w:val="28"/>
          <w:szCs w:val="28"/>
          <w:rtl w:val="true"/>
          <w:lang w:bidi="fa-IR"/>
        </w:rPr>
        <w:t xml:space="preserve">للفضل بن شاذان بن الخلیل قم </w:t>
      </w:r>
      <w:r>
        <w:rPr>
          <w:rFonts w:eastAsia="IRNazanin" w:cs="IRNazanin"/>
          <w:color w:val="111111"/>
          <w:sz w:val="28"/>
          <w:szCs w:val="28"/>
          <w:lang w:bidi="fa-IR"/>
        </w:rPr>
        <w:t>1462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النقض علی الإسکافی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الطوسی فی الفهرست</w:t>
      </w:r>
      <w:r>
        <w:rPr>
          <w:rFonts w:eastAsia="IRNazanin" w:cs="IRNazanin"/>
          <w:color w:val="111111"/>
          <w:sz w:val="28"/>
          <w:szCs w:val="28"/>
          <w:rtl w:val="true"/>
          <w:lang w:bidi="fa-IR"/>
        </w:rPr>
        <w:t>.</w:t>
      </w:r>
    </w:p>
    <w:p>
      <w:pPr>
        <w:pStyle w:val="Heading3"/>
        <w:numPr>
          <w:ilvl w:val="2"/>
          <w:numId w:val="1"/>
        </w:numPr>
        <w:rPr/>
      </w:pPr>
      <w:bookmarkStart w:id="3493" w:name="__RefHeading___Toc342419_73709187"/>
      <w:bookmarkStart w:id="3494" w:name="_Toc1604"/>
      <w:bookmarkEnd w:id="3493"/>
      <w:r>
        <w:rPr>
          <w:rtl w:val="true"/>
        </w:rPr>
        <w:t>نقض العثمانیة</w:t>
      </w:r>
      <w:bookmarkEnd w:id="3494"/>
    </w:p>
    <w:p>
      <w:pPr>
        <w:pStyle w:val="BookText"/>
        <w:rPr/>
      </w:pPr>
      <w:r>
        <w:rPr>
          <w:rFonts w:ascii="IRNazanin" w:hAnsi="IRNazanin" w:eastAsia="IRNazanin"/>
          <w:color w:val="111111"/>
          <w:sz w:val="28"/>
          <w:sz w:val="28"/>
          <w:szCs w:val="28"/>
          <w:rtl w:val="true"/>
          <w:lang w:bidi="fa-IR"/>
        </w:rPr>
        <w:t xml:space="preserve">تألیف الجاحظ لأحمد بن طاوس اسمه بناء المقالة العلویة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w:t>
      </w:r>
    </w:p>
    <w:p>
      <w:pPr>
        <w:pStyle w:val="Heading3"/>
        <w:numPr>
          <w:ilvl w:val="2"/>
          <w:numId w:val="1"/>
        </w:numPr>
        <w:rPr/>
      </w:pPr>
      <w:bookmarkStart w:id="3495" w:name="__RefHeading___Toc342421_73709187"/>
      <w:bookmarkStart w:id="3496" w:name="_Toc1605"/>
      <w:bookmarkEnd w:id="3495"/>
      <w:r>
        <w:rPr/>
        <w:t>1488</w:t>
      </w:r>
      <w:r>
        <w:rPr>
          <w:rtl w:val="true"/>
        </w:rPr>
        <w:t xml:space="preserve">- </w:t>
      </w:r>
      <w:r>
        <w:rPr>
          <w:rtl w:val="true"/>
        </w:rPr>
        <w:t>نقض العثمانیة</w:t>
      </w:r>
      <w:bookmarkEnd w:id="3496"/>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لثبیت بن محمد المتکلم أبو محمد العسکری المعاصر لأبی عیسی الوراق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الذی یعزی إلی أبی عیسی الوراق فی نقض العثمانیة له</w:t>
      </w:r>
      <w:r>
        <w:rPr>
          <w:rFonts w:eastAsia="IRNazanin" w:cs="IRNazanin"/>
          <w:color w:val="111111"/>
          <w:sz w:val="28"/>
          <w:szCs w:val="28"/>
          <w:rtl w:val="true"/>
          <w:lang w:bidi="fa-IR"/>
        </w:rPr>
        <w:t xml:space="preserve">. </w:t>
      </w:r>
      <w:r>
        <w:rPr>
          <w:rStyle w:val="FootnoteAnchor"/>
          <w:rtl w:val="true"/>
        </w:rPr>
        <w:footnoteReference w:id="34"/>
      </w:r>
      <w:bookmarkStart w:id="3497" w:name="pg11385_110939"/>
    </w:p>
    <w:p>
      <w:pPr>
        <w:pStyle w:val="Heading3"/>
        <w:numPr>
          <w:ilvl w:val="2"/>
          <w:numId w:val="1"/>
        </w:numPr>
        <w:rPr/>
      </w:pPr>
      <w:bookmarkStart w:id="3498" w:name="__RefHeading___Toc342423_73709187"/>
      <w:bookmarkStart w:id="3499" w:name="_Toc1606"/>
      <w:bookmarkEnd w:id="3497"/>
      <w:bookmarkEnd w:id="3498"/>
      <w:r>
        <w:rPr/>
        <w:t>1489</w:t>
      </w:r>
      <w:r>
        <w:rPr>
          <w:rtl w:val="true"/>
        </w:rPr>
        <w:t xml:space="preserve">- </w:t>
      </w:r>
      <w:r>
        <w:rPr>
          <w:rtl w:val="true"/>
        </w:rPr>
        <w:t>نقض العثمانیة</w:t>
      </w:r>
      <w:bookmarkEnd w:id="3499"/>
    </w:p>
    <w:p>
      <w:pPr>
        <w:pStyle w:val="BookText"/>
        <w:rPr/>
      </w:pPr>
      <w:r>
        <w:rPr>
          <w:rFonts w:ascii="IRNazanin" w:hAnsi="IRNazanin" w:eastAsia="IRNazanin"/>
          <w:color w:val="111111"/>
          <w:sz w:val="28"/>
          <w:sz w:val="28"/>
          <w:szCs w:val="28"/>
          <w:rtl w:val="true"/>
          <w:lang w:bidi="fa-IR"/>
        </w:rPr>
        <w:t>و الرد علی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لمظفر بن محمد بن أحمد أبو الجیش البلخی المتکلم م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النجاشی</w:t>
      </w:r>
      <w:r>
        <w:rPr>
          <w:rFonts w:eastAsia="IRNazanin" w:cs="IRNazanin"/>
          <w:color w:val="111111"/>
          <w:sz w:val="28"/>
          <w:szCs w:val="28"/>
          <w:rtl w:val="true"/>
          <w:lang w:bidi="fa-IR"/>
        </w:rPr>
        <w:t>.</w:t>
      </w:r>
    </w:p>
    <w:p>
      <w:pPr>
        <w:pStyle w:val="Heading3"/>
        <w:numPr>
          <w:ilvl w:val="2"/>
          <w:numId w:val="1"/>
        </w:numPr>
        <w:rPr/>
      </w:pPr>
      <w:bookmarkStart w:id="3500" w:name="__RefHeading___Toc342425_73709187"/>
      <w:bookmarkStart w:id="3501" w:name="_Toc1607"/>
      <w:bookmarkEnd w:id="3500"/>
      <w:r>
        <w:rPr>
          <w:rtl w:val="true"/>
        </w:rPr>
        <w:t>نقض العثمانیة</w:t>
      </w:r>
      <w:bookmarkEnd w:id="3501"/>
    </w:p>
    <w:p>
      <w:pPr>
        <w:pStyle w:val="BookText"/>
        <w:rPr/>
      </w:pP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w:t>
      </w:r>
    </w:p>
    <w:p>
      <w:pPr>
        <w:pStyle w:val="Heading3"/>
        <w:numPr>
          <w:ilvl w:val="2"/>
          <w:numId w:val="1"/>
        </w:numPr>
        <w:rPr/>
      </w:pPr>
      <w:bookmarkStart w:id="3502" w:name="__RefHeading___Toc342427_73709187"/>
      <w:bookmarkStart w:id="3503" w:name="_Toc1608"/>
      <w:bookmarkEnd w:id="3502"/>
      <w:r>
        <w:rPr/>
        <w:t>1490</w:t>
      </w:r>
      <w:r>
        <w:rPr>
          <w:rtl w:val="true"/>
        </w:rPr>
        <w:t xml:space="preserve">- </w:t>
      </w:r>
      <w:r>
        <w:rPr>
          <w:rtl w:val="true"/>
        </w:rPr>
        <w:t>نقض العروض‏</w:t>
      </w:r>
      <w:bookmarkEnd w:id="3503"/>
    </w:p>
    <w:p>
      <w:pPr>
        <w:pStyle w:val="BookText"/>
        <w:rPr/>
      </w:pPr>
      <w:r>
        <w:rPr>
          <w:rFonts w:ascii="IRNazanin" w:hAnsi="IRNazanin" w:eastAsia="IRNazanin"/>
          <w:color w:val="111111"/>
          <w:sz w:val="28"/>
          <w:sz w:val="28"/>
          <w:szCs w:val="28"/>
          <w:rtl w:val="true"/>
          <w:lang w:bidi="fa-IR"/>
        </w:rPr>
        <w:t xml:space="preserve">للصاحب إسماعیل بن عباد م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الأدباء</w:t>
      </w:r>
      <w:r>
        <w:rPr>
          <w:rFonts w:eastAsia="IRNazanin" w:cs="IRNazanin"/>
          <w:color w:val="111111"/>
          <w:sz w:val="28"/>
          <w:szCs w:val="28"/>
          <w:rtl w:val="true"/>
          <w:lang w:bidi="fa-IR"/>
        </w:rPr>
        <w:t>.</w:t>
      </w:r>
    </w:p>
    <w:p>
      <w:pPr>
        <w:pStyle w:val="Heading3"/>
        <w:numPr>
          <w:ilvl w:val="2"/>
          <w:numId w:val="1"/>
        </w:numPr>
        <w:rPr/>
      </w:pPr>
      <w:bookmarkStart w:id="3504" w:name="__RefHeading___Toc342429_73709187"/>
      <w:bookmarkStart w:id="3505" w:name="_Toc1609"/>
      <w:bookmarkEnd w:id="3504"/>
      <w:r>
        <w:rPr/>
        <w:t>1491</w:t>
      </w:r>
      <w:r>
        <w:rPr>
          <w:rtl w:val="true"/>
        </w:rPr>
        <w:t xml:space="preserve">- </w:t>
      </w:r>
      <w:r>
        <w:rPr>
          <w:rtl w:val="true"/>
        </w:rPr>
        <w:t>النقض علی علام البحرانی فی الإمامة</w:t>
      </w:r>
      <w:bookmarkEnd w:id="3505"/>
    </w:p>
    <w:p>
      <w:pPr>
        <w:pStyle w:val="BookText"/>
        <w:rPr/>
      </w:pPr>
      <w:r>
        <w:rPr>
          <w:rFonts w:ascii="IRNazanin" w:hAnsi="IRNazanin" w:eastAsia="IRNazanin"/>
          <w:color w:val="111111"/>
          <w:sz w:val="28"/>
          <w:sz w:val="28"/>
          <w:szCs w:val="28"/>
          <w:rtl w:val="true"/>
          <w:lang w:bidi="fa-IR"/>
        </w:rPr>
        <w:t xml:space="preserve">للمفید المذکور قم </w:t>
      </w:r>
      <w:r>
        <w:rPr>
          <w:rFonts w:eastAsia="IRNazanin" w:cs="IRNazanin"/>
          <w:color w:val="111111"/>
          <w:sz w:val="28"/>
          <w:szCs w:val="28"/>
          <w:lang w:bidi="fa-IR"/>
        </w:rPr>
        <w:t>1486</w:t>
      </w:r>
      <w:r>
        <w:rPr>
          <w:rFonts w:eastAsia="IRNazanin" w:cs="IRNazanin"/>
          <w:color w:val="111111"/>
          <w:sz w:val="28"/>
          <w:szCs w:val="28"/>
          <w:rtl w:val="true"/>
          <w:lang w:bidi="fa-IR"/>
        </w:rPr>
        <w:t>.</w:t>
      </w:r>
    </w:p>
    <w:p>
      <w:pPr>
        <w:pStyle w:val="Heading3"/>
        <w:numPr>
          <w:ilvl w:val="2"/>
          <w:numId w:val="1"/>
        </w:numPr>
        <w:rPr/>
      </w:pPr>
      <w:bookmarkStart w:id="3506" w:name="__RefHeading___Toc342431_73709187"/>
      <w:bookmarkStart w:id="3507" w:name="_Toc1610"/>
      <w:bookmarkEnd w:id="3506"/>
      <w:r>
        <w:rPr/>
        <w:t>1492</w:t>
      </w:r>
      <w:r>
        <w:rPr>
          <w:rtl w:val="true"/>
        </w:rPr>
        <w:t xml:space="preserve">- </w:t>
      </w:r>
      <w:r>
        <w:rPr>
          <w:rtl w:val="true"/>
        </w:rPr>
        <w:t>النقض علی علی بن أسباط الفطحی‏</w:t>
      </w:r>
      <w:bookmarkEnd w:id="35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مهزیار قم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بمقدار جزء صغیر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وصفه الکشی و قال النجاشی فی ترجمه 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فطحیا جری بینه و بین علی بن مهزیار رسائل رجعوا فیها إلی الجواد فرجع علی بن أسباط عنه و قد روی عن الرضا علیه السلام </w:t>
      </w:r>
      <w:r>
        <w:rPr>
          <w:rFonts w:eastAsia="IRNazanin" w:cs="IRNazanin"/>
          <w:color w:val="111111"/>
          <w:sz w:val="28"/>
          <w:szCs w:val="28"/>
          <w:rtl w:val="true"/>
          <w:lang w:bidi="fa-IR"/>
        </w:rPr>
        <w:t>.</w:t>
      </w:r>
    </w:p>
    <w:p>
      <w:pPr>
        <w:pStyle w:val="Heading3"/>
        <w:numPr>
          <w:ilvl w:val="2"/>
          <w:numId w:val="1"/>
        </w:numPr>
        <w:rPr/>
      </w:pPr>
      <w:bookmarkStart w:id="3508" w:name="__RefHeading___Toc342433_73709187"/>
      <w:bookmarkStart w:id="3509" w:name="_Toc1611"/>
      <w:bookmarkEnd w:id="3508"/>
      <w:r>
        <w:rPr/>
        <w:t>1493</w:t>
      </w:r>
      <w:r>
        <w:rPr>
          <w:rtl w:val="true"/>
        </w:rPr>
        <w:t xml:space="preserve">- </w:t>
      </w:r>
      <w:r>
        <w:rPr>
          <w:rtl w:val="true"/>
        </w:rPr>
        <w:t>النقض علی أبی علی الجبائی فی الإمامة</w:t>
      </w:r>
      <w:bookmarkEnd w:id="3509"/>
    </w:p>
    <w:p>
      <w:pPr>
        <w:pStyle w:val="BookText"/>
        <w:rPr/>
      </w:pPr>
      <w:r>
        <w:rPr>
          <w:rFonts w:ascii="IRNazanin" w:hAnsi="IRNazanin" w:eastAsia="IRNazanin"/>
          <w:color w:val="111111"/>
          <w:sz w:val="28"/>
          <w:sz w:val="28"/>
          <w:szCs w:val="28"/>
          <w:rtl w:val="true"/>
          <w:lang w:bidi="fa-IR"/>
        </w:rPr>
        <w:t xml:space="preserve">لابن مملک الأصفهانی محمد بن عبد الله بن مملک الجرجانی الأصل م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کتاب الإمامة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یتم</w:t>
      </w:r>
      <w:r>
        <w:rPr>
          <w:rFonts w:eastAsia="IRNazanin" w:cs="IRNazanin"/>
          <w:color w:val="111111"/>
          <w:sz w:val="28"/>
          <w:szCs w:val="28"/>
          <w:rtl w:val="true"/>
          <w:lang w:bidi="fa-IR"/>
        </w:rPr>
        <w:t>.</w:t>
      </w:r>
    </w:p>
    <w:p>
      <w:pPr>
        <w:pStyle w:val="Heading3"/>
        <w:numPr>
          <w:ilvl w:val="2"/>
          <w:numId w:val="1"/>
        </w:numPr>
        <w:rPr/>
      </w:pPr>
      <w:bookmarkStart w:id="3510" w:name="__RefHeading___Toc342435_73709187"/>
      <w:bookmarkStart w:id="3511" w:name="_Toc1612"/>
      <w:bookmarkEnd w:id="3510"/>
      <w:r>
        <w:rPr/>
        <w:t>1494</w:t>
      </w:r>
      <w:r>
        <w:rPr>
          <w:rtl w:val="true"/>
        </w:rPr>
        <w:t xml:space="preserve">- </w:t>
      </w:r>
      <w:r>
        <w:rPr>
          <w:rtl w:val="true"/>
        </w:rPr>
        <w:t>النقض علی علی بن عیسی الرمانی‏</w:t>
      </w:r>
      <w:bookmarkEnd w:id="3511"/>
    </w:p>
    <w:p>
      <w:pPr>
        <w:pStyle w:val="BookText"/>
        <w:rPr/>
      </w:pPr>
      <w:r>
        <w:rPr>
          <w:rFonts w:ascii="IRNazanin" w:hAnsi="IRNazanin" w:eastAsia="IRNazanin"/>
          <w:color w:val="111111"/>
          <w:sz w:val="28"/>
          <w:sz w:val="28"/>
          <w:szCs w:val="28"/>
          <w:rtl w:val="true"/>
          <w:lang w:bidi="fa-IR"/>
        </w:rPr>
        <w:t xml:space="preserve">للمفید المذکور قم </w:t>
      </w:r>
      <w:r>
        <w:rPr>
          <w:rFonts w:eastAsia="IRNazanin" w:cs="IRNazanin"/>
          <w:color w:val="111111"/>
          <w:sz w:val="28"/>
          <w:szCs w:val="28"/>
          <w:lang w:bidi="fa-IR"/>
        </w:rPr>
        <w:t>1491</w:t>
      </w:r>
      <w:r>
        <w:rPr>
          <w:rFonts w:eastAsia="IRNazanin" w:cs="IRNazanin"/>
          <w:color w:val="111111"/>
          <w:sz w:val="28"/>
          <w:szCs w:val="28"/>
          <w:rtl w:val="true"/>
          <w:lang w:bidi="fa-IR"/>
        </w:rPr>
        <w:t>.</w:t>
      </w:r>
    </w:p>
    <w:p>
      <w:pPr>
        <w:pStyle w:val="Heading3"/>
        <w:numPr>
          <w:ilvl w:val="2"/>
          <w:numId w:val="1"/>
        </w:numPr>
        <w:rPr/>
      </w:pPr>
      <w:bookmarkStart w:id="3512" w:name="__RefHeading___Toc342437_73709187"/>
      <w:bookmarkStart w:id="3513" w:name="_Toc1613"/>
      <w:bookmarkEnd w:id="3512"/>
      <w:r>
        <w:rPr/>
        <w:t>1495</w:t>
      </w:r>
      <w:r>
        <w:rPr>
          <w:rtl w:val="true"/>
        </w:rPr>
        <w:t xml:space="preserve">- </w:t>
      </w:r>
      <w:r>
        <w:rPr>
          <w:rtl w:val="true"/>
        </w:rPr>
        <w:t>نقض العهود فی رد النصاری و الیهود</w:t>
      </w:r>
      <w:bookmarkEnd w:id="3513"/>
    </w:p>
    <w:p>
      <w:pPr>
        <w:pStyle w:val="BookText"/>
        <w:rPr/>
      </w:pPr>
      <w:r>
        <w:rPr>
          <w:rFonts w:ascii="IRNazanin" w:hAnsi="IRNazanin" w:eastAsia="IRNazanin"/>
          <w:color w:val="111111"/>
          <w:sz w:val="28"/>
          <w:sz w:val="28"/>
          <w:szCs w:val="28"/>
          <w:rtl w:val="true"/>
          <w:lang w:bidi="fa-IR"/>
        </w:rPr>
        <w:t>علی طراز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لهبة الدین الشهرستانی قم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ذکره فی فهرسه</w:t>
      </w:r>
      <w:r>
        <w:rPr>
          <w:rFonts w:eastAsia="IRNazanin" w:cs="IRNazanin"/>
          <w:color w:val="111111"/>
          <w:sz w:val="28"/>
          <w:szCs w:val="28"/>
          <w:rtl w:val="true"/>
          <w:lang w:bidi="fa-IR"/>
        </w:rPr>
        <w:t>.</w:t>
      </w:r>
    </w:p>
    <w:p>
      <w:pPr>
        <w:pStyle w:val="Heading3"/>
        <w:numPr>
          <w:ilvl w:val="2"/>
          <w:numId w:val="1"/>
        </w:numPr>
        <w:rPr/>
      </w:pPr>
      <w:bookmarkStart w:id="3514" w:name="__RefHeading___Toc342439_73709187"/>
      <w:bookmarkStart w:id="3515" w:name="_Toc1614"/>
      <w:bookmarkEnd w:id="3514"/>
      <w:r>
        <w:rPr/>
        <w:t>1496</w:t>
      </w:r>
      <w:r>
        <w:rPr>
          <w:rtl w:val="true"/>
        </w:rPr>
        <w:t xml:space="preserve">- </w:t>
      </w:r>
      <w:r>
        <w:rPr>
          <w:rtl w:val="true"/>
        </w:rPr>
        <w:t>النقض علی عیسی بن أبان‏</w:t>
      </w:r>
      <w:bookmarkEnd w:id="3515"/>
    </w:p>
    <w:p>
      <w:pPr>
        <w:pStyle w:val="BookText"/>
        <w:rPr/>
      </w:pPr>
      <w:r>
        <w:rPr>
          <w:rFonts w:ascii="IRNazanin" w:hAnsi="IRNazanin" w:eastAsia="IRNazanin"/>
          <w:color w:val="111111"/>
          <w:sz w:val="28"/>
          <w:sz w:val="28"/>
          <w:szCs w:val="28"/>
          <w:rtl w:val="true"/>
          <w:lang w:bidi="fa-IR"/>
        </w:rPr>
        <w:t>فی الاجتهاد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لإسماعیل بن علی بن إسحاق أبو سهل النوبختی قم </w:t>
      </w:r>
      <w:r>
        <w:rPr>
          <w:rFonts w:eastAsia="IRNazanin" w:cs="IRNazanin"/>
          <w:color w:val="111111"/>
          <w:sz w:val="28"/>
          <w:szCs w:val="28"/>
          <w:lang w:bidi="fa-IR"/>
        </w:rPr>
        <w:t>1465</w:t>
      </w:r>
      <w:r>
        <w:rPr>
          <w:rFonts w:eastAsia="IRNazanin" w:cs="IRNazanin"/>
          <w:color w:val="111111"/>
          <w:sz w:val="28"/>
          <w:szCs w:val="28"/>
          <w:rtl w:val="true"/>
          <w:lang w:bidi="fa-IR"/>
        </w:rPr>
        <w:t>.</w:t>
      </w:r>
    </w:p>
    <w:p>
      <w:pPr>
        <w:pStyle w:val="Heading3"/>
        <w:numPr>
          <w:ilvl w:val="2"/>
          <w:numId w:val="1"/>
        </w:numPr>
        <w:rPr/>
      </w:pPr>
      <w:bookmarkStart w:id="3516" w:name="__RefHeading___Toc342441_73709187"/>
      <w:bookmarkStart w:id="3517" w:name="_Toc1615"/>
      <w:bookmarkEnd w:id="3516"/>
      <w:r>
        <w:rPr/>
        <w:t>1497</w:t>
      </w:r>
      <w:r>
        <w:rPr>
          <w:rtl w:val="true"/>
        </w:rPr>
        <w:t xml:space="preserve">- </w:t>
      </w:r>
      <w:r>
        <w:rPr>
          <w:rtl w:val="true"/>
        </w:rPr>
        <w:t>النقض علی أبی عیسی الوراق‏</w:t>
      </w:r>
      <w:bookmarkEnd w:id="3517"/>
    </w:p>
    <w:p>
      <w:pPr>
        <w:pStyle w:val="BookText"/>
        <w:rPr/>
      </w:pPr>
      <w:r>
        <w:rPr>
          <w:rFonts w:ascii="IRNazanin" w:hAnsi="IRNazanin" w:eastAsia="IRNazanin"/>
          <w:color w:val="111111"/>
          <w:sz w:val="28"/>
          <w:sz w:val="28"/>
          <w:szCs w:val="28"/>
          <w:rtl w:val="true"/>
          <w:lang w:bidi="fa-IR"/>
        </w:rPr>
        <w:t>و هو محمد بن هارون الشیعی المتهم بالمانویة، فی قدم الأجسام مع إثبات الأعراض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لإسماعیل بن علی النوبختی قم </w:t>
      </w:r>
      <w:r>
        <w:rPr>
          <w:rFonts w:eastAsia="IRNazanin" w:cs="IRNazanin"/>
          <w:color w:val="111111"/>
          <w:sz w:val="28"/>
          <w:szCs w:val="28"/>
          <w:lang w:bidi="fa-IR"/>
        </w:rPr>
        <w:t>1496</w:t>
      </w:r>
      <w:r>
        <w:rPr>
          <w:rFonts w:eastAsia="IRNazanin" w:cs="IRNazanin"/>
          <w:color w:val="111111"/>
          <w:sz w:val="28"/>
          <w:szCs w:val="28"/>
          <w:rtl w:val="true"/>
          <w:lang w:bidi="fa-IR"/>
        </w:rPr>
        <w:t>.</w:t>
      </w:r>
    </w:p>
    <w:p>
      <w:pPr>
        <w:pStyle w:val="Heading3"/>
        <w:numPr>
          <w:ilvl w:val="2"/>
          <w:numId w:val="1"/>
        </w:numPr>
        <w:rPr/>
      </w:pPr>
      <w:bookmarkStart w:id="3518" w:name="__RefHeading___Toc342443_73709187"/>
      <w:bookmarkStart w:id="3519" w:name="_Toc1616"/>
      <w:bookmarkEnd w:id="3518"/>
      <w:r>
        <w:rPr/>
        <w:t>1498</w:t>
      </w:r>
      <w:r>
        <w:rPr>
          <w:rtl w:val="true"/>
        </w:rPr>
        <w:t xml:space="preserve">- </w:t>
      </w:r>
      <w:r>
        <w:rPr>
          <w:rtl w:val="true"/>
        </w:rPr>
        <w:t>نقض أبی الفرج بن الطیب‏</w:t>
      </w:r>
      <w:bookmarkEnd w:id="3519"/>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لابن سینا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فیه کتاب القوی الأربعة لأبی الفرج الجاثلیق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أنه قد کان یقع إلینا کتب‏ </w:t>
      </w:r>
      <w:bookmarkStart w:id="3520" w:name="pg11385_110940"/>
    </w:p>
    <w:p>
      <w:pPr>
        <w:pStyle w:val="BookText"/>
        <w:rPr/>
      </w:pPr>
      <w:bookmarkEnd w:id="3520"/>
      <w:r>
        <w:rPr>
          <w:rFonts w:ascii="IRNazanin" w:hAnsi="IRNazanin" w:eastAsia="IRNazanin"/>
          <w:color w:val="111111"/>
          <w:sz w:val="28"/>
          <w:sz w:val="28"/>
          <w:szCs w:val="28"/>
          <w:rtl w:val="true"/>
          <w:lang w:bidi="fa-IR"/>
        </w:rPr>
        <w:t xml:space="preserve">یعملها الشیخ أبو الفرج 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عناوینه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نقول عرف المهدوی نسخها فی فهرسه ص </w:t>
      </w:r>
      <w:r>
        <w:rPr>
          <w:rFonts w:eastAsia="IRNazanin" w:cs="IRNazanin"/>
          <w:color w:val="111111"/>
          <w:sz w:val="28"/>
          <w:szCs w:val="28"/>
          <w:lang w:bidi="fa-IR"/>
        </w:rPr>
        <w:t>116</w:t>
      </w:r>
      <w:r>
        <w:rPr>
          <w:rFonts w:eastAsia="IRNazanin" w:cs="IRNazanin"/>
          <w:color w:val="111111"/>
          <w:sz w:val="28"/>
          <w:szCs w:val="28"/>
          <w:rtl w:val="true"/>
          <w:lang w:bidi="fa-IR"/>
        </w:rPr>
        <w:t>.</w:t>
      </w:r>
    </w:p>
    <w:p>
      <w:pPr>
        <w:pStyle w:val="Heading3"/>
        <w:numPr>
          <w:ilvl w:val="2"/>
          <w:numId w:val="1"/>
        </w:numPr>
        <w:rPr/>
      </w:pPr>
      <w:bookmarkStart w:id="3521" w:name="__RefHeading___Toc342445_73709187"/>
      <w:bookmarkStart w:id="3522" w:name="_Toc1617"/>
      <w:bookmarkEnd w:id="3521"/>
      <w:r>
        <w:rPr/>
        <w:t>1499</w:t>
      </w:r>
      <w:r>
        <w:rPr>
          <w:rtl w:val="true"/>
        </w:rPr>
        <w:t xml:space="preserve">- </w:t>
      </w:r>
      <w:r>
        <w:rPr>
          <w:rtl w:val="true"/>
        </w:rPr>
        <w:t>نقض الفرض فی تحرک الأرض‏</w:t>
      </w:r>
      <w:bookmarkEnd w:id="3522"/>
    </w:p>
    <w:p>
      <w:pPr>
        <w:pStyle w:val="BookText"/>
        <w:rPr/>
      </w:pPr>
      <w:r>
        <w:rPr>
          <w:rFonts w:ascii="IRNazanin" w:hAnsi="IRNazanin" w:eastAsia="IRNazanin"/>
          <w:color w:val="111111"/>
          <w:sz w:val="28"/>
          <w:sz w:val="28"/>
          <w:szCs w:val="28"/>
          <w:rtl w:val="true"/>
          <w:lang w:bidi="fa-IR"/>
        </w:rPr>
        <w:t xml:space="preserve">لهبة الدین الشهرستانی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 فیه نفسه فی کتابه السابق أداء الفرض فی سکون الأرض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w:t>
      </w:r>
    </w:p>
    <w:p>
      <w:pPr>
        <w:pStyle w:val="Heading3"/>
        <w:numPr>
          <w:ilvl w:val="2"/>
          <w:numId w:val="1"/>
        </w:numPr>
        <w:rPr/>
      </w:pPr>
      <w:bookmarkStart w:id="3523" w:name="__RefHeading___Toc342447_73709187"/>
      <w:bookmarkStart w:id="3524" w:name="_Toc1618"/>
      <w:bookmarkEnd w:id="3523"/>
      <w:r>
        <w:rPr/>
        <w:t>1500</w:t>
      </w:r>
      <w:r>
        <w:rPr>
          <w:rtl w:val="true"/>
        </w:rPr>
        <w:t xml:space="preserve">- </w:t>
      </w:r>
      <w:r>
        <w:rPr>
          <w:rtl w:val="true"/>
        </w:rPr>
        <w:t>النقض علی أبی الفضائل فی الرؤیة</w:t>
      </w:r>
      <w:bookmarkEnd w:id="3524"/>
    </w:p>
    <w:p>
      <w:pPr>
        <w:pStyle w:val="BookText"/>
        <w:rPr/>
      </w:pPr>
      <w:r>
        <w:rPr>
          <w:rFonts w:ascii="IRNazanin" w:hAnsi="IRNazanin" w:eastAsia="IRNazanin"/>
          <w:color w:val="111111"/>
          <w:sz w:val="28"/>
          <w:sz w:val="28"/>
          <w:szCs w:val="28"/>
          <w:rtl w:val="true"/>
          <w:lang w:bidi="fa-IR"/>
        </w:rPr>
        <w:t>لمعین الدین أبی المکارم سعد بن أبی طالب بن عیسی المتکلم الرازی المعروف بالنجیب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3525" w:name="__RefHeading___Toc342449_73709187"/>
      <w:bookmarkStart w:id="3526" w:name="_Toc1619"/>
      <w:bookmarkEnd w:id="3525"/>
      <w:r>
        <w:rPr>
          <w:rtl w:val="true"/>
        </w:rPr>
        <w:t>نقض فضیلة المعتزلة للجاحظ</w:t>
      </w:r>
      <w:bookmarkEnd w:id="35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النقض علی الجاحظ قم </w:t>
      </w:r>
      <w:r>
        <w:rPr>
          <w:rFonts w:eastAsia="IRNazanin" w:cs="IRNazanin"/>
          <w:color w:val="111111"/>
          <w:sz w:val="28"/>
          <w:szCs w:val="28"/>
          <w:lang w:bidi="fa-IR"/>
        </w:rPr>
        <w:t>1467</w:t>
      </w:r>
      <w:r>
        <w:rPr>
          <w:rFonts w:eastAsia="IRNazanin" w:cs="IRNazanin"/>
          <w:color w:val="111111"/>
          <w:sz w:val="28"/>
          <w:szCs w:val="28"/>
          <w:rtl w:val="true"/>
          <w:lang w:bidi="fa-IR"/>
        </w:rPr>
        <w:t>.</w:t>
      </w:r>
    </w:p>
    <w:p>
      <w:pPr>
        <w:pStyle w:val="Heading3"/>
        <w:numPr>
          <w:ilvl w:val="2"/>
          <w:numId w:val="1"/>
        </w:numPr>
        <w:rPr/>
      </w:pPr>
      <w:bookmarkStart w:id="3527" w:name="__RefHeading___Toc342451_73709187"/>
      <w:bookmarkStart w:id="3528" w:name="_Toc1620"/>
      <w:bookmarkEnd w:id="3527"/>
      <w:r>
        <w:rPr/>
        <w:t>1501</w:t>
      </w:r>
      <w:r>
        <w:rPr>
          <w:rtl w:val="true"/>
        </w:rPr>
        <w:t xml:space="preserve">- </w:t>
      </w:r>
      <w:r>
        <w:rPr>
          <w:rtl w:val="true"/>
        </w:rPr>
        <w:t>نقض کتاب الأصم‏</w:t>
      </w:r>
      <w:bookmarkEnd w:id="3528"/>
    </w:p>
    <w:p>
      <w:pPr>
        <w:pStyle w:val="BookText"/>
        <w:rPr/>
      </w:pPr>
      <w:r>
        <w:rPr>
          <w:rFonts w:ascii="IRNazanin" w:hAnsi="IRNazanin" w:eastAsia="IRNazanin"/>
          <w:color w:val="111111"/>
          <w:sz w:val="28"/>
          <w:sz w:val="28"/>
          <w:szCs w:val="28"/>
          <w:rtl w:val="true"/>
          <w:lang w:bidi="fa-IR"/>
        </w:rPr>
        <w:t xml:space="preserve">للمفید قم </w:t>
      </w:r>
      <w:r>
        <w:rPr>
          <w:rFonts w:eastAsia="IRNazanin" w:cs="IRNazanin"/>
          <w:color w:val="111111"/>
          <w:sz w:val="28"/>
          <w:szCs w:val="28"/>
          <w:lang w:bidi="fa-IR"/>
        </w:rPr>
        <w:t>1494</w:t>
      </w:r>
      <w:r>
        <w:rPr>
          <w:rFonts w:eastAsia="IRNazanin" w:cs="IRNazanin"/>
          <w:color w:val="111111"/>
          <w:sz w:val="28"/>
          <w:szCs w:val="28"/>
          <w:rtl w:val="true"/>
          <w:lang w:bidi="fa-IR"/>
        </w:rPr>
        <w:t>.</w:t>
      </w:r>
    </w:p>
    <w:p>
      <w:pPr>
        <w:pStyle w:val="Heading3"/>
        <w:numPr>
          <w:ilvl w:val="2"/>
          <w:numId w:val="1"/>
        </w:numPr>
        <w:rPr/>
      </w:pPr>
      <w:bookmarkStart w:id="3529" w:name="__RefHeading___Toc342453_73709187"/>
      <w:bookmarkStart w:id="3530" w:name="_Toc1621"/>
      <w:bookmarkEnd w:id="3529"/>
      <w:r>
        <w:rPr/>
        <w:t>1502</w:t>
      </w:r>
      <w:r>
        <w:rPr>
          <w:rtl w:val="true"/>
        </w:rPr>
        <w:t xml:space="preserve">- </w:t>
      </w:r>
      <w:r>
        <w:rPr>
          <w:rtl w:val="true"/>
        </w:rPr>
        <w:t>نقض کتاب الإمامة</w:t>
      </w:r>
      <w:bookmarkEnd w:id="3530"/>
    </w:p>
    <w:p>
      <w:pPr>
        <w:pStyle w:val="BookText"/>
        <w:rPr/>
      </w:pPr>
      <w:r>
        <w:rPr>
          <w:rFonts w:ascii="IRNazanin" w:hAnsi="IRNazanin" w:eastAsia="IRNazanin"/>
          <w:color w:val="111111"/>
          <w:sz w:val="28"/>
          <w:sz w:val="28"/>
          <w:szCs w:val="28"/>
          <w:rtl w:val="true"/>
          <w:lang w:bidi="fa-IR"/>
        </w:rPr>
        <w:t xml:space="preserve">لصاعد البردی الآبی و هو المذکور فی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3531" w:name="__RefHeading___Toc342455_73709187"/>
      <w:bookmarkStart w:id="3532" w:name="_Toc1622"/>
      <w:bookmarkEnd w:id="3531"/>
      <w:r>
        <w:rPr/>
        <w:t>1503</w:t>
      </w:r>
      <w:r>
        <w:rPr>
          <w:rtl w:val="true"/>
        </w:rPr>
        <w:t xml:space="preserve">- </w:t>
      </w:r>
      <w:r>
        <w:rPr>
          <w:rtl w:val="true"/>
        </w:rPr>
        <w:t>نقض المروانیة</w:t>
      </w:r>
      <w:bookmarkEnd w:id="3532"/>
    </w:p>
    <w:p>
      <w:pPr>
        <w:pStyle w:val="BookText"/>
        <w:rPr/>
      </w:pPr>
      <w:r>
        <w:rPr>
          <w:rFonts w:ascii="IRNazanin" w:hAnsi="IRNazanin" w:eastAsia="IRNazanin"/>
          <w:color w:val="111111"/>
          <w:sz w:val="28"/>
          <w:sz w:val="28"/>
          <w:szCs w:val="28"/>
          <w:rtl w:val="true"/>
          <w:lang w:bidi="fa-IR"/>
        </w:rPr>
        <w:t xml:space="preserve">للمفید قم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533" w:name="__RefHeading___Toc342457_73709187"/>
      <w:bookmarkStart w:id="3534" w:name="_Toc1623"/>
      <w:bookmarkEnd w:id="3533"/>
      <w:r>
        <w:rPr/>
        <w:t>1504</w:t>
      </w:r>
      <w:r>
        <w:rPr>
          <w:rtl w:val="true"/>
        </w:rPr>
        <w:t xml:space="preserve">- </w:t>
      </w:r>
      <w:r>
        <w:rPr>
          <w:rtl w:val="true"/>
        </w:rPr>
        <w:t>نقض المعالم للفخر الرازی‏</w:t>
      </w:r>
      <w:bookmarkEnd w:id="3534"/>
    </w:p>
    <w:p>
      <w:pPr>
        <w:pStyle w:val="BookText"/>
        <w:rPr/>
      </w:pPr>
      <w:r>
        <w:rPr>
          <w:rFonts w:ascii="IRNazanin" w:hAnsi="IRNazanin" w:eastAsia="IRNazanin"/>
          <w:color w:val="111111"/>
          <w:sz w:val="28"/>
          <w:sz w:val="28"/>
          <w:szCs w:val="28"/>
          <w:rtl w:val="true"/>
          <w:lang w:bidi="fa-IR"/>
        </w:rPr>
        <w:t>و الناقض هو العماد الطبری الحسن بن علی بن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آخر کتابه کامل بهائی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فرغ منه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ترجمته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فی هذا الیوم فرغت من نقض معالم فخر الدین الرازی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هو عربی فی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أربعین بهائی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الطاهرین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3"/>
        <w:numPr>
          <w:ilvl w:val="2"/>
          <w:numId w:val="1"/>
        </w:numPr>
        <w:rPr/>
      </w:pPr>
      <w:bookmarkStart w:id="3535" w:name="__RefHeading___Toc342459_73709187"/>
      <w:bookmarkStart w:id="3536" w:name="_Toc1624"/>
      <w:bookmarkEnd w:id="3535"/>
      <w:r>
        <w:rPr/>
        <w:t>1505</w:t>
      </w:r>
      <w:r>
        <w:rPr>
          <w:rtl w:val="true"/>
        </w:rPr>
        <w:t xml:space="preserve">- </w:t>
      </w:r>
      <w:r>
        <w:rPr>
          <w:rtl w:val="true"/>
        </w:rPr>
        <w:t>نقض المنحة الآلوسیة</w:t>
      </w:r>
      <w:bookmarkEnd w:id="3536"/>
    </w:p>
    <w:p>
      <w:pPr>
        <w:pStyle w:val="BookText"/>
        <w:rPr/>
      </w:pPr>
      <w:r>
        <w:rPr>
          <w:rFonts w:ascii="IRNazanin" w:hAnsi="IRNazanin" w:eastAsia="IRNazanin"/>
          <w:color w:val="111111"/>
          <w:sz w:val="28"/>
          <w:sz w:val="28"/>
          <w:szCs w:val="28"/>
          <w:rtl w:val="true"/>
          <w:lang w:bidi="fa-IR"/>
        </w:rPr>
        <w:t>الذی رد فیه علی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للسماوی محمد بن طاهر الفضلی النجفی قم </w:t>
      </w:r>
      <w:r>
        <w:rPr>
          <w:rFonts w:eastAsia="IRNazanin" w:cs="IRNazanin"/>
          <w:color w:val="111111"/>
          <w:sz w:val="28"/>
          <w:szCs w:val="28"/>
          <w:lang w:bidi="fa-IR"/>
        </w:rPr>
        <w:t>1112</w:t>
      </w:r>
      <w:r>
        <w:rPr>
          <w:rFonts w:eastAsia="IRNazanin" w:cs="IRNazanin"/>
          <w:color w:val="111111"/>
          <w:sz w:val="28"/>
          <w:szCs w:val="28"/>
          <w:rtl w:val="true"/>
          <w:lang w:bidi="fa-IR"/>
        </w:rPr>
        <w:t>.</w:t>
      </w:r>
    </w:p>
    <w:p>
      <w:pPr>
        <w:pStyle w:val="Heading3"/>
        <w:numPr>
          <w:ilvl w:val="2"/>
          <w:numId w:val="1"/>
        </w:numPr>
        <w:rPr/>
      </w:pPr>
      <w:bookmarkStart w:id="3537" w:name="__RefHeading___Toc342461_73709187"/>
      <w:bookmarkStart w:id="3538" w:name="_Toc1625"/>
      <w:bookmarkEnd w:id="3537"/>
      <w:r>
        <w:rPr>
          <w:rtl w:val="true"/>
        </w:rPr>
        <w:t>نقض منهاج السنة التیمیة</w:t>
      </w:r>
      <w:bookmarkEnd w:id="3538"/>
    </w:p>
    <w:p>
      <w:pPr>
        <w:pStyle w:val="BookText"/>
        <w:rPr/>
      </w:pPr>
      <w:r>
        <w:rPr>
          <w:rFonts w:ascii="IRNazanin" w:hAnsi="IRNazanin" w:eastAsia="IRNazanin"/>
          <w:color w:val="111111"/>
          <w:sz w:val="28"/>
          <w:sz w:val="28"/>
          <w:szCs w:val="28"/>
          <w:rtl w:val="true"/>
          <w:lang w:bidi="fa-IR"/>
        </w:rPr>
        <w:t xml:space="preserve">للسید مهدی بن صالح الکاظمی قم </w:t>
      </w: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فیه أباطیل ابن تیمیة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 منهاج الشریعة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3539" w:name="__RefHeading___Toc342463_73709187"/>
      <w:bookmarkStart w:id="3540" w:name="_Toc1626"/>
      <w:bookmarkEnd w:id="3539"/>
      <w:r>
        <w:rPr/>
        <w:t>1506</w:t>
      </w:r>
      <w:r>
        <w:rPr>
          <w:rtl w:val="true"/>
        </w:rPr>
        <w:t xml:space="preserve">- </w:t>
      </w:r>
      <w:r>
        <w:rPr>
          <w:rtl w:val="true"/>
        </w:rPr>
        <w:t>النقض علی من یدعی الفلسفة</w:t>
      </w:r>
      <w:bookmarkEnd w:id="3540"/>
    </w:p>
    <w:p>
      <w:pPr>
        <w:pStyle w:val="BookText"/>
        <w:rPr/>
      </w:pPr>
      <w:r>
        <w:rPr>
          <w:rFonts w:ascii="IRNazanin" w:hAnsi="IRNazanin" w:eastAsia="IRNazanin"/>
          <w:color w:val="111111"/>
          <w:sz w:val="28"/>
          <w:sz w:val="28"/>
          <w:szCs w:val="28"/>
          <w:rtl w:val="true"/>
          <w:lang w:bidi="fa-IR"/>
        </w:rPr>
        <w:t>فی التوحید و الأعراض و الجواهر و الجزء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للفضل ابن شاذان قم </w:t>
      </w:r>
      <w:r>
        <w:rPr>
          <w:rFonts w:eastAsia="IRNazanin" w:cs="IRNazanin"/>
          <w:color w:val="111111"/>
          <w:sz w:val="28"/>
          <w:szCs w:val="28"/>
          <w:lang w:bidi="fa-IR"/>
        </w:rPr>
        <w:t>1487</w:t>
      </w:r>
      <w:r>
        <w:rPr>
          <w:rFonts w:eastAsia="IRNazanin" w:cs="IRNazanin"/>
          <w:color w:val="111111"/>
          <w:sz w:val="28"/>
          <w:szCs w:val="28"/>
          <w:rtl w:val="true"/>
          <w:lang w:bidi="fa-IR"/>
        </w:rPr>
        <w:t>.</w:t>
      </w:r>
    </w:p>
    <w:p>
      <w:pPr>
        <w:pStyle w:val="Heading3"/>
        <w:numPr>
          <w:ilvl w:val="2"/>
          <w:numId w:val="1"/>
        </w:numPr>
        <w:rPr/>
      </w:pPr>
      <w:bookmarkStart w:id="3541" w:name="__RefHeading___Toc342465_73709187"/>
      <w:bookmarkStart w:id="3542" w:name="_Toc1627"/>
      <w:bookmarkEnd w:id="3541"/>
      <w:r>
        <w:rPr/>
        <w:t>1507</w:t>
      </w:r>
      <w:r>
        <w:rPr>
          <w:rtl w:val="true"/>
        </w:rPr>
        <w:t xml:space="preserve">- </w:t>
      </w:r>
      <w:r>
        <w:rPr>
          <w:rtl w:val="true"/>
        </w:rPr>
        <w:t>نقض الموجز</w:t>
      </w:r>
      <w:bookmarkEnd w:id="3542"/>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الموجز فی الأصول للنجیب أبی المکارم سعد بن‏ </w:t>
      </w:r>
      <w:bookmarkStart w:id="3543" w:name="pg11385_110941"/>
    </w:p>
    <w:p>
      <w:pPr>
        <w:pStyle w:val="BookText"/>
        <w:rPr/>
      </w:pPr>
      <w:bookmarkEnd w:id="3543"/>
      <w:r>
        <w:rPr>
          <w:rFonts w:ascii="IRNazanin" w:hAnsi="IRNazanin" w:eastAsia="IRNazanin"/>
          <w:color w:val="111111"/>
          <w:sz w:val="28"/>
          <w:sz w:val="28"/>
          <w:szCs w:val="28"/>
          <w:rtl w:val="true"/>
          <w:lang w:bidi="fa-IR"/>
        </w:rPr>
        <w:t xml:space="preserve">أبی طالب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النقض لمحمود بن علی بن الحسن سدید الدین الحمصی الرازی صاحب التعلیق الصغیر و الکبیر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المنقذ من التقلید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3544" w:name="__RefHeading___Toc342467_73709187"/>
      <w:bookmarkStart w:id="3545" w:name="_Toc1628"/>
      <w:bookmarkEnd w:id="3544"/>
      <w:r>
        <w:rPr/>
        <w:t>1508</w:t>
      </w:r>
      <w:r>
        <w:rPr>
          <w:rtl w:val="true"/>
        </w:rPr>
        <w:t xml:space="preserve">- </w:t>
      </w:r>
      <w:r>
        <w:rPr>
          <w:rtl w:val="true"/>
        </w:rPr>
        <w:t>النقض علی من یظهر الخلاف لأهل البیت‏</w:t>
      </w:r>
      <w:bookmarkEnd w:id="3545"/>
    </w:p>
    <w:p>
      <w:pPr>
        <w:pStyle w:val="BookText"/>
        <w:rPr/>
      </w:pPr>
      <w:r>
        <w:rPr>
          <w:rFonts w:ascii="IRNazanin" w:hAnsi="IRNazanin" w:eastAsia="IRNazanin"/>
          <w:color w:val="111111"/>
          <w:sz w:val="28"/>
          <w:sz w:val="28"/>
          <w:szCs w:val="28"/>
          <w:rtl w:val="true"/>
          <w:lang w:bidi="fa-IR"/>
        </w:rPr>
        <w:t>للحسین بن عبید الله بن علی أبو عبد الله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نسبه إلیه ابن طاوس</w:t>
      </w:r>
      <w:r>
        <w:rPr>
          <w:rFonts w:eastAsia="IRNazanin" w:cs="IRNazanin"/>
          <w:color w:val="111111"/>
          <w:sz w:val="28"/>
          <w:szCs w:val="28"/>
          <w:rtl w:val="true"/>
          <w:lang w:bidi="fa-IR"/>
        </w:rPr>
        <w:t>.</w:t>
      </w:r>
    </w:p>
    <w:p>
      <w:pPr>
        <w:pStyle w:val="Heading3"/>
        <w:numPr>
          <w:ilvl w:val="2"/>
          <w:numId w:val="1"/>
        </w:numPr>
        <w:rPr/>
      </w:pPr>
      <w:bookmarkStart w:id="3546" w:name="__RefHeading___Toc342469_73709187"/>
      <w:bookmarkStart w:id="3547" w:name="_Toc1629"/>
      <w:bookmarkEnd w:id="3546"/>
      <w:r>
        <w:rPr/>
        <w:t>1509</w:t>
      </w:r>
      <w:r>
        <w:rPr>
          <w:rtl w:val="true"/>
        </w:rPr>
        <w:t xml:space="preserve">- </w:t>
      </w:r>
      <w:r>
        <w:rPr>
          <w:rtl w:val="true"/>
        </w:rPr>
        <w:t>النقض علی النصیبی فی الإمامة</w:t>
      </w:r>
      <w:bookmarkEnd w:id="3547"/>
    </w:p>
    <w:p>
      <w:pPr>
        <w:pStyle w:val="BookText"/>
        <w:rPr/>
      </w:pPr>
      <w:r>
        <w:rPr>
          <w:rFonts w:ascii="IRNazanin" w:hAnsi="IRNazanin" w:eastAsia="IRNazanin"/>
          <w:color w:val="111111"/>
          <w:sz w:val="28"/>
          <w:sz w:val="28"/>
          <w:szCs w:val="28"/>
          <w:rtl w:val="true"/>
          <w:lang w:bidi="fa-IR"/>
        </w:rPr>
        <w:t xml:space="preserve">للمفید قم </w:t>
      </w:r>
      <w:r>
        <w:rPr>
          <w:rFonts w:eastAsia="IRNazanin" w:cs="IRNazanin"/>
          <w:color w:val="111111"/>
          <w:sz w:val="28"/>
          <w:szCs w:val="28"/>
          <w:lang w:bidi="fa-IR"/>
        </w:rPr>
        <w:t>1503</w:t>
      </w:r>
      <w:r>
        <w:rPr>
          <w:rFonts w:eastAsia="IRNazanin" w:cs="IRNazanin"/>
          <w:color w:val="111111"/>
          <w:sz w:val="28"/>
          <w:szCs w:val="28"/>
          <w:rtl w:val="true"/>
          <w:lang w:bidi="fa-IR"/>
        </w:rPr>
        <w:t>.</w:t>
      </w:r>
    </w:p>
    <w:p>
      <w:pPr>
        <w:pStyle w:val="Heading3"/>
        <w:numPr>
          <w:ilvl w:val="2"/>
          <w:numId w:val="1"/>
        </w:numPr>
        <w:rPr/>
      </w:pPr>
      <w:bookmarkStart w:id="3548" w:name="__RefHeading___Toc342471_73709187"/>
      <w:bookmarkStart w:id="3549" w:name="_Toc1630"/>
      <w:bookmarkEnd w:id="3548"/>
      <w:r>
        <w:rPr/>
        <w:t>1510</w:t>
      </w:r>
      <w:r>
        <w:rPr>
          <w:rtl w:val="true"/>
        </w:rPr>
        <w:t xml:space="preserve">- </w:t>
      </w:r>
      <w:r>
        <w:rPr>
          <w:rtl w:val="true"/>
        </w:rPr>
        <w:t>نقض نقض الإمامة</w:t>
      </w:r>
      <w:bookmarkEnd w:id="3549"/>
    </w:p>
    <w:p>
      <w:pPr>
        <w:pStyle w:val="BookText"/>
        <w:rPr/>
      </w:pPr>
      <w:r>
        <w:rPr>
          <w:rFonts w:ascii="IRNazanin" w:hAnsi="IRNazanin" w:eastAsia="IRNazanin"/>
          <w:color w:val="111111"/>
          <w:sz w:val="28"/>
          <w:sz w:val="28"/>
          <w:szCs w:val="28"/>
          <w:rtl w:val="true"/>
          <w:lang w:bidi="fa-IR"/>
        </w:rPr>
        <w:t xml:space="preserve">لصاعد المذکور فی الرقم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3550" w:name="__RefHeading___Toc342473_73709187"/>
      <w:bookmarkStart w:id="3551" w:name="_Toc1631"/>
      <w:bookmarkEnd w:id="3550"/>
      <w:r>
        <w:rPr/>
        <w:t>1511</w:t>
      </w:r>
      <w:r>
        <w:rPr>
          <w:rtl w:val="true"/>
        </w:rPr>
        <w:t xml:space="preserve">- </w:t>
      </w:r>
      <w:r>
        <w:rPr>
          <w:rtl w:val="true"/>
        </w:rPr>
        <w:t>نقض نقض الزجاجی النیسابوری علی الفضل بن شاذان‏</w:t>
      </w:r>
      <w:bookmarkEnd w:id="3551"/>
    </w:p>
    <w:p>
      <w:pPr>
        <w:pStyle w:val="BookText"/>
        <w:rPr/>
      </w:pPr>
      <w:r>
        <w:rPr>
          <w:rFonts w:ascii="IRNazanin" w:hAnsi="IRNazanin" w:eastAsia="IRNazanin"/>
          <w:color w:val="111111"/>
          <w:sz w:val="28"/>
          <w:sz w:val="28"/>
          <w:szCs w:val="28"/>
          <w:rtl w:val="true"/>
          <w:lang w:bidi="fa-IR"/>
        </w:rPr>
        <w:t>لابن الجنید الإسکافی 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مشایخ النجاشی و الطوسی قم </w:t>
      </w:r>
      <w:r>
        <w:rPr>
          <w:rFonts w:eastAsia="IRNazanin" w:cs="IRNazanin"/>
          <w:color w:val="111111"/>
          <w:sz w:val="28"/>
          <w:szCs w:val="28"/>
          <w:lang w:bidi="fa-IR"/>
        </w:rPr>
        <w:t>1487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Heading3"/>
        <w:numPr>
          <w:ilvl w:val="2"/>
          <w:numId w:val="1"/>
        </w:numPr>
        <w:rPr/>
      </w:pPr>
      <w:bookmarkStart w:id="3552" w:name="__RefHeading___Toc342475_73709187"/>
      <w:bookmarkStart w:id="3553" w:name="_Toc1632"/>
      <w:bookmarkEnd w:id="3552"/>
      <w:r>
        <w:rPr/>
        <w:t>1512</w:t>
      </w:r>
      <w:r>
        <w:rPr>
          <w:rtl w:val="true"/>
        </w:rPr>
        <w:t xml:space="preserve">- </w:t>
      </w:r>
      <w:r>
        <w:rPr>
          <w:rtl w:val="true"/>
        </w:rPr>
        <w:t>نقض نواقض الروافض‏</w:t>
      </w:r>
      <w:bookmarkEnd w:id="3553"/>
    </w:p>
    <w:p>
      <w:pPr>
        <w:pStyle w:val="BookText"/>
        <w:rPr/>
      </w:pPr>
      <w:r>
        <w:rPr>
          <w:rFonts w:ascii="IRNazanin" w:hAnsi="IRNazanin" w:eastAsia="IRNazanin"/>
          <w:color w:val="111111"/>
          <w:sz w:val="28"/>
          <w:sz w:val="28"/>
          <w:szCs w:val="28"/>
          <w:rtl w:val="true"/>
          <w:lang w:bidi="fa-IR"/>
        </w:rPr>
        <w:t xml:space="preserve">الذی ألفه میر مخدوم الشریفی السنی م </w:t>
      </w:r>
      <w:r>
        <w:rPr>
          <w:rFonts w:eastAsia="IRNazanin" w:cs="IRNazanin"/>
          <w:color w:val="111111"/>
          <w:sz w:val="28"/>
          <w:szCs w:val="28"/>
          <w:lang w:bidi="fa-IR"/>
        </w:rPr>
        <w:t>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بنت المیر سید شریف الجرجانی الشیعی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الناقضون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علی الرجالی قم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 العذاب الواصب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للقاضی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باسمه مصائب النواصب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تراجمة الثلاثة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دیباجة ترجمه مصائب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النوروزیة للکجوری فی نقضه أیضا</w:t>
      </w:r>
      <w:r>
        <w:rPr>
          <w:rFonts w:eastAsia="IRNazanin" w:cs="IRNazanin"/>
          <w:color w:val="111111"/>
          <w:sz w:val="28"/>
          <w:szCs w:val="28"/>
          <w:rtl w:val="true"/>
          <w:lang w:bidi="fa-IR"/>
        </w:rPr>
        <w:t>.</w:t>
      </w:r>
    </w:p>
    <w:p>
      <w:pPr>
        <w:pStyle w:val="Heading3"/>
        <w:numPr>
          <w:ilvl w:val="2"/>
          <w:numId w:val="1"/>
        </w:numPr>
        <w:rPr/>
      </w:pPr>
      <w:bookmarkStart w:id="3554" w:name="__RefHeading___Toc342477_73709187"/>
      <w:bookmarkStart w:id="3555" w:name="_Toc1633"/>
      <w:bookmarkEnd w:id="3554"/>
      <w:r>
        <w:rPr/>
        <w:t>1513</w:t>
      </w:r>
      <w:r>
        <w:rPr>
          <w:rtl w:val="true"/>
        </w:rPr>
        <w:t xml:space="preserve">- </w:t>
      </w:r>
      <w:r>
        <w:rPr>
          <w:rtl w:val="true"/>
        </w:rPr>
        <w:t>النقض علی الواسطی‏</w:t>
      </w:r>
      <w:bookmarkEnd w:id="3555"/>
    </w:p>
    <w:p>
      <w:pPr>
        <w:pStyle w:val="BookText"/>
        <w:rPr/>
      </w:pPr>
      <w:r>
        <w:rPr>
          <w:rFonts w:ascii="IRNazanin" w:hAnsi="IRNazanin" w:eastAsia="IRNazanin"/>
          <w:color w:val="111111"/>
          <w:sz w:val="28"/>
          <w:sz w:val="28"/>
          <w:szCs w:val="28"/>
          <w:rtl w:val="true"/>
          <w:lang w:bidi="fa-IR"/>
        </w:rPr>
        <w:t xml:space="preserve">للمفید قم </w:t>
      </w:r>
      <w:r>
        <w:rPr>
          <w:rFonts w:eastAsia="IRNazanin" w:cs="IRNazanin"/>
          <w:color w:val="111111"/>
          <w:sz w:val="28"/>
          <w:szCs w:val="28"/>
          <w:lang w:bidi="fa-IR"/>
        </w:rPr>
        <w:t>1509</w:t>
      </w:r>
      <w:r>
        <w:rPr>
          <w:rFonts w:eastAsia="IRNazanin" w:cs="IRNazanin"/>
          <w:color w:val="111111"/>
          <w:sz w:val="28"/>
          <w:szCs w:val="28"/>
          <w:rtl w:val="true"/>
          <w:lang w:bidi="fa-IR"/>
        </w:rPr>
        <w:t>.</w:t>
      </w:r>
    </w:p>
    <w:p>
      <w:pPr>
        <w:pStyle w:val="Heading3"/>
        <w:numPr>
          <w:ilvl w:val="2"/>
          <w:numId w:val="1"/>
        </w:numPr>
        <w:rPr/>
      </w:pPr>
      <w:bookmarkStart w:id="3556" w:name="__RefHeading___Toc342479_73709187"/>
      <w:bookmarkStart w:id="3557" w:name="_Toc1634"/>
      <w:bookmarkEnd w:id="3556"/>
      <w:r>
        <w:rPr/>
        <w:t>1514</w:t>
      </w:r>
      <w:r>
        <w:rPr>
          <w:rtl w:val="true"/>
        </w:rPr>
        <w:t xml:space="preserve">- </w:t>
      </w:r>
      <w:r>
        <w:rPr>
          <w:rtl w:val="true"/>
        </w:rPr>
        <w:t>نقض الوشیعة</w:t>
      </w:r>
      <w:bookmarkEnd w:id="3557"/>
    </w:p>
    <w:p>
      <w:pPr>
        <w:pStyle w:val="BookText"/>
        <w:rPr/>
      </w:pPr>
      <w:r>
        <w:rPr>
          <w:rFonts w:ascii="IRNazanin" w:hAnsi="IRNazanin" w:eastAsia="IRNazanin"/>
          <w:color w:val="111111"/>
          <w:sz w:val="28"/>
          <w:sz w:val="28"/>
          <w:szCs w:val="28"/>
          <w:rtl w:val="true"/>
          <w:lang w:bidi="fa-IR"/>
        </w:rPr>
        <w:t>الذی هو فی نقد عقائد الشیعة تألیف موسی جار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مؤلف أعیان الشیعة محسن الأمین العاملی قم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إلینا أنه یتضمن الکلام علی جمیع المسائل الخلافیة بین الشیعة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کشف الاشتباه للرشتی 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Heading3"/>
        <w:numPr>
          <w:ilvl w:val="2"/>
          <w:numId w:val="1"/>
        </w:numPr>
        <w:rPr/>
      </w:pPr>
      <w:bookmarkStart w:id="3558" w:name="__RefHeading___Toc342481_73709187"/>
      <w:bookmarkStart w:id="3559" w:name="_Toc1635"/>
      <w:bookmarkEnd w:id="3558"/>
      <w:r>
        <w:rPr/>
        <w:t>1515</w:t>
      </w:r>
      <w:r>
        <w:rPr>
          <w:rtl w:val="true"/>
        </w:rPr>
        <w:t xml:space="preserve">- </w:t>
      </w:r>
      <w:r>
        <w:rPr>
          <w:rtl w:val="true"/>
        </w:rPr>
        <w:t>نقض الوشیعة و الإسلام الصحیح‏</w:t>
      </w:r>
      <w:bookmarkEnd w:id="3559"/>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الوشیعة لجار الله المذکور آنفا و الإسلام الصحیح للنشاشیبی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الناقض لهما الشیخ مهدی بن داود الحجار النجفی‏ </w:t>
      </w:r>
      <w:bookmarkStart w:id="3560" w:name="pg11385_110942"/>
    </w:p>
    <w:p>
      <w:pPr>
        <w:pStyle w:val="BookText"/>
        <w:rPr/>
      </w:pPr>
      <w:bookmarkEnd w:id="3560"/>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معقل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نواحی البصرة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یوما فرغ منه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یطبعه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فوز الدارین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البلاغ المبین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بخط باقر بن حبیب آل نوح و استنسخ منه حسن القبانچی فی </w:t>
      </w:r>
      <w:r>
        <w:rPr>
          <w:rFonts w:eastAsia="IRNazanin" w:cs="IRNazanin"/>
          <w:color w:val="111111"/>
          <w:sz w:val="28"/>
          <w:szCs w:val="28"/>
          <w:lang w:bidi="fa-IR"/>
        </w:rPr>
        <w:t>1367</w:t>
      </w:r>
      <w:r>
        <w:rPr>
          <w:rFonts w:eastAsia="IRNazanin" w:cs="IRNazanin"/>
          <w:color w:val="111111"/>
          <w:sz w:val="28"/>
          <w:szCs w:val="28"/>
          <w:rtl w:val="true"/>
          <w:lang w:bidi="fa-IR"/>
        </w:rPr>
        <w:t>.</w:t>
      </w:r>
    </w:p>
    <w:p>
      <w:pPr>
        <w:pStyle w:val="Heading3"/>
        <w:numPr>
          <w:ilvl w:val="2"/>
          <w:numId w:val="1"/>
        </w:numPr>
        <w:rPr/>
      </w:pPr>
      <w:bookmarkStart w:id="3561" w:name="__RefHeading___Toc342483_73709187"/>
      <w:bookmarkStart w:id="3562" w:name="_Toc1636"/>
      <w:bookmarkEnd w:id="3561"/>
      <w:r>
        <w:rPr/>
        <w:t>1516</w:t>
      </w:r>
      <w:r>
        <w:rPr>
          <w:rtl w:val="true"/>
        </w:rPr>
        <w:t xml:space="preserve">- </w:t>
      </w:r>
      <w:r>
        <w:rPr>
          <w:rtl w:val="true"/>
        </w:rPr>
        <w:t>النقض علی أبی الهذیل فی المعرفة</w:t>
      </w:r>
      <w:bookmarkEnd w:id="3562"/>
    </w:p>
    <w:p>
      <w:pPr>
        <w:pStyle w:val="BookText"/>
        <w:rPr/>
      </w:pPr>
      <w:r>
        <w:rPr>
          <w:rFonts w:ascii="IRNazanin" w:hAnsi="IRNazanin" w:eastAsia="IRNazanin"/>
          <w:color w:val="111111"/>
          <w:sz w:val="28"/>
          <w:sz w:val="28"/>
          <w:szCs w:val="28"/>
          <w:rtl w:val="true"/>
          <w:lang w:bidi="fa-IR"/>
        </w:rPr>
        <w:t xml:space="preserve">للحسن بن موسی النوبختی قم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المتکلم صاحب فرق الشیعة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3563" w:name="__RefHeading___Toc342485_73709187"/>
      <w:bookmarkStart w:id="3564" w:name="_Toc1637"/>
      <w:bookmarkEnd w:id="3563"/>
      <w:r>
        <w:rPr/>
        <w:t>1517</w:t>
      </w:r>
      <w:r>
        <w:rPr>
          <w:rtl w:val="true"/>
        </w:rPr>
        <w:t xml:space="preserve">- </w:t>
      </w:r>
      <w:r>
        <w:rPr>
          <w:rtl w:val="true"/>
        </w:rPr>
        <w:t>نقض الهفوات و تکذیب المفتریات‏</w:t>
      </w:r>
      <w:bookmarkEnd w:id="3564"/>
    </w:p>
    <w:p>
      <w:pPr>
        <w:pStyle w:val="BookText"/>
        <w:rPr/>
      </w:pPr>
      <w:r>
        <w:rPr>
          <w:rFonts w:ascii="IRNazanin" w:hAnsi="IRNazanin" w:eastAsia="IRNazanin"/>
          <w:color w:val="111111"/>
          <w:sz w:val="28"/>
          <w:sz w:val="28"/>
          <w:szCs w:val="28"/>
          <w:rtl w:val="true"/>
          <w:lang w:bidi="fa-IR"/>
        </w:rPr>
        <w:t>للسید حسن بن محمد اللواسانی النجفی نزیل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الرد علی جهان و افتراءاته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65" w:name="__RefHeading___Toc342487_73709187"/>
      <w:bookmarkStart w:id="3566" w:name="_Toc1638"/>
      <w:bookmarkEnd w:id="3565"/>
      <w:r>
        <w:rPr/>
        <w:t>1518</w:t>
      </w:r>
      <w:r>
        <w:rPr>
          <w:rtl w:val="true"/>
        </w:rPr>
        <w:t xml:space="preserve">- </w:t>
      </w:r>
      <w:r>
        <w:rPr>
          <w:rtl w:val="true"/>
        </w:rPr>
        <w:t>النقط و الشکل‏</w:t>
      </w:r>
      <w:bookmarkEnd w:id="3566"/>
    </w:p>
    <w:p>
      <w:pPr>
        <w:pStyle w:val="BookText"/>
        <w:rPr/>
      </w:pPr>
      <w:r>
        <w:rPr>
          <w:rFonts w:ascii="IRNazanin" w:hAnsi="IRNazanin" w:eastAsia="IRNazanin"/>
          <w:color w:val="111111"/>
          <w:sz w:val="28"/>
          <w:sz w:val="28"/>
          <w:szCs w:val="28"/>
          <w:rtl w:val="true"/>
          <w:lang w:bidi="fa-IR"/>
        </w:rPr>
        <w:t xml:space="preserve">للخلیل بن أحمد الفراهیدی العروضی م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المکتبة الأهلیة بپاریس و خزانة أیاصوفیا </w:t>
      </w:r>
      <w:r>
        <w:rPr>
          <w:rFonts w:eastAsia="IRNazanin" w:cs="IRNazanin"/>
          <w:color w:val="111111"/>
          <w:sz w:val="28"/>
          <w:szCs w:val="28"/>
          <w:lang w:bidi="fa-IR"/>
        </w:rPr>
        <w:t>4456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تذکره النوادر</w:t>
      </w:r>
      <w:r>
        <w:rPr>
          <w:rFonts w:eastAsia="IRNazanin" w:cs="IRNazanin"/>
          <w:color w:val="111111"/>
          <w:sz w:val="28"/>
          <w:szCs w:val="28"/>
          <w:rtl w:val="true"/>
          <w:lang w:bidi="fa-IR"/>
        </w:rPr>
        <w:t>.</w:t>
      </w:r>
    </w:p>
    <w:p>
      <w:pPr>
        <w:pStyle w:val="Heading3"/>
        <w:numPr>
          <w:ilvl w:val="2"/>
          <w:numId w:val="1"/>
        </w:numPr>
        <w:rPr/>
      </w:pPr>
      <w:bookmarkStart w:id="3567" w:name="__RefHeading___Toc342489_73709187"/>
      <w:bookmarkStart w:id="3568" w:name="_Toc1639"/>
      <w:bookmarkEnd w:id="3567"/>
      <w:r>
        <w:rPr/>
        <w:t>1519</w:t>
      </w:r>
      <w:r>
        <w:rPr>
          <w:rtl w:val="true"/>
        </w:rPr>
        <w:t xml:space="preserve">- </w:t>
      </w:r>
      <w:r>
        <w:rPr>
          <w:rtl w:val="true"/>
        </w:rPr>
        <w:t>نقطویان یا پسیخانیان‏</w:t>
      </w:r>
      <w:bookmarkEnd w:id="3568"/>
    </w:p>
    <w:p>
      <w:pPr>
        <w:pStyle w:val="BookText"/>
        <w:rPr/>
      </w:pPr>
      <w:r>
        <w:rPr>
          <w:rFonts w:ascii="IRNazanin" w:hAnsi="IRNazanin" w:eastAsia="IRNazanin"/>
          <w:color w:val="111111"/>
          <w:sz w:val="28"/>
          <w:sz w:val="28"/>
          <w:szCs w:val="28"/>
          <w:rtl w:val="true"/>
          <w:lang w:bidi="fa-IR"/>
        </w:rPr>
        <w:t>و هی مدرسة حروفیة</w:t>
      </w:r>
      <w:r>
        <w:rPr>
          <w:rStyle w:val="FootnoteAnchor"/>
          <w:rtl w:val="true"/>
        </w:rPr>
        <w:footnoteReference w:id="35"/>
      </w:r>
      <w:r>
        <w:rPr>
          <w:rFonts w:ascii="IRNazanin" w:hAnsi="IRNazanin" w:eastAsia="IRNazanin"/>
          <w:color w:val="111111"/>
          <w:sz w:val="28"/>
          <w:sz w:val="28"/>
          <w:szCs w:val="28"/>
          <w:rtl w:val="true"/>
          <w:lang w:bidi="fa-IR"/>
        </w:rPr>
        <w:t>صوفیة، ألف الدکتور صادق کیا هذه الرسالة فی بیان أحوالها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فی سلسله ایران کوده رقم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569" w:name="__RefHeading___Toc342491_73709187"/>
      <w:bookmarkStart w:id="3570" w:name="_Toc1640"/>
      <w:bookmarkEnd w:id="3569"/>
      <w:r>
        <w:rPr/>
        <w:t>1520</w:t>
      </w:r>
      <w:r>
        <w:rPr>
          <w:rtl w:val="true"/>
        </w:rPr>
        <w:t xml:space="preserve">- </w:t>
      </w:r>
      <w:r>
        <w:rPr>
          <w:rtl w:val="true"/>
        </w:rPr>
        <w:t>نقطة</w:t>
      </w:r>
      <w:bookmarkEnd w:id="3570"/>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مسائل علم الحروف و علیه یتکئ الحروفیون کثیرا </w:t>
      </w:r>
      <w:bookmarkStart w:id="3571" w:name="pg11385_110943"/>
    </w:p>
    <w:p>
      <w:pPr>
        <w:pStyle w:val="BookText"/>
        <w:rPr/>
      </w:pPr>
      <w:bookmarkEnd w:id="3571"/>
      <w:r>
        <w:rPr>
          <w:rFonts w:ascii="IRNazanin" w:hAnsi="IRNazanin" w:eastAsia="IRNazanin"/>
          <w:color w:val="111111"/>
          <w:sz w:val="28"/>
          <w:sz w:val="28"/>
          <w:szCs w:val="28"/>
          <w:rtl w:val="true"/>
          <w:lang w:bidi="fa-IR"/>
        </w:rPr>
        <w:t xml:space="preserve">و منه اشتق النقطویة اسمهم قم </w:t>
      </w:r>
      <w:r>
        <w:rPr>
          <w:rFonts w:eastAsia="IRNazanin" w:cs="IRNazanin"/>
          <w:color w:val="111111"/>
          <w:sz w:val="28"/>
          <w:szCs w:val="28"/>
          <w:lang w:bidi="fa-IR"/>
        </w:rPr>
        <w:t>1519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یعدون نقطة ألباء تحت‏بسم الله مبدأ انطلاق للعلم و أساسا له، و یستشهدون‏</w:t>
      </w:r>
    </w:p>
    <w:p>
      <w:pPr>
        <w:pStyle w:val="BookText"/>
        <w:rPr/>
      </w:pPr>
      <w:r>
        <w:rPr>
          <w:rFonts w:ascii="Amiri" w:hAnsi="Amiri" w:eastAsia="Amiri" w:cs="Amiri"/>
          <w:color w:val="111111"/>
          <w:sz w:val="28"/>
          <w:sz w:val="28"/>
          <w:szCs w:val="28"/>
          <w:rtl w:val="true"/>
          <w:lang w:bidi="ar-SA"/>
        </w:rPr>
        <w:t>بقول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النقطة تحت باء بسم الله‏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فسره صائن الدین علی ترکة الأصفهانی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نفثة المصدور قم </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رسالة لدهدار عیانی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بای‏بسم الله چون شد جلوه‏گر</w:t>
      </w:r>
    </w:p>
    <w:p>
      <w:pPr>
        <w:pStyle w:val="BookText"/>
        <w:rPr/>
      </w:pPr>
      <w:r>
        <w:rPr>
          <w:rFonts w:ascii="IRNazanin" w:hAnsi="IRNazanin" w:eastAsia="IRNazanin"/>
          <w:color w:val="111111"/>
          <w:sz w:val="28"/>
          <w:sz w:val="28"/>
          <w:szCs w:val="28"/>
          <w:rtl w:val="true"/>
          <w:lang w:bidi="fa-IR"/>
        </w:rPr>
        <w:t>ای عیانی برگشا گنج گهر</w:t>
      </w:r>
    </w:p>
    <w:p>
      <w:pPr>
        <w:pStyle w:val="BookText"/>
        <w:rPr/>
      </w:pPr>
      <w:r>
        <w:rPr>
          <w:rFonts w:ascii="IRNazanin" w:hAnsi="IRNazanin" w:eastAsia="IRNazanin"/>
          <w:color w:val="111111"/>
          <w:sz w:val="28"/>
          <w:sz w:val="28"/>
          <w:szCs w:val="28"/>
          <w:rtl w:val="true"/>
          <w:lang w:bidi="fa-IR"/>
        </w:rPr>
        <w:t xml:space="preserve">و أخری لمیر سید علی الهمدانی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لشاه نعمة الله 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لعلاء الدولة السمنانی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لحجة الإسلام نیر التبریزی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 جمیعها فی خطی فارسی ص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سر النقطة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 النقطة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w:t>
      </w:r>
    </w:p>
    <w:p>
      <w:pPr>
        <w:pStyle w:val="Heading3"/>
        <w:numPr>
          <w:ilvl w:val="2"/>
          <w:numId w:val="1"/>
        </w:numPr>
        <w:rPr/>
      </w:pPr>
      <w:bookmarkStart w:id="3572" w:name="__RefHeading___Toc342493_73709187"/>
      <w:bookmarkStart w:id="3573" w:name="_Toc1641"/>
      <w:bookmarkEnd w:id="3572"/>
      <w:r>
        <w:rPr>
          <w:rtl w:val="true"/>
        </w:rPr>
        <w:t>نقطة فولاد</w:t>
      </w:r>
      <w:bookmarkEnd w:id="3573"/>
    </w:p>
    <w:p>
      <w:pPr>
        <w:pStyle w:val="BookText"/>
        <w:rPr/>
      </w:pPr>
      <w:r>
        <w:rPr>
          <w:rFonts w:ascii="IRNazanin" w:hAnsi="IRNazanin" w:eastAsia="IRNazanin"/>
          <w:color w:val="111111"/>
          <w:sz w:val="28"/>
          <w:sz w:val="28"/>
          <w:szCs w:val="28"/>
          <w:rtl w:val="true"/>
          <w:lang w:bidi="fa-IR"/>
        </w:rPr>
        <w:t>حاشیة علی تهذیب المنطق نخود فولاد</w:t>
      </w:r>
      <w:r>
        <w:rPr>
          <w:rFonts w:eastAsia="IRNazanin" w:cs="IRNazanin"/>
          <w:color w:val="111111"/>
          <w:sz w:val="28"/>
          <w:szCs w:val="28"/>
          <w:rtl w:val="true"/>
          <w:lang w:bidi="fa-IR"/>
        </w:rPr>
        <w:t>.</w:t>
      </w:r>
    </w:p>
    <w:p>
      <w:pPr>
        <w:pStyle w:val="Heading3"/>
        <w:numPr>
          <w:ilvl w:val="2"/>
          <w:numId w:val="1"/>
        </w:numPr>
        <w:rPr/>
      </w:pPr>
      <w:bookmarkStart w:id="3574" w:name="__RefHeading___Toc342495_73709187"/>
      <w:bookmarkStart w:id="3575" w:name="_Toc1642"/>
      <w:bookmarkEnd w:id="3574"/>
      <w:r>
        <w:rPr/>
        <w:t>1521</w:t>
      </w:r>
      <w:r>
        <w:rPr>
          <w:rtl w:val="true"/>
        </w:rPr>
        <w:t xml:space="preserve">- </w:t>
      </w:r>
      <w:r>
        <w:rPr>
          <w:rtl w:val="true"/>
        </w:rPr>
        <w:t>النقطة القدسیة</w:t>
      </w:r>
      <w:bookmarkEnd w:id="3575"/>
    </w:p>
    <w:p>
      <w:pPr>
        <w:pStyle w:val="BookText"/>
        <w:rPr/>
      </w:pPr>
      <w:r>
        <w:rPr>
          <w:rFonts w:ascii="IRNazanin" w:hAnsi="IRNazanin" w:eastAsia="IRNazanin"/>
          <w:color w:val="111111"/>
          <w:sz w:val="28"/>
          <w:sz w:val="28"/>
          <w:szCs w:val="28"/>
          <w:rtl w:val="true"/>
          <w:lang w:bidi="fa-IR"/>
        </w:rPr>
        <w:t xml:space="preserve">منسوب إلی الخواجة نصیر الطوسی م </w:t>
      </w:r>
      <w:r>
        <w:rPr>
          <w:rFonts w:eastAsia="IRNazanin" w:cs="IRNazanin"/>
          <w:color w:val="111111"/>
          <w:sz w:val="28"/>
          <w:szCs w:val="28"/>
          <w:lang w:bidi="fa-IR"/>
        </w:rPr>
        <w:t>672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قول علی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نقطة</w:t>
      </w:r>
    </w:p>
    <w:p>
      <w:pPr>
        <w:pStyle w:val="BookText"/>
        <w:rPr/>
      </w:pPr>
      <w:r>
        <w:rPr>
          <w:rFonts w:ascii="IRNazanin" w:hAnsi="IRNazanin" w:eastAsia="IRNazanin"/>
          <w:color w:val="111111"/>
          <w:sz w:val="28"/>
          <w:sz w:val="28"/>
          <w:szCs w:val="28"/>
          <w:rtl w:val="true"/>
          <w:lang w:bidi="fa-IR"/>
        </w:rPr>
        <w:t>فأورد اثنی عشر آیة فی بیان معان عرفانیة حروفیة للنقطة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شرق نور الإلهیة فتجلی لأعیان الماهیة و ألبسها الوجود بعنایة الجود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آخر مجموعة کتبت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w:t>
      </w:r>
    </w:p>
    <w:p>
      <w:pPr>
        <w:pStyle w:val="Heading3"/>
        <w:numPr>
          <w:ilvl w:val="2"/>
          <w:numId w:val="1"/>
        </w:numPr>
        <w:rPr/>
      </w:pPr>
      <w:bookmarkStart w:id="3576" w:name="__RefHeading___Toc342497_73709187"/>
      <w:bookmarkStart w:id="3577" w:name="_Toc1643"/>
      <w:bookmarkEnd w:id="3576"/>
      <w:r>
        <w:rPr/>
        <w:t>1522</w:t>
      </w:r>
      <w:r>
        <w:rPr>
          <w:rtl w:val="true"/>
        </w:rPr>
        <w:t xml:space="preserve">- </w:t>
      </w:r>
      <w:r>
        <w:rPr>
          <w:rtl w:val="true"/>
        </w:rPr>
        <w:t>نقل الأموات فی الفقه الإسلامی‏</w:t>
      </w:r>
      <w:bookmarkEnd w:id="3577"/>
    </w:p>
    <w:p>
      <w:pPr>
        <w:pStyle w:val="BookText"/>
        <w:rPr/>
      </w:pPr>
      <w:r>
        <w:rPr>
          <w:rFonts w:ascii="IRNazanin" w:hAnsi="IRNazanin" w:eastAsia="IRNazanin"/>
          <w:color w:val="111111"/>
          <w:sz w:val="28"/>
          <w:sz w:val="28"/>
          <w:szCs w:val="28"/>
          <w:rtl w:val="true"/>
          <w:lang w:bidi="fa-IR"/>
        </w:rPr>
        <w:t xml:space="preserve">لعبد الرزاق بن محمد بن عباس بن حسن بن قاسم الموسوی آل مقرم النجفی المولود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کبیر فی أربع مسائل و تراجم من نقل جنائزهم</w:t>
      </w:r>
      <w:r>
        <w:rPr>
          <w:rFonts w:eastAsia="IRNazanin" w:cs="IRNazanin"/>
          <w:color w:val="111111"/>
          <w:sz w:val="28"/>
          <w:szCs w:val="28"/>
          <w:rtl w:val="true"/>
          <w:lang w:bidi="fa-IR"/>
        </w:rPr>
        <w:t>.</w:t>
      </w:r>
    </w:p>
    <w:p>
      <w:pPr>
        <w:pStyle w:val="Heading3"/>
        <w:numPr>
          <w:ilvl w:val="2"/>
          <w:numId w:val="1"/>
        </w:numPr>
        <w:rPr/>
      </w:pPr>
      <w:bookmarkStart w:id="3578" w:name="__RefHeading___Toc342499_73709187"/>
      <w:bookmarkStart w:id="3579" w:name="_Toc1644"/>
      <w:bookmarkEnd w:id="3578"/>
      <w:r>
        <w:rPr/>
        <w:t>1523</w:t>
      </w:r>
      <w:r>
        <w:rPr>
          <w:rtl w:val="true"/>
        </w:rPr>
        <w:t xml:space="preserve">- </w:t>
      </w:r>
      <w:r>
        <w:rPr>
          <w:rtl w:val="true"/>
        </w:rPr>
        <w:t>نقل الأموات‏</w:t>
      </w:r>
      <w:bookmarkEnd w:id="3579"/>
    </w:p>
    <w:p>
      <w:pPr>
        <w:pStyle w:val="BookText"/>
        <w:rPr/>
      </w:pPr>
      <w:r>
        <w:rPr>
          <w:rFonts w:ascii="IRNazanin" w:hAnsi="IRNazanin" w:eastAsia="IRNazanin"/>
          <w:color w:val="111111"/>
          <w:sz w:val="28"/>
          <w:sz w:val="28"/>
          <w:szCs w:val="28"/>
          <w:rtl w:val="true"/>
          <w:lang w:bidi="fa-IR"/>
        </w:rPr>
        <w:t xml:space="preserve">للشیخ یوسف الفقیه العاملی قم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تحریم نقل الجنائز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ردها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1413</w:t>
      </w:r>
      <w:r>
        <w:rPr>
          <w:rFonts w:eastAsia="IRNazanin" w:cs="IRNazanin"/>
          <w:color w:val="111111"/>
          <w:sz w:val="28"/>
          <w:szCs w:val="28"/>
          <w:rtl w:val="true"/>
          <w:lang w:bidi="fa-IR"/>
        </w:rPr>
        <w:t>.</w:t>
      </w:r>
    </w:p>
    <w:p>
      <w:pPr>
        <w:pStyle w:val="Heading3"/>
        <w:numPr>
          <w:ilvl w:val="2"/>
          <w:numId w:val="1"/>
        </w:numPr>
        <w:rPr/>
      </w:pPr>
      <w:bookmarkStart w:id="3580" w:name="__RefHeading___Toc342501_73709187"/>
      <w:bookmarkStart w:id="3581" w:name="_Toc1645"/>
      <w:bookmarkEnd w:id="3580"/>
      <w:r>
        <w:rPr/>
        <w:t>1524</w:t>
      </w:r>
      <w:r>
        <w:rPr>
          <w:rtl w:val="true"/>
        </w:rPr>
        <w:t xml:space="preserve">- </w:t>
      </w:r>
      <w:r>
        <w:rPr>
          <w:rtl w:val="true"/>
        </w:rPr>
        <w:t>نقل عشاق‏</w:t>
      </w:r>
      <w:bookmarkEnd w:id="3581"/>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لمحتشم کاشانی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ألفه نظما و نثرا </w:t>
      </w:r>
      <w:r>
        <w:rPr>
          <w:rFonts w:eastAsia="IRNazanin" w:cs="IRNazanin"/>
          <w:color w:val="111111"/>
          <w:sz w:val="28"/>
          <w:szCs w:val="28"/>
          <w:lang w:bidi="fa-IR"/>
        </w:rPr>
        <w:t>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فولادته </w:t>
      </w:r>
      <w:r>
        <w:rPr>
          <w:rFonts w:eastAsia="IRNazanin" w:cs="IRNazanin"/>
          <w:color w:val="111111"/>
          <w:sz w:val="28"/>
          <w:szCs w:val="28"/>
          <w:lang w:bidi="fa-IR"/>
        </w:rPr>
        <w:t>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عند الدکتور علی شایگان رئیس کلیة الحقوق بطهران و نزیل أمریکا أخیرا،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لنینگراد کما فی خطی فارسی‏ </w:t>
      </w:r>
      <w:bookmarkStart w:id="3582" w:name="pg11385_110944"/>
    </w:p>
    <w:p>
      <w:pPr>
        <w:pStyle w:val="BookText"/>
        <w:rPr/>
      </w:pPr>
      <w:bookmarkEnd w:id="3582"/>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فی </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نیاز نامعدود نثار معشوقی که در هواداری خورشید جمالش کمند رؤیت أرنی‏گویان از نهیب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مجمع الفصحاء أنه کتبه نثرا علی المنظومة الجلالیة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لکنا نعلم أنه نظم الجلالیة لشاطر جلال الذی کان عضو فرقة موسیقیة سافر من أصفهان إلی کاشان فی </w:t>
      </w:r>
      <w:r>
        <w:rPr>
          <w:rFonts w:eastAsia="IRNazanin" w:cs="IRNazanin"/>
          <w:color w:val="111111"/>
          <w:sz w:val="28"/>
          <w:szCs w:val="28"/>
          <w:lang w:bidi="fa-IR"/>
        </w:rPr>
        <w:t>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فاستحسن محتشم ألحانه و طبعت الجلالیة باسم علی بن أحمد المحتشم فی بمبئی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تبریز مع دیوان محتشم</w:t>
      </w:r>
      <w:r>
        <w:rPr>
          <w:rFonts w:eastAsia="IRNazanin" w:cs="IRNazanin"/>
          <w:color w:val="111111"/>
          <w:sz w:val="28"/>
          <w:szCs w:val="28"/>
          <w:rtl w:val="true"/>
          <w:lang w:bidi="fa-IR"/>
        </w:rPr>
        <w:t>.</w:t>
      </w:r>
    </w:p>
    <w:p>
      <w:pPr>
        <w:pStyle w:val="Heading3"/>
        <w:numPr>
          <w:ilvl w:val="2"/>
          <w:numId w:val="1"/>
        </w:numPr>
        <w:rPr/>
      </w:pPr>
      <w:bookmarkStart w:id="3583" w:name="__RefHeading___Toc342503_73709187"/>
      <w:bookmarkStart w:id="3584" w:name="_Toc1646"/>
      <w:bookmarkEnd w:id="3583"/>
      <w:r>
        <w:rPr/>
        <w:t>1525</w:t>
      </w:r>
      <w:r>
        <w:rPr>
          <w:rtl w:val="true"/>
        </w:rPr>
        <w:t xml:space="preserve">- </w:t>
      </w:r>
      <w:r>
        <w:rPr>
          <w:rtl w:val="true"/>
        </w:rPr>
        <w:t>نقل مجلس‏</w:t>
      </w:r>
      <w:bookmarkEnd w:id="3584"/>
    </w:p>
    <w:p>
      <w:pPr>
        <w:pStyle w:val="BookText"/>
        <w:rPr/>
      </w:pPr>
      <w:r>
        <w:rPr>
          <w:rFonts w:ascii="IRNazanin" w:hAnsi="IRNazanin" w:eastAsia="IRNazanin"/>
          <w:color w:val="111111"/>
          <w:sz w:val="28"/>
          <w:sz w:val="28"/>
          <w:szCs w:val="28"/>
          <w:rtl w:val="true"/>
          <w:lang w:bidi="fa-IR"/>
        </w:rPr>
        <w:t xml:space="preserve">فارسی فی أبنیة المشتقات لعلی بن محمد جعفر شریعتمدار الأسترآبادی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کتابه غایة الآمال إنه أول ما صنفته و أنا ابن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Heading3"/>
        <w:numPr>
          <w:ilvl w:val="2"/>
          <w:numId w:val="1"/>
        </w:numPr>
        <w:rPr/>
      </w:pPr>
      <w:bookmarkStart w:id="3585" w:name="__RefHeading___Toc342505_73709187"/>
      <w:bookmarkStart w:id="3586" w:name="_Toc1647"/>
      <w:bookmarkEnd w:id="3585"/>
      <w:r>
        <w:rPr/>
        <w:t>1526</w:t>
      </w:r>
      <w:r>
        <w:rPr>
          <w:rtl w:val="true"/>
        </w:rPr>
        <w:t xml:space="preserve">- </w:t>
      </w:r>
      <w:r>
        <w:rPr>
          <w:rtl w:val="true"/>
        </w:rPr>
        <w:t>نقل مجلس‏</w:t>
      </w:r>
      <w:bookmarkEnd w:id="3586"/>
    </w:p>
    <w:p>
      <w:pPr>
        <w:pStyle w:val="BookText"/>
        <w:rPr/>
      </w:pPr>
      <w:r>
        <w:rPr>
          <w:rFonts w:ascii="IRNazanin" w:hAnsi="IRNazanin" w:eastAsia="IRNazanin"/>
          <w:color w:val="111111"/>
          <w:sz w:val="28"/>
          <w:sz w:val="28"/>
          <w:szCs w:val="28"/>
          <w:rtl w:val="true"/>
          <w:lang w:bidi="fa-IR"/>
        </w:rPr>
        <w:t xml:space="preserve">و قد یسمی تذکره الخواتین أیضا و هو لشاه‏زاده محمود میرزا قاجار، ابن فتح علی شاه،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فی شرح أحوال بعض الشاعرات قدیما و حدیثا، ألفه لأخته من أمه ضیاء السلطنة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مهیج الأحزان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ثلاثة مجالس و خاتمة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شرح أحوال بنات فتح علی شاه الشاعرات،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زوجات فتح علی شاه و بعض زوجات إخوانه،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سائر الشاعرات المعاصرات الإیرانیات، و الخاتمة فی الشاعرات الفارسیات من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المحمود فی کل أفعاله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گداخته دیار گم نامی و بد نام عرصه ناکامی محمود عبودیت‏آموز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در این زمان میمون و عهد همایون، طبائع به فنون کمالات مایل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کتبها فی نهاوند سنة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غیر تذکره الخواتین المذکور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خیرات حسان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w:t>
      </w:r>
    </w:p>
    <w:p>
      <w:pPr>
        <w:pStyle w:val="Heading3"/>
        <w:numPr>
          <w:ilvl w:val="2"/>
          <w:numId w:val="1"/>
        </w:numPr>
        <w:rPr/>
      </w:pPr>
      <w:bookmarkStart w:id="3587" w:name="__RefHeading___Toc342507_73709187"/>
      <w:bookmarkStart w:id="3588" w:name="_Toc1648"/>
      <w:bookmarkEnd w:id="3587"/>
      <w:r>
        <w:rPr/>
        <w:t>1527</w:t>
      </w:r>
      <w:r>
        <w:rPr>
          <w:rtl w:val="true"/>
        </w:rPr>
        <w:t xml:space="preserve">- </w:t>
      </w:r>
      <w:r>
        <w:rPr>
          <w:rtl w:val="true"/>
        </w:rPr>
        <w:t>نقل مجلس‏</w:t>
      </w:r>
      <w:bookmarkEnd w:id="3588"/>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فارسی أخلاقی لعلی بن محمد علی المیبدی الحسینی م بکرمانشاه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نان و حلوا رأیته عند ولده” المؤلف”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بدیع اللغة </w:t>
      </w:r>
      <w:bookmarkStart w:id="3589" w:name="pg11385_110945"/>
    </w:p>
    <w:p>
      <w:pPr>
        <w:pStyle w:val="BookText"/>
        <w:rPr/>
      </w:pPr>
      <w:bookmarkEnd w:id="3589"/>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بطهران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ذکرته فی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3590" w:name="__RefHeading___Toc342509_73709187"/>
      <w:bookmarkStart w:id="3591" w:name="_Toc1649"/>
      <w:bookmarkEnd w:id="3590"/>
      <w:r>
        <w:rPr/>
        <w:t>1528</w:t>
      </w:r>
      <w:r>
        <w:rPr>
          <w:rtl w:val="true"/>
        </w:rPr>
        <w:t xml:space="preserve">- </w:t>
      </w:r>
      <w:r>
        <w:rPr>
          <w:rtl w:val="true"/>
        </w:rPr>
        <w:t>النقمات النازلة علی الطاغین و الرحمات علی المرسلین و القول فی عصمتهم‏</w:t>
      </w:r>
      <w:bookmarkEnd w:id="3591"/>
    </w:p>
    <w:p>
      <w:pPr>
        <w:pStyle w:val="BookText"/>
        <w:rPr/>
      </w:pPr>
      <w:r>
        <w:rPr>
          <w:rFonts w:ascii="IRNazanin" w:hAnsi="IRNazanin" w:eastAsia="IRNazanin"/>
          <w:color w:val="111111"/>
          <w:sz w:val="28"/>
          <w:sz w:val="28"/>
          <w:szCs w:val="28"/>
          <w:rtl w:val="true"/>
          <w:lang w:bidi="fa-IR"/>
        </w:rPr>
        <w:t xml:space="preserve">لمحمد کاظم بن محمد شفیع الهزارجریبی الحائری تلمیذ الوحید البهبهانی عربی مثل مجمع الدرر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خاتمة ذات عشرة فصول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w:t>
      </w:r>
    </w:p>
    <w:p>
      <w:pPr>
        <w:pStyle w:val="Heading3"/>
        <w:numPr>
          <w:ilvl w:val="2"/>
          <w:numId w:val="1"/>
        </w:numPr>
        <w:rPr/>
      </w:pPr>
      <w:bookmarkStart w:id="3592" w:name="__RefHeading___Toc342511_73709187"/>
      <w:bookmarkStart w:id="3593" w:name="_Toc1650"/>
      <w:bookmarkEnd w:id="3592"/>
      <w:r>
        <w:rPr/>
        <w:t>1529</w:t>
      </w:r>
      <w:r>
        <w:rPr>
          <w:rtl w:val="true"/>
        </w:rPr>
        <w:t xml:space="preserve">- </w:t>
      </w:r>
      <w:r>
        <w:rPr>
          <w:rtl w:val="true"/>
        </w:rPr>
        <w:t>نقود الحساب‏</w:t>
      </w:r>
      <w:bookmarkEnd w:id="3593"/>
    </w:p>
    <w:p>
      <w:pPr>
        <w:pStyle w:val="BookText"/>
        <w:rPr/>
      </w:pPr>
      <w:r>
        <w:rPr>
          <w:rFonts w:ascii="IRNazanin" w:hAnsi="IRNazanin" w:eastAsia="IRNazanin"/>
          <w:color w:val="111111"/>
          <w:sz w:val="28"/>
          <w:sz w:val="28"/>
          <w:szCs w:val="28"/>
          <w:rtl w:val="true"/>
          <w:lang w:bidi="fa-IR"/>
        </w:rPr>
        <w:t xml:space="preserve">فارسی، لمحمد ارتضا خان م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ألفه بالفارسیة علی السبک الهندی فی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سبعة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Heading3"/>
        <w:numPr>
          <w:ilvl w:val="2"/>
          <w:numId w:val="1"/>
        </w:numPr>
        <w:rPr/>
      </w:pPr>
      <w:bookmarkStart w:id="3594" w:name="__RefHeading___Toc342513_73709187"/>
      <w:bookmarkStart w:id="3595" w:name="_Toc1651"/>
      <w:bookmarkEnd w:id="3594"/>
      <w:r>
        <w:rPr/>
        <w:t>1530</w:t>
      </w:r>
      <w:r>
        <w:rPr>
          <w:rtl w:val="true"/>
        </w:rPr>
        <w:t xml:space="preserve">- </w:t>
      </w:r>
      <w:r>
        <w:rPr>
          <w:rtl w:val="true"/>
        </w:rPr>
        <w:t>نقود الزواهر</w:t>
      </w:r>
      <w:bookmarkEnd w:id="3595"/>
    </w:p>
    <w:p>
      <w:pPr>
        <w:pStyle w:val="BookText"/>
        <w:rPr/>
      </w:pPr>
      <w:r>
        <w:rPr>
          <w:rFonts w:ascii="IRNazanin" w:hAnsi="IRNazanin" w:eastAsia="IRNazanin"/>
          <w:color w:val="111111"/>
          <w:sz w:val="28"/>
          <w:sz w:val="28"/>
          <w:szCs w:val="28"/>
          <w:rtl w:val="true"/>
          <w:lang w:bidi="fa-IR"/>
        </w:rPr>
        <w:t xml:space="preserve">نسب کتاب بهذا الاسم إلی رشید الوطواط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نفس کتاب حمد و ثنا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المسمی ألفاظ مفردة و مرکبه أیضا من تألیفات الوطواط المذکور، کما حقق فی فرهنگ نامه‏های عربی بفارسی ص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3596" w:name="__RefHeading___Toc342515_73709187"/>
      <w:bookmarkStart w:id="3597" w:name="_Toc1652"/>
      <w:bookmarkEnd w:id="3596"/>
      <w:r>
        <w:rPr/>
        <w:t>1531</w:t>
      </w:r>
      <w:r>
        <w:rPr>
          <w:rtl w:val="true"/>
        </w:rPr>
        <w:t xml:space="preserve">- </w:t>
      </w:r>
      <w:r>
        <w:rPr>
          <w:rtl w:val="true"/>
        </w:rPr>
        <w:t>النقود علی الصحاح‏</w:t>
      </w:r>
      <w:bookmarkEnd w:id="3597"/>
    </w:p>
    <w:p>
      <w:pPr>
        <w:pStyle w:val="BookText"/>
        <w:rPr/>
      </w:pPr>
      <w:r>
        <w:rPr>
          <w:rFonts w:ascii="IRNazanin" w:hAnsi="IRNazanin" w:eastAsia="IRNazanin"/>
          <w:color w:val="111111"/>
          <w:sz w:val="28"/>
          <w:sz w:val="28"/>
          <w:szCs w:val="28"/>
          <w:rtl w:val="true"/>
          <w:lang w:bidi="fa-IR"/>
        </w:rPr>
        <w:t xml:space="preserve">لأحمد بن محمد بن أحمد الإشبیلی صاحب الإمامة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تلمذ علی الشلوبین کما فی البغیة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 فی تأسیس الشیعة ص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337</w:t>
      </w:r>
      <w:r>
        <w:rPr>
          <w:rFonts w:eastAsia="IRNazanin" w:cs="IRNazanin"/>
          <w:color w:val="111111"/>
          <w:sz w:val="28"/>
          <w:szCs w:val="28"/>
          <w:rtl w:val="true"/>
          <w:lang w:bidi="fa-IR"/>
        </w:rPr>
        <w:t>.</w:t>
      </w:r>
    </w:p>
    <w:p>
      <w:pPr>
        <w:pStyle w:val="Heading3"/>
        <w:numPr>
          <w:ilvl w:val="2"/>
          <w:numId w:val="1"/>
        </w:numPr>
        <w:rPr/>
      </w:pPr>
      <w:bookmarkStart w:id="3598" w:name="__RefHeading___Toc342517_73709187"/>
      <w:bookmarkStart w:id="3599" w:name="_Toc1653"/>
      <w:bookmarkEnd w:id="3598"/>
      <w:r>
        <w:rPr/>
        <w:t>1532</w:t>
      </w:r>
      <w:r>
        <w:rPr>
          <w:rtl w:val="true"/>
        </w:rPr>
        <w:t xml:space="preserve">- </w:t>
      </w:r>
      <w:r>
        <w:rPr>
          <w:rtl w:val="true"/>
        </w:rPr>
        <w:t>نقود المسائل الجعفریة</w:t>
      </w:r>
      <w:bookmarkEnd w:id="3599"/>
    </w:p>
    <w:p>
      <w:pPr>
        <w:pStyle w:val="BookText"/>
        <w:rPr/>
      </w:pPr>
      <w:r>
        <w:rPr>
          <w:rFonts w:ascii="IRNazanin" w:hAnsi="IRNazanin" w:eastAsia="IRNazanin"/>
          <w:color w:val="111111"/>
          <w:sz w:val="28"/>
          <w:sz w:val="28"/>
          <w:szCs w:val="28"/>
          <w:rtl w:val="true"/>
          <w:lang w:bidi="fa-IR"/>
        </w:rPr>
        <w:t xml:space="preserve">فی الفقه طبع ثالث مجلداته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الخمس و الزکاة و الصوم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استدلالی مبسوط ملمع فارسی و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 جعفر الآباده‏ای بن محمد صفی الفارسی الأصفهانی کان خواص السید محمد باقر الرشتی الأصفهانی و صار بعده مرجعا بها و توفی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توجد عند السید محمد علی الروضاتی بأصفهان عدة مجلدات منه بخط المؤلف و مجلد الظهار بخط کاتب صححه المؤلف و یلیه رسائل فقهیة للمؤلف أیضا</w:t>
      </w:r>
      <w:r>
        <w:rPr>
          <w:rFonts w:eastAsia="IRNazanin" w:cs="IRNazanin"/>
          <w:color w:val="111111"/>
          <w:sz w:val="28"/>
          <w:szCs w:val="28"/>
          <w:rtl w:val="true"/>
          <w:lang w:bidi="fa-IR"/>
        </w:rPr>
        <w:t>.</w:t>
      </w:r>
    </w:p>
    <w:p>
      <w:pPr>
        <w:pStyle w:val="Heading3"/>
        <w:numPr>
          <w:ilvl w:val="2"/>
          <w:numId w:val="1"/>
        </w:numPr>
        <w:rPr/>
      </w:pPr>
      <w:bookmarkStart w:id="3600" w:name="__RefHeading___Toc342519_73709187"/>
      <w:bookmarkStart w:id="3601" w:name="_Toc1654"/>
      <w:bookmarkEnd w:id="3600"/>
      <w:r>
        <w:rPr/>
        <w:t>1533</w:t>
      </w:r>
      <w:r>
        <w:rPr>
          <w:rtl w:val="true"/>
        </w:rPr>
        <w:t xml:space="preserve">- </w:t>
      </w:r>
      <w:r>
        <w:rPr>
          <w:rtl w:val="true"/>
        </w:rPr>
        <w:t>النقود و الردود</w:t>
      </w:r>
      <w:bookmarkEnd w:id="3601"/>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الموسوم المطالعات و المراجعات أیضا للشیخ محمد الحسین بن علی بن محمد رضا آل کاشف الغطاء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منه فی بیروت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مراجعات مع الأمین الریحانی النصرانی و النقد لکتابه‏ </w:t>
      </w:r>
      <w:bookmarkStart w:id="3602" w:name="pg11385_110946"/>
    </w:p>
    <w:p>
      <w:pPr>
        <w:pStyle w:val="BookText"/>
        <w:rPr/>
      </w:pPr>
      <w:bookmarkEnd w:id="3602"/>
      <w:r>
        <w:rPr>
          <w:rFonts w:ascii="IRNazanin" w:hAnsi="IRNazanin" w:eastAsia="IRNazanin"/>
          <w:color w:val="111111"/>
          <w:sz w:val="28"/>
          <w:sz w:val="28"/>
          <w:szCs w:val="28"/>
          <w:rtl w:val="true"/>
          <w:lang w:bidi="fa-IR"/>
        </w:rPr>
        <w:t>الدین و الإسلام و مراجعاته مع الأب انستاس الکرملی فی نقده علی الکتاب المذکور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بصیدا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فیه بعض المراجعات الریحانیة أیضا و النقد علی تاریخ آداب اللغة العربیة لجرجی زیدان صاحب مجلة الهلال و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آخره عین المیزان الذی هو نقد علی میزان الجرح و التعدیل للقاسمی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النقود ثانیة فی بوینس آیرس بآرژنتین‏</w:t>
      </w:r>
      <w:r>
        <w:rPr>
          <w:rStyle w:val="FootnoteAnchor"/>
          <w:rtl w:val="true"/>
        </w:rPr>
        <w:footnoteReference w:id="36"/>
      </w:r>
    </w:p>
    <w:p>
      <w:pPr>
        <w:pStyle w:val="Heading3"/>
        <w:numPr>
          <w:ilvl w:val="2"/>
          <w:numId w:val="1"/>
        </w:numPr>
        <w:rPr/>
      </w:pPr>
      <w:bookmarkStart w:id="3603" w:name="__RefHeading___Toc342521_73709187"/>
      <w:bookmarkStart w:id="3604" w:name="_Toc1655"/>
      <w:bookmarkEnd w:id="3603"/>
      <w:r>
        <w:rPr/>
        <w:t>1534</w:t>
      </w:r>
      <w:r>
        <w:rPr>
          <w:rtl w:val="true"/>
        </w:rPr>
        <w:t xml:space="preserve">- </w:t>
      </w:r>
      <w:r>
        <w:rPr>
          <w:rtl w:val="true"/>
        </w:rPr>
        <w:t>نکات‏</w:t>
      </w:r>
      <w:bookmarkEnd w:id="3604"/>
    </w:p>
    <w:p>
      <w:pPr>
        <w:pStyle w:val="BookText"/>
        <w:rPr/>
      </w:pPr>
      <w:r>
        <w:rPr>
          <w:rFonts w:ascii="IRNazanin" w:hAnsi="IRNazanin" w:eastAsia="IRNazanin"/>
          <w:color w:val="111111"/>
          <w:sz w:val="28"/>
          <w:sz w:val="28"/>
          <w:szCs w:val="28"/>
          <w:rtl w:val="true"/>
          <w:lang w:bidi="fa-IR"/>
        </w:rPr>
        <w:t xml:space="preserve">جاء ست رسالات فارسیات عرفانیات بهذا العنوان لشاه نعمة الله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جلها ضمن مجموعة رسائله بتحقیق الدکتور نوربخش و عرفت نسخها المخطوطة فی خطی فارسی ص </w:t>
      </w:r>
      <w:r>
        <w:rPr>
          <w:rFonts w:eastAsia="IRNazanin" w:cs="IRNazanin"/>
          <w:color w:val="111111"/>
          <w:sz w:val="28"/>
          <w:szCs w:val="28"/>
          <w:lang w:bidi="fa-IR"/>
        </w:rPr>
        <w:t>1468</w:t>
      </w:r>
      <w:r>
        <w:rPr>
          <w:rFonts w:eastAsia="IRNazanin" w:cs="IRNazanin"/>
          <w:color w:val="111111"/>
          <w:sz w:val="28"/>
          <w:szCs w:val="28"/>
          <w:rtl w:val="true"/>
          <w:lang w:bidi="fa-IR"/>
        </w:rPr>
        <w:t xml:space="preserve">- </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Heading3"/>
        <w:numPr>
          <w:ilvl w:val="2"/>
          <w:numId w:val="1"/>
        </w:numPr>
        <w:rPr/>
      </w:pPr>
      <w:bookmarkStart w:id="3605" w:name="__RefHeading___Toc342523_73709187"/>
      <w:bookmarkStart w:id="3606" w:name="_Toc1656"/>
      <w:bookmarkEnd w:id="3605"/>
      <w:r>
        <w:rPr/>
        <w:t>1535</w:t>
      </w:r>
      <w:r>
        <w:rPr>
          <w:rtl w:val="true"/>
        </w:rPr>
        <w:t xml:space="preserve">- </w:t>
      </w:r>
      <w:r>
        <w:rPr>
          <w:rtl w:val="true"/>
        </w:rPr>
        <w:t>نکات‏</w:t>
      </w:r>
      <w:bookmarkEnd w:id="3606"/>
    </w:p>
    <w:p>
      <w:pPr>
        <w:pStyle w:val="BookText"/>
        <w:rPr/>
      </w:pPr>
      <w:r>
        <w:rPr>
          <w:rFonts w:ascii="IRNazanin" w:hAnsi="IRNazanin" w:eastAsia="IRNazanin"/>
          <w:color w:val="111111"/>
          <w:sz w:val="28"/>
          <w:sz w:val="28"/>
          <w:szCs w:val="28"/>
          <w:rtl w:val="true"/>
          <w:lang w:bidi="fa-IR"/>
        </w:rPr>
        <w:t xml:space="preserve">عرفانی لبی‏دل دهلوی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نسخها فی خطی فارسی ص </w:t>
      </w:r>
      <w:r>
        <w:rPr>
          <w:rFonts w:eastAsia="IRNazanin" w:cs="IRNazanin"/>
          <w:color w:val="111111"/>
          <w:sz w:val="28"/>
          <w:szCs w:val="28"/>
          <w:lang w:bidi="fa-IR"/>
        </w:rPr>
        <w:t>3644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بمبئی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نقد بی‏دل لصلاح الدین سلجوقی بکابل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07" w:name="__RefHeading___Toc342525_73709187"/>
      <w:bookmarkStart w:id="3608" w:name="_Toc1657"/>
      <w:bookmarkEnd w:id="3607"/>
      <w:r>
        <w:rPr/>
        <w:t>1536</w:t>
      </w:r>
      <w:r>
        <w:rPr>
          <w:rtl w:val="true"/>
        </w:rPr>
        <w:t xml:space="preserve">- </w:t>
      </w:r>
      <w:r>
        <w:rPr>
          <w:rtl w:val="true"/>
        </w:rPr>
        <w:t>نکات الإخوان‏</w:t>
      </w:r>
      <w:bookmarkEnd w:id="3608"/>
    </w:p>
    <w:p>
      <w:pPr>
        <w:pStyle w:val="BookText"/>
        <w:rPr/>
      </w:pPr>
      <w:r>
        <w:rPr>
          <w:rFonts w:ascii="IRNazanin" w:hAnsi="IRNazanin" w:eastAsia="IRNazanin"/>
          <w:color w:val="111111"/>
          <w:sz w:val="28"/>
          <w:sz w:val="28"/>
          <w:szCs w:val="28"/>
          <w:rtl w:val="true"/>
          <w:lang w:bidi="fa-IR"/>
        </w:rPr>
        <w:t>لمحمد الچشتی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 فارسی عرفت فی خطی فارسی ص </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Heading3"/>
        <w:numPr>
          <w:ilvl w:val="2"/>
          <w:numId w:val="1"/>
        </w:numPr>
        <w:rPr/>
      </w:pPr>
      <w:bookmarkStart w:id="3609" w:name="__RefHeading___Toc342527_73709187"/>
      <w:bookmarkStart w:id="3610" w:name="_Toc1658"/>
      <w:bookmarkEnd w:id="3609"/>
      <w:r>
        <w:rPr/>
        <w:t>1537</w:t>
      </w:r>
      <w:r>
        <w:rPr>
          <w:rtl w:val="true"/>
        </w:rPr>
        <w:t xml:space="preserve">- </w:t>
      </w:r>
      <w:r>
        <w:rPr>
          <w:rtl w:val="true"/>
        </w:rPr>
        <w:t>نکات الأسرار</w:t>
      </w:r>
      <w:bookmarkEnd w:id="3610"/>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لآل محمد بن إسماعیل الهندی م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عرفانی فارسی فی أربعة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فی خطی فارسی ص </w:t>
      </w:r>
      <w:r>
        <w:rPr>
          <w:rFonts w:eastAsia="IRNazanin" w:cs="IRNazanin"/>
          <w:color w:val="111111"/>
          <w:sz w:val="28"/>
          <w:szCs w:val="28"/>
          <w:lang w:bidi="fa-IR"/>
        </w:rPr>
        <w:t>1470</w:t>
      </w:r>
      <w:r>
        <w:rPr>
          <w:rFonts w:eastAsia="IRNazanin" w:cs="IRNazanin"/>
          <w:color w:val="111111"/>
          <w:sz w:val="28"/>
          <w:szCs w:val="28"/>
          <w:rtl w:val="true"/>
          <w:lang w:bidi="fa-IR"/>
        </w:rPr>
        <w:t xml:space="preserve">. </w:t>
      </w:r>
      <w:bookmarkStart w:id="3611" w:name="pg11385_110947"/>
    </w:p>
    <w:p>
      <w:pPr>
        <w:pStyle w:val="Heading3"/>
        <w:numPr>
          <w:ilvl w:val="2"/>
          <w:numId w:val="1"/>
        </w:numPr>
        <w:rPr/>
      </w:pPr>
      <w:bookmarkStart w:id="3612" w:name="__RefHeading___Toc342529_73709187"/>
      <w:bookmarkStart w:id="3613" w:name="_Toc1659"/>
      <w:bookmarkEnd w:id="3611"/>
      <w:bookmarkEnd w:id="3612"/>
      <w:r>
        <w:rPr/>
        <w:t>1538</w:t>
      </w:r>
      <w:r>
        <w:rPr>
          <w:rtl w:val="true"/>
        </w:rPr>
        <w:t xml:space="preserve">- </w:t>
      </w:r>
      <w:r>
        <w:rPr>
          <w:rtl w:val="true"/>
        </w:rPr>
        <w:t>نکات الحلوم فی مشکلات العلوم‏</w:t>
      </w:r>
      <w:bookmarkEnd w:id="3613"/>
    </w:p>
    <w:p>
      <w:pPr>
        <w:pStyle w:val="BookText"/>
        <w:rPr/>
      </w:pPr>
      <w:r>
        <w:rPr>
          <w:rFonts w:ascii="IRNazanin" w:hAnsi="IRNazanin" w:eastAsia="IRNazanin"/>
          <w:color w:val="111111"/>
          <w:sz w:val="28"/>
          <w:sz w:val="28"/>
          <w:szCs w:val="28"/>
          <w:rtl w:val="true"/>
          <w:lang w:bidi="fa-IR"/>
        </w:rPr>
        <w:t xml:space="preserve">لهبة الدین الشهرستانی قم </w:t>
      </w:r>
      <w:r>
        <w:rPr>
          <w:rFonts w:eastAsia="IRNazanin" w:cs="IRNazanin"/>
          <w:color w:val="111111"/>
          <w:sz w:val="28"/>
          <w:szCs w:val="28"/>
          <w:lang w:bidi="fa-IR"/>
        </w:rPr>
        <w:t>1499</w:t>
      </w:r>
      <w:r>
        <w:rPr>
          <w:rFonts w:eastAsia="IRNazanin" w:cs="IRNazanin"/>
          <w:color w:val="111111"/>
          <w:sz w:val="28"/>
          <w:szCs w:val="28"/>
          <w:rtl w:val="true"/>
          <w:lang w:bidi="fa-IR"/>
        </w:rPr>
        <w:t>.</w:t>
      </w:r>
    </w:p>
    <w:p>
      <w:pPr>
        <w:pStyle w:val="Heading3"/>
        <w:numPr>
          <w:ilvl w:val="2"/>
          <w:numId w:val="1"/>
        </w:numPr>
        <w:rPr/>
      </w:pPr>
      <w:bookmarkStart w:id="3614" w:name="__RefHeading___Toc342531_73709187"/>
      <w:bookmarkStart w:id="3615" w:name="_Toc1660"/>
      <w:bookmarkEnd w:id="3614"/>
      <w:r>
        <w:rPr/>
        <w:t>1539</w:t>
      </w:r>
      <w:r>
        <w:rPr>
          <w:rtl w:val="true"/>
        </w:rPr>
        <w:t xml:space="preserve">- </w:t>
      </w:r>
      <w:r>
        <w:rPr>
          <w:rtl w:val="true"/>
        </w:rPr>
        <w:t>نکات سلاطین تیموری‏</w:t>
      </w:r>
      <w:bookmarkEnd w:id="3615"/>
    </w:p>
    <w:p>
      <w:pPr>
        <w:pStyle w:val="BookText"/>
        <w:rPr/>
      </w:pPr>
      <w:r>
        <w:rPr>
          <w:rFonts w:ascii="IRNazanin" w:hAnsi="IRNazanin" w:eastAsia="IRNazanin"/>
          <w:color w:val="111111"/>
          <w:sz w:val="28"/>
          <w:sz w:val="28"/>
          <w:szCs w:val="28"/>
          <w:rtl w:val="true"/>
          <w:lang w:bidi="fa-IR"/>
        </w:rPr>
        <w:t>تاریخ حکام بنی تیمور بالهند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فی خطی فارسی ص </w:t>
      </w:r>
      <w:r>
        <w:rPr>
          <w:rFonts w:eastAsia="IRNazanin" w:cs="IRNazanin"/>
          <w:color w:val="111111"/>
          <w:sz w:val="28"/>
          <w:szCs w:val="28"/>
          <w:lang w:bidi="fa-IR"/>
        </w:rPr>
        <w:t>4708</w:t>
      </w:r>
      <w:r>
        <w:rPr>
          <w:rFonts w:eastAsia="IRNazanin" w:cs="IRNazanin"/>
          <w:color w:val="111111"/>
          <w:sz w:val="28"/>
          <w:szCs w:val="28"/>
          <w:rtl w:val="true"/>
          <w:lang w:bidi="fa-IR"/>
        </w:rPr>
        <w:t>.</w:t>
      </w:r>
    </w:p>
    <w:p>
      <w:pPr>
        <w:pStyle w:val="Heading3"/>
        <w:numPr>
          <w:ilvl w:val="2"/>
          <w:numId w:val="1"/>
        </w:numPr>
        <w:rPr/>
      </w:pPr>
      <w:bookmarkStart w:id="3616" w:name="__RefHeading___Toc342533_73709187"/>
      <w:bookmarkStart w:id="3617" w:name="_Toc1661"/>
      <w:bookmarkEnd w:id="3616"/>
      <w:r>
        <w:rPr/>
        <w:t>1540</w:t>
      </w:r>
      <w:r>
        <w:rPr>
          <w:rtl w:val="true"/>
        </w:rPr>
        <w:t xml:space="preserve">- </w:t>
      </w:r>
      <w:r>
        <w:rPr>
          <w:rtl w:val="true"/>
        </w:rPr>
        <w:t>نکات الشعراء</w:t>
      </w:r>
      <w:bookmarkEnd w:id="3617"/>
    </w:p>
    <w:p>
      <w:pPr>
        <w:pStyle w:val="BookText"/>
        <w:rPr/>
      </w:pPr>
      <w:r>
        <w:rPr>
          <w:rFonts w:ascii="IRNazanin" w:hAnsi="IRNazanin" w:eastAsia="IRNazanin"/>
          <w:color w:val="111111"/>
          <w:sz w:val="28"/>
          <w:sz w:val="28"/>
          <w:szCs w:val="28"/>
          <w:rtl w:val="true"/>
          <w:lang w:bidi="fa-IR"/>
        </w:rPr>
        <w:t xml:space="preserve">لمحمد تقی المتخلص میر یوجد بلنینگراد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آکادمیة العلوم </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یحتمل أن یکون المؤلف ابن أخت سراج الدین علی خان آرزو، راجع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بالهند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618" w:name="__RefHeading___Toc342535_73709187"/>
      <w:bookmarkStart w:id="3619" w:name="_Toc1662"/>
      <w:bookmarkEnd w:id="3618"/>
      <w:r>
        <w:rPr/>
        <w:t>1541</w:t>
      </w:r>
      <w:r>
        <w:rPr>
          <w:rtl w:val="true"/>
        </w:rPr>
        <w:t xml:space="preserve">- </w:t>
      </w:r>
      <w:r>
        <w:rPr>
          <w:rtl w:val="true"/>
        </w:rPr>
        <w:t>نکات عرفانیة</w:t>
      </w:r>
      <w:bookmarkEnd w:id="3619"/>
    </w:p>
    <w:p>
      <w:pPr>
        <w:pStyle w:val="BookText"/>
        <w:rPr/>
      </w:pPr>
      <w:r>
        <w:rPr>
          <w:rFonts w:ascii="IRNazanin" w:hAnsi="IRNazanin" w:eastAsia="IRNazanin"/>
          <w:color w:val="111111"/>
          <w:sz w:val="28"/>
          <w:sz w:val="28"/>
          <w:szCs w:val="28"/>
          <w:rtl w:val="true"/>
          <w:lang w:bidi="fa-IR"/>
        </w:rPr>
        <w:t xml:space="preserve">فارسی لبعض القدماء فی تهذیب النفس و تطهیر الأخلاق و النسخة بخط قدیم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لشاه نعمة الله قم </w:t>
      </w:r>
      <w:r>
        <w:rPr>
          <w:rFonts w:eastAsia="IRNazanin" w:cs="IRNazanin"/>
          <w:color w:val="111111"/>
          <w:sz w:val="28"/>
          <w:szCs w:val="28"/>
          <w:lang w:bidi="fa-IR"/>
        </w:rPr>
        <w:t>1534</w:t>
      </w:r>
      <w:r>
        <w:rPr>
          <w:rFonts w:eastAsia="IRNazanin" w:cs="IRNazanin"/>
          <w:color w:val="111111"/>
          <w:sz w:val="28"/>
          <w:szCs w:val="28"/>
          <w:rtl w:val="true"/>
          <w:lang w:bidi="fa-IR"/>
        </w:rPr>
        <w:t>.</w:t>
      </w:r>
    </w:p>
    <w:p>
      <w:pPr>
        <w:pStyle w:val="Heading3"/>
        <w:numPr>
          <w:ilvl w:val="2"/>
          <w:numId w:val="1"/>
        </w:numPr>
        <w:rPr/>
      </w:pPr>
      <w:bookmarkStart w:id="3620" w:name="__RefHeading___Toc342537_73709187"/>
      <w:bookmarkStart w:id="3621" w:name="_Toc1663"/>
      <w:bookmarkEnd w:id="3620"/>
      <w:r>
        <w:rPr/>
        <w:t>1542</w:t>
      </w:r>
      <w:r>
        <w:rPr>
          <w:rtl w:val="true"/>
        </w:rPr>
        <w:t xml:space="preserve">- </w:t>
      </w:r>
      <w:r>
        <w:rPr>
          <w:rtl w:val="true"/>
        </w:rPr>
        <w:t>النکات المنتخبة من منتخب ربیع الأبرار</w:t>
      </w:r>
      <w:bookmarkEnd w:id="3621"/>
    </w:p>
    <w:p>
      <w:pPr>
        <w:pStyle w:val="BookText"/>
        <w:rPr/>
      </w:pPr>
      <w:r>
        <w:rPr>
          <w:rFonts w:ascii="IRNazanin" w:hAnsi="IRNazanin" w:eastAsia="IRNazanin"/>
          <w:color w:val="111111"/>
          <w:sz w:val="28"/>
          <w:sz w:val="28"/>
          <w:szCs w:val="28"/>
          <w:rtl w:val="true"/>
          <w:lang w:bidi="fa-IR"/>
        </w:rPr>
        <w:t xml:space="preserve">أصل ربیع الأبرار للزمخشری </w:t>
      </w:r>
      <w:r>
        <w:rPr>
          <w:rFonts w:eastAsia="IRNazanin" w:cs="IRNazanin"/>
          <w:color w:val="111111"/>
          <w:sz w:val="28"/>
          <w:szCs w:val="28"/>
          <w:rtl w:val="true"/>
          <w:lang w:bidi="fa-IR"/>
        </w:rPr>
        <w:t>(</w:t>
      </w: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بعدد اسمه محمود و المنتخب لمحمد بن قاسم الخطیب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النکات هذه منتخبة من المنتخب لبعض الأصحاب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وقف نادر شاه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انتخبه قصة ضرطة معاویة علی المنبر، و اتخاذ معاویة جعل الخاتم فی الیسار سنة له لأن عمرو بن العاص فی یوم التحکیم أخرجه من یمینه و جعله فی یساره، و تاریخ رفع السب عن أمیر المؤمنین لمدة قلیلة فی عهد عمر بن عبد العزیز ثم عودته بعد ذلک إلی أن ارتفع فی عهد یزید بن عبد الملک و قصة مالک الخیل الذی أمر بذلک</w:t>
      </w:r>
      <w:r>
        <w:rPr>
          <w:rFonts w:eastAsia="IRNazanin" w:cs="IRNazanin"/>
          <w:color w:val="111111"/>
          <w:sz w:val="28"/>
          <w:szCs w:val="28"/>
          <w:rtl w:val="true"/>
          <w:lang w:bidi="fa-IR"/>
        </w:rPr>
        <w:t>.</w:t>
      </w:r>
    </w:p>
    <w:p>
      <w:pPr>
        <w:pStyle w:val="Heading3"/>
        <w:numPr>
          <w:ilvl w:val="2"/>
          <w:numId w:val="1"/>
        </w:numPr>
        <w:rPr/>
      </w:pPr>
      <w:bookmarkStart w:id="3622" w:name="__RefHeading___Toc342539_73709187"/>
      <w:bookmarkStart w:id="3623" w:name="_Toc1664"/>
      <w:bookmarkEnd w:id="3622"/>
      <w:r>
        <w:rPr>
          <w:rtl w:val="true"/>
        </w:rPr>
        <w:t>(</w:t>
      </w:r>
      <w:r>
        <w:rPr>
          <w:rtl w:val="true"/>
        </w:rPr>
        <w:t>النکاح</w:t>
      </w:r>
      <w:r>
        <w:rPr>
          <w:rtl w:val="true"/>
        </w:rPr>
        <w:t>)</w:t>
      </w:r>
      <w:bookmarkEnd w:id="3623"/>
    </w:p>
    <w:p>
      <w:pPr>
        <w:pStyle w:val="Heading3"/>
        <w:numPr>
          <w:ilvl w:val="2"/>
          <w:numId w:val="1"/>
        </w:numPr>
        <w:rPr/>
      </w:pPr>
      <w:bookmarkStart w:id="3624" w:name="__RefHeading___Toc342541_73709187"/>
      <w:bookmarkStart w:id="3625" w:name="_Toc1665"/>
      <w:bookmarkEnd w:id="3624"/>
      <w:r>
        <w:rPr>
          <w:rtl w:val="true"/>
        </w:rPr>
        <w:t>بیان</w:t>
      </w:r>
      <w:bookmarkEnd w:id="3625"/>
    </w:p>
    <w:p>
      <w:pPr>
        <w:pStyle w:val="BookText"/>
        <w:rPr/>
      </w:pPr>
      <w:r>
        <w:rPr>
          <w:rFonts w:ascii="IRNazanin" w:hAnsi="IRNazanin" w:eastAsia="IRNazanin"/>
          <w:color w:val="111111"/>
          <w:sz w:val="28"/>
          <w:sz w:val="28"/>
          <w:szCs w:val="28"/>
          <w:rtl w:val="true"/>
          <w:lang w:bidi="fa-IR"/>
        </w:rPr>
        <w:t xml:space="preserve">من المسائل الفقهیة التی استقلت بالتدوین و لا نذکر هنا الا التی دونت مستقلة و مر مسائل النکاح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Heading3"/>
        <w:numPr>
          <w:ilvl w:val="2"/>
          <w:numId w:val="1"/>
        </w:numPr>
        <w:rPr/>
      </w:pPr>
      <w:bookmarkStart w:id="3626" w:name="__RefHeading___Toc342543_73709187"/>
      <w:bookmarkStart w:id="3627" w:name="_Toc1666"/>
      <w:bookmarkEnd w:id="3626"/>
      <w:r>
        <w:rPr/>
        <w:t>1543</w:t>
      </w:r>
      <w:r>
        <w:rPr>
          <w:rtl w:val="true"/>
        </w:rPr>
        <w:t xml:space="preserve">- </w:t>
      </w:r>
      <w:r>
        <w:rPr>
          <w:rtl w:val="true"/>
        </w:rPr>
        <w:t>النکاح‏</w:t>
      </w:r>
      <w:bookmarkEnd w:id="3627"/>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محمد بن دؤل القمی م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w:t>
      </w:r>
      <w:bookmarkStart w:id="3628" w:name="pg11385_110948"/>
    </w:p>
    <w:p>
      <w:pPr>
        <w:pStyle w:val="Heading3"/>
        <w:numPr>
          <w:ilvl w:val="2"/>
          <w:numId w:val="1"/>
        </w:numPr>
        <w:rPr/>
      </w:pPr>
      <w:bookmarkStart w:id="3629" w:name="__RefHeading___Toc342545_73709187"/>
      <w:bookmarkStart w:id="3630" w:name="_Toc1667"/>
      <w:bookmarkEnd w:id="3628"/>
      <w:bookmarkEnd w:id="3629"/>
      <w:r>
        <w:rPr/>
        <w:t>1544</w:t>
      </w:r>
      <w:r>
        <w:rPr>
          <w:rtl w:val="true"/>
        </w:rPr>
        <w:t xml:space="preserve">- </w:t>
      </w:r>
      <w:r>
        <w:rPr>
          <w:rtl w:val="true"/>
        </w:rPr>
        <w:t>النکاح‏</w:t>
      </w:r>
      <w:bookmarkEnd w:id="3630"/>
    </w:p>
    <w:p>
      <w:pPr>
        <w:pStyle w:val="BookText"/>
        <w:rPr/>
      </w:pPr>
      <w:r>
        <w:rPr>
          <w:rFonts w:ascii="IRNazanin" w:hAnsi="IRNazanin" w:eastAsia="IRNazanin"/>
          <w:color w:val="111111"/>
          <w:sz w:val="28"/>
          <w:sz w:val="28"/>
          <w:szCs w:val="28"/>
          <w:rtl w:val="true"/>
          <w:lang w:bidi="fa-IR"/>
        </w:rPr>
        <w:t xml:space="preserve">لإسماعیل بن علی بن رزین ابن أخی دعبل الخزاعی ذکره النجاشی ص </w:t>
      </w:r>
      <w:r>
        <w:rPr>
          <w:rFonts w:eastAsia="IRNazanin" w:cs="IRNazanin"/>
          <w:color w:val="111111"/>
          <w:sz w:val="28"/>
          <w:szCs w:val="28"/>
          <w:lang w:bidi="fa-IR"/>
        </w:rPr>
        <w:t>23</w:t>
      </w:r>
    </w:p>
    <w:p>
      <w:pPr>
        <w:pStyle w:val="Heading3"/>
        <w:numPr>
          <w:ilvl w:val="2"/>
          <w:numId w:val="1"/>
        </w:numPr>
        <w:rPr/>
      </w:pPr>
      <w:bookmarkStart w:id="3631" w:name="__RefHeading___Toc342547_73709187"/>
      <w:bookmarkStart w:id="3632" w:name="_Toc1668"/>
      <w:bookmarkEnd w:id="3631"/>
      <w:r>
        <w:rPr/>
        <w:t>1545</w:t>
      </w:r>
      <w:r>
        <w:rPr>
          <w:rtl w:val="true"/>
        </w:rPr>
        <w:t xml:space="preserve">- </w:t>
      </w:r>
      <w:r>
        <w:rPr>
          <w:rtl w:val="true"/>
        </w:rPr>
        <w:t>رسالة فی النکاح‏</w:t>
      </w:r>
      <w:bookmarkEnd w:id="3632"/>
    </w:p>
    <w:p>
      <w:pPr>
        <w:pStyle w:val="BookText"/>
        <w:rPr/>
      </w:pPr>
      <w:r>
        <w:rPr>
          <w:rFonts w:ascii="IRNazanin" w:hAnsi="IRNazanin" w:eastAsia="IRNazanin"/>
          <w:color w:val="111111"/>
          <w:sz w:val="28"/>
          <w:sz w:val="28"/>
          <w:szCs w:val="28"/>
          <w:rtl w:val="true"/>
          <w:lang w:bidi="fa-IR"/>
        </w:rPr>
        <w:t xml:space="preserve">للآقا باقر الوحید البهبهانی قم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مجموعة من رسائله فی مکتبة راجه الفیض‏آبادی کما فی فهرسها</w:t>
      </w:r>
    </w:p>
    <w:p>
      <w:pPr>
        <w:pStyle w:val="Heading3"/>
        <w:numPr>
          <w:ilvl w:val="2"/>
          <w:numId w:val="1"/>
        </w:numPr>
        <w:rPr/>
      </w:pPr>
      <w:bookmarkStart w:id="3633" w:name="__RefHeading___Toc342549_73709187"/>
      <w:bookmarkStart w:id="3634" w:name="_Toc1669"/>
      <w:bookmarkEnd w:id="3633"/>
      <w:r>
        <w:rPr/>
        <w:t>1546</w:t>
      </w:r>
      <w:r>
        <w:rPr>
          <w:rtl w:val="true"/>
        </w:rPr>
        <w:t xml:space="preserve">- </w:t>
      </w:r>
      <w:r>
        <w:rPr>
          <w:rtl w:val="true"/>
        </w:rPr>
        <w:t>رسالة فی النکاح‏</w:t>
      </w:r>
      <w:bookmarkEnd w:id="3634"/>
    </w:p>
    <w:p>
      <w:pPr>
        <w:pStyle w:val="BookText"/>
        <w:rPr/>
      </w:pPr>
      <w:r>
        <w:rPr>
          <w:rFonts w:ascii="IRNazanin" w:hAnsi="IRNazanin" w:eastAsia="IRNazanin"/>
          <w:color w:val="111111"/>
          <w:sz w:val="28"/>
          <w:sz w:val="28"/>
          <w:szCs w:val="28"/>
          <w:rtl w:val="true"/>
          <w:lang w:bidi="fa-IR"/>
        </w:rPr>
        <w:t xml:space="preserve">لمحمد باقر المجلسی م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البحار، طبعت فی مجموعة من رسائله فی خمسین بیتا</w:t>
      </w:r>
    </w:p>
    <w:p>
      <w:pPr>
        <w:pStyle w:val="Heading3"/>
        <w:numPr>
          <w:ilvl w:val="2"/>
          <w:numId w:val="1"/>
        </w:numPr>
        <w:rPr/>
      </w:pPr>
      <w:bookmarkStart w:id="3635" w:name="__RefHeading___Toc342551_73709187"/>
      <w:bookmarkStart w:id="3636" w:name="_Toc1670"/>
      <w:bookmarkEnd w:id="3635"/>
      <w:r>
        <w:rPr/>
        <w:t>1547</w:t>
      </w:r>
      <w:r>
        <w:rPr>
          <w:rtl w:val="true"/>
        </w:rPr>
        <w:t xml:space="preserve">- </w:t>
      </w:r>
      <w:r>
        <w:rPr>
          <w:rtl w:val="true"/>
        </w:rPr>
        <w:t>النکاح‏</w:t>
      </w:r>
      <w:bookmarkEnd w:id="3636"/>
    </w:p>
    <w:p>
      <w:pPr>
        <w:pStyle w:val="BookText"/>
        <w:rPr/>
      </w:pPr>
      <w:r>
        <w:rPr>
          <w:rFonts w:ascii="IRNazanin" w:hAnsi="IRNazanin" w:eastAsia="IRNazanin"/>
          <w:color w:val="111111"/>
          <w:sz w:val="28"/>
          <w:sz w:val="28"/>
          <w:szCs w:val="28"/>
          <w:rtl w:val="true"/>
          <w:lang w:bidi="fa-IR"/>
        </w:rPr>
        <w:t xml:space="preserve">استدلالیا للحسن بن أسد الله الکاظمی م شوال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بخطه کما ذکره سیدنا الصدر</w:t>
      </w:r>
    </w:p>
    <w:p>
      <w:pPr>
        <w:pStyle w:val="Heading3"/>
        <w:numPr>
          <w:ilvl w:val="2"/>
          <w:numId w:val="1"/>
        </w:numPr>
        <w:rPr/>
      </w:pPr>
      <w:bookmarkStart w:id="3637" w:name="__RefHeading___Toc342553_73709187"/>
      <w:bookmarkStart w:id="3638" w:name="_Toc1671"/>
      <w:bookmarkEnd w:id="3637"/>
      <w:r>
        <w:rPr/>
        <w:t>1548</w:t>
      </w:r>
      <w:r>
        <w:rPr>
          <w:rtl w:val="true"/>
        </w:rPr>
        <w:t xml:space="preserve">- </w:t>
      </w:r>
      <w:r>
        <w:rPr>
          <w:rtl w:val="true"/>
        </w:rPr>
        <w:t>النکاح‏</w:t>
      </w:r>
      <w:bookmarkEnd w:id="3638"/>
    </w:p>
    <w:p>
      <w:pPr>
        <w:pStyle w:val="BookText"/>
        <w:rPr/>
      </w:pPr>
      <w:r>
        <w:rPr>
          <w:rFonts w:ascii="IRNazanin" w:hAnsi="IRNazanin" w:eastAsia="IRNazanin"/>
          <w:color w:val="111111"/>
          <w:sz w:val="28"/>
          <w:sz w:val="28"/>
          <w:szCs w:val="28"/>
          <w:rtl w:val="true"/>
          <w:lang w:bidi="fa-IR"/>
        </w:rPr>
        <w:t xml:space="preserve">للملا حسین التربتی نزیل سبزوار م بها حدود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بخطه مع الرضاع عند السید عبد الله البرهان بسبزوار</w:t>
      </w:r>
    </w:p>
    <w:p>
      <w:pPr>
        <w:pStyle w:val="Heading3"/>
        <w:numPr>
          <w:ilvl w:val="2"/>
          <w:numId w:val="1"/>
        </w:numPr>
        <w:rPr/>
      </w:pPr>
      <w:bookmarkStart w:id="3639" w:name="__RefHeading___Toc342555_73709187"/>
      <w:bookmarkStart w:id="3640" w:name="_Toc1672"/>
      <w:bookmarkEnd w:id="3639"/>
      <w:r>
        <w:rPr/>
        <w:t>1549</w:t>
      </w:r>
      <w:r>
        <w:rPr>
          <w:rtl w:val="true"/>
        </w:rPr>
        <w:t xml:space="preserve">- </w:t>
      </w:r>
      <w:r>
        <w:rPr>
          <w:rtl w:val="true"/>
        </w:rPr>
        <w:t>نکاح‏</w:t>
      </w:r>
      <w:bookmarkEnd w:id="3640"/>
    </w:p>
    <w:p>
      <w:pPr>
        <w:pStyle w:val="BookText"/>
        <w:rPr/>
      </w:pPr>
      <w:r>
        <w:rPr>
          <w:rFonts w:ascii="IRNazanin" w:hAnsi="IRNazanin" w:eastAsia="IRNazanin"/>
          <w:color w:val="111111"/>
          <w:sz w:val="28"/>
          <w:sz w:val="28"/>
          <w:szCs w:val="28"/>
          <w:rtl w:val="true"/>
          <w:lang w:bidi="fa-IR"/>
        </w:rPr>
        <w:t xml:space="preserve">مقالة هزلیة فارسیة لملا دو پیازه الشاعر الهندی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عند الدکتور محمد بشیر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خطی فارسی ص </w:t>
      </w:r>
      <w:r>
        <w:rPr>
          <w:rFonts w:eastAsia="IRNazanin" w:cs="IRNazanin"/>
          <w:color w:val="111111"/>
          <w:sz w:val="28"/>
          <w:szCs w:val="28"/>
          <w:lang w:bidi="fa-IR"/>
        </w:rPr>
        <w:t>3644</w:t>
      </w:r>
      <w:r>
        <w:rPr>
          <w:rFonts w:eastAsia="IRNazanin" w:cs="IRNazanin"/>
          <w:color w:val="111111"/>
          <w:sz w:val="28"/>
          <w:szCs w:val="28"/>
          <w:rtl w:val="true"/>
          <w:lang w:bidi="fa-IR"/>
        </w:rPr>
        <w:t>)</w:t>
      </w:r>
    </w:p>
    <w:p>
      <w:pPr>
        <w:pStyle w:val="Heading3"/>
        <w:numPr>
          <w:ilvl w:val="2"/>
          <w:numId w:val="1"/>
        </w:numPr>
        <w:rPr/>
      </w:pPr>
      <w:bookmarkStart w:id="3641" w:name="__RefHeading___Toc342557_73709187"/>
      <w:bookmarkStart w:id="3642" w:name="_Toc1673"/>
      <w:bookmarkEnd w:id="3641"/>
      <w:r>
        <w:rPr/>
        <w:t>1550</w:t>
      </w:r>
      <w:r>
        <w:rPr>
          <w:rtl w:val="true"/>
        </w:rPr>
        <w:t xml:space="preserve">- </w:t>
      </w:r>
      <w:r>
        <w:rPr>
          <w:rtl w:val="true"/>
        </w:rPr>
        <w:t>النکاح‏</w:t>
      </w:r>
      <w:bookmarkEnd w:id="3642"/>
    </w:p>
    <w:p>
      <w:pPr>
        <w:pStyle w:val="BookText"/>
        <w:rPr/>
      </w:pPr>
      <w:r>
        <w:rPr>
          <w:rFonts w:ascii="IRNazanin" w:hAnsi="IRNazanin" w:eastAsia="IRNazanin"/>
          <w:color w:val="111111"/>
          <w:sz w:val="28"/>
          <w:sz w:val="28"/>
          <w:szCs w:val="28"/>
          <w:rtl w:val="true"/>
          <w:lang w:bidi="fa-IR"/>
        </w:rPr>
        <w:t xml:space="preserve">استدلالیا مبسوطا لملا زین العابدین الگلپایگانی صاحب الأنوار القدسیة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سیدنا الصدر</w:t>
      </w:r>
    </w:p>
    <w:p>
      <w:pPr>
        <w:pStyle w:val="Heading3"/>
        <w:numPr>
          <w:ilvl w:val="2"/>
          <w:numId w:val="1"/>
        </w:numPr>
        <w:rPr/>
      </w:pPr>
      <w:bookmarkStart w:id="3643" w:name="__RefHeading___Toc342559_73709187"/>
      <w:bookmarkStart w:id="3644" w:name="_Toc1674"/>
      <w:bookmarkEnd w:id="3643"/>
      <w:r>
        <w:rPr/>
        <w:t>1551</w:t>
      </w:r>
      <w:r>
        <w:rPr>
          <w:rtl w:val="true"/>
        </w:rPr>
        <w:t xml:space="preserve">- </w:t>
      </w:r>
      <w:r>
        <w:rPr>
          <w:rtl w:val="true"/>
        </w:rPr>
        <w:t>النکاح‏</w:t>
      </w:r>
      <w:bookmarkEnd w:id="3644"/>
    </w:p>
    <w:p>
      <w:pPr>
        <w:pStyle w:val="BookText"/>
        <w:rPr/>
      </w:pPr>
      <w:r>
        <w:rPr>
          <w:rFonts w:ascii="IRNazanin" w:hAnsi="IRNazanin" w:eastAsia="IRNazanin"/>
          <w:color w:val="111111"/>
          <w:sz w:val="28"/>
          <w:sz w:val="28"/>
          <w:szCs w:val="28"/>
          <w:rtl w:val="true"/>
          <w:lang w:bidi="fa-IR"/>
        </w:rPr>
        <w:t xml:space="preserve">لعبد العزیز الجلودی قم </w:t>
      </w:r>
      <w:r>
        <w:rPr>
          <w:rFonts w:eastAsia="IRNazanin" w:cs="IRNazanin"/>
          <w:color w:val="111111"/>
          <w:sz w:val="28"/>
          <w:szCs w:val="28"/>
          <w:lang w:bidi="fa-IR"/>
        </w:rPr>
        <w:t>718</w:t>
      </w:r>
    </w:p>
    <w:p>
      <w:pPr>
        <w:pStyle w:val="Heading3"/>
        <w:numPr>
          <w:ilvl w:val="2"/>
          <w:numId w:val="1"/>
        </w:numPr>
        <w:rPr/>
      </w:pPr>
      <w:bookmarkStart w:id="3645" w:name="__RefHeading___Toc342561_73709187"/>
      <w:bookmarkStart w:id="3646" w:name="_Toc1675"/>
      <w:bookmarkEnd w:id="3645"/>
      <w:r>
        <w:rPr/>
        <w:t>1552</w:t>
      </w:r>
      <w:r>
        <w:rPr>
          <w:rtl w:val="true"/>
        </w:rPr>
        <w:t xml:space="preserve">- </w:t>
      </w:r>
      <w:r>
        <w:rPr>
          <w:rtl w:val="true"/>
        </w:rPr>
        <w:t>النکاح‏</w:t>
      </w:r>
      <w:bookmarkEnd w:id="3646"/>
    </w:p>
    <w:p>
      <w:pPr>
        <w:pStyle w:val="BookText"/>
        <w:rPr/>
      </w:pPr>
      <w:r>
        <w:rPr>
          <w:rFonts w:ascii="IRNazanin" w:hAnsi="IRNazanin" w:eastAsia="IRNazanin"/>
          <w:color w:val="111111"/>
          <w:sz w:val="28"/>
          <w:sz w:val="28"/>
          <w:szCs w:val="28"/>
          <w:rtl w:val="true"/>
          <w:lang w:bidi="fa-IR"/>
        </w:rPr>
        <w:t>لعلی بن إسماعیل بن شعیب بن میثم التمار أبو الحسن المتکلم‏</w:t>
      </w:r>
    </w:p>
    <w:p>
      <w:pPr>
        <w:pStyle w:val="Heading3"/>
        <w:numPr>
          <w:ilvl w:val="2"/>
          <w:numId w:val="1"/>
        </w:numPr>
        <w:rPr/>
      </w:pPr>
      <w:bookmarkStart w:id="3647" w:name="__RefHeading___Toc342563_73709187"/>
      <w:bookmarkStart w:id="3648" w:name="_Toc1676"/>
      <w:bookmarkEnd w:id="3647"/>
      <w:r>
        <w:rPr/>
        <w:t>1553</w:t>
      </w:r>
      <w:r>
        <w:rPr>
          <w:rtl w:val="true"/>
        </w:rPr>
        <w:t xml:space="preserve">- </w:t>
      </w:r>
      <w:r>
        <w:rPr>
          <w:rtl w:val="true"/>
        </w:rPr>
        <w:t>النکاح‏</w:t>
      </w:r>
      <w:bookmarkEnd w:id="3648"/>
    </w:p>
    <w:p>
      <w:pPr>
        <w:pStyle w:val="BookText"/>
        <w:rPr/>
      </w:pPr>
      <w:r>
        <w:rPr>
          <w:rFonts w:ascii="IRNazanin" w:hAnsi="IRNazanin" w:eastAsia="IRNazanin"/>
          <w:color w:val="111111"/>
          <w:sz w:val="28"/>
          <w:sz w:val="28"/>
          <w:szCs w:val="28"/>
          <w:rtl w:val="true"/>
          <w:lang w:bidi="fa-IR"/>
        </w:rPr>
        <w:t>لعلی بن الحسن بن علی بن فضال الفطحی ذکره النجاشی‏</w:t>
      </w:r>
    </w:p>
    <w:p>
      <w:pPr>
        <w:pStyle w:val="Heading3"/>
        <w:numPr>
          <w:ilvl w:val="2"/>
          <w:numId w:val="1"/>
        </w:numPr>
        <w:rPr/>
      </w:pPr>
      <w:bookmarkStart w:id="3649" w:name="__RefHeading___Toc342565_73709187"/>
      <w:bookmarkStart w:id="3650" w:name="_Toc1677"/>
      <w:bookmarkEnd w:id="3649"/>
      <w:r>
        <w:rPr/>
        <w:t>1554</w:t>
      </w:r>
      <w:r>
        <w:rPr>
          <w:rtl w:val="true"/>
        </w:rPr>
        <w:t xml:space="preserve">- </w:t>
      </w:r>
      <w:r>
        <w:rPr>
          <w:rtl w:val="true"/>
        </w:rPr>
        <w:t>النکاح‏</w:t>
      </w:r>
      <w:bookmarkEnd w:id="3650"/>
    </w:p>
    <w:p>
      <w:pPr>
        <w:pStyle w:val="BookText"/>
        <w:rPr/>
      </w:pPr>
      <w:r>
        <w:rPr>
          <w:rFonts w:ascii="IRNazanin" w:hAnsi="IRNazanin" w:eastAsia="IRNazanin"/>
          <w:color w:val="111111"/>
          <w:sz w:val="28"/>
          <w:sz w:val="28"/>
          <w:szCs w:val="28"/>
          <w:rtl w:val="true"/>
          <w:lang w:bidi="fa-IR"/>
        </w:rPr>
        <w:t>لعلی بن الحسن بن محمد أبو الحسن الطائی الجرمی الطاطری ذکره النجاشی‏</w:t>
      </w:r>
    </w:p>
    <w:p>
      <w:pPr>
        <w:pStyle w:val="Heading3"/>
        <w:numPr>
          <w:ilvl w:val="2"/>
          <w:numId w:val="1"/>
        </w:numPr>
        <w:rPr/>
      </w:pPr>
      <w:bookmarkStart w:id="3651" w:name="__RefHeading___Toc342567_73709187"/>
      <w:bookmarkStart w:id="3652" w:name="_Toc1678"/>
      <w:bookmarkEnd w:id="3651"/>
      <w:r>
        <w:rPr/>
        <w:t>1555</w:t>
      </w:r>
      <w:r>
        <w:rPr>
          <w:rtl w:val="true"/>
        </w:rPr>
        <w:t xml:space="preserve">- </w:t>
      </w:r>
      <w:r>
        <w:rPr>
          <w:rtl w:val="true"/>
        </w:rPr>
        <w:t>النکاح‏</w:t>
      </w:r>
      <w:bookmarkEnd w:id="3652"/>
    </w:p>
    <w:p>
      <w:pPr>
        <w:pStyle w:val="BookText"/>
        <w:rPr/>
      </w:pPr>
      <w:r>
        <w:rPr>
          <w:rFonts w:ascii="IRNazanin" w:hAnsi="IRNazanin" w:eastAsia="IRNazanin"/>
          <w:color w:val="111111"/>
          <w:sz w:val="28"/>
          <w:sz w:val="28"/>
          <w:szCs w:val="28"/>
          <w:rtl w:val="true"/>
          <w:lang w:bidi="fa-IR"/>
        </w:rPr>
        <w:t xml:space="preserve">لعلی بن الحسین بن موسی بن بابویه والد الصدوق القمی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977</w:t>
      </w:r>
    </w:p>
    <w:p>
      <w:pPr>
        <w:pStyle w:val="Heading3"/>
        <w:numPr>
          <w:ilvl w:val="2"/>
          <w:numId w:val="1"/>
        </w:numPr>
        <w:rPr/>
      </w:pPr>
      <w:bookmarkStart w:id="3653" w:name="__RefHeading___Toc342569_73709187"/>
      <w:bookmarkStart w:id="3654" w:name="_Toc1679"/>
      <w:bookmarkEnd w:id="3653"/>
      <w:r>
        <w:rPr/>
        <w:t>1556</w:t>
      </w:r>
      <w:r>
        <w:rPr>
          <w:rtl w:val="true"/>
        </w:rPr>
        <w:t xml:space="preserve">- </w:t>
      </w:r>
      <w:r>
        <w:rPr>
          <w:rtl w:val="true"/>
        </w:rPr>
        <w:t>رسالة فی النکاح‏</w:t>
      </w:r>
      <w:bookmarkEnd w:id="3654"/>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فارسیة للمیرزا محمد علی الچهاردهی مختصرة </w:t>
      </w:r>
      <w:bookmarkStart w:id="3655" w:name="pg11385_110949"/>
    </w:p>
    <w:p>
      <w:pPr>
        <w:pStyle w:val="BookText"/>
        <w:rPr/>
      </w:pPr>
      <w:bookmarkEnd w:id="3655"/>
      <w:r>
        <w:rPr>
          <w:rFonts w:ascii="IRNazanin" w:hAnsi="IRNazanin" w:eastAsia="IRNazanin"/>
          <w:color w:val="111111"/>
          <w:sz w:val="28"/>
          <w:sz w:val="28"/>
          <w:szCs w:val="28"/>
          <w:rtl w:val="true"/>
          <w:lang w:bidi="fa-IR"/>
        </w:rPr>
        <w:t>بخطه عند حفیده مرتضی المدرسی‏</w:t>
      </w:r>
    </w:p>
    <w:p>
      <w:pPr>
        <w:pStyle w:val="Heading3"/>
        <w:numPr>
          <w:ilvl w:val="2"/>
          <w:numId w:val="1"/>
        </w:numPr>
        <w:rPr/>
      </w:pPr>
      <w:bookmarkStart w:id="3656" w:name="__RefHeading___Toc342571_73709187"/>
      <w:bookmarkStart w:id="3657" w:name="_Toc1680"/>
      <w:bookmarkEnd w:id="3656"/>
      <w:r>
        <w:rPr/>
        <w:t>1557</w:t>
      </w:r>
      <w:r>
        <w:rPr>
          <w:rtl w:val="true"/>
        </w:rPr>
        <w:t xml:space="preserve">- </w:t>
      </w:r>
      <w:r>
        <w:rPr>
          <w:rtl w:val="true"/>
        </w:rPr>
        <w:t>رسالة فی النکاح و المتعة</w:t>
      </w:r>
      <w:bookmarkEnd w:id="3657"/>
    </w:p>
    <w:p>
      <w:pPr>
        <w:pStyle w:val="BookText"/>
        <w:rPr/>
      </w:pPr>
      <w:r>
        <w:rPr>
          <w:rFonts w:ascii="IRNazanin" w:hAnsi="IRNazanin" w:eastAsia="IRNazanin"/>
          <w:color w:val="111111"/>
          <w:sz w:val="28"/>
          <w:sz w:val="28"/>
          <w:szCs w:val="28"/>
          <w:rtl w:val="true"/>
          <w:lang w:bidi="fa-IR"/>
        </w:rPr>
        <w:t xml:space="preserve">للمحقق الکرکی علی بن عبد العالی قم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مجموعة من رسائله فی مکتبة راجه فیض‏آبادی فی الفقه العربی رقم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الماری </w:t>
      </w:r>
      <w:r>
        <w:rPr>
          <w:rFonts w:eastAsia="IRNazanin" w:cs="IRNazanin"/>
          <w:color w:val="111111"/>
          <w:sz w:val="28"/>
          <w:szCs w:val="28"/>
          <w:lang w:bidi="fa-IR"/>
        </w:rPr>
        <w:t>4</w:t>
      </w:r>
    </w:p>
    <w:p>
      <w:pPr>
        <w:pStyle w:val="Heading3"/>
        <w:numPr>
          <w:ilvl w:val="2"/>
          <w:numId w:val="1"/>
        </w:numPr>
        <w:rPr/>
      </w:pPr>
      <w:bookmarkStart w:id="3658" w:name="__RefHeading___Toc342573_73709187"/>
      <w:bookmarkStart w:id="3659" w:name="_Toc1681"/>
      <w:bookmarkEnd w:id="3658"/>
      <w:r>
        <w:rPr/>
        <w:t>1558</w:t>
      </w:r>
      <w:r>
        <w:rPr>
          <w:rtl w:val="true"/>
        </w:rPr>
        <w:t xml:space="preserve">- </w:t>
      </w:r>
      <w:r>
        <w:rPr>
          <w:rtl w:val="true"/>
        </w:rPr>
        <w:t>رسالة فی النکاح‏</w:t>
      </w:r>
      <w:bookmarkEnd w:id="3659"/>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حرم السفاح و أحل النکاح فیقول الفقیر الحقیر أضعف من إلیه هرب المشهور شیخ علی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النکاح فضله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مرتبة علی فصول و خاتمة و الموجود إلی الفصل الخامس عشر فی الأسباب المضعفة للجماع و علاجاتها الطبیة فی مجموعة من وقف الحاج عماد الفهرسی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 الشیخ علی عرب هو الذی کان تلمیذ المحقق الکرکی و مجازا منه و صار شیخ الإسلام بأصفهان و تزوج البهائی بابنته و هو علی بن أحمد بن محمد بن هلال الکرکی المعروف والده بأحمد المنشار الموجود نسبه کذلک بخطه فی آخر ما کتبه من شرح الباب الحادی عشر الموسوم مفتاح الغرر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 ما هو المنقول عن خطه عند حسین القدیحی و أنا رأیته عنده فی النجف فلا یصح ما نقلناه عن ریاض العلماء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Heading3"/>
        <w:numPr>
          <w:ilvl w:val="2"/>
          <w:numId w:val="1"/>
        </w:numPr>
        <w:rPr/>
      </w:pPr>
      <w:bookmarkStart w:id="3660" w:name="__RefHeading___Toc342575_73709187"/>
      <w:bookmarkStart w:id="3661" w:name="_Toc1682"/>
      <w:bookmarkEnd w:id="3660"/>
      <w:r>
        <w:rPr/>
        <w:t>1559</w:t>
      </w:r>
      <w:r>
        <w:rPr>
          <w:rtl w:val="true"/>
        </w:rPr>
        <w:t xml:space="preserve">- </w:t>
      </w:r>
      <w:r>
        <w:rPr>
          <w:rtl w:val="true"/>
        </w:rPr>
        <w:t>النکاح‏</w:t>
      </w:r>
      <w:bookmarkEnd w:id="3661"/>
    </w:p>
    <w:p>
      <w:pPr>
        <w:pStyle w:val="BookText"/>
        <w:rPr/>
      </w:pPr>
      <w:r>
        <w:rPr>
          <w:rFonts w:ascii="IRNazanin" w:hAnsi="IRNazanin" w:eastAsia="IRNazanin"/>
          <w:color w:val="111111"/>
          <w:sz w:val="28"/>
          <w:sz w:val="28"/>
          <w:szCs w:val="28"/>
          <w:rtl w:val="true"/>
          <w:lang w:bidi="fa-IR"/>
        </w:rPr>
        <w:t xml:space="preserve">لمحمد بن أبی عمیر الأزدی م </w:t>
      </w:r>
      <w:r>
        <w:rPr>
          <w:rFonts w:eastAsia="IRNazanin" w:cs="IRNazanin"/>
          <w:color w:val="111111"/>
          <w:sz w:val="28"/>
          <w:szCs w:val="28"/>
          <w:lang w:bidi="fa-IR"/>
        </w:rPr>
        <w:t>217</w:t>
      </w:r>
    </w:p>
    <w:p>
      <w:pPr>
        <w:pStyle w:val="Heading3"/>
        <w:numPr>
          <w:ilvl w:val="2"/>
          <w:numId w:val="1"/>
        </w:numPr>
        <w:rPr/>
      </w:pPr>
      <w:bookmarkStart w:id="3662" w:name="__RefHeading___Toc342577_73709187"/>
      <w:bookmarkStart w:id="3663" w:name="_Toc1683"/>
      <w:bookmarkEnd w:id="3662"/>
      <w:r>
        <w:rPr/>
        <w:t>1560</w:t>
      </w:r>
      <w:r>
        <w:rPr>
          <w:rtl w:val="true"/>
        </w:rPr>
        <w:t xml:space="preserve">- </w:t>
      </w:r>
      <w:r>
        <w:rPr>
          <w:rtl w:val="true"/>
        </w:rPr>
        <w:t>النکاح‏</w:t>
      </w:r>
      <w:bookmarkEnd w:id="3663"/>
    </w:p>
    <w:p>
      <w:pPr>
        <w:pStyle w:val="BookText"/>
        <w:rPr/>
      </w:pPr>
      <w:r>
        <w:rPr>
          <w:rFonts w:ascii="IRNazanin" w:hAnsi="IRNazanin" w:eastAsia="IRNazanin"/>
          <w:color w:val="111111"/>
          <w:sz w:val="28"/>
          <w:sz w:val="28"/>
          <w:szCs w:val="28"/>
          <w:rtl w:val="true"/>
          <w:lang w:bidi="fa-IR"/>
        </w:rPr>
        <w:t>لمحمد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الفضل الجعفی الصابونی قم </w:t>
      </w:r>
      <w:r>
        <w:rPr>
          <w:rFonts w:eastAsia="IRNazanin" w:cs="IRNazanin"/>
          <w:color w:val="111111"/>
          <w:sz w:val="28"/>
          <w:szCs w:val="28"/>
          <w:lang w:bidi="fa-IR"/>
        </w:rPr>
        <w:t>1390</w:t>
      </w:r>
    </w:p>
    <w:p>
      <w:pPr>
        <w:pStyle w:val="Heading3"/>
        <w:numPr>
          <w:ilvl w:val="2"/>
          <w:numId w:val="1"/>
        </w:numPr>
        <w:rPr/>
      </w:pPr>
      <w:bookmarkStart w:id="3664" w:name="__RefHeading___Toc342579_73709187"/>
      <w:bookmarkStart w:id="3665" w:name="_Toc1684"/>
      <w:bookmarkEnd w:id="3664"/>
      <w:r>
        <w:rPr/>
        <w:t>1561</w:t>
      </w:r>
      <w:r>
        <w:rPr>
          <w:rtl w:val="true"/>
        </w:rPr>
        <w:t xml:space="preserve">- </w:t>
      </w:r>
      <w:r>
        <w:rPr>
          <w:rtl w:val="true"/>
        </w:rPr>
        <w:t>النکاح‏</w:t>
      </w:r>
      <w:bookmarkEnd w:id="3665"/>
    </w:p>
    <w:p>
      <w:pPr>
        <w:pStyle w:val="BookText"/>
        <w:rPr/>
      </w:pPr>
      <w:r>
        <w:rPr>
          <w:rFonts w:ascii="IRNazanin" w:hAnsi="IRNazanin" w:eastAsia="IRNazanin"/>
          <w:color w:val="111111"/>
          <w:sz w:val="28"/>
          <w:sz w:val="28"/>
          <w:szCs w:val="28"/>
          <w:rtl w:val="true"/>
          <w:lang w:bidi="fa-IR"/>
        </w:rPr>
        <w:t>لمحمد بن أحمد بن جنید الإسکافی ذکره النجاشی‏</w:t>
      </w:r>
    </w:p>
    <w:p>
      <w:pPr>
        <w:pStyle w:val="Heading3"/>
        <w:numPr>
          <w:ilvl w:val="2"/>
          <w:numId w:val="1"/>
        </w:numPr>
        <w:rPr/>
      </w:pPr>
      <w:bookmarkStart w:id="3666" w:name="__RefHeading___Toc342581_73709187"/>
      <w:bookmarkStart w:id="3667" w:name="_Toc1685"/>
      <w:bookmarkEnd w:id="3666"/>
      <w:r>
        <w:rPr/>
        <w:t>1562</w:t>
      </w:r>
      <w:r>
        <w:rPr>
          <w:rtl w:val="true"/>
        </w:rPr>
        <w:t xml:space="preserve">- </w:t>
      </w:r>
      <w:r>
        <w:rPr>
          <w:rtl w:val="true"/>
        </w:rPr>
        <w:t>النکاح‏</w:t>
      </w:r>
      <w:bookmarkEnd w:id="3667"/>
    </w:p>
    <w:p>
      <w:pPr>
        <w:pStyle w:val="BookText"/>
        <w:rPr/>
      </w:pPr>
      <w:r>
        <w:rPr>
          <w:rFonts w:ascii="IRNazanin" w:hAnsi="IRNazanin" w:eastAsia="IRNazanin"/>
          <w:color w:val="111111"/>
          <w:sz w:val="28"/>
          <w:sz w:val="28"/>
          <w:szCs w:val="28"/>
          <w:rtl w:val="true"/>
          <w:lang w:bidi="fa-IR"/>
        </w:rPr>
        <w:t>لمحمد بن أورمة القمی ذکره النجاشی و هو الذی أراد المقصرون بقم قتله بتهمة الغلو</w:t>
      </w:r>
    </w:p>
    <w:p>
      <w:pPr>
        <w:pStyle w:val="Heading3"/>
        <w:numPr>
          <w:ilvl w:val="2"/>
          <w:numId w:val="1"/>
        </w:numPr>
        <w:rPr/>
      </w:pPr>
      <w:bookmarkStart w:id="3668" w:name="__RefHeading___Toc342583_73709187"/>
      <w:bookmarkStart w:id="3669" w:name="_Toc1686"/>
      <w:bookmarkEnd w:id="3668"/>
      <w:r>
        <w:rPr/>
        <w:t>1563</w:t>
      </w:r>
      <w:r>
        <w:rPr>
          <w:rtl w:val="true"/>
        </w:rPr>
        <w:t xml:space="preserve">- </w:t>
      </w:r>
      <w:r>
        <w:rPr>
          <w:rtl w:val="true"/>
        </w:rPr>
        <w:t>النکاح‏</w:t>
      </w:r>
      <w:bookmarkEnd w:id="3669"/>
    </w:p>
    <w:p>
      <w:pPr>
        <w:pStyle w:val="BookText"/>
        <w:rPr/>
      </w:pPr>
      <w:r>
        <w:rPr>
          <w:rFonts w:ascii="IRNazanin" w:hAnsi="IRNazanin" w:eastAsia="IRNazanin"/>
          <w:color w:val="111111"/>
          <w:sz w:val="28"/>
          <w:sz w:val="28"/>
          <w:szCs w:val="28"/>
          <w:rtl w:val="true"/>
          <w:lang w:bidi="fa-IR"/>
        </w:rPr>
        <w:t xml:space="preserve">لمحمد بن الحسن بن فرخ الصفار م بقم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670" w:name="__RefHeading___Toc342585_73709187"/>
      <w:bookmarkStart w:id="3671" w:name="_Toc1687"/>
      <w:bookmarkEnd w:id="3670"/>
      <w:r>
        <w:rPr/>
        <w:t>1564</w:t>
      </w:r>
      <w:r>
        <w:rPr>
          <w:rtl w:val="true"/>
        </w:rPr>
        <w:t xml:space="preserve">- </w:t>
      </w:r>
      <w:r>
        <w:rPr>
          <w:rtl w:val="true"/>
        </w:rPr>
        <w:t>النکاح‏</w:t>
      </w:r>
      <w:bookmarkEnd w:id="3671"/>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علی بن بابویه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w:t>
      </w:r>
      <w:bookmarkStart w:id="3672" w:name="pg11385_110950"/>
    </w:p>
    <w:p>
      <w:pPr>
        <w:pStyle w:val="Heading3"/>
        <w:numPr>
          <w:ilvl w:val="2"/>
          <w:numId w:val="1"/>
        </w:numPr>
        <w:rPr/>
      </w:pPr>
      <w:bookmarkStart w:id="3673" w:name="__RefHeading___Toc342587_73709187"/>
      <w:bookmarkStart w:id="3674" w:name="_Toc1688"/>
      <w:bookmarkEnd w:id="3672"/>
      <w:bookmarkEnd w:id="3673"/>
      <w:r>
        <w:rPr/>
        <w:t>1565</w:t>
      </w:r>
      <w:r>
        <w:rPr>
          <w:rtl w:val="true"/>
        </w:rPr>
        <w:t xml:space="preserve">- </w:t>
      </w:r>
      <w:r>
        <w:rPr>
          <w:rtl w:val="true"/>
        </w:rPr>
        <w:t>النکاح‏</w:t>
      </w:r>
      <w:bookmarkEnd w:id="3674"/>
    </w:p>
    <w:p>
      <w:pPr>
        <w:pStyle w:val="BookText"/>
        <w:rPr/>
      </w:pPr>
      <w:r>
        <w:rPr>
          <w:rFonts w:ascii="IRNazanin" w:hAnsi="IRNazanin" w:eastAsia="IRNazanin"/>
          <w:color w:val="111111"/>
          <w:sz w:val="28"/>
          <w:sz w:val="28"/>
          <w:szCs w:val="28"/>
          <w:rtl w:val="true"/>
          <w:lang w:bidi="fa-IR"/>
        </w:rPr>
        <w:t>لمحمد بن علی بن محبوب الأشعری من أصحاب الإجماع ذکره النجاشی‏</w:t>
      </w:r>
    </w:p>
    <w:p>
      <w:pPr>
        <w:pStyle w:val="Heading3"/>
        <w:numPr>
          <w:ilvl w:val="2"/>
          <w:numId w:val="1"/>
        </w:numPr>
        <w:rPr/>
      </w:pPr>
      <w:bookmarkStart w:id="3675" w:name="__RefHeading___Toc342589_73709187"/>
      <w:bookmarkStart w:id="3676" w:name="_Toc1689"/>
      <w:bookmarkEnd w:id="3675"/>
      <w:r>
        <w:rPr/>
        <w:t>1566</w:t>
      </w:r>
      <w:r>
        <w:rPr>
          <w:rtl w:val="true"/>
        </w:rPr>
        <w:t xml:space="preserve">- </w:t>
      </w:r>
      <w:r>
        <w:rPr>
          <w:rtl w:val="true"/>
        </w:rPr>
        <w:t>النکاح‏</w:t>
      </w:r>
      <w:bookmarkEnd w:id="3676"/>
    </w:p>
    <w:p>
      <w:pPr>
        <w:pStyle w:val="BookText"/>
        <w:rPr/>
      </w:pPr>
      <w:r>
        <w:rPr>
          <w:rFonts w:ascii="IRNazanin" w:hAnsi="IRNazanin" w:eastAsia="IRNazanin"/>
          <w:color w:val="111111"/>
          <w:sz w:val="28"/>
          <w:sz w:val="28"/>
          <w:szCs w:val="28"/>
          <w:rtl w:val="true"/>
          <w:lang w:bidi="fa-IR"/>
        </w:rPr>
        <w:t xml:space="preserve">لمحمد بن علی بن عباس البلاغی النجفی تلمیذ کاشف الغطاء و الأعرجی موجود مع الطلاق مبسوطا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w:t>
      </w:r>
    </w:p>
    <w:p>
      <w:pPr>
        <w:pStyle w:val="Heading3"/>
        <w:numPr>
          <w:ilvl w:val="2"/>
          <w:numId w:val="1"/>
        </w:numPr>
        <w:rPr/>
      </w:pPr>
      <w:bookmarkStart w:id="3677" w:name="__RefHeading___Toc342591_73709187"/>
      <w:bookmarkStart w:id="3678" w:name="_Toc1690"/>
      <w:bookmarkEnd w:id="3677"/>
      <w:r>
        <w:rPr/>
        <w:t>1567</w:t>
      </w:r>
      <w:r>
        <w:rPr>
          <w:rtl w:val="true"/>
        </w:rPr>
        <w:t xml:space="preserve">- </w:t>
      </w:r>
      <w:r>
        <w:rPr>
          <w:rtl w:val="true"/>
        </w:rPr>
        <w:t>النکاح‏</w:t>
      </w:r>
      <w:bookmarkEnd w:id="3678"/>
    </w:p>
    <w:p>
      <w:pPr>
        <w:pStyle w:val="BookText"/>
        <w:rPr/>
      </w:pPr>
      <w:r>
        <w:rPr>
          <w:rFonts w:ascii="IRNazanin" w:hAnsi="IRNazanin" w:eastAsia="IRNazanin"/>
          <w:color w:val="111111"/>
          <w:sz w:val="28"/>
          <w:sz w:val="28"/>
          <w:szCs w:val="28"/>
          <w:rtl w:val="true"/>
          <w:lang w:bidi="fa-IR"/>
        </w:rPr>
        <w:t xml:space="preserve">لمحمد بن مسعود العیاشی السمرقندی قم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3679" w:name="__RefHeading___Toc342593_73709187"/>
      <w:bookmarkStart w:id="3680" w:name="_Toc1691"/>
      <w:bookmarkEnd w:id="3679"/>
      <w:r>
        <w:rPr/>
        <w:t>1568</w:t>
      </w:r>
      <w:r>
        <w:rPr>
          <w:rtl w:val="true"/>
        </w:rPr>
        <w:t xml:space="preserve">- </w:t>
      </w:r>
      <w:r>
        <w:rPr>
          <w:rtl w:val="true"/>
        </w:rPr>
        <w:t>النکاح‏</w:t>
      </w:r>
      <w:bookmarkEnd w:id="3680"/>
    </w:p>
    <w:p>
      <w:pPr>
        <w:pStyle w:val="BookText"/>
        <w:rPr/>
      </w:pPr>
      <w:r>
        <w:rPr>
          <w:rFonts w:ascii="IRNazanin" w:hAnsi="IRNazanin" w:eastAsia="IRNazanin"/>
          <w:color w:val="111111"/>
          <w:sz w:val="28"/>
          <w:sz w:val="28"/>
          <w:szCs w:val="28"/>
          <w:rtl w:val="true"/>
          <w:lang w:bidi="fa-IR"/>
        </w:rPr>
        <w:t xml:space="preserve">لشیخنا المرتضی الأنصاری التستری 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استدلالی کبیر ط مع ملحقات الطهارة مکررا</w:t>
      </w:r>
    </w:p>
    <w:p>
      <w:pPr>
        <w:pStyle w:val="Heading3"/>
        <w:numPr>
          <w:ilvl w:val="2"/>
          <w:numId w:val="1"/>
        </w:numPr>
        <w:rPr/>
      </w:pPr>
      <w:bookmarkStart w:id="3681" w:name="__RefHeading___Toc342595_73709187"/>
      <w:bookmarkStart w:id="3682" w:name="_Toc1692"/>
      <w:bookmarkEnd w:id="3681"/>
      <w:r>
        <w:rPr/>
        <w:t>1569</w:t>
      </w:r>
      <w:r>
        <w:rPr>
          <w:rtl w:val="true"/>
        </w:rPr>
        <w:t xml:space="preserve">- </w:t>
      </w:r>
      <w:r>
        <w:rPr>
          <w:rtl w:val="true"/>
        </w:rPr>
        <w:t>النکاح‏</w:t>
      </w:r>
      <w:bookmarkEnd w:id="3682"/>
    </w:p>
    <w:p>
      <w:pPr>
        <w:pStyle w:val="BookText"/>
        <w:rPr/>
      </w:pPr>
      <w:r>
        <w:rPr>
          <w:rFonts w:ascii="IRNazanin" w:hAnsi="IRNazanin" w:eastAsia="IRNazanin"/>
          <w:color w:val="111111"/>
          <w:sz w:val="28"/>
          <w:sz w:val="28"/>
          <w:szCs w:val="28"/>
          <w:rtl w:val="true"/>
          <w:lang w:bidi="fa-IR"/>
        </w:rPr>
        <w:t>لمعاویة بن حکیم بن معاویة الدهنی من أصحاب الرضا ذکره النجاشی‏</w:t>
      </w:r>
    </w:p>
    <w:p>
      <w:pPr>
        <w:pStyle w:val="Heading3"/>
        <w:numPr>
          <w:ilvl w:val="2"/>
          <w:numId w:val="1"/>
        </w:numPr>
        <w:rPr/>
      </w:pPr>
      <w:bookmarkStart w:id="3683" w:name="__RefHeading___Toc342597_73709187"/>
      <w:bookmarkStart w:id="3684" w:name="_Toc1693"/>
      <w:bookmarkEnd w:id="3683"/>
      <w:r>
        <w:rPr/>
        <w:t>1570</w:t>
      </w:r>
      <w:r>
        <w:rPr>
          <w:rtl w:val="true"/>
        </w:rPr>
        <w:t xml:space="preserve">- </w:t>
      </w:r>
      <w:r>
        <w:rPr>
          <w:rtl w:val="true"/>
        </w:rPr>
        <w:t>النکاح‏</w:t>
      </w:r>
      <w:bookmarkEnd w:id="3684"/>
    </w:p>
    <w:p>
      <w:pPr>
        <w:pStyle w:val="BookText"/>
        <w:rPr/>
      </w:pPr>
      <w:r>
        <w:rPr>
          <w:rFonts w:ascii="IRNazanin" w:hAnsi="IRNazanin" w:eastAsia="IRNazanin"/>
          <w:color w:val="111111"/>
          <w:sz w:val="28"/>
          <w:sz w:val="28"/>
          <w:szCs w:val="28"/>
          <w:rtl w:val="true"/>
          <w:lang w:bidi="fa-IR"/>
        </w:rPr>
        <w:t>لموسی بن قاسم البجلی ذکره النجاشی‏</w:t>
      </w:r>
    </w:p>
    <w:p>
      <w:pPr>
        <w:pStyle w:val="Heading3"/>
        <w:numPr>
          <w:ilvl w:val="2"/>
          <w:numId w:val="1"/>
        </w:numPr>
        <w:rPr/>
      </w:pPr>
      <w:bookmarkStart w:id="3685" w:name="__RefHeading___Toc342599_73709187"/>
      <w:bookmarkStart w:id="3686" w:name="_Toc1694"/>
      <w:bookmarkEnd w:id="3685"/>
      <w:r>
        <w:rPr/>
        <w:t>1571</w:t>
      </w:r>
      <w:r>
        <w:rPr>
          <w:rtl w:val="true"/>
        </w:rPr>
        <w:t xml:space="preserve">- </w:t>
      </w:r>
      <w:r>
        <w:rPr>
          <w:rtl w:val="true"/>
        </w:rPr>
        <w:t>النکاح‏</w:t>
      </w:r>
      <w:bookmarkEnd w:id="3686"/>
    </w:p>
    <w:p>
      <w:pPr>
        <w:pStyle w:val="BookText"/>
        <w:rPr/>
      </w:pPr>
      <w:r>
        <w:rPr>
          <w:rFonts w:ascii="IRNazanin" w:hAnsi="IRNazanin" w:eastAsia="IRNazanin"/>
          <w:color w:val="111111"/>
          <w:sz w:val="28"/>
          <w:sz w:val="28"/>
          <w:szCs w:val="28"/>
          <w:rtl w:val="true"/>
          <w:lang w:bidi="fa-IR"/>
        </w:rPr>
        <w:t xml:space="preserve">لملا محمد مهدی بن محمد شفیع الأسترآبادی م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نجوم السماء و کشف الحجب‏</w:t>
      </w:r>
    </w:p>
    <w:p>
      <w:pPr>
        <w:pStyle w:val="Heading3"/>
        <w:numPr>
          <w:ilvl w:val="2"/>
          <w:numId w:val="1"/>
        </w:numPr>
        <w:rPr/>
      </w:pPr>
      <w:bookmarkStart w:id="3687" w:name="__RefHeading___Toc342601_73709187"/>
      <w:bookmarkStart w:id="3688" w:name="_Toc1695"/>
      <w:bookmarkEnd w:id="3687"/>
      <w:r>
        <w:rPr/>
        <w:t>1572</w:t>
      </w:r>
      <w:r>
        <w:rPr>
          <w:rtl w:val="true"/>
        </w:rPr>
        <w:t xml:space="preserve">- </w:t>
      </w:r>
      <w:r>
        <w:rPr>
          <w:rtl w:val="true"/>
        </w:rPr>
        <w:t>النکاح‏</w:t>
      </w:r>
      <w:bookmarkEnd w:id="3688"/>
    </w:p>
    <w:p>
      <w:pPr>
        <w:pStyle w:val="BookText"/>
        <w:rPr/>
      </w:pPr>
      <w:r>
        <w:rPr>
          <w:rFonts w:ascii="IRNazanin" w:hAnsi="IRNazanin" w:eastAsia="IRNazanin"/>
          <w:color w:val="111111"/>
          <w:sz w:val="28"/>
          <w:sz w:val="28"/>
          <w:szCs w:val="28"/>
          <w:rtl w:val="true"/>
          <w:lang w:bidi="fa-IR"/>
        </w:rPr>
        <w:t>لیونس بن عبد الرحمن الأسدی الولاء الیقطینی من أصحاب الإجماع الذی اتهمه أهل السنة بالزندقة لقوله بأن الروح جزء إلهی فی الإنسان کما فی الکشی ذکره النجاشی‏</w:t>
      </w:r>
    </w:p>
    <w:p>
      <w:pPr>
        <w:pStyle w:val="Heading3"/>
        <w:numPr>
          <w:ilvl w:val="2"/>
          <w:numId w:val="1"/>
        </w:numPr>
        <w:rPr/>
      </w:pPr>
      <w:bookmarkStart w:id="3689" w:name="__RefHeading___Toc342603_73709187"/>
      <w:bookmarkStart w:id="3690" w:name="_Toc1696"/>
      <w:bookmarkEnd w:id="3689"/>
      <w:r>
        <w:rPr>
          <w:rtl w:val="true"/>
        </w:rPr>
        <w:t>نکاح أمیر المؤمنین ابنته من عمر</w:t>
      </w:r>
      <w:bookmarkEnd w:id="3690"/>
    </w:p>
    <w:p>
      <w:pPr>
        <w:pStyle w:val="BookText"/>
        <w:rPr/>
      </w:pPr>
      <w:r>
        <w:rPr>
          <w:rFonts w:ascii="IRNazanin" w:hAnsi="IRNazanin" w:eastAsia="IRNazanin"/>
          <w:color w:val="111111"/>
          <w:sz w:val="28"/>
          <w:sz w:val="28"/>
          <w:szCs w:val="28"/>
          <w:rtl w:val="true"/>
          <w:lang w:bidi="fa-IR"/>
        </w:rPr>
        <w:t xml:space="preserve">مر بعنوان الجواب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للمرتضی و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للبلاغی و للماحوزی و یوجد بالفارسیة فی مکتبة راجه فیض‏آبادی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397</w:t>
      </w:r>
    </w:p>
    <w:p>
      <w:pPr>
        <w:pStyle w:val="Heading3"/>
        <w:numPr>
          <w:ilvl w:val="2"/>
          <w:numId w:val="1"/>
        </w:numPr>
        <w:rPr/>
      </w:pPr>
      <w:bookmarkStart w:id="3691" w:name="__RefHeading___Toc342605_73709187"/>
      <w:bookmarkStart w:id="3692" w:name="_Toc1697"/>
      <w:bookmarkEnd w:id="3691"/>
      <w:r>
        <w:rPr/>
        <w:t>1573</w:t>
      </w:r>
      <w:r>
        <w:rPr>
          <w:rtl w:val="true"/>
        </w:rPr>
        <w:t xml:space="preserve">- </w:t>
      </w:r>
      <w:r>
        <w:rPr>
          <w:rtl w:val="true"/>
        </w:rPr>
        <w:t>رسالة فی النکاح بین العبید و بیان حکمه‏</w:t>
      </w:r>
      <w:bookmarkEnd w:id="3692"/>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کبیرة مبسوطة فیها فوائد کثیرة و أجوبة شبهات و ذکر قرائن فی کلمات بعض علماء الجمهور یدل علی تشیعهم فلسفیا للأمیر محمد حسین بن المیر محمد صالح الخاتون‏آبادی سبط المجلسی م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bookmarkStart w:id="3693" w:name="pg11385_110951"/>
    </w:p>
    <w:p>
      <w:pPr>
        <w:pStyle w:val="Heading3"/>
        <w:numPr>
          <w:ilvl w:val="2"/>
          <w:numId w:val="1"/>
        </w:numPr>
        <w:rPr/>
      </w:pPr>
      <w:bookmarkStart w:id="3694" w:name="__RefHeading___Toc342607_73709187"/>
      <w:bookmarkStart w:id="3695" w:name="_Toc1698"/>
      <w:bookmarkEnd w:id="3693"/>
      <w:bookmarkEnd w:id="3694"/>
      <w:r>
        <w:rPr/>
        <w:t>1574</w:t>
      </w:r>
      <w:r>
        <w:rPr>
          <w:rtl w:val="true"/>
        </w:rPr>
        <w:t xml:space="preserve">- </w:t>
      </w:r>
      <w:r>
        <w:rPr>
          <w:rtl w:val="true"/>
        </w:rPr>
        <w:t>نکاح السکران‏</w:t>
      </w:r>
      <w:bookmarkEnd w:id="3695"/>
    </w:p>
    <w:p>
      <w:pPr>
        <w:pStyle w:val="BookText"/>
        <w:rPr/>
      </w:pPr>
      <w:r>
        <w:rPr>
          <w:rFonts w:ascii="IRNazanin" w:hAnsi="IRNazanin" w:eastAsia="IRNazanin"/>
          <w:color w:val="111111"/>
          <w:sz w:val="28"/>
          <w:sz w:val="28"/>
          <w:szCs w:val="28"/>
          <w:rtl w:val="true"/>
          <w:lang w:bidi="fa-IR"/>
        </w:rPr>
        <w:t>لأبی یحیی الجرجانی حکاه النجاشی عن الکشی فی باب الکنی و لم یزد علی ذلک و فی الرجال الکبیر سماه أحمد بن محمد بن داود بن سعید الفزاری‏</w:t>
      </w:r>
    </w:p>
    <w:p>
      <w:pPr>
        <w:pStyle w:val="Heading3"/>
        <w:numPr>
          <w:ilvl w:val="2"/>
          <w:numId w:val="1"/>
        </w:numPr>
        <w:rPr/>
      </w:pPr>
      <w:bookmarkStart w:id="3696" w:name="__RefHeading___Toc342609_73709187"/>
      <w:bookmarkStart w:id="3697" w:name="_Toc1699"/>
      <w:bookmarkEnd w:id="3696"/>
      <w:r>
        <w:rPr/>
        <w:t>1575</w:t>
      </w:r>
      <w:r>
        <w:rPr>
          <w:rtl w:val="true"/>
        </w:rPr>
        <w:t xml:space="preserve">- </w:t>
      </w:r>
      <w:r>
        <w:rPr>
          <w:rtl w:val="true"/>
        </w:rPr>
        <w:t>نکاح الکافر</w:t>
      </w:r>
      <w:bookmarkEnd w:id="3697"/>
    </w:p>
    <w:p>
      <w:pPr>
        <w:pStyle w:val="BookText"/>
        <w:rPr/>
      </w:pPr>
      <w:r>
        <w:rPr>
          <w:rFonts w:ascii="IRNazanin" w:hAnsi="IRNazanin" w:eastAsia="IRNazanin"/>
          <w:color w:val="111111"/>
          <w:sz w:val="28"/>
          <w:sz w:val="28"/>
          <w:szCs w:val="28"/>
          <w:rtl w:val="true"/>
          <w:lang w:bidi="fa-IR"/>
        </w:rPr>
        <w:t xml:space="preserve">لحسین بن إبراهیم القزوینی م </w:t>
      </w:r>
      <w:r>
        <w:rPr>
          <w:rFonts w:eastAsia="IRNazanin" w:cs="IRNazanin"/>
          <w:color w:val="111111"/>
          <w:sz w:val="28"/>
          <w:szCs w:val="28"/>
          <w:lang w:bidi="fa-IR"/>
        </w:rPr>
        <w:t>1208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القزوینی فی تتمیم أمل الآمل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عندی” القزوینی” منه نسخه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من أجزاء الدراری الثمین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Heading3"/>
        <w:numPr>
          <w:ilvl w:val="2"/>
          <w:numId w:val="1"/>
        </w:numPr>
        <w:rPr/>
      </w:pPr>
      <w:bookmarkStart w:id="3698" w:name="__RefHeading___Toc342611_73709187"/>
      <w:bookmarkStart w:id="3699" w:name="_Toc1700"/>
      <w:bookmarkEnd w:id="3698"/>
      <w:r>
        <w:rPr>
          <w:rtl w:val="true"/>
        </w:rPr>
        <w:t>نکاح المخالف و طلاقه‏</w:t>
      </w:r>
      <w:bookmarkEnd w:id="3699"/>
    </w:p>
    <w:p>
      <w:pPr>
        <w:pStyle w:val="BookText"/>
        <w:rPr/>
      </w:pPr>
      <w:r>
        <w:rPr>
          <w:rFonts w:ascii="IRNazanin" w:hAnsi="IRNazanin" w:eastAsia="IRNazanin"/>
          <w:color w:val="111111"/>
          <w:sz w:val="28"/>
          <w:sz w:val="28"/>
          <w:szCs w:val="28"/>
          <w:rtl w:val="true"/>
          <w:lang w:bidi="fa-IR"/>
        </w:rPr>
        <w:t xml:space="preserve">لمیر محمد حسین بن محمد علی الشهرستانی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موجودة بخزانته” المؤلف” بکربلاء</w:t>
      </w:r>
    </w:p>
    <w:p>
      <w:pPr>
        <w:pStyle w:val="Heading3"/>
        <w:numPr>
          <w:ilvl w:val="2"/>
          <w:numId w:val="1"/>
        </w:numPr>
        <w:rPr/>
      </w:pPr>
      <w:bookmarkStart w:id="3700" w:name="__RefHeading___Toc342613_73709187"/>
      <w:bookmarkStart w:id="3701" w:name="_Toc1701"/>
      <w:bookmarkEnd w:id="3700"/>
      <w:r>
        <w:rPr/>
        <w:t>1576</w:t>
      </w:r>
      <w:r>
        <w:rPr>
          <w:rtl w:val="true"/>
        </w:rPr>
        <w:t xml:space="preserve">- </w:t>
      </w:r>
      <w:r>
        <w:rPr>
          <w:rtl w:val="true"/>
        </w:rPr>
        <w:t>نکاح المریض‏</w:t>
      </w:r>
      <w:bookmarkEnd w:id="3701"/>
    </w:p>
    <w:p>
      <w:pPr>
        <w:pStyle w:val="BookText"/>
        <w:rPr/>
      </w:pPr>
      <w:r>
        <w:rPr>
          <w:rFonts w:ascii="IRNazanin" w:hAnsi="IRNazanin" w:eastAsia="IRNazanin"/>
          <w:color w:val="111111"/>
          <w:sz w:val="28"/>
          <w:sz w:val="28"/>
          <w:szCs w:val="28"/>
          <w:rtl w:val="true"/>
          <w:lang w:bidi="fa-IR"/>
        </w:rPr>
        <w:t xml:space="preserve">لمیرزا محمد حسن الآشتیانی ط مع قاعدة الحرج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ترجمناه فی النقباء ص </w:t>
      </w:r>
      <w:r>
        <w:rPr>
          <w:rFonts w:eastAsia="IRNazanin" w:cs="IRNazanin"/>
          <w:color w:val="111111"/>
          <w:sz w:val="28"/>
          <w:szCs w:val="28"/>
          <w:lang w:bidi="fa-IR"/>
        </w:rPr>
        <w:t>389</w:t>
      </w:r>
    </w:p>
    <w:p>
      <w:pPr>
        <w:pStyle w:val="Heading3"/>
        <w:numPr>
          <w:ilvl w:val="2"/>
          <w:numId w:val="1"/>
        </w:numPr>
        <w:rPr/>
      </w:pPr>
      <w:bookmarkStart w:id="3702" w:name="__RefHeading___Toc342615_73709187"/>
      <w:bookmarkStart w:id="3703" w:name="_Toc1702"/>
      <w:bookmarkEnd w:id="3702"/>
      <w:r>
        <w:rPr/>
        <w:t>1577</w:t>
      </w:r>
      <w:r>
        <w:rPr>
          <w:rtl w:val="true"/>
        </w:rPr>
        <w:t xml:space="preserve">- </w:t>
      </w:r>
      <w:r>
        <w:rPr>
          <w:rtl w:val="true"/>
        </w:rPr>
        <w:t>نکاح الممالیک‏</w:t>
      </w:r>
      <w:bookmarkEnd w:id="3703"/>
    </w:p>
    <w:p>
      <w:pPr>
        <w:pStyle w:val="BookText"/>
        <w:rPr/>
      </w:pPr>
      <w:r>
        <w:rPr>
          <w:rFonts w:ascii="IRNazanin" w:hAnsi="IRNazanin" w:eastAsia="IRNazanin"/>
          <w:color w:val="111111"/>
          <w:sz w:val="28"/>
          <w:sz w:val="28"/>
          <w:szCs w:val="28"/>
          <w:rtl w:val="true"/>
          <w:lang w:bidi="fa-IR"/>
        </w:rPr>
        <w:t xml:space="preserve">لمحمد بن مسعود العیاشی السمرقندی ذکره النجاشی بعد ذکره ما مر فی الرقم </w:t>
      </w:r>
      <w:r>
        <w:rPr>
          <w:rFonts w:eastAsia="IRNazanin" w:cs="IRNazanin"/>
          <w:color w:val="111111"/>
          <w:sz w:val="28"/>
          <w:szCs w:val="28"/>
          <w:lang w:bidi="fa-IR"/>
        </w:rPr>
        <w:t>1567</w:t>
      </w:r>
      <w:r>
        <w:rPr>
          <w:rFonts w:ascii="IRNazanin" w:hAnsi="IRNazanin" w:eastAsia="IRNazanin"/>
          <w:color w:val="111111"/>
          <w:sz w:val="28"/>
          <w:sz w:val="28"/>
          <w:szCs w:val="28"/>
          <w:rtl w:val="true"/>
          <w:lang w:bidi="fa-IR"/>
        </w:rPr>
        <w:t>، و مر النکاح بین العبید</w:t>
      </w:r>
    </w:p>
    <w:p>
      <w:pPr>
        <w:pStyle w:val="Heading3"/>
        <w:numPr>
          <w:ilvl w:val="2"/>
          <w:numId w:val="1"/>
        </w:numPr>
        <w:rPr/>
      </w:pPr>
      <w:bookmarkStart w:id="3704" w:name="__RefHeading___Toc342617_73709187"/>
      <w:bookmarkStart w:id="3705" w:name="_Toc1703"/>
      <w:bookmarkEnd w:id="3704"/>
      <w:r>
        <w:rPr/>
        <w:t>1578</w:t>
      </w:r>
      <w:r>
        <w:rPr>
          <w:rtl w:val="true"/>
        </w:rPr>
        <w:t xml:space="preserve">- </w:t>
      </w:r>
      <w:r>
        <w:rPr>
          <w:rtl w:val="true"/>
        </w:rPr>
        <w:t>النکاح و الطلاق و الکفارات‏</w:t>
      </w:r>
      <w:bookmarkEnd w:id="3705"/>
    </w:p>
    <w:p>
      <w:pPr>
        <w:pStyle w:val="BookText"/>
        <w:rPr/>
      </w:pPr>
      <w:r>
        <w:rPr>
          <w:rFonts w:ascii="IRNazanin" w:hAnsi="IRNazanin" w:eastAsia="IRNazanin"/>
          <w:color w:val="111111"/>
          <w:sz w:val="28"/>
          <w:sz w:val="28"/>
          <w:szCs w:val="28"/>
          <w:rtl w:val="true"/>
          <w:lang w:bidi="fa-IR"/>
        </w:rPr>
        <w:t xml:space="preserve">لعبد الحسین مبارک کبیر فرغ منه فی رجب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بخطه عند ابنه” المؤلف” فی النجف‏</w:t>
      </w:r>
    </w:p>
    <w:p>
      <w:pPr>
        <w:pStyle w:val="Heading3"/>
        <w:numPr>
          <w:ilvl w:val="2"/>
          <w:numId w:val="1"/>
        </w:numPr>
        <w:rPr/>
      </w:pPr>
      <w:bookmarkStart w:id="3706" w:name="__RefHeading___Toc342619_73709187"/>
      <w:bookmarkStart w:id="3707" w:name="_Toc1704"/>
      <w:bookmarkEnd w:id="3706"/>
      <w:r>
        <w:rPr/>
        <w:t>1579</w:t>
      </w:r>
      <w:r>
        <w:rPr>
          <w:rtl w:val="true"/>
        </w:rPr>
        <w:t xml:space="preserve">- </w:t>
      </w:r>
      <w:r>
        <w:rPr>
          <w:rtl w:val="true"/>
        </w:rPr>
        <w:t>النکاحیة</w:t>
      </w:r>
      <w:bookmarkEnd w:id="3707"/>
    </w:p>
    <w:p>
      <w:pPr>
        <w:pStyle w:val="BookText"/>
        <w:rPr/>
      </w:pPr>
      <w:r>
        <w:rPr>
          <w:rFonts w:ascii="IRNazanin" w:hAnsi="IRNazanin" w:eastAsia="IRNazanin"/>
          <w:color w:val="111111"/>
          <w:sz w:val="28"/>
          <w:sz w:val="28"/>
          <w:szCs w:val="28"/>
          <w:rtl w:val="true"/>
          <w:lang w:bidi="fa-IR"/>
        </w:rPr>
        <w:t xml:space="preserve">ذکرناها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تزویج النبی لزینب و رقیة من عثمان و هی المطبوعة بدون اسم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لنا السید محمد علی الروضاتی أنه یتملک منها نسخه تحقق له إنها للمحقق الکرکی قم </w:t>
      </w:r>
      <w:r>
        <w:rPr>
          <w:rFonts w:eastAsia="IRNazanin" w:cs="IRNazanin"/>
          <w:color w:val="111111"/>
          <w:sz w:val="28"/>
          <w:szCs w:val="28"/>
          <w:lang w:bidi="fa-IR"/>
        </w:rPr>
        <w:t>1557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نکاح أمیر المؤمنین ابنته ص </w:t>
      </w:r>
      <w:r>
        <w:rPr>
          <w:rFonts w:eastAsia="IRNazanin" w:cs="IRNazanin"/>
          <w:color w:val="111111"/>
          <w:sz w:val="28"/>
          <w:szCs w:val="28"/>
          <w:lang w:bidi="fa-IR"/>
        </w:rPr>
        <w:t>300</w:t>
      </w:r>
      <w:r>
        <w:rPr>
          <w:rFonts w:eastAsia="IRNazanin" w:cs="IRNazanin"/>
          <w:color w:val="111111"/>
          <w:sz w:val="28"/>
          <w:szCs w:val="28"/>
          <w:rtl w:val="true"/>
          <w:lang w:bidi="fa-IR"/>
        </w:rPr>
        <w:t>.</w:t>
      </w:r>
    </w:p>
    <w:p>
      <w:pPr>
        <w:pStyle w:val="Heading3"/>
        <w:numPr>
          <w:ilvl w:val="2"/>
          <w:numId w:val="1"/>
        </w:numPr>
        <w:rPr/>
      </w:pPr>
      <w:bookmarkStart w:id="3708" w:name="__RefHeading___Toc342621_73709187"/>
      <w:bookmarkStart w:id="3709" w:name="_Toc1705"/>
      <w:bookmarkEnd w:id="3708"/>
      <w:r>
        <w:rPr/>
        <w:t>1580</w:t>
      </w:r>
      <w:r>
        <w:rPr>
          <w:rtl w:val="true"/>
        </w:rPr>
        <w:t xml:space="preserve">- </w:t>
      </w:r>
      <w:r>
        <w:rPr>
          <w:rtl w:val="true"/>
        </w:rPr>
        <w:t>النکاحیة</w:t>
      </w:r>
      <w:bookmarkEnd w:id="3709"/>
    </w:p>
    <w:p>
      <w:pPr>
        <w:pStyle w:val="BookText"/>
        <w:rPr/>
      </w:pPr>
      <w:r>
        <w:rPr>
          <w:rFonts w:ascii="IRNazanin" w:hAnsi="IRNazanin" w:eastAsia="IRNazanin"/>
          <w:color w:val="111111"/>
          <w:sz w:val="28"/>
          <w:sz w:val="28"/>
          <w:szCs w:val="28"/>
          <w:rtl w:val="true"/>
          <w:lang w:bidi="fa-IR"/>
        </w:rPr>
        <w:t>فارسیة فی صیغ عقد النکاح و الطلاق منقولا عن تصانیف المجلسی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بأید دانست که أخبار و أقوال أصحاب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ورقة</w:t>
      </w:r>
      <w:r>
        <w:rPr>
          <w:rFonts w:eastAsia="IRNazanin" w:cs="IRNazanin"/>
          <w:color w:val="111111"/>
          <w:sz w:val="28"/>
          <w:szCs w:val="28"/>
          <w:rtl w:val="true"/>
          <w:lang w:bidi="fa-IR"/>
        </w:rPr>
        <w:t>.</w:t>
      </w:r>
    </w:p>
    <w:p>
      <w:pPr>
        <w:pStyle w:val="Heading3"/>
        <w:numPr>
          <w:ilvl w:val="2"/>
          <w:numId w:val="1"/>
        </w:numPr>
        <w:rPr/>
      </w:pPr>
      <w:bookmarkStart w:id="3710" w:name="__RefHeading___Toc342623_73709187"/>
      <w:bookmarkStart w:id="3711" w:name="_Toc1706"/>
      <w:bookmarkEnd w:id="3710"/>
      <w:r>
        <w:rPr/>
        <w:t>1581</w:t>
      </w:r>
      <w:r>
        <w:rPr>
          <w:rtl w:val="true"/>
        </w:rPr>
        <w:t xml:space="preserve">- </w:t>
      </w:r>
      <w:r>
        <w:rPr>
          <w:rtl w:val="true"/>
        </w:rPr>
        <w:t>نکبة التاریخ العظمی فی سبط النبوة</w:t>
      </w:r>
      <w:bookmarkEnd w:id="3711"/>
    </w:p>
    <w:p>
      <w:pPr>
        <w:pStyle w:val="BookText"/>
        <w:rPr/>
      </w:pPr>
      <w:r>
        <w:rPr>
          <w:rFonts w:ascii="IRNazanin" w:hAnsi="IRNazanin" w:eastAsia="IRNazanin"/>
          <w:color w:val="111111"/>
          <w:sz w:val="28"/>
          <w:sz w:val="28"/>
          <w:szCs w:val="28"/>
          <w:rtl w:val="true"/>
          <w:lang w:bidi="fa-IR"/>
        </w:rPr>
        <w:t>فی تاریخ سید الشهداء</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علی بن الحسن القپانچی قم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النجفی الخطیب المولود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جزءین</w:t>
      </w:r>
      <w:r>
        <w:rPr>
          <w:rFonts w:eastAsia="IRNazanin" w:cs="IRNazanin"/>
          <w:color w:val="111111"/>
          <w:sz w:val="28"/>
          <w:szCs w:val="28"/>
          <w:rtl w:val="true"/>
          <w:lang w:bidi="fa-IR"/>
        </w:rPr>
        <w:t xml:space="preserve">. </w:t>
      </w:r>
      <w:bookmarkStart w:id="3712" w:name="pg11385_110952"/>
    </w:p>
    <w:p>
      <w:pPr>
        <w:pStyle w:val="Heading3"/>
        <w:numPr>
          <w:ilvl w:val="2"/>
          <w:numId w:val="1"/>
        </w:numPr>
        <w:rPr/>
      </w:pPr>
      <w:bookmarkStart w:id="3713" w:name="__RefHeading___Toc342625_73709187"/>
      <w:bookmarkStart w:id="3714" w:name="_Toc1707"/>
      <w:bookmarkEnd w:id="3712"/>
      <w:bookmarkEnd w:id="3713"/>
      <w:r>
        <w:rPr/>
        <w:t>1582</w:t>
      </w:r>
      <w:r>
        <w:rPr>
          <w:rtl w:val="true"/>
        </w:rPr>
        <w:t xml:space="preserve">- </w:t>
      </w:r>
      <w:r>
        <w:rPr>
          <w:rtl w:val="true"/>
        </w:rPr>
        <w:t>النکت‏</w:t>
      </w:r>
      <w:bookmarkEnd w:id="3714"/>
    </w:p>
    <w:p>
      <w:pPr>
        <w:pStyle w:val="BookText"/>
        <w:rPr/>
      </w:pPr>
      <w:r>
        <w:rPr>
          <w:rFonts w:ascii="IRNazanin" w:hAnsi="IRNazanin" w:eastAsia="IRNazanin"/>
          <w:color w:val="111111"/>
          <w:sz w:val="28"/>
          <w:sz w:val="28"/>
          <w:szCs w:val="28"/>
          <w:rtl w:val="true"/>
          <w:lang w:bidi="fa-IR"/>
        </w:rPr>
        <w:t xml:space="preserve">للخواجة نصیر الدین الطوسی قم </w:t>
      </w:r>
      <w:r>
        <w:rPr>
          <w:rFonts w:eastAsia="IRNazanin" w:cs="IRNazanin"/>
          <w:color w:val="111111"/>
          <w:sz w:val="28"/>
          <w:szCs w:val="28"/>
          <w:lang w:bidi="fa-IR"/>
        </w:rPr>
        <w:t>1521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ضمن مجموعة عند السید محمد علی الروضاتی بأصفهان و بعدها حاشیة الدوانی علی النکت و بعدها الحاشیة علی تلک الحاشیة ثم رسالة فی علم الحساب و علیها تملک فرهاد میرزا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صدر الأفاضل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هدانا أدق النکات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 الخمسین نکتة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لعلک تظفر بحل هذه المغالطة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مغالطات</w:t>
      </w:r>
      <w:r>
        <w:rPr>
          <w:rFonts w:eastAsia="IRNazanin" w:cs="IRNazanin"/>
          <w:color w:val="111111"/>
          <w:sz w:val="28"/>
          <w:szCs w:val="28"/>
          <w:rtl w:val="true"/>
          <w:lang w:bidi="fa-IR"/>
        </w:rPr>
        <w:t>.</w:t>
      </w:r>
    </w:p>
    <w:p>
      <w:pPr>
        <w:pStyle w:val="Heading3"/>
        <w:numPr>
          <w:ilvl w:val="2"/>
          <w:numId w:val="1"/>
        </w:numPr>
        <w:rPr/>
      </w:pPr>
      <w:bookmarkStart w:id="3715" w:name="__RefHeading___Toc342627_73709187"/>
      <w:bookmarkStart w:id="3716" w:name="_Toc1708"/>
      <w:bookmarkEnd w:id="3715"/>
      <w:r>
        <w:rPr/>
        <w:t>1583</w:t>
      </w:r>
      <w:r>
        <w:rPr>
          <w:rtl w:val="true"/>
        </w:rPr>
        <w:t xml:space="preserve">- </w:t>
      </w:r>
      <w:r>
        <w:rPr>
          <w:rtl w:val="true"/>
        </w:rPr>
        <w:t>النکت‏</w:t>
      </w:r>
      <w:bookmarkEnd w:id="3716"/>
    </w:p>
    <w:p>
      <w:pPr>
        <w:pStyle w:val="BookText"/>
        <w:rPr/>
      </w:pPr>
      <w:r>
        <w:rPr>
          <w:rFonts w:ascii="IRNazanin" w:hAnsi="IRNazanin" w:eastAsia="IRNazanin"/>
          <w:color w:val="111111"/>
          <w:sz w:val="28"/>
          <w:sz w:val="28"/>
          <w:szCs w:val="28"/>
          <w:rtl w:val="true"/>
          <w:lang w:bidi="fa-IR"/>
        </w:rPr>
        <w:t>فی مقدمات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محمد بن النعمان المفید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سماه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ببغداد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بتصحیح هبة الدین الشهرستانی بعنوان النکت الاعتقادیة و مع ترجمته الفارسیة 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خمسة فصول الأول معرفة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 بعد الحمد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فهذه عقیدة قادنی الدلیل إلیها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الفصل الأول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تنبه أیها الفاضل و نزل نفسک منزلة المسئول و السائل فإن قیل لک أنت حادث أم قدیم؟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حادث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قیل کذا، الجواب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 علیه أنه تحفه الإخوان المؤمنین و لعل الکاتب أخذ العنوان من قول المصنف فی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جعلتها بعد التوضیح و التبیین تحفه للإخوان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کتابتها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نسخه أخری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تمت الرسالة الجوابیة منقولة عن علی بن موسی الرضا علیه السلام  رواه شاذان بن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العبارة غلط قطعا، لأن شاذان من أصحاب الرضا و هو ابن الخلیل و والد 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الفهرست عد من کتبه المسائل و الجوابات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هذا الکتاب لیس روایة عن أحد الأئمة و ما ذکر لشاذان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توجد نسخه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علی ظهرها أنه عقائد فخر الدین ابن العلامة الحلی و مر له النقض علی الواسطی</w:t>
      </w:r>
      <w:r>
        <w:rPr>
          <w:rFonts w:eastAsia="IRNazanin" w:cs="IRNazanin"/>
          <w:color w:val="111111"/>
          <w:sz w:val="28"/>
          <w:szCs w:val="28"/>
          <w:rtl w:val="true"/>
          <w:lang w:bidi="fa-IR"/>
        </w:rPr>
        <w:t>.</w:t>
      </w:r>
    </w:p>
    <w:p>
      <w:pPr>
        <w:pStyle w:val="Heading3"/>
        <w:numPr>
          <w:ilvl w:val="2"/>
          <w:numId w:val="1"/>
        </w:numPr>
        <w:rPr/>
      </w:pPr>
      <w:bookmarkStart w:id="3717" w:name="__RefHeading___Toc342629_73709187"/>
      <w:bookmarkStart w:id="3718" w:name="_Toc1709"/>
      <w:bookmarkEnd w:id="3717"/>
      <w:r>
        <w:rPr>
          <w:rtl w:val="true"/>
        </w:rPr>
        <w:t>نکت الإرشاد</w:t>
      </w:r>
      <w:bookmarkEnd w:id="3718"/>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اسمه غایة المراد فی شرح نکت الإرشاد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bookmarkStart w:id="3719" w:name="pg11385_110953"/>
    </w:p>
    <w:p>
      <w:pPr>
        <w:pStyle w:val="Heading3"/>
        <w:numPr>
          <w:ilvl w:val="2"/>
          <w:numId w:val="1"/>
        </w:numPr>
        <w:rPr/>
      </w:pPr>
      <w:bookmarkStart w:id="3720" w:name="__RefHeading___Toc342631_73709187"/>
      <w:bookmarkStart w:id="3721" w:name="_Toc1710"/>
      <w:bookmarkEnd w:id="3719"/>
      <w:bookmarkEnd w:id="3720"/>
      <w:r>
        <w:rPr>
          <w:rtl w:val="true"/>
        </w:rPr>
        <w:t>النکت الاعتقادیة</w:t>
      </w:r>
      <w:bookmarkEnd w:id="3721"/>
    </w:p>
    <w:p>
      <w:pPr>
        <w:pStyle w:val="BookText"/>
        <w:rPr/>
      </w:pPr>
      <w:r>
        <w:rPr>
          <w:rFonts w:ascii="IRNazanin" w:hAnsi="IRNazanin" w:eastAsia="IRNazanin"/>
          <w:color w:val="111111"/>
          <w:sz w:val="28"/>
          <w:sz w:val="28"/>
          <w:szCs w:val="28"/>
          <w:rtl w:val="true"/>
          <w:lang w:bidi="fa-IR"/>
        </w:rPr>
        <w:t xml:space="preserve">راجع النکت قم </w:t>
      </w:r>
      <w:r>
        <w:rPr>
          <w:rFonts w:eastAsia="IRNazanin" w:cs="IRNazanin"/>
          <w:color w:val="111111"/>
          <w:sz w:val="28"/>
          <w:szCs w:val="28"/>
          <w:lang w:bidi="fa-IR"/>
        </w:rPr>
        <w:t>1583</w:t>
      </w:r>
    </w:p>
    <w:p>
      <w:pPr>
        <w:pStyle w:val="Heading3"/>
        <w:numPr>
          <w:ilvl w:val="2"/>
          <w:numId w:val="1"/>
        </w:numPr>
        <w:rPr/>
      </w:pPr>
      <w:bookmarkStart w:id="3722" w:name="__RefHeading___Toc342633_73709187"/>
      <w:bookmarkStart w:id="3723" w:name="_Toc1711"/>
      <w:bookmarkEnd w:id="3722"/>
      <w:r>
        <w:rPr/>
        <w:t>1584</w:t>
      </w:r>
      <w:r>
        <w:rPr>
          <w:rtl w:val="true"/>
        </w:rPr>
        <w:t xml:space="preserve">- </w:t>
      </w:r>
      <w:r>
        <w:rPr>
          <w:rtl w:val="true"/>
        </w:rPr>
        <w:t>نکت اعتقادیة</w:t>
      </w:r>
      <w:bookmarkEnd w:id="3723"/>
    </w:p>
    <w:p>
      <w:pPr>
        <w:pStyle w:val="BookText"/>
        <w:rPr/>
      </w:pPr>
      <w:r>
        <w:rPr>
          <w:rFonts w:ascii="IRNazanin" w:hAnsi="IRNazanin" w:eastAsia="IRNazanin"/>
          <w:color w:val="111111"/>
          <w:sz w:val="28"/>
          <w:sz w:val="28"/>
          <w:szCs w:val="28"/>
          <w:rtl w:val="true"/>
          <w:lang w:bidi="fa-IR"/>
        </w:rPr>
        <w:t xml:space="preserve">ترجمه فارسیة لنکت المفید ص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 أولا محمد تقی دانش‏پژوه و ط طهران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ترجمها ثانیا غلام حسین عبد خدایی التبریزی و ط مشهد خراسان فی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ترجمها ثالثا الدکتور محمد جواد مشکور و ط تبریز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طهران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ذلک مع ترجمته للفرق بین الفرق للبغدادی م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بالفارسیة أیضا</w:t>
      </w:r>
      <w:r>
        <w:rPr>
          <w:rFonts w:eastAsia="IRNazanin" w:cs="IRNazanin"/>
          <w:color w:val="111111"/>
          <w:sz w:val="28"/>
          <w:szCs w:val="28"/>
          <w:rtl w:val="true"/>
          <w:lang w:bidi="fa-IR"/>
        </w:rPr>
        <w:t>.</w:t>
      </w:r>
    </w:p>
    <w:p>
      <w:pPr>
        <w:pStyle w:val="Heading3"/>
        <w:numPr>
          <w:ilvl w:val="2"/>
          <w:numId w:val="1"/>
        </w:numPr>
        <w:rPr/>
      </w:pPr>
      <w:bookmarkStart w:id="3724" w:name="__RefHeading___Toc342635_73709187"/>
      <w:bookmarkStart w:id="3725" w:name="_Toc1712"/>
      <w:bookmarkEnd w:id="3724"/>
      <w:r>
        <w:rPr/>
        <w:t>1585</w:t>
      </w:r>
      <w:r>
        <w:rPr>
          <w:rtl w:val="true"/>
        </w:rPr>
        <w:t xml:space="preserve">- </w:t>
      </w:r>
      <w:r>
        <w:rPr>
          <w:rtl w:val="true"/>
        </w:rPr>
        <w:t>نکت الأنباء</w:t>
      </w:r>
      <w:bookmarkEnd w:id="3725"/>
    </w:p>
    <w:p>
      <w:pPr>
        <w:pStyle w:val="BookText"/>
        <w:rPr/>
      </w:pPr>
      <w:r>
        <w:rPr>
          <w:rFonts w:ascii="IRNazanin" w:hAnsi="IRNazanin" w:eastAsia="IRNazanin"/>
          <w:color w:val="111111"/>
          <w:sz w:val="28"/>
          <w:sz w:val="28"/>
          <w:szCs w:val="28"/>
          <w:rtl w:val="true"/>
          <w:lang w:bidi="fa-IR"/>
        </w:rPr>
        <w:t>للأشرف بن الأغر بن هاشم المعروف بتاج العلی العلوی الحسینی النسابة الواعظ الشاعر الرافضی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بالرملة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بحلب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حکاه الصفدی فی نکت الهمیان عن تلمیذ المصنف یحیی بن أبی الطی فی تاریخه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w:t>
      </w:r>
    </w:p>
    <w:p>
      <w:pPr>
        <w:pStyle w:val="Heading3"/>
        <w:numPr>
          <w:ilvl w:val="2"/>
          <w:numId w:val="1"/>
        </w:numPr>
        <w:rPr/>
      </w:pPr>
      <w:bookmarkStart w:id="3726" w:name="__RefHeading___Toc342637_73709187"/>
      <w:bookmarkStart w:id="3727" w:name="_Toc1713"/>
      <w:bookmarkEnd w:id="3726"/>
      <w:r>
        <w:rPr/>
        <w:t>1586</w:t>
      </w:r>
      <w:r>
        <w:rPr>
          <w:rtl w:val="true"/>
        </w:rPr>
        <w:t xml:space="preserve">- </w:t>
      </w:r>
      <w:r>
        <w:rPr>
          <w:rtl w:val="true"/>
        </w:rPr>
        <w:t>النکت البدیعة فی تحریر الذریعة</w:t>
      </w:r>
      <w:bookmarkEnd w:id="3727"/>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قم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هو فی خلاصة الأقوال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Heading3"/>
        <w:numPr>
          <w:ilvl w:val="2"/>
          <w:numId w:val="1"/>
        </w:numPr>
        <w:rPr/>
      </w:pPr>
      <w:bookmarkStart w:id="3728" w:name="__RefHeading___Toc342639_73709187"/>
      <w:bookmarkStart w:id="3729" w:name="_Toc1714"/>
      <w:bookmarkEnd w:id="3728"/>
      <w:r>
        <w:rPr/>
        <w:t>1587</w:t>
      </w:r>
      <w:r>
        <w:rPr>
          <w:rtl w:val="true"/>
        </w:rPr>
        <w:t xml:space="preserve">- </w:t>
      </w:r>
      <w:r>
        <w:rPr>
          <w:rtl w:val="true"/>
        </w:rPr>
        <w:t>النکت البدیعة فی فرق الشیعة</w:t>
      </w:r>
      <w:bookmarkEnd w:id="3729"/>
    </w:p>
    <w:p>
      <w:pPr>
        <w:pStyle w:val="BookText"/>
        <w:rPr/>
      </w:pPr>
      <w:r>
        <w:rPr>
          <w:rFonts w:ascii="IRNazanin" w:hAnsi="IRNazanin" w:eastAsia="IRNazanin"/>
          <w:color w:val="111111"/>
          <w:sz w:val="28"/>
          <w:sz w:val="28"/>
          <w:szCs w:val="28"/>
          <w:rtl w:val="true"/>
          <w:lang w:bidi="fa-IR"/>
        </w:rPr>
        <w:t xml:space="preserve">لسلیمان بن عبد الله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تلمیذه عبد الله السماهیجی فی إجازته لناصر الجارودی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فی لؤلؤة البحرین و ذیل کشف الظنون</w:t>
      </w:r>
      <w:r>
        <w:rPr>
          <w:rFonts w:eastAsia="IRNazanin" w:cs="IRNazanin"/>
          <w:color w:val="111111"/>
          <w:sz w:val="28"/>
          <w:szCs w:val="28"/>
          <w:rtl w:val="true"/>
          <w:lang w:bidi="fa-IR"/>
        </w:rPr>
        <w:t>.</w:t>
      </w:r>
    </w:p>
    <w:p>
      <w:pPr>
        <w:pStyle w:val="Heading3"/>
        <w:numPr>
          <w:ilvl w:val="2"/>
          <w:numId w:val="1"/>
        </w:numPr>
        <w:rPr/>
      </w:pPr>
      <w:bookmarkStart w:id="3730" w:name="__RefHeading___Toc342641_73709187"/>
      <w:bookmarkStart w:id="3731" w:name="_Toc1715"/>
      <w:bookmarkEnd w:id="3730"/>
      <w:r>
        <w:rPr/>
        <w:t>1588</w:t>
      </w:r>
      <w:r>
        <w:rPr>
          <w:rtl w:val="true"/>
        </w:rPr>
        <w:t xml:space="preserve">- </w:t>
      </w:r>
      <w:r>
        <w:rPr>
          <w:rtl w:val="true"/>
        </w:rPr>
        <w:t>النکت البدیعیات علی الموضوعات‏</w:t>
      </w:r>
      <w:bookmarkEnd w:id="3731"/>
    </w:p>
    <w:p>
      <w:pPr>
        <w:pStyle w:val="BookText"/>
        <w:rPr/>
      </w:pPr>
      <w:r>
        <w:rPr>
          <w:rFonts w:ascii="IRNazanin" w:hAnsi="IRNazanin" w:eastAsia="IRNazanin"/>
          <w:color w:val="111111"/>
          <w:sz w:val="28"/>
          <w:sz w:val="28"/>
          <w:szCs w:val="28"/>
          <w:rtl w:val="true"/>
          <w:lang w:bidi="fa-IR"/>
        </w:rPr>
        <w:t xml:space="preserve">للشوکانی قم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بالهند فی الاخبار الموضوعة</w:t>
      </w:r>
      <w:r>
        <w:rPr>
          <w:rFonts w:eastAsia="IRNazanin" w:cs="IRNazanin"/>
          <w:color w:val="111111"/>
          <w:sz w:val="28"/>
          <w:szCs w:val="28"/>
          <w:rtl w:val="true"/>
          <w:lang w:bidi="fa-IR"/>
        </w:rPr>
        <w:t>.</w:t>
      </w:r>
    </w:p>
    <w:p>
      <w:pPr>
        <w:pStyle w:val="Heading3"/>
        <w:numPr>
          <w:ilvl w:val="2"/>
          <w:numId w:val="1"/>
        </w:numPr>
        <w:rPr/>
      </w:pPr>
      <w:bookmarkStart w:id="3732" w:name="__RefHeading___Toc342643_73709187"/>
      <w:bookmarkStart w:id="3733" w:name="_Toc1716"/>
      <w:bookmarkEnd w:id="3732"/>
      <w:r>
        <w:rPr/>
        <w:t>1589</w:t>
      </w:r>
      <w:r>
        <w:rPr>
          <w:rtl w:val="true"/>
        </w:rPr>
        <w:t xml:space="preserve">- </w:t>
      </w:r>
      <w:r>
        <w:rPr>
          <w:rtl w:val="true"/>
        </w:rPr>
        <w:t>نکت البیان و أدب الأعیان‏</w:t>
      </w:r>
      <w:bookmarkEnd w:id="3733"/>
    </w:p>
    <w:p>
      <w:pPr>
        <w:pStyle w:val="BookText"/>
        <w:rPr/>
      </w:pPr>
      <w:r>
        <w:rPr>
          <w:rFonts w:ascii="IRNazanin" w:hAnsi="IRNazanin" w:eastAsia="IRNazanin"/>
          <w:color w:val="111111"/>
          <w:sz w:val="28"/>
          <w:sz w:val="28"/>
          <w:szCs w:val="28"/>
          <w:rtl w:val="true"/>
          <w:lang w:bidi="fa-IR"/>
        </w:rPr>
        <w:t xml:space="preserve">للسید علی خان المشعشعی </w:t>
      </w:r>
      <w:r>
        <w:rPr>
          <w:rFonts w:eastAsia="IRNazanin" w:cs="IRNazanin"/>
          <w:color w:val="111111"/>
          <w:sz w:val="28"/>
          <w:szCs w:val="28"/>
          <w:lang w:bidi="fa-IR"/>
        </w:rPr>
        <w:t>9</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خلف المشعشعی الحویزی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والده صاحب الاثنی عشریة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قیل إن أکثر فوائد کتب المحدث الجزائری قم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مأخوذة من تصانیف علی خان الحویزی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النکت هذا مرتب علی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آیات قرآنیة غفل عنها المفسرون،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أحادیث مشکلة کحدیث الأسماء، ثم استخرج شرح هذا الحدیث فی رسالة مستقلة أهداها إلی الشیخ علی بن الحسن صاحب‏ </w:t>
      </w:r>
      <w:bookmarkStart w:id="3734" w:name="pg11385_110954"/>
    </w:p>
    <w:p>
      <w:pPr>
        <w:pStyle w:val="BookText"/>
        <w:rPr/>
      </w:pPr>
      <w:bookmarkEnd w:id="3734"/>
      <w:r>
        <w:rPr>
          <w:rFonts w:ascii="IRNazanin" w:hAnsi="IRNazanin" w:eastAsia="IRNazanin"/>
          <w:color w:val="111111"/>
          <w:sz w:val="28"/>
          <w:sz w:val="28"/>
          <w:szCs w:val="28"/>
          <w:rtl w:val="true"/>
          <w:lang w:bidi="fa-IR"/>
        </w:rPr>
        <w:t xml:space="preserve">المعالم،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مباحثاته مع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سائر الأبواب فی ذکر کلمات حکمیة للأئمة و الحکماء و الصوفیة و الاعتراض علی بعض الشعراء و الانتصار للبعض، و ذکر أنواع من الشعر، و حکایات مستطرفة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خمسة أشهر من عام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عند الملا علی الخیابانی التبریزی</w:t>
      </w:r>
      <w:r>
        <w:rPr>
          <w:rFonts w:eastAsia="IRNazanin" w:cs="IRNazanin"/>
          <w:color w:val="111111"/>
          <w:sz w:val="28"/>
          <w:szCs w:val="28"/>
          <w:rtl w:val="true"/>
          <w:lang w:bidi="fa-IR"/>
        </w:rPr>
        <w:t>.</w:t>
      </w:r>
    </w:p>
    <w:p>
      <w:pPr>
        <w:pStyle w:val="Heading3"/>
        <w:numPr>
          <w:ilvl w:val="2"/>
          <w:numId w:val="1"/>
        </w:numPr>
        <w:rPr/>
      </w:pPr>
      <w:bookmarkStart w:id="3735" w:name="__RefHeading___Toc342645_73709187"/>
      <w:bookmarkStart w:id="3736" w:name="_Toc1717"/>
      <w:bookmarkEnd w:id="3735"/>
      <w:r>
        <w:rPr/>
        <w:t>1590</w:t>
      </w:r>
      <w:r>
        <w:rPr>
          <w:rtl w:val="true"/>
        </w:rPr>
        <w:t xml:space="preserve">- </w:t>
      </w:r>
      <w:r>
        <w:rPr>
          <w:rtl w:val="true"/>
        </w:rPr>
        <w:t>نکت الرجال‏</w:t>
      </w:r>
      <w:bookmarkEnd w:id="3736"/>
    </w:p>
    <w:p>
      <w:pPr>
        <w:pStyle w:val="BookText"/>
        <w:rPr/>
      </w:pPr>
      <w:r>
        <w:rPr>
          <w:rFonts w:ascii="IRNazanin" w:hAnsi="IRNazanin" w:eastAsia="IRNazanin"/>
          <w:color w:val="111111"/>
          <w:sz w:val="28"/>
          <w:sz w:val="28"/>
          <w:szCs w:val="28"/>
          <w:rtl w:val="true"/>
          <w:lang w:bidi="fa-IR"/>
        </w:rPr>
        <w:t xml:space="preserve">تعلیقات علی منتهی المقال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لصدر الدین محمد بن صالح بن محمد العاملی الأصفهانی م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رتبها سبط أخیه سیدنا الحسن صدر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من علینا بالهدایة إلی درایة أهل الروایة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بسامراء محرم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موجودة فی خزانته” المؤلف”</w:t>
      </w:r>
      <w:r>
        <w:rPr>
          <w:rFonts w:eastAsia="IRNazanin" w:cs="IRNazanin"/>
          <w:color w:val="111111"/>
          <w:sz w:val="28"/>
          <w:szCs w:val="28"/>
          <w:rtl w:val="true"/>
          <w:lang w:bidi="fa-IR"/>
        </w:rPr>
        <w:t>.</w:t>
      </w:r>
    </w:p>
    <w:p>
      <w:pPr>
        <w:pStyle w:val="Heading3"/>
        <w:numPr>
          <w:ilvl w:val="2"/>
          <w:numId w:val="1"/>
        </w:numPr>
        <w:rPr/>
      </w:pPr>
      <w:bookmarkStart w:id="3737" w:name="__RefHeading___Toc342647_73709187"/>
      <w:bookmarkStart w:id="3738" w:name="_Toc1718"/>
      <w:bookmarkEnd w:id="3737"/>
      <w:r>
        <w:rPr/>
        <w:t>1591</w:t>
      </w:r>
      <w:r>
        <w:rPr>
          <w:rtl w:val="true"/>
        </w:rPr>
        <w:t xml:space="preserve">- </w:t>
      </w:r>
      <w:r>
        <w:rPr>
          <w:rtl w:val="true"/>
        </w:rPr>
        <w:t>النکت السنیة فی المسائل المازنیة</w:t>
      </w:r>
      <w:bookmarkEnd w:id="3738"/>
    </w:p>
    <w:p>
      <w:pPr>
        <w:pStyle w:val="BookText"/>
        <w:rPr/>
      </w:pPr>
      <w:r>
        <w:rPr>
          <w:rFonts w:ascii="IRNazanin" w:hAnsi="IRNazanin" w:eastAsia="IRNazanin"/>
          <w:color w:val="111111"/>
          <w:sz w:val="28"/>
          <w:sz w:val="28"/>
          <w:szCs w:val="28"/>
          <w:rtl w:val="true"/>
          <w:lang w:bidi="fa-IR"/>
        </w:rPr>
        <w:t xml:space="preserve">لسلیمان بن عبد الله الماحوزی صاحب النکت البدیعة قم </w:t>
      </w:r>
      <w:r>
        <w:rPr>
          <w:rFonts w:eastAsia="IRNazanin" w:cs="IRNazanin"/>
          <w:color w:val="111111"/>
          <w:sz w:val="28"/>
          <w:szCs w:val="28"/>
          <w:lang w:bidi="fa-IR"/>
        </w:rPr>
        <w:t>1587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و إعراب للمسألة المنقولة عن بکر بن محمد المازنی فی الاخبار و تعدد الموصولات و المبتدءات و کیفیة الاخبار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تعددت نعمه الموصولة بصلاة الطاعة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موجودة عند السید محمد الجزائری بأهواز</w:t>
      </w:r>
      <w:r>
        <w:rPr>
          <w:rFonts w:eastAsia="IRNazanin" w:cs="IRNazanin"/>
          <w:color w:val="111111"/>
          <w:sz w:val="28"/>
          <w:szCs w:val="28"/>
          <w:rtl w:val="true"/>
          <w:lang w:bidi="fa-IR"/>
        </w:rPr>
        <w:t>.</w:t>
      </w:r>
    </w:p>
    <w:p>
      <w:pPr>
        <w:pStyle w:val="Heading3"/>
        <w:numPr>
          <w:ilvl w:val="2"/>
          <w:numId w:val="1"/>
        </w:numPr>
        <w:rPr/>
      </w:pPr>
      <w:bookmarkStart w:id="3739" w:name="__RefHeading___Toc342649_73709187"/>
      <w:bookmarkStart w:id="3740" w:name="_Toc1719"/>
      <w:bookmarkEnd w:id="3739"/>
      <w:r>
        <w:rPr>
          <w:rtl w:val="true"/>
        </w:rPr>
        <w:t>نکت الشرائع‏</w:t>
      </w:r>
      <w:bookmarkEnd w:id="3740"/>
    </w:p>
    <w:p>
      <w:pPr>
        <w:pStyle w:val="BookText"/>
        <w:rPr/>
      </w:pPr>
      <w:r>
        <w:rPr>
          <w:rFonts w:ascii="IRNazanin" w:hAnsi="IRNazanin" w:eastAsia="IRNazanin"/>
          <w:color w:val="111111"/>
          <w:sz w:val="28"/>
          <w:sz w:val="28"/>
          <w:szCs w:val="28"/>
          <w:rtl w:val="true"/>
          <w:lang w:bidi="fa-IR"/>
        </w:rPr>
        <w:t xml:space="preserve">هو الحاشیة المذکورة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w:t>
      </w:r>
    </w:p>
    <w:p>
      <w:pPr>
        <w:pStyle w:val="Heading3"/>
        <w:numPr>
          <w:ilvl w:val="2"/>
          <w:numId w:val="1"/>
        </w:numPr>
        <w:rPr/>
      </w:pPr>
      <w:bookmarkStart w:id="3741" w:name="__RefHeading___Toc342651_73709187"/>
      <w:bookmarkStart w:id="3742" w:name="_Toc1720"/>
      <w:bookmarkEnd w:id="3741"/>
      <w:r>
        <w:rPr/>
        <w:t>1592</w:t>
      </w:r>
      <w:r>
        <w:rPr>
          <w:rtl w:val="true"/>
        </w:rPr>
        <w:t xml:space="preserve">- </w:t>
      </w:r>
      <w:r>
        <w:rPr>
          <w:rtl w:val="true"/>
        </w:rPr>
        <w:t>النکت الشریفة فیما یتعلق بأبی حنیفة</w:t>
      </w:r>
      <w:bookmarkEnd w:id="3742"/>
    </w:p>
    <w:p>
      <w:pPr>
        <w:pStyle w:val="BookText"/>
        <w:rPr/>
      </w:pPr>
      <w:r>
        <w:rPr>
          <w:rFonts w:ascii="IRNazanin" w:hAnsi="IRNazanin" w:eastAsia="IRNazanin"/>
          <w:color w:val="111111"/>
          <w:sz w:val="28"/>
          <w:sz w:val="28"/>
          <w:szCs w:val="28"/>
          <w:rtl w:val="true"/>
          <w:lang w:bidi="fa-IR"/>
        </w:rPr>
        <w:t>رأیت النقل عنه فی بعض المجامیع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للغزالی کتاب المنحول فی الطعن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ترجمته فی تاریخ بغداد للخطیب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من هذا القبیل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الإشارات اللطیفة الحسان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w:t>
      </w:r>
    </w:p>
    <w:p>
      <w:pPr>
        <w:pStyle w:val="Heading3"/>
        <w:numPr>
          <w:ilvl w:val="2"/>
          <w:numId w:val="1"/>
        </w:numPr>
        <w:rPr/>
      </w:pPr>
      <w:bookmarkStart w:id="3743" w:name="__RefHeading___Toc342653_73709187"/>
      <w:bookmarkStart w:id="3744" w:name="_Toc1721"/>
      <w:bookmarkEnd w:id="3743"/>
      <w:r>
        <w:rPr>
          <w:rtl w:val="true"/>
        </w:rPr>
        <w:t>النکت العصریة فی أخبار الوزراء المصریة</w:t>
      </w:r>
      <w:bookmarkEnd w:id="3744"/>
    </w:p>
    <w:p>
      <w:pPr>
        <w:pStyle w:val="BookText"/>
        <w:rPr/>
      </w:pPr>
      <w:r>
        <w:rPr>
          <w:rFonts w:ascii="IRNazanin" w:hAnsi="IRNazanin" w:eastAsia="IRNazanin"/>
          <w:color w:val="111111"/>
          <w:sz w:val="28"/>
          <w:sz w:val="28"/>
          <w:szCs w:val="28"/>
          <w:rtl w:val="true"/>
          <w:lang w:bidi="fa-IR"/>
        </w:rPr>
        <w:t xml:space="preserve">مر بعنوان تاریخ وزراء مصر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w:t>
      </w:r>
    </w:p>
    <w:p>
      <w:pPr>
        <w:pStyle w:val="Heading3"/>
        <w:numPr>
          <w:ilvl w:val="2"/>
          <w:numId w:val="1"/>
        </w:numPr>
        <w:rPr/>
      </w:pPr>
      <w:bookmarkStart w:id="3745" w:name="__RefHeading___Toc342655_73709187"/>
      <w:bookmarkStart w:id="3746" w:name="_Toc1722"/>
      <w:bookmarkEnd w:id="3745"/>
      <w:r>
        <w:rPr/>
        <w:t>1593</w:t>
      </w:r>
      <w:r>
        <w:rPr>
          <w:rtl w:val="true"/>
        </w:rPr>
        <w:t xml:space="preserve">- </w:t>
      </w:r>
      <w:r>
        <w:rPr>
          <w:rtl w:val="true"/>
        </w:rPr>
        <w:t>النکت علی الراوندی‏</w:t>
      </w:r>
      <w:bookmarkEnd w:id="374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موسی النوبختی صاحب فرق الشیعة و النجوم 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نقض اجتهاد الرأی علی الراوندی لابن عم المؤلف هذا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نقض عبث الحکمة له قم </w:t>
      </w:r>
      <w:r>
        <w:rPr>
          <w:rFonts w:eastAsia="IRNazanin" w:cs="IRNazanin"/>
          <w:color w:val="111111"/>
          <w:sz w:val="28"/>
          <w:szCs w:val="28"/>
          <w:lang w:bidi="fa-IR"/>
        </w:rPr>
        <w:t>1485</w:t>
      </w:r>
      <w:r>
        <w:rPr>
          <w:rFonts w:eastAsia="IRNazanin" w:cs="IRNazanin"/>
          <w:color w:val="111111"/>
          <w:sz w:val="28"/>
          <w:szCs w:val="28"/>
          <w:rtl w:val="true"/>
          <w:lang w:bidi="fa-IR"/>
        </w:rPr>
        <w:t xml:space="preserve">. </w:t>
      </w:r>
      <w:bookmarkStart w:id="3747" w:name="pg11385_110955"/>
    </w:p>
    <w:p>
      <w:pPr>
        <w:pStyle w:val="Heading3"/>
        <w:numPr>
          <w:ilvl w:val="2"/>
          <w:numId w:val="1"/>
        </w:numPr>
        <w:rPr/>
      </w:pPr>
      <w:bookmarkStart w:id="3748" w:name="__RefHeading___Toc342657_73709187"/>
      <w:bookmarkStart w:id="3749" w:name="_Toc1723"/>
      <w:bookmarkEnd w:id="3747"/>
      <w:bookmarkEnd w:id="3748"/>
      <w:r>
        <w:rPr/>
        <w:t>1594</w:t>
      </w:r>
      <w:r>
        <w:rPr>
          <w:rtl w:val="true"/>
        </w:rPr>
        <w:t xml:space="preserve">- </w:t>
      </w:r>
      <w:r>
        <w:rPr>
          <w:rtl w:val="true"/>
        </w:rPr>
        <w:t>النکت الفخریة فی شرح الاثنی عشریة</w:t>
      </w:r>
      <w:bookmarkEnd w:id="3749"/>
    </w:p>
    <w:p>
      <w:pPr>
        <w:pStyle w:val="BookText"/>
        <w:rPr/>
      </w:pPr>
      <w:r>
        <w:rPr>
          <w:rFonts w:ascii="IRNazanin" w:hAnsi="IRNazanin" w:eastAsia="IRNazanin"/>
          <w:color w:val="111111"/>
          <w:sz w:val="28"/>
          <w:sz w:val="28"/>
          <w:szCs w:val="28"/>
          <w:rtl w:val="true"/>
          <w:lang w:bidi="fa-IR"/>
        </w:rPr>
        <w:t xml:space="preserve">لصاحب المعالم قم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لفخر الدین الطریحی م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نزهة الخاطر ص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 کبیر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لمن لا تدرکه الشواهد و لا تحویه المشاهد و لا تبصره النواظر و لا تحجبه السواتر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بالکاظمیة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للنکت هذا مقدمه أصولیة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بیت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و مر شرحه الریاض الأزهریة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w:t>
      </w:r>
    </w:p>
    <w:p>
      <w:pPr>
        <w:pStyle w:val="Heading3"/>
        <w:numPr>
          <w:ilvl w:val="2"/>
          <w:numId w:val="1"/>
        </w:numPr>
        <w:rPr/>
      </w:pPr>
      <w:bookmarkStart w:id="3750" w:name="__RefHeading___Toc342659_73709187"/>
      <w:bookmarkStart w:id="3751" w:name="_Toc1724"/>
      <w:bookmarkEnd w:id="3750"/>
      <w:r>
        <w:rPr/>
        <w:t>1595</w:t>
      </w:r>
      <w:r>
        <w:rPr>
          <w:rtl w:val="true"/>
        </w:rPr>
        <w:t xml:space="preserve">- </w:t>
      </w:r>
      <w:r>
        <w:rPr>
          <w:rtl w:val="true"/>
        </w:rPr>
        <w:t>نکت الفصول‏</w:t>
      </w:r>
      <w:bookmarkEnd w:id="3751"/>
    </w:p>
    <w:p>
      <w:pPr>
        <w:pStyle w:val="BookText"/>
        <w:rPr/>
      </w:pPr>
      <w:r>
        <w:rPr>
          <w:rFonts w:ascii="IRNazanin" w:hAnsi="IRNazanin" w:eastAsia="IRNazanin"/>
          <w:color w:val="111111"/>
          <w:sz w:val="28"/>
          <w:sz w:val="28"/>
          <w:szCs w:val="28"/>
          <w:rtl w:val="true"/>
          <w:lang w:bidi="fa-IR"/>
        </w:rPr>
        <w:t>لأبی الفتوح منتجب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نسبه إلیه عماد الدین حسن الطبری فی أسرار الأئمة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 صاحب الریاض و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بعینه نکت فصول عبد الوهاب المنسوب إلی القطب الراوندی قم </w:t>
      </w:r>
      <w:r>
        <w:rPr>
          <w:rFonts w:eastAsia="IRNazanin" w:cs="IRNazanin"/>
          <w:color w:val="111111"/>
          <w:sz w:val="28"/>
          <w:szCs w:val="28"/>
          <w:lang w:bidi="fa-IR"/>
        </w:rPr>
        <w:t>1265</w:t>
      </w:r>
      <w:r>
        <w:rPr>
          <w:rFonts w:ascii="IRNazanin" w:hAnsi="IRNazanin" w:eastAsia="IRNazanin"/>
          <w:color w:val="111111"/>
          <w:sz w:val="28"/>
          <w:sz w:val="28"/>
          <w:szCs w:val="28"/>
          <w:rtl w:val="true"/>
          <w:lang w:bidi="fa-IR"/>
        </w:rPr>
        <w:t>، و قد رأیته بأردبیل فی الخزانة الصفویة</w:t>
      </w:r>
      <w:r>
        <w:rPr>
          <w:rFonts w:eastAsia="IRNazanin" w:cs="IRNazanin"/>
          <w:color w:val="111111"/>
          <w:sz w:val="28"/>
          <w:szCs w:val="28"/>
          <w:rtl w:val="true"/>
          <w:lang w:bidi="fa-IR"/>
        </w:rPr>
        <w:t>.</w:t>
      </w:r>
    </w:p>
    <w:p>
      <w:pPr>
        <w:pStyle w:val="Heading3"/>
        <w:numPr>
          <w:ilvl w:val="2"/>
          <w:numId w:val="1"/>
        </w:numPr>
        <w:rPr/>
      </w:pPr>
      <w:bookmarkStart w:id="3752" w:name="__RefHeading___Toc342661_73709187"/>
      <w:bookmarkStart w:id="3753" w:name="_Toc1725"/>
      <w:bookmarkEnd w:id="3752"/>
      <w:r>
        <w:rPr/>
        <w:t>1596</w:t>
      </w:r>
      <w:r>
        <w:rPr>
          <w:rtl w:val="true"/>
        </w:rPr>
        <w:t xml:space="preserve">- </w:t>
      </w:r>
      <w:r>
        <w:rPr>
          <w:rtl w:val="true"/>
        </w:rPr>
        <w:t>النکت فی الإمامة</w:t>
      </w:r>
      <w:bookmarkEnd w:id="3753"/>
    </w:p>
    <w:p>
      <w:pPr>
        <w:pStyle w:val="BookText"/>
        <w:rPr/>
      </w:pPr>
      <w:r>
        <w:rPr>
          <w:rFonts w:ascii="IRNazanin" w:hAnsi="IRNazanin" w:eastAsia="IRNazanin"/>
          <w:color w:val="111111"/>
          <w:sz w:val="28"/>
          <w:sz w:val="28"/>
          <w:szCs w:val="28"/>
          <w:rtl w:val="true"/>
          <w:lang w:bidi="fa-IR"/>
        </w:rPr>
        <w:t>لأبی یعلی محمد بن الحسن بن حمزة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فی معالم العلماء ص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Heading3"/>
        <w:numPr>
          <w:ilvl w:val="2"/>
          <w:numId w:val="1"/>
        </w:numPr>
        <w:rPr/>
      </w:pPr>
      <w:bookmarkStart w:id="3754" w:name="__RefHeading___Toc342663_73709187"/>
      <w:bookmarkStart w:id="3755" w:name="_Toc1726"/>
      <w:bookmarkEnd w:id="3754"/>
      <w:r>
        <w:rPr/>
        <w:t>1597</w:t>
      </w:r>
      <w:r>
        <w:rPr>
          <w:rtl w:val="true"/>
        </w:rPr>
        <w:t xml:space="preserve">- </w:t>
      </w:r>
      <w:r>
        <w:rPr>
          <w:rtl w:val="true"/>
        </w:rPr>
        <w:t>النکت فی الفقه‏</w:t>
      </w:r>
      <w:bookmarkEnd w:id="3755"/>
    </w:p>
    <w:p>
      <w:pPr>
        <w:pStyle w:val="BookText"/>
        <w:rPr/>
      </w:pPr>
      <w:r>
        <w:rPr>
          <w:rFonts w:ascii="IRNazanin" w:hAnsi="IRNazanin" w:eastAsia="IRNazanin"/>
          <w:color w:val="111111"/>
          <w:sz w:val="28"/>
          <w:sz w:val="28"/>
          <w:szCs w:val="28"/>
          <w:rtl w:val="true"/>
          <w:lang w:bidi="fa-IR"/>
        </w:rPr>
        <w:t xml:space="preserve">لحسن بن علی بن داود صاحب الرجال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فیه عند ترجمه نفسه</w:t>
      </w:r>
      <w:r>
        <w:rPr>
          <w:rFonts w:eastAsia="IRNazanin" w:cs="IRNazanin"/>
          <w:color w:val="111111"/>
          <w:sz w:val="28"/>
          <w:szCs w:val="28"/>
          <w:rtl w:val="true"/>
          <w:lang w:bidi="fa-IR"/>
        </w:rPr>
        <w:t>.</w:t>
      </w:r>
    </w:p>
    <w:p>
      <w:pPr>
        <w:pStyle w:val="Heading3"/>
        <w:numPr>
          <w:ilvl w:val="2"/>
          <w:numId w:val="1"/>
        </w:numPr>
        <w:rPr/>
      </w:pPr>
      <w:bookmarkStart w:id="3756" w:name="__RefHeading___Toc342665_73709187"/>
      <w:bookmarkStart w:id="3757" w:name="_Toc1727"/>
      <w:bookmarkEnd w:id="3756"/>
      <w:r>
        <w:rPr/>
        <w:t>1598</w:t>
      </w:r>
      <w:r>
        <w:rPr>
          <w:rtl w:val="true"/>
        </w:rPr>
        <w:t xml:space="preserve">- </w:t>
      </w:r>
      <w:r>
        <w:rPr>
          <w:rtl w:val="true"/>
        </w:rPr>
        <w:t>النکت فیما یصح و ما لا یصح من أحکام النجوم‏</w:t>
      </w:r>
      <w:bookmarkEnd w:id="3757"/>
    </w:p>
    <w:p>
      <w:pPr>
        <w:pStyle w:val="BookText"/>
        <w:rPr/>
      </w:pPr>
      <w:r>
        <w:rPr>
          <w:rFonts w:ascii="IRNazanin" w:hAnsi="IRNazanin" w:eastAsia="IRNazanin"/>
          <w:color w:val="111111"/>
          <w:sz w:val="28"/>
          <w:sz w:val="28"/>
          <w:szCs w:val="28"/>
          <w:rtl w:val="true"/>
          <w:lang w:bidi="fa-IR"/>
        </w:rPr>
        <w:t xml:space="preserve">للفارابی قم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بروایة أبی إسحاق إبراهیم بن عبد الله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یقال له فصوص الحکم الصغیر فی قبال ما مر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بمصر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کتابه الحروف و هو فی حل إیرادات أبی سعید السیرافی </w:t>
      </w:r>
      <w:r>
        <w:rPr>
          <w:rFonts w:eastAsia="IRNazanin" w:cs="IRNazanin"/>
          <w:color w:val="111111"/>
          <w:sz w:val="28"/>
          <w:szCs w:val="28"/>
          <w:rtl w:val="true"/>
          <w:lang w:bidi="fa-IR"/>
        </w:rPr>
        <w:t>(</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الرد علی من خطأ السیرافی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Heading3"/>
        <w:numPr>
          <w:ilvl w:val="2"/>
          <w:numId w:val="1"/>
        </w:numPr>
        <w:rPr/>
      </w:pPr>
      <w:bookmarkStart w:id="3758" w:name="__RefHeading___Toc342667_73709187"/>
      <w:bookmarkStart w:id="3759" w:name="_Toc1728"/>
      <w:bookmarkEnd w:id="3758"/>
      <w:r>
        <w:rPr>
          <w:rtl w:val="true"/>
        </w:rPr>
        <w:t>النکت فی المنطق‏</w:t>
      </w:r>
      <w:bookmarkEnd w:id="3759"/>
    </w:p>
    <w:p>
      <w:pPr>
        <w:pStyle w:val="BookText"/>
        <w:rPr/>
      </w:pPr>
      <w:r>
        <w:rPr>
          <w:rFonts w:ascii="IRNazanin" w:hAnsi="IRNazanin" w:eastAsia="IRNazanin"/>
          <w:color w:val="111111"/>
          <w:sz w:val="28"/>
          <w:sz w:val="28"/>
          <w:szCs w:val="28"/>
          <w:rtl w:val="true"/>
          <w:lang w:bidi="fa-IR"/>
        </w:rPr>
        <w:t xml:space="preserve">معرفة الأشیاء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Heading3"/>
        <w:numPr>
          <w:ilvl w:val="2"/>
          <w:numId w:val="1"/>
        </w:numPr>
        <w:rPr/>
      </w:pPr>
      <w:bookmarkStart w:id="3760" w:name="__RefHeading___Toc342669_73709187"/>
      <w:bookmarkStart w:id="3761" w:name="_Toc1729"/>
      <w:bookmarkEnd w:id="3760"/>
      <w:r>
        <w:rPr/>
        <w:t>1599</w:t>
      </w:r>
      <w:r>
        <w:rPr>
          <w:rtl w:val="true"/>
        </w:rPr>
        <w:t xml:space="preserve">- </w:t>
      </w:r>
      <w:r>
        <w:rPr>
          <w:rtl w:val="true"/>
        </w:rPr>
        <w:t>نکت القلم‏</w:t>
      </w:r>
      <w:bookmarkEnd w:id="3761"/>
    </w:p>
    <w:p>
      <w:pPr>
        <w:pStyle w:val="BookText"/>
        <w:rPr/>
      </w:pPr>
      <w:r>
        <w:rPr>
          <w:rFonts w:ascii="IRNazanin" w:hAnsi="IRNazanin" w:eastAsia="IRNazanin"/>
          <w:color w:val="111111"/>
          <w:sz w:val="28"/>
          <w:sz w:val="28"/>
          <w:szCs w:val="28"/>
          <w:rtl w:val="true"/>
          <w:lang w:bidi="fa-IR"/>
        </w:rPr>
        <w:t>مجموعة انتقادیة لعلی الشرقی النجفی</w:t>
      </w:r>
      <w:r>
        <w:rPr>
          <w:rFonts w:eastAsia="IRNazanin" w:cs="IRNazanin"/>
          <w:color w:val="111111"/>
          <w:sz w:val="28"/>
          <w:szCs w:val="28"/>
          <w:rtl w:val="true"/>
          <w:lang w:bidi="fa-IR"/>
        </w:rPr>
        <w:t>.</w:t>
      </w:r>
    </w:p>
    <w:p>
      <w:pPr>
        <w:pStyle w:val="Heading3"/>
        <w:numPr>
          <w:ilvl w:val="2"/>
          <w:numId w:val="1"/>
        </w:numPr>
        <w:rPr/>
      </w:pPr>
      <w:bookmarkStart w:id="3762" w:name="__RefHeading___Toc342671_73709187"/>
      <w:bookmarkStart w:id="3763" w:name="_Toc1730"/>
      <w:bookmarkEnd w:id="3762"/>
      <w:r>
        <w:rPr/>
        <w:t>1600</w:t>
      </w:r>
      <w:r>
        <w:rPr>
          <w:rtl w:val="true"/>
        </w:rPr>
        <w:t xml:space="preserve">- </w:t>
      </w:r>
      <w:r>
        <w:rPr>
          <w:rtl w:val="true"/>
        </w:rPr>
        <w:t>النکت اللطاف الواردة علی صاحب الکشاف‏</w:t>
      </w:r>
      <w:bookmarkEnd w:id="3763"/>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لبهاء الدین علی‏ </w:t>
      </w:r>
      <w:bookmarkStart w:id="3764" w:name="pg11385_110956"/>
    </w:p>
    <w:p>
      <w:pPr>
        <w:pStyle w:val="BookText"/>
        <w:rPr/>
      </w:pPr>
      <w:bookmarkEnd w:id="3764"/>
      <w:r>
        <w:rPr>
          <w:rFonts w:ascii="IRNazanin" w:hAnsi="IRNazanin" w:eastAsia="IRNazanin"/>
          <w:color w:val="111111"/>
          <w:sz w:val="28"/>
          <w:sz w:val="28"/>
          <w:szCs w:val="28"/>
          <w:rtl w:val="true"/>
          <w:lang w:bidi="fa-IR"/>
        </w:rPr>
        <w:t xml:space="preserve">بن غیاث الدین عبد الکریم بن عبد الحمید النیلی النجفی، شیخ أبی العباس أحمد بن فهد الحلی و صاحب الأنوار المضیئة فی الحکمة الشرعیة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 أوائل الأنوار بأنه أورد علی الکشاف ثمانمائة إیراد فی مجلدین أحدهما عام سماه النکت اللطاف و الآخر خاص سماه تبیان انحراف الکشاف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الإنصاف فی الرد علی صاحب الکشاف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نسبه إلیه حسین المجتهد الکرکی و احتملنا الاتحاد أو کونها إیرادات إضافیة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أن اعتراضات الشیعة علی الکشاف هی علی عکس اعتراضات أوردها المنیری السنی علیه</w:t>
      </w:r>
      <w:r>
        <w:rPr>
          <w:rFonts w:eastAsia="IRNazanin" w:cs="IRNazanin"/>
          <w:color w:val="111111"/>
          <w:sz w:val="28"/>
          <w:szCs w:val="28"/>
          <w:rtl w:val="true"/>
          <w:lang w:bidi="fa-IR"/>
        </w:rPr>
        <w:t>.</w:t>
      </w:r>
    </w:p>
    <w:p>
      <w:pPr>
        <w:pStyle w:val="Heading3"/>
        <w:numPr>
          <w:ilvl w:val="2"/>
          <w:numId w:val="1"/>
        </w:numPr>
        <w:rPr/>
      </w:pPr>
      <w:bookmarkStart w:id="3765" w:name="__RefHeading___Toc342673_73709187"/>
      <w:bookmarkStart w:id="3766" w:name="_Toc1731"/>
      <w:bookmarkEnd w:id="3765"/>
      <w:r>
        <w:rPr/>
        <w:t>1601</w:t>
      </w:r>
      <w:r>
        <w:rPr>
          <w:rtl w:val="true"/>
        </w:rPr>
        <w:t xml:space="preserve">- </w:t>
      </w:r>
      <w:r>
        <w:rPr>
          <w:rtl w:val="true"/>
        </w:rPr>
        <w:t>النکت اللطیفة فی شرح الصحیفة</w:t>
      </w:r>
      <w:bookmarkEnd w:id="3766"/>
    </w:p>
    <w:p>
      <w:pPr>
        <w:pStyle w:val="BookText"/>
        <w:rPr/>
      </w:pPr>
      <w:r>
        <w:rPr>
          <w:rFonts w:ascii="IRNazanin" w:hAnsi="IRNazanin" w:eastAsia="IRNazanin"/>
          <w:color w:val="111111"/>
          <w:sz w:val="28"/>
          <w:sz w:val="28"/>
          <w:szCs w:val="28"/>
          <w:rtl w:val="true"/>
          <w:lang w:bidi="fa-IR"/>
        </w:rPr>
        <w:t xml:space="preserve">لفخر الدین الطریحی قم </w:t>
      </w:r>
      <w:r>
        <w:rPr>
          <w:rFonts w:eastAsia="IRNazanin" w:cs="IRNazanin"/>
          <w:color w:val="111111"/>
          <w:sz w:val="28"/>
          <w:szCs w:val="28"/>
          <w:lang w:bidi="fa-IR"/>
        </w:rPr>
        <w:t>1594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الروضات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موجود بخط شمس الدین الطریحی بمکتبتهم” أسرة الطریحی” بالنجف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شروح الصحیفة فی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Heading3"/>
        <w:numPr>
          <w:ilvl w:val="2"/>
          <w:numId w:val="1"/>
        </w:numPr>
        <w:rPr/>
      </w:pPr>
      <w:bookmarkStart w:id="3767" w:name="__RefHeading___Toc342675_73709187"/>
      <w:bookmarkStart w:id="3768" w:name="_Toc1732"/>
      <w:bookmarkEnd w:id="3767"/>
      <w:r>
        <w:rPr>
          <w:rtl w:val="true"/>
        </w:rPr>
        <w:t>النکت فی النجوم‏</w:t>
      </w:r>
      <w:bookmarkEnd w:id="3768"/>
    </w:p>
    <w:p>
      <w:pPr>
        <w:pStyle w:val="BookText"/>
        <w:rPr/>
      </w:pPr>
      <w:r>
        <w:rPr>
          <w:rFonts w:ascii="IRNazanin" w:hAnsi="IRNazanin" w:eastAsia="IRNazanin"/>
          <w:color w:val="111111"/>
          <w:sz w:val="28"/>
          <w:sz w:val="28"/>
          <w:szCs w:val="28"/>
          <w:rtl w:val="true"/>
          <w:lang w:bidi="fa-IR"/>
        </w:rPr>
        <w:t xml:space="preserve">للکندی النجوم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3"/>
        <w:numPr>
          <w:ilvl w:val="2"/>
          <w:numId w:val="1"/>
        </w:numPr>
        <w:rPr/>
      </w:pPr>
      <w:bookmarkStart w:id="3769" w:name="__RefHeading___Toc342677_73709187"/>
      <w:bookmarkStart w:id="3770" w:name="_Toc1733"/>
      <w:bookmarkEnd w:id="3769"/>
      <w:r>
        <w:rPr/>
        <w:t>1602</w:t>
      </w:r>
      <w:r>
        <w:rPr>
          <w:rtl w:val="true"/>
        </w:rPr>
        <w:t xml:space="preserve">- </w:t>
      </w:r>
      <w:r>
        <w:rPr>
          <w:rtl w:val="true"/>
        </w:rPr>
        <w:t>نکت النهایة</w:t>
      </w:r>
      <w:bookmarkEnd w:id="3770"/>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للمحقق نجم الدین جعفر بن الحسن الحلی صاحب شرائع الإسلام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تعلیقات علی النهایة فی مجرد الفقه للطوسی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جوامع الفقه و هی التاسعة من المجموعة فی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عام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القدیم فلا مقارن لوجوده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یسمی حل مشکلات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بخط ماجد بن فلاح بن حسن الشیبانی فرغ منه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المسائل المصریات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المسائل البغدادیة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بخط واحد علیه تملک السید مهدی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ملک محمد بن میرزا علی القمی فی </w:t>
      </w:r>
      <w:r>
        <w:rPr>
          <w:rFonts w:eastAsia="IRNazanin" w:cs="IRNazanin"/>
          <w:color w:val="111111"/>
          <w:sz w:val="28"/>
          <w:szCs w:val="28"/>
          <w:lang w:bidi="fa-IR"/>
        </w:rPr>
        <w:t>1054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تملک المحقق السبزواری صاحب ذخیرة المعاد فی شرح الإرشاد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تملک الملا أبی الحسن الشریف العاملی و السید حسین بن أبی القاسم الموسوی الخوانساری شیخ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اشتراه ابنه أبو 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النسخة النفیسة موجودة عند السید محمد رضا التبریزی فی النجف</w:t>
      </w:r>
      <w:r>
        <w:rPr>
          <w:rFonts w:eastAsia="IRNazanin" w:cs="IRNazanin"/>
          <w:color w:val="111111"/>
          <w:sz w:val="28"/>
          <w:szCs w:val="28"/>
          <w:rtl w:val="true"/>
          <w:lang w:bidi="fa-IR"/>
        </w:rPr>
        <w:t xml:space="preserve">. </w:t>
      </w:r>
      <w:bookmarkStart w:id="3771" w:name="pg11385_110957"/>
    </w:p>
    <w:p>
      <w:pPr>
        <w:pStyle w:val="BookText"/>
        <w:rPr/>
      </w:pPr>
      <w:bookmarkEnd w:id="3771"/>
      <w:r>
        <w:rPr>
          <w:rFonts w:ascii="IRNazanin" w:hAnsi="IRNazanin" w:eastAsia="IRNazanin"/>
          <w:color w:val="111111"/>
          <w:sz w:val="28"/>
          <w:sz w:val="28"/>
          <w:szCs w:val="28"/>
          <w:rtl w:val="true"/>
          <w:lang w:bidi="fa-IR"/>
        </w:rPr>
        <w:t xml:space="preserve">و نسخ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عند السید آغا ابن أسد الله بن حجة الإسلام الأصفهانی و عند السید محمد علی الروضاتی ضمن مجموعة</w:t>
      </w:r>
      <w:r>
        <w:rPr>
          <w:rFonts w:eastAsia="IRNazanin" w:cs="IRNazanin"/>
          <w:color w:val="111111"/>
          <w:sz w:val="28"/>
          <w:szCs w:val="28"/>
          <w:rtl w:val="true"/>
          <w:lang w:bidi="fa-IR"/>
        </w:rPr>
        <w:t>.</w:t>
      </w:r>
    </w:p>
    <w:p>
      <w:pPr>
        <w:pStyle w:val="Heading3"/>
        <w:numPr>
          <w:ilvl w:val="2"/>
          <w:numId w:val="1"/>
        </w:numPr>
        <w:rPr/>
      </w:pPr>
      <w:bookmarkStart w:id="3772" w:name="__RefHeading___Toc342679_73709187"/>
      <w:bookmarkStart w:id="3773" w:name="_Toc1734"/>
      <w:bookmarkEnd w:id="3772"/>
      <w:r>
        <w:rPr/>
        <w:t>1603</w:t>
      </w:r>
      <w:r>
        <w:rPr>
          <w:rtl w:val="true"/>
        </w:rPr>
        <w:t xml:space="preserve">- </w:t>
      </w:r>
      <w:r>
        <w:rPr>
          <w:rtl w:val="true"/>
        </w:rPr>
        <w:t>النکت و إعجاز القرآن‏</w:t>
      </w:r>
      <w:bookmarkEnd w:id="3773"/>
    </w:p>
    <w:p>
      <w:pPr>
        <w:pStyle w:val="BookText"/>
        <w:rPr/>
      </w:pPr>
      <w:r>
        <w:rPr>
          <w:rFonts w:ascii="IRNazanin" w:hAnsi="IRNazanin" w:eastAsia="IRNazanin"/>
          <w:color w:val="111111"/>
          <w:sz w:val="28"/>
          <w:sz w:val="28"/>
          <w:szCs w:val="28"/>
          <w:rtl w:val="true"/>
          <w:lang w:bidi="fa-IR"/>
        </w:rPr>
        <w:t xml:space="preserve">لعلی بن عیسی الرمانی أبو الحسن النحوی م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ابن طاوس فنقل عنه فی سعد السعود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ضمن مجموعة معها رسالتان فی إعجاز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تفسیر الرمانی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مر النقض علی علی بن عیسی الرمانی قم </w:t>
      </w:r>
      <w:r>
        <w:rPr>
          <w:rFonts w:eastAsia="IRNazanin" w:cs="IRNazanin"/>
          <w:color w:val="111111"/>
          <w:sz w:val="28"/>
          <w:szCs w:val="28"/>
          <w:lang w:bidi="fa-IR"/>
        </w:rPr>
        <w:t>1494</w:t>
      </w:r>
      <w:r>
        <w:rPr>
          <w:rFonts w:eastAsia="IRNazanin" w:cs="IRNazanin"/>
          <w:color w:val="111111"/>
          <w:sz w:val="28"/>
          <w:szCs w:val="28"/>
          <w:rtl w:val="true"/>
          <w:lang w:bidi="fa-IR"/>
        </w:rPr>
        <w:t>.</w:t>
      </w:r>
    </w:p>
    <w:p>
      <w:pPr>
        <w:pStyle w:val="Heading3"/>
        <w:numPr>
          <w:ilvl w:val="2"/>
          <w:numId w:val="1"/>
        </w:numPr>
        <w:rPr/>
      </w:pPr>
      <w:bookmarkStart w:id="3774" w:name="__RefHeading___Toc342681_73709187"/>
      <w:bookmarkStart w:id="3775" w:name="_Toc1735"/>
      <w:bookmarkEnd w:id="3774"/>
      <w:r>
        <w:rPr/>
        <w:t>1604</w:t>
      </w:r>
      <w:r>
        <w:rPr>
          <w:rtl w:val="true"/>
        </w:rPr>
        <w:t xml:space="preserve">- </w:t>
      </w:r>
      <w:r>
        <w:rPr>
          <w:rtl w:val="true"/>
        </w:rPr>
        <w:t>النکت و الأغراض فی الإمامة</w:t>
      </w:r>
      <w:bookmarkEnd w:id="3775"/>
    </w:p>
    <w:p>
      <w:pPr>
        <w:pStyle w:val="BookText"/>
        <w:rPr/>
      </w:pPr>
      <w:r>
        <w:rPr>
          <w:rFonts w:ascii="IRNazanin" w:hAnsi="IRNazanin" w:eastAsia="IRNazanin"/>
          <w:color w:val="111111"/>
          <w:sz w:val="28"/>
          <w:sz w:val="28"/>
          <w:szCs w:val="28"/>
          <w:rtl w:val="true"/>
          <w:lang w:bidi="fa-IR"/>
        </w:rPr>
        <w:t xml:space="preserve">لمظفر بن محمد البلخی، أبو الجیش المتکلم قم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 اسمه الأغراض و النکت</w:t>
      </w:r>
      <w:r>
        <w:rPr>
          <w:rFonts w:eastAsia="IRNazanin" w:cs="IRNazanin"/>
          <w:color w:val="111111"/>
          <w:sz w:val="28"/>
          <w:szCs w:val="28"/>
          <w:rtl w:val="true"/>
          <w:lang w:bidi="fa-IR"/>
        </w:rPr>
        <w:t>.</w:t>
      </w:r>
    </w:p>
    <w:p>
      <w:pPr>
        <w:pStyle w:val="Heading3"/>
        <w:numPr>
          <w:ilvl w:val="2"/>
          <w:numId w:val="1"/>
        </w:numPr>
        <w:rPr/>
      </w:pPr>
      <w:bookmarkStart w:id="3776" w:name="__RefHeading___Toc342683_73709187"/>
      <w:bookmarkStart w:id="3777" w:name="_Toc1736"/>
      <w:bookmarkEnd w:id="3776"/>
      <w:r>
        <w:rPr/>
        <w:t>1605</w:t>
      </w:r>
      <w:r>
        <w:rPr>
          <w:rtl w:val="true"/>
        </w:rPr>
        <w:t xml:space="preserve">- </w:t>
      </w:r>
      <w:r>
        <w:rPr>
          <w:rtl w:val="true"/>
        </w:rPr>
        <w:t>النکت و الأغراض فی الإمامة</w:t>
      </w:r>
      <w:bookmarkEnd w:id="377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لمنبة بن عبید الله أبی الجوز التمیمی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ذکره السید هاشم البحرانی فی أول مدینة المعاجز</w:t>
      </w:r>
      <w:r>
        <w:rPr>
          <w:rFonts w:eastAsia="IRNazanin" w:cs="IRNazanin"/>
          <w:color w:val="111111"/>
          <w:sz w:val="28"/>
          <w:szCs w:val="28"/>
          <w:rtl w:val="true"/>
          <w:lang w:bidi="fa-IR"/>
        </w:rPr>
        <w:t>.</w:t>
      </w:r>
    </w:p>
    <w:p>
      <w:pPr>
        <w:pStyle w:val="Heading3"/>
        <w:numPr>
          <w:ilvl w:val="2"/>
          <w:numId w:val="1"/>
        </w:numPr>
        <w:rPr/>
      </w:pPr>
      <w:bookmarkStart w:id="3778" w:name="__RefHeading___Toc342685_73709187"/>
      <w:bookmarkStart w:id="3779" w:name="_Toc1737"/>
      <w:bookmarkEnd w:id="3778"/>
      <w:r>
        <w:rPr>
          <w:rtl w:val="true"/>
        </w:rPr>
        <w:t>نکتة القراءة</w:t>
      </w:r>
      <w:bookmarkEnd w:id="3779"/>
    </w:p>
    <w:p>
      <w:pPr>
        <w:pStyle w:val="BookText"/>
        <w:rPr/>
      </w:pPr>
      <w:r>
        <w:rPr>
          <w:rFonts w:ascii="IRNazanin" w:hAnsi="IRNazanin" w:eastAsia="IRNazanin"/>
          <w:color w:val="111111"/>
          <w:sz w:val="28"/>
          <w:sz w:val="28"/>
          <w:szCs w:val="28"/>
          <w:rtl w:val="true"/>
          <w:lang w:bidi="fa-IR"/>
        </w:rPr>
        <w:t>فی التجوید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نجفی قم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ملخص التجوید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Heading3"/>
        <w:numPr>
          <w:ilvl w:val="2"/>
          <w:numId w:val="1"/>
        </w:numPr>
        <w:rPr/>
      </w:pPr>
      <w:bookmarkStart w:id="3780" w:name="__RefHeading___Toc342687_73709187"/>
      <w:bookmarkStart w:id="3781" w:name="_Toc1738"/>
      <w:bookmarkEnd w:id="3780"/>
      <w:r>
        <w:rPr/>
        <w:t>1606</w:t>
      </w:r>
      <w:r>
        <w:rPr>
          <w:rtl w:val="true"/>
        </w:rPr>
        <w:t xml:space="preserve">- </w:t>
      </w:r>
      <w:r>
        <w:rPr>
          <w:rtl w:val="true"/>
        </w:rPr>
        <w:t>نگارخانه چین‏</w:t>
      </w:r>
      <w:bookmarkEnd w:id="3781"/>
    </w:p>
    <w:p>
      <w:pPr>
        <w:pStyle w:val="BookText"/>
        <w:rPr/>
      </w:pPr>
      <w:r>
        <w:rPr>
          <w:rFonts w:ascii="IRNazanin" w:hAnsi="IRNazanin" w:eastAsia="IRNazanin"/>
          <w:color w:val="111111"/>
          <w:sz w:val="28"/>
          <w:sz w:val="28"/>
          <w:szCs w:val="28"/>
          <w:rtl w:val="true"/>
          <w:lang w:bidi="fa-IR"/>
        </w:rPr>
        <w:t>أی بیت الصور الصینیة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منشئات لمیرزا أبو طالب الفندرسکی متمم حمله حیدری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سبط الفیلسوف الفندرسکی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849</w:t>
      </w:r>
      <w:r>
        <w:rPr>
          <w:rFonts w:eastAsia="IRNazanin" w:cs="IRNazanin"/>
          <w:color w:val="111111"/>
          <w:sz w:val="28"/>
          <w:szCs w:val="28"/>
          <w:rtl w:val="true"/>
          <w:lang w:bidi="fa-IR"/>
        </w:rPr>
        <w:t xml:space="preserve">-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معاصره فی الریاض و ذکر آثاره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مغلوطة نگارنامه چینی</w:t>
      </w:r>
      <w:r>
        <w:rPr>
          <w:rFonts w:eastAsia="IRNazanin" w:cs="IRNazanin"/>
          <w:color w:val="111111"/>
          <w:sz w:val="28"/>
          <w:szCs w:val="28"/>
          <w:rtl w:val="true"/>
          <w:lang w:bidi="fa-IR"/>
        </w:rPr>
        <w:t>.</w:t>
      </w:r>
    </w:p>
    <w:p>
      <w:pPr>
        <w:pStyle w:val="Heading3"/>
        <w:numPr>
          <w:ilvl w:val="2"/>
          <w:numId w:val="1"/>
        </w:numPr>
        <w:rPr/>
      </w:pPr>
      <w:bookmarkStart w:id="3782" w:name="__RefHeading___Toc342689_73709187"/>
      <w:bookmarkStart w:id="3783" w:name="_Toc1739"/>
      <w:bookmarkEnd w:id="3782"/>
      <w:r>
        <w:rPr/>
        <w:t>1607</w:t>
      </w:r>
      <w:r>
        <w:rPr>
          <w:rtl w:val="true"/>
        </w:rPr>
        <w:t xml:space="preserve">- </w:t>
      </w:r>
      <w:r>
        <w:rPr>
          <w:rtl w:val="true"/>
        </w:rPr>
        <w:t>نگار دانش‏</w:t>
      </w:r>
      <w:bookmarkEnd w:id="3783"/>
    </w:p>
    <w:p>
      <w:pPr>
        <w:pStyle w:val="BookText"/>
        <w:rPr/>
      </w:pPr>
      <w:r>
        <w:rPr>
          <w:rFonts w:ascii="IRNazanin" w:hAnsi="IRNazanin" w:eastAsia="IRNazanin"/>
          <w:color w:val="111111"/>
          <w:sz w:val="28"/>
          <w:sz w:val="28"/>
          <w:szCs w:val="28"/>
          <w:rtl w:val="true"/>
          <w:lang w:bidi="fa-IR"/>
        </w:rPr>
        <w:t>منتخب من کلیلة و دمنة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النقل عنه فی مجموعة أدبیة من مطبوعات الهند</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المنتخب من عیار دانش للعلامی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لکهنو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انتخبه ویلیام هند فورد صاحب بهادر</w:t>
      </w:r>
      <w:r>
        <w:rPr>
          <w:rFonts w:eastAsia="IRNazanin" w:cs="IRNazanin"/>
          <w:color w:val="111111"/>
          <w:sz w:val="28"/>
          <w:szCs w:val="28"/>
          <w:rtl w:val="true"/>
          <w:lang w:bidi="fa-IR"/>
        </w:rPr>
        <w:t>.</w:t>
      </w:r>
    </w:p>
    <w:p>
      <w:pPr>
        <w:pStyle w:val="Heading3"/>
        <w:numPr>
          <w:ilvl w:val="2"/>
          <w:numId w:val="1"/>
        </w:numPr>
        <w:rPr/>
      </w:pPr>
      <w:bookmarkStart w:id="3784" w:name="__RefHeading___Toc342691_73709187"/>
      <w:bookmarkStart w:id="3785" w:name="_Toc1740"/>
      <w:bookmarkEnd w:id="3784"/>
      <w:r>
        <w:rPr/>
        <w:t>1608</w:t>
      </w:r>
      <w:r>
        <w:rPr>
          <w:rtl w:val="true"/>
        </w:rPr>
        <w:t xml:space="preserve">- </w:t>
      </w:r>
      <w:r>
        <w:rPr>
          <w:rtl w:val="true"/>
        </w:rPr>
        <w:t>نگارستان‏</w:t>
      </w:r>
      <w:bookmarkEnd w:id="3785"/>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محل الصور أو بیت النقوش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لمعین الدین الجوینی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أبی سعید الگورکانی کما فی کشف الظنون و تذکره دولت شاه السمرقندی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الأمیر غیاث الدین ابن الوزیر رشید الدین فضل الله، کما فی‏ </w:t>
      </w:r>
      <w:bookmarkStart w:id="3786" w:name="pg11385_110958"/>
    </w:p>
    <w:p>
      <w:pPr>
        <w:pStyle w:val="BookText"/>
        <w:rPr/>
      </w:pPr>
      <w:bookmarkEnd w:id="3786"/>
      <w:r>
        <w:rPr>
          <w:rFonts w:ascii="IRNazanin" w:hAnsi="IRNazanin" w:eastAsia="IRNazanin"/>
          <w:color w:val="111111"/>
          <w:sz w:val="28"/>
          <w:sz w:val="28"/>
          <w:szCs w:val="28"/>
          <w:rtl w:val="true"/>
          <w:lang w:bidi="fa-IR"/>
        </w:rPr>
        <w:t xml:space="preserve">تاریخ عصر حافظ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مصورة منه بجامعة طهران رقم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رأیت فی مقدمه کلیلة و دمنة نسبته إلی أحمد بن قطب الدین الأنصاری الشیرازی و لعله غیر هذا الکتاب</w:t>
      </w:r>
      <w:r>
        <w:rPr>
          <w:rFonts w:eastAsia="IRNazanin" w:cs="IRNazanin"/>
          <w:color w:val="111111"/>
          <w:sz w:val="28"/>
          <w:szCs w:val="28"/>
          <w:rtl w:val="true"/>
          <w:lang w:bidi="fa-IR"/>
        </w:rPr>
        <w:t>.</w:t>
      </w:r>
    </w:p>
    <w:p>
      <w:pPr>
        <w:pStyle w:val="Heading3"/>
        <w:numPr>
          <w:ilvl w:val="2"/>
          <w:numId w:val="1"/>
        </w:numPr>
        <w:rPr/>
      </w:pPr>
      <w:bookmarkStart w:id="3787" w:name="__RefHeading___Toc342693_73709187"/>
      <w:bookmarkStart w:id="3788" w:name="_Toc1741"/>
      <w:bookmarkEnd w:id="3787"/>
      <w:r>
        <w:rPr/>
        <w:t>1609</w:t>
      </w:r>
      <w:r>
        <w:rPr>
          <w:rtl w:val="true"/>
        </w:rPr>
        <w:t xml:space="preserve">- </w:t>
      </w:r>
      <w:r>
        <w:rPr>
          <w:rtl w:val="true"/>
        </w:rPr>
        <w:t>نگارستان‏</w:t>
      </w:r>
      <w:bookmarkEnd w:id="3788"/>
    </w:p>
    <w:p>
      <w:pPr>
        <w:pStyle w:val="BookText"/>
        <w:rPr/>
      </w:pPr>
      <w:r>
        <w:rPr>
          <w:rFonts w:ascii="IRNazanin" w:hAnsi="IRNazanin" w:eastAsia="IRNazanin"/>
          <w:color w:val="111111"/>
          <w:sz w:val="28"/>
          <w:sz w:val="28"/>
          <w:szCs w:val="28"/>
          <w:rtl w:val="true"/>
          <w:lang w:bidi="fa-IR"/>
        </w:rPr>
        <w:t>لأحمد بن محمد بن عبد الغفار القزوینی الغفاری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فیه تواریخ الإسلام إلی عصره فرغ منه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ابتدأ فیه بالنبی و الخلفاء و الأئمة الاثنی عشر ثم الأمویین ثم العباسیین، و هکذا إلی حکام آق‏قویونلو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در واقع نگارستان چنین است‏</w:t>
      </w:r>
    </w:p>
    <w:p>
      <w:pPr>
        <w:pStyle w:val="BookText"/>
        <w:rPr/>
      </w:pPr>
      <w:r>
        <w:rPr>
          <w:rFonts w:ascii="IRNazanin" w:hAnsi="IRNazanin" w:eastAsia="IRNazanin"/>
          <w:color w:val="111111"/>
          <w:sz w:val="28"/>
          <w:sz w:val="28"/>
          <w:szCs w:val="28"/>
          <w:rtl w:val="true"/>
          <w:lang w:bidi="fa-IR"/>
        </w:rPr>
        <w:t>از آن آمد نگارستان واقع‏</w:t>
      </w:r>
    </w:p>
    <w:p>
      <w:pPr>
        <w:pStyle w:val="BookText"/>
        <w:rPr/>
      </w:pP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طرازنده بهارستان‏</w:t>
      </w:r>
    </w:p>
    <w:p>
      <w:pPr>
        <w:pStyle w:val="BookText"/>
        <w:rPr/>
      </w:pPr>
      <w:r>
        <w:rPr>
          <w:rFonts w:ascii="IRNazanin" w:hAnsi="IRNazanin" w:eastAsia="IRNazanin"/>
          <w:color w:val="111111"/>
          <w:sz w:val="28"/>
          <w:sz w:val="28"/>
          <w:szCs w:val="28"/>
          <w:rtl w:val="true"/>
          <w:lang w:bidi="fa-IR"/>
        </w:rPr>
        <w:t>و ای نگارنده نگارستان‏</w:t>
      </w:r>
    </w:p>
    <w:p>
      <w:pPr>
        <w:pStyle w:val="BookText"/>
        <w:rPr/>
      </w:pPr>
      <w:r>
        <w:rPr>
          <w:rFonts w:ascii="IRNazanin" w:hAnsi="IRNazanin" w:eastAsia="IRNazanin"/>
          <w:color w:val="111111"/>
          <w:sz w:val="28"/>
          <w:sz w:val="28"/>
          <w:szCs w:val="28"/>
          <w:rtl w:val="true"/>
          <w:lang w:bidi="fa-IR"/>
        </w:rPr>
        <w:t xml:space="preserve">ذکر فی أوله مصادر تألیفه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 منها تاریخ الطبری و ترجمته الفارسیة للبلعمی و فتوح أعثم و ترجمته للیمینی و المنتظم لابن الجوزی و تاریخ آل عباس للجرفادقانی و جامع الحکایات للعوفی و فردوس التواریخ لخسرو الأبرقوهی و طبقات ناصری و مجمع النوادر لنظامی عروضی و ظفرنامه للیزدی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المؤلف بطهران فی ذی الحجة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الورقة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نسخه جامعة طهران المرقمة </w:t>
      </w:r>
      <w:r>
        <w:rPr>
          <w:rFonts w:eastAsia="IRNazanin" w:cs="IRNazanin"/>
          <w:color w:val="111111"/>
          <w:sz w:val="28"/>
          <w:szCs w:val="28"/>
          <w:lang w:bidi="fa-IR"/>
        </w:rPr>
        <w:t>1758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بندر دیبول عند رجوعه من الحج عن طریق الهند کما نقله مشار عن تذکره علماء الهند، 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منها نسخ بکلیة الآداب بطهران و عاشر أفندی بأستانبول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حدود السبعین نسخه عرفها ابنی أحمد المنزوی فی خطی فارسی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4207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لأول مرة باهتمام الکاپتن جورج جرویس الإنگلیزی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بعدها مکررا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نسخ جهان‏آرا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الاحتجاج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3789" w:name="__RefHeading___Toc342695_73709187"/>
      <w:bookmarkStart w:id="3790" w:name="_Toc1742"/>
      <w:bookmarkEnd w:id="3789"/>
      <w:r>
        <w:rPr/>
        <w:t>1610</w:t>
      </w:r>
      <w:r>
        <w:rPr>
          <w:rtl w:val="true"/>
        </w:rPr>
        <w:t xml:space="preserve">- </w:t>
      </w:r>
      <w:r>
        <w:rPr>
          <w:rtl w:val="true"/>
        </w:rPr>
        <w:t>نگارستان‏</w:t>
      </w:r>
      <w:bookmarkEnd w:id="3790"/>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عن الإنگلیزیة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أصله الإنگلیزی ل آریوثنات فی تاریخ الدیبلوماسیة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الترجمة لمحمد نبی بن محمد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bookmarkStart w:id="3791" w:name="pg11385_110959"/>
    </w:p>
    <w:p>
      <w:pPr>
        <w:pStyle w:val="BookText"/>
        <w:rPr/>
      </w:pPr>
      <w:bookmarkEnd w:id="3791"/>
      <w:r>
        <w:rPr>
          <w:rFonts w:ascii="IRNazanin" w:hAnsi="IRNazanin" w:eastAsia="IRNazanin"/>
          <w:color w:val="111111"/>
          <w:sz w:val="28"/>
          <w:sz w:val="28"/>
          <w:szCs w:val="28"/>
          <w:rtl w:val="true"/>
          <w:lang w:bidi="fa-IR"/>
        </w:rPr>
        <w:t xml:space="preserve">فی بغداد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المترجم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Heading3"/>
        <w:numPr>
          <w:ilvl w:val="2"/>
          <w:numId w:val="1"/>
        </w:numPr>
        <w:rPr/>
      </w:pPr>
      <w:bookmarkStart w:id="3792" w:name="__RefHeading___Toc342697_73709187"/>
      <w:bookmarkStart w:id="3793" w:name="_Toc1743"/>
      <w:bookmarkEnd w:id="3792"/>
      <w:r>
        <w:rPr/>
        <w:t>1611</w:t>
      </w:r>
      <w:r>
        <w:rPr>
          <w:rtl w:val="true"/>
        </w:rPr>
        <w:t xml:space="preserve">- </w:t>
      </w:r>
      <w:r>
        <w:rPr>
          <w:rtl w:val="true"/>
        </w:rPr>
        <w:t>نگارستان‏</w:t>
      </w:r>
      <w:bookmarkEnd w:id="3793"/>
    </w:p>
    <w:p>
      <w:pPr>
        <w:pStyle w:val="BookText"/>
        <w:rPr/>
      </w:pPr>
      <w:r>
        <w:rPr>
          <w:rFonts w:ascii="IRNazanin" w:hAnsi="IRNazanin" w:eastAsia="IRNazanin"/>
          <w:color w:val="111111"/>
          <w:sz w:val="28"/>
          <w:sz w:val="28"/>
          <w:szCs w:val="28"/>
          <w:rtl w:val="true"/>
          <w:lang w:bidi="fa-IR"/>
        </w:rPr>
        <w:t>من کتب الإسماعیلیة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لخاکی الشاعر الخراسانی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أیوانف تحت رقم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تحت رقم </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نگارستان لفدائی صاحب نصیحت‏نامه قم </w:t>
      </w:r>
      <w:r>
        <w:rPr>
          <w:rFonts w:eastAsia="IRNazanin" w:cs="IRNazanin"/>
          <w:color w:val="111111"/>
          <w:sz w:val="28"/>
          <w:szCs w:val="28"/>
          <w:lang w:bidi="fa-IR"/>
        </w:rPr>
        <w:t>966</w:t>
      </w:r>
      <w:r>
        <w:rPr>
          <w:rFonts w:eastAsia="IRNazanin" w:cs="IRNazanin"/>
          <w:color w:val="111111"/>
          <w:sz w:val="28"/>
          <w:szCs w:val="28"/>
          <w:rtl w:val="true"/>
          <w:lang w:bidi="fa-IR"/>
        </w:rPr>
        <w:t>.</w:t>
      </w:r>
    </w:p>
    <w:p>
      <w:pPr>
        <w:pStyle w:val="Heading3"/>
        <w:numPr>
          <w:ilvl w:val="2"/>
          <w:numId w:val="1"/>
        </w:numPr>
        <w:rPr/>
      </w:pPr>
      <w:bookmarkStart w:id="3794" w:name="__RefHeading___Toc342699_73709187"/>
      <w:bookmarkStart w:id="3795" w:name="_Toc1744"/>
      <w:bookmarkEnd w:id="3794"/>
      <w:r>
        <w:rPr>
          <w:rtl w:val="true"/>
        </w:rPr>
        <w:t>نگارستان چین‏</w:t>
      </w:r>
      <w:bookmarkEnd w:id="3795"/>
    </w:p>
    <w:p>
      <w:pPr>
        <w:pStyle w:val="BookText"/>
        <w:rPr/>
      </w:pPr>
      <w:r>
        <w:rPr>
          <w:rFonts w:ascii="IRNazanin" w:hAnsi="IRNazanin" w:eastAsia="IRNazanin"/>
          <w:color w:val="111111"/>
          <w:sz w:val="28"/>
          <w:sz w:val="28"/>
          <w:szCs w:val="28"/>
          <w:rtl w:val="true"/>
          <w:lang w:bidi="fa-IR"/>
        </w:rPr>
        <w:t xml:space="preserve">لأحمد السندی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3796" w:name="__RefHeading___Toc342701_73709187"/>
      <w:bookmarkStart w:id="3797" w:name="_Toc1745"/>
      <w:bookmarkEnd w:id="3796"/>
      <w:r>
        <w:rPr/>
        <w:t>1612</w:t>
      </w:r>
      <w:r>
        <w:rPr>
          <w:rtl w:val="true"/>
        </w:rPr>
        <w:t xml:space="preserve">- </w:t>
      </w:r>
      <w:r>
        <w:rPr>
          <w:rtl w:val="true"/>
        </w:rPr>
        <w:t>نگارستان دارا</w:t>
      </w:r>
      <w:bookmarkEnd w:id="3797"/>
    </w:p>
    <w:p>
      <w:pPr>
        <w:pStyle w:val="BookText"/>
        <w:rPr/>
      </w:pPr>
      <w:r>
        <w:rPr>
          <w:rFonts w:ascii="IRNazanin" w:hAnsi="IRNazanin" w:eastAsia="IRNazanin"/>
          <w:color w:val="111111"/>
          <w:sz w:val="28"/>
          <w:sz w:val="28"/>
          <w:szCs w:val="28"/>
          <w:rtl w:val="true"/>
          <w:lang w:bidi="fa-IR"/>
        </w:rPr>
        <w:t xml:space="preserve">لعبد الرزاق مفتون الدنبلی المذکور فی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تذکره للشعراء المعاصرین له ألفه بأمر عباس میرزا ولیعهد ابن فتح علی شاه، فی خمسة نگارخانه عام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أحوال الشاه المذکور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أولاده و عدة من أمرائه حسب ترتیب السن فی أولاد الشاه و مراعات المراتب فی الأمراء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أقرباء الشاه و أقرباء أولاده و مستخدمی البلاط و المستوفین و أرباب القلم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سائر الشعراء المتوفین قبل حلول عهد الملک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نفسه و فیها الأشعار الفارسیة و الترکیة و العربیة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طراز نگارستان دارا و طراوت بهارستان دل‏آرا، از حمد صانعی است جل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4311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بعضها بتبریز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باهتمام الدکتور خیام‏پور</w:t>
      </w:r>
    </w:p>
    <w:p>
      <w:pPr>
        <w:pStyle w:val="Heading3"/>
        <w:numPr>
          <w:ilvl w:val="2"/>
          <w:numId w:val="1"/>
        </w:numPr>
        <w:rPr/>
      </w:pPr>
      <w:bookmarkStart w:id="3798" w:name="__RefHeading___Toc342703_73709187"/>
      <w:bookmarkStart w:id="3799" w:name="_Toc1746"/>
      <w:bookmarkEnd w:id="3798"/>
      <w:r>
        <w:rPr/>
        <w:t>1613</w:t>
      </w:r>
      <w:r>
        <w:rPr>
          <w:rtl w:val="true"/>
        </w:rPr>
        <w:t xml:space="preserve">- </w:t>
      </w:r>
      <w:r>
        <w:rPr>
          <w:rtl w:val="true"/>
        </w:rPr>
        <w:t>نگارستان سخن‏</w:t>
      </w:r>
      <w:bookmarkEnd w:id="3799"/>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الخیر نور الحسن خان بن محمد صدیق حسن خان حاکم بهوپال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المؤلف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نظیر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یتخلص أولا نور ثم بدله إلی کلیم کما ذکر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1231</w:t>
      </w:r>
      <w:r>
        <w:rPr>
          <w:rStyle w:val="FootnoteAnchor"/>
          <w:rtl w:val="true"/>
        </w:rPr>
        <w:footnoteReference w:id="37"/>
      </w:r>
      <w:r>
        <w:rPr>
          <w:rFonts w:ascii="IRNazanin" w:hAnsi="IRNazanin" w:eastAsia="IRNazanin"/>
          <w:color w:val="111111"/>
          <w:sz w:val="28"/>
          <w:sz w:val="28"/>
          <w:szCs w:val="28"/>
          <w:rtl w:val="true"/>
          <w:lang w:bidi="fa-IR"/>
        </w:rPr>
        <w:t xml:space="preserve">و هو تذکره لأحوال الشعراء الفرس المتأخرین حسب ترتیب حروف الهجاء، من آزاد إلی یوسف علی، جمع فیه </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شاعرا من الذین لم یذکروا فی تذکره أبیه الموسوم شمع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بنفس السنة حین کان عمر المؤلف أربعة عشر سنة و هو أخو علی حسن 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bookmarkStart w:id="3800" w:name="pg11385_110960"/>
    </w:p>
    <w:p>
      <w:pPr>
        <w:pStyle w:val="BookText"/>
        <w:rPr/>
      </w:pPr>
      <w:bookmarkEnd w:id="3800"/>
      <w:r>
        <w:rPr>
          <w:rFonts w:ascii="IRNazanin" w:hAnsi="IRNazanin" w:eastAsia="IRNazanin"/>
          <w:color w:val="111111"/>
          <w:sz w:val="28"/>
          <w:sz w:val="28"/>
          <w:szCs w:val="28"/>
          <w:rtl w:val="true"/>
          <w:lang w:bidi="fa-IR"/>
        </w:rPr>
        <w:t>و هو الذی ألف صبح گلشن و عمره اثنی عشر سنة و الظاهر أن حاکم بهوپال کان یستعمل کتابه لتألیف الکتاب باسم ولدیه الصغیرین فقد قال علی حسن فی أول صبح گلشن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ألفته بمساعدة سکرتیر والدی یوسف علی و کان عمری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ذکرنا نحن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شاه محمد الدارابجردی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مترجم صبح گلشن و جاء فی ریحانة الأدب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صبح گلشن هو تألیف ذوق کاکوری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Heading3"/>
        <w:numPr>
          <w:ilvl w:val="2"/>
          <w:numId w:val="1"/>
        </w:numPr>
        <w:rPr/>
      </w:pPr>
      <w:bookmarkStart w:id="3801" w:name="__RefHeading___Toc342705_73709187"/>
      <w:bookmarkStart w:id="3802" w:name="_Toc1747"/>
      <w:bookmarkEnd w:id="3801"/>
      <w:r>
        <w:rPr/>
        <w:t>1614</w:t>
      </w:r>
      <w:r>
        <w:rPr>
          <w:rtl w:val="true"/>
        </w:rPr>
        <w:t xml:space="preserve">- </w:t>
      </w:r>
      <w:r>
        <w:rPr>
          <w:rtl w:val="true"/>
        </w:rPr>
        <w:t>نگارستان عجائب‏</w:t>
      </w:r>
      <w:bookmarkEnd w:id="3802"/>
    </w:p>
    <w:p>
      <w:pPr>
        <w:pStyle w:val="BookText"/>
        <w:rPr/>
      </w:pPr>
      <w:r>
        <w:rPr>
          <w:rFonts w:ascii="IRNazanin" w:hAnsi="IRNazanin" w:eastAsia="IRNazanin"/>
          <w:color w:val="111111"/>
          <w:sz w:val="28"/>
          <w:sz w:val="28"/>
          <w:szCs w:val="28"/>
          <w:rtl w:val="true"/>
          <w:lang w:bidi="fa-IR"/>
        </w:rPr>
        <w:t xml:space="preserve">لأدیب الپیشاوری قم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مع مقدمه لمحمد محیط الطباطبائی ط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3803" w:name="__RefHeading___Toc342707_73709187"/>
      <w:bookmarkStart w:id="3804" w:name="_Toc1748"/>
      <w:bookmarkEnd w:id="3803"/>
      <w:r>
        <w:rPr/>
        <w:t>1615</w:t>
      </w:r>
      <w:r>
        <w:rPr>
          <w:rtl w:val="true"/>
        </w:rPr>
        <w:t xml:space="preserve">- </w:t>
      </w:r>
      <w:r>
        <w:rPr>
          <w:rtl w:val="true"/>
        </w:rPr>
        <w:t>نگارستان مانی‏</w:t>
      </w:r>
      <w:bookmarkEnd w:id="3804"/>
    </w:p>
    <w:p>
      <w:pPr>
        <w:pStyle w:val="BookText"/>
        <w:rPr/>
      </w:pPr>
      <w:r>
        <w:rPr>
          <w:rFonts w:ascii="IRNazanin" w:hAnsi="IRNazanin" w:eastAsia="IRNazanin"/>
          <w:color w:val="111111"/>
          <w:sz w:val="28"/>
          <w:sz w:val="28"/>
          <w:szCs w:val="28"/>
          <w:rtl w:val="true"/>
          <w:lang w:bidi="fa-IR"/>
        </w:rPr>
        <w:t xml:space="preserve">أی بیت التصاویر المانویة رمان منظوم لعارف الدزفولی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 عطا فرما زبانم‏</w:t>
      </w:r>
    </w:p>
    <w:p>
      <w:pPr>
        <w:pStyle w:val="BookText"/>
        <w:rPr/>
      </w:pPr>
      <w:r>
        <w:rPr>
          <w:rFonts w:ascii="IRNazanin" w:hAnsi="IRNazanin" w:eastAsia="IRNazanin"/>
          <w:color w:val="111111"/>
          <w:sz w:val="28"/>
          <w:sz w:val="28"/>
          <w:szCs w:val="28"/>
          <w:rtl w:val="true"/>
          <w:lang w:bidi="fa-IR"/>
        </w:rPr>
        <w:t>بحمد خویش گویا کن لسانم‏</w:t>
      </w:r>
    </w:p>
    <w:p>
      <w:pPr>
        <w:pStyle w:val="BookText"/>
        <w:rPr/>
      </w:pPr>
      <w:r>
        <w:rPr>
          <w:rFonts w:ascii="IRNazanin" w:hAnsi="IRNazanin" w:eastAsia="IRNazanin"/>
          <w:color w:val="111111"/>
          <w:sz w:val="28"/>
          <w:sz w:val="28"/>
          <w:szCs w:val="28"/>
          <w:rtl w:val="true"/>
          <w:lang w:bidi="fa-IR"/>
        </w:rPr>
        <w:t>و قال فی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و سیصد و ده بد گذشته‏</w:t>
      </w:r>
    </w:p>
    <w:p>
      <w:pPr>
        <w:pStyle w:val="BookText"/>
        <w:rPr/>
      </w:pPr>
      <w:r>
        <w:rPr>
          <w:rFonts w:ascii="IRNazanin" w:hAnsi="IRNazanin" w:eastAsia="IRNazanin"/>
          <w:color w:val="111111"/>
          <w:sz w:val="28"/>
          <w:sz w:val="28"/>
          <w:szCs w:val="28"/>
          <w:rtl w:val="true"/>
          <w:lang w:bidi="fa-IR"/>
        </w:rPr>
        <w:t>که دخت طبعم این گلزار کشته‏</w:t>
      </w:r>
    </w:p>
    <w:p>
      <w:pPr>
        <w:pStyle w:val="BookText"/>
        <w:rPr/>
      </w:pPr>
      <w:r>
        <w:rPr>
          <w:rFonts w:ascii="IRNazanin" w:hAnsi="IRNazanin" w:eastAsia="IRNazanin"/>
          <w:color w:val="111111"/>
          <w:sz w:val="28"/>
          <w:sz w:val="28"/>
          <w:szCs w:val="28"/>
          <w:rtl w:val="true"/>
          <w:lang w:bidi="fa-IR"/>
        </w:rPr>
        <w:t xml:space="preserve">رأیت المجلد الأول منه بخطه، فرغ من تبییضه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إمضائه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الحسین عارفیان‏</w:t>
      </w:r>
      <w:r>
        <w:rPr>
          <w:rFonts w:eastAsia="IRNazanin" w:cs="IRNazanin"/>
          <w:color w:val="111111"/>
          <w:sz w:val="28"/>
          <w:szCs w:val="28"/>
          <w:rtl w:val="true"/>
          <w:lang w:bidi="fa-IR"/>
        </w:rPr>
        <w:t>]</w:t>
      </w:r>
    </w:p>
    <w:p>
      <w:pPr>
        <w:pStyle w:val="Heading3"/>
        <w:numPr>
          <w:ilvl w:val="2"/>
          <w:numId w:val="1"/>
        </w:numPr>
        <w:rPr/>
      </w:pPr>
      <w:bookmarkStart w:id="3805" w:name="__RefHeading___Toc342709_73709187"/>
      <w:bookmarkStart w:id="3806" w:name="_Toc1749"/>
      <w:bookmarkEnd w:id="3805"/>
      <w:r>
        <w:rPr>
          <w:rtl w:val="true"/>
        </w:rPr>
        <w:t>نگارنامه‏</w:t>
      </w:r>
      <w:bookmarkEnd w:id="3806"/>
    </w:p>
    <w:p>
      <w:pPr>
        <w:pStyle w:val="BookText"/>
        <w:rPr/>
      </w:pPr>
      <w:r>
        <w:rPr>
          <w:rFonts w:ascii="IRNazanin" w:hAnsi="IRNazanin" w:eastAsia="IRNazanin"/>
          <w:color w:val="111111"/>
          <w:sz w:val="28"/>
          <w:sz w:val="28"/>
          <w:szCs w:val="28"/>
          <w:rtl w:val="true"/>
          <w:lang w:bidi="fa-IR"/>
        </w:rPr>
        <w:t xml:space="preserve">لقاسمی گنابادی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گوی و چوگان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Heading3"/>
        <w:numPr>
          <w:ilvl w:val="2"/>
          <w:numId w:val="1"/>
        </w:numPr>
        <w:rPr/>
      </w:pPr>
      <w:bookmarkStart w:id="3807" w:name="__RefHeading___Toc342711_73709187"/>
      <w:bookmarkStart w:id="3808" w:name="_Toc1750"/>
      <w:bookmarkEnd w:id="3807"/>
      <w:r>
        <w:rPr/>
        <w:t>1616</w:t>
      </w:r>
      <w:r>
        <w:rPr>
          <w:rtl w:val="true"/>
        </w:rPr>
        <w:t xml:space="preserve">- </w:t>
      </w:r>
      <w:r>
        <w:rPr>
          <w:rtl w:val="true"/>
        </w:rPr>
        <w:t>نگارنامه هند</w:t>
      </w:r>
      <w:bookmarkEnd w:id="3808"/>
    </w:p>
    <w:p>
      <w:pPr>
        <w:pStyle w:val="BookText"/>
        <w:rPr/>
      </w:pPr>
      <w:r>
        <w:rPr>
          <w:rFonts w:ascii="IRNazanin" w:hAnsi="IRNazanin" w:eastAsia="IRNazanin"/>
          <w:color w:val="111111"/>
          <w:sz w:val="28"/>
          <w:sz w:val="28"/>
          <w:szCs w:val="28"/>
          <w:rtl w:val="true"/>
          <w:lang w:bidi="fa-IR"/>
        </w:rPr>
        <w:t xml:space="preserve">فارسی لغلام علی الهندی فی القرن الثالث عشر فی تاریخ الهند کما فی خطی فارسی ص </w:t>
      </w:r>
      <w:r>
        <w:rPr>
          <w:rFonts w:eastAsia="IRNazanin" w:cs="IRNazanin"/>
          <w:color w:val="111111"/>
          <w:sz w:val="28"/>
          <w:szCs w:val="28"/>
          <w:lang w:bidi="fa-IR"/>
        </w:rPr>
        <w:t>4708</w:t>
      </w:r>
    </w:p>
    <w:p>
      <w:pPr>
        <w:pStyle w:val="Heading3"/>
        <w:numPr>
          <w:ilvl w:val="2"/>
          <w:numId w:val="1"/>
        </w:numPr>
        <w:rPr/>
      </w:pPr>
      <w:bookmarkStart w:id="3809" w:name="__RefHeading___Toc342713_73709187"/>
      <w:bookmarkStart w:id="3810" w:name="_Toc1751"/>
      <w:bookmarkEnd w:id="3809"/>
      <w:r>
        <w:rPr/>
        <w:t>1617</w:t>
      </w:r>
      <w:r>
        <w:rPr>
          <w:rtl w:val="true"/>
        </w:rPr>
        <w:t xml:space="preserve">- </w:t>
      </w:r>
      <w:r>
        <w:rPr>
          <w:rtl w:val="true"/>
        </w:rPr>
        <w:t>نگاه‏</w:t>
      </w:r>
      <w:bookmarkEnd w:id="3810"/>
    </w:p>
    <w:p>
      <w:pPr>
        <w:pStyle w:val="BookText"/>
        <w:rPr/>
      </w:pPr>
      <w:r>
        <w:rPr>
          <w:rFonts w:ascii="IRNazanin" w:hAnsi="IRNazanin" w:eastAsia="IRNazanin"/>
          <w:color w:val="111111"/>
          <w:sz w:val="28"/>
          <w:sz w:val="28"/>
          <w:szCs w:val="28"/>
          <w:rtl w:val="true"/>
          <w:lang w:bidi="fa-IR"/>
        </w:rPr>
        <w:t xml:space="preserve">مجموعة شعریة لنظمی الطهرانی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811" w:name="__RefHeading___Toc342715_73709187"/>
      <w:bookmarkStart w:id="3812" w:name="_Toc1752"/>
      <w:bookmarkEnd w:id="3811"/>
      <w:r>
        <w:rPr/>
        <w:t>1618</w:t>
      </w:r>
      <w:r>
        <w:rPr>
          <w:rtl w:val="true"/>
        </w:rPr>
        <w:t xml:space="preserve">- </w:t>
      </w:r>
      <w:r>
        <w:rPr>
          <w:rtl w:val="true"/>
        </w:rPr>
        <w:t>نگاهی بتاریخ جهان‏</w:t>
      </w:r>
      <w:bookmarkEnd w:id="3812"/>
    </w:p>
    <w:p>
      <w:pPr>
        <w:pStyle w:val="BookText"/>
        <w:rPr/>
      </w:pPr>
      <w:r>
        <w:rPr>
          <w:rFonts w:ascii="IRNazanin" w:hAnsi="IRNazanin" w:eastAsia="IRNazanin"/>
          <w:color w:val="111111"/>
          <w:sz w:val="28"/>
          <w:sz w:val="28"/>
          <w:szCs w:val="28"/>
          <w:rtl w:val="true"/>
          <w:lang w:bidi="fa-IR"/>
        </w:rPr>
        <w:t xml:space="preserve">أصله لجواهر لعل نهرو و الترجمة الفارسیة لمحمود تفضلی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مجلدات ط لرابع مرة طهران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813" w:name="__RefHeading___Toc342717_73709187"/>
      <w:bookmarkStart w:id="3814" w:name="_Toc1753"/>
      <w:bookmarkEnd w:id="3813"/>
      <w:r>
        <w:rPr/>
        <w:t>1619</w:t>
      </w:r>
      <w:r>
        <w:rPr>
          <w:rtl w:val="true"/>
        </w:rPr>
        <w:t xml:space="preserve">- </w:t>
      </w:r>
      <w:r>
        <w:rPr>
          <w:rtl w:val="true"/>
        </w:rPr>
        <w:t>نل و دمن‏</w:t>
      </w:r>
      <w:bookmarkEnd w:id="3814"/>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منظومة غرامیة فی قبال خسرو و شیرین لفیضی‏ </w:t>
      </w:r>
      <w:bookmarkStart w:id="3815" w:name="pg11385_110961"/>
    </w:p>
    <w:p>
      <w:pPr>
        <w:pStyle w:val="BookText"/>
        <w:rPr/>
      </w:pPr>
      <w:bookmarkEnd w:id="3815"/>
      <w:r>
        <w:rPr>
          <w:rFonts w:ascii="IRNazanin" w:hAnsi="IRNazanin" w:eastAsia="IRNazanin"/>
          <w:color w:val="111111"/>
          <w:sz w:val="28"/>
          <w:sz w:val="28"/>
          <w:szCs w:val="28"/>
          <w:rtl w:val="true"/>
          <w:lang w:bidi="fa-IR"/>
        </w:rPr>
        <w:t xml:space="preserve">الهندی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لأکبر شاه عام </w:t>
      </w:r>
      <w:r>
        <w:rPr>
          <w:rFonts w:eastAsia="IRNazanin" w:cs="IRNazanin"/>
          <w:color w:val="111111"/>
          <w:sz w:val="28"/>
          <w:szCs w:val="28"/>
          <w:lang w:bidi="fa-IR"/>
        </w:rPr>
        <w:t>1003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در تک و پوی تو ز آغاز</w:t>
      </w:r>
    </w:p>
    <w:p>
      <w:pPr>
        <w:pStyle w:val="BookText"/>
        <w:rPr/>
      </w:pPr>
      <w:r>
        <w:rPr>
          <w:rFonts w:ascii="IRNazanin" w:hAnsi="IRNazanin" w:eastAsia="IRNazanin"/>
          <w:color w:val="111111"/>
          <w:sz w:val="28"/>
          <w:sz w:val="28"/>
          <w:szCs w:val="28"/>
          <w:rtl w:val="true"/>
          <w:lang w:bidi="fa-IR"/>
        </w:rPr>
        <w:t>عنقای نظر بلندپرواز</w:t>
      </w:r>
    </w:p>
    <w:p>
      <w:pPr>
        <w:pStyle w:val="BookText"/>
        <w:rPr/>
      </w:pPr>
      <w:r>
        <w:rPr>
          <w:rFonts w:ascii="IRNazanin" w:hAnsi="IRNazanin" w:eastAsia="IRNazanin"/>
          <w:color w:val="111111"/>
          <w:sz w:val="28"/>
          <w:sz w:val="28"/>
          <w:szCs w:val="28"/>
          <w:rtl w:val="true"/>
          <w:lang w:bidi="fa-IR"/>
        </w:rPr>
        <w:t xml:space="preserve">توجد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المتحف البریطانی کما فی فهرسهما و ط بمبئی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ضمن خمسه فیضی و یأتی وظیفة فیضی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p>
    <w:p>
      <w:pPr>
        <w:pStyle w:val="Heading3"/>
        <w:numPr>
          <w:ilvl w:val="2"/>
          <w:numId w:val="1"/>
        </w:numPr>
        <w:rPr/>
      </w:pPr>
      <w:bookmarkStart w:id="3816" w:name="__RefHeading___Toc342719_73709187"/>
      <w:bookmarkStart w:id="3817" w:name="_Toc1754"/>
      <w:bookmarkEnd w:id="3816"/>
      <w:r>
        <w:rPr/>
        <w:t>1620</w:t>
      </w:r>
      <w:r>
        <w:rPr>
          <w:rtl w:val="true"/>
        </w:rPr>
        <w:t xml:space="preserve">- </w:t>
      </w:r>
      <w:r>
        <w:rPr>
          <w:rtl w:val="true"/>
        </w:rPr>
        <w:t>النمارق المصفوفة</w:t>
      </w:r>
      <w:bookmarkEnd w:id="3817"/>
    </w:p>
    <w:p>
      <w:pPr>
        <w:pStyle w:val="BookText"/>
        <w:rPr/>
      </w:pPr>
      <w:r>
        <w:rPr>
          <w:rFonts w:ascii="IRNazanin" w:hAnsi="IRNazanin" w:eastAsia="IRNazanin"/>
          <w:color w:val="111111"/>
          <w:sz w:val="28"/>
          <w:sz w:val="28"/>
          <w:szCs w:val="28"/>
          <w:rtl w:val="true"/>
          <w:lang w:bidi="fa-IR"/>
        </w:rPr>
        <w:t xml:space="preserve">کشکول للمفتی میر عباس قم </w:t>
      </w:r>
      <w:r>
        <w:rPr>
          <w:rFonts w:eastAsia="IRNazanin" w:cs="IRNazanin"/>
          <w:color w:val="111111"/>
          <w:sz w:val="28"/>
          <w:szCs w:val="28"/>
          <w:lang w:bidi="fa-IR"/>
        </w:rPr>
        <w:t>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ذکر فی التجلیات مثل النوادر</w:t>
      </w:r>
    </w:p>
    <w:p>
      <w:pPr>
        <w:pStyle w:val="Heading3"/>
        <w:numPr>
          <w:ilvl w:val="2"/>
          <w:numId w:val="1"/>
        </w:numPr>
        <w:rPr/>
      </w:pPr>
      <w:bookmarkStart w:id="3818" w:name="__RefHeading___Toc342721_73709187"/>
      <w:bookmarkStart w:id="3819" w:name="_Toc1755"/>
      <w:bookmarkEnd w:id="3818"/>
      <w:r>
        <w:rPr/>
        <w:t>1621</w:t>
      </w:r>
      <w:r>
        <w:rPr>
          <w:rtl w:val="true"/>
        </w:rPr>
        <w:t xml:space="preserve">- </w:t>
      </w:r>
      <w:r>
        <w:rPr>
          <w:rtl w:val="true"/>
        </w:rPr>
        <w:t>نماز</w:t>
      </w:r>
      <w:bookmarkEnd w:id="3819"/>
    </w:p>
    <w:p>
      <w:pPr>
        <w:pStyle w:val="BookText"/>
        <w:rPr/>
      </w:pPr>
      <w:r>
        <w:rPr>
          <w:rFonts w:ascii="IRNazanin" w:hAnsi="IRNazanin" w:eastAsia="IRNazanin"/>
          <w:color w:val="111111"/>
          <w:sz w:val="28"/>
          <w:sz w:val="28"/>
          <w:szCs w:val="28"/>
          <w:rtl w:val="true"/>
          <w:lang w:bidi="fa-IR"/>
        </w:rPr>
        <w:t xml:space="preserve">ترجمه للصلاة بالفارسیة لملا محسن الفیض قم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بتصحیح محمد علی صغیر مصورا طهران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لمیرزا خلیل الکمره‏إی قم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أبی طالب ط طهران أیضا و أخری لعلی أصغر نیر الطباطبائی ط 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أخری لعلی کاظمی ط قم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أخری لسید محمد الشیرازی و محمد علی الهمدانی ط طهران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أخری لبهشتی ط طهران و أخری لرضا سراج ط طهران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لرضا کافی ط قم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أخری لعلی مصطفوی أهری ط 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أخری لمصطفی زمانی ط قم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أخری لمحمد مقیمی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أخری لناصر مکارم ط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820" w:name="__RefHeading___Toc342723_73709187"/>
      <w:bookmarkStart w:id="3821" w:name="_Toc1756"/>
      <w:bookmarkEnd w:id="3820"/>
      <w:r>
        <w:rPr/>
        <w:t>1622</w:t>
      </w:r>
      <w:r>
        <w:rPr>
          <w:rtl w:val="true"/>
        </w:rPr>
        <w:t xml:space="preserve">- </w:t>
      </w:r>
      <w:r>
        <w:rPr>
          <w:rtl w:val="true"/>
        </w:rPr>
        <w:t>نماز اثنی عشری‏</w:t>
      </w:r>
      <w:bookmarkEnd w:id="3821"/>
    </w:p>
    <w:p>
      <w:pPr>
        <w:pStyle w:val="BookText"/>
        <w:rPr/>
      </w:pPr>
      <w:r>
        <w:rPr>
          <w:rFonts w:ascii="IRNazanin" w:hAnsi="IRNazanin" w:eastAsia="IRNazanin"/>
          <w:color w:val="111111"/>
          <w:sz w:val="28"/>
          <w:sz w:val="28"/>
          <w:szCs w:val="28"/>
          <w:rtl w:val="true"/>
          <w:lang w:bidi="fa-IR"/>
        </w:rPr>
        <w:t xml:space="preserve">لتعلیم الصلاة بالأردویة مثل أهل بیت کی نماز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p>
    <w:p>
      <w:pPr>
        <w:pStyle w:val="Heading3"/>
        <w:numPr>
          <w:ilvl w:val="2"/>
          <w:numId w:val="1"/>
        </w:numPr>
        <w:rPr/>
      </w:pPr>
      <w:bookmarkStart w:id="3822" w:name="__RefHeading___Toc342725_73709187"/>
      <w:bookmarkStart w:id="3823" w:name="_Toc1757"/>
      <w:bookmarkEnd w:id="3822"/>
      <w:r>
        <w:rPr/>
        <w:t>1623</w:t>
      </w:r>
      <w:r>
        <w:rPr>
          <w:rtl w:val="true"/>
        </w:rPr>
        <w:t xml:space="preserve">- </w:t>
      </w:r>
      <w:r>
        <w:rPr>
          <w:rtl w:val="true"/>
        </w:rPr>
        <w:t>نماز برهنه‏</w:t>
      </w:r>
      <w:bookmarkEnd w:id="3823"/>
    </w:p>
    <w:p>
      <w:pPr>
        <w:pStyle w:val="BookText"/>
        <w:rPr/>
      </w:pPr>
      <w:r>
        <w:rPr>
          <w:rFonts w:ascii="IRNazanin" w:hAnsi="IRNazanin" w:eastAsia="IRNazanin"/>
          <w:color w:val="111111"/>
          <w:sz w:val="28"/>
          <w:sz w:val="28"/>
          <w:szCs w:val="28"/>
          <w:rtl w:val="true"/>
          <w:lang w:bidi="fa-IR"/>
        </w:rPr>
        <w:t xml:space="preserve">رسالة فارسیة فی الصلاة مطابقا لفتاوی السید محمد باقر الشفتی الأصفهانی جمعه محمد حسین الطهرانی نزیل کربلاء 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حسین بن عزیز الله الأصفهانی کتابتها </w:t>
      </w:r>
      <w:r>
        <w:rPr>
          <w:rFonts w:eastAsia="IRNazanin" w:cs="IRNazanin"/>
          <w:color w:val="111111"/>
          <w:sz w:val="28"/>
          <w:szCs w:val="28"/>
          <w:lang w:bidi="fa-IR"/>
        </w:rPr>
        <w:t>1246</w:t>
      </w:r>
    </w:p>
    <w:p>
      <w:pPr>
        <w:pStyle w:val="Heading3"/>
        <w:numPr>
          <w:ilvl w:val="2"/>
          <w:numId w:val="1"/>
        </w:numPr>
        <w:rPr/>
      </w:pPr>
      <w:bookmarkStart w:id="3824" w:name="__RefHeading___Toc342727_73709187"/>
      <w:bookmarkStart w:id="3825" w:name="_Toc1758"/>
      <w:bookmarkEnd w:id="3824"/>
      <w:r>
        <w:rPr/>
        <w:t>1624</w:t>
      </w:r>
      <w:r>
        <w:rPr>
          <w:rtl w:val="true"/>
        </w:rPr>
        <w:t xml:space="preserve">- </w:t>
      </w:r>
      <w:r>
        <w:rPr>
          <w:rtl w:val="true"/>
        </w:rPr>
        <w:t>نماز پنج‏گانه‏</w:t>
      </w:r>
      <w:bookmarkEnd w:id="3825"/>
    </w:p>
    <w:p>
      <w:pPr>
        <w:pStyle w:val="BookText"/>
        <w:rPr/>
      </w:pPr>
      <w:r>
        <w:rPr>
          <w:rFonts w:ascii="IRNazanin" w:hAnsi="IRNazanin" w:eastAsia="IRNazanin"/>
          <w:color w:val="111111"/>
          <w:sz w:val="28"/>
          <w:sz w:val="28"/>
          <w:szCs w:val="28"/>
          <w:rtl w:val="true"/>
          <w:lang w:bidi="fa-IR"/>
        </w:rPr>
        <w:t xml:space="preserve">فی الصلوات الخمس و مقدمتها بالأردویة لأبی القاسم بن الحسین الرضوی القمی اللاهوری قم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لوامع التنزیل ط الهند مکررا</w:t>
      </w:r>
    </w:p>
    <w:p>
      <w:pPr>
        <w:pStyle w:val="Heading3"/>
        <w:numPr>
          <w:ilvl w:val="2"/>
          <w:numId w:val="1"/>
        </w:numPr>
        <w:rPr/>
      </w:pPr>
      <w:bookmarkStart w:id="3826" w:name="__RefHeading___Toc342729_73709187"/>
      <w:bookmarkStart w:id="3827" w:name="_Toc1759"/>
      <w:bookmarkEnd w:id="3826"/>
      <w:r>
        <w:rPr/>
        <w:t>1625</w:t>
      </w:r>
      <w:r>
        <w:rPr>
          <w:rtl w:val="true"/>
        </w:rPr>
        <w:t xml:space="preserve">- </w:t>
      </w:r>
      <w:r>
        <w:rPr>
          <w:rtl w:val="true"/>
        </w:rPr>
        <w:t>نماز جمعة</w:t>
      </w:r>
      <w:bookmarkEnd w:id="3827"/>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حسین محمدی أردهالی ط طهران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bookmarkStart w:id="3828" w:name="pg11385_110962"/>
    </w:p>
    <w:p>
      <w:pPr>
        <w:pStyle w:val="Heading3"/>
        <w:numPr>
          <w:ilvl w:val="2"/>
          <w:numId w:val="1"/>
        </w:numPr>
        <w:rPr/>
      </w:pPr>
      <w:bookmarkStart w:id="3829" w:name="__RefHeading___Toc342731_73709187"/>
      <w:bookmarkStart w:id="3830" w:name="_Toc1760"/>
      <w:bookmarkEnd w:id="3828"/>
      <w:bookmarkEnd w:id="3829"/>
      <w:r>
        <w:rPr/>
        <w:t>1626</w:t>
      </w:r>
      <w:r>
        <w:rPr>
          <w:rtl w:val="true"/>
        </w:rPr>
        <w:t xml:space="preserve">- </w:t>
      </w:r>
      <w:r>
        <w:rPr>
          <w:rtl w:val="true"/>
        </w:rPr>
        <w:t>نماز حق‏</w:t>
      </w:r>
      <w:bookmarkEnd w:id="3830"/>
    </w:p>
    <w:p>
      <w:pPr>
        <w:pStyle w:val="BookText"/>
        <w:rPr/>
      </w:pPr>
      <w:r>
        <w:rPr>
          <w:rFonts w:ascii="IRNazanin" w:hAnsi="IRNazanin" w:eastAsia="IRNazanin"/>
          <w:color w:val="111111"/>
          <w:sz w:val="28"/>
          <w:sz w:val="28"/>
          <w:szCs w:val="28"/>
          <w:rtl w:val="true"/>
          <w:lang w:bidi="fa-IR"/>
        </w:rPr>
        <w:t>منظومة أردویة فی الصلاة لألطاف علی السبزواری الهندی ط بالهند</w:t>
      </w:r>
    </w:p>
    <w:p>
      <w:pPr>
        <w:pStyle w:val="Heading3"/>
        <w:numPr>
          <w:ilvl w:val="2"/>
          <w:numId w:val="1"/>
        </w:numPr>
        <w:rPr/>
      </w:pPr>
      <w:bookmarkStart w:id="3831" w:name="__RefHeading___Toc342733_73709187"/>
      <w:bookmarkStart w:id="3832" w:name="_Toc1761"/>
      <w:bookmarkEnd w:id="3831"/>
      <w:r>
        <w:rPr/>
        <w:t>1627</w:t>
      </w:r>
      <w:r>
        <w:rPr>
          <w:rtl w:val="true"/>
        </w:rPr>
        <w:t xml:space="preserve">- </w:t>
      </w:r>
      <w:r>
        <w:rPr>
          <w:rtl w:val="true"/>
        </w:rPr>
        <w:t>نماز شب‏</w:t>
      </w:r>
      <w:bookmarkEnd w:id="3832"/>
    </w:p>
    <w:p>
      <w:pPr>
        <w:pStyle w:val="BookText"/>
        <w:rPr/>
      </w:pPr>
      <w:r>
        <w:rPr>
          <w:rFonts w:ascii="IRNazanin" w:hAnsi="IRNazanin" w:eastAsia="IRNazanin"/>
          <w:color w:val="111111"/>
          <w:sz w:val="28"/>
          <w:sz w:val="28"/>
          <w:szCs w:val="28"/>
          <w:rtl w:val="true"/>
          <w:lang w:bidi="fa-IR"/>
        </w:rPr>
        <w:t xml:space="preserve">لعلی أکبر بن باقر الإیجی الأصفهانی ط أصفهان </w:t>
      </w:r>
      <w:r>
        <w:rPr>
          <w:rFonts w:eastAsia="IRNazanin" w:cs="IRNazanin"/>
          <w:color w:val="111111"/>
          <w:sz w:val="28"/>
          <w:szCs w:val="28"/>
          <w:lang w:bidi="fa-IR"/>
        </w:rPr>
        <w:t>1375</w:t>
      </w:r>
    </w:p>
    <w:p>
      <w:pPr>
        <w:pStyle w:val="Heading3"/>
        <w:numPr>
          <w:ilvl w:val="2"/>
          <w:numId w:val="1"/>
        </w:numPr>
        <w:rPr/>
      </w:pPr>
      <w:bookmarkStart w:id="3833" w:name="__RefHeading___Toc342735_73709187"/>
      <w:bookmarkStart w:id="3834" w:name="_Toc1762"/>
      <w:bookmarkEnd w:id="3833"/>
      <w:r>
        <w:rPr/>
        <w:t>1628</w:t>
      </w:r>
      <w:r>
        <w:rPr>
          <w:rtl w:val="true"/>
        </w:rPr>
        <w:t xml:space="preserve">- </w:t>
      </w:r>
      <w:r>
        <w:rPr>
          <w:rtl w:val="true"/>
        </w:rPr>
        <w:t>نماز شیعه‏</w:t>
      </w:r>
      <w:bookmarkEnd w:id="3834"/>
    </w:p>
    <w:p>
      <w:pPr>
        <w:pStyle w:val="BookText"/>
        <w:rPr/>
      </w:pPr>
      <w:r>
        <w:rPr>
          <w:rFonts w:ascii="IRNazanin" w:hAnsi="IRNazanin" w:eastAsia="IRNazanin"/>
          <w:color w:val="111111"/>
          <w:sz w:val="28"/>
          <w:sz w:val="28"/>
          <w:szCs w:val="28"/>
          <w:rtl w:val="true"/>
          <w:lang w:bidi="fa-IR"/>
        </w:rPr>
        <w:t xml:space="preserve">لتعلیم الصلاة بالأردویة لحشمت علی خیر الله فوری من تلامیذ أبی القاسم اللاهوری المذکور قم </w:t>
      </w:r>
      <w:r>
        <w:rPr>
          <w:rFonts w:eastAsia="IRNazanin" w:cs="IRNazanin"/>
          <w:color w:val="111111"/>
          <w:sz w:val="28"/>
          <w:szCs w:val="28"/>
          <w:lang w:bidi="fa-IR"/>
        </w:rPr>
        <w:t>1624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بالهند</w:t>
      </w:r>
    </w:p>
    <w:p>
      <w:pPr>
        <w:pStyle w:val="Heading3"/>
        <w:numPr>
          <w:ilvl w:val="2"/>
          <w:numId w:val="1"/>
        </w:numPr>
        <w:rPr/>
      </w:pPr>
      <w:bookmarkStart w:id="3835" w:name="__RefHeading___Toc342737_73709187"/>
      <w:bookmarkStart w:id="3836" w:name="_Toc1763"/>
      <w:bookmarkEnd w:id="3835"/>
      <w:r>
        <w:rPr>
          <w:rtl w:val="true"/>
        </w:rPr>
        <w:t>نمازنامه‏</w:t>
      </w:r>
      <w:bookmarkEnd w:id="3836"/>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327</w:t>
      </w:r>
    </w:p>
    <w:p>
      <w:pPr>
        <w:pStyle w:val="Heading3"/>
        <w:numPr>
          <w:ilvl w:val="2"/>
          <w:numId w:val="1"/>
        </w:numPr>
        <w:rPr/>
      </w:pPr>
      <w:bookmarkStart w:id="3837" w:name="__RefHeading___Toc342739_73709187"/>
      <w:bookmarkStart w:id="3838" w:name="_Toc1764"/>
      <w:bookmarkEnd w:id="3837"/>
      <w:r>
        <w:rPr/>
        <w:t>1629</w:t>
      </w:r>
      <w:r>
        <w:rPr>
          <w:rtl w:val="true"/>
        </w:rPr>
        <w:t xml:space="preserve">- </w:t>
      </w:r>
      <w:r>
        <w:rPr>
          <w:rtl w:val="true"/>
        </w:rPr>
        <w:t>نمایشگاه‏نامه پاک از هر آلودگی و آک‏</w:t>
      </w:r>
      <w:bookmarkEnd w:id="3838"/>
    </w:p>
    <w:p>
      <w:pPr>
        <w:pStyle w:val="BookText"/>
        <w:rPr/>
      </w:pPr>
      <w:r>
        <w:rPr>
          <w:rFonts w:ascii="IRNazanin" w:hAnsi="IRNazanin" w:eastAsia="IRNazanin"/>
          <w:color w:val="111111"/>
          <w:sz w:val="28"/>
          <w:sz w:val="28"/>
          <w:szCs w:val="28"/>
          <w:rtl w:val="true"/>
          <w:lang w:bidi="fa-IR"/>
        </w:rPr>
        <w:t xml:space="preserve">ترجمه فارسیة ل النقد اللطیف قم </w:t>
      </w:r>
      <w:r>
        <w:rPr>
          <w:rFonts w:eastAsia="IRNazanin" w:cs="IRNazanin"/>
          <w:color w:val="111111"/>
          <w:sz w:val="28"/>
          <w:szCs w:val="28"/>
          <w:lang w:bidi="fa-IR"/>
        </w:rPr>
        <w:t>1433</w:t>
      </w:r>
    </w:p>
    <w:p>
      <w:pPr>
        <w:pStyle w:val="Heading3"/>
        <w:numPr>
          <w:ilvl w:val="2"/>
          <w:numId w:val="1"/>
        </w:numPr>
        <w:rPr/>
      </w:pPr>
      <w:bookmarkStart w:id="3839" w:name="__RefHeading___Toc342741_73709187"/>
      <w:bookmarkStart w:id="3840" w:name="_Toc1765"/>
      <w:bookmarkEnd w:id="3839"/>
      <w:r>
        <w:rPr/>
        <w:t>1630</w:t>
      </w:r>
      <w:r>
        <w:rPr>
          <w:rtl w:val="true"/>
        </w:rPr>
        <w:t xml:space="preserve">- </w:t>
      </w:r>
      <w:r>
        <w:rPr>
          <w:rtl w:val="true"/>
        </w:rPr>
        <w:t>نمایش إلهه مصری‏</w:t>
      </w:r>
      <w:bookmarkEnd w:id="3840"/>
    </w:p>
    <w:p>
      <w:pPr>
        <w:pStyle w:val="BookText"/>
        <w:rPr/>
      </w:pPr>
      <w:r>
        <w:rPr>
          <w:rFonts w:ascii="IRNazanin" w:hAnsi="IRNazanin" w:eastAsia="IRNazanin"/>
          <w:color w:val="111111"/>
          <w:sz w:val="28"/>
          <w:sz w:val="28"/>
          <w:szCs w:val="28"/>
          <w:rtl w:val="true"/>
          <w:lang w:bidi="fa-IR"/>
        </w:rPr>
        <w:t xml:space="preserve">تمثیلیة لقصة یوسف و زلیخا لگرمسیری ط 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Heading3"/>
        <w:numPr>
          <w:ilvl w:val="2"/>
          <w:numId w:val="1"/>
        </w:numPr>
        <w:rPr/>
      </w:pPr>
      <w:bookmarkStart w:id="3841" w:name="__RefHeading___Toc342743_73709187"/>
      <w:bookmarkStart w:id="3842" w:name="_Toc1766"/>
      <w:bookmarkEnd w:id="3841"/>
      <w:r>
        <w:rPr>
          <w:rtl w:val="true"/>
        </w:rPr>
        <w:t>نمایشنامه‏</w:t>
      </w:r>
      <w:bookmarkEnd w:id="3842"/>
    </w:p>
    <w:p>
      <w:pPr>
        <w:pStyle w:val="BookText"/>
        <w:rPr/>
      </w:pPr>
      <w:r>
        <w:rPr>
          <w:rFonts w:ascii="IRNazanin" w:hAnsi="IRNazanin" w:eastAsia="IRNazanin"/>
          <w:color w:val="111111"/>
          <w:sz w:val="28"/>
          <w:sz w:val="28"/>
          <w:szCs w:val="28"/>
          <w:rtl w:val="true"/>
          <w:lang w:bidi="fa-IR"/>
        </w:rPr>
        <w:t xml:space="preserve">أی التمثیلیة المسرحیة علی الطراز الحدیث کثیره لم نحصها لوجود فهارس خاصة لها و ذکرنا بعضها فی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فهرست کلیة رمان و افسانه و تئاتر ط مؤسسة خاور طهران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نمایش در ایران لبهرام بیضائی ط طهران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ذکر بعضها فی فهرس خان بابا مشار و للدکتور أبو القاسم جنتی عطائی نمایشنامه‏های مدارس ط طهران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هذه غیر التمثیلیات الدینیة للتعزیة للأئمة و الشهداء قم </w:t>
      </w:r>
      <w:r>
        <w:rPr>
          <w:rFonts w:eastAsia="IRNazanin" w:cs="IRNazanin"/>
          <w:color w:val="111111"/>
          <w:sz w:val="28"/>
          <w:szCs w:val="28"/>
          <w:lang w:bidi="fa-IR"/>
        </w:rPr>
        <w:t>1030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قدیمة عند الشیعة فی إیران ترجع تاریخها إلی قبل عهد آل بویه و لعلها ترجع إلی تکریم القدیسین و الشهداء قبل الإسلام أیضا</w:t>
      </w:r>
    </w:p>
    <w:p>
      <w:pPr>
        <w:pStyle w:val="Heading3"/>
        <w:numPr>
          <w:ilvl w:val="2"/>
          <w:numId w:val="1"/>
        </w:numPr>
        <w:rPr/>
      </w:pPr>
      <w:bookmarkStart w:id="3843" w:name="__RefHeading___Toc342745_73709187"/>
      <w:bookmarkStart w:id="3844" w:name="_Toc1767"/>
      <w:bookmarkEnd w:id="3843"/>
      <w:r>
        <w:rPr>
          <w:rtl w:val="true"/>
        </w:rPr>
        <w:t>نمد و بوریا</w:t>
      </w:r>
      <w:bookmarkEnd w:id="3844"/>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327</w:t>
      </w:r>
    </w:p>
    <w:p>
      <w:pPr>
        <w:pStyle w:val="Heading3"/>
        <w:numPr>
          <w:ilvl w:val="2"/>
          <w:numId w:val="1"/>
        </w:numPr>
        <w:rPr/>
      </w:pPr>
      <w:bookmarkStart w:id="3845" w:name="__RefHeading___Toc342747_73709187"/>
      <w:bookmarkStart w:id="3846" w:name="_Toc1768"/>
      <w:bookmarkEnd w:id="3845"/>
      <w:r>
        <w:rPr>
          <w:rtl w:val="true"/>
        </w:rPr>
        <w:t>نمکدان‏</w:t>
      </w:r>
      <w:bookmarkEnd w:id="38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ظرف الملح أو المملحة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لقب قد یطلق علی کلیات سعدی الشیرازی قم </w:t>
      </w:r>
      <w:r>
        <w:rPr>
          <w:rFonts w:eastAsia="IRNazanin" w:cs="IRNazanin"/>
          <w:color w:val="111111"/>
          <w:sz w:val="28"/>
          <w:szCs w:val="28"/>
          <w:lang w:bidi="fa-IR"/>
        </w:rPr>
        <w:t>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أدباء الهند الناطقین بالفارسیة کما فی خزانة عامرة ص </w:t>
      </w:r>
      <w:r>
        <w:rPr>
          <w:rFonts w:eastAsia="IRNazanin" w:cs="IRNazanin"/>
          <w:color w:val="111111"/>
          <w:sz w:val="28"/>
          <w:szCs w:val="28"/>
          <w:lang w:bidi="fa-IR"/>
        </w:rPr>
        <w:t>248</w:t>
      </w:r>
    </w:p>
    <w:p>
      <w:pPr>
        <w:pStyle w:val="Heading3"/>
        <w:numPr>
          <w:ilvl w:val="2"/>
          <w:numId w:val="1"/>
        </w:numPr>
        <w:rPr/>
      </w:pPr>
      <w:bookmarkStart w:id="3847" w:name="__RefHeading___Toc342749_73709187"/>
      <w:bookmarkStart w:id="3848" w:name="_Toc1769"/>
      <w:bookmarkEnd w:id="3847"/>
      <w:r>
        <w:rPr/>
        <w:t>1631</w:t>
      </w:r>
      <w:r>
        <w:rPr>
          <w:rtl w:val="true"/>
        </w:rPr>
        <w:t xml:space="preserve">- </w:t>
      </w:r>
      <w:r>
        <w:rPr>
          <w:rtl w:val="true"/>
        </w:rPr>
        <w:t>نمکدان‏</w:t>
      </w:r>
      <w:bookmarkEnd w:id="3848"/>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لجیحون الیزدی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لطیف أخلاقی‏ </w:t>
      </w:r>
      <w:bookmarkStart w:id="3849" w:name="pg11385_110963"/>
    </w:p>
    <w:p>
      <w:pPr>
        <w:pStyle w:val="BookText"/>
        <w:rPr/>
      </w:pPr>
      <w:bookmarkEnd w:id="3849"/>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مؤبد محمودی را جلت قدرته‏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آخر دیوانه بمبئی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المخطوطة عرفت فی خطی فارسی ص </w:t>
      </w:r>
      <w:r>
        <w:rPr>
          <w:rFonts w:eastAsia="IRNazanin" w:cs="IRNazanin"/>
          <w:color w:val="111111"/>
          <w:sz w:val="28"/>
          <w:szCs w:val="28"/>
          <w:lang w:bidi="fa-IR"/>
        </w:rPr>
        <w:t>3646</w:t>
      </w:r>
    </w:p>
    <w:p>
      <w:pPr>
        <w:pStyle w:val="Heading3"/>
        <w:numPr>
          <w:ilvl w:val="2"/>
          <w:numId w:val="1"/>
        </w:numPr>
        <w:rPr/>
      </w:pPr>
      <w:bookmarkStart w:id="3850" w:name="__RefHeading___Toc342751_73709187"/>
      <w:bookmarkStart w:id="3851" w:name="_Toc1770"/>
      <w:bookmarkEnd w:id="3850"/>
      <w:r>
        <w:rPr/>
        <w:t>1632</w:t>
      </w:r>
      <w:r>
        <w:rPr>
          <w:rtl w:val="true"/>
        </w:rPr>
        <w:t xml:space="preserve">- </w:t>
      </w:r>
      <w:r>
        <w:rPr>
          <w:rtl w:val="true"/>
        </w:rPr>
        <w:t>نمکدان‏</w:t>
      </w:r>
      <w:bookmarkEnd w:id="3851"/>
    </w:p>
    <w:p>
      <w:pPr>
        <w:pStyle w:val="BookText"/>
        <w:rPr/>
      </w:pPr>
      <w:r>
        <w:rPr>
          <w:rFonts w:ascii="IRNazanin" w:hAnsi="IRNazanin" w:eastAsia="IRNazanin"/>
          <w:color w:val="111111"/>
          <w:sz w:val="28"/>
          <w:sz w:val="28"/>
          <w:szCs w:val="28"/>
          <w:rtl w:val="true"/>
          <w:lang w:bidi="fa-IR"/>
        </w:rPr>
        <w:t xml:space="preserve">لدانش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Heading3"/>
        <w:numPr>
          <w:ilvl w:val="2"/>
          <w:numId w:val="1"/>
        </w:numPr>
        <w:rPr/>
      </w:pPr>
      <w:bookmarkStart w:id="3852" w:name="__RefHeading___Toc342753_73709187"/>
      <w:bookmarkStart w:id="3853" w:name="_Toc1771"/>
      <w:bookmarkEnd w:id="3852"/>
      <w:r>
        <w:rPr/>
        <w:t>1633</w:t>
      </w:r>
      <w:r>
        <w:rPr>
          <w:rtl w:val="true"/>
        </w:rPr>
        <w:t xml:space="preserve">- </w:t>
      </w:r>
      <w:r>
        <w:rPr>
          <w:rtl w:val="true"/>
        </w:rPr>
        <w:t>نمکدان‏</w:t>
      </w:r>
      <w:bookmarkEnd w:id="3853"/>
    </w:p>
    <w:p>
      <w:pPr>
        <w:pStyle w:val="BookText"/>
        <w:rPr/>
      </w:pPr>
      <w:r>
        <w:rPr>
          <w:rFonts w:ascii="IRNazanin" w:hAnsi="IRNazanin" w:eastAsia="IRNazanin"/>
          <w:color w:val="111111"/>
          <w:sz w:val="28"/>
          <w:sz w:val="28"/>
          <w:szCs w:val="28"/>
          <w:rtl w:val="true"/>
          <w:lang w:bidi="fa-IR"/>
        </w:rPr>
        <w:t xml:space="preserve">لدشتی محمد خان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نثر لطیف نظیر گلستان ط فی مقدمه دیوانه </w:t>
      </w:r>
      <w:r>
        <w:rPr>
          <w:rFonts w:eastAsia="IRNazanin" w:cs="IRNazanin"/>
          <w:color w:val="111111"/>
          <w:sz w:val="28"/>
          <w:szCs w:val="28"/>
          <w:lang w:bidi="fa-IR"/>
        </w:rPr>
        <w:t>1319</w:t>
      </w:r>
    </w:p>
    <w:p>
      <w:pPr>
        <w:pStyle w:val="Heading3"/>
        <w:numPr>
          <w:ilvl w:val="2"/>
          <w:numId w:val="1"/>
        </w:numPr>
        <w:rPr/>
      </w:pPr>
      <w:bookmarkStart w:id="3854" w:name="__RefHeading___Toc342755_73709187"/>
      <w:bookmarkStart w:id="3855" w:name="_Toc1772"/>
      <w:bookmarkEnd w:id="3854"/>
      <w:r>
        <w:rPr/>
        <w:t>1634</w:t>
      </w:r>
      <w:r>
        <w:rPr>
          <w:rtl w:val="true"/>
        </w:rPr>
        <w:t xml:space="preserve">- </w:t>
      </w:r>
      <w:r>
        <w:rPr>
          <w:rtl w:val="true"/>
        </w:rPr>
        <w:t>نمکدان‏</w:t>
      </w:r>
      <w:bookmarkEnd w:id="3855"/>
    </w:p>
    <w:p>
      <w:pPr>
        <w:pStyle w:val="BookText"/>
        <w:rPr/>
      </w:pPr>
      <w:r>
        <w:rPr>
          <w:rFonts w:ascii="IRNazanin" w:hAnsi="IRNazanin" w:eastAsia="IRNazanin"/>
          <w:color w:val="111111"/>
          <w:sz w:val="28"/>
          <w:sz w:val="28"/>
          <w:szCs w:val="28"/>
          <w:rtl w:val="true"/>
          <w:lang w:bidi="fa-IR"/>
        </w:rPr>
        <w:t>لمحمد بن أشرف الیمکانی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تذکره للشعراء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متحف کابل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تذکره‏های فارسی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w:t>
      </w:r>
    </w:p>
    <w:p>
      <w:pPr>
        <w:pStyle w:val="Heading3"/>
        <w:numPr>
          <w:ilvl w:val="2"/>
          <w:numId w:val="1"/>
        </w:numPr>
        <w:rPr/>
      </w:pPr>
      <w:bookmarkStart w:id="3856" w:name="__RefHeading___Toc342757_73709187"/>
      <w:bookmarkStart w:id="3857" w:name="_Toc1773"/>
      <w:bookmarkEnd w:id="3856"/>
      <w:r>
        <w:rPr>
          <w:rtl w:val="true"/>
        </w:rPr>
        <w:t>نمکدان حقیقت‏</w:t>
      </w:r>
      <w:bookmarkEnd w:id="3857"/>
    </w:p>
    <w:p>
      <w:pPr>
        <w:pStyle w:val="BookText"/>
        <w:rPr/>
      </w:pPr>
      <w:r>
        <w:rPr>
          <w:rFonts w:ascii="IRNazanin" w:hAnsi="IRNazanin" w:eastAsia="IRNazanin"/>
          <w:color w:val="111111"/>
          <w:sz w:val="28"/>
          <w:sz w:val="28"/>
          <w:szCs w:val="28"/>
          <w:rtl w:val="true"/>
          <w:lang w:bidi="fa-IR"/>
        </w:rPr>
        <w:t xml:space="preserve">مثنوی علی طراز حدیقة الحقیقة للسنائی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شفائی الأصفهانی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بعضه فی مجمع الفصحاء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تمجید المیر الداماد له فی تذکره نصرآبادی 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ریاض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شکر المذاقین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3"/>
        <w:numPr>
          <w:ilvl w:val="2"/>
          <w:numId w:val="1"/>
        </w:numPr>
        <w:rPr/>
      </w:pPr>
      <w:bookmarkStart w:id="3858" w:name="__RefHeading___Toc342759_73709187"/>
      <w:bookmarkStart w:id="3859" w:name="_Toc1774"/>
      <w:bookmarkEnd w:id="3858"/>
      <w:r>
        <w:rPr>
          <w:rtl w:val="true"/>
        </w:rPr>
        <w:t>نمکدان دین‏</w:t>
      </w:r>
      <w:bookmarkEnd w:id="3859"/>
    </w:p>
    <w:p>
      <w:pPr>
        <w:pStyle w:val="BookText"/>
        <w:rPr/>
      </w:pPr>
      <w:r>
        <w:rPr>
          <w:rFonts w:ascii="IRNazanin" w:hAnsi="IRNazanin" w:eastAsia="IRNazanin"/>
          <w:color w:val="111111"/>
          <w:sz w:val="28"/>
          <w:sz w:val="28"/>
          <w:szCs w:val="28"/>
          <w:rtl w:val="true"/>
          <w:lang w:bidi="fa-IR"/>
        </w:rPr>
        <w:t xml:space="preserve">من مثنویات داود الأصفهانی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مدرج فی دیوانه المذکور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3"/>
        <w:numPr>
          <w:ilvl w:val="2"/>
          <w:numId w:val="1"/>
        </w:numPr>
        <w:rPr/>
      </w:pPr>
      <w:bookmarkStart w:id="3860" w:name="__RefHeading___Toc342761_73709187"/>
      <w:bookmarkStart w:id="3861" w:name="_Toc1775"/>
      <w:bookmarkEnd w:id="3860"/>
      <w:r>
        <w:rPr/>
        <w:t>1635</w:t>
      </w:r>
      <w:r>
        <w:rPr>
          <w:rtl w:val="true"/>
        </w:rPr>
        <w:t xml:space="preserve">- </w:t>
      </w:r>
      <w:r>
        <w:rPr>
          <w:rtl w:val="true"/>
        </w:rPr>
        <w:t>نمکدان فارسی‏</w:t>
      </w:r>
      <w:bookmarkEnd w:id="3861"/>
    </w:p>
    <w:p>
      <w:pPr>
        <w:pStyle w:val="BookText"/>
        <w:rPr/>
      </w:pPr>
      <w:r>
        <w:rPr>
          <w:rFonts w:ascii="IRNazanin" w:hAnsi="IRNazanin" w:eastAsia="IRNazanin"/>
          <w:color w:val="111111"/>
          <w:sz w:val="28"/>
          <w:sz w:val="28"/>
          <w:szCs w:val="28"/>
          <w:rtl w:val="true"/>
          <w:lang w:bidi="fa-IR"/>
        </w:rPr>
        <w:t xml:space="preserve">لمحمد حسین شعاع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یسمی تذکره شعاعیة أیضا و هو فی شرح أحوال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أشخاص من شعراء عاصرهم سنین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لاقاهم أو راسل معهم، ألفه بعد شکرستان فارس فی مقدمه ذکر فیه سبب تألیفه، و خاتمة فی شرح أحوال نفسه، ثم لخصه باسم أشعة شعاعیة و طبع الملخص ضمن جریدة أسبوعیة فی شیراز مسلسلا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احتجب بشعاع نوره عن نواظر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3839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أدبیات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ذکرت فی الفهرست بالعنوانین المذکورین</w:t>
      </w:r>
      <w:r>
        <w:rPr>
          <w:rFonts w:eastAsia="IRNazanin" w:cs="IRNazanin"/>
          <w:color w:val="111111"/>
          <w:sz w:val="28"/>
          <w:szCs w:val="28"/>
          <w:rtl w:val="true"/>
          <w:lang w:bidi="fa-IR"/>
        </w:rPr>
        <w:t>.</w:t>
      </w:r>
    </w:p>
    <w:p>
      <w:pPr>
        <w:pStyle w:val="Heading3"/>
        <w:numPr>
          <w:ilvl w:val="2"/>
          <w:numId w:val="1"/>
        </w:numPr>
        <w:rPr/>
      </w:pPr>
      <w:bookmarkStart w:id="3862" w:name="__RefHeading___Toc342763_73709187"/>
      <w:bookmarkStart w:id="3863" w:name="_Toc1776"/>
      <w:bookmarkEnd w:id="3862"/>
      <w:r>
        <w:rPr/>
        <w:t>1636</w:t>
      </w:r>
      <w:r>
        <w:rPr>
          <w:rtl w:val="true"/>
        </w:rPr>
        <w:t xml:space="preserve">- </w:t>
      </w:r>
      <w:r>
        <w:rPr>
          <w:rtl w:val="true"/>
        </w:rPr>
        <w:t>نموذج الصرف‏</w:t>
      </w:r>
      <w:bookmarkEnd w:id="3863"/>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لمیرزا محسن بن محمد المعروف ببالامجتهد القراچه‏داغی التبریزی أخو صادق آقا الذی هاجر إلی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 تبییضه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bookmarkStart w:id="3864" w:name="pg11385_110964"/>
    </w:p>
    <w:p>
      <w:pPr>
        <w:pStyle w:val="BookText"/>
        <w:rPr/>
      </w:pPr>
      <w:bookmarkEnd w:id="3864"/>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تبیین المحجة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w:t>
      </w:r>
    </w:p>
    <w:p>
      <w:pPr>
        <w:pStyle w:val="Heading3"/>
        <w:numPr>
          <w:ilvl w:val="2"/>
          <w:numId w:val="1"/>
        </w:numPr>
        <w:rPr/>
      </w:pPr>
      <w:bookmarkStart w:id="3865" w:name="__RefHeading___Toc342765_73709187"/>
      <w:bookmarkStart w:id="3866" w:name="_Toc1777"/>
      <w:bookmarkEnd w:id="3865"/>
      <w:r>
        <w:rPr>
          <w:rtl w:val="true"/>
        </w:rPr>
        <w:t>نموذج العلوم‏</w:t>
      </w:r>
      <w:bookmarkEnd w:id="3866"/>
    </w:p>
    <w:p>
      <w:pPr>
        <w:pStyle w:val="BookText"/>
        <w:rPr/>
      </w:pPr>
      <w:r>
        <w:rPr>
          <w:rFonts w:ascii="IRNazanin" w:hAnsi="IRNazanin" w:eastAsia="IRNazanin"/>
          <w:color w:val="111111"/>
          <w:sz w:val="28"/>
          <w:sz w:val="28"/>
          <w:szCs w:val="28"/>
          <w:rtl w:val="true"/>
          <w:lang w:bidi="fa-IR"/>
        </w:rPr>
        <w:t xml:space="preserve">مر بعنوان أنموذج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الاثنی عشریة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3867" w:name="__RefHeading___Toc342767_73709187"/>
      <w:bookmarkStart w:id="3868" w:name="_Toc1778"/>
      <w:bookmarkEnd w:id="3867"/>
      <w:r>
        <w:rPr/>
        <w:t>1637</w:t>
      </w:r>
      <w:r>
        <w:rPr>
          <w:rtl w:val="true"/>
        </w:rPr>
        <w:t xml:space="preserve">- </w:t>
      </w:r>
      <w:r>
        <w:rPr>
          <w:rtl w:val="true"/>
        </w:rPr>
        <w:t>نمونه أدبیات تاجیک‏</w:t>
      </w:r>
      <w:bookmarkEnd w:id="3868"/>
    </w:p>
    <w:p>
      <w:pPr>
        <w:pStyle w:val="BookText"/>
        <w:rPr/>
      </w:pPr>
      <w:r>
        <w:rPr>
          <w:rFonts w:ascii="IRNazanin" w:hAnsi="IRNazanin" w:eastAsia="IRNazanin"/>
          <w:color w:val="111111"/>
          <w:sz w:val="28"/>
          <w:sz w:val="28"/>
          <w:szCs w:val="28"/>
          <w:rtl w:val="true"/>
          <w:lang w:bidi="fa-IR"/>
        </w:rPr>
        <w:t xml:space="preserve">أی نموذج من الأدب التاجیکی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فارسیة تاجیکستان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لصدر الدین عینی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مسکو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3869" w:name="__RefHeading___Toc342769_73709187"/>
      <w:bookmarkStart w:id="3870" w:name="_Toc1779"/>
      <w:bookmarkEnd w:id="3869"/>
      <w:r>
        <w:rPr/>
        <w:t>1638</w:t>
      </w:r>
      <w:r>
        <w:rPr>
          <w:rtl w:val="true"/>
        </w:rPr>
        <w:t xml:space="preserve">- </w:t>
      </w:r>
      <w:r>
        <w:rPr>
          <w:rtl w:val="true"/>
        </w:rPr>
        <w:t>نمونه أفکار</w:t>
      </w:r>
      <w:bookmarkEnd w:id="3870"/>
    </w:p>
    <w:p>
      <w:pPr>
        <w:pStyle w:val="BookText"/>
        <w:rPr/>
      </w:pPr>
      <w:r>
        <w:rPr>
          <w:rFonts w:ascii="IRNazanin" w:hAnsi="IRNazanin" w:eastAsia="IRNazanin"/>
          <w:color w:val="111111"/>
          <w:sz w:val="28"/>
          <w:sz w:val="28"/>
          <w:szCs w:val="28"/>
          <w:rtl w:val="true"/>
          <w:lang w:bidi="fa-IR"/>
        </w:rPr>
        <w:t>فی إصلاح الخط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لمیرزا محمد حسین مصباح السلطنة م قبل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بأستانبول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الخط ذ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71" w:name="__RefHeading___Toc342771_73709187"/>
      <w:bookmarkStart w:id="3872" w:name="_Toc1780"/>
      <w:bookmarkEnd w:id="3871"/>
      <w:r>
        <w:rPr/>
        <w:t>1639</w:t>
      </w:r>
      <w:r>
        <w:rPr>
          <w:rtl w:val="true"/>
        </w:rPr>
        <w:t xml:space="preserve">- </w:t>
      </w:r>
      <w:r>
        <w:rPr>
          <w:rtl w:val="true"/>
        </w:rPr>
        <w:t>نمونه إنشاء</w:t>
      </w:r>
      <w:bookmarkEnd w:id="3872"/>
    </w:p>
    <w:p>
      <w:pPr>
        <w:pStyle w:val="BookText"/>
        <w:rPr/>
      </w:pPr>
      <w:r>
        <w:rPr>
          <w:rFonts w:ascii="IRNazanin" w:hAnsi="IRNazanin" w:eastAsia="IRNazanin"/>
          <w:color w:val="111111"/>
          <w:sz w:val="28"/>
          <w:sz w:val="28"/>
          <w:szCs w:val="28"/>
          <w:rtl w:val="true"/>
          <w:lang w:bidi="fa-IR"/>
        </w:rPr>
        <w:t>منشئات فارسیة أدبیة لطغرای مشهدی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عدة نسخ منها عرفت فی خطی فارسی ص </w:t>
      </w:r>
      <w:r>
        <w:rPr>
          <w:rFonts w:eastAsia="IRNazanin" w:cs="IRNazanin"/>
          <w:color w:val="111111"/>
          <w:sz w:val="28"/>
          <w:szCs w:val="28"/>
          <w:lang w:bidi="fa-IR"/>
        </w:rPr>
        <w:t>3646</w:t>
      </w:r>
      <w:r>
        <w:rPr>
          <w:rFonts w:eastAsia="IRNazanin" w:cs="IRNazanin"/>
          <w:color w:val="111111"/>
          <w:sz w:val="28"/>
          <w:szCs w:val="28"/>
          <w:rtl w:val="true"/>
          <w:lang w:bidi="fa-IR"/>
        </w:rPr>
        <w:t>.</w:t>
      </w:r>
    </w:p>
    <w:p>
      <w:pPr>
        <w:pStyle w:val="Heading3"/>
        <w:numPr>
          <w:ilvl w:val="2"/>
          <w:numId w:val="1"/>
        </w:numPr>
        <w:rPr/>
      </w:pPr>
      <w:bookmarkStart w:id="3873" w:name="__RefHeading___Toc342773_73709187"/>
      <w:bookmarkStart w:id="3874" w:name="_Toc1781"/>
      <w:bookmarkEnd w:id="3873"/>
      <w:r>
        <w:rPr/>
        <w:t>1640</w:t>
      </w:r>
      <w:r>
        <w:rPr>
          <w:rtl w:val="true"/>
        </w:rPr>
        <w:t xml:space="preserve">- </w:t>
      </w:r>
      <w:r>
        <w:rPr>
          <w:rtl w:val="true"/>
        </w:rPr>
        <w:t>نمونه بینات در شأن نزول آیات‏</w:t>
      </w:r>
      <w:bookmarkEnd w:id="3874"/>
    </w:p>
    <w:p>
      <w:pPr>
        <w:pStyle w:val="BookText"/>
        <w:rPr/>
      </w:pPr>
      <w:r>
        <w:rPr>
          <w:rFonts w:ascii="IRNazanin" w:hAnsi="IRNazanin" w:eastAsia="IRNazanin"/>
          <w:color w:val="111111"/>
          <w:sz w:val="28"/>
          <w:sz w:val="28"/>
          <w:szCs w:val="28"/>
          <w:rtl w:val="true"/>
          <w:lang w:bidi="fa-IR"/>
        </w:rPr>
        <w:t>للدکتور محمد باقر محقق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المهرجان الألفی للشیخ الطوسی فی </w:t>
      </w:r>
      <w:r>
        <w:rPr>
          <w:rFonts w:eastAsia="IRNazanin" w:cs="IRNazanin"/>
          <w:color w:val="111111"/>
          <w:sz w:val="28"/>
          <w:szCs w:val="28"/>
          <w:lang w:bidi="fa-IR"/>
        </w:rPr>
        <w:t>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راجع یادنامه شیخ طوسی</w:t>
      </w:r>
      <w:r>
        <w:rPr>
          <w:rFonts w:eastAsia="IRNazanin" w:cs="IRNazanin"/>
          <w:color w:val="111111"/>
          <w:sz w:val="28"/>
          <w:szCs w:val="28"/>
          <w:rtl w:val="true"/>
          <w:lang w:bidi="fa-IR"/>
        </w:rPr>
        <w:t>.</w:t>
      </w:r>
    </w:p>
    <w:p>
      <w:pPr>
        <w:pStyle w:val="Heading3"/>
        <w:numPr>
          <w:ilvl w:val="2"/>
          <w:numId w:val="1"/>
        </w:numPr>
        <w:rPr/>
      </w:pPr>
      <w:bookmarkStart w:id="3875" w:name="__RefHeading___Toc342775_73709187"/>
      <w:bookmarkStart w:id="3876" w:name="_Toc1782"/>
      <w:bookmarkEnd w:id="3875"/>
      <w:r>
        <w:rPr/>
        <w:t>1641</w:t>
      </w:r>
      <w:r>
        <w:rPr>
          <w:rtl w:val="true"/>
        </w:rPr>
        <w:t xml:space="preserve">- </w:t>
      </w:r>
      <w:r>
        <w:rPr>
          <w:rtl w:val="true"/>
        </w:rPr>
        <w:t>نمونه خطوط خوش کتابخانه ملی‏</w:t>
      </w:r>
      <w:bookmarkEnd w:id="3876"/>
    </w:p>
    <w:p>
      <w:pPr>
        <w:pStyle w:val="Heading3"/>
        <w:numPr>
          <w:ilvl w:val="2"/>
          <w:numId w:val="1"/>
        </w:numPr>
        <w:rPr/>
      </w:pPr>
      <w:bookmarkStart w:id="3877" w:name="__RefHeading___Toc342777_73709187"/>
      <w:bookmarkStart w:id="3878" w:name="_Toc1783"/>
      <w:bookmarkEnd w:id="3877"/>
      <w:r>
        <w:rPr/>
        <w:t>1642</w:t>
      </w:r>
      <w:r>
        <w:rPr>
          <w:rtl w:val="true"/>
        </w:rPr>
        <w:t xml:space="preserve">- </w:t>
      </w:r>
      <w:r>
        <w:rPr>
          <w:rtl w:val="true"/>
        </w:rPr>
        <w:t>نمونه خطوط خوش کتابخانه شاهنشاهی‏</w:t>
      </w:r>
      <w:bookmarkEnd w:id="3878"/>
    </w:p>
    <w:p>
      <w:pPr>
        <w:pStyle w:val="BookText"/>
        <w:rPr/>
      </w:pPr>
      <w:r>
        <w:rPr>
          <w:rFonts w:ascii="IRNazanin" w:hAnsi="IRNazanin" w:eastAsia="IRNazanin"/>
          <w:color w:val="111111"/>
          <w:sz w:val="28"/>
          <w:sz w:val="28"/>
          <w:szCs w:val="28"/>
          <w:rtl w:val="true"/>
          <w:lang w:bidi="fa-IR"/>
        </w:rPr>
        <w:t>فهرسان للخطوط الجمیلة الموجودة فی المکتبتین المذکورتین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الثانی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کلاهما للدکتور مهدی بیانی الفراهانی المولود بهمدان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رئیس المکتبة الملیة بطهران 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فهرست قسمتی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مجملی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394</w:t>
      </w:r>
      <w:r>
        <w:rPr>
          <w:rFonts w:eastAsia="IRNazanin" w:cs="IRNazanin"/>
          <w:color w:val="111111"/>
          <w:sz w:val="28"/>
          <w:szCs w:val="28"/>
          <w:rtl w:val="true"/>
          <w:lang w:bidi="fa-IR"/>
        </w:rPr>
        <w:t>.</w:t>
      </w:r>
    </w:p>
    <w:p>
      <w:pPr>
        <w:pStyle w:val="Heading3"/>
        <w:numPr>
          <w:ilvl w:val="2"/>
          <w:numId w:val="1"/>
        </w:numPr>
        <w:rPr/>
      </w:pPr>
      <w:bookmarkStart w:id="3879" w:name="__RefHeading___Toc342779_73709187"/>
      <w:bookmarkStart w:id="3880" w:name="_Toc1784"/>
      <w:bookmarkEnd w:id="3879"/>
      <w:r>
        <w:rPr/>
        <w:t>1643</w:t>
      </w:r>
      <w:r>
        <w:rPr>
          <w:rtl w:val="true"/>
        </w:rPr>
        <w:t xml:space="preserve">- </w:t>
      </w:r>
      <w:r>
        <w:rPr>
          <w:rtl w:val="true"/>
        </w:rPr>
        <w:t>نمونه سخن‏</w:t>
      </w:r>
      <w:bookmarkEnd w:id="3880"/>
    </w:p>
    <w:p>
      <w:pPr>
        <w:pStyle w:val="BookText"/>
        <w:rPr/>
      </w:pPr>
      <w:r>
        <w:rPr>
          <w:rFonts w:ascii="IRNazanin" w:hAnsi="IRNazanin" w:eastAsia="IRNazanin"/>
          <w:color w:val="111111"/>
          <w:sz w:val="28"/>
          <w:sz w:val="28"/>
          <w:szCs w:val="28"/>
          <w:rtl w:val="true"/>
          <w:lang w:bidi="fa-IR"/>
        </w:rPr>
        <w:t>مجموعة أدبیة 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لمجاور حسین تمنا اللکهنوی ط بها</w:t>
      </w:r>
      <w:r>
        <w:rPr>
          <w:rFonts w:eastAsia="IRNazanin" w:cs="IRNazanin"/>
          <w:color w:val="111111"/>
          <w:sz w:val="28"/>
          <w:szCs w:val="28"/>
          <w:rtl w:val="true"/>
          <w:lang w:bidi="fa-IR"/>
        </w:rPr>
        <w:t>.</w:t>
      </w:r>
    </w:p>
    <w:p>
      <w:pPr>
        <w:pStyle w:val="Heading3"/>
        <w:numPr>
          <w:ilvl w:val="2"/>
          <w:numId w:val="1"/>
        </w:numPr>
        <w:rPr/>
      </w:pPr>
      <w:bookmarkStart w:id="3881" w:name="__RefHeading___Toc342781_73709187"/>
      <w:bookmarkStart w:id="3882" w:name="_Toc1785"/>
      <w:bookmarkEnd w:id="3881"/>
      <w:r>
        <w:rPr/>
        <w:t>1644</w:t>
      </w:r>
      <w:r>
        <w:rPr>
          <w:rtl w:val="true"/>
        </w:rPr>
        <w:t xml:space="preserve">- </w:t>
      </w:r>
      <w:r>
        <w:rPr>
          <w:rtl w:val="true"/>
        </w:rPr>
        <w:t>نمونه سخن فارسی‏</w:t>
      </w:r>
      <w:bookmarkEnd w:id="3882"/>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نموذج من النثر الفارسی فی القرنین الرابع 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مهدی بیانی قم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bookmarkStart w:id="3883" w:name="pg11385_110965"/>
    </w:p>
    <w:p>
      <w:pPr>
        <w:pStyle w:val="Heading3"/>
        <w:numPr>
          <w:ilvl w:val="2"/>
          <w:numId w:val="1"/>
        </w:numPr>
        <w:rPr/>
      </w:pPr>
      <w:bookmarkStart w:id="3884" w:name="__RefHeading___Toc342783_73709187"/>
      <w:bookmarkStart w:id="3885" w:name="_Toc1786"/>
      <w:bookmarkEnd w:id="3883"/>
      <w:bookmarkEnd w:id="3884"/>
      <w:r>
        <w:rPr>
          <w:rtl w:val="true"/>
        </w:rPr>
        <w:t>نمونه مختصر المکارم‏</w:t>
      </w:r>
      <w:bookmarkEnd w:id="3885"/>
    </w:p>
    <w:p>
      <w:pPr>
        <w:pStyle w:val="BookText"/>
        <w:rPr/>
      </w:pP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w:t>
      </w:r>
    </w:p>
    <w:p>
      <w:pPr>
        <w:pStyle w:val="Heading3"/>
        <w:numPr>
          <w:ilvl w:val="2"/>
          <w:numId w:val="1"/>
        </w:numPr>
        <w:rPr/>
      </w:pPr>
      <w:bookmarkStart w:id="3886" w:name="__RefHeading___Toc342785_73709187"/>
      <w:bookmarkStart w:id="3887" w:name="_Toc1787"/>
      <w:bookmarkEnd w:id="3886"/>
      <w:r>
        <w:rPr/>
        <w:t>1645</w:t>
      </w:r>
      <w:r>
        <w:rPr>
          <w:rtl w:val="true"/>
        </w:rPr>
        <w:t xml:space="preserve">- </w:t>
      </w:r>
      <w:r>
        <w:rPr>
          <w:rtl w:val="true"/>
        </w:rPr>
        <w:t>نمونه میمونة</w:t>
      </w:r>
      <w:bookmarkEnd w:id="3887"/>
    </w:p>
    <w:p>
      <w:pPr>
        <w:pStyle w:val="BookText"/>
        <w:rPr/>
      </w:pPr>
      <w:r>
        <w:rPr>
          <w:rFonts w:ascii="IRNazanin" w:hAnsi="IRNazanin" w:eastAsia="IRNazanin"/>
          <w:color w:val="111111"/>
          <w:sz w:val="28"/>
          <w:sz w:val="28"/>
          <w:szCs w:val="28"/>
          <w:rtl w:val="true"/>
          <w:lang w:bidi="fa-IR"/>
        </w:rPr>
        <w:t>لأسد الله بن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نصائح أخلاقیة و سیاسیة کتبها لناصر الدین شاه القاجار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أحکم بحکمته نظام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بخط مؤلفه ظاهرا فی 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w:t>
      </w:r>
    </w:p>
    <w:p>
      <w:pPr>
        <w:pStyle w:val="Heading3"/>
        <w:numPr>
          <w:ilvl w:val="2"/>
          <w:numId w:val="1"/>
        </w:numPr>
        <w:rPr/>
      </w:pPr>
      <w:bookmarkStart w:id="3888" w:name="__RefHeading___Toc342787_73709187"/>
      <w:bookmarkStart w:id="3889" w:name="_Toc1788"/>
      <w:bookmarkEnd w:id="3888"/>
      <w:r>
        <w:rPr/>
        <w:t>1646</w:t>
      </w:r>
      <w:r>
        <w:rPr>
          <w:rtl w:val="true"/>
        </w:rPr>
        <w:t xml:space="preserve">- </w:t>
      </w:r>
      <w:r>
        <w:rPr>
          <w:rtl w:val="true"/>
        </w:rPr>
        <w:t>نوائب کربلاء</w:t>
      </w:r>
      <w:bookmarkEnd w:id="3889"/>
    </w:p>
    <w:p>
      <w:pPr>
        <w:pStyle w:val="BookText"/>
        <w:rPr/>
      </w:pPr>
      <w:r>
        <w:rPr>
          <w:rFonts w:ascii="IRNazanin" w:hAnsi="IRNazanin" w:eastAsia="IRNazanin"/>
          <w:color w:val="111111"/>
          <w:sz w:val="28"/>
          <w:sz w:val="28"/>
          <w:szCs w:val="28"/>
          <w:rtl w:val="true"/>
          <w:lang w:bidi="fa-IR"/>
        </w:rPr>
        <w:t>مقتل منظوم 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بالهند فیه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مرثیة للحسین علیه السلام </w:t>
      </w:r>
      <w:r>
        <w:rPr>
          <w:rFonts w:eastAsia="IRNazanin" w:cs="IRNazanin"/>
          <w:color w:val="111111"/>
          <w:sz w:val="28"/>
          <w:szCs w:val="28"/>
          <w:rtl w:val="true"/>
          <w:lang w:bidi="fa-IR"/>
        </w:rPr>
        <w:t>.</w:t>
      </w:r>
    </w:p>
    <w:p>
      <w:pPr>
        <w:pStyle w:val="Heading3"/>
        <w:numPr>
          <w:ilvl w:val="2"/>
          <w:numId w:val="1"/>
        </w:numPr>
        <w:rPr/>
      </w:pPr>
      <w:bookmarkStart w:id="3890" w:name="__RefHeading___Toc342789_73709187"/>
      <w:bookmarkStart w:id="3891" w:name="_Toc1789"/>
      <w:bookmarkEnd w:id="3890"/>
      <w:r>
        <w:rPr/>
        <w:t>1647</w:t>
      </w:r>
      <w:r>
        <w:rPr>
          <w:rtl w:val="true"/>
        </w:rPr>
        <w:t xml:space="preserve">- </w:t>
      </w:r>
      <w:r>
        <w:rPr>
          <w:rtl w:val="true"/>
        </w:rPr>
        <w:t>نوابغ الرواة فی رابعة المئات‏</w:t>
      </w:r>
      <w:bookmarkEnd w:id="3891"/>
    </w:p>
    <w:p>
      <w:pPr>
        <w:pStyle w:val="BookText"/>
        <w:rPr/>
      </w:pPr>
      <w:r>
        <w:rPr>
          <w:rFonts w:ascii="IRNazanin" w:hAnsi="IRNazanin" w:eastAsia="IRNazanin"/>
          <w:color w:val="111111"/>
          <w:sz w:val="28"/>
          <w:sz w:val="28"/>
          <w:szCs w:val="28"/>
          <w:rtl w:val="true"/>
          <w:lang w:bidi="fa-IR"/>
        </w:rPr>
        <w:t xml:space="preserve">هو أول الأجزاء الأحد عشر من موسوعتنا وفیات الأعلام بعد غیبة إمام الأنام و قد غیرت اسم هذه الموسوعة عند الطبع إلی طبقات أعلام الشیعة کما ذکرت تفصیلها فی مقدمه طبع نقباء البشر فی القرن الرابع عشر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النوابغ خاص بعلماء القرن الرابع للهجرة شرعت فیه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 بعد وفاه المؤلف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قمت أنا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ابنه علی نقی المنزوی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بطبع النوابغ ببیروت عام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فی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فی أحوال المؤلف فی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طبعت بعده النابس فی القرن الخامس ثم القرن السادس و السابع و الثامن کل فی مجلد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عندئذ أجبرت علی الرجوع إلی طهران و ذلک بسبب الحرب الأهلیة اللبنانیة کما فصلته فی ص </w:t>
      </w:r>
      <w:r>
        <w:rPr>
          <w:rFonts w:eastAsia="IRNazanin" w:cs="IRNazanin"/>
          <w:color w:val="111111"/>
          <w:sz w:val="28"/>
          <w:szCs w:val="28"/>
          <w:lang w:bidi="fa-IR"/>
        </w:rPr>
        <w:t>272</w:t>
      </w:r>
      <w:r>
        <w:rPr>
          <w:rFonts w:eastAsia="IRNazanin" w:cs="IRNazanin"/>
          <w:color w:val="111111"/>
          <w:sz w:val="28"/>
          <w:szCs w:val="28"/>
          <w:rtl w:val="true"/>
          <w:lang w:bidi="fa-IR"/>
        </w:rPr>
        <w:t>.</w:t>
      </w:r>
    </w:p>
    <w:p>
      <w:pPr>
        <w:pStyle w:val="Heading3"/>
        <w:numPr>
          <w:ilvl w:val="2"/>
          <w:numId w:val="1"/>
        </w:numPr>
        <w:rPr/>
      </w:pPr>
      <w:bookmarkStart w:id="3892" w:name="__RefHeading___Toc342791_73709187"/>
      <w:bookmarkStart w:id="3893" w:name="_Toc1790"/>
      <w:bookmarkEnd w:id="3892"/>
      <w:r>
        <w:rPr/>
        <w:t>1648</w:t>
      </w:r>
      <w:r>
        <w:rPr>
          <w:rtl w:val="true"/>
        </w:rPr>
        <w:t xml:space="preserve">- </w:t>
      </w:r>
      <w:r>
        <w:rPr>
          <w:rtl w:val="true"/>
        </w:rPr>
        <w:t>نوابغ علوم‏</w:t>
      </w:r>
      <w:bookmarkEnd w:id="3893"/>
    </w:p>
    <w:p>
      <w:pPr>
        <w:pStyle w:val="BookText"/>
        <w:rPr/>
      </w:pPr>
      <w:r>
        <w:rPr>
          <w:rFonts w:ascii="IRNazanin" w:hAnsi="IRNazanin" w:eastAsia="IRNazanin"/>
          <w:color w:val="111111"/>
          <w:sz w:val="28"/>
          <w:sz w:val="28"/>
          <w:szCs w:val="28"/>
          <w:rtl w:val="true"/>
          <w:lang w:bidi="fa-IR"/>
        </w:rPr>
        <w:t>لأحمد زرازوند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مجلدات</w:t>
      </w:r>
      <w:r>
        <w:rPr>
          <w:rFonts w:eastAsia="IRNazanin" w:cs="IRNazanin"/>
          <w:color w:val="111111"/>
          <w:sz w:val="28"/>
          <w:szCs w:val="28"/>
          <w:rtl w:val="true"/>
          <w:lang w:bidi="fa-IR"/>
        </w:rPr>
        <w:t>.</w:t>
      </w:r>
    </w:p>
    <w:p>
      <w:pPr>
        <w:pStyle w:val="Heading3"/>
        <w:numPr>
          <w:ilvl w:val="2"/>
          <w:numId w:val="1"/>
        </w:numPr>
        <w:rPr/>
      </w:pPr>
      <w:bookmarkStart w:id="3894" w:name="__RefHeading___Toc342793_73709187"/>
      <w:bookmarkStart w:id="3895" w:name="_Toc1791"/>
      <w:bookmarkEnd w:id="3894"/>
      <w:r>
        <w:rPr>
          <w:rtl w:val="true"/>
        </w:rPr>
        <w:t>(</w:t>
      </w:r>
      <w:r>
        <w:rPr>
          <w:rtl w:val="true"/>
        </w:rPr>
        <w:t>النوادر</w:t>
      </w:r>
      <w:r>
        <w:rPr>
          <w:rtl w:val="true"/>
        </w:rPr>
        <w:t>)</w:t>
      </w:r>
      <w:bookmarkEnd w:id="3895"/>
    </w:p>
    <w:p>
      <w:pPr>
        <w:pStyle w:val="Heading3"/>
        <w:numPr>
          <w:ilvl w:val="2"/>
          <w:numId w:val="1"/>
        </w:numPr>
        <w:rPr/>
      </w:pPr>
      <w:bookmarkStart w:id="3896" w:name="__RefHeading___Toc342795_73709187"/>
      <w:bookmarkStart w:id="3897" w:name="_Toc1792"/>
      <w:bookmarkEnd w:id="3896"/>
      <w:r>
        <w:rPr>
          <w:rtl w:val="true"/>
        </w:rPr>
        <w:t>بیان</w:t>
      </w:r>
      <w:bookmarkEnd w:id="389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عام لنوع من مؤلفات الأصحاب فی القرون الأربعة الأولی للهجرة، کان یجمع فیها الأحادیث غیر المشهورة، أو التی تشتمل علی أحکام غیر متداولة، </w:t>
      </w:r>
    </w:p>
    <w:p>
      <w:pPr>
        <w:pStyle w:val="BookText"/>
        <w:rPr/>
      </w:pPr>
      <w:r>
        <w:rPr>
          <w:rFonts w:ascii="IRNazanin" w:hAnsi="IRNazanin" w:eastAsia="IRNazanin"/>
          <w:color w:val="111111"/>
          <w:sz w:val="28"/>
          <w:sz w:val="28"/>
          <w:szCs w:val="28"/>
          <w:rtl w:val="true"/>
          <w:lang w:bidi="fa-IR"/>
        </w:rPr>
        <w:t>أو استثنائیة</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إن أبواب الزیادات من التهذیب للطوسی بمنزلة المستدرک لسائر أبواب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الطوسی کان إذا وجد حدیثا یناسب الأبواب السابقة بعد أن نشرها علی تلامیذه، جعله فی باب مستقل سماه باب الزیادات أو النوادر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مستدرکة لغیرها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نورد هنا عددا منها تقل عن المائتی کتاب استخرجناها من الکتب الرجالیة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للکشی و النجاشی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 إن کان أکثرها مفقودة العین لکن محتویاتها موجودة فی المجموعات الحدیثیة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المعرفة بها و بمؤلفیها تفیدنا لتاریخ التشریع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ککتب الأصول الأربعمائة التی ذکرنا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منها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الحدیث التی ذکرنا </w:t>
      </w:r>
      <w:r>
        <w:rPr>
          <w:rFonts w:eastAsia="IRNazanin" w:cs="IRNazanin"/>
          <w:color w:val="111111"/>
          <w:sz w:val="28"/>
          <w:szCs w:val="28"/>
          <w:lang w:bidi="fa-IR"/>
        </w:rPr>
        <w:t>744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عددا منها فی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ما مر بعنوان النسخة فی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مجلدنا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للمعنی الاصطلاحی المقصود لدی علماء القرن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کالمفید و النجاشی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قبلهم من کلمة النوادر غموض کغموض معنی کلمتی الأصل و النسخة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استعمل الطوسی کلمة الأصل أکثر من النجاشی، فکثیر مما أسماه الطوسی أصلا سماه النجاشی کتابا، و قلیل ما یتفق عکس ذلک، کما فی أصل أیوب ابن الحر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سماه النجاشی أصلا و الطوسی سماه 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من غلط النساخ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 الأمر فی کلمة النوادر علی عکس ذلک، فکثیر مما سماه النجاشی النوادر سماه الطوسی کتابا و قلیل ما</w:t>
      </w:r>
    </w:p>
    <w:p>
      <w:pPr>
        <w:pStyle w:val="BookText"/>
        <w:rPr/>
      </w:pPr>
      <w:r>
        <w:rPr>
          <w:rFonts w:ascii="IRNazanin" w:hAnsi="IRNazanin" w:eastAsia="IRNazanin"/>
          <w:color w:val="111111"/>
          <w:sz w:val="28"/>
          <w:sz w:val="28"/>
          <w:szCs w:val="28"/>
          <w:rtl w:val="true"/>
          <w:lang w:bidi="fa-IR"/>
        </w:rPr>
        <w:t xml:space="preserve">یتفق غیره کما فی نوادر الحسن بن أیوب قم </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فالذی اتفق الطوسی و النجاشی علی تسمیته النوادر قلیل، و أقل من ذلک ما اتفقا علی تسمیته أصلا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الطوسی فی أول الفهرست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رأیت جماعة ممن عملوا فهرست کتب أصحابنا و ما صنفوه من التصانیف و ما رووه من الأصول و لم أجد أحدا منهم استوفی ذلک الا ما قصده أبو الحسین أحمد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عمل کتابین أحدهما ذکر فیه المصنفات و الآخر ذکر فیه الأصول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عمدت إلی عمل کتاب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یشتمل علی ذکر المصنفات و الأصول و لم أفرد أحدهما عن الآخر لئلا یطول الکتاب، لأن من المصنفین من 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هذه العبارة أن الطوسی یقصد بالمصنفات ما هی من عمل مصنفیها و یقصد بالأصول ما هی مرویة من قبل أصحابها فهی مصنفات أو مترجمات لغیرهم من الأقدمین و نری الطوسی أیضا یقول فی أحوال بعضهم، إنه صنف کتابا و فی حق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له أصلا و نراه فی نوادر أحمد بن الحسن القرشی قم </w:t>
      </w:r>
      <w:r>
        <w:rPr>
          <w:rFonts w:eastAsia="IRNazanin" w:cs="IRNazanin"/>
          <w:color w:val="111111"/>
          <w:sz w:val="28"/>
          <w:szCs w:val="28"/>
          <w:lang w:bidi="fa-IR"/>
        </w:rPr>
        <w:t>1658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الأصحاب من یعده من جملة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یعد هذا النوادر أصلا یرویها القرشی عن غیره و لیس من تصنیفه و قال فی ترجمه إبراهیم بن مسلم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ذکره شیوخنا فی أصحاب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ترجمه أحمد بن عمار الکوفی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الحدیث و الأصول و صنف کتبا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أنه یروی الحدیث کما یروی کتب الأصول لغیره و یصنف تصانیف لنفسه و قال عن کتب حریز السجستانی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یعد کلها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عن الحسین بن أبی العلاء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یعد فی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عن حمید بن زیاد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کثیر التصانیف و روی أکثر الأصول و له کتب علی عدد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له من المؤلفات بقدر الکتب التی رواها عن غیره و نری النجاشی یقول فی ترجمه جمیل بن دراج و حریز بن عبد الله السجستانی المذکور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من کتابه و أصله‏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یقول فی ترجمه علی بن الحسین بن بابویه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کتابه الإملاء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أیضا نری الطوسی یقول فی خالد بن صبیح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حین أن النجاشی یقول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کتاب عن أبی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کتاب عن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تساوی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 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هذا هو سبب قول القهپائی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مدح الرجل بأن له مصنفا أکثر من مدحه بأن له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الرجال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السبب أیضا فی قول النوری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من شرط کون الکتاب أصلا أن یکون معتمدا و أن لا یکون منتزعا من کتاب آخر فتسمیة الکتاب بکونه أصلا مدح‏ </w:t>
      </w:r>
      <w:bookmarkStart w:id="3898" w:name="pg11385_110968"/>
    </w:p>
    <w:p>
      <w:pPr>
        <w:pStyle w:val="BookText"/>
        <w:rPr/>
      </w:pPr>
      <w:bookmarkEnd w:id="3898"/>
      <w:r>
        <w:rPr>
          <w:rFonts w:ascii="IRNazanin" w:hAnsi="IRNazanin" w:eastAsia="IRNazanin"/>
          <w:color w:val="111111"/>
          <w:sz w:val="28"/>
          <w:sz w:val="28"/>
          <w:szCs w:val="28"/>
          <w:rtl w:val="true"/>
          <w:lang w:bidi="fa-IR"/>
        </w:rPr>
        <w:t xml:space="preserve">للکتاب و یشهد بحسن حاله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المستدرک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استدل صاحب الذریعة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احتمال الخطإ فی الأصل أقل منها فی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فالاعتماد علی الأصل أکثر لکونه إما قول المعصوم مباشرة فعباراته أحکام تأسیسیة و إما معروض علی المعصوم فعباراته أحکام إمضائیة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 أن صاحب هذا الأصل نفسه لا یزید عن کونه راویا، فهو أقل شانا من المصنف ثم إن الأصول المرویة و النسخ و کتب الحدیث المؤلفة أو المترجمة من قبل الأصحاب و الموالی و المعروضة علی الأئمة لا تنحصر بما ذکر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هناک أصولا کثیرة أو نسخا ذکرت تحت عناوین خاصة مثل إخوان الصفا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الأشعثیات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أمالی رسول الله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الإهلیلجة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الأهوازیة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العلوم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المفضل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الجبر و التفویض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الجعفریات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فکر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الشریعة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البصر بحل مسألة الجبر و القدر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نستنتج من کل ذلک أن النسخة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قریبة من الأصل فی کونها مرویة و إن النوادر لیس أصلا مرویا و لا نسخه مرویة بل هی مجموعة مسائل نادرة، و نذکر منها فیما یلی بعض ما عثرنا علیها</w:t>
      </w:r>
      <w:r>
        <w:rPr>
          <w:rFonts w:eastAsia="IRNazanin" w:cs="IRNazanin"/>
          <w:color w:val="111111"/>
          <w:sz w:val="28"/>
          <w:szCs w:val="28"/>
          <w:rtl w:val="true"/>
          <w:lang w:bidi="fa-IR"/>
        </w:rPr>
        <w:t>:</w:t>
      </w:r>
    </w:p>
    <w:p>
      <w:pPr>
        <w:pStyle w:val="Heading3"/>
        <w:numPr>
          <w:ilvl w:val="2"/>
          <w:numId w:val="1"/>
        </w:numPr>
        <w:rPr/>
      </w:pPr>
      <w:bookmarkStart w:id="3899" w:name="__RefHeading___Toc342797_73709187"/>
      <w:bookmarkStart w:id="3900" w:name="_Toc1793"/>
      <w:bookmarkEnd w:id="3899"/>
      <w:r>
        <w:rPr>
          <w:rtl w:val="true"/>
        </w:rPr>
        <w:t>النوادر</w:t>
      </w:r>
      <w:bookmarkEnd w:id="3900"/>
    </w:p>
    <w:p>
      <w:pPr>
        <w:pStyle w:val="BookText"/>
        <w:rPr/>
      </w:pPr>
      <w:r>
        <w:rPr>
          <w:rFonts w:ascii="IRNazanin" w:hAnsi="IRNazanin" w:eastAsia="IRNazanin"/>
          <w:color w:val="111111"/>
          <w:sz w:val="28"/>
          <w:sz w:val="28"/>
          <w:szCs w:val="28"/>
          <w:rtl w:val="true"/>
          <w:lang w:bidi="fa-IR"/>
        </w:rPr>
        <w:t>لأبان بن محمد البجلی النوادر عن الرجال‏</w:t>
      </w:r>
    </w:p>
    <w:p>
      <w:pPr>
        <w:pStyle w:val="Heading3"/>
        <w:numPr>
          <w:ilvl w:val="2"/>
          <w:numId w:val="1"/>
        </w:numPr>
        <w:rPr/>
      </w:pPr>
      <w:bookmarkStart w:id="3901" w:name="__RefHeading___Toc342799_73709187"/>
      <w:bookmarkStart w:id="3902" w:name="_Toc1794"/>
      <w:bookmarkEnd w:id="3901"/>
      <w:r>
        <w:rPr/>
        <w:t>1649</w:t>
      </w:r>
      <w:r>
        <w:rPr>
          <w:rtl w:val="true"/>
        </w:rPr>
        <w:t xml:space="preserve">- </w:t>
      </w:r>
      <w:r>
        <w:rPr>
          <w:rtl w:val="true"/>
        </w:rPr>
        <w:t>النوادر</w:t>
      </w:r>
      <w:bookmarkEnd w:id="3902"/>
    </w:p>
    <w:p>
      <w:pPr>
        <w:pStyle w:val="BookText"/>
        <w:rPr/>
      </w:pPr>
      <w:r>
        <w:rPr>
          <w:rFonts w:ascii="IRNazanin" w:hAnsi="IRNazanin" w:eastAsia="IRNazanin"/>
          <w:color w:val="111111"/>
          <w:sz w:val="28"/>
          <w:sz w:val="28"/>
          <w:szCs w:val="28"/>
          <w:rtl w:val="true"/>
          <w:lang w:bidi="fa-IR"/>
        </w:rPr>
        <w:t>لإبراهیم بن إسحاق النهاوندی الأحمری ذکر الطوسی تألیفاته و قال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مذهبه ارتفاع، و ذکر کتبه النجاشی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 النوادر سمع منه قاسم بن محمد الهمدانی فی </w:t>
      </w:r>
      <w:r>
        <w:rPr>
          <w:rFonts w:eastAsia="IRNazanin" w:cs="IRNazanin"/>
          <w:color w:val="111111"/>
          <w:sz w:val="28"/>
          <w:szCs w:val="28"/>
          <w:lang w:bidi="fa-IR"/>
        </w:rPr>
        <w:t>269</w:t>
      </w:r>
    </w:p>
    <w:p>
      <w:pPr>
        <w:pStyle w:val="Heading3"/>
        <w:numPr>
          <w:ilvl w:val="2"/>
          <w:numId w:val="1"/>
        </w:numPr>
        <w:rPr/>
      </w:pPr>
      <w:bookmarkStart w:id="3903" w:name="__RefHeading___Toc342801_73709187"/>
      <w:bookmarkStart w:id="3904" w:name="_Toc1795"/>
      <w:bookmarkEnd w:id="3903"/>
      <w:r>
        <w:rPr/>
        <w:t>1650</w:t>
      </w:r>
      <w:r>
        <w:rPr>
          <w:rtl w:val="true"/>
        </w:rPr>
        <w:t xml:space="preserve">- </w:t>
      </w:r>
      <w:r>
        <w:rPr>
          <w:rtl w:val="true"/>
        </w:rPr>
        <w:t>النوادر</w:t>
      </w:r>
      <w:bookmarkEnd w:id="3904"/>
    </w:p>
    <w:p>
      <w:pPr>
        <w:pStyle w:val="BookText"/>
        <w:rPr/>
      </w:pPr>
      <w:r>
        <w:rPr>
          <w:rFonts w:ascii="IRNazanin" w:hAnsi="IRNazanin" w:eastAsia="IRNazanin"/>
          <w:color w:val="111111"/>
          <w:sz w:val="28"/>
          <w:sz w:val="28"/>
          <w:szCs w:val="28"/>
          <w:rtl w:val="true"/>
          <w:lang w:bidi="fa-IR"/>
        </w:rPr>
        <w:t>لإبراهیم بن أبی بکر محمد بن الربیع بن أبی سمال سمعان بن هبیرة بن مساحق من أجداد النجاشی کما ذکره و فی فهرس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3905" w:name="__RefHeading___Toc342803_73709187"/>
      <w:bookmarkStart w:id="3906" w:name="_Toc1796"/>
      <w:bookmarkEnd w:id="3905"/>
      <w:r>
        <w:rPr/>
        <w:t>1651</w:t>
      </w:r>
      <w:r>
        <w:rPr>
          <w:rtl w:val="true"/>
        </w:rPr>
        <w:t xml:space="preserve">- </w:t>
      </w:r>
      <w:r>
        <w:rPr>
          <w:rtl w:val="true"/>
        </w:rPr>
        <w:t>النوادر</w:t>
      </w:r>
      <w:bookmarkEnd w:id="3906"/>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لإبراهیم بن سلیمان بن عبد الله بن خالد النهمی التیمی‏ </w:t>
      </w:r>
      <w:bookmarkStart w:id="3907" w:name="pg11385_110969"/>
    </w:p>
    <w:p>
      <w:pPr>
        <w:pStyle w:val="BookText"/>
        <w:rPr/>
      </w:pPr>
      <w:bookmarkEnd w:id="3907"/>
      <w:r>
        <w:rPr>
          <w:rFonts w:ascii="IRNazanin" w:hAnsi="IRNazanin" w:eastAsia="IRNazanin"/>
          <w:color w:val="111111"/>
          <w:sz w:val="28"/>
          <w:sz w:val="28"/>
          <w:szCs w:val="28"/>
          <w:rtl w:val="true"/>
          <w:lang w:bidi="fa-IR"/>
        </w:rPr>
        <w:t xml:space="preserve">الهلالی ذکر الطوسی و النجاشی 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الکثیرة و ضعفه الغضائری علی دیدنه‏</w:t>
      </w:r>
    </w:p>
    <w:p>
      <w:pPr>
        <w:pStyle w:val="Heading3"/>
        <w:numPr>
          <w:ilvl w:val="2"/>
          <w:numId w:val="1"/>
        </w:numPr>
        <w:rPr/>
      </w:pPr>
      <w:bookmarkStart w:id="3908" w:name="__RefHeading___Toc342805_73709187"/>
      <w:bookmarkStart w:id="3909" w:name="_Toc1797"/>
      <w:bookmarkEnd w:id="3908"/>
      <w:r>
        <w:rPr>
          <w:rtl w:val="true"/>
        </w:rPr>
        <w:t>النوادر</w:t>
      </w:r>
      <w:bookmarkEnd w:id="3909"/>
    </w:p>
    <w:p>
      <w:pPr>
        <w:pStyle w:val="BookText"/>
        <w:rPr/>
      </w:pPr>
      <w:r>
        <w:rPr>
          <w:rFonts w:ascii="IRNazanin" w:hAnsi="IRNazanin" w:eastAsia="IRNazanin"/>
          <w:color w:val="111111"/>
          <w:sz w:val="28"/>
          <w:sz w:val="28"/>
          <w:szCs w:val="28"/>
          <w:rtl w:val="true"/>
          <w:lang w:bidi="fa-IR"/>
        </w:rPr>
        <w:t xml:space="preserve">لإبراهیم بن عبد الحمید البزاز الکوفی الأسدی بالولاء ذکره الطوسی و النجاشی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أصل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الظاهر أنه متحد مع ما ذکر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Heading3"/>
        <w:numPr>
          <w:ilvl w:val="2"/>
          <w:numId w:val="1"/>
        </w:numPr>
        <w:rPr/>
      </w:pPr>
      <w:bookmarkStart w:id="3910" w:name="__RefHeading___Toc342807_73709187"/>
      <w:bookmarkStart w:id="3911" w:name="_Toc1798"/>
      <w:bookmarkEnd w:id="3910"/>
      <w:r>
        <w:rPr/>
        <w:t>1652</w:t>
      </w:r>
      <w:r>
        <w:rPr>
          <w:rtl w:val="true"/>
        </w:rPr>
        <w:t xml:space="preserve">- </w:t>
      </w:r>
      <w:r>
        <w:rPr>
          <w:rtl w:val="true"/>
        </w:rPr>
        <w:t>النوادر</w:t>
      </w:r>
      <w:bookmarkEnd w:id="3911"/>
    </w:p>
    <w:p>
      <w:pPr>
        <w:pStyle w:val="BookText"/>
        <w:rPr/>
      </w:pPr>
      <w:r>
        <w:rPr>
          <w:rFonts w:ascii="IRNazanin" w:hAnsi="IRNazanin" w:eastAsia="IRNazanin"/>
          <w:color w:val="111111"/>
          <w:sz w:val="28"/>
          <w:sz w:val="28"/>
          <w:szCs w:val="28"/>
          <w:rtl w:val="true"/>
          <w:lang w:bidi="fa-IR"/>
        </w:rPr>
        <w:t xml:space="preserve">لإبراهیم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أبو أیوب الخزاز الکوفی ذکره النجاشی ص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فهرس الطوسی له أصل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رجال الطوسی عده من أصحاب الباقر علیه السلام  و وثقه الکشی‏</w:t>
      </w:r>
    </w:p>
    <w:p>
      <w:pPr>
        <w:pStyle w:val="Heading3"/>
        <w:numPr>
          <w:ilvl w:val="2"/>
          <w:numId w:val="1"/>
        </w:numPr>
        <w:rPr/>
      </w:pPr>
      <w:bookmarkStart w:id="3912" w:name="__RefHeading___Toc342809_73709187"/>
      <w:bookmarkStart w:id="3913" w:name="_Toc1799"/>
      <w:bookmarkEnd w:id="3912"/>
      <w:r>
        <w:rPr/>
        <w:t>1653</w:t>
      </w:r>
      <w:r>
        <w:rPr>
          <w:rtl w:val="true"/>
        </w:rPr>
        <w:t xml:space="preserve">- </w:t>
      </w:r>
      <w:r>
        <w:rPr>
          <w:rtl w:val="true"/>
        </w:rPr>
        <w:t>النوادر</w:t>
      </w:r>
      <w:bookmarkEnd w:id="3913"/>
    </w:p>
    <w:p>
      <w:pPr>
        <w:pStyle w:val="BookText"/>
        <w:rPr/>
      </w:pPr>
      <w:r>
        <w:rPr>
          <w:rFonts w:ascii="IRNazanin" w:hAnsi="IRNazanin" w:eastAsia="IRNazanin"/>
          <w:color w:val="111111"/>
          <w:sz w:val="28"/>
          <w:sz w:val="28"/>
          <w:szCs w:val="28"/>
          <w:rtl w:val="true"/>
          <w:lang w:bidi="fa-IR"/>
        </w:rPr>
        <w:t xml:space="preserve">لإبراهیم بن موسی الأنصاری ذکره النجاشی ص </w:t>
      </w:r>
      <w:r>
        <w:rPr>
          <w:rFonts w:eastAsia="IRNazanin" w:cs="IRNazanin"/>
          <w:color w:val="111111"/>
          <w:sz w:val="28"/>
          <w:szCs w:val="28"/>
          <w:lang w:bidi="fa-IR"/>
        </w:rPr>
        <w:t>18</w:t>
      </w:r>
    </w:p>
    <w:p>
      <w:pPr>
        <w:pStyle w:val="Heading3"/>
        <w:numPr>
          <w:ilvl w:val="2"/>
          <w:numId w:val="1"/>
        </w:numPr>
        <w:rPr/>
      </w:pPr>
      <w:bookmarkStart w:id="3914" w:name="__RefHeading___Toc342811_73709187"/>
      <w:bookmarkStart w:id="3915" w:name="_Toc1800"/>
      <w:bookmarkEnd w:id="3914"/>
      <w:r>
        <w:rPr/>
        <w:t>1654</w:t>
      </w:r>
      <w:r>
        <w:rPr>
          <w:rtl w:val="true"/>
        </w:rPr>
        <w:t xml:space="preserve">- </w:t>
      </w:r>
      <w:r>
        <w:rPr>
          <w:rtl w:val="true"/>
        </w:rPr>
        <w:t>النوادر</w:t>
      </w:r>
      <w:bookmarkEnd w:id="3915"/>
    </w:p>
    <w:p>
      <w:pPr>
        <w:pStyle w:val="BookText"/>
        <w:rPr/>
      </w:pPr>
      <w:r>
        <w:rPr>
          <w:rFonts w:ascii="IRNazanin" w:hAnsi="IRNazanin" w:eastAsia="IRNazanin"/>
          <w:color w:val="111111"/>
          <w:sz w:val="28"/>
          <w:sz w:val="28"/>
          <w:szCs w:val="28"/>
          <w:rtl w:val="true"/>
          <w:lang w:bidi="fa-IR"/>
        </w:rPr>
        <w:t xml:space="preserve">لإبراهیم بن هاشم القمی صاحب قضایا أمیر المؤمنین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بهذا الکتاب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موجود عند السید محسن العاملی بالشام، بروایة محمد بن علی بن إبراهیم بن هاشم عن أبیه علی عن أبیه إبراهیم بن هاشم للکتاب و یظهر منه أن أبا النجیب عبد الرحمن بن محمد بن عبد الکریم الکوفی کان قد استنسخ من الکتاب نسخه بخطه فی </w:t>
      </w: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عبر عنه‏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الطوسی‏</w:t>
      </w:r>
    </w:p>
    <w:p>
      <w:pPr>
        <w:pStyle w:val="Heading3"/>
        <w:numPr>
          <w:ilvl w:val="2"/>
          <w:numId w:val="1"/>
        </w:numPr>
        <w:rPr/>
      </w:pPr>
      <w:bookmarkStart w:id="3916" w:name="__RefHeading___Toc342813_73709187"/>
      <w:bookmarkStart w:id="3917" w:name="_Toc1801"/>
      <w:bookmarkEnd w:id="3916"/>
      <w:r>
        <w:rPr/>
        <w:t>1655</w:t>
      </w:r>
      <w:r>
        <w:rPr>
          <w:rtl w:val="true"/>
        </w:rPr>
        <w:t xml:space="preserve">- </w:t>
      </w:r>
      <w:r>
        <w:rPr>
          <w:rtl w:val="true"/>
        </w:rPr>
        <w:t>النوادر</w:t>
      </w:r>
      <w:bookmarkEnd w:id="3917"/>
    </w:p>
    <w:p>
      <w:pPr>
        <w:pStyle w:val="BookText"/>
        <w:rPr/>
      </w:pPr>
      <w:r>
        <w:rPr>
          <w:rFonts w:ascii="IRNazanin" w:hAnsi="IRNazanin" w:eastAsia="IRNazanin"/>
          <w:color w:val="111111"/>
          <w:sz w:val="28"/>
          <w:sz w:val="28"/>
          <w:szCs w:val="28"/>
          <w:rtl w:val="true"/>
          <w:lang w:bidi="fa-IR"/>
        </w:rPr>
        <w:t>لأحمد بن أبی بشر السراج مولی واقفی، ذکره النجاشی و الطوسی و الکشی‏</w:t>
      </w:r>
    </w:p>
    <w:p>
      <w:pPr>
        <w:pStyle w:val="Heading3"/>
        <w:numPr>
          <w:ilvl w:val="2"/>
          <w:numId w:val="1"/>
        </w:numPr>
        <w:rPr/>
      </w:pPr>
      <w:bookmarkStart w:id="3918" w:name="__RefHeading___Toc342815_73709187"/>
      <w:bookmarkStart w:id="3919" w:name="_Toc1802"/>
      <w:bookmarkEnd w:id="3918"/>
      <w:r>
        <w:rPr/>
        <w:t>1656</w:t>
      </w:r>
      <w:r>
        <w:rPr>
          <w:rtl w:val="true"/>
        </w:rPr>
        <w:t xml:space="preserve">- </w:t>
      </w:r>
      <w:r>
        <w:rPr>
          <w:rtl w:val="true"/>
        </w:rPr>
        <w:t>النوادر</w:t>
      </w:r>
      <w:bookmarkEnd w:id="3919"/>
    </w:p>
    <w:p>
      <w:pPr>
        <w:pStyle w:val="BookText"/>
        <w:rPr/>
      </w:pPr>
      <w:r>
        <w:rPr>
          <w:rFonts w:ascii="IRNazanin" w:hAnsi="IRNazanin" w:eastAsia="IRNazanin"/>
          <w:color w:val="111111"/>
          <w:sz w:val="28"/>
          <w:sz w:val="28"/>
          <w:szCs w:val="28"/>
          <w:rtl w:val="true"/>
          <w:lang w:bidi="fa-IR"/>
        </w:rPr>
        <w:t xml:space="preserve">لأحمد بن أبی زاهر موسی، مولی الأشاعرة بقم ذکره الطوسی و النجاشی، و مر له الجمعة و العیدین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p>
    <w:p>
      <w:pPr>
        <w:pStyle w:val="Heading3"/>
        <w:numPr>
          <w:ilvl w:val="2"/>
          <w:numId w:val="1"/>
        </w:numPr>
        <w:rPr/>
      </w:pPr>
      <w:bookmarkStart w:id="3920" w:name="__RefHeading___Toc342817_73709187"/>
      <w:bookmarkStart w:id="3921" w:name="_Toc1803"/>
      <w:bookmarkEnd w:id="3920"/>
      <w:r>
        <w:rPr/>
        <w:t>1657</w:t>
      </w:r>
      <w:r>
        <w:rPr>
          <w:rtl w:val="true"/>
        </w:rPr>
        <w:t xml:space="preserve">- </w:t>
      </w:r>
      <w:r>
        <w:rPr>
          <w:rtl w:val="true"/>
        </w:rPr>
        <w:t>النوادر</w:t>
      </w:r>
      <w:bookmarkEnd w:id="3921"/>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إدریس بن أحمد الأشعری القمی م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کثیر الفوائد </w:t>
      </w:r>
      <w:bookmarkStart w:id="3922" w:name="pg11385_110970"/>
    </w:p>
    <w:p>
      <w:pPr>
        <w:pStyle w:val="Heading3"/>
        <w:numPr>
          <w:ilvl w:val="2"/>
          <w:numId w:val="1"/>
        </w:numPr>
        <w:rPr/>
      </w:pPr>
      <w:bookmarkStart w:id="3923" w:name="__RefHeading___Toc342819_73709187"/>
      <w:bookmarkStart w:id="3924" w:name="_Toc1804"/>
      <w:bookmarkEnd w:id="3922"/>
      <w:bookmarkEnd w:id="3923"/>
      <w:r>
        <w:rPr/>
        <w:t>1658</w:t>
      </w:r>
      <w:r>
        <w:rPr>
          <w:rtl w:val="true"/>
        </w:rPr>
        <w:t xml:space="preserve">- </w:t>
      </w:r>
      <w:r>
        <w:rPr>
          <w:rtl w:val="true"/>
        </w:rPr>
        <w:t>النوادر</w:t>
      </w:r>
      <w:bookmarkEnd w:id="3924"/>
    </w:p>
    <w:p>
      <w:pPr>
        <w:pStyle w:val="BookText"/>
        <w:rPr/>
      </w:pPr>
      <w:r>
        <w:rPr>
          <w:rFonts w:ascii="IRNazanin" w:hAnsi="IRNazanin" w:eastAsia="IRNazanin"/>
          <w:color w:val="111111"/>
          <w:sz w:val="28"/>
          <w:sz w:val="28"/>
          <w:szCs w:val="28"/>
          <w:rtl w:val="true"/>
          <w:lang w:bidi="fa-IR"/>
        </w:rPr>
        <w:t xml:space="preserve">لأحمد بن الحسن بن إسماعیل بن شعیب بن میثم التمار مولی بنی أسد الکوفی ذکره النجاشی 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الطوسی‏</w:t>
      </w:r>
    </w:p>
    <w:p>
      <w:pPr>
        <w:pStyle w:val="Heading3"/>
        <w:numPr>
          <w:ilvl w:val="2"/>
          <w:numId w:val="1"/>
        </w:numPr>
        <w:rPr/>
      </w:pPr>
      <w:bookmarkStart w:id="3925" w:name="__RefHeading___Toc342821_73709187"/>
      <w:bookmarkStart w:id="3926" w:name="_Toc1805"/>
      <w:bookmarkEnd w:id="3925"/>
      <w:r>
        <w:rPr>
          <w:rtl w:val="true"/>
        </w:rPr>
        <w:t>النوادر</w:t>
      </w:r>
      <w:bookmarkEnd w:id="3926"/>
    </w:p>
    <w:p>
      <w:pPr>
        <w:pStyle w:val="BookText"/>
        <w:rPr/>
      </w:pPr>
      <w:r>
        <w:rPr>
          <w:rFonts w:ascii="IRNazanin" w:hAnsi="IRNazanin" w:eastAsia="IRNazanin"/>
          <w:color w:val="111111"/>
          <w:sz w:val="28"/>
          <w:sz w:val="28"/>
          <w:szCs w:val="28"/>
          <w:rtl w:val="true"/>
          <w:lang w:bidi="fa-IR"/>
        </w:rPr>
        <w:t xml:space="preserve">لأحمد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سعید بن عثمان القرشی ذکره النجاشی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الأصحاب من عده من جملة الأصول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عنه ابن عقدة م </w:t>
      </w:r>
      <w:r>
        <w:rPr>
          <w:rFonts w:eastAsia="IRNazanin" w:cs="IRNazanin"/>
          <w:color w:val="111111"/>
          <w:sz w:val="28"/>
          <w:szCs w:val="28"/>
          <w:lang w:bidi="fa-IR"/>
        </w:rPr>
        <w:t>333</w:t>
      </w:r>
    </w:p>
    <w:p>
      <w:pPr>
        <w:pStyle w:val="Heading3"/>
        <w:numPr>
          <w:ilvl w:val="2"/>
          <w:numId w:val="1"/>
        </w:numPr>
        <w:rPr/>
      </w:pPr>
      <w:bookmarkStart w:id="3927" w:name="__RefHeading___Toc342823_73709187"/>
      <w:bookmarkStart w:id="3928" w:name="_Toc1806"/>
      <w:bookmarkEnd w:id="3927"/>
      <w:r>
        <w:rPr>
          <w:rtl w:val="true"/>
        </w:rPr>
        <w:t>النوادر</w:t>
      </w:r>
      <w:bookmarkEnd w:id="3928"/>
    </w:p>
    <w:p>
      <w:pPr>
        <w:pStyle w:val="BookText"/>
        <w:rPr/>
      </w:pPr>
      <w:r>
        <w:rPr>
          <w:rFonts w:ascii="IRNazanin" w:hAnsi="IRNazanin" w:eastAsia="IRNazanin"/>
          <w:color w:val="111111"/>
          <w:sz w:val="28"/>
          <w:sz w:val="28"/>
          <w:szCs w:val="28"/>
          <w:rtl w:val="true"/>
          <w:lang w:bidi="fa-IR"/>
        </w:rPr>
        <w:t xml:space="preserve">لأحمد بن الحسین بن عمر الصیقل الکوفی صاحب الإمامة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ابن طاوس من الأصول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Heading3"/>
        <w:numPr>
          <w:ilvl w:val="2"/>
          <w:numId w:val="1"/>
        </w:numPr>
        <w:rPr/>
      </w:pPr>
      <w:bookmarkStart w:id="3929" w:name="__RefHeading___Toc342825_73709187"/>
      <w:bookmarkStart w:id="3930" w:name="_Toc1807"/>
      <w:bookmarkEnd w:id="3929"/>
      <w:r>
        <w:rPr/>
        <w:t>1659</w:t>
      </w:r>
      <w:r>
        <w:rPr>
          <w:rtl w:val="true"/>
        </w:rPr>
        <w:t xml:space="preserve">- </w:t>
      </w:r>
      <w:r>
        <w:rPr>
          <w:rtl w:val="true"/>
        </w:rPr>
        <w:t>النوادر</w:t>
      </w:r>
      <w:bookmarkEnd w:id="3930"/>
    </w:p>
    <w:p>
      <w:pPr>
        <w:pStyle w:val="BookText"/>
        <w:rPr/>
      </w:pPr>
      <w:r>
        <w:rPr>
          <w:rFonts w:ascii="IRNazanin" w:hAnsi="IRNazanin" w:eastAsia="IRNazanin"/>
          <w:color w:val="111111"/>
          <w:sz w:val="28"/>
          <w:sz w:val="28"/>
          <w:szCs w:val="28"/>
          <w:rtl w:val="true"/>
          <w:lang w:bidi="fa-IR"/>
        </w:rPr>
        <w:t xml:space="preserve">لأحمد بن حمزة بن الیسع القمی، ذکره النجاشی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الطوسی من أصحاب الهادی‏</w:t>
      </w:r>
    </w:p>
    <w:p>
      <w:pPr>
        <w:pStyle w:val="Heading3"/>
        <w:numPr>
          <w:ilvl w:val="2"/>
          <w:numId w:val="1"/>
        </w:numPr>
        <w:rPr/>
      </w:pPr>
      <w:bookmarkStart w:id="3931" w:name="__RefHeading___Toc342827_73709187"/>
      <w:bookmarkStart w:id="3932" w:name="_Toc1808"/>
      <w:bookmarkEnd w:id="3931"/>
      <w:r>
        <w:rPr/>
        <w:t>1660</w:t>
      </w:r>
      <w:r>
        <w:rPr>
          <w:rtl w:val="true"/>
        </w:rPr>
        <w:t xml:space="preserve">- </w:t>
      </w:r>
      <w:r>
        <w:rPr>
          <w:rtl w:val="true"/>
        </w:rPr>
        <w:t>النوادر</w:t>
      </w:r>
      <w:bookmarkEnd w:id="3932"/>
    </w:p>
    <w:p>
      <w:pPr>
        <w:pStyle w:val="BookText"/>
        <w:rPr/>
      </w:pPr>
      <w:r>
        <w:rPr>
          <w:rFonts w:ascii="IRNazanin" w:hAnsi="IRNazanin" w:eastAsia="IRNazanin"/>
          <w:color w:val="111111"/>
          <w:sz w:val="28"/>
          <w:sz w:val="28"/>
          <w:szCs w:val="28"/>
          <w:rtl w:val="true"/>
          <w:lang w:bidi="fa-IR"/>
        </w:rPr>
        <w:t xml:space="preserve">لأحمد بن داود بن علی القمی من أصحاب ابن بابویه م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 الصدوق قال الطوسی و النجاشی إنه کثیر الفوائد رواه ابن الغضائری عن محمد بن أحمد بن داود 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أبیه المصنف‏</w:t>
      </w:r>
    </w:p>
    <w:p>
      <w:pPr>
        <w:pStyle w:val="Heading3"/>
        <w:numPr>
          <w:ilvl w:val="2"/>
          <w:numId w:val="1"/>
        </w:numPr>
        <w:rPr/>
      </w:pPr>
      <w:bookmarkStart w:id="3933" w:name="__RefHeading___Toc342829_73709187"/>
      <w:bookmarkStart w:id="3934" w:name="_Toc1809"/>
      <w:bookmarkEnd w:id="3933"/>
      <w:r>
        <w:rPr/>
        <w:t>1661</w:t>
      </w:r>
      <w:r>
        <w:rPr>
          <w:rtl w:val="true"/>
        </w:rPr>
        <w:t xml:space="preserve">- </w:t>
      </w:r>
      <w:r>
        <w:rPr>
          <w:rtl w:val="true"/>
        </w:rPr>
        <w:t>النوادر</w:t>
      </w:r>
      <w:bookmarkEnd w:id="3934"/>
    </w:p>
    <w:p>
      <w:pPr>
        <w:pStyle w:val="BookText"/>
        <w:rPr/>
      </w:pPr>
      <w:r>
        <w:rPr>
          <w:rFonts w:ascii="IRNazanin" w:hAnsi="IRNazanin" w:eastAsia="IRNazanin"/>
          <w:color w:val="111111"/>
          <w:sz w:val="28"/>
          <w:sz w:val="28"/>
          <w:szCs w:val="28"/>
          <w:rtl w:val="true"/>
          <w:lang w:bidi="fa-IR"/>
        </w:rPr>
        <w:t xml:space="preserve">لأحمد بن صبیح الکوفی الأسدی بالولاء صاحب تفسیر ابن صبیح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الطوسی و النجاشی ص </w:t>
      </w:r>
      <w:r>
        <w:rPr>
          <w:rFonts w:eastAsia="IRNazanin" w:cs="IRNazanin"/>
          <w:color w:val="111111"/>
          <w:sz w:val="28"/>
          <w:szCs w:val="28"/>
          <w:lang w:bidi="fa-IR"/>
        </w:rPr>
        <w:t>57</w:t>
      </w:r>
    </w:p>
    <w:p>
      <w:pPr>
        <w:pStyle w:val="Heading3"/>
        <w:numPr>
          <w:ilvl w:val="2"/>
          <w:numId w:val="1"/>
        </w:numPr>
        <w:rPr/>
      </w:pPr>
      <w:bookmarkStart w:id="3935" w:name="__RefHeading___Toc342831_73709187"/>
      <w:bookmarkStart w:id="3936" w:name="_Toc1810"/>
      <w:bookmarkEnd w:id="3935"/>
      <w:r>
        <w:rPr/>
        <w:t>1662</w:t>
      </w:r>
      <w:r>
        <w:rPr>
          <w:rtl w:val="true"/>
        </w:rPr>
        <w:t xml:space="preserve">- </w:t>
      </w:r>
      <w:r>
        <w:rPr>
          <w:rtl w:val="true"/>
        </w:rPr>
        <w:t>النوادر</w:t>
      </w:r>
      <w:bookmarkEnd w:id="3936"/>
    </w:p>
    <w:p>
      <w:pPr>
        <w:pStyle w:val="BookText"/>
        <w:rPr/>
      </w:pPr>
      <w:r>
        <w:rPr>
          <w:rFonts w:ascii="IRNazanin" w:hAnsi="IRNazanin" w:eastAsia="IRNazanin"/>
          <w:color w:val="111111"/>
          <w:sz w:val="28"/>
          <w:sz w:val="28"/>
          <w:szCs w:val="28"/>
          <w:rtl w:val="true"/>
          <w:lang w:bidi="fa-IR"/>
        </w:rPr>
        <w:t xml:space="preserve">لأحمد بن عبدوس الخلنجی رواه عنه ابن متویه ذکره النجاشی ص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الطوسی‏</w:t>
      </w:r>
    </w:p>
    <w:p>
      <w:pPr>
        <w:pStyle w:val="Heading3"/>
        <w:numPr>
          <w:ilvl w:val="2"/>
          <w:numId w:val="1"/>
        </w:numPr>
        <w:rPr/>
      </w:pPr>
      <w:bookmarkStart w:id="3937" w:name="__RefHeading___Toc342833_73709187"/>
      <w:bookmarkStart w:id="3938" w:name="_Toc1811"/>
      <w:bookmarkEnd w:id="3937"/>
      <w:r>
        <w:rPr/>
        <w:t>1663</w:t>
      </w:r>
      <w:r>
        <w:rPr>
          <w:rtl w:val="true"/>
        </w:rPr>
        <w:t xml:space="preserve">- </w:t>
      </w:r>
      <w:r>
        <w:rPr>
          <w:rtl w:val="true"/>
        </w:rPr>
        <w:t>النوادر</w:t>
      </w:r>
      <w:bookmarkEnd w:id="3938"/>
    </w:p>
    <w:p>
      <w:pPr>
        <w:pStyle w:val="BookText"/>
        <w:rPr/>
      </w:pPr>
      <w:r>
        <w:rPr>
          <w:rFonts w:ascii="IRNazanin" w:hAnsi="IRNazanin" w:eastAsia="IRNazanin"/>
          <w:color w:val="111111"/>
          <w:sz w:val="28"/>
          <w:sz w:val="28"/>
          <w:szCs w:val="28"/>
          <w:rtl w:val="true"/>
          <w:lang w:bidi="fa-IR"/>
        </w:rPr>
        <w:t>لأحمد بن علی الفائدی القزوینی وصفه النجاشی و الطوسی بأنه کبیر</w:t>
      </w:r>
    </w:p>
    <w:p>
      <w:pPr>
        <w:pStyle w:val="Heading3"/>
        <w:numPr>
          <w:ilvl w:val="2"/>
          <w:numId w:val="1"/>
        </w:numPr>
        <w:rPr/>
      </w:pPr>
      <w:bookmarkStart w:id="3939" w:name="__RefHeading___Toc342835_73709187"/>
      <w:bookmarkStart w:id="3940" w:name="_Toc1812"/>
      <w:bookmarkEnd w:id="3939"/>
      <w:r>
        <w:rPr/>
        <w:t>1664</w:t>
      </w:r>
      <w:r>
        <w:rPr>
          <w:rtl w:val="true"/>
        </w:rPr>
        <w:t xml:space="preserve">- </w:t>
      </w:r>
      <w:r>
        <w:rPr>
          <w:rtl w:val="true"/>
        </w:rPr>
        <w:t>النوادر</w:t>
      </w:r>
      <w:bookmarkEnd w:id="3940"/>
    </w:p>
    <w:p>
      <w:pPr>
        <w:pStyle w:val="BookText"/>
        <w:rPr/>
      </w:pPr>
      <w:r>
        <w:rPr>
          <w:rFonts w:ascii="IRNazanin" w:hAnsi="IRNazanin" w:eastAsia="IRNazanin"/>
          <w:color w:val="111111"/>
          <w:sz w:val="28"/>
          <w:sz w:val="28"/>
          <w:szCs w:val="28"/>
          <w:rtl w:val="true"/>
          <w:lang w:bidi="fa-IR"/>
        </w:rPr>
        <w:t xml:space="preserve">لأحمد عمرو بن المنهال ذکره النجاشی 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روایات‏</w:t>
      </w:r>
    </w:p>
    <w:p>
      <w:pPr>
        <w:pStyle w:val="Heading3"/>
        <w:numPr>
          <w:ilvl w:val="2"/>
          <w:numId w:val="1"/>
        </w:numPr>
        <w:rPr/>
      </w:pPr>
      <w:bookmarkStart w:id="3941" w:name="__RefHeading___Toc342837_73709187"/>
      <w:bookmarkStart w:id="3942" w:name="_Toc1813"/>
      <w:bookmarkEnd w:id="3941"/>
      <w:r>
        <w:rPr/>
        <w:t>1665</w:t>
      </w:r>
      <w:r>
        <w:rPr>
          <w:rtl w:val="true"/>
        </w:rPr>
        <w:t xml:space="preserve">- </w:t>
      </w:r>
      <w:r>
        <w:rPr>
          <w:rtl w:val="true"/>
        </w:rPr>
        <w:t>النوادر</w:t>
      </w:r>
      <w:bookmarkEnd w:id="3942"/>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الفضل الخزاعی ذکره النجاشی 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الکشی و الطوسی إنه واقفی‏ </w:t>
      </w:r>
      <w:bookmarkStart w:id="3943" w:name="pg11385_110971"/>
    </w:p>
    <w:p>
      <w:pPr>
        <w:pStyle w:val="Heading3"/>
        <w:numPr>
          <w:ilvl w:val="2"/>
          <w:numId w:val="1"/>
        </w:numPr>
        <w:rPr/>
      </w:pPr>
      <w:bookmarkStart w:id="3944" w:name="__RefHeading___Toc342839_73709187"/>
      <w:bookmarkStart w:id="3945" w:name="_Toc1814"/>
      <w:bookmarkEnd w:id="3943"/>
      <w:bookmarkEnd w:id="3944"/>
      <w:r>
        <w:rPr>
          <w:rtl w:val="true"/>
        </w:rPr>
        <w:t>النوادر</w:t>
      </w:r>
      <w:bookmarkEnd w:id="3945"/>
    </w:p>
    <w:p>
      <w:pPr>
        <w:pStyle w:val="BookText"/>
        <w:rPr/>
      </w:pPr>
      <w:r>
        <w:rPr>
          <w:rFonts w:ascii="IRNazanin" w:hAnsi="IRNazanin" w:eastAsia="IRNazanin"/>
          <w:color w:val="111111"/>
          <w:sz w:val="28"/>
          <w:sz w:val="28"/>
          <w:szCs w:val="28"/>
          <w:rtl w:val="true"/>
          <w:lang w:bidi="fa-IR"/>
        </w:rPr>
        <w:t>لأحمد بن المبارک ذکره النجاشی و قال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Heading3"/>
        <w:numPr>
          <w:ilvl w:val="2"/>
          <w:numId w:val="1"/>
        </w:numPr>
        <w:rPr/>
      </w:pPr>
      <w:bookmarkStart w:id="3946" w:name="__RefHeading___Toc342841_73709187"/>
      <w:bookmarkStart w:id="3947" w:name="_Toc1815"/>
      <w:bookmarkEnd w:id="3946"/>
      <w:r>
        <w:rPr/>
        <w:t>1666</w:t>
      </w:r>
      <w:r>
        <w:rPr>
          <w:rtl w:val="true"/>
        </w:rPr>
        <w:t xml:space="preserve">- </w:t>
      </w:r>
      <w:r>
        <w:rPr>
          <w:rtl w:val="true"/>
        </w:rPr>
        <w:t>کتاب النوادر</w:t>
      </w:r>
      <w:bookmarkEnd w:id="3947"/>
    </w:p>
    <w:p>
      <w:pPr>
        <w:pStyle w:val="BookText"/>
        <w:rPr/>
      </w:pPr>
      <w:r>
        <w:rPr>
          <w:rFonts w:ascii="IRNazanin" w:hAnsi="IRNazanin" w:eastAsia="IRNazanin"/>
          <w:color w:val="111111"/>
          <w:sz w:val="28"/>
          <w:sz w:val="28"/>
          <w:szCs w:val="28"/>
          <w:rtl w:val="true"/>
          <w:lang w:bidi="fa-IR"/>
        </w:rPr>
        <w:t xml:space="preserve">لأحمد بن محمد البرقی أبو جعفر ق </w:t>
      </w: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النجاشی و الطوسی من أجزاء کتابه المحاسن و مر له النحو و النجوم و ذکر الطوسی فی الفهرست کتاب النوادر لوالده محمد بن خالد البرقی من أصحاب موسی و الجواد و قم </w:t>
      </w:r>
      <w:r>
        <w:rPr>
          <w:rFonts w:eastAsia="IRNazanin" w:cs="IRNazanin"/>
          <w:color w:val="111111"/>
          <w:sz w:val="28"/>
          <w:szCs w:val="28"/>
          <w:lang w:bidi="fa-IR"/>
        </w:rPr>
        <w:t>1671</w:t>
      </w:r>
    </w:p>
    <w:p>
      <w:pPr>
        <w:pStyle w:val="Heading3"/>
        <w:numPr>
          <w:ilvl w:val="2"/>
          <w:numId w:val="1"/>
        </w:numPr>
        <w:rPr/>
      </w:pPr>
      <w:bookmarkStart w:id="3948" w:name="__RefHeading___Toc342843_73709187"/>
      <w:bookmarkStart w:id="3949" w:name="_Toc1816"/>
      <w:bookmarkEnd w:id="3948"/>
      <w:r>
        <w:rPr/>
        <w:t>1667</w:t>
      </w:r>
      <w:r>
        <w:rPr>
          <w:rtl w:val="true"/>
        </w:rPr>
        <w:t xml:space="preserve">- </w:t>
      </w:r>
      <w:r>
        <w:rPr>
          <w:rtl w:val="true"/>
        </w:rPr>
        <w:t>النوادر</w:t>
      </w:r>
      <w:bookmarkEnd w:id="3949"/>
    </w:p>
    <w:p>
      <w:pPr>
        <w:pStyle w:val="BookText"/>
        <w:rPr/>
      </w:pPr>
      <w:r>
        <w:rPr>
          <w:rFonts w:ascii="IRNazanin" w:hAnsi="IRNazanin" w:eastAsia="IRNazanin"/>
          <w:color w:val="111111"/>
          <w:sz w:val="28"/>
          <w:sz w:val="28"/>
          <w:szCs w:val="28"/>
          <w:rtl w:val="true"/>
          <w:lang w:bidi="fa-IR"/>
        </w:rPr>
        <w:t xml:space="preserve">لأحمد بن محمد بن الربیع الأقرع الکندی العالم بالرجال کما ذکره النجاشی و ذکرته فی مصفی المقال ص </w:t>
      </w:r>
      <w:r>
        <w:rPr>
          <w:rFonts w:eastAsia="IRNazanin" w:cs="IRNazanin"/>
          <w:color w:val="111111"/>
          <w:sz w:val="28"/>
          <w:szCs w:val="28"/>
          <w:lang w:bidi="fa-IR"/>
        </w:rPr>
        <w:t>69</w:t>
      </w:r>
    </w:p>
    <w:p>
      <w:pPr>
        <w:pStyle w:val="Heading3"/>
        <w:numPr>
          <w:ilvl w:val="2"/>
          <w:numId w:val="1"/>
        </w:numPr>
        <w:rPr/>
      </w:pPr>
      <w:bookmarkStart w:id="3950" w:name="__RefHeading___Toc342845_73709187"/>
      <w:bookmarkStart w:id="3951" w:name="_Toc1817"/>
      <w:bookmarkEnd w:id="3950"/>
      <w:r>
        <w:rPr>
          <w:rtl w:val="true"/>
        </w:rPr>
        <w:t>النوادر</w:t>
      </w:r>
      <w:bookmarkEnd w:id="3951"/>
    </w:p>
    <w:p>
      <w:pPr>
        <w:pStyle w:val="BookText"/>
        <w:rPr/>
      </w:pPr>
      <w:r>
        <w:rPr>
          <w:rFonts w:ascii="Amiri" w:hAnsi="Amiri" w:eastAsia="Amiri" w:cs="Amiri"/>
          <w:color w:val="111111"/>
          <w:sz w:val="28"/>
          <w:sz w:val="28"/>
          <w:szCs w:val="28"/>
          <w:rtl w:val="true"/>
          <w:lang w:bidi="ar-SA"/>
        </w:rPr>
        <w:t xml:space="preserve">لأحمد بن محمد بن سلمة أحمد بن محمد بن مسلمة قم </w:t>
      </w:r>
      <w:r>
        <w:rPr>
          <w:rFonts w:eastAsia="Amiri" w:cs="Amiri" w:ascii="Amiri" w:hAnsi="Amiri"/>
          <w:color w:val="111111"/>
          <w:sz w:val="28"/>
          <w:szCs w:val="28"/>
          <w:lang w:bidi="ar-SA"/>
        </w:rPr>
        <w:t>1672</w:t>
      </w:r>
    </w:p>
    <w:p>
      <w:pPr>
        <w:pStyle w:val="Heading3"/>
        <w:numPr>
          <w:ilvl w:val="2"/>
          <w:numId w:val="1"/>
        </w:numPr>
        <w:rPr/>
      </w:pPr>
      <w:bookmarkStart w:id="3952" w:name="__RefHeading___Toc342847_73709187"/>
      <w:bookmarkStart w:id="3953" w:name="_Toc1818"/>
      <w:bookmarkEnd w:id="3952"/>
      <w:r>
        <w:rPr/>
        <w:t>1668</w:t>
      </w:r>
      <w:r>
        <w:rPr>
          <w:rtl w:val="true"/>
        </w:rPr>
        <w:t xml:space="preserve">- </w:t>
      </w:r>
      <w:r>
        <w:rPr>
          <w:rtl w:val="true"/>
        </w:rPr>
        <w:t>النوادر</w:t>
      </w:r>
      <w:bookmarkEnd w:id="3953"/>
    </w:p>
    <w:p>
      <w:pPr>
        <w:pStyle w:val="BookText"/>
        <w:rPr/>
      </w:pPr>
      <w:r>
        <w:rPr>
          <w:rFonts w:ascii="IRNazanin" w:hAnsi="IRNazanin" w:eastAsia="IRNazanin"/>
          <w:color w:val="111111"/>
          <w:sz w:val="28"/>
          <w:sz w:val="28"/>
          <w:szCs w:val="28"/>
          <w:rtl w:val="true"/>
          <w:lang w:bidi="fa-IR"/>
        </w:rPr>
        <w:t xml:space="preserve">لأحمد بن محمد بن سیار البصری کاتب آل طاهر صاحب الطب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التزیل و التحریف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المطبوع ضمن فصل الخطاب للنوری ذکر النجاشی و الطوسی مؤلفاته و قال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قائل بالتناسخ غال‏</w:t>
      </w:r>
    </w:p>
    <w:p>
      <w:pPr>
        <w:pStyle w:val="Heading3"/>
        <w:numPr>
          <w:ilvl w:val="2"/>
          <w:numId w:val="1"/>
        </w:numPr>
        <w:rPr/>
      </w:pPr>
      <w:bookmarkStart w:id="3954" w:name="__RefHeading___Toc342849_73709187"/>
      <w:bookmarkStart w:id="3955" w:name="_Toc1819"/>
      <w:bookmarkEnd w:id="3954"/>
      <w:r>
        <w:rPr/>
        <w:t>1669</w:t>
      </w:r>
      <w:r>
        <w:rPr>
          <w:rtl w:val="true"/>
        </w:rPr>
        <w:t xml:space="preserve">- </w:t>
      </w:r>
      <w:r>
        <w:rPr>
          <w:rtl w:val="true"/>
        </w:rPr>
        <w:t>النوادر</w:t>
      </w:r>
      <w:bookmarkEnd w:id="3955"/>
    </w:p>
    <w:p>
      <w:pPr>
        <w:pStyle w:val="BookText"/>
        <w:rPr/>
      </w:pPr>
      <w:r>
        <w:rPr>
          <w:rFonts w:ascii="IRNazanin" w:hAnsi="IRNazanin" w:eastAsia="IRNazanin"/>
          <w:color w:val="111111"/>
          <w:sz w:val="28"/>
          <w:sz w:val="28"/>
          <w:szCs w:val="28"/>
          <w:rtl w:val="true"/>
          <w:lang w:bidi="fa-IR"/>
        </w:rPr>
        <w:t>لأحمد بن محمد بن عبید الله الأشعری بالولاء القمی ذکره النجاشی و عده الطوسی من أصحاب الجواد</w:t>
      </w:r>
    </w:p>
    <w:p>
      <w:pPr>
        <w:pStyle w:val="Heading3"/>
        <w:numPr>
          <w:ilvl w:val="2"/>
          <w:numId w:val="1"/>
        </w:numPr>
        <w:rPr/>
      </w:pPr>
      <w:bookmarkStart w:id="3956" w:name="__RefHeading___Toc342851_73709187"/>
      <w:bookmarkStart w:id="3957" w:name="_Toc1820"/>
      <w:bookmarkEnd w:id="3956"/>
      <w:r>
        <w:rPr/>
        <w:t>1670</w:t>
      </w:r>
      <w:r>
        <w:rPr>
          <w:rtl w:val="true"/>
        </w:rPr>
        <w:t xml:space="preserve">- </w:t>
      </w:r>
      <w:r>
        <w:rPr>
          <w:rtl w:val="true"/>
        </w:rPr>
        <w:t>النوادر</w:t>
      </w:r>
      <w:bookmarkEnd w:id="3957"/>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لأحمد بن محمد بن عمرو بن أبی نصر زید البزنطی المکنی بأبی جعفر أو أبی علی من أصحاب الکاظم و الرضا و الجواد علیه السلام  کوفی من موالی السکون و من أصحاب الإجماع هکذا ترجمه الطوسی و النجاشی و الکشی و نسبوا إلیه الکتاب هذا و نوادر آخر مع سندهم إلیهما و قال الأولان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توفی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النجاشی أنه توفی بعد الحسن بن علی بن فضال بثمانیة أشهر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النجاشی صرح فی الحسن بن علی بن فضال بأنه مات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الکشی عن البزنطی هذا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أتی بأبی الحسن أخذ به علی القادسیة و لم یدخل الکوفة فبعث إلی مصحفا ففتحته فوقعت فی یدی سورة لم یکن فإذا هی‏ </w:t>
      </w:r>
      <w:bookmarkStart w:id="3958" w:name="pg11385_110972"/>
    </w:p>
    <w:p>
      <w:pPr>
        <w:pStyle w:val="BookText"/>
        <w:rPr/>
      </w:pPr>
      <w:bookmarkEnd w:id="3958"/>
      <w:r>
        <w:rPr>
          <w:rFonts w:ascii="IRNazanin" w:hAnsi="IRNazanin" w:eastAsia="IRNazanin"/>
          <w:color w:val="111111"/>
          <w:sz w:val="28"/>
          <w:sz w:val="28"/>
          <w:szCs w:val="28"/>
          <w:rtl w:val="true"/>
          <w:lang w:bidi="fa-IR"/>
        </w:rPr>
        <w:t>أطول مما یقرؤها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الجامع البزنطی 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البزنطی منسوب إلی بیزانس و هو آسیا الصغری أو الروم الشرقیة و نسب إلیه فی 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المسائل و ما رواه عن الرضا و مر له فی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الحدیث‏</w:t>
      </w:r>
    </w:p>
    <w:p>
      <w:pPr>
        <w:pStyle w:val="Heading3"/>
        <w:numPr>
          <w:ilvl w:val="2"/>
          <w:numId w:val="1"/>
        </w:numPr>
        <w:rPr/>
      </w:pPr>
      <w:bookmarkStart w:id="3959" w:name="__RefHeading___Toc342853_73709187"/>
      <w:bookmarkStart w:id="3960" w:name="_Toc1821"/>
      <w:bookmarkEnd w:id="3959"/>
      <w:r>
        <w:rPr/>
        <w:t>1671</w:t>
      </w:r>
      <w:r>
        <w:rPr>
          <w:rtl w:val="true"/>
        </w:rPr>
        <w:t xml:space="preserve">- </w:t>
      </w:r>
      <w:r>
        <w:rPr>
          <w:rtl w:val="true"/>
        </w:rPr>
        <w:t>النوادر</w:t>
      </w:r>
      <w:bookmarkEnd w:id="3960"/>
    </w:p>
    <w:p>
      <w:pPr>
        <w:pStyle w:val="BookText"/>
        <w:rPr/>
      </w:pPr>
      <w:r>
        <w:rPr>
          <w:rFonts w:ascii="IRNazanin" w:hAnsi="IRNazanin" w:eastAsia="IRNazanin"/>
          <w:color w:val="111111"/>
          <w:sz w:val="28"/>
          <w:sz w:val="28"/>
          <w:szCs w:val="28"/>
          <w:rtl w:val="true"/>
          <w:lang w:bidi="fa-IR"/>
        </w:rPr>
        <w:t xml:space="preserve">لأحمد بن محمد بن عیسی بن عبد الله بن سعد قم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أشاعرة قم المتحفظین عده الطوسی من أصحاب الرضا و الجواد و الهادی و قال فی الفهرست إنه رئیس قم الذی یلقی السلطان و إنه من أولاد الأشعری الذی فتح قم لعمر ذکر الطوسی و النجاشی أن الرئیس الأشعری هذا کان یمتنع من الروایة عن عدة من أصحابنا و هم من المجمع علی صحة روایاتهم مثل ابن محبوب و یونس بن عبد الرحمن و هو الذی طرد أحمد بن محمد بن خالد البرقی قم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بلدة قم حتی التجأ إلی أحمد بن الحسن المادرانی صاحب الری و الصادر له التوقیع و قد أخرج الأشعری هذا جماعات من الشیعة من قم یتهمهم بالغلو کما ذکره الکشی فی أحوال حسین بن عبد الله قم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القهپائی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أحمد بن محمد الأشعری هذا من المقصرین کما سماهم المفید فی تصحیح الاعتقاد و کان یصرح بتفضیل العرب علی غیرهم کما یظهر من الکلینی فی الکافی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ألف فیه کتابه فضائل العرب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أنه کان یستفید من الموالی أمثال داود بن کوذة فی تبویب کتابه النوادر فصلت أحواله فی جمیع الکتب الرجالیة و خاصة تنقیح المقال للمامقانی و قد خصص الشفتی رسالة فی أحواله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النوادر کتابتها </w:t>
      </w:r>
      <w:r>
        <w:rPr>
          <w:rFonts w:eastAsia="IRNazanin" w:cs="IRNazanin"/>
          <w:color w:val="111111"/>
          <w:sz w:val="28"/>
          <w:szCs w:val="28"/>
          <w:lang w:bidi="fa-IR"/>
        </w:rPr>
        <w:t>1085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صححها الشیخ الحر مرتین و کتب علیها فهرس أبوابها فی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باب صوم شعبان و قد طبع مع الفقه الرضوی أی ضمن فقه الرضا فی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حققه الصدر فی فصل القضاء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المطبوع أخیرا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مجموعه آشنایی با چند نسخه بقم ص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bookmarkStart w:id="3961" w:name="pg11385_110973"/>
    </w:p>
    <w:p>
      <w:pPr>
        <w:pStyle w:val="Heading3"/>
        <w:numPr>
          <w:ilvl w:val="2"/>
          <w:numId w:val="1"/>
        </w:numPr>
        <w:rPr/>
      </w:pPr>
      <w:bookmarkStart w:id="3962" w:name="__RefHeading___Toc342855_73709187"/>
      <w:bookmarkStart w:id="3963" w:name="_Toc1822"/>
      <w:bookmarkEnd w:id="3961"/>
      <w:bookmarkEnd w:id="3962"/>
      <w:r>
        <w:rPr/>
        <w:t>1672</w:t>
      </w:r>
      <w:r>
        <w:rPr>
          <w:rtl w:val="true"/>
        </w:rPr>
        <w:t xml:space="preserve">- </w:t>
      </w:r>
      <w:r>
        <w:rPr>
          <w:rtl w:val="true"/>
        </w:rPr>
        <w:t>النوادر</w:t>
      </w:r>
      <w:bookmarkEnd w:id="3963"/>
    </w:p>
    <w:p>
      <w:pPr>
        <w:pStyle w:val="BookText"/>
        <w:rPr/>
      </w:pPr>
      <w:r>
        <w:rPr>
          <w:rFonts w:ascii="IRNazanin" w:hAnsi="IRNazanin" w:eastAsia="IRNazanin"/>
          <w:color w:val="111111"/>
          <w:sz w:val="28"/>
          <w:sz w:val="28"/>
          <w:szCs w:val="28"/>
          <w:rtl w:val="true"/>
          <w:lang w:bidi="fa-IR"/>
        </w:rPr>
        <w:t>لأحمد بن محمد بن مسلمة الرمانی البغدادی کما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باب من لم یرو من رجال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سلمة الرصافی‏</w:t>
      </w:r>
    </w:p>
    <w:p>
      <w:pPr>
        <w:pStyle w:val="Heading3"/>
        <w:numPr>
          <w:ilvl w:val="2"/>
          <w:numId w:val="1"/>
        </w:numPr>
        <w:rPr/>
      </w:pPr>
      <w:bookmarkStart w:id="3964" w:name="__RefHeading___Toc342857_73709187"/>
      <w:bookmarkStart w:id="3965" w:name="_Toc1823"/>
      <w:bookmarkEnd w:id="3964"/>
      <w:r>
        <w:rPr/>
        <w:t>1673</w:t>
      </w:r>
      <w:r>
        <w:rPr>
          <w:rtl w:val="true"/>
        </w:rPr>
        <w:t xml:space="preserve">- </w:t>
      </w:r>
      <w:r>
        <w:rPr>
          <w:rtl w:val="true"/>
        </w:rPr>
        <w:t>النوادر</w:t>
      </w:r>
      <w:bookmarkEnd w:id="3965"/>
    </w:p>
    <w:p>
      <w:pPr>
        <w:pStyle w:val="BookText"/>
        <w:rPr/>
      </w:pPr>
      <w:r>
        <w:rPr>
          <w:rFonts w:ascii="IRNazanin" w:hAnsi="IRNazanin" w:eastAsia="IRNazanin"/>
          <w:color w:val="111111"/>
          <w:sz w:val="28"/>
          <w:sz w:val="28"/>
          <w:szCs w:val="28"/>
          <w:rtl w:val="true"/>
          <w:lang w:bidi="fa-IR"/>
        </w:rPr>
        <w:t>لأحمد بن محمد بن موسی النوفلی ذکره النجاشی‏</w:t>
      </w:r>
    </w:p>
    <w:p>
      <w:pPr>
        <w:pStyle w:val="Heading3"/>
        <w:numPr>
          <w:ilvl w:val="2"/>
          <w:numId w:val="1"/>
        </w:numPr>
        <w:rPr/>
      </w:pPr>
      <w:bookmarkStart w:id="3966" w:name="__RefHeading___Toc342859_73709187"/>
      <w:bookmarkStart w:id="3967" w:name="_Toc1824"/>
      <w:bookmarkEnd w:id="3966"/>
      <w:r>
        <w:rPr>
          <w:rtl w:val="true"/>
        </w:rPr>
        <w:t>النوادر</w:t>
      </w:r>
      <w:bookmarkEnd w:id="3967"/>
    </w:p>
    <w:p>
      <w:pPr>
        <w:pStyle w:val="BookText"/>
        <w:rPr/>
      </w:pPr>
      <w:r>
        <w:rPr>
          <w:rFonts w:ascii="IRNazanin" w:hAnsi="IRNazanin" w:eastAsia="IRNazanin"/>
          <w:color w:val="111111"/>
          <w:sz w:val="28"/>
          <w:sz w:val="28"/>
          <w:szCs w:val="28"/>
          <w:rtl w:val="true"/>
          <w:lang w:bidi="fa-IR"/>
        </w:rPr>
        <w:t>لأحمد بن معروف القمی ذکره النجاشی، و قال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مر فی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p>
    <w:p>
      <w:pPr>
        <w:pStyle w:val="Heading3"/>
        <w:numPr>
          <w:ilvl w:val="2"/>
          <w:numId w:val="1"/>
        </w:numPr>
        <w:rPr/>
      </w:pPr>
      <w:bookmarkStart w:id="3968" w:name="__RefHeading___Toc342861_73709187"/>
      <w:bookmarkStart w:id="3969" w:name="_Toc1825"/>
      <w:bookmarkEnd w:id="3968"/>
      <w:r>
        <w:rPr/>
        <w:t>1674</w:t>
      </w:r>
      <w:r>
        <w:rPr>
          <w:rtl w:val="true"/>
        </w:rPr>
        <w:t xml:space="preserve">- </w:t>
      </w:r>
      <w:r>
        <w:rPr>
          <w:rtl w:val="true"/>
        </w:rPr>
        <w:t>النوادر</w:t>
      </w:r>
      <w:bookmarkEnd w:id="3969"/>
    </w:p>
    <w:p>
      <w:pPr>
        <w:pStyle w:val="BookText"/>
        <w:rPr/>
      </w:pPr>
      <w:r>
        <w:rPr>
          <w:rFonts w:ascii="IRNazanin" w:hAnsi="IRNazanin" w:eastAsia="IRNazanin"/>
          <w:color w:val="111111"/>
          <w:sz w:val="28"/>
          <w:sz w:val="28"/>
          <w:szCs w:val="28"/>
          <w:rtl w:val="true"/>
          <w:lang w:bidi="fa-IR"/>
        </w:rPr>
        <w:t>لأحمد بن میثم، أبو نعیم دکین مولی آل طلحة ترجمه فی الفهرست و الرجال و ذکر له غیر النوادر هذا الدلائل، المتعة، الملاحم، الشراء و البیع و غیرها من الأصول فاتنا ذکرها فی الذریعة کالکثیر غیرها و قال النجاشی له کتب لم أرها</w:t>
      </w:r>
    </w:p>
    <w:p>
      <w:pPr>
        <w:pStyle w:val="Heading3"/>
        <w:numPr>
          <w:ilvl w:val="2"/>
          <w:numId w:val="1"/>
        </w:numPr>
        <w:rPr/>
      </w:pPr>
      <w:bookmarkStart w:id="3970" w:name="__RefHeading___Toc342863_73709187"/>
      <w:bookmarkStart w:id="3971" w:name="_Toc1826"/>
      <w:bookmarkEnd w:id="3970"/>
      <w:r>
        <w:rPr/>
        <w:t>1675</w:t>
      </w:r>
      <w:r>
        <w:rPr>
          <w:rtl w:val="true"/>
        </w:rPr>
        <w:t xml:space="preserve">- </w:t>
      </w:r>
      <w:r>
        <w:rPr>
          <w:rtl w:val="true"/>
        </w:rPr>
        <w:t>النوادر</w:t>
      </w:r>
      <w:bookmarkEnd w:id="3971"/>
    </w:p>
    <w:p>
      <w:pPr>
        <w:pStyle w:val="BookText"/>
        <w:rPr/>
      </w:pPr>
      <w:r>
        <w:rPr>
          <w:rFonts w:ascii="IRNazanin" w:hAnsi="IRNazanin" w:eastAsia="IRNazanin"/>
          <w:color w:val="111111"/>
          <w:sz w:val="28"/>
          <w:sz w:val="28"/>
          <w:szCs w:val="28"/>
          <w:rtl w:val="true"/>
          <w:lang w:bidi="fa-IR"/>
        </w:rPr>
        <w:t>لأحمد بن وهیب الأسدی الجریری ذکره النجاشی و الطوسی فی باب من لم یرو</w:t>
      </w:r>
    </w:p>
    <w:p>
      <w:pPr>
        <w:pStyle w:val="Heading3"/>
        <w:numPr>
          <w:ilvl w:val="2"/>
          <w:numId w:val="1"/>
        </w:numPr>
        <w:rPr/>
      </w:pPr>
      <w:bookmarkStart w:id="3972" w:name="__RefHeading___Toc342865_73709187"/>
      <w:bookmarkStart w:id="3973" w:name="_Toc1827"/>
      <w:bookmarkEnd w:id="3972"/>
      <w:r>
        <w:rPr/>
        <w:t>1676</w:t>
      </w:r>
      <w:r>
        <w:rPr>
          <w:rtl w:val="true"/>
        </w:rPr>
        <w:t xml:space="preserve">- </w:t>
      </w:r>
      <w:r>
        <w:rPr>
          <w:rtl w:val="true"/>
        </w:rPr>
        <w:t>النوادر</w:t>
      </w:r>
      <w:bookmarkEnd w:id="3973"/>
    </w:p>
    <w:p>
      <w:pPr>
        <w:pStyle w:val="BookText"/>
        <w:rPr/>
      </w:pPr>
      <w:r>
        <w:rPr>
          <w:rFonts w:ascii="IRNazanin" w:hAnsi="IRNazanin" w:eastAsia="IRNazanin"/>
          <w:color w:val="111111"/>
          <w:sz w:val="28"/>
          <w:sz w:val="28"/>
          <w:szCs w:val="28"/>
          <w:rtl w:val="true"/>
          <w:lang w:bidi="fa-IR"/>
        </w:rPr>
        <w:t>لأحمد بن هلال العبرتائی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قریة من إسکاف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مات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غال صوفی حج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ذکر له النجاشی النوادر و یوم و لیلة و ترجم فی الفهرست و أورد الکشی ذمه‏</w:t>
      </w:r>
    </w:p>
    <w:p>
      <w:pPr>
        <w:pStyle w:val="Heading3"/>
        <w:numPr>
          <w:ilvl w:val="2"/>
          <w:numId w:val="1"/>
        </w:numPr>
        <w:rPr/>
      </w:pPr>
      <w:bookmarkStart w:id="3974" w:name="__RefHeading___Toc342867_73709187"/>
      <w:bookmarkStart w:id="3975" w:name="_Toc1828"/>
      <w:bookmarkEnd w:id="3974"/>
      <w:r>
        <w:rPr/>
        <w:t>1677</w:t>
      </w:r>
      <w:r>
        <w:rPr>
          <w:rtl w:val="true"/>
        </w:rPr>
        <w:t xml:space="preserve">- </w:t>
      </w:r>
      <w:r>
        <w:rPr>
          <w:rtl w:val="true"/>
        </w:rPr>
        <w:t>النوادر</w:t>
      </w:r>
      <w:bookmarkEnd w:id="3975"/>
    </w:p>
    <w:p>
      <w:pPr>
        <w:pStyle w:val="BookText"/>
        <w:rPr/>
      </w:pPr>
      <w:r>
        <w:rPr>
          <w:rFonts w:ascii="IRNazanin" w:hAnsi="IRNazanin" w:eastAsia="IRNazanin"/>
          <w:color w:val="111111"/>
          <w:sz w:val="28"/>
          <w:sz w:val="28"/>
          <w:szCs w:val="28"/>
          <w:rtl w:val="true"/>
          <w:lang w:bidi="fa-IR"/>
        </w:rPr>
        <w:t>لإدریس بن زیاد الکاتب الکفرتوثی ذکره النجاشی 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روایات‏</w:t>
      </w:r>
    </w:p>
    <w:p>
      <w:pPr>
        <w:pStyle w:val="Heading3"/>
        <w:numPr>
          <w:ilvl w:val="2"/>
          <w:numId w:val="1"/>
        </w:numPr>
        <w:rPr/>
      </w:pPr>
      <w:bookmarkStart w:id="3976" w:name="__RefHeading___Toc342869_73709187"/>
      <w:bookmarkStart w:id="3977" w:name="_Toc1829"/>
      <w:bookmarkEnd w:id="3976"/>
      <w:r>
        <w:rPr/>
        <w:t>1678</w:t>
      </w:r>
      <w:r>
        <w:rPr>
          <w:rtl w:val="true"/>
        </w:rPr>
        <w:t xml:space="preserve">- </w:t>
      </w:r>
      <w:r>
        <w:rPr>
          <w:rtl w:val="true"/>
        </w:rPr>
        <w:t>النوادر</w:t>
      </w:r>
      <w:bookmarkEnd w:id="3977"/>
    </w:p>
    <w:p>
      <w:pPr>
        <w:pStyle w:val="BookText"/>
        <w:rPr/>
      </w:pPr>
      <w:r>
        <w:rPr>
          <w:rFonts w:ascii="IRNazanin" w:hAnsi="IRNazanin" w:eastAsia="IRNazanin"/>
          <w:color w:val="111111"/>
          <w:sz w:val="28"/>
          <w:sz w:val="28"/>
          <w:szCs w:val="28"/>
          <w:rtl w:val="true"/>
          <w:lang w:bidi="fa-IR"/>
        </w:rPr>
        <w:t>لإسحاق بن عمار الصیرفی الکوفی مولی بنی تغلب ذکره له النجاشی 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إسحاق بن عمار الساباطی الفطحی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علق القهپائی هاهنا عدة صفحات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أثبت فیها أن الساباطی الفطحی غیر الصیرفی صاحب النوادر کما فعل مثله الشفتی فی رسالة مستقلة و مر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3"/>
        <w:numPr>
          <w:ilvl w:val="2"/>
          <w:numId w:val="1"/>
        </w:numPr>
        <w:rPr/>
      </w:pPr>
      <w:bookmarkStart w:id="3978" w:name="__RefHeading___Toc342871_73709187"/>
      <w:bookmarkStart w:id="3979" w:name="_Toc1830"/>
      <w:bookmarkEnd w:id="3978"/>
      <w:r>
        <w:rPr/>
        <w:t>1679</w:t>
      </w:r>
      <w:r>
        <w:rPr>
          <w:rtl w:val="true"/>
        </w:rPr>
        <w:t xml:space="preserve">- </w:t>
      </w:r>
      <w:r>
        <w:rPr>
          <w:rtl w:val="true"/>
        </w:rPr>
        <w:t>النوادر</w:t>
      </w:r>
      <w:bookmarkEnd w:id="3979"/>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لأسد الله أمین الواعظین الشوشتری نزیل طهران ابن أبی القاسم بن باقر بن عبد الرضا بن شمس الدین الذی هو الجد الأعلی للشیخ الأنصاری‏ </w:t>
      </w:r>
      <w:bookmarkStart w:id="3980" w:name="pg11385_110974"/>
    </w:p>
    <w:p>
      <w:pPr>
        <w:pStyle w:val="BookText"/>
        <w:rPr/>
      </w:pPr>
      <w:bookmarkEnd w:id="3980"/>
      <w:r>
        <w:rPr>
          <w:rFonts w:ascii="IRNazanin" w:hAnsi="IRNazanin" w:eastAsia="IRNazanin"/>
          <w:color w:val="111111"/>
          <w:sz w:val="28"/>
          <w:sz w:val="28"/>
          <w:szCs w:val="28"/>
          <w:rtl w:val="true"/>
          <w:lang w:bidi="fa-IR"/>
        </w:rPr>
        <w:t>الدزفولی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حلی الإنسان بحلیة اللطائف و أذاقه حلاوة المعانی و نفائس الظرائف‏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 حکایات و لطائف ظریفة کما حدثنی به‏</w:t>
      </w:r>
    </w:p>
    <w:p>
      <w:pPr>
        <w:pStyle w:val="Heading3"/>
        <w:numPr>
          <w:ilvl w:val="2"/>
          <w:numId w:val="1"/>
        </w:numPr>
        <w:rPr/>
      </w:pPr>
      <w:bookmarkStart w:id="3981" w:name="__RefHeading___Toc342873_73709187"/>
      <w:bookmarkStart w:id="3982" w:name="_Toc1831"/>
      <w:bookmarkEnd w:id="3981"/>
      <w:r>
        <w:rPr/>
        <w:t>1680</w:t>
      </w:r>
      <w:r>
        <w:rPr>
          <w:rtl w:val="true"/>
        </w:rPr>
        <w:t xml:space="preserve">- </w:t>
      </w:r>
      <w:r>
        <w:rPr>
          <w:rtl w:val="true"/>
        </w:rPr>
        <w:t>النوادر</w:t>
      </w:r>
      <w:bookmarkEnd w:id="3982"/>
    </w:p>
    <w:p>
      <w:pPr>
        <w:pStyle w:val="BookText"/>
        <w:rPr/>
      </w:pPr>
      <w:r>
        <w:rPr>
          <w:rFonts w:ascii="IRNazanin" w:hAnsi="IRNazanin" w:eastAsia="IRNazanin"/>
          <w:color w:val="111111"/>
          <w:sz w:val="28"/>
          <w:sz w:val="28"/>
          <w:szCs w:val="28"/>
          <w:rtl w:val="true"/>
          <w:lang w:bidi="fa-IR"/>
        </w:rPr>
        <w:t>لإسماعیل بن أبی زیاد السکونی الشعیری، ذکر فی الفهرست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قد عقد المیر الداماد، الراشحة التاسعة من الرواشح فی توثیقه‏</w:t>
      </w:r>
    </w:p>
    <w:p>
      <w:pPr>
        <w:pStyle w:val="Heading3"/>
        <w:numPr>
          <w:ilvl w:val="2"/>
          <w:numId w:val="1"/>
        </w:numPr>
        <w:rPr/>
      </w:pPr>
      <w:bookmarkStart w:id="3983" w:name="__RefHeading___Toc342875_73709187"/>
      <w:bookmarkStart w:id="3984" w:name="_Toc1832"/>
      <w:bookmarkEnd w:id="3983"/>
      <w:r>
        <w:rPr/>
        <w:t>1681</w:t>
      </w:r>
      <w:r>
        <w:rPr>
          <w:rtl w:val="true"/>
        </w:rPr>
        <w:t xml:space="preserve">- </w:t>
      </w:r>
      <w:r>
        <w:rPr>
          <w:rtl w:val="true"/>
        </w:rPr>
        <w:t>النوادر</w:t>
      </w:r>
      <w:bookmarkEnd w:id="3984"/>
    </w:p>
    <w:p>
      <w:pPr>
        <w:pStyle w:val="BookText"/>
        <w:rPr/>
      </w:pPr>
      <w:r>
        <w:rPr>
          <w:rFonts w:ascii="IRNazanin" w:hAnsi="IRNazanin" w:eastAsia="IRNazanin"/>
          <w:color w:val="111111"/>
          <w:sz w:val="28"/>
          <w:sz w:val="28"/>
          <w:szCs w:val="28"/>
          <w:rtl w:val="true"/>
          <w:lang w:bidi="fa-IR"/>
        </w:rPr>
        <w:t xml:space="preserve">لإسماعیل بن مهران السکونی مولی کوفی، ذکره النجاشی له، مع الإهلیلجة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التوادد فاتنا ذکره و ثواب القرآن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خطب أمیر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صفة المؤمن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نسخه من النجاشی کان عند القهپائی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له الأصل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العلل الذی فاتنا ذکره‏</w:t>
      </w:r>
    </w:p>
    <w:p>
      <w:pPr>
        <w:pStyle w:val="Heading3"/>
        <w:numPr>
          <w:ilvl w:val="2"/>
          <w:numId w:val="1"/>
        </w:numPr>
        <w:rPr/>
      </w:pPr>
      <w:bookmarkStart w:id="3985" w:name="__RefHeading___Toc342877_73709187"/>
      <w:bookmarkStart w:id="3986" w:name="_Toc1833"/>
      <w:bookmarkEnd w:id="3985"/>
      <w:r>
        <w:rPr/>
        <w:t>1682</w:t>
      </w:r>
      <w:r>
        <w:rPr>
          <w:rtl w:val="true"/>
        </w:rPr>
        <w:t xml:space="preserve">- </w:t>
      </w:r>
      <w:r>
        <w:rPr>
          <w:rtl w:val="true"/>
        </w:rPr>
        <w:t>النوادر</w:t>
      </w:r>
      <w:bookmarkEnd w:id="3986"/>
    </w:p>
    <w:p>
      <w:pPr>
        <w:pStyle w:val="BookText"/>
        <w:rPr/>
      </w:pPr>
      <w:r>
        <w:rPr>
          <w:rFonts w:ascii="IRNazanin" w:hAnsi="IRNazanin" w:eastAsia="IRNazanin"/>
          <w:color w:val="111111"/>
          <w:sz w:val="28"/>
          <w:sz w:val="28"/>
          <w:szCs w:val="28"/>
          <w:rtl w:val="true"/>
          <w:lang w:bidi="fa-IR"/>
        </w:rPr>
        <w:t>لأیوب بن نوح النخعی کان والده قاضی الکوفة ذکره النجاشی، 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روایات‏</w:t>
      </w:r>
    </w:p>
    <w:p>
      <w:pPr>
        <w:pStyle w:val="Heading3"/>
        <w:numPr>
          <w:ilvl w:val="2"/>
          <w:numId w:val="1"/>
        </w:numPr>
        <w:rPr/>
      </w:pPr>
      <w:bookmarkStart w:id="3987" w:name="__RefHeading___Toc342879_73709187"/>
      <w:bookmarkStart w:id="3988" w:name="_Toc1834"/>
      <w:bookmarkEnd w:id="3987"/>
      <w:r>
        <w:rPr/>
        <w:t>1683</w:t>
      </w:r>
      <w:r>
        <w:rPr>
          <w:rtl w:val="true"/>
        </w:rPr>
        <w:t xml:space="preserve">- </w:t>
      </w:r>
      <w:r>
        <w:rPr>
          <w:rtl w:val="true"/>
        </w:rPr>
        <w:t>النوادر</w:t>
      </w:r>
      <w:bookmarkEnd w:id="3988"/>
    </w:p>
    <w:p>
      <w:pPr>
        <w:pStyle w:val="BookText"/>
        <w:rPr/>
      </w:pPr>
      <w:r>
        <w:rPr>
          <w:rFonts w:ascii="IRNazanin" w:hAnsi="IRNazanin" w:eastAsia="IRNazanin"/>
          <w:color w:val="111111"/>
          <w:sz w:val="28"/>
          <w:sz w:val="28"/>
          <w:szCs w:val="28"/>
          <w:rtl w:val="true"/>
          <w:lang w:bidi="fa-IR"/>
        </w:rPr>
        <w:t>لبکر بن صالح الرازی مولی ضبة ذکره النجاشی 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ضعفه الغضائری‏</w:t>
      </w:r>
    </w:p>
    <w:p>
      <w:pPr>
        <w:pStyle w:val="Heading3"/>
        <w:numPr>
          <w:ilvl w:val="2"/>
          <w:numId w:val="1"/>
        </w:numPr>
        <w:rPr/>
      </w:pPr>
      <w:bookmarkStart w:id="3989" w:name="__RefHeading___Toc342881_73709187"/>
      <w:bookmarkStart w:id="3990" w:name="_Toc1835"/>
      <w:bookmarkEnd w:id="3989"/>
      <w:r>
        <w:rPr/>
        <w:t>1684</w:t>
      </w:r>
      <w:r>
        <w:rPr>
          <w:rtl w:val="true"/>
        </w:rPr>
        <w:t xml:space="preserve">- </w:t>
      </w:r>
      <w:r>
        <w:rPr>
          <w:rtl w:val="true"/>
        </w:rPr>
        <w:t>النوادر</w:t>
      </w:r>
      <w:bookmarkEnd w:id="3990"/>
    </w:p>
    <w:p>
      <w:pPr>
        <w:pStyle w:val="BookText"/>
        <w:rPr/>
      </w:pPr>
      <w:r>
        <w:rPr>
          <w:rFonts w:ascii="IRNazanin" w:hAnsi="IRNazanin" w:eastAsia="IRNazanin"/>
          <w:color w:val="111111"/>
          <w:sz w:val="28"/>
          <w:sz w:val="28"/>
          <w:szCs w:val="28"/>
          <w:rtl w:val="true"/>
          <w:lang w:bidi="fa-IR"/>
        </w:rPr>
        <w:t>لبکر بن عبد الله بن حبیب ساکن الری ذکره النجاشی فقط</w:t>
      </w:r>
    </w:p>
    <w:p>
      <w:pPr>
        <w:pStyle w:val="Heading3"/>
        <w:numPr>
          <w:ilvl w:val="2"/>
          <w:numId w:val="1"/>
        </w:numPr>
        <w:rPr/>
      </w:pPr>
      <w:bookmarkStart w:id="3991" w:name="__RefHeading___Toc342883_73709187"/>
      <w:bookmarkStart w:id="3992" w:name="_Toc1836"/>
      <w:bookmarkEnd w:id="3991"/>
      <w:r>
        <w:rPr/>
        <w:t>1685</w:t>
      </w:r>
      <w:r>
        <w:rPr>
          <w:rtl w:val="true"/>
        </w:rPr>
        <w:t xml:space="preserve">- </w:t>
      </w:r>
      <w:r>
        <w:rPr>
          <w:rtl w:val="true"/>
        </w:rPr>
        <w:t>النوادر</w:t>
      </w:r>
      <w:bookmarkEnd w:id="3992"/>
    </w:p>
    <w:p>
      <w:pPr>
        <w:pStyle w:val="BookText"/>
        <w:rPr/>
      </w:pPr>
      <w:r>
        <w:rPr>
          <w:rFonts w:ascii="IRNazanin" w:hAnsi="IRNazanin" w:eastAsia="IRNazanin"/>
          <w:color w:val="111111"/>
          <w:sz w:val="28"/>
          <w:sz w:val="28"/>
          <w:szCs w:val="28"/>
          <w:rtl w:val="true"/>
          <w:lang w:bidi="fa-IR"/>
        </w:rPr>
        <w:t xml:space="preserve">لثابت بن دینار بن صفیة أبو حمزة الثمالی م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الطوسی فی أصحاب زین العابدین و الباقر و هو مولی مهلب مر له دعاء أبی حمزة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الزهد فاتنا ذکره و النوادر هذا ذکره الطوسی و النجاشی معا و مر له أصل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p>
    <w:p>
      <w:pPr>
        <w:pStyle w:val="Heading3"/>
        <w:numPr>
          <w:ilvl w:val="2"/>
          <w:numId w:val="1"/>
        </w:numPr>
        <w:rPr/>
      </w:pPr>
      <w:bookmarkStart w:id="3993" w:name="__RefHeading___Toc342885_73709187"/>
      <w:bookmarkStart w:id="3994" w:name="_Toc1837"/>
      <w:bookmarkEnd w:id="3993"/>
      <w:r>
        <w:rPr/>
        <w:t>1686</w:t>
      </w:r>
      <w:r>
        <w:rPr>
          <w:rtl w:val="true"/>
        </w:rPr>
        <w:t xml:space="preserve">- </w:t>
      </w:r>
      <w:r>
        <w:rPr>
          <w:rtl w:val="true"/>
        </w:rPr>
        <w:t>النوادر</w:t>
      </w:r>
      <w:bookmarkEnd w:id="3994"/>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لجابر بن یزید الجعفی 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الطوسی فی أصحاب الباقر مر له الأصل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التفسیر و الفضائل و غیر هما مما فاتنا ذکرها مثل رسالة أبی جعفر إلی أهل البصرة ذکرها النجاشی‏ </w:t>
      </w:r>
      <w:bookmarkStart w:id="3995" w:name="pg11385_110975"/>
    </w:p>
    <w:p>
      <w:pPr>
        <w:pStyle w:val="Heading3"/>
        <w:numPr>
          <w:ilvl w:val="2"/>
          <w:numId w:val="1"/>
        </w:numPr>
        <w:rPr/>
      </w:pPr>
      <w:bookmarkStart w:id="3996" w:name="__RefHeading___Toc342887_73709187"/>
      <w:bookmarkStart w:id="3997" w:name="_Toc1838"/>
      <w:bookmarkEnd w:id="3995"/>
      <w:bookmarkEnd w:id="3996"/>
      <w:r>
        <w:rPr/>
        <w:t>1687</w:t>
      </w:r>
      <w:r>
        <w:rPr>
          <w:rtl w:val="true"/>
        </w:rPr>
        <w:t xml:space="preserve">- </w:t>
      </w:r>
      <w:r>
        <w:rPr>
          <w:rtl w:val="true"/>
        </w:rPr>
        <w:t>النوادر</w:t>
      </w:r>
      <w:bookmarkEnd w:id="3997"/>
    </w:p>
    <w:p>
      <w:pPr>
        <w:pStyle w:val="BookText"/>
        <w:rPr/>
      </w:pPr>
      <w:r>
        <w:rPr>
          <w:rFonts w:ascii="IRNazanin" w:hAnsi="IRNazanin" w:eastAsia="IRNazanin"/>
          <w:color w:val="111111"/>
          <w:sz w:val="28"/>
          <w:sz w:val="28"/>
          <w:szCs w:val="28"/>
          <w:rtl w:val="true"/>
          <w:lang w:bidi="fa-IR"/>
        </w:rPr>
        <w:t>لجعفر بن إسماعیل المنقری ذکره النجاشی، و قال الغضائری کان غالیا</w:t>
      </w:r>
    </w:p>
    <w:p>
      <w:pPr>
        <w:pStyle w:val="Heading3"/>
        <w:numPr>
          <w:ilvl w:val="2"/>
          <w:numId w:val="1"/>
        </w:numPr>
        <w:rPr/>
      </w:pPr>
      <w:bookmarkStart w:id="3998" w:name="__RefHeading___Toc342889_73709187"/>
      <w:bookmarkStart w:id="3999" w:name="_Toc1839"/>
      <w:bookmarkEnd w:id="3998"/>
      <w:r>
        <w:rPr/>
        <w:t>1688</w:t>
      </w:r>
      <w:r>
        <w:rPr>
          <w:rtl w:val="true"/>
        </w:rPr>
        <w:t xml:space="preserve">- </w:t>
      </w:r>
      <w:r>
        <w:rPr>
          <w:rtl w:val="true"/>
        </w:rPr>
        <w:t>النوادر</w:t>
      </w:r>
      <w:bookmarkEnd w:id="3999"/>
    </w:p>
    <w:p>
      <w:pPr>
        <w:pStyle w:val="BookText"/>
        <w:rPr/>
      </w:pPr>
      <w:r>
        <w:rPr>
          <w:rFonts w:ascii="IRNazanin" w:hAnsi="IRNazanin" w:eastAsia="IRNazanin"/>
          <w:color w:val="111111"/>
          <w:sz w:val="28"/>
          <w:sz w:val="28"/>
          <w:szCs w:val="28"/>
          <w:rtl w:val="true"/>
          <w:lang w:bidi="fa-IR"/>
        </w:rPr>
        <w:t xml:space="preserve">لجعفر بن بشیر الوشاء فقحة العلم مولی بجیلة م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النجاشی له کتب کثیرة غیر النوادر هذا مرت ذکر بعضها فی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له مسجد بالکوفة بقیت إلی القرن الخامس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p>
    <w:p>
      <w:pPr>
        <w:pStyle w:val="Heading3"/>
        <w:numPr>
          <w:ilvl w:val="2"/>
          <w:numId w:val="1"/>
        </w:numPr>
        <w:rPr/>
      </w:pPr>
      <w:bookmarkStart w:id="4000" w:name="__RefHeading___Toc342891_73709187"/>
      <w:bookmarkStart w:id="4001" w:name="_Toc1840"/>
      <w:bookmarkEnd w:id="4000"/>
      <w:r>
        <w:rPr/>
        <w:t>1689</w:t>
      </w:r>
      <w:r>
        <w:rPr>
          <w:rtl w:val="true"/>
        </w:rPr>
        <w:t xml:space="preserve">- </w:t>
      </w:r>
      <w:r>
        <w:rPr>
          <w:rtl w:val="true"/>
        </w:rPr>
        <w:t>النوادر</w:t>
      </w:r>
      <w:bookmarkEnd w:id="4001"/>
    </w:p>
    <w:p>
      <w:pPr>
        <w:pStyle w:val="BookText"/>
        <w:rPr/>
      </w:pPr>
      <w:r>
        <w:rPr>
          <w:rFonts w:ascii="IRNazanin" w:hAnsi="IRNazanin" w:eastAsia="IRNazanin"/>
          <w:color w:val="111111"/>
          <w:sz w:val="28"/>
          <w:sz w:val="28"/>
          <w:szCs w:val="28"/>
          <w:rtl w:val="true"/>
          <w:lang w:bidi="fa-IR"/>
        </w:rPr>
        <w:t xml:space="preserve">لجعفر بن الحسین بن شهریار القمی م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بالکوفة ذکره النجاشی مع کتابه فضل الکوفة و مساجدها و ذکره الطوسی فی باب من لم یرو</w:t>
      </w:r>
    </w:p>
    <w:p>
      <w:pPr>
        <w:pStyle w:val="Heading3"/>
        <w:numPr>
          <w:ilvl w:val="2"/>
          <w:numId w:val="1"/>
        </w:numPr>
        <w:rPr/>
      </w:pPr>
      <w:bookmarkStart w:id="4002" w:name="__RefHeading___Toc342893_73709187"/>
      <w:bookmarkStart w:id="4003" w:name="_Toc1841"/>
      <w:bookmarkEnd w:id="4002"/>
      <w:r>
        <w:rPr>
          <w:rtl w:val="true"/>
        </w:rPr>
        <w:t>النوادر</w:t>
      </w:r>
      <w:bookmarkEnd w:id="4003"/>
    </w:p>
    <w:p>
      <w:pPr>
        <w:pStyle w:val="BookText"/>
        <w:rPr/>
      </w:pPr>
      <w:r>
        <w:rPr>
          <w:rFonts w:ascii="IRNazanin" w:hAnsi="IRNazanin" w:eastAsia="IRNazanin"/>
          <w:color w:val="111111"/>
          <w:sz w:val="28"/>
          <w:sz w:val="28"/>
          <w:szCs w:val="28"/>
          <w:rtl w:val="true"/>
          <w:lang w:bidi="fa-IR"/>
        </w:rPr>
        <w:t>لجعفر بن عبد الرحمن الکاهلی کذا فی الفهرست و سماه النجاشی نوادر عن الرجال‏</w:t>
      </w:r>
    </w:p>
    <w:p>
      <w:pPr>
        <w:pStyle w:val="Heading3"/>
        <w:numPr>
          <w:ilvl w:val="2"/>
          <w:numId w:val="1"/>
        </w:numPr>
        <w:rPr/>
      </w:pPr>
      <w:bookmarkStart w:id="4004" w:name="__RefHeading___Toc342895_73709187"/>
      <w:bookmarkStart w:id="4005" w:name="_Toc1842"/>
      <w:bookmarkEnd w:id="4004"/>
      <w:r>
        <w:rPr/>
        <w:t>1690</w:t>
      </w:r>
      <w:r>
        <w:rPr>
          <w:rtl w:val="true"/>
        </w:rPr>
        <w:t xml:space="preserve">- </w:t>
      </w:r>
      <w:r>
        <w:rPr>
          <w:rtl w:val="true"/>
        </w:rPr>
        <w:t>النوادر</w:t>
      </w:r>
      <w:bookmarkEnd w:id="4005"/>
    </w:p>
    <w:p>
      <w:pPr>
        <w:pStyle w:val="BookText"/>
        <w:rPr/>
      </w:pPr>
      <w:r>
        <w:rPr>
          <w:rFonts w:ascii="IRNazanin" w:hAnsi="IRNazanin" w:eastAsia="IRNazanin"/>
          <w:color w:val="111111"/>
          <w:sz w:val="28"/>
          <w:sz w:val="28"/>
          <w:szCs w:val="28"/>
          <w:rtl w:val="true"/>
          <w:lang w:bidi="fa-IR"/>
        </w:rPr>
        <w:t>لجعفر بن علی البجلی ذکره الطوسی و النجاشی‏</w:t>
      </w:r>
    </w:p>
    <w:p>
      <w:pPr>
        <w:pStyle w:val="Heading3"/>
        <w:numPr>
          <w:ilvl w:val="2"/>
          <w:numId w:val="1"/>
        </w:numPr>
        <w:rPr/>
      </w:pPr>
      <w:bookmarkStart w:id="4006" w:name="__RefHeading___Toc342897_73709187"/>
      <w:bookmarkStart w:id="4007" w:name="_Toc1843"/>
      <w:bookmarkEnd w:id="4006"/>
      <w:r>
        <w:rPr/>
        <w:t>1691</w:t>
      </w:r>
      <w:r>
        <w:rPr>
          <w:rtl w:val="true"/>
        </w:rPr>
        <w:t xml:space="preserve">- </w:t>
      </w:r>
      <w:r>
        <w:rPr>
          <w:rtl w:val="true"/>
        </w:rPr>
        <w:t>النوادر</w:t>
      </w:r>
      <w:bookmarkEnd w:id="4007"/>
    </w:p>
    <w:p>
      <w:pPr>
        <w:pStyle w:val="BookText"/>
        <w:rPr/>
      </w:pPr>
      <w:r>
        <w:rPr>
          <w:rFonts w:ascii="IRNazanin" w:hAnsi="IRNazanin" w:eastAsia="IRNazanin"/>
          <w:color w:val="111111"/>
          <w:sz w:val="28"/>
          <w:sz w:val="28"/>
          <w:szCs w:val="28"/>
          <w:rtl w:val="true"/>
          <w:lang w:bidi="fa-IR"/>
        </w:rPr>
        <w:t>لجعفر بن المثنی الکوفی العطار ذکره النجاشی‏</w:t>
      </w:r>
    </w:p>
    <w:p>
      <w:pPr>
        <w:pStyle w:val="Heading3"/>
        <w:numPr>
          <w:ilvl w:val="2"/>
          <w:numId w:val="1"/>
        </w:numPr>
        <w:rPr/>
      </w:pPr>
      <w:bookmarkStart w:id="4008" w:name="__RefHeading___Toc342899_73709187"/>
      <w:bookmarkStart w:id="4009" w:name="_Toc1844"/>
      <w:bookmarkEnd w:id="4008"/>
      <w:r>
        <w:rPr/>
        <w:t>1692</w:t>
      </w:r>
      <w:r>
        <w:rPr>
          <w:rtl w:val="true"/>
        </w:rPr>
        <w:t xml:space="preserve">- </w:t>
      </w:r>
      <w:r>
        <w:rPr>
          <w:rtl w:val="true"/>
        </w:rPr>
        <w:t>النوادر</w:t>
      </w:r>
      <w:bookmarkEnd w:id="4009"/>
    </w:p>
    <w:p>
      <w:pPr>
        <w:pStyle w:val="BookText"/>
        <w:rPr/>
      </w:pPr>
      <w:r>
        <w:rPr>
          <w:rFonts w:ascii="IRNazanin" w:hAnsi="IRNazanin" w:eastAsia="IRNazanin"/>
          <w:color w:val="111111"/>
          <w:sz w:val="28"/>
          <w:sz w:val="28"/>
          <w:szCs w:val="28"/>
          <w:rtl w:val="true"/>
          <w:lang w:bidi="fa-IR"/>
        </w:rPr>
        <w:t xml:space="preserve">لجعفر بن محمد بن إسحاق البجلی صاحب الرد علی الفطحیة و الواقفة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النجاشی کلها</w:t>
      </w:r>
    </w:p>
    <w:p>
      <w:pPr>
        <w:pStyle w:val="Heading3"/>
        <w:numPr>
          <w:ilvl w:val="2"/>
          <w:numId w:val="1"/>
        </w:numPr>
        <w:rPr/>
      </w:pPr>
      <w:bookmarkStart w:id="4010" w:name="__RefHeading___Toc342901_73709187"/>
      <w:bookmarkStart w:id="4011" w:name="_Toc1845"/>
      <w:bookmarkEnd w:id="4010"/>
      <w:r>
        <w:rPr/>
        <w:t>1693</w:t>
      </w:r>
      <w:r>
        <w:rPr>
          <w:rtl w:val="true"/>
        </w:rPr>
        <w:t xml:space="preserve">- </w:t>
      </w:r>
      <w:r>
        <w:rPr>
          <w:rtl w:val="true"/>
        </w:rPr>
        <w:t>النوادر</w:t>
      </w:r>
      <w:bookmarkEnd w:id="4011"/>
    </w:p>
    <w:p>
      <w:pPr>
        <w:pStyle w:val="BookText"/>
        <w:rPr/>
      </w:pPr>
      <w:r>
        <w:rPr>
          <w:rFonts w:ascii="IRNazanin" w:hAnsi="IRNazanin" w:eastAsia="IRNazanin"/>
          <w:color w:val="111111"/>
          <w:sz w:val="28"/>
          <w:sz w:val="28"/>
          <w:szCs w:val="28"/>
          <w:rtl w:val="true"/>
          <w:lang w:bidi="fa-IR"/>
        </w:rPr>
        <w:t xml:space="preserve">لجعفر بن محمد بن قولویه م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الطوسی و النجاشی‏</w:t>
      </w:r>
    </w:p>
    <w:p>
      <w:pPr>
        <w:pStyle w:val="Heading3"/>
        <w:numPr>
          <w:ilvl w:val="2"/>
          <w:numId w:val="1"/>
        </w:numPr>
        <w:rPr/>
      </w:pPr>
      <w:bookmarkStart w:id="4012" w:name="__RefHeading___Toc342903_73709187"/>
      <w:bookmarkStart w:id="4013" w:name="_Toc1846"/>
      <w:bookmarkEnd w:id="4012"/>
      <w:r>
        <w:rPr/>
        <w:t>1694</w:t>
      </w:r>
      <w:r>
        <w:rPr>
          <w:rtl w:val="true"/>
        </w:rPr>
        <w:t xml:space="preserve">- </w:t>
      </w:r>
      <w:r>
        <w:rPr>
          <w:rtl w:val="true"/>
        </w:rPr>
        <w:t>النوادر</w:t>
      </w:r>
      <w:bookmarkEnd w:id="4013"/>
    </w:p>
    <w:p>
      <w:pPr>
        <w:pStyle w:val="BookText"/>
        <w:rPr/>
      </w:pPr>
      <w:r>
        <w:rPr>
          <w:rFonts w:ascii="IRNazanin" w:hAnsi="IRNazanin" w:eastAsia="IRNazanin"/>
          <w:color w:val="111111"/>
          <w:sz w:val="28"/>
          <w:sz w:val="28"/>
          <w:szCs w:val="28"/>
          <w:rtl w:val="true"/>
          <w:lang w:bidi="fa-IR"/>
        </w:rPr>
        <w:t>لجعفر بن محمد بن سماعة مولی الحضرمی قال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کبیر</w:t>
      </w:r>
    </w:p>
    <w:p>
      <w:pPr>
        <w:pStyle w:val="Heading3"/>
        <w:numPr>
          <w:ilvl w:val="2"/>
          <w:numId w:val="1"/>
        </w:numPr>
        <w:rPr/>
      </w:pPr>
      <w:bookmarkStart w:id="4014" w:name="__RefHeading___Toc342905_73709187"/>
      <w:bookmarkStart w:id="4015" w:name="_Toc1847"/>
      <w:bookmarkEnd w:id="4014"/>
      <w:r>
        <w:rPr/>
        <w:t>1695</w:t>
      </w:r>
      <w:r>
        <w:rPr>
          <w:rtl w:val="true"/>
        </w:rPr>
        <w:t xml:space="preserve">- </w:t>
      </w:r>
      <w:r>
        <w:rPr>
          <w:rtl w:val="true"/>
        </w:rPr>
        <w:t>النوادر</w:t>
      </w:r>
      <w:bookmarkEnd w:id="4015"/>
    </w:p>
    <w:p>
      <w:pPr>
        <w:pStyle w:val="BookText"/>
        <w:rPr/>
      </w:pPr>
      <w:r>
        <w:rPr>
          <w:rFonts w:ascii="IRNazanin" w:hAnsi="IRNazanin" w:eastAsia="IRNazanin"/>
          <w:color w:val="111111"/>
          <w:sz w:val="28"/>
          <w:sz w:val="28"/>
          <w:szCs w:val="28"/>
          <w:rtl w:val="true"/>
          <w:lang w:bidi="fa-IR"/>
        </w:rPr>
        <w:t xml:space="preserve">لجعفر بن محمد بن مالک بن شاپور مولی الفزاری صاحب غرر الاخبار و الفتن و الملاحم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4016" w:name="__RefHeading___Toc342907_73709187"/>
      <w:bookmarkStart w:id="4017" w:name="_Toc1848"/>
      <w:bookmarkEnd w:id="4016"/>
      <w:r>
        <w:rPr/>
        <w:t>1696</w:t>
      </w:r>
      <w:r>
        <w:rPr>
          <w:rtl w:val="true"/>
        </w:rPr>
        <w:t xml:space="preserve">- </w:t>
      </w:r>
      <w:r>
        <w:rPr>
          <w:rtl w:val="true"/>
        </w:rPr>
        <w:t>النوادر</w:t>
      </w:r>
      <w:bookmarkEnd w:id="4017"/>
    </w:p>
    <w:p>
      <w:pPr>
        <w:pStyle w:val="BookText"/>
        <w:rPr/>
      </w:pPr>
      <w:r>
        <w:rPr>
          <w:rFonts w:ascii="IRNazanin" w:hAnsi="IRNazanin" w:eastAsia="IRNazanin"/>
          <w:color w:val="111111"/>
          <w:sz w:val="28"/>
          <w:sz w:val="28"/>
          <w:szCs w:val="28"/>
          <w:rtl w:val="true"/>
          <w:lang w:bidi="fa-IR"/>
        </w:rPr>
        <w:t>لجعفر بن محمد بن یونس مولی بجیلة، کذا سماه النجاشی و لکن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Heading3"/>
        <w:numPr>
          <w:ilvl w:val="2"/>
          <w:numId w:val="1"/>
        </w:numPr>
        <w:rPr/>
      </w:pPr>
      <w:bookmarkStart w:id="4018" w:name="__RefHeading___Toc342909_73709187"/>
      <w:bookmarkStart w:id="4019" w:name="_Toc1849"/>
      <w:bookmarkEnd w:id="4018"/>
      <w:r>
        <w:rPr/>
        <w:t>1697</w:t>
      </w:r>
      <w:r>
        <w:rPr>
          <w:rtl w:val="true"/>
        </w:rPr>
        <w:t xml:space="preserve">- </w:t>
      </w:r>
      <w:r>
        <w:rPr>
          <w:rtl w:val="true"/>
        </w:rPr>
        <w:t>النوادر</w:t>
      </w:r>
      <w:bookmarkEnd w:id="4019"/>
    </w:p>
    <w:p>
      <w:pPr>
        <w:pStyle w:val="BookText"/>
        <w:rPr/>
      </w:pPr>
      <w:r>
        <w:rPr>
          <w:rFonts w:ascii="IRNazanin" w:hAnsi="IRNazanin" w:eastAsia="IRNazanin"/>
          <w:color w:val="111111"/>
          <w:sz w:val="28"/>
          <w:sz w:val="28"/>
          <w:szCs w:val="28"/>
          <w:rtl w:val="true"/>
          <w:lang w:bidi="fa-IR"/>
        </w:rPr>
        <w:t>لجعفر الوراق ذکر فی الفهرست و باب من لم یرو</w:t>
      </w:r>
    </w:p>
    <w:p>
      <w:pPr>
        <w:pStyle w:val="Heading3"/>
        <w:numPr>
          <w:ilvl w:val="2"/>
          <w:numId w:val="1"/>
        </w:numPr>
        <w:rPr/>
      </w:pPr>
      <w:bookmarkStart w:id="4020" w:name="__RefHeading___Toc342911_73709187"/>
      <w:bookmarkStart w:id="4021" w:name="_Toc1850"/>
      <w:bookmarkEnd w:id="4020"/>
      <w:r>
        <w:rPr/>
        <w:t>1698</w:t>
      </w:r>
      <w:r>
        <w:rPr>
          <w:rtl w:val="true"/>
        </w:rPr>
        <w:t xml:space="preserve">- </w:t>
      </w:r>
      <w:r>
        <w:rPr>
          <w:rtl w:val="true"/>
        </w:rPr>
        <w:t>النوادر</w:t>
      </w:r>
      <w:bookmarkEnd w:id="4021"/>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لجعفر الهذلی ذکر فی الفهرست و قال النجاشی جعفر بن هذیل و فی التقریب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الهذلی سبط أبی أسامة الکوفی م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bookmarkStart w:id="4022" w:name="pg11385_110976"/>
    </w:p>
    <w:p>
      <w:pPr>
        <w:pStyle w:val="Heading3"/>
        <w:numPr>
          <w:ilvl w:val="2"/>
          <w:numId w:val="1"/>
        </w:numPr>
        <w:rPr/>
      </w:pPr>
      <w:bookmarkStart w:id="4023" w:name="__RefHeading___Toc342913_73709187"/>
      <w:bookmarkStart w:id="4024" w:name="_Toc1851"/>
      <w:bookmarkEnd w:id="4022"/>
      <w:bookmarkEnd w:id="4023"/>
      <w:r>
        <w:rPr/>
        <w:t>1699</w:t>
      </w:r>
      <w:r>
        <w:rPr>
          <w:rtl w:val="true"/>
        </w:rPr>
        <w:t xml:space="preserve">- </w:t>
      </w:r>
      <w:r>
        <w:rPr>
          <w:rtl w:val="true"/>
        </w:rPr>
        <w:t>النوادر</w:t>
      </w:r>
      <w:bookmarkEnd w:id="4024"/>
    </w:p>
    <w:p>
      <w:pPr>
        <w:pStyle w:val="BookText"/>
        <w:rPr/>
      </w:pPr>
      <w:r>
        <w:rPr>
          <w:rFonts w:ascii="IRNazanin" w:hAnsi="IRNazanin" w:eastAsia="IRNazanin"/>
          <w:color w:val="111111"/>
          <w:sz w:val="28"/>
          <w:sz w:val="28"/>
          <w:szCs w:val="28"/>
          <w:rtl w:val="true"/>
          <w:lang w:bidi="fa-IR"/>
        </w:rPr>
        <w:t xml:space="preserve">لجلبة بن حنان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جمیع نسخ النجاشی و لعله جبلة ابن أبجر الکنائی کما فی أصحاب الصادق من الرجال و راجع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1769</w:t>
      </w:r>
    </w:p>
    <w:p>
      <w:pPr>
        <w:pStyle w:val="Heading3"/>
        <w:numPr>
          <w:ilvl w:val="2"/>
          <w:numId w:val="1"/>
        </w:numPr>
        <w:rPr/>
      </w:pPr>
      <w:bookmarkStart w:id="4025" w:name="__RefHeading___Toc342915_73709187"/>
      <w:bookmarkStart w:id="4026" w:name="_Toc1852"/>
      <w:bookmarkEnd w:id="4025"/>
      <w:r>
        <w:rPr/>
        <w:t>1700</w:t>
      </w:r>
      <w:r>
        <w:rPr>
          <w:rtl w:val="true"/>
        </w:rPr>
        <w:t xml:space="preserve">- </w:t>
      </w:r>
      <w:r>
        <w:rPr>
          <w:rtl w:val="true"/>
        </w:rPr>
        <w:t>النوادر</w:t>
      </w:r>
      <w:bookmarkEnd w:id="4026"/>
    </w:p>
    <w:p>
      <w:pPr>
        <w:pStyle w:val="BookText"/>
        <w:rPr/>
      </w:pPr>
      <w:r>
        <w:rPr>
          <w:rFonts w:ascii="IRNazanin" w:hAnsi="IRNazanin" w:eastAsia="IRNazanin"/>
          <w:color w:val="111111"/>
          <w:sz w:val="28"/>
          <w:sz w:val="28"/>
          <w:szCs w:val="28"/>
          <w:rtl w:val="true"/>
          <w:lang w:bidi="fa-IR"/>
        </w:rPr>
        <w:t xml:space="preserve">لجهم بن أبی جهیم الکوفی ذکره النجاشی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p>
    <w:p>
      <w:pPr>
        <w:pStyle w:val="Heading3"/>
        <w:numPr>
          <w:ilvl w:val="2"/>
          <w:numId w:val="1"/>
        </w:numPr>
        <w:rPr/>
      </w:pPr>
      <w:bookmarkStart w:id="4027" w:name="__RefHeading___Toc342917_73709187"/>
      <w:bookmarkStart w:id="4028" w:name="_Toc1853"/>
      <w:bookmarkEnd w:id="4027"/>
      <w:r>
        <w:rPr/>
        <w:t>1701</w:t>
      </w:r>
      <w:r>
        <w:rPr>
          <w:rtl w:val="true"/>
        </w:rPr>
        <w:t xml:space="preserve">- </w:t>
      </w:r>
      <w:r>
        <w:rPr>
          <w:rtl w:val="true"/>
        </w:rPr>
        <w:t>النوادر</w:t>
      </w:r>
      <w:bookmarkEnd w:id="4028"/>
    </w:p>
    <w:p>
      <w:pPr>
        <w:pStyle w:val="BookText"/>
        <w:rPr/>
      </w:pPr>
      <w:r>
        <w:rPr>
          <w:rFonts w:ascii="IRNazanin" w:hAnsi="IRNazanin" w:eastAsia="IRNazanin"/>
          <w:color w:val="111111"/>
          <w:sz w:val="28"/>
          <w:sz w:val="28"/>
          <w:szCs w:val="28"/>
          <w:rtl w:val="true"/>
          <w:lang w:bidi="fa-IR"/>
        </w:rPr>
        <w:t xml:space="preserve">لحریز بن عبد الله السجستانی الکوفی مولی الأزد کما فی الفهرست و النجاشی و هو صاحب الأصل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1788</w:t>
      </w:r>
    </w:p>
    <w:p>
      <w:pPr>
        <w:pStyle w:val="Heading3"/>
        <w:numPr>
          <w:ilvl w:val="2"/>
          <w:numId w:val="1"/>
        </w:numPr>
        <w:rPr/>
      </w:pPr>
      <w:bookmarkStart w:id="4029" w:name="__RefHeading___Toc342919_73709187"/>
      <w:bookmarkStart w:id="4030" w:name="_Toc1854"/>
      <w:bookmarkEnd w:id="4029"/>
      <w:r>
        <w:rPr/>
        <w:t>1702</w:t>
      </w:r>
      <w:r>
        <w:rPr>
          <w:rtl w:val="true"/>
        </w:rPr>
        <w:t xml:space="preserve">- </w:t>
      </w:r>
      <w:r>
        <w:rPr>
          <w:rtl w:val="true"/>
        </w:rPr>
        <w:t>النوادر</w:t>
      </w:r>
      <w:bookmarkEnd w:id="4030"/>
    </w:p>
    <w:p>
      <w:pPr>
        <w:pStyle w:val="BookText"/>
        <w:rPr/>
      </w:pPr>
      <w:r>
        <w:rPr>
          <w:rFonts w:ascii="IRNazanin" w:hAnsi="IRNazanin" w:eastAsia="IRNazanin"/>
          <w:color w:val="111111"/>
          <w:sz w:val="28"/>
          <w:sz w:val="28"/>
          <w:szCs w:val="28"/>
          <w:rtl w:val="true"/>
          <w:lang w:bidi="fa-IR"/>
        </w:rPr>
        <w:t xml:space="preserve">للحسن بن أبی قتادة علی بن محمد مولی السائب الأشعری قتل یوم المختار معه کان أدیبا شاعرا، ذکره النجاشی ص </w:t>
      </w:r>
      <w:r>
        <w:rPr>
          <w:rFonts w:eastAsia="IRNazanin" w:cs="IRNazanin"/>
          <w:color w:val="111111"/>
          <w:sz w:val="28"/>
          <w:szCs w:val="28"/>
          <w:lang w:bidi="fa-IR"/>
        </w:rPr>
        <w:t>27</w:t>
      </w:r>
    </w:p>
    <w:p>
      <w:pPr>
        <w:pStyle w:val="Heading3"/>
        <w:numPr>
          <w:ilvl w:val="2"/>
          <w:numId w:val="1"/>
        </w:numPr>
        <w:rPr/>
      </w:pPr>
      <w:bookmarkStart w:id="4031" w:name="__RefHeading___Toc342921_73709187"/>
      <w:bookmarkStart w:id="4032" w:name="_Toc1855"/>
      <w:bookmarkEnd w:id="4031"/>
      <w:r>
        <w:rPr/>
        <w:t>1703</w:t>
      </w:r>
      <w:r>
        <w:rPr>
          <w:rtl w:val="true"/>
        </w:rPr>
        <w:t xml:space="preserve">- </w:t>
      </w:r>
      <w:r>
        <w:rPr>
          <w:rtl w:val="true"/>
        </w:rPr>
        <w:t>النوادر</w:t>
      </w:r>
      <w:bookmarkEnd w:id="4032"/>
    </w:p>
    <w:p>
      <w:pPr>
        <w:pStyle w:val="BookText"/>
        <w:rPr/>
      </w:pPr>
      <w:r>
        <w:rPr>
          <w:rFonts w:ascii="IRNazanin" w:hAnsi="IRNazanin" w:eastAsia="IRNazanin"/>
          <w:color w:val="111111"/>
          <w:sz w:val="28"/>
          <w:sz w:val="28"/>
          <w:szCs w:val="28"/>
          <w:rtl w:val="true"/>
          <w:lang w:bidi="fa-IR"/>
        </w:rPr>
        <w:t xml:space="preserve">للحسن بن أیوب کذا سماه فی الفهرست و فی النجاشی ص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الأصل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1790</w:t>
      </w:r>
    </w:p>
    <w:p>
      <w:pPr>
        <w:pStyle w:val="Heading3"/>
        <w:numPr>
          <w:ilvl w:val="2"/>
          <w:numId w:val="1"/>
        </w:numPr>
        <w:rPr/>
      </w:pPr>
      <w:bookmarkStart w:id="4033" w:name="__RefHeading___Toc342923_73709187"/>
      <w:bookmarkStart w:id="4034" w:name="_Toc1856"/>
      <w:bookmarkEnd w:id="4033"/>
      <w:r>
        <w:rPr/>
        <w:t>1704</w:t>
      </w:r>
      <w:r>
        <w:rPr>
          <w:rtl w:val="true"/>
        </w:rPr>
        <w:t xml:space="preserve">- </w:t>
      </w:r>
      <w:r>
        <w:rPr>
          <w:rtl w:val="true"/>
        </w:rPr>
        <w:t>النوادر</w:t>
      </w:r>
      <w:bookmarkEnd w:id="4034"/>
    </w:p>
    <w:p>
      <w:pPr>
        <w:pStyle w:val="BookText"/>
        <w:rPr/>
      </w:pPr>
      <w:r>
        <w:rPr>
          <w:rFonts w:ascii="IRNazanin" w:hAnsi="IRNazanin" w:eastAsia="IRNazanin"/>
          <w:color w:val="111111"/>
          <w:sz w:val="28"/>
          <w:sz w:val="28"/>
          <w:szCs w:val="28"/>
          <w:rtl w:val="true"/>
          <w:lang w:bidi="fa-IR"/>
        </w:rPr>
        <w:t xml:space="preserve">للحسن بن الحسین اللؤلؤی ذکره النجاشی، و عده الطوسی فی الرجال فی باب من لم یرو، راجع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1810</w:t>
      </w:r>
    </w:p>
    <w:p>
      <w:pPr>
        <w:pStyle w:val="Heading3"/>
        <w:numPr>
          <w:ilvl w:val="2"/>
          <w:numId w:val="1"/>
        </w:numPr>
        <w:rPr/>
      </w:pPr>
      <w:bookmarkStart w:id="4035" w:name="__RefHeading___Toc342925_73709187"/>
      <w:bookmarkStart w:id="4036" w:name="_Toc1857"/>
      <w:bookmarkEnd w:id="4035"/>
      <w:r>
        <w:rPr/>
        <w:t>1705</w:t>
      </w:r>
      <w:r>
        <w:rPr>
          <w:rtl w:val="true"/>
        </w:rPr>
        <w:t xml:space="preserve">- </w:t>
      </w:r>
      <w:r>
        <w:rPr>
          <w:rtl w:val="true"/>
        </w:rPr>
        <w:t>النوادر</w:t>
      </w:r>
      <w:bookmarkEnd w:id="4036"/>
    </w:p>
    <w:p>
      <w:pPr>
        <w:pStyle w:val="BookText"/>
        <w:rPr/>
      </w:pPr>
      <w:r>
        <w:rPr>
          <w:rFonts w:ascii="IRNazanin" w:hAnsi="IRNazanin" w:eastAsia="IRNazanin"/>
          <w:color w:val="111111"/>
          <w:sz w:val="28"/>
          <w:sz w:val="28"/>
          <w:szCs w:val="28"/>
          <w:rtl w:val="true"/>
          <w:lang w:bidi="fa-IR"/>
        </w:rPr>
        <w:t xml:space="preserve">للحسن بن خالد بن محمد البرقی هو الأخ الأصغر لمحمد بن خالد و الأکبر من فضل بن خالد، عم أحمد بن محمد البرقی صاحب المحاسن قم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المؤلف لتفسیر العسکری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4037" w:name="__RefHeading___Toc342927_73709187"/>
      <w:bookmarkStart w:id="4038" w:name="_Toc1858"/>
      <w:bookmarkEnd w:id="4037"/>
      <w:r>
        <w:rPr/>
        <w:t>1706</w:t>
      </w:r>
      <w:r>
        <w:rPr>
          <w:rtl w:val="true"/>
        </w:rPr>
        <w:t xml:space="preserve">- </w:t>
      </w:r>
      <w:r>
        <w:rPr>
          <w:rtl w:val="true"/>
        </w:rPr>
        <w:t>النوادر</w:t>
      </w:r>
      <w:bookmarkEnd w:id="4038"/>
    </w:p>
    <w:p>
      <w:pPr>
        <w:pStyle w:val="BookText"/>
        <w:rPr/>
      </w:pPr>
      <w:r>
        <w:rPr>
          <w:rFonts w:ascii="IRNazanin" w:hAnsi="IRNazanin" w:eastAsia="IRNazanin"/>
          <w:color w:val="111111"/>
          <w:sz w:val="28"/>
          <w:sz w:val="28"/>
          <w:szCs w:val="28"/>
          <w:rtl w:val="true"/>
          <w:lang w:bidi="fa-IR"/>
        </w:rPr>
        <w:t xml:space="preserve">للحسن بن راشد الطفاوی ذکره النجاشی 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نسخه الرضا قم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1796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القهپائی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p>
    <w:p>
      <w:pPr>
        <w:pStyle w:val="Heading3"/>
        <w:numPr>
          <w:ilvl w:val="2"/>
          <w:numId w:val="1"/>
        </w:numPr>
        <w:rPr/>
      </w:pPr>
      <w:bookmarkStart w:id="4039" w:name="__RefHeading___Toc342929_73709187"/>
      <w:bookmarkStart w:id="4040" w:name="_Toc1859"/>
      <w:bookmarkEnd w:id="4039"/>
      <w:r>
        <w:rPr/>
        <w:t>1707</w:t>
      </w:r>
      <w:r>
        <w:rPr>
          <w:rtl w:val="true"/>
        </w:rPr>
        <w:t xml:space="preserve">- </w:t>
      </w:r>
      <w:r>
        <w:rPr>
          <w:rtl w:val="true"/>
        </w:rPr>
        <w:t>النوادر</w:t>
      </w:r>
      <w:bookmarkEnd w:id="4040"/>
    </w:p>
    <w:p>
      <w:pPr>
        <w:pStyle w:val="BookText"/>
        <w:rPr/>
      </w:pPr>
      <w:r>
        <w:rPr>
          <w:rFonts w:ascii="IRNazanin" w:hAnsi="IRNazanin" w:eastAsia="IRNazanin"/>
          <w:color w:val="111111"/>
          <w:sz w:val="28"/>
          <w:sz w:val="28"/>
          <w:szCs w:val="28"/>
          <w:rtl w:val="true"/>
          <w:lang w:bidi="fa-IR"/>
        </w:rPr>
        <w:t xml:space="preserve">للحسن بن عبد الصمد الأشعری ولاء القمی ذکره النجاشی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نسختی اسمه الحسین و کذا فی بعض النسخ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القهپائی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w:t>
      </w:r>
    </w:p>
    <w:p>
      <w:pPr>
        <w:pStyle w:val="Heading3"/>
        <w:numPr>
          <w:ilvl w:val="2"/>
          <w:numId w:val="1"/>
        </w:numPr>
        <w:rPr/>
      </w:pPr>
      <w:bookmarkStart w:id="4041" w:name="__RefHeading___Toc342931_73709187"/>
      <w:bookmarkStart w:id="4042" w:name="_Toc1860"/>
      <w:bookmarkEnd w:id="4041"/>
      <w:r>
        <w:rPr/>
        <w:t>1708</w:t>
      </w:r>
      <w:r>
        <w:rPr>
          <w:rtl w:val="true"/>
        </w:rPr>
        <w:t xml:space="preserve">- </w:t>
      </w:r>
      <w:r>
        <w:rPr>
          <w:rtl w:val="true"/>
        </w:rPr>
        <w:t>النوادر</w:t>
      </w:r>
      <w:bookmarkEnd w:id="4042"/>
    </w:p>
    <w:p>
      <w:pPr>
        <w:pStyle w:val="BookText"/>
        <w:rPr/>
      </w:pPr>
      <w:r>
        <w:rPr>
          <w:rFonts w:ascii="IRNazanin" w:hAnsi="IRNazanin" w:eastAsia="IRNazanin"/>
          <w:color w:val="111111"/>
          <w:sz w:val="28"/>
          <w:sz w:val="28"/>
          <w:szCs w:val="28"/>
          <w:rtl w:val="true"/>
          <w:lang w:bidi="fa-IR"/>
        </w:rPr>
        <w:t xml:space="preserve">للحسن بن ظریف بن ناصح الکوفی الراوی عن أبیه صاحب الأصل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و قال المفید فی الإرشاد له مکاتبة مع أبی محمد العسکری فاتنا ذکره قم </w:t>
      </w:r>
      <w:r>
        <w:rPr>
          <w:rFonts w:eastAsia="IRNazanin" w:cs="IRNazanin"/>
          <w:color w:val="111111"/>
          <w:sz w:val="28"/>
          <w:szCs w:val="28"/>
          <w:lang w:bidi="fa-IR"/>
        </w:rPr>
        <w:t>1748</w:t>
      </w:r>
    </w:p>
    <w:p>
      <w:pPr>
        <w:pStyle w:val="Heading3"/>
        <w:numPr>
          <w:ilvl w:val="2"/>
          <w:numId w:val="1"/>
        </w:numPr>
        <w:rPr/>
      </w:pPr>
      <w:bookmarkStart w:id="4043" w:name="__RefHeading___Toc342933_73709187"/>
      <w:bookmarkStart w:id="4044" w:name="_Toc1861"/>
      <w:bookmarkEnd w:id="4043"/>
      <w:r>
        <w:rPr/>
        <w:t>1709</w:t>
      </w:r>
      <w:r>
        <w:rPr>
          <w:rtl w:val="true"/>
        </w:rPr>
        <w:t xml:space="preserve">- </w:t>
      </w:r>
      <w:r>
        <w:rPr>
          <w:rtl w:val="true"/>
        </w:rPr>
        <w:t>النوادر</w:t>
      </w:r>
      <w:bookmarkEnd w:id="4044"/>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علی بن أبی عثمان الملقب سجادة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قال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مذهبه ارتفاع و قال‏ </w:t>
      </w:r>
      <w:bookmarkStart w:id="4045" w:name="pg11385_110977"/>
    </w:p>
    <w:p>
      <w:pPr>
        <w:pStyle w:val="BookText"/>
        <w:rPr/>
      </w:pPr>
      <w:bookmarkEnd w:id="4045"/>
      <w:r>
        <w:rPr>
          <w:rFonts w:ascii="Amiri" w:hAnsi="Amiri" w:eastAsia="Amiri" w:cs="Amiri"/>
          <w:color w:val="111111"/>
          <w:sz w:val="28"/>
          <w:sz w:val="28"/>
          <w:szCs w:val="28"/>
          <w:rtl w:val="true"/>
          <w:lang w:bidi="ar-SA"/>
        </w:rPr>
        <w:t>الکشی کان من العلیائیة الغلاة و کان یری فی آیة لَوْ لا أَنْ ثَبَّتْناکَ‏ دلیلا له‏</w:t>
      </w:r>
    </w:p>
    <w:p>
      <w:pPr>
        <w:pStyle w:val="Heading3"/>
        <w:numPr>
          <w:ilvl w:val="2"/>
          <w:numId w:val="1"/>
        </w:numPr>
        <w:rPr/>
      </w:pPr>
      <w:bookmarkStart w:id="4046" w:name="__RefHeading___Toc342935_73709187"/>
      <w:bookmarkStart w:id="4047" w:name="_Toc1862"/>
      <w:bookmarkEnd w:id="4046"/>
      <w:r>
        <w:rPr/>
        <w:t>1710</w:t>
      </w:r>
      <w:r>
        <w:rPr>
          <w:rtl w:val="true"/>
        </w:rPr>
        <w:t xml:space="preserve">- </w:t>
      </w:r>
      <w:r>
        <w:rPr>
          <w:rtl w:val="true"/>
        </w:rPr>
        <w:t>النوادر</w:t>
      </w:r>
      <w:bookmarkEnd w:id="4047"/>
    </w:p>
    <w:p>
      <w:pPr>
        <w:pStyle w:val="BookText"/>
        <w:rPr/>
      </w:pPr>
      <w:r>
        <w:rPr>
          <w:rFonts w:ascii="IRNazanin" w:hAnsi="IRNazanin" w:eastAsia="IRNazanin"/>
          <w:color w:val="111111"/>
          <w:sz w:val="28"/>
          <w:sz w:val="28"/>
          <w:szCs w:val="28"/>
          <w:rtl w:val="true"/>
          <w:lang w:bidi="fa-IR"/>
        </w:rPr>
        <w:t xml:space="preserve">للحسن بن علی بن بقاح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کوفی ذکره النجاشی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القهپائی، لکن سقطت من مجمع الرجال المطبوع بأصفهان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126</w:t>
      </w:r>
    </w:p>
    <w:p>
      <w:pPr>
        <w:pStyle w:val="Heading3"/>
        <w:numPr>
          <w:ilvl w:val="2"/>
          <w:numId w:val="1"/>
        </w:numPr>
        <w:rPr/>
      </w:pPr>
      <w:bookmarkStart w:id="4048" w:name="__RefHeading___Toc342937_73709187"/>
      <w:bookmarkStart w:id="4049" w:name="_Toc1863"/>
      <w:bookmarkEnd w:id="4048"/>
      <w:r>
        <w:rPr/>
        <w:t>1711</w:t>
      </w:r>
      <w:r>
        <w:rPr>
          <w:rtl w:val="true"/>
        </w:rPr>
        <w:t xml:space="preserve">- </w:t>
      </w:r>
      <w:r>
        <w:rPr>
          <w:rtl w:val="true"/>
        </w:rPr>
        <w:t>النوادر</w:t>
      </w:r>
      <w:bookmarkEnd w:id="4049"/>
    </w:p>
    <w:p>
      <w:pPr>
        <w:pStyle w:val="BookText"/>
        <w:rPr/>
      </w:pPr>
      <w:r>
        <w:rPr>
          <w:rFonts w:ascii="IRNazanin" w:hAnsi="IRNazanin" w:eastAsia="IRNazanin"/>
          <w:color w:val="111111"/>
          <w:sz w:val="28"/>
          <w:sz w:val="28"/>
          <w:szCs w:val="28"/>
          <w:rtl w:val="true"/>
          <w:lang w:bidi="fa-IR"/>
        </w:rPr>
        <w:t xml:space="preserve">للحسن بن علی بن زیاد الوشاء البجلی ولاء ذکره النجاشی 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و مر له ثواب الحج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مسائل الرضا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روی قصة دحو الأرض یوم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بدل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دیسمبر یوم دحو الأرض‏</w:t>
      </w:r>
    </w:p>
    <w:p>
      <w:pPr>
        <w:pStyle w:val="Heading3"/>
        <w:numPr>
          <w:ilvl w:val="2"/>
          <w:numId w:val="1"/>
        </w:numPr>
        <w:rPr/>
      </w:pPr>
      <w:bookmarkStart w:id="4050" w:name="__RefHeading___Toc342939_73709187"/>
      <w:bookmarkStart w:id="4051" w:name="_Toc1864"/>
      <w:bookmarkEnd w:id="4050"/>
      <w:r>
        <w:rPr/>
        <w:t>1712</w:t>
      </w:r>
      <w:r>
        <w:rPr>
          <w:rtl w:val="true"/>
        </w:rPr>
        <w:t xml:space="preserve">- </w:t>
      </w:r>
      <w:r>
        <w:rPr>
          <w:rtl w:val="true"/>
        </w:rPr>
        <w:t>النوادر</w:t>
      </w:r>
      <w:bookmarkEnd w:id="4051"/>
    </w:p>
    <w:p>
      <w:pPr>
        <w:pStyle w:val="BookText"/>
        <w:rPr/>
      </w:pPr>
      <w:r>
        <w:rPr>
          <w:rFonts w:ascii="IRNazanin" w:hAnsi="IRNazanin" w:eastAsia="IRNazanin"/>
          <w:color w:val="111111"/>
          <w:sz w:val="28"/>
          <w:sz w:val="28"/>
          <w:szCs w:val="28"/>
          <w:rtl w:val="true"/>
          <w:lang w:bidi="fa-IR"/>
        </w:rPr>
        <w:t>للحسن بن علی الزیتونی الأشعری الولاء ذکره النجاشی‏</w:t>
      </w:r>
    </w:p>
    <w:p>
      <w:pPr>
        <w:pStyle w:val="Heading3"/>
        <w:numPr>
          <w:ilvl w:val="2"/>
          <w:numId w:val="1"/>
        </w:numPr>
        <w:rPr/>
      </w:pPr>
      <w:bookmarkStart w:id="4052" w:name="__RefHeading___Toc342941_73709187"/>
      <w:bookmarkStart w:id="4053" w:name="_Toc1865"/>
      <w:bookmarkEnd w:id="4052"/>
      <w:r>
        <w:rPr/>
        <w:t>1713</w:t>
      </w:r>
      <w:r>
        <w:rPr>
          <w:rtl w:val="true"/>
        </w:rPr>
        <w:t xml:space="preserve">- </w:t>
      </w:r>
      <w:r>
        <w:rPr>
          <w:rtl w:val="true"/>
        </w:rPr>
        <w:t>النوادر</w:t>
      </w:r>
      <w:bookmarkEnd w:id="4053"/>
    </w:p>
    <w:p>
      <w:pPr>
        <w:pStyle w:val="BookText"/>
        <w:rPr/>
      </w:pPr>
      <w:r>
        <w:rPr>
          <w:rFonts w:ascii="IRNazanin" w:hAnsi="IRNazanin" w:eastAsia="IRNazanin"/>
          <w:color w:val="111111"/>
          <w:sz w:val="28"/>
          <w:sz w:val="28"/>
          <w:szCs w:val="28"/>
          <w:rtl w:val="true"/>
          <w:lang w:bidi="fa-IR"/>
        </w:rPr>
        <w:t xml:space="preserve">للحسن بن علی بن عبد الله البجلی مولی جندب کوفی ذکره النجاشی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4054" w:name="__RefHeading___Toc342943_73709187"/>
      <w:bookmarkStart w:id="4055" w:name="_Toc1866"/>
      <w:bookmarkEnd w:id="4054"/>
      <w:r>
        <w:rPr/>
        <w:t>1714</w:t>
      </w:r>
      <w:r>
        <w:rPr>
          <w:rtl w:val="true"/>
        </w:rPr>
        <w:t xml:space="preserve">- </w:t>
      </w:r>
      <w:r>
        <w:rPr>
          <w:rtl w:val="true"/>
        </w:rPr>
        <w:t>النوادر</w:t>
      </w:r>
      <w:bookmarkEnd w:id="4055"/>
    </w:p>
    <w:p>
      <w:pPr>
        <w:pStyle w:val="BookText"/>
        <w:rPr/>
      </w:pPr>
      <w:r>
        <w:rPr>
          <w:rFonts w:ascii="IRNazanin" w:hAnsi="IRNazanin" w:eastAsia="IRNazanin"/>
          <w:color w:val="111111"/>
          <w:sz w:val="28"/>
          <w:sz w:val="28"/>
          <w:szCs w:val="28"/>
          <w:rtl w:val="true"/>
          <w:lang w:bidi="fa-IR"/>
        </w:rPr>
        <w:t xml:space="preserve">للحسن بن علی بن فضال مولی تیم 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فطحیا فرجع و هو من أصحاب الإجماع من أصحاب الکاظم و الجواد مر له الناسخ و المنسوخ قم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الطب و مع ذلک لم یکن غالیا بل ألف الرد علی الغالیة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p>
    <w:p>
      <w:pPr>
        <w:pStyle w:val="Heading3"/>
        <w:numPr>
          <w:ilvl w:val="2"/>
          <w:numId w:val="1"/>
        </w:numPr>
        <w:rPr/>
      </w:pPr>
      <w:bookmarkStart w:id="4056" w:name="__RefHeading___Toc342945_73709187"/>
      <w:bookmarkStart w:id="4057" w:name="_Toc1867"/>
      <w:bookmarkEnd w:id="4056"/>
      <w:r>
        <w:rPr/>
        <w:t>1715</w:t>
      </w:r>
      <w:r>
        <w:rPr>
          <w:rtl w:val="true"/>
        </w:rPr>
        <w:t xml:space="preserve">- </w:t>
      </w:r>
      <w:r>
        <w:rPr>
          <w:rtl w:val="true"/>
        </w:rPr>
        <w:t>النوادر</w:t>
      </w:r>
      <w:bookmarkEnd w:id="4057"/>
    </w:p>
    <w:p>
      <w:pPr>
        <w:pStyle w:val="BookText"/>
        <w:rPr/>
      </w:pPr>
      <w:r>
        <w:rPr>
          <w:rFonts w:ascii="IRNazanin" w:hAnsi="IRNazanin" w:eastAsia="IRNazanin"/>
          <w:color w:val="111111"/>
          <w:sz w:val="28"/>
          <w:sz w:val="28"/>
          <w:szCs w:val="28"/>
          <w:rtl w:val="true"/>
          <w:lang w:bidi="fa-IR"/>
        </w:rPr>
        <w:t xml:space="preserve">للحسن بن علی بن النعمان الکوفی مولی بنی هاشم ذکره الطوسی و زاد النجاشی 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صحیح الحدیث کثیر الفائدة</w:t>
      </w:r>
    </w:p>
    <w:p>
      <w:pPr>
        <w:pStyle w:val="Heading3"/>
        <w:numPr>
          <w:ilvl w:val="2"/>
          <w:numId w:val="1"/>
        </w:numPr>
        <w:rPr/>
      </w:pPr>
      <w:bookmarkStart w:id="4058" w:name="__RefHeading___Toc342947_73709187"/>
      <w:bookmarkStart w:id="4059" w:name="_Toc1868"/>
      <w:bookmarkEnd w:id="4058"/>
      <w:r>
        <w:rPr/>
        <w:t>1716</w:t>
      </w:r>
      <w:r>
        <w:rPr>
          <w:rtl w:val="true"/>
        </w:rPr>
        <w:t xml:space="preserve">- </w:t>
      </w:r>
      <w:r>
        <w:rPr>
          <w:rtl w:val="true"/>
        </w:rPr>
        <w:t>النوادر</w:t>
      </w:r>
      <w:bookmarkEnd w:id="4059"/>
    </w:p>
    <w:p>
      <w:pPr>
        <w:pStyle w:val="BookText"/>
        <w:rPr/>
      </w:pPr>
      <w:r>
        <w:rPr>
          <w:rFonts w:ascii="IRNazanin" w:hAnsi="IRNazanin" w:eastAsia="IRNazanin"/>
          <w:color w:val="111111"/>
          <w:sz w:val="28"/>
          <w:sz w:val="28"/>
          <w:szCs w:val="28"/>
          <w:rtl w:val="true"/>
          <w:lang w:bidi="fa-IR"/>
        </w:rPr>
        <w:t xml:space="preserve">للحسن بن عمرو بن منهال الکوفی ذکره النجاشی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روایات‏</w:t>
      </w:r>
    </w:p>
    <w:p>
      <w:pPr>
        <w:pStyle w:val="Heading3"/>
        <w:numPr>
          <w:ilvl w:val="2"/>
          <w:numId w:val="1"/>
        </w:numPr>
        <w:rPr/>
      </w:pPr>
      <w:bookmarkStart w:id="4060" w:name="__RefHeading___Toc342949_73709187"/>
      <w:bookmarkStart w:id="4061" w:name="_Toc1869"/>
      <w:bookmarkEnd w:id="4060"/>
      <w:r>
        <w:rPr/>
        <w:t>1717</w:t>
      </w:r>
      <w:r>
        <w:rPr>
          <w:rtl w:val="true"/>
        </w:rPr>
        <w:t xml:space="preserve">- </w:t>
      </w:r>
      <w:r>
        <w:rPr>
          <w:rtl w:val="true"/>
        </w:rPr>
        <w:t>النوادر</w:t>
      </w:r>
      <w:bookmarkEnd w:id="4061"/>
    </w:p>
    <w:p>
      <w:pPr>
        <w:pStyle w:val="BookText"/>
        <w:rPr/>
      </w:pPr>
      <w:r>
        <w:rPr>
          <w:rFonts w:ascii="IRNazanin" w:hAnsi="IRNazanin" w:eastAsia="IRNazanin"/>
          <w:color w:val="111111"/>
          <w:sz w:val="28"/>
          <w:sz w:val="28"/>
          <w:szCs w:val="28"/>
          <w:rtl w:val="true"/>
          <w:lang w:bidi="fa-IR"/>
        </w:rPr>
        <w:t xml:space="preserve">للحسن بن عنبسة الصوفی الکوفی ذکره الطوسی و النجاشی ص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اسمه الحسین‏</w:t>
      </w:r>
    </w:p>
    <w:p>
      <w:pPr>
        <w:pStyle w:val="Heading3"/>
        <w:numPr>
          <w:ilvl w:val="2"/>
          <w:numId w:val="1"/>
        </w:numPr>
        <w:rPr/>
      </w:pPr>
      <w:bookmarkStart w:id="4062" w:name="__RefHeading___Toc342951_73709187"/>
      <w:bookmarkStart w:id="4063" w:name="_Toc1870"/>
      <w:bookmarkEnd w:id="4062"/>
      <w:r>
        <w:rPr/>
        <w:t>1718</w:t>
      </w:r>
      <w:r>
        <w:rPr>
          <w:rtl w:val="true"/>
        </w:rPr>
        <w:t xml:space="preserve">- </w:t>
      </w:r>
      <w:r>
        <w:rPr>
          <w:rtl w:val="true"/>
        </w:rPr>
        <w:t>النوادر</w:t>
      </w:r>
      <w:bookmarkEnd w:id="4063"/>
    </w:p>
    <w:p>
      <w:pPr>
        <w:pStyle w:val="BookText"/>
        <w:rPr/>
      </w:pPr>
      <w:r>
        <w:rPr>
          <w:rFonts w:ascii="IRNazanin" w:hAnsi="IRNazanin" w:eastAsia="IRNazanin"/>
          <w:color w:val="111111"/>
          <w:sz w:val="28"/>
          <w:sz w:val="28"/>
          <w:szCs w:val="28"/>
          <w:rtl w:val="true"/>
          <w:lang w:bidi="fa-IR"/>
        </w:rPr>
        <w:t xml:space="preserve">للحسن بن متیل القمی ذکره النجاشی 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الطوسی‏</w:t>
      </w:r>
    </w:p>
    <w:p>
      <w:pPr>
        <w:pStyle w:val="Heading3"/>
        <w:numPr>
          <w:ilvl w:val="2"/>
          <w:numId w:val="1"/>
        </w:numPr>
        <w:rPr/>
      </w:pPr>
      <w:bookmarkStart w:id="4064" w:name="__RefHeading___Toc342953_73709187"/>
      <w:bookmarkStart w:id="4065" w:name="_Toc1871"/>
      <w:bookmarkEnd w:id="4064"/>
      <w:r>
        <w:rPr/>
        <w:t>1719</w:t>
      </w:r>
      <w:r>
        <w:rPr>
          <w:rtl w:val="true"/>
        </w:rPr>
        <w:t xml:space="preserve">- </w:t>
      </w:r>
      <w:r>
        <w:rPr>
          <w:rtl w:val="true"/>
        </w:rPr>
        <w:t>النوادر</w:t>
      </w:r>
      <w:bookmarkEnd w:id="4065"/>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للحسن بن محبوب الزراد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مولی سندی بالکوفة </w:t>
      </w:r>
      <w:bookmarkStart w:id="4066" w:name="pg11385_110978"/>
    </w:p>
    <w:p>
      <w:pPr>
        <w:pStyle w:val="BookText"/>
        <w:rPr/>
      </w:pPr>
      <w:bookmarkEnd w:id="4066"/>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 النوادر فی ألف ورقة، و له غیرها کتب کثیرة منها التفسیر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1812</w:t>
      </w:r>
    </w:p>
    <w:p>
      <w:pPr>
        <w:pStyle w:val="Heading3"/>
        <w:numPr>
          <w:ilvl w:val="2"/>
          <w:numId w:val="1"/>
        </w:numPr>
        <w:rPr/>
      </w:pPr>
      <w:bookmarkStart w:id="4067" w:name="__RefHeading___Toc342955_73709187"/>
      <w:bookmarkStart w:id="4068" w:name="_Toc1872"/>
      <w:bookmarkEnd w:id="4067"/>
      <w:r>
        <w:rPr/>
        <w:t>1720</w:t>
      </w:r>
      <w:r>
        <w:rPr>
          <w:rtl w:val="true"/>
        </w:rPr>
        <w:t xml:space="preserve">- </w:t>
      </w:r>
      <w:r>
        <w:rPr>
          <w:rtl w:val="true"/>
        </w:rPr>
        <w:t>النوادر</w:t>
      </w:r>
      <w:bookmarkEnd w:id="4068"/>
    </w:p>
    <w:p>
      <w:pPr>
        <w:pStyle w:val="BookText"/>
        <w:rPr/>
      </w:pPr>
      <w:r>
        <w:rPr>
          <w:rFonts w:ascii="IRNazanin" w:hAnsi="IRNazanin" w:eastAsia="IRNazanin"/>
          <w:color w:val="111111"/>
          <w:sz w:val="28"/>
          <w:sz w:val="28"/>
          <w:szCs w:val="28"/>
          <w:rtl w:val="true"/>
          <w:lang w:bidi="fa-IR"/>
        </w:rPr>
        <w:t>للحسن بن محمد الداعی بالخیر ذکره الطوسی فی الرجال و الفهرست‏</w:t>
      </w:r>
    </w:p>
    <w:p>
      <w:pPr>
        <w:pStyle w:val="Heading3"/>
        <w:numPr>
          <w:ilvl w:val="2"/>
          <w:numId w:val="1"/>
        </w:numPr>
        <w:rPr/>
      </w:pPr>
      <w:bookmarkStart w:id="4069" w:name="__RefHeading___Toc342957_73709187"/>
      <w:bookmarkStart w:id="4070" w:name="_Toc1873"/>
      <w:bookmarkEnd w:id="4069"/>
      <w:r>
        <w:rPr/>
        <w:t>1721</w:t>
      </w:r>
      <w:r>
        <w:rPr>
          <w:rtl w:val="true"/>
        </w:rPr>
        <w:t xml:space="preserve">- </w:t>
      </w:r>
      <w:r>
        <w:rPr>
          <w:rtl w:val="true"/>
        </w:rPr>
        <w:t>النوادر</w:t>
      </w:r>
      <w:bookmarkEnd w:id="4070"/>
    </w:p>
    <w:p>
      <w:pPr>
        <w:pStyle w:val="BookText"/>
        <w:rPr/>
      </w:pPr>
      <w:r>
        <w:rPr>
          <w:rFonts w:ascii="IRNazanin" w:hAnsi="IRNazanin" w:eastAsia="IRNazanin"/>
          <w:color w:val="111111"/>
          <w:sz w:val="28"/>
          <w:sz w:val="28"/>
          <w:szCs w:val="28"/>
          <w:rtl w:val="true"/>
          <w:lang w:bidi="fa-IR"/>
        </w:rPr>
        <w:t xml:space="preserve">للحسن بن موسی الخشاب ذکره النجاشی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و مر له الرد علی الواقفة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Heading3"/>
        <w:numPr>
          <w:ilvl w:val="2"/>
          <w:numId w:val="1"/>
        </w:numPr>
        <w:rPr/>
      </w:pPr>
      <w:bookmarkStart w:id="4071" w:name="__RefHeading___Toc342959_73709187"/>
      <w:bookmarkStart w:id="4072" w:name="_Toc1874"/>
      <w:bookmarkEnd w:id="4071"/>
      <w:r>
        <w:rPr/>
        <w:t>1722</w:t>
      </w:r>
      <w:r>
        <w:rPr>
          <w:rtl w:val="true"/>
        </w:rPr>
        <w:t xml:space="preserve">- </w:t>
      </w:r>
      <w:r>
        <w:rPr>
          <w:rtl w:val="true"/>
        </w:rPr>
        <w:t>النوادر</w:t>
      </w:r>
      <w:bookmarkEnd w:id="4072"/>
    </w:p>
    <w:p>
      <w:pPr>
        <w:pStyle w:val="BookText"/>
        <w:rPr/>
      </w:pPr>
      <w:r>
        <w:rPr>
          <w:rFonts w:ascii="IRNazanin" w:hAnsi="IRNazanin" w:eastAsia="IRNazanin"/>
          <w:color w:val="111111"/>
          <w:sz w:val="28"/>
          <w:sz w:val="28"/>
          <w:szCs w:val="28"/>
          <w:rtl w:val="true"/>
          <w:lang w:bidi="fa-IR"/>
        </w:rPr>
        <w:t xml:space="preserve">للحسن بن موفق الکوفی ذکره النجاشی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روایات‏</w:t>
      </w:r>
    </w:p>
    <w:p>
      <w:pPr>
        <w:pStyle w:val="Heading3"/>
        <w:numPr>
          <w:ilvl w:val="2"/>
          <w:numId w:val="1"/>
        </w:numPr>
        <w:rPr/>
      </w:pPr>
      <w:bookmarkStart w:id="4073" w:name="__RefHeading___Toc342961_73709187"/>
      <w:bookmarkStart w:id="4074" w:name="_Toc1875"/>
      <w:bookmarkEnd w:id="4073"/>
      <w:r>
        <w:rPr/>
        <w:t>1723</w:t>
      </w:r>
      <w:r>
        <w:rPr>
          <w:rtl w:val="true"/>
        </w:rPr>
        <w:t xml:space="preserve">- </w:t>
      </w:r>
      <w:r>
        <w:rPr>
          <w:rtl w:val="true"/>
        </w:rPr>
        <w:t>النوادر</w:t>
      </w:r>
      <w:bookmarkEnd w:id="4074"/>
    </w:p>
    <w:p>
      <w:pPr>
        <w:pStyle w:val="BookText"/>
        <w:rPr/>
      </w:pPr>
      <w:r>
        <w:rPr>
          <w:rFonts w:ascii="IRNazanin" w:hAnsi="IRNazanin" w:eastAsia="IRNazanin"/>
          <w:color w:val="111111"/>
          <w:sz w:val="28"/>
          <w:sz w:val="28"/>
          <w:szCs w:val="28"/>
          <w:rtl w:val="true"/>
          <w:lang w:bidi="fa-IR"/>
        </w:rPr>
        <w:t xml:space="preserve">للحسین بن إشکیب المروزی المقیم بسمرقند و کیش عالم مصنف من أصحاب العسکری غال متکلم مناظر کذا وصفه الطوسی و الکشی ذکره النجاشی و مر ردوده فی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227</w:t>
      </w:r>
    </w:p>
    <w:p>
      <w:pPr>
        <w:pStyle w:val="Heading3"/>
        <w:numPr>
          <w:ilvl w:val="2"/>
          <w:numId w:val="1"/>
        </w:numPr>
        <w:rPr/>
      </w:pPr>
      <w:bookmarkStart w:id="4075" w:name="__RefHeading___Toc342963_73709187"/>
      <w:bookmarkStart w:id="4076" w:name="_Toc1876"/>
      <w:bookmarkEnd w:id="4075"/>
      <w:r>
        <w:rPr/>
        <w:t>1724</w:t>
      </w:r>
      <w:r>
        <w:rPr>
          <w:rtl w:val="true"/>
        </w:rPr>
        <w:t xml:space="preserve">- </w:t>
      </w:r>
      <w:r>
        <w:rPr>
          <w:rtl w:val="true"/>
        </w:rPr>
        <w:t>النوادر</w:t>
      </w:r>
      <w:bookmarkEnd w:id="4076"/>
    </w:p>
    <w:p>
      <w:pPr>
        <w:pStyle w:val="BookText"/>
        <w:rPr/>
      </w:pPr>
      <w:r>
        <w:rPr>
          <w:rFonts w:ascii="IRNazanin" w:hAnsi="IRNazanin" w:eastAsia="IRNazanin"/>
          <w:color w:val="111111"/>
          <w:sz w:val="28"/>
          <w:sz w:val="28"/>
          <w:szCs w:val="28"/>
          <w:rtl w:val="true"/>
          <w:lang w:bidi="fa-IR"/>
        </w:rPr>
        <w:t xml:space="preserve">للحسین بن ثور مولی بنی هاشم ذکره النجاشی 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عده فی الرجال من أصحاب الصادق‏</w:t>
      </w:r>
    </w:p>
    <w:p>
      <w:pPr>
        <w:pStyle w:val="Heading3"/>
        <w:numPr>
          <w:ilvl w:val="2"/>
          <w:numId w:val="1"/>
        </w:numPr>
        <w:rPr/>
      </w:pPr>
      <w:bookmarkStart w:id="4077" w:name="__RefHeading___Toc342965_73709187"/>
      <w:bookmarkStart w:id="4078" w:name="_Toc1877"/>
      <w:bookmarkEnd w:id="4077"/>
      <w:r>
        <w:rPr/>
        <w:t>1725</w:t>
      </w:r>
      <w:r>
        <w:rPr>
          <w:rtl w:val="true"/>
        </w:rPr>
        <w:t xml:space="preserve">- </w:t>
      </w:r>
      <w:r>
        <w:rPr>
          <w:rtl w:val="true"/>
        </w:rPr>
        <w:t>النوادر</w:t>
      </w:r>
      <w:bookmarkEnd w:id="4078"/>
    </w:p>
    <w:p>
      <w:pPr>
        <w:pStyle w:val="BookText"/>
        <w:rPr/>
      </w:pPr>
      <w:r>
        <w:rPr>
          <w:rFonts w:ascii="IRNazanin" w:hAnsi="IRNazanin" w:eastAsia="IRNazanin"/>
          <w:color w:val="111111"/>
          <w:sz w:val="28"/>
          <w:sz w:val="28"/>
          <w:szCs w:val="28"/>
          <w:rtl w:val="true"/>
          <w:lang w:bidi="fa-IR"/>
        </w:rPr>
        <w:t xml:space="preserve">للحسین بن زیدان الصرمی ذکره النجاشی 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کما فی القهپائی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176</w:t>
      </w:r>
    </w:p>
    <w:p>
      <w:pPr>
        <w:pStyle w:val="Heading3"/>
        <w:numPr>
          <w:ilvl w:val="2"/>
          <w:numId w:val="1"/>
        </w:numPr>
        <w:rPr/>
      </w:pPr>
      <w:bookmarkStart w:id="4079" w:name="__RefHeading___Toc342967_73709187"/>
      <w:bookmarkStart w:id="4080" w:name="_Toc1878"/>
      <w:bookmarkEnd w:id="4079"/>
      <w:r>
        <w:rPr/>
        <w:t>1726</w:t>
      </w:r>
      <w:r>
        <w:rPr>
          <w:rtl w:val="true"/>
        </w:rPr>
        <w:t xml:space="preserve">- </w:t>
      </w:r>
      <w:r>
        <w:rPr>
          <w:rtl w:val="true"/>
        </w:rPr>
        <w:t>النوادر</w:t>
      </w:r>
      <w:bookmarkEnd w:id="4080"/>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للحسین بن عبید الله بن إبراهیم الغضائری الرجالی م صفر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والد أحمد صاحب الرجال أیضا ذکره النجاشی و قال الطوسی فی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 فی الفهرست و لکنه لا یوجد فی المطبوعة الیوم من الفهرست و قد ذکرنا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الضعفاء المنسوب إلی ابن الغضائری و احتملنا کونه مختلقا و سیجی‏ء فی ق م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الکتاب خیر قائمة للذین أخرجوا من قم بتهمة الغلو و هم من أعظم المؤلفین و أصحاب التصانیف و الأصول و بینهم من هو من أصحاب الإجماع و لا ذنب لهم غیر أنهم نسبوا بعض أشاعرة قم إلی التقصیر کما بین ذلک المفید فی تصحیح الاعتقاد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bookmarkStart w:id="4081" w:name="pg11385_110979"/>
    </w:p>
    <w:p>
      <w:pPr>
        <w:pStyle w:val="Heading3"/>
        <w:numPr>
          <w:ilvl w:val="2"/>
          <w:numId w:val="1"/>
        </w:numPr>
        <w:rPr/>
      </w:pPr>
      <w:bookmarkStart w:id="4082" w:name="__RefHeading___Toc342969_73709187"/>
      <w:bookmarkStart w:id="4083" w:name="_Toc1879"/>
      <w:bookmarkEnd w:id="4081"/>
      <w:bookmarkEnd w:id="4082"/>
      <w:r>
        <w:rPr/>
        <w:t>1727</w:t>
      </w:r>
      <w:r>
        <w:rPr>
          <w:rtl w:val="true"/>
        </w:rPr>
        <w:t xml:space="preserve">- </w:t>
      </w:r>
      <w:r>
        <w:rPr>
          <w:rtl w:val="true"/>
        </w:rPr>
        <w:t>النوادر</w:t>
      </w:r>
      <w:bookmarkEnd w:id="4083"/>
    </w:p>
    <w:p>
      <w:pPr>
        <w:pStyle w:val="BookText"/>
        <w:rPr/>
      </w:pPr>
      <w:r>
        <w:rPr>
          <w:rFonts w:ascii="IRNazanin" w:hAnsi="IRNazanin" w:eastAsia="IRNazanin"/>
          <w:color w:val="111111"/>
          <w:sz w:val="28"/>
          <w:sz w:val="28"/>
          <w:szCs w:val="28"/>
          <w:rtl w:val="true"/>
          <w:lang w:bidi="fa-IR"/>
        </w:rPr>
        <w:t xml:space="preserve">للحسین بن عبید الله بن حمران الهمدانی السکونی الکوفی ذکره النجاشی ص </w:t>
      </w:r>
      <w:r>
        <w:rPr>
          <w:rFonts w:eastAsia="IRNazanin" w:cs="IRNazanin"/>
          <w:color w:val="111111"/>
          <w:sz w:val="28"/>
          <w:szCs w:val="28"/>
          <w:lang w:bidi="fa-IR"/>
        </w:rPr>
        <w:t>42</w:t>
      </w:r>
    </w:p>
    <w:p>
      <w:pPr>
        <w:pStyle w:val="Heading3"/>
        <w:numPr>
          <w:ilvl w:val="2"/>
          <w:numId w:val="1"/>
        </w:numPr>
        <w:rPr/>
      </w:pPr>
      <w:bookmarkStart w:id="4084" w:name="__RefHeading___Toc342971_73709187"/>
      <w:bookmarkStart w:id="4085" w:name="_Toc1880"/>
      <w:bookmarkEnd w:id="4084"/>
      <w:r>
        <w:rPr/>
        <w:t>1728</w:t>
      </w:r>
      <w:r>
        <w:rPr>
          <w:rtl w:val="true"/>
        </w:rPr>
        <w:t xml:space="preserve">- </w:t>
      </w:r>
      <w:r>
        <w:rPr>
          <w:rtl w:val="true"/>
        </w:rPr>
        <w:t>النوادر</w:t>
      </w:r>
      <w:bookmarkEnd w:id="4085"/>
    </w:p>
    <w:p>
      <w:pPr>
        <w:pStyle w:val="BookText"/>
        <w:rPr/>
      </w:pPr>
      <w:r>
        <w:rPr>
          <w:rFonts w:ascii="IRNazanin" w:hAnsi="IRNazanin" w:eastAsia="IRNazanin"/>
          <w:color w:val="111111"/>
          <w:sz w:val="28"/>
          <w:sz w:val="28"/>
          <w:szCs w:val="28"/>
          <w:rtl w:val="true"/>
          <w:lang w:bidi="fa-IR"/>
        </w:rPr>
        <w:t xml:space="preserve">للحسین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عبد الله بن سهل السعدی صاحب الإمامة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ذکرهما النجاشی و ذکر فهرس أبواب کتاب له فی 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رمی بالغلو و قال الکشی إن الحسین بن عبد الله القمی أخرج من قم فی وقت کانوا یخرجون کل من اتهموه بالغلو لکن هذا الإخراج لا یجرحه لأنه لیس بأعظم من إخراج البرقی صاحب المحاسن و النوادر ق م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فشیوخ هؤلاء الأشاعرة کانوا متعاطفین مع الخلفاء و لا یقبلون أن لا إکرام الا بالتقوی کما مر فی ق م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کتاب الضعفاء المنسوب إلی ابن الغضائری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خیر قائمة تشتمل علی أسماء هؤلاء</w:t>
      </w:r>
    </w:p>
    <w:p>
      <w:pPr>
        <w:pStyle w:val="BookText"/>
        <w:rPr/>
      </w:pPr>
      <w:r>
        <w:rPr>
          <w:rFonts w:ascii="IRNazanin" w:hAnsi="IRNazanin" w:eastAsia="IRNazanin"/>
          <w:color w:val="111111"/>
          <w:sz w:val="28"/>
          <w:sz w:val="28"/>
          <w:szCs w:val="28"/>
          <w:rtl w:val="true"/>
          <w:lang w:bidi="fa-IR"/>
        </w:rPr>
        <w:t xml:space="preserve">المخرجین من قم و هم من أعاظم الشیعة فلا یصح تسمیتهم ب الغلاة بل الصحیح تسمیة أشاعرة قم ب المقصرین کما فعل المفید فی شرح اعتقادات الصدوق ط چرندابی تبریز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Heading3"/>
        <w:numPr>
          <w:ilvl w:val="2"/>
          <w:numId w:val="1"/>
        </w:numPr>
        <w:rPr/>
      </w:pPr>
      <w:bookmarkStart w:id="4086" w:name="__RefHeading___Toc342973_73709187"/>
      <w:bookmarkStart w:id="4087" w:name="_Toc1881"/>
      <w:bookmarkEnd w:id="4086"/>
      <w:r>
        <w:rPr/>
        <w:t>1729</w:t>
      </w:r>
      <w:r>
        <w:rPr>
          <w:rtl w:val="true"/>
        </w:rPr>
        <w:t xml:space="preserve">- </w:t>
      </w:r>
      <w:r>
        <w:rPr>
          <w:rtl w:val="true"/>
        </w:rPr>
        <w:t>النوادر</w:t>
      </w:r>
      <w:bookmarkEnd w:id="4087"/>
    </w:p>
    <w:p>
      <w:pPr>
        <w:pStyle w:val="BookText"/>
        <w:rPr/>
      </w:pPr>
      <w:r>
        <w:rPr>
          <w:rFonts w:ascii="IRNazanin" w:hAnsi="IRNazanin" w:eastAsia="IRNazanin"/>
          <w:color w:val="111111"/>
          <w:sz w:val="28"/>
          <w:sz w:val="28"/>
          <w:szCs w:val="28"/>
          <w:rtl w:val="true"/>
          <w:lang w:bidi="fa-IR"/>
        </w:rPr>
        <w:t xml:space="preserve">لحسین بن محمد بن عمران القمی ذکره النجاشی ص </w:t>
      </w:r>
      <w:r>
        <w:rPr>
          <w:rFonts w:eastAsia="IRNazanin" w:cs="IRNazanin"/>
          <w:color w:val="111111"/>
          <w:sz w:val="28"/>
          <w:szCs w:val="28"/>
          <w:lang w:bidi="fa-IR"/>
        </w:rPr>
        <w:t>49</w:t>
      </w:r>
    </w:p>
    <w:p>
      <w:pPr>
        <w:pStyle w:val="Heading3"/>
        <w:numPr>
          <w:ilvl w:val="2"/>
          <w:numId w:val="1"/>
        </w:numPr>
        <w:rPr/>
      </w:pPr>
      <w:bookmarkStart w:id="4088" w:name="__RefHeading___Toc342975_73709187"/>
      <w:bookmarkStart w:id="4089" w:name="_Toc1882"/>
      <w:bookmarkEnd w:id="4088"/>
      <w:r>
        <w:rPr/>
        <w:t>1730</w:t>
      </w:r>
      <w:r>
        <w:rPr>
          <w:rtl w:val="true"/>
        </w:rPr>
        <w:t xml:space="preserve">- </w:t>
      </w:r>
      <w:r>
        <w:rPr>
          <w:rtl w:val="true"/>
        </w:rPr>
        <w:t>النوادر</w:t>
      </w:r>
      <w:bookmarkEnd w:id="4089"/>
    </w:p>
    <w:p>
      <w:pPr>
        <w:pStyle w:val="BookText"/>
        <w:rPr/>
      </w:pPr>
      <w:r>
        <w:rPr>
          <w:rFonts w:ascii="IRNazanin" w:hAnsi="IRNazanin" w:eastAsia="IRNazanin"/>
          <w:color w:val="111111"/>
          <w:sz w:val="28"/>
          <w:sz w:val="28"/>
          <w:szCs w:val="28"/>
          <w:rtl w:val="true"/>
          <w:lang w:bidi="fa-IR"/>
        </w:rPr>
        <w:t xml:space="preserve">لحسین بن هاشم بن حیان المکاری الواقفی المعروف بابن أبی سعید و ابن المکاری ذکره النجاشی ص </w:t>
      </w:r>
      <w:r>
        <w:rPr>
          <w:rFonts w:eastAsia="IRNazanin" w:cs="IRNazanin"/>
          <w:color w:val="111111"/>
          <w:sz w:val="28"/>
          <w:szCs w:val="28"/>
          <w:lang w:bidi="fa-IR"/>
        </w:rPr>
        <w:t>28</w:t>
      </w:r>
    </w:p>
    <w:p>
      <w:pPr>
        <w:pStyle w:val="Heading3"/>
        <w:numPr>
          <w:ilvl w:val="2"/>
          <w:numId w:val="1"/>
        </w:numPr>
        <w:rPr/>
      </w:pPr>
      <w:bookmarkStart w:id="4090" w:name="__RefHeading___Toc342977_73709187"/>
      <w:bookmarkStart w:id="4091" w:name="_Toc1883"/>
      <w:bookmarkEnd w:id="4090"/>
      <w:r>
        <w:rPr/>
        <w:t>1731</w:t>
      </w:r>
      <w:r>
        <w:rPr>
          <w:rtl w:val="true"/>
        </w:rPr>
        <w:t xml:space="preserve">- </w:t>
      </w:r>
      <w:r>
        <w:rPr>
          <w:rtl w:val="true"/>
        </w:rPr>
        <w:t>النوادر</w:t>
      </w:r>
      <w:bookmarkEnd w:id="4091"/>
    </w:p>
    <w:p>
      <w:pPr>
        <w:pStyle w:val="BookText"/>
        <w:rPr/>
      </w:pPr>
      <w:r>
        <w:rPr>
          <w:rFonts w:ascii="IRNazanin" w:hAnsi="IRNazanin" w:eastAsia="IRNazanin"/>
          <w:color w:val="111111"/>
          <w:sz w:val="28"/>
          <w:sz w:val="28"/>
          <w:szCs w:val="28"/>
          <w:rtl w:val="true"/>
          <w:lang w:bidi="fa-IR"/>
        </w:rPr>
        <w:t xml:space="preserve">لحماد بن عیسی الجهنی ولاء کوفی الأصل سکن البصرة و غرق بجحفة المدینة فی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نیف و سبعین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تسعین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هذا ما فی الکشی و النجاشی 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الکشی من أصحاب الإجماع و ذکر النوادر فی الفهرست‏</w:t>
      </w:r>
    </w:p>
    <w:p>
      <w:pPr>
        <w:pStyle w:val="Heading3"/>
        <w:numPr>
          <w:ilvl w:val="2"/>
          <w:numId w:val="1"/>
        </w:numPr>
        <w:rPr/>
      </w:pPr>
      <w:bookmarkStart w:id="4092" w:name="__RefHeading___Toc342979_73709187"/>
      <w:bookmarkStart w:id="4093" w:name="_Toc1884"/>
      <w:bookmarkEnd w:id="4092"/>
      <w:r>
        <w:rPr/>
        <w:t>1732</w:t>
      </w:r>
      <w:r>
        <w:rPr>
          <w:rtl w:val="true"/>
        </w:rPr>
        <w:t xml:space="preserve">- </w:t>
      </w:r>
      <w:r>
        <w:rPr>
          <w:rtl w:val="true"/>
        </w:rPr>
        <w:t>النوادر</w:t>
      </w:r>
      <w:bookmarkEnd w:id="4093"/>
    </w:p>
    <w:p>
      <w:pPr>
        <w:pStyle w:val="BookText"/>
        <w:rPr/>
      </w:pPr>
      <w:r>
        <w:rPr>
          <w:rFonts w:ascii="IRNazanin" w:hAnsi="IRNazanin" w:eastAsia="IRNazanin"/>
          <w:color w:val="111111"/>
          <w:sz w:val="28"/>
          <w:sz w:val="28"/>
          <w:szCs w:val="28"/>
          <w:rtl w:val="true"/>
          <w:lang w:bidi="fa-IR"/>
        </w:rPr>
        <w:t xml:space="preserve">لحمدان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إسحاق الخراسانی ذکره النجاشی ص </w:t>
      </w:r>
      <w:r>
        <w:rPr>
          <w:rFonts w:eastAsia="IRNazanin" w:cs="IRNazanin"/>
          <w:color w:val="111111"/>
          <w:sz w:val="28"/>
          <w:szCs w:val="28"/>
          <w:lang w:bidi="fa-IR"/>
        </w:rPr>
        <w:t>100</w:t>
      </w:r>
    </w:p>
    <w:p>
      <w:pPr>
        <w:pStyle w:val="Heading3"/>
        <w:numPr>
          <w:ilvl w:val="2"/>
          <w:numId w:val="1"/>
        </w:numPr>
        <w:rPr/>
      </w:pPr>
      <w:bookmarkStart w:id="4094" w:name="__RefHeading___Toc342981_73709187"/>
      <w:bookmarkStart w:id="4095" w:name="_Toc1885"/>
      <w:bookmarkEnd w:id="4094"/>
      <w:r>
        <w:rPr/>
        <w:t>1733</w:t>
      </w:r>
      <w:r>
        <w:rPr>
          <w:rtl w:val="true"/>
        </w:rPr>
        <w:t xml:space="preserve">- </w:t>
      </w:r>
      <w:r>
        <w:rPr>
          <w:rtl w:val="true"/>
        </w:rPr>
        <w:t>النوادر</w:t>
      </w:r>
      <w:bookmarkEnd w:id="4095"/>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لحمید بن زیاد هوارا الدهقان النینوائی 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کتب کثیرة علی عدد کتب الأصول و مر رجاله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bookmarkStart w:id="4096" w:name="pg11385_110980"/>
    </w:p>
    <w:p>
      <w:pPr>
        <w:pStyle w:val="Heading3"/>
        <w:numPr>
          <w:ilvl w:val="2"/>
          <w:numId w:val="1"/>
        </w:numPr>
        <w:rPr/>
      </w:pPr>
      <w:bookmarkStart w:id="4097" w:name="__RefHeading___Toc342983_73709187"/>
      <w:bookmarkStart w:id="4098" w:name="_Toc1886"/>
      <w:bookmarkEnd w:id="4096"/>
      <w:bookmarkEnd w:id="4097"/>
      <w:r>
        <w:rPr/>
        <w:t>1734</w:t>
      </w:r>
      <w:r>
        <w:rPr>
          <w:rtl w:val="true"/>
        </w:rPr>
        <w:t xml:space="preserve">- </w:t>
      </w:r>
      <w:r>
        <w:rPr>
          <w:rtl w:val="true"/>
        </w:rPr>
        <w:t>النوادر</w:t>
      </w:r>
      <w:bookmarkEnd w:id="4098"/>
    </w:p>
    <w:p>
      <w:pPr>
        <w:pStyle w:val="BookText"/>
        <w:rPr/>
      </w:pPr>
      <w:r>
        <w:rPr>
          <w:rFonts w:ascii="IRNazanin" w:hAnsi="IRNazanin" w:eastAsia="IRNazanin"/>
          <w:color w:val="111111"/>
          <w:sz w:val="28"/>
          <w:sz w:val="28"/>
          <w:szCs w:val="28"/>
          <w:rtl w:val="true"/>
          <w:lang w:bidi="fa-IR"/>
        </w:rPr>
        <w:t xml:space="preserve">لخالد بن یزید العکلی ذکره النجاشی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1867</w:t>
      </w:r>
    </w:p>
    <w:p>
      <w:pPr>
        <w:pStyle w:val="Heading3"/>
        <w:numPr>
          <w:ilvl w:val="2"/>
          <w:numId w:val="1"/>
        </w:numPr>
        <w:rPr/>
      </w:pPr>
      <w:bookmarkStart w:id="4099" w:name="__RefHeading___Toc342985_73709187"/>
      <w:bookmarkStart w:id="4100" w:name="_Toc1887"/>
      <w:bookmarkEnd w:id="4099"/>
      <w:r>
        <w:rPr/>
        <w:t>1735</w:t>
      </w:r>
      <w:r>
        <w:rPr>
          <w:rtl w:val="true"/>
        </w:rPr>
        <w:t xml:space="preserve">- </w:t>
      </w:r>
      <w:r>
        <w:rPr>
          <w:rtl w:val="true"/>
        </w:rPr>
        <w:t>النوادر</w:t>
      </w:r>
      <w:bookmarkEnd w:id="4100"/>
    </w:p>
    <w:p>
      <w:pPr>
        <w:pStyle w:val="BookText"/>
        <w:rPr/>
      </w:pPr>
      <w:r>
        <w:rPr>
          <w:rFonts w:ascii="IRNazanin" w:hAnsi="IRNazanin" w:eastAsia="IRNazanin"/>
          <w:color w:val="111111"/>
          <w:sz w:val="28"/>
          <w:sz w:val="28"/>
          <w:szCs w:val="28"/>
          <w:rtl w:val="true"/>
          <w:lang w:bidi="fa-IR"/>
        </w:rPr>
        <w:t xml:space="preserve">لخضر بن عمرو النخعی قال النجاشی ص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أحادیث نوادر عن الباقر و الصادق و عده الطوسی من أصحاب الصادق‏</w:t>
      </w:r>
    </w:p>
    <w:p>
      <w:pPr>
        <w:pStyle w:val="Heading3"/>
        <w:numPr>
          <w:ilvl w:val="2"/>
          <w:numId w:val="1"/>
        </w:numPr>
        <w:rPr/>
      </w:pPr>
      <w:bookmarkStart w:id="4101" w:name="__RefHeading___Toc342987_73709187"/>
      <w:bookmarkStart w:id="4102" w:name="_Toc1888"/>
      <w:bookmarkEnd w:id="4101"/>
      <w:r>
        <w:rPr/>
        <w:t>1736</w:t>
      </w:r>
      <w:r>
        <w:rPr>
          <w:rtl w:val="true"/>
        </w:rPr>
        <w:t xml:space="preserve">- </w:t>
      </w:r>
      <w:r>
        <w:rPr>
          <w:rtl w:val="true"/>
        </w:rPr>
        <w:t>النوادر</w:t>
      </w:r>
      <w:bookmarkEnd w:id="4102"/>
    </w:p>
    <w:p>
      <w:pPr>
        <w:pStyle w:val="BookText"/>
        <w:rPr/>
      </w:pPr>
      <w:r>
        <w:rPr>
          <w:rFonts w:ascii="IRNazanin" w:hAnsi="IRNazanin" w:eastAsia="IRNazanin"/>
          <w:color w:val="111111"/>
          <w:sz w:val="28"/>
          <w:sz w:val="28"/>
          <w:szCs w:val="28"/>
          <w:rtl w:val="true"/>
          <w:lang w:bidi="fa-IR"/>
        </w:rPr>
        <w:t xml:space="preserve">لخضر بن عیسی من الجبل ذکره النجاشی 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4103" w:name="__RefHeading___Toc342989_73709187"/>
      <w:bookmarkStart w:id="4104" w:name="_Toc1889"/>
      <w:bookmarkEnd w:id="4103"/>
      <w:r>
        <w:rPr/>
        <w:t>1737</w:t>
      </w:r>
      <w:r>
        <w:rPr>
          <w:rtl w:val="true"/>
        </w:rPr>
        <w:t xml:space="preserve">- </w:t>
      </w:r>
      <w:r>
        <w:rPr>
          <w:rtl w:val="true"/>
        </w:rPr>
        <w:t>النوادر</w:t>
      </w:r>
      <w:bookmarkEnd w:id="4104"/>
    </w:p>
    <w:p>
      <w:pPr>
        <w:pStyle w:val="BookText"/>
        <w:rPr/>
      </w:pPr>
      <w:r>
        <w:rPr>
          <w:rFonts w:ascii="IRNazanin" w:hAnsi="IRNazanin" w:eastAsia="IRNazanin"/>
          <w:color w:val="111111"/>
          <w:sz w:val="28"/>
          <w:sz w:val="28"/>
          <w:szCs w:val="28"/>
          <w:rtl w:val="true"/>
          <w:lang w:bidi="fa-IR"/>
        </w:rPr>
        <w:t>لداود بن عطا المدنی روی النجاشی عنه أحادیثه النوادر</w:t>
      </w:r>
    </w:p>
    <w:p>
      <w:pPr>
        <w:pStyle w:val="Heading3"/>
        <w:numPr>
          <w:ilvl w:val="2"/>
          <w:numId w:val="1"/>
        </w:numPr>
        <w:rPr/>
      </w:pPr>
      <w:bookmarkStart w:id="4105" w:name="__RefHeading___Toc342991_73709187"/>
      <w:bookmarkStart w:id="4106" w:name="_Toc1890"/>
      <w:bookmarkEnd w:id="4105"/>
      <w:r>
        <w:rPr/>
        <w:t>1738</w:t>
      </w:r>
      <w:r>
        <w:rPr>
          <w:rtl w:val="true"/>
        </w:rPr>
        <w:t xml:space="preserve">- </w:t>
      </w:r>
      <w:r>
        <w:rPr>
          <w:rtl w:val="true"/>
        </w:rPr>
        <w:t>النوادر</w:t>
      </w:r>
      <w:bookmarkEnd w:id="4106"/>
    </w:p>
    <w:p>
      <w:pPr>
        <w:pStyle w:val="BookText"/>
        <w:rPr/>
      </w:pPr>
      <w:r>
        <w:rPr>
          <w:rFonts w:ascii="IRNazanin" w:hAnsi="IRNazanin" w:eastAsia="IRNazanin"/>
          <w:color w:val="111111"/>
          <w:sz w:val="28"/>
          <w:sz w:val="28"/>
          <w:szCs w:val="28"/>
          <w:rtl w:val="true"/>
          <w:lang w:bidi="fa-IR"/>
        </w:rPr>
        <w:t xml:space="preserve">مجموعة مطالب تاریخیة متفرقة لسدید السلطنة محمد علی ابن أحمد کبابی سرتیپ و قد مر والده صاحب النبراس ق م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سدید هذا ببغداد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ببندر عباس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قضاها فی خدمة الدولة فی الخلیج و جزائرها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المقدمات علی السید جواد المجتهد الیزدی و الشیخ عبد الله إمام الجماعة ببوشهر و العروض و الشعر علی محمد حسین کبکانی المتخلص محمود و التاریخ و الجغرافیا علی السید جمال الأسدآبادی الذی تلبس بعدا بالأفغانیة و تعلم اللغة الإنگلیزیة فی مدرستهم ببوشهر و تخلص فی شعره أولا نهانی ثم بدلها إلی عاری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 نفسه هو فی کتابه إعلام الناس فی أحوال بندر عباس الذی قام بطبعه أحمد اقتداری بطهران عام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ثم کتب عنه مقالا أدرج فی مجلة راهنمای کتاب السنة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eastAsia="IRNazanin" w:cs="IRNazanin"/>
          <w:color w:val="111111"/>
          <w:sz w:val="28"/>
          <w:szCs w:val="28"/>
          <w:lang w:bidi="fa-IR"/>
        </w:rPr>
        <w:t>868</w:t>
      </w:r>
      <w:r>
        <w:rPr>
          <w:rStyle w:val="FootnoteAnchor"/>
          <w:rtl w:val="true"/>
        </w:rPr>
        <w:footnoteReference w:id="40"/>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التدقیق فی سیر الطریق شرح لأسفار المؤلف إلی جزائر الخلیج و إلی طهران و بغداد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مشوش‏نامه انتخبه المؤلف من أشعار معاصریه،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مجموعة الظرائف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النوادر أو النوادر و هو هذا الکتاب،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راپرت‏های نظامی،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راپرت‏های گمرکی،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تبت‏نامه وقایع أیام،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مقالات و خرائط و نسخ صور وقفیة بعض الموقوفات،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 لمعاهدات سیاسیة،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قاموس لغة أهل بندر عباس و جرون،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فارس‏نامه،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أحوال طائفة، قشقائی،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لنگه فی تاریخ و جغرافیا هذا المیناء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جزء من المفتاح الأول من مفاتیح الأدب المذکور</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هذا غیر مقالاته عن عمان بوشهر خوارج حکومت جواسم و غیرها</w:t>
      </w:r>
      <w:r>
        <w:rPr>
          <w:rFonts w:eastAsia="IRNazanin" w:cs="IRNazanin"/>
          <w:color w:val="111111"/>
          <w:sz w:val="28"/>
          <w:szCs w:val="28"/>
          <w:rtl w:val="true"/>
          <w:lang w:bidi="fa-IR"/>
        </w:rPr>
        <w:t>.</w:t>
      </w:r>
      <w:bookmarkStart w:id="4107" w:name="pg11385_110981"/>
    </w:p>
    <w:p>
      <w:pPr>
        <w:pStyle w:val="Heading3"/>
        <w:numPr>
          <w:ilvl w:val="2"/>
          <w:numId w:val="1"/>
        </w:numPr>
        <w:rPr/>
      </w:pPr>
      <w:bookmarkStart w:id="4108" w:name="__RefHeading___Toc342993_73709187"/>
      <w:bookmarkStart w:id="4109" w:name="_Toc1891"/>
      <w:bookmarkEnd w:id="4107"/>
      <w:bookmarkEnd w:id="4108"/>
      <w:r>
        <w:rPr/>
        <w:t>1739</w:t>
      </w:r>
      <w:r>
        <w:rPr>
          <w:rtl w:val="true"/>
        </w:rPr>
        <w:t xml:space="preserve">- </w:t>
      </w:r>
      <w:r>
        <w:rPr>
          <w:rtl w:val="true"/>
        </w:rPr>
        <w:t>النوادر</w:t>
      </w:r>
      <w:bookmarkEnd w:id="4109"/>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لسعد بن عبد الله ابن أبی خلف القمی الأشعری ق م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سمع الحدیث من العامة و لقی وجوههم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قال له خمسة کتب موافق الشیعة و نقل عن بعض الأصحاب أن لقائه مع العسکری حکایة موضوعة و له الرد علی المحمدیة و الجعفریة و مر له الرد علی الغلاة و مات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یظهر أنه کان ممن سماهم المفید بالمقصرین و هم المتظاهرون بالتشیع و المتسترون بعدائهم للغلاة و الذین‏ </w:t>
      </w:r>
      <w:bookmarkStart w:id="4110" w:name="pg11385_110982"/>
    </w:p>
    <w:p>
      <w:pPr>
        <w:pStyle w:val="BookText"/>
        <w:rPr/>
      </w:pPr>
      <w:bookmarkEnd w:id="4110"/>
      <w:r>
        <w:rPr>
          <w:rFonts w:ascii="IRNazanin" w:hAnsi="IRNazanin" w:eastAsia="IRNazanin"/>
          <w:color w:val="111111"/>
          <w:sz w:val="28"/>
          <w:sz w:val="28"/>
          <w:szCs w:val="28"/>
          <w:rtl w:val="true"/>
          <w:lang w:bidi="fa-IR"/>
        </w:rPr>
        <w:t xml:space="preserve">لفقوا کتاب الضعفاء لجرح علماء الشیعة و نسبوه إلی ابن الغضائری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ق م </w:t>
      </w:r>
      <w:r>
        <w:rPr>
          <w:rFonts w:eastAsia="IRNazanin" w:cs="IRNazanin"/>
          <w:color w:val="111111"/>
          <w:sz w:val="28"/>
          <w:szCs w:val="28"/>
          <w:lang w:bidi="fa-IR"/>
        </w:rPr>
        <w:t>1671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ینسب إلیه فرق الشیعة للنوبختی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تبویب النوادر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w:t>
      </w:r>
    </w:p>
    <w:p>
      <w:pPr>
        <w:pStyle w:val="Heading3"/>
        <w:numPr>
          <w:ilvl w:val="2"/>
          <w:numId w:val="1"/>
        </w:numPr>
        <w:rPr/>
      </w:pPr>
      <w:bookmarkStart w:id="4111" w:name="__RefHeading___Toc342995_73709187"/>
      <w:bookmarkStart w:id="4112" w:name="_Toc1892"/>
      <w:bookmarkEnd w:id="4111"/>
      <w:r>
        <w:rPr/>
        <w:t>1740</w:t>
      </w:r>
      <w:r>
        <w:rPr>
          <w:rtl w:val="true"/>
        </w:rPr>
        <w:t xml:space="preserve">- </w:t>
      </w:r>
      <w:r>
        <w:rPr>
          <w:rtl w:val="true"/>
        </w:rPr>
        <w:t>النوادر</w:t>
      </w:r>
      <w:bookmarkEnd w:id="4112"/>
    </w:p>
    <w:p>
      <w:pPr>
        <w:pStyle w:val="BookText"/>
        <w:rPr/>
      </w:pPr>
      <w:r>
        <w:rPr>
          <w:rFonts w:ascii="IRNazanin" w:hAnsi="IRNazanin" w:eastAsia="IRNazanin"/>
          <w:color w:val="111111"/>
          <w:sz w:val="28"/>
          <w:sz w:val="28"/>
          <w:szCs w:val="28"/>
          <w:rtl w:val="true"/>
          <w:lang w:bidi="fa-IR"/>
        </w:rPr>
        <w:t xml:space="preserve">لسعید بن أوس بن ثابت </w:t>
      </w:r>
      <w:r>
        <w:rPr>
          <w:rFonts w:eastAsia="IRNazanin" w:cs="IRNazanin"/>
          <w:color w:val="111111"/>
          <w:sz w:val="28"/>
          <w:szCs w:val="28"/>
          <w:rtl w:val="true"/>
          <w:lang w:bidi="fa-IR"/>
        </w:rPr>
        <w:t>(</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أهل العدل و التشیع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ببیروت </w:t>
      </w:r>
      <w:r>
        <w:rPr>
          <w:rFonts w:eastAsia="IRNazanin" w:cs="IRNazanin"/>
          <w:color w:val="111111"/>
          <w:sz w:val="28"/>
          <w:szCs w:val="28"/>
          <w:lang w:bidi="fa-IR"/>
        </w:rPr>
        <w:t>1894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مقدمه فی أحواله و فهارس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کتاب المطر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w:t>
      </w:r>
    </w:p>
    <w:p>
      <w:pPr>
        <w:pStyle w:val="Heading3"/>
        <w:numPr>
          <w:ilvl w:val="2"/>
          <w:numId w:val="1"/>
        </w:numPr>
        <w:rPr/>
      </w:pPr>
      <w:bookmarkStart w:id="4113" w:name="__RefHeading___Toc342997_73709187"/>
      <w:bookmarkStart w:id="4114" w:name="_Toc1893"/>
      <w:bookmarkEnd w:id="4113"/>
      <w:r>
        <w:rPr/>
        <w:t>1741</w:t>
      </w:r>
      <w:r>
        <w:rPr>
          <w:rtl w:val="true"/>
        </w:rPr>
        <w:t xml:space="preserve">- </w:t>
      </w:r>
      <w:r>
        <w:rPr>
          <w:rtl w:val="true"/>
        </w:rPr>
        <w:t>النوادر</w:t>
      </w:r>
      <w:bookmarkEnd w:id="4114"/>
    </w:p>
    <w:p>
      <w:pPr>
        <w:pStyle w:val="BookText"/>
        <w:rPr/>
      </w:pPr>
      <w:r>
        <w:rPr>
          <w:rFonts w:ascii="IRNazanin" w:hAnsi="IRNazanin" w:eastAsia="IRNazanin"/>
          <w:color w:val="111111"/>
          <w:sz w:val="28"/>
          <w:sz w:val="28"/>
          <w:szCs w:val="28"/>
          <w:rtl w:val="true"/>
          <w:lang w:bidi="fa-IR"/>
        </w:rPr>
        <w:t>لسلمة بن الخطاب البراوستانی الأزدورقانی من سواد الری ذکره النجاشی و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ذکرا تصانیفه الکثیرة منها النوادر و آخر نوادر الصلاة</w:t>
      </w:r>
      <w:r>
        <w:rPr>
          <w:rFonts w:eastAsia="IRNazanin" w:cs="IRNazanin"/>
          <w:color w:val="111111"/>
          <w:sz w:val="28"/>
          <w:szCs w:val="28"/>
          <w:rtl w:val="true"/>
          <w:lang w:bidi="fa-IR"/>
        </w:rPr>
        <w:t>.</w:t>
      </w:r>
    </w:p>
    <w:p>
      <w:pPr>
        <w:pStyle w:val="Heading3"/>
        <w:numPr>
          <w:ilvl w:val="2"/>
          <w:numId w:val="1"/>
        </w:numPr>
        <w:rPr/>
      </w:pPr>
      <w:bookmarkStart w:id="4115" w:name="__RefHeading___Toc342999_73709187"/>
      <w:bookmarkStart w:id="4116" w:name="_Toc1894"/>
      <w:bookmarkEnd w:id="4115"/>
      <w:r>
        <w:rPr/>
        <w:t>1742</w:t>
      </w:r>
      <w:r>
        <w:rPr>
          <w:rtl w:val="true"/>
        </w:rPr>
        <w:t xml:space="preserve">- </w:t>
      </w:r>
      <w:r>
        <w:rPr>
          <w:rtl w:val="true"/>
        </w:rPr>
        <w:t>النوادر</w:t>
      </w:r>
      <w:bookmarkEnd w:id="4116"/>
    </w:p>
    <w:p>
      <w:pPr>
        <w:pStyle w:val="BookText"/>
        <w:rPr/>
      </w:pPr>
      <w:r>
        <w:rPr>
          <w:rFonts w:ascii="IRNazanin" w:hAnsi="IRNazanin" w:eastAsia="IRNazanin"/>
          <w:color w:val="111111"/>
          <w:sz w:val="28"/>
          <w:sz w:val="28"/>
          <w:szCs w:val="28"/>
          <w:rtl w:val="true"/>
          <w:lang w:bidi="fa-IR"/>
        </w:rPr>
        <w:t>لسلیمان مولی طربال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الطوسی من أصحاب الباقر و الصادق</w:t>
      </w:r>
      <w:r>
        <w:rPr>
          <w:rFonts w:eastAsia="IRNazanin" w:cs="IRNazanin"/>
          <w:color w:val="111111"/>
          <w:sz w:val="28"/>
          <w:szCs w:val="28"/>
          <w:rtl w:val="true"/>
          <w:lang w:bidi="fa-IR"/>
        </w:rPr>
        <w:t>.</w:t>
      </w:r>
    </w:p>
    <w:p>
      <w:pPr>
        <w:pStyle w:val="Heading3"/>
        <w:numPr>
          <w:ilvl w:val="2"/>
          <w:numId w:val="1"/>
        </w:numPr>
        <w:rPr/>
      </w:pPr>
      <w:bookmarkStart w:id="4117" w:name="__RefHeading___Toc343001_73709187"/>
      <w:bookmarkStart w:id="4118" w:name="_Toc1895"/>
      <w:bookmarkEnd w:id="4117"/>
      <w:r>
        <w:rPr>
          <w:rtl w:val="true"/>
        </w:rPr>
        <w:t>النوادر</w:t>
      </w:r>
      <w:bookmarkEnd w:id="4118"/>
    </w:p>
    <w:p>
      <w:pPr>
        <w:pStyle w:val="BookText"/>
        <w:rPr/>
      </w:pPr>
      <w:r>
        <w:rPr>
          <w:rFonts w:ascii="IRNazanin" w:hAnsi="IRNazanin" w:eastAsia="IRNazanin"/>
          <w:color w:val="111111"/>
          <w:sz w:val="28"/>
          <w:sz w:val="28"/>
          <w:szCs w:val="28"/>
          <w:rtl w:val="true"/>
          <w:lang w:bidi="fa-IR"/>
        </w:rPr>
        <w:t>لسلیمان بن الحسین نوادر الصهرشتی</w:t>
      </w:r>
      <w:r>
        <w:rPr>
          <w:rFonts w:eastAsia="IRNazanin" w:cs="IRNazanin"/>
          <w:color w:val="111111"/>
          <w:sz w:val="28"/>
          <w:szCs w:val="28"/>
          <w:rtl w:val="true"/>
          <w:lang w:bidi="fa-IR"/>
        </w:rPr>
        <w:t>.</w:t>
      </w:r>
    </w:p>
    <w:p>
      <w:pPr>
        <w:pStyle w:val="Heading3"/>
        <w:numPr>
          <w:ilvl w:val="2"/>
          <w:numId w:val="1"/>
        </w:numPr>
        <w:rPr/>
      </w:pPr>
      <w:bookmarkStart w:id="4119" w:name="__RefHeading___Toc343003_73709187"/>
      <w:bookmarkStart w:id="4120" w:name="_Toc1896"/>
      <w:bookmarkEnd w:id="4119"/>
      <w:r>
        <w:rPr>
          <w:rtl w:val="true"/>
        </w:rPr>
        <w:t>النوادر</w:t>
      </w:r>
      <w:bookmarkEnd w:id="4120"/>
    </w:p>
    <w:p>
      <w:pPr>
        <w:pStyle w:val="BookText"/>
        <w:rPr/>
      </w:pPr>
      <w:r>
        <w:rPr>
          <w:rFonts w:ascii="IRNazanin" w:hAnsi="IRNazanin" w:eastAsia="IRNazanin"/>
          <w:color w:val="111111"/>
          <w:sz w:val="28"/>
          <w:sz w:val="28"/>
          <w:szCs w:val="28"/>
          <w:rtl w:val="true"/>
          <w:lang w:bidi="fa-IR"/>
        </w:rPr>
        <w:t>لسندی بن محمد ابن أخت صفوان بن یحیی مر باسمه الآخر أبان ابن محمد النوادر عن الرجال‏</w:t>
      </w:r>
    </w:p>
    <w:p>
      <w:pPr>
        <w:pStyle w:val="Heading3"/>
        <w:numPr>
          <w:ilvl w:val="2"/>
          <w:numId w:val="1"/>
        </w:numPr>
        <w:rPr/>
      </w:pPr>
      <w:bookmarkStart w:id="4121" w:name="__RefHeading___Toc343005_73709187"/>
      <w:bookmarkStart w:id="4122" w:name="_Toc1897"/>
      <w:bookmarkEnd w:id="4121"/>
      <w:r>
        <w:rPr/>
        <w:t>1743</w:t>
      </w:r>
      <w:r>
        <w:rPr>
          <w:rtl w:val="true"/>
        </w:rPr>
        <w:t xml:space="preserve">- </w:t>
      </w:r>
      <w:r>
        <w:rPr>
          <w:rtl w:val="true"/>
        </w:rPr>
        <w:t>النوادر</w:t>
      </w:r>
      <w:bookmarkEnd w:id="4122"/>
    </w:p>
    <w:p>
      <w:pPr>
        <w:pStyle w:val="BookText"/>
        <w:rPr/>
      </w:pPr>
      <w:r>
        <w:rPr>
          <w:rFonts w:ascii="IRNazanin" w:hAnsi="IRNazanin" w:eastAsia="IRNazanin"/>
          <w:color w:val="111111"/>
          <w:sz w:val="28"/>
          <w:sz w:val="28"/>
          <w:szCs w:val="28"/>
          <w:rtl w:val="true"/>
          <w:lang w:bidi="fa-IR"/>
        </w:rPr>
        <w:t xml:space="preserve">لسهل بن زیاد الآدمی الرازی له مکاتبة مع الإمام العسکری تاریخها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ممن أخرجه المقصرون من الأشاعرة من قم بتهمة الغلو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مدح له و لیس قدحا، لأنا نری بین المخرجین أمثال البرقی ق م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النجاشی له النوادر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p>
    <w:p>
      <w:pPr>
        <w:pStyle w:val="Heading3"/>
        <w:numPr>
          <w:ilvl w:val="2"/>
          <w:numId w:val="1"/>
        </w:numPr>
        <w:rPr/>
      </w:pPr>
      <w:bookmarkStart w:id="4123" w:name="__RefHeading___Toc343007_73709187"/>
      <w:bookmarkStart w:id="4124" w:name="_Toc1898"/>
      <w:bookmarkEnd w:id="4123"/>
      <w:r>
        <w:rPr/>
        <w:t>1744</w:t>
      </w:r>
      <w:r>
        <w:rPr>
          <w:rtl w:val="true"/>
        </w:rPr>
        <w:t xml:space="preserve">- </w:t>
      </w:r>
      <w:r>
        <w:rPr>
          <w:rtl w:val="true"/>
        </w:rPr>
        <w:t>النوادر</w:t>
      </w:r>
      <w:bookmarkEnd w:id="4124"/>
    </w:p>
    <w:p>
      <w:pPr>
        <w:pStyle w:val="BookText"/>
        <w:rPr/>
      </w:pPr>
      <w:r>
        <w:rPr>
          <w:rFonts w:ascii="IRNazanin" w:hAnsi="IRNazanin" w:eastAsia="IRNazanin"/>
          <w:color w:val="111111"/>
          <w:sz w:val="28"/>
          <w:sz w:val="28"/>
          <w:szCs w:val="28"/>
          <w:rtl w:val="true"/>
          <w:lang w:bidi="fa-IR"/>
        </w:rPr>
        <w:t>لسهل بن هرمزان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p>
    <w:p>
      <w:pPr>
        <w:pStyle w:val="Heading3"/>
        <w:numPr>
          <w:ilvl w:val="2"/>
          <w:numId w:val="1"/>
        </w:numPr>
        <w:rPr/>
      </w:pPr>
      <w:bookmarkStart w:id="4125" w:name="__RefHeading___Toc343009_73709187"/>
      <w:bookmarkStart w:id="4126" w:name="_Toc1899"/>
      <w:bookmarkEnd w:id="4125"/>
      <w:r>
        <w:rPr/>
        <w:t>1745</w:t>
      </w:r>
      <w:r>
        <w:rPr>
          <w:rtl w:val="true"/>
        </w:rPr>
        <w:t xml:space="preserve">- </w:t>
      </w:r>
      <w:r>
        <w:rPr>
          <w:rtl w:val="true"/>
        </w:rPr>
        <w:t>النوادر</w:t>
      </w:r>
      <w:bookmarkEnd w:id="4126"/>
    </w:p>
    <w:p>
      <w:pPr>
        <w:pStyle w:val="BookText"/>
        <w:rPr/>
      </w:pPr>
      <w:r>
        <w:rPr>
          <w:rFonts w:ascii="IRNazanin" w:hAnsi="IRNazanin" w:eastAsia="IRNazanin"/>
          <w:color w:val="111111"/>
          <w:sz w:val="28"/>
          <w:sz w:val="28"/>
          <w:szCs w:val="28"/>
          <w:rtl w:val="true"/>
          <w:lang w:bidi="fa-IR"/>
        </w:rPr>
        <w:t>لسهیل بن زیاد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أمه بنت مؤمن الطاق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p>
    <w:p>
      <w:pPr>
        <w:pStyle w:val="Heading3"/>
        <w:numPr>
          <w:ilvl w:val="2"/>
          <w:numId w:val="1"/>
        </w:numPr>
        <w:rPr/>
      </w:pPr>
      <w:bookmarkStart w:id="4127" w:name="__RefHeading___Toc343011_73709187"/>
      <w:bookmarkStart w:id="4128" w:name="_Toc1900"/>
      <w:bookmarkEnd w:id="4127"/>
      <w:r>
        <w:rPr/>
        <w:t>1746</w:t>
      </w:r>
      <w:r>
        <w:rPr>
          <w:rtl w:val="true"/>
        </w:rPr>
        <w:t xml:space="preserve">- </w:t>
      </w:r>
      <w:r>
        <w:rPr>
          <w:rtl w:val="true"/>
        </w:rPr>
        <w:t>النوادر</w:t>
      </w:r>
      <w:bookmarkEnd w:id="4128"/>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خطب أمیر المؤمنین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bookmarkStart w:id="4129" w:name="pg11385_110983"/>
    </w:p>
    <w:p>
      <w:pPr>
        <w:pStyle w:val="Heading3"/>
        <w:numPr>
          <w:ilvl w:val="2"/>
          <w:numId w:val="1"/>
        </w:numPr>
        <w:rPr/>
      </w:pPr>
      <w:bookmarkStart w:id="4130" w:name="__RefHeading___Toc343013_73709187"/>
      <w:bookmarkStart w:id="4131" w:name="_Toc1901"/>
      <w:bookmarkEnd w:id="4129"/>
      <w:bookmarkEnd w:id="4130"/>
      <w:r>
        <w:rPr/>
        <w:t>1747</w:t>
      </w:r>
      <w:r>
        <w:rPr>
          <w:rtl w:val="true"/>
        </w:rPr>
        <w:t xml:space="preserve">- </w:t>
      </w:r>
      <w:r>
        <w:rPr>
          <w:rtl w:val="true"/>
        </w:rPr>
        <w:t>النوادر</w:t>
      </w:r>
      <w:bookmarkEnd w:id="4131"/>
    </w:p>
    <w:p>
      <w:pPr>
        <w:pStyle w:val="BookText"/>
        <w:rPr/>
      </w:pPr>
      <w:r>
        <w:rPr>
          <w:rFonts w:ascii="IRNazanin" w:hAnsi="IRNazanin" w:eastAsia="IRNazanin"/>
          <w:color w:val="111111"/>
          <w:sz w:val="28"/>
          <w:sz w:val="28"/>
          <w:szCs w:val="28"/>
          <w:rtl w:val="true"/>
          <w:lang w:bidi="fa-IR"/>
        </w:rPr>
        <w:t>لصفوان بن یحیی بیاع السابوری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بجلی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أصحاب الکاظم و وکیل الرضا و الجواد و مؤلف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أصحاب الإجماع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الکشی و النجاشی و الطوسی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Heading3"/>
        <w:numPr>
          <w:ilvl w:val="2"/>
          <w:numId w:val="1"/>
        </w:numPr>
        <w:rPr/>
      </w:pPr>
      <w:bookmarkStart w:id="4132" w:name="__RefHeading___Toc343015_73709187"/>
      <w:bookmarkStart w:id="4133" w:name="_Toc1902"/>
      <w:bookmarkEnd w:id="4132"/>
      <w:r>
        <w:rPr/>
        <w:t>1748</w:t>
      </w:r>
      <w:r>
        <w:rPr>
          <w:rtl w:val="true"/>
        </w:rPr>
        <w:t xml:space="preserve">- </w:t>
      </w:r>
      <w:r>
        <w:rPr>
          <w:rtl w:val="true"/>
        </w:rPr>
        <w:t>النوادر</w:t>
      </w:r>
      <w:bookmarkEnd w:id="4133"/>
    </w:p>
    <w:p>
      <w:pPr>
        <w:pStyle w:val="BookText"/>
        <w:rPr/>
      </w:pPr>
      <w:r>
        <w:rPr>
          <w:rFonts w:ascii="IRNazanin" w:hAnsi="IRNazanin" w:eastAsia="IRNazanin"/>
          <w:color w:val="111111"/>
          <w:sz w:val="28"/>
          <w:sz w:val="28"/>
          <w:szCs w:val="28"/>
          <w:rtl w:val="true"/>
          <w:lang w:bidi="fa-IR"/>
        </w:rPr>
        <w:t xml:space="preserve">لظریف بن ناصح أصله کوفی نشا ببغداد ذکره النجاشی و مر له الأصل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من أحد الکتب المعروضة علی المعصومین و المحظوة بموافقتهم یرویه ولده الحسن الذی مر نوادره فی ق م </w:t>
      </w:r>
      <w:r>
        <w:rPr>
          <w:rFonts w:eastAsia="IRNazanin" w:cs="IRNazanin"/>
          <w:color w:val="111111"/>
          <w:sz w:val="28"/>
          <w:szCs w:val="28"/>
          <w:lang w:bidi="fa-IR"/>
        </w:rPr>
        <w:t>1708</w:t>
      </w:r>
    </w:p>
    <w:p>
      <w:pPr>
        <w:pStyle w:val="Heading3"/>
        <w:numPr>
          <w:ilvl w:val="2"/>
          <w:numId w:val="1"/>
        </w:numPr>
        <w:rPr/>
      </w:pPr>
      <w:bookmarkStart w:id="4134" w:name="__RefHeading___Toc343017_73709187"/>
      <w:bookmarkStart w:id="4135" w:name="_Toc1903"/>
      <w:bookmarkEnd w:id="4134"/>
      <w:r>
        <w:rPr/>
        <w:t>1749</w:t>
      </w:r>
      <w:r>
        <w:rPr>
          <w:rtl w:val="true"/>
        </w:rPr>
        <w:t xml:space="preserve">- </w:t>
      </w:r>
      <w:r>
        <w:rPr>
          <w:rtl w:val="true"/>
        </w:rPr>
        <w:t>النوادر</w:t>
      </w:r>
      <w:bookmarkEnd w:id="4135"/>
    </w:p>
    <w:p>
      <w:pPr>
        <w:pStyle w:val="BookText"/>
        <w:rPr/>
      </w:pPr>
      <w:r>
        <w:rPr>
          <w:rFonts w:ascii="IRNazanin" w:hAnsi="IRNazanin" w:eastAsia="IRNazanin"/>
          <w:color w:val="111111"/>
          <w:sz w:val="28"/>
          <w:sz w:val="28"/>
          <w:szCs w:val="28"/>
          <w:rtl w:val="true"/>
          <w:lang w:bidi="fa-IR"/>
        </w:rPr>
        <w:t xml:space="preserve">لعباس بن علی أکبر الشوشتری اللکهنوی الموسوی المعروف بالمفتی میر محمد عباس ق م </w:t>
      </w:r>
      <w:r>
        <w:rPr>
          <w:rFonts w:eastAsia="IRNazanin" w:cs="IRNazanin"/>
          <w:color w:val="111111"/>
          <w:sz w:val="28"/>
          <w:szCs w:val="28"/>
          <w:lang w:bidi="fa-IR"/>
        </w:rPr>
        <w:t>1620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 أنه شبه کشکول</w:t>
      </w:r>
      <w:r>
        <w:rPr>
          <w:rFonts w:eastAsia="IRNazanin" w:cs="IRNazanin"/>
          <w:color w:val="111111"/>
          <w:sz w:val="28"/>
          <w:szCs w:val="28"/>
          <w:rtl w:val="true"/>
          <w:lang w:bidi="fa-IR"/>
        </w:rPr>
        <w:t>.</w:t>
      </w:r>
    </w:p>
    <w:p>
      <w:pPr>
        <w:pStyle w:val="Heading3"/>
        <w:numPr>
          <w:ilvl w:val="2"/>
          <w:numId w:val="1"/>
        </w:numPr>
        <w:rPr/>
      </w:pPr>
      <w:bookmarkStart w:id="4136" w:name="__RefHeading___Toc343019_73709187"/>
      <w:bookmarkStart w:id="4137" w:name="_Toc1904"/>
      <w:bookmarkEnd w:id="4136"/>
      <w:r>
        <w:rPr/>
        <w:t>1750</w:t>
      </w:r>
      <w:r>
        <w:rPr>
          <w:rtl w:val="true"/>
        </w:rPr>
        <w:t xml:space="preserve">- </w:t>
      </w:r>
      <w:r>
        <w:rPr>
          <w:rtl w:val="true"/>
        </w:rPr>
        <w:t>النوادر</w:t>
      </w:r>
      <w:bookmarkEnd w:id="4137"/>
    </w:p>
    <w:p>
      <w:pPr>
        <w:pStyle w:val="BookText"/>
        <w:rPr/>
      </w:pPr>
      <w:r>
        <w:rPr>
          <w:rFonts w:ascii="IRNazanin" w:hAnsi="IRNazanin" w:eastAsia="IRNazanin"/>
          <w:color w:val="111111"/>
          <w:sz w:val="28"/>
          <w:sz w:val="28"/>
          <w:szCs w:val="28"/>
          <w:rtl w:val="true"/>
          <w:lang w:bidi="fa-IR"/>
        </w:rPr>
        <w:t>لعباس بن هشام الناشری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أو عبیس کما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4138" w:name="__RefHeading___Toc343021_73709187"/>
      <w:bookmarkStart w:id="4139" w:name="_Toc1905"/>
      <w:bookmarkEnd w:id="4138"/>
      <w:r>
        <w:rPr/>
        <w:t>1751</w:t>
      </w:r>
      <w:r>
        <w:rPr>
          <w:rtl w:val="true"/>
        </w:rPr>
        <w:t xml:space="preserve">- </w:t>
      </w:r>
      <w:r>
        <w:rPr>
          <w:rtl w:val="true"/>
        </w:rPr>
        <w:t>النوادر</w:t>
      </w:r>
      <w:bookmarkEnd w:id="4139"/>
    </w:p>
    <w:p>
      <w:pPr>
        <w:pStyle w:val="BookText"/>
        <w:rPr/>
      </w:pPr>
      <w:r>
        <w:rPr>
          <w:rFonts w:ascii="IRNazanin" w:hAnsi="IRNazanin" w:eastAsia="IRNazanin"/>
          <w:color w:val="111111"/>
          <w:sz w:val="28"/>
          <w:sz w:val="28"/>
          <w:szCs w:val="28"/>
          <w:rtl w:val="true"/>
          <w:lang w:bidi="fa-IR"/>
        </w:rPr>
        <w:t>لعباس بن معروف مولی الأشاعرة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w:t>
      </w:r>
      <w:r>
        <w:rPr>
          <w:rFonts w:eastAsia="IRNazanin" w:cs="IRNazanin"/>
          <w:color w:val="111111"/>
          <w:sz w:val="28"/>
          <w:szCs w:val="28"/>
          <w:rtl w:val="true"/>
          <w:lang w:bidi="fa-IR"/>
        </w:rPr>
        <w:t>.</w:t>
      </w:r>
    </w:p>
    <w:p>
      <w:pPr>
        <w:pStyle w:val="Heading3"/>
        <w:numPr>
          <w:ilvl w:val="2"/>
          <w:numId w:val="1"/>
        </w:numPr>
        <w:rPr/>
      </w:pPr>
      <w:bookmarkStart w:id="4140" w:name="__RefHeading___Toc343023_73709187"/>
      <w:bookmarkStart w:id="4141" w:name="_Toc1906"/>
      <w:bookmarkEnd w:id="4140"/>
      <w:r>
        <w:rPr/>
        <w:t>1752</w:t>
      </w:r>
      <w:r>
        <w:rPr>
          <w:rtl w:val="true"/>
        </w:rPr>
        <w:t xml:space="preserve">- </w:t>
      </w:r>
      <w:r>
        <w:rPr>
          <w:rtl w:val="true"/>
        </w:rPr>
        <w:t>النوادر</w:t>
      </w:r>
      <w:bookmarkEnd w:id="4141"/>
    </w:p>
    <w:p>
      <w:pPr>
        <w:pStyle w:val="BookText"/>
        <w:rPr/>
      </w:pPr>
      <w:r>
        <w:rPr>
          <w:rFonts w:ascii="IRNazanin" w:hAnsi="IRNazanin" w:eastAsia="IRNazanin"/>
          <w:color w:val="111111"/>
          <w:sz w:val="28"/>
          <w:sz w:val="28"/>
          <w:szCs w:val="28"/>
          <w:rtl w:val="true"/>
          <w:lang w:bidi="fa-IR"/>
        </w:rPr>
        <w:t>لعبد الرحمن بن أبی نجران الکوفی التمیمی الولاء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کتب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القضایا الذی زاد فیه هذا الرجل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4142" w:name="__RefHeading___Toc343025_73709187"/>
      <w:bookmarkStart w:id="4143" w:name="_Toc1907"/>
      <w:bookmarkEnd w:id="4142"/>
      <w:r>
        <w:rPr/>
        <w:t>1753</w:t>
      </w:r>
      <w:r>
        <w:rPr>
          <w:rtl w:val="true"/>
        </w:rPr>
        <w:t xml:space="preserve">- </w:t>
      </w:r>
      <w:r>
        <w:rPr>
          <w:rtl w:val="true"/>
        </w:rPr>
        <w:t>النوادر</w:t>
      </w:r>
      <w:bookmarkEnd w:id="4143"/>
    </w:p>
    <w:p>
      <w:pPr>
        <w:pStyle w:val="BookText"/>
        <w:rPr/>
      </w:pPr>
      <w:r>
        <w:rPr>
          <w:rFonts w:ascii="IRNazanin" w:hAnsi="IRNazanin" w:eastAsia="IRNazanin"/>
          <w:color w:val="111111"/>
          <w:sz w:val="28"/>
          <w:sz w:val="28"/>
          <w:szCs w:val="28"/>
          <w:rtl w:val="true"/>
          <w:lang w:bidi="fa-IR"/>
        </w:rPr>
        <w:t>لعبد الرحمن بن أحمد بن نهیک الملقب دهمان کوفی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ضعفه المقصرون فی کتابهم الضعفاء ق م </w:t>
      </w:r>
      <w:r>
        <w:rPr>
          <w:rFonts w:eastAsia="IRNazanin" w:cs="IRNazanin"/>
          <w:color w:val="111111"/>
          <w:sz w:val="28"/>
          <w:szCs w:val="28"/>
          <w:lang w:bidi="fa-IR"/>
        </w:rPr>
        <w:t>1763</w:t>
      </w:r>
      <w:r>
        <w:rPr>
          <w:rFonts w:eastAsia="IRNazanin" w:cs="IRNazanin"/>
          <w:color w:val="111111"/>
          <w:sz w:val="28"/>
          <w:szCs w:val="28"/>
          <w:rtl w:val="true"/>
          <w:lang w:bidi="fa-IR"/>
        </w:rPr>
        <w:t>.</w:t>
      </w:r>
    </w:p>
    <w:p>
      <w:pPr>
        <w:pStyle w:val="Heading3"/>
        <w:numPr>
          <w:ilvl w:val="2"/>
          <w:numId w:val="1"/>
        </w:numPr>
        <w:rPr/>
      </w:pPr>
      <w:bookmarkStart w:id="4144" w:name="__RefHeading___Toc343027_73709187"/>
      <w:bookmarkStart w:id="4145" w:name="_Toc1908"/>
      <w:bookmarkEnd w:id="4144"/>
      <w:r>
        <w:rPr/>
        <w:t>1754</w:t>
      </w:r>
      <w:r>
        <w:rPr>
          <w:rtl w:val="true"/>
        </w:rPr>
        <w:t xml:space="preserve">- </w:t>
      </w:r>
      <w:r>
        <w:rPr>
          <w:rtl w:val="true"/>
        </w:rPr>
        <w:t>النوادر</w:t>
      </w:r>
      <w:bookmarkEnd w:id="4145"/>
    </w:p>
    <w:p>
      <w:pPr>
        <w:pStyle w:val="BookText"/>
        <w:rPr/>
      </w:pPr>
      <w:r>
        <w:rPr>
          <w:rFonts w:ascii="IRNazanin" w:hAnsi="IRNazanin" w:eastAsia="IRNazanin"/>
          <w:color w:val="111111"/>
          <w:sz w:val="28"/>
          <w:sz w:val="28"/>
          <w:szCs w:val="28"/>
          <w:rtl w:val="true"/>
          <w:lang w:bidi="fa-IR"/>
        </w:rPr>
        <w:t>لعبد الرحمن بن محمد بن أبی هاشم البجلی 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الفهرست 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الرحمن بن أبی هاشم، له کتاب</w:t>
      </w:r>
      <w:r>
        <w:rPr>
          <w:rFonts w:eastAsia="IRNazanin" w:cs="IRNazanin"/>
          <w:color w:val="111111"/>
          <w:sz w:val="28"/>
          <w:szCs w:val="28"/>
          <w:rtl w:val="true"/>
          <w:lang w:bidi="fa-IR"/>
        </w:rPr>
        <w:t>.</w:t>
      </w:r>
    </w:p>
    <w:p>
      <w:pPr>
        <w:pStyle w:val="Heading3"/>
        <w:numPr>
          <w:ilvl w:val="2"/>
          <w:numId w:val="1"/>
        </w:numPr>
        <w:rPr/>
      </w:pPr>
      <w:bookmarkStart w:id="4146" w:name="__RefHeading___Toc343029_73709187"/>
      <w:bookmarkStart w:id="4147" w:name="_Toc1909"/>
      <w:bookmarkEnd w:id="4146"/>
      <w:r>
        <w:rPr/>
        <w:t>1755</w:t>
      </w:r>
      <w:r>
        <w:rPr>
          <w:rtl w:val="true"/>
        </w:rPr>
        <w:t xml:space="preserve">- </w:t>
      </w:r>
      <w:r>
        <w:rPr>
          <w:rtl w:val="true"/>
        </w:rPr>
        <w:t>النوادر</w:t>
      </w:r>
      <w:bookmarkEnd w:id="4147"/>
    </w:p>
    <w:p>
      <w:pPr>
        <w:pStyle w:val="BookText"/>
        <w:rPr/>
      </w:pPr>
      <w:r>
        <w:rPr>
          <w:rFonts w:ascii="IRNazanin" w:hAnsi="IRNazanin" w:eastAsia="IRNazanin"/>
          <w:color w:val="111111"/>
          <w:sz w:val="28"/>
          <w:sz w:val="28"/>
          <w:szCs w:val="28"/>
          <w:rtl w:val="true"/>
          <w:lang w:bidi="fa-IR"/>
        </w:rPr>
        <w:t xml:space="preserve">لعبد الله بن أیوب بن راشد الزهری الأسدی ولاء کوفی بیاع الزطی ذکره النجاشی ص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الطوسی من أصحاب 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ضعفه المقصرون فجاء فی الضعفاء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الغلاة و لا نعرفه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وثقه النجاشی و کرر ذکره فی الفهرست</w:t>
      </w:r>
      <w:r>
        <w:rPr>
          <w:rFonts w:eastAsia="IRNazanin" w:cs="IRNazanin"/>
          <w:color w:val="111111"/>
          <w:sz w:val="28"/>
          <w:szCs w:val="28"/>
          <w:rtl w:val="true"/>
          <w:lang w:bidi="fa-IR"/>
        </w:rPr>
        <w:t>.</w:t>
      </w:r>
    </w:p>
    <w:p>
      <w:pPr>
        <w:pStyle w:val="Heading3"/>
        <w:numPr>
          <w:ilvl w:val="2"/>
          <w:numId w:val="1"/>
        </w:numPr>
        <w:rPr/>
      </w:pPr>
      <w:bookmarkStart w:id="4148" w:name="__RefHeading___Toc343031_73709187"/>
      <w:bookmarkStart w:id="4149" w:name="_Toc1910"/>
      <w:bookmarkEnd w:id="4148"/>
      <w:r>
        <w:rPr/>
        <w:t>1756</w:t>
      </w:r>
      <w:r>
        <w:rPr>
          <w:rtl w:val="true"/>
        </w:rPr>
        <w:t xml:space="preserve">- </w:t>
      </w:r>
      <w:r>
        <w:rPr>
          <w:rtl w:val="true"/>
        </w:rPr>
        <w:t>النوادر</w:t>
      </w:r>
      <w:bookmarkEnd w:id="4149"/>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الله بن جبلة بن أبجر الکنانی م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bookmarkStart w:id="4150" w:name="pg11385_110984"/>
    </w:p>
    <w:p>
      <w:pPr>
        <w:pStyle w:val="BookText"/>
        <w:rPr/>
      </w:pPr>
      <w:bookmarkEnd w:id="4150"/>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بیت أبجر بیت عریق فی العلم و الفن قبیل الإسلام فی أکراد شمال العراق أسلم بعضهم فی القرن الأول و قبلوا ولاء کنانة</w:t>
      </w:r>
      <w:r>
        <w:rPr>
          <w:rFonts w:eastAsia="IRNazanin" w:cs="IRNazanin"/>
          <w:color w:val="111111"/>
          <w:sz w:val="28"/>
          <w:szCs w:val="28"/>
          <w:rtl w:val="true"/>
          <w:lang w:bidi="fa-IR"/>
        </w:rPr>
        <w:t>.</w:t>
      </w:r>
    </w:p>
    <w:p>
      <w:pPr>
        <w:pStyle w:val="Heading3"/>
        <w:numPr>
          <w:ilvl w:val="2"/>
          <w:numId w:val="1"/>
        </w:numPr>
        <w:rPr/>
      </w:pPr>
      <w:bookmarkStart w:id="4151" w:name="__RefHeading___Toc343033_73709187"/>
      <w:bookmarkStart w:id="4152" w:name="_Toc1911"/>
      <w:bookmarkEnd w:id="4151"/>
      <w:r>
        <w:rPr/>
        <w:t>1757</w:t>
      </w:r>
      <w:r>
        <w:rPr>
          <w:rtl w:val="true"/>
        </w:rPr>
        <w:t xml:space="preserve">- </w:t>
      </w:r>
      <w:r>
        <w:rPr>
          <w:rtl w:val="true"/>
        </w:rPr>
        <w:t>النوادر</w:t>
      </w:r>
      <w:bookmarkEnd w:id="4152"/>
    </w:p>
    <w:p>
      <w:pPr>
        <w:pStyle w:val="BookText"/>
        <w:rPr/>
      </w:pPr>
      <w:r>
        <w:rPr>
          <w:rFonts w:ascii="IRNazanin" w:hAnsi="IRNazanin" w:eastAsia="IRNazanin"/>
          <w:color w:val="111111"/>
          <w:sz w:val="28"/>
          <w:sz w:val="28"/>
          <w:szCs w:val="28"/>
          <w:rtl w:val="true"/>
          <w:lang w:bidi="fa-IR"/>
        </w:rPr>
        <w:t>لعبد الله بن الزبیر الأسدی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151</w:t>
      </w:r>
      <w:r>
        <w:rPr>
          <w:rFonts w:eastAsia="IRNazanin" w:cs="IRNazanin"/>
          <w:color w:val="111111"/>
          <w:sz w:val="28"/>
          <w:szCs w:val="28"/>
          <w:rtl w:val="true"/>
          <w:lang w:bidi="fa-IR"/>
        </w:rPr>
        <w:t>.</w:t>
      </w:r>
    </w:p>
    <w:p>
      <w:pPr>
        <w:pStyle w:val="Heading3"/>
        <w:numPr>
          <w:ilvl w:val="2"/>
          <w:numId w:val="1"/>
        </w:numPr>
        <w:rPr/>
      </w:pPr>
      <w:bookmarkStart w:id="4153" w:name="__RefHeading___Toc343035_73709187"/>
      <w:bookmarkStart w:id="4154" w:name="_Toc1912"/>
      <w:bookmarkEnd w:id="4153"/>
      <w:r>
        <w:rPr/>
        <w:t>1758</w:t>
      </w:r>
      <w:r>
        <w:rPr>
          <w:rtl w:val="true"/>
        </w:rPr>
        <w:t xml:space="preserve">- </w:t>
      </w:r>
      <w:r>
        <w:rPr>
          <w:rtl w:val="true"/>
        </w:rPr>
        <w:t>النوادر</w:t>
      </w:r>
      <w:bookmarkEnd w:id="4154"/>
    </w:p>
    <w:p>
      <w:pPr>
        <w:pStyle w:val="BookText"/>
        <w:rPr/>
      </w:pPr>
      <w:r>
        <w:rPr>
          <w:rFonts w:ascii="IRNazanin" w:hAnsi="IRNazanin" w:eastAsia="IRNazanin"/>
          <w:color w:val="111111"/>
          <w:sz w:val="28"/>
          <w:sz w:val="28"/>
          <w:szCs w:val="28"/>
          <w:rtl w:val="true"/>
          <w:lang w:bidi="fa-IR"/>
        </w:rPr>
        <w:t>لعبد الله بن عامر بن عمران الأشعری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Heading3"/>
        <w:numPr>
          <w:ilvl w:val="2"/>
          <w:numId w:val="1"/>
        </w:numPr>
        <w:rPr/>
      </w:pPr>
      <w:bookmarkStart w:id="4155" w:name="__RefHeading___Toc343037_73709187"/>
      <w:bookmarkStart w:id="4156" w:name="_Toc1913"/>
      <w:bookmarkEnd w:id="4155"/>
      <w:r>
        <w:rPr/>
        <w:t>1759</w:t>
      </w:r>
      <w:r>
        <w:rPr>
          <w:rtl w:val="true"/>
        </w:rPr>
        <w:t xml:space="preserve">- </w:t>
      </w:r>
      <w:r>
        <w:rPr>
          <w:rtl w:val="true"/>
        </w:rPr>
        <w:t>النوادر</w:t>
      </w:r>
      <w:bookmarkEnd w:id="4156"/>
    </w:p>
    <w:p>
      <w:pPr>
        <w:pStyle w:val="BookText"/>
        <w:rPr/>
      </w:pPr>
      <w:r>
        <w:rPr>
          <w:rFonts w:ascii="IRNazanin" w:hAnsi="IRNazanin" w:eastAsia="IRNazanin"/>
          <w:color w:val="111111"/>
          <w:sz w:val="28"/>
          <w:sz w:val="28"/>
          <w:szCs w:val="28"/>
          <w:rtl w:val="true"/>
          <w:lang w:bidi="fa-IR"/>
        </w:rPr>
        <w:t>لعبد الله بن عبد الرحمن الأسدی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157" w:name="__RefHeading___Toc343039_73709187"/>
      <w:bookmarkStart w:id="4158" w:name="_Toc1914"/>
      <w:bookmarkEnd w:id="4157"/>
      <w:r>
        <w:rPr/>
        <w:t>1760</w:t>
      </w:r>
      <w:r>
        <w:rPr>
          <w:rtl w:val="true"/>
        </w:rPr>
        <w:t xml:space="preserve">- </w:t>
      </w:r>
      <w:r>
        <w:rPr>
          <w:rtl w:val="true"/>
        </w:rPr>
        <w:t>النوادر</w:t>
      </w:r>
      <w:bookmarkEnd w:id="4158"/>
    </w:p>
    <w:p>
      <w:pPr>
        <w:pStyle w:val="BookText"/>
        <w:rPr/>
      </w:pPr>
      <w:r>
        <w:rPr>
          <w:rFonts w:ascii="IRNazanin" w:hAnsi="IRNazanin" w:eastAsia="IRNazanin"/>
          <w:color w:val="111111"/>
          <w:sz w:val="28"/>
          <w:sz w:val="28"/>
          <w:szCs w:val="28"/>
          <w:rtl w:val="true"/>
          <w:lang w:bidi="fa-IR"/>
        </w:rPr>
        <w:t>لعبد الله بن العلاء المذاری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النجاشی الکتاب بأنه کبیر</w:t>
      </w:r>
      <w:r>
        <w:rPr>
          <w:rFonts w:eastAsia="IRNazanin" w:cs="IRNazanin"/>
          <w:color w:val="111111"/>
          <w:sz w:val="28"/>
          <w:szCs w:val="28"/>
          <w:rtl w:val="true"/>
          <w:lang w:bidi="fa-IR"/>
        </w:rPr>
        <w:t>.</w:t>
      </w:r>
    </w:p>
    <w:p>
      <w:pPr>
        <w:pStyle w:val="Heading3"/>
        <w:numPr>
          <w:ilvl w:val="2"/>
          <w:numId w:val="1"/>
        </w:numPr>
        <w:rPr/>
      </w:pPr>
      <w:bookmarkStart w:id="4159" w:name="__RefHeading___Toc343041_73709187"/>
      <w:bookmarkStart w:id="4160" w:name="_Toc1915"/>
      <w:bookmarkEnd w:id="4159"/>
      <w:r>
        <w:rPr/>
        <w:t>1761</w:t>
      </w:r>
      <w:r>
        <w:rPr>
          <w:rtl w:val="true"/>
        </w:rPr>
        <w:t xml:space="preserve">- </w:t>
      </w:r>
      <w:r>
        <w:rPr>
          <w:rtl w:val="true"/>
        </w:rPr>
        <w:t>النوادر</w:t>
      </w:r>
      <w:bookmarkEnd w:id="4160"/>
    </w:p>
    <w:p>
      <w:pPr>
        <w:pStyle w:val="BookText"/>
        <w:rPr/>
      </w:pPr>
      <w:r>
        <w:rPr>
          <w:rFonts w:ascii="IRNazanin" w:hAnsi="IRNazanin" w:eastAsia="IRNazanin"/>
          <w:color w:val="111111"/>
          <w:sz w:val="28"/>
          <w:sz w:val="28"/>
          <w:szCs w:val="28"/>
          <w:rtl w:val="true"/>
          <w:lang w:bidi="fa-IR"/>
        </w:rPr>
        <w:t>لعبد الله بن محمد بن خالد الطیالسی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النجاشی له ثلاثة نوادر کبیر و صغیرتین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الطوسی من أصحاب العسکری و وثقه الکشی</w:t>
      </w:r>
      <w:r>
        <w:rPr>
          <w:rFonts w:eastAsia="IRNazanin" w:cs="IRNazanin"/>
          <w:color w:val="111111"/>
          <w:sz w:val="28"/>
          <w:szCs w:val="28"/>
          <w:rtl w:val="true"/>
          <w:lang w:bidi="fa-IR"/>
        </w:rPr>
        <w:t>.</w:t>
      </w:r>
    </w:p>
    <w:p>
      <w:pPr>
        <w:pStyle w:val="Heading3"/>
        <w:numPr>
          <w:ilvl w:val="2"/>
          <w:numId w:val="1"/>
        </w:numPr>
        <w:rPr/>
      </w:pPr>
      <w:bookmarkStart w:id="4161" w:name="__RefHeading___Toc343043_73709187"/>
      <w:bookmarkStart w:id="4162" w:name="_Toc1916"/>
      <w:bookmarkEnd w:id="4161"/>
      <w:r>
        <w:rPr/>
        <w:t>1762</w:t>
      </w:r>
      <w:r>
        <w:rPr>
          <w:rtl w:val="true"/>
        </w:rPr>
        <w:t xml:space="preserve">- </w:t>
      </w:r>
      <w:r>
        <w:rPr>
          <w:rtl w:val="true"/>
        </w:rPr>
        <w:t>النوادر</w:t>
      </w:r>
      <w:bookmarkEnd w:id="4162"/>
    </w:p>
    <w:p>
      <w:pPr>
        <w:pStyle w:val="BookText"/>
        <w:rPr/>
      </w:pPr>
      <w:r>
        <w:rPr>
          <w:rFonts w:ascii="IRNazanin" w:hAnsi="IRNazanin" w:eastAsia="IRNazanin"/>
          <w:color w:val="111111"/>
          <w:sz w:val="28"/>
          <w:sz w:val="28"/>
          <w:szCs w:val="28"/>
          <w:rtl w:val="true"/>
          <w:lang w:bidi="fa-IR"/>
        </w:rPr>
        <w:t>لعبد الله بن محمد النهیکی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الفهرست سماه عبد الله بن أحمد النهیکی و راجع نوادر عبید الله بن أحمد النهیکی ق م </w:t>
      </w:r>
      <w:r>
        <w:rPr>
          <w:rFonts w:eastAsia="IRNazanin" w:cs="IRNazanin"/>
          <w:color w:val="111111"/>
          <w:sz w:val="28"/>
          <w:szCs w:val="28"/>
          <w:lang w:bidi="fa-IR"/>
        </w:rPr>
        <w:t>1763</w:t>
      </w:r>
      <w:r>
        <w:rPr>
          <w:rFonts w:eastAsia="IRNazanin" w:cs="IRNazanin"/>
          <w:color w:val="111111"/>
          <w:sz w:val="28"/>
          <w:szCs w:val="28"/>
          <w:rtl w:val="true"/>
          <w:lang w:bidi="fa-IR"/>
        </w:rPr>
        <w:t>.</w:t>
      </w:r>
    </w:p>
    <w:p>
      <w:pPr>
        <w:pStyle w:val="Heading3"/>
        <w:numPr>
          <w:ilvl w:val="2"/>
          <w:numId w:val="1"/>
        </w:numPr>
        <w:rPr/>
      </w:pPr>
      <w:bookmarkStart w:id="4163" w:name="__RefHeading___Toc343045_73709187"/>
      <w:bookmarkStart w:id="4164" w:name="_Toc1917"/>
      <w:bookmarkEnd w:id="4163"/>
      <w:r>
        <w:rPr/>
        <w:t>1763</w:t>
      </w:r>
      <w:r>
        <w:rPr>
          <w:rtl w:val="true"/>
        </w:rPr>
        <w:t xml:space="preserve">- </w:t>
      </w:r>
      <w:r>
        <w:rPr>
          <w:rtl w:val="true"/>
        </w:rPr>
        <w:t>النوادر</w:t>
      </w:r>
      <w:bookmarkEnd w:id="4164"/>
    </w:p>
    <w:p>
      <w:pPr>
        <w:pStyle w:val="BookText"/>
        <w:rPr/>
      </w:pPr>
      <w:r>
        <w:rPr>
          <w:rFonts w:ascii="IRNazanin" w:hAnsi="IRNazanin" w:eastAsia="IRNazanin"/>
          <w:color w:val="111111"/>
          <w:sz w:val="28"/>
          <w:sz w:val="28"/>
          <w:szCs w:val="28"/>
          <w:rtl w:val="true"/>
          <w:lang w:bidi="fa-IR"/>
        </w:rPr>
        <w:t xml:space="preserve">لعبید الله بن أحمد بن نهیک النخعی و آل نهیک بیت من أصحابنا بالکوفة منهم عبد الله بن محمد و منهم عبد الرحمن ق م </w:t>
      </w:r>
      <w:r>
        <w:rPr>
          <w:rFonts w:eastAsia="IRNazanin" w:cs="IRNazanin"/>
          <w:color w:val="111111"/>
          <w:sz w:val="28"/>
          <w:szCs w:val="28"/>
          <w:lang w:bidi="fa-IR"/>
        </w:rPr>
        <w:t>1753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کذا فی النجاشی 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جاء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أحمد النهیکی 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سهو نبه علیه القهپائی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w:t>
      </w:r>
    </w:p>
    <w:p>
      <w:pPr>
        <w:pStyle w:val="Heading3"/>
        <w:numPr>
          <w:ilvl w:val="2"/>
          <w:numId w:val="1"/>
        </w:numPr>
        <w:rPr/>
      </w:pPr>
      <w:bookmarkStart w:id="4165" w:name="__RefHeading___Toc343047_73709187"/>
      <w:bookmarkStart w:id="4166" w:name="_Toc1918"/>
      <w:bookmarkEnd w:id="4165"/>
      <w:r>
        <w:rPr/>
        <w:t>1764</w:t>
      </w:r>
      <w:r>
        <w:rPr>
          <w:rtl w:val="true"/>
        </w:rPr>
        <w:t xml:space="preserve">- </w:t>
      </w:r>
      <w:r>
        <w:rPr>
          <w:rtl w:val="true"/>
        </w:rPr>
        <w:t>النوادر</w:t>
      </w:r>
      <w:bookmarkEnd w:id="4166"/>
    </w:p>
    <w:p>
      <w:pPr>
        <w:pStyle w:val="BookText"/>
        <w:rPr/>
      </w:pPr>
      <w:r>
        <w:rPr>
          <w:rFonts w:ascii="IRNazanin" w:hAnsi="IRNazanin" w:eastAsia="IRNazanin"/>
          <w:color w:val="111111"/>
          <w:sz w:val="28"/>
          <w:sz w:val="28"/>
          <w:szCs w:val="28"/>
          <w:rtl w:val="true"/>
          <w:lang w:bidi="fa-IR"/>
        </w:rPr>
        <w:t>لابن عصام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الفهرست و سماه النجاشی نوادر أبی عصام و قال سمعه حمید عن محمد بن الحسین بن حازم م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البحار أنه محمد بن محمد بن عصام و کذا فی القهپائی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2232</w:t>
      </w:r>
      <w:r>
        <w:rPr>
          <w:rFonts w:eastAsia="IRNazanin" w:cs="IRNazanin"/>
          <w:color w:val="111111"/>
          <w:sz w:val="28"/>
          <w:szCs w:val="28"/>
          <w:rtl w:val="true"/>
          <w:lang w:bidi="fa-IR"/>
        </w:rPr>
        <w:t>.</w:t>
      </w:r>
    </w:p>
    <w:p>
      <w:pPr>
        <w:pStyle w:val="Heading3"/>
        <w:numPr>
          <w:ilvl w:val="2"/>
          <w:numId w:val="1"/>
        </w:numPr>
        <w:rPr/>
      </w:pPr>
      <w:bookmarkStart w:id="4167" w:name="__RefHeading___Toc343049_73709187"/>
      <w:bookmarkStart w:id="4168" w:name="_Toc1919"/>
      <w:bookmarkEnd w:id="4167"/>
      <w:r>
        <w:rPr/>
        <w:t>1765</w:t>
      </w:r>
      <w:r>
        <w:rPr>
          <w:rtl w:val="true"/>
        </w:rPr>
        <w:t xml:space="preserve">- </w:t>
      </w:r>
      <w:r>
        <w:rPr>
          <w:rtl w:val="true"/>
        </w:rPr>
        <w:t>النوادر</w:t>
      </w:r>
      <w:bookmarkEnd w:id="4168"/>
    </w:p>
    <w:p>
      <w:pPr>
        <w:pStyle w:val="BookText"/>
        <w:rPr/>
      </w:pPr>
      <w:r>
        <w:rPr>
          <w:rFonts w:ascii="IRNazanin" w:hAnsi="IRNazanin" w:eastAsia="IRNazanin"/>
          <w:color w:val="111111"/>
          <w:sz w:val="28"/>
          <w:sz w:val="28"/>
          <w:szCs w:val="28"/>
          <w:rtl w:val="true"/>
          <w:lang w:bidi="fa-IR"/>
        </w:rPr>
        <w:t xml:space="preserve">لعلی بن أسباط بن سالم ق م </w:t>
      </w:r>
      <w:r>
        <w:rPr>
          <w:rFonts w:eastAsia="IRNazanin" w:cs="IRNazanin"/>
          <w:color w:val="111111"/>
          <w:sz w:val="28"/>
          <w:szCs w:val="28"/>
          <w:lang w:bidi="fa-IR"/>
        </w:rPr>
        <w:t>1492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بیاع الزطی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الدلائل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فطحیا فرجع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أصل و روایات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النجاشی 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نوادر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کتاب علی بن أسباط موجود الیوم فی نسخه ناقصة بروایة التلعکبری هارون بن موسی عن ابن عقدة عن علی بن فضال عن علی بن أسباط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أحادیثه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أخبرنا یعقوب بن سالم الأحمر عن رجل‏</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بات آل محمد </w:t>
      </w:r>
      <w:bookmarkStart w:id="4169" w:name="pg11385_110985"/>
    </w:p>
    <w:p>
      <w:pPr>
        <w:pStyle w:val="BookText"/>
        <w:rPr/>
      </w:pPr>
      <w:bookmarkEnd w:id="4169"/>
      <w:r>
        <w:rPr>
          <w:rFonts w:ascii="IRNazanin" w:hAnsi="IRNazanin" w:eastAsia="IRNazanin"/>
          <w:color w:val="111111"/>
          <w:sz w:val="28"/>
          <w:sz w:val="28"/>
          <w:szCs w:val="28"/>
          <w:rtl w:val="true"/>
          <w:lang w:bidi="fa-IR"/>
        </w:rPr>
        <w:t xml:space="preserve">بلیلة أطول لیلة ظنوا أنه لا سماء تظلهم و لا أرض تقلهم مخافة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مجموعة موقوفة بالکاظمیة استنسخ منها المیرزا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آخر أحادیثه فی الملاحم و فیه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منع البرجانیة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حجوا قبل أن لا تحجوا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أورده المفید فی مجالسه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هذا الحدیث التلعکبری فی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القاسم علی بن الحسین بن القاسم الیشکری الخزاز المولود عام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سمعه الخزاز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أبی جعفر بن محمد بن معروف الهلالی الخزاز و له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من العمر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طبع النوادر هذا ضمن مجموعة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أصلا من الأصول القدیمة للشیعة باعتناء حسن مصطفوی بطهران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فی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و النوادر هذا ثالث عشرها من ص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نوادر علی بن أسباط روایة هارون بن موسی عن أبی العباس أحمد بن محمد بن سعید الهمدانی 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أیده الله‏</w:t>
      </w:r>
    </w:p>
    <w:p>
      <w:pPr>
        <w:pStyle w:val="BookText"/>
        <w:rPr/>
      </w:pPr>
      <w:r>
        <w:rPr>
          <w:rFonts w:ascii="IRNazanin" w:hAnsi="IRNazanin" w:eastAsia="IRNazanin"/>
          <w:color w:val="111111"/>
          <w:sz w:val="28"/>
          <w:sz w:val="28"/>
          <w:szCs w:val="28"/>
          <w:rtl w:val="true"/>
          <w:lang w:bidi="fa-IR"/>
        </w:rPr>
        <w:t>قال حدثنا أبو العباس أحمد بن محمد بن سعید الهمدانی قال أخبرنا علی بن حسن بن فضال قال حدثنا علی بن أسباط قال أخبرنا یعقوب بن سالم الأحمر عن رجل علی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قبض رسول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 ما ذکرنا</w:t>
      </w:r>
      <w:r>
        <w:rPr>
          <w:rFonts w:eastAsia="IRNazanin" w:cs="IRNazanin"/>
          <w:color w:val="111111"/>
          <w:sz w:val="28"/>
          <w:szCs w:val="28"/>
          <w:rtl w:val="true"/>
          <w:lang w:bidi="fa-IR"/>
        </w:rPr>
        <w:t>.</w:t>
      </w:r>
    </w:p>
    <w:p>
      <w:pPr>
        <w:pStyle w:val="Heading3"/>
        <w:numPr>
          <w:ilvl w:val="2"/>
          <w:numId w:val="1"/>
        </w:numPr>
        <w:rPr/>
      </w:pPr>
      <w:bookmarkStart w:id="4170" w:name="__RefHeading___Toc343051_73709187"/>
      <w:bookmarkStart w:id="4171" w:name="_Toc1920"/>
      <w:bookmarkEnd w:id="4170"/>
      <w:r>
        <w:rPr/>
        <w:t>1766</w:t>
      </w:r>
      <w:r>
        <w:rPr>
          <w:rtl w:val="true"/>
        </w:rPr>
        <w:t xml:space="preserve">- </w:t>
      </w:r>
      <w:r>
        <w:rPr>
          <w:rtl w:val="true"/>
        </w:rPr>
        <w:t>النوادر</w:t>
      </w:r>
      <w:bookmarkEnd w:id="4171"/>
    </w:p>
    <w:p>
      <w:pPr>
        <w:pStyle w:val="BookText"/>
        <w:rPr/>
      </w:pPr>
      <w:r>
        <w:rPr>
          <w:rFonts w:ascii="IRNazanin" w:hAnsi="IRNazanin" w:eastAsia="IRNazanin"/>
          <w:color w:val="111111"/>
          <w:sz w:val="28"/>
          <w:sz w:val="28"/>
          <w:szCs w:val="28"/>
          <w:rtl w:val="true"/>
          <w:lang w:bidi="fa-IR"/>
        </w:rPr>
        <w:t xml:space="preserve">لعلی بن جندب الکوفی م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بجانب بنی رواس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فی الفهرست و فی باب من لم یرو</w:t>
      </w:r>
      <w:r>
        <w:rPr>
          <w:rFonts w:eastAsia="IRNazanin" w:cs="IRNazanin"/>
          <w:color w:val="111111"/>
          <w:sz w:val="28"/>
          <w:szCs w:val="28"/>
          <w:rtl w:val="true"/>
          <w:lang w:bidi="fa-IR"/>
        </w:rPr>
        <w:t>.</w:t>
      </w:r>
    </w:p>
    <w:p>
      <w:pPr>
        <w:pStyle w:val="Heading3"/>
        <w:numPr>
          <w:ilvl w:val="2"/>
          <w:numId w:val="1"/>
        </w:numPr>
        <w:rPr/>
      </w:pPr>
      <w:bookmarkStart w:id="4172" w:name="__RefHeading___Toc343053_73709187"/>
      <w:bookmarkStart w:id="4173" w:name="_Toc1921"/>
      <w:bookmarkEnd w:id="4172"/>
      <w:r>
        <w:rPr>
          <w:rtl w:val="true"/>
        </w:rPr>
        <w:t>النوادر</w:t>
      </w:r>
      <w:bookmarkEnd w:id="4173"/>
    </w:p>
    <w:p>
      <w:pPr>
        <w:pStyle w:val="BookText"/>
        <w:rPr/>
      </w:pPr>
      <w:r>
        <w:rPr>
          <w:rFonts w:ascii="IRNazanin" w:hAnsi="IRNazanin" w:eastAsia="IRNazanin"/>
          <w:color w:val="111111"/>
          <w:sz w:val="28"/>
          <w:sz w:val="28"/>
          <w:szCs w:val="28"/>
          <w:rtl w:val="true"/>
          <w:lang w:bidi="fa-IR"/>
        </w:rPr>
        <w:t xml:space="preserve">لعلی بن الحسین والد الصدوق ابن بابویه ق م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الفهرست و فی النجاشی الإملاء نوادر و بعده ذکر کتاب المنطق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رجال میر مصطفی مخطوطة جامعة طهران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الإملاء نوادر النطق مر بعنوان الإملاء و النطق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w:t>
      </w:r>
    </w:p>
    <w:p>
      <w:pPr>
        <w:pStyle w:val="Heading3"/>
        <w:numPr>
          <w:ilvl w:val="2"/>
          <w:numId w:val="1"/>
        </w:numPr>
        <w:rPr/>
      </w:pPr>
      <w:bookmarkStart w:id="4174" w:name="__RefHeading___Toc343055_73709187"/>
      <w:bookmarkStart w:id="4175" w:name="_Toc1922"/>
      <w:bookmarkEnd w:id="4174"/>
      <w:r>
        <w:rPr/>
        <w:t>1767</w:t>
      </w:r>
      <w:r>
        <w:rPr>
          <w:rtl w:val="true"/>
        </w:rPr>
        <w:t xml:space="preserve">- </w:t>
      </w:r>
      <w:r>
        <w:rPr>
          <w:rtl w:val="true"/>
        </w:rPr>
        <w:t>النوادر</w:t>
      </w:r>
      <w:bookmarkEnd w:id="4175"/>
    </w:p>
    <w:p>
      <w:pPr>
        <w:pStyle w:val="BookText"/>
        <w:rPr/>
      </w:pPr>
      <w:r>
        <w:rPr>
          <w:rFonts w:ascii="IRNazanin" w:hAnsi="IRNazanin" w:eastAsia="IRNazanin"/>
          <w:color w:val="111111"/>
          <w:sz w:val="28"/>
          <w:sz w:val="28"/>
          <w:szCs w:val="28"/>
          <w:rtl w:val="true"/>
          <w:lang w:bidi="fa-IR"/>
        </w:rPr>
        <w:t>لعلی بن عبد الله بن محمد الخدیجی الأصغر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قال و له الصفینیات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Heading3"/>
        <w:numPr>
          <w:ilvl w:val="2"/>
          <w:numId w:val="1"/>
        </w:numPr>
        <w:rPr/>
      </w:pPr>
      <w:bookmarkStart w:id="4176" w:name="__RefHeading___Toc343057_73709187"/>
      <w:bookmarkStart w:id="4177" w:name="_Toc1923"/>
      <w:bookmarkEnd w:id="4176"/>
      <w:r>
        <w:rPr/>
        <w:t>1768</w:t>
      </w:r>
      <w:r>
        <w:rPr>
          <w:rtl w:val="true"/>
        </w:rPr>
        <w:t xml:space="preserve">- </w:t>
      </w:r>
      <w:r>
        <w:rPr>
          <w:rtl w:val="true"/>
        </w:rPr>
        <w:t>النوادر</w:t>
      </w:r>
      <w:bookmarkEnd w:id="4177"/>
    </w:p>
    <w:p>
      <w:pPr>
        <w:pStyle w:val="BookText"/>
        <w:rPr/>
      </w:pPr>
      <w:r>
        <w:rPr>
          <w:rFonts w:ascii="IRNazanin" w:hAnsi="IRNazanin" w:eastAsia="IRNazanin"/>
          <w:color w:val="111111"/>
          <w:sz w:val="28"/>
          <w:sz w:val="28"/>
          <w:szCs w:val="28"/>
          <w:rtl w:val="true"/>
          <w:lang w:bidi="fa-IR"/>
        </w:rPr>
        <w:t>لعلی بن الفضل الخزاز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4178" w:name="__RefHeading___Toc343059_73709187"/>
      <w:bookmarkStart w:id="4179" w:name="_Toc1924"/>
      <w:bookmarkEnd w:id="4178"/>
      <w:r>
        <w:rPr/>
        <w:t>1769</w:t>
      </w:r>
      <w:r>
        <w:rPr>
          <w:rtl w:val="true"/>
        </w:rPr>
        <w:t xml:space="preserve">- </w:t>
      </w:r>
      <w:r>
        <w:rPr>
          <w:rtl w:val="true"/>
        </w:rPr>
        <w:t>النوادر</w:t>
      </w:r>
      <w:bookmarkEnd w:id="4179"/>
    </w:p>
    <w:p>
      <w:pPr>
        <w:pStyle w:val="BookText"/>
        <w:rPr/>
      </w:pPr>
      <w:r>
        <w:rPr>
          <w:rFonts w:ascii="IRNazanin" w:hAnsi="IRNazanin" w:eastAsia="IRNazanin"/>
          <w:color w:val="111111"/>
          <w:sz w:val="28"/>
          <w:sz w:val="28"/>
          <w:szCs w:val="28"/>
          <w:rtl w:val="true"/>
          <w:lang w:bidi="fa-IR"/>
        </w:rPr>
        <w:t xml:space="preserve">لعلی بن محمد بزرج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ص </w:t>
      </w:r>
      <w:r>
        <w:rPr>
          <w:rFonts w:eastAsia="IRNazanin" w:cs="IRNazanin"/>
          <w:color w:val="111111"/>
          <w:sz w:val="28"/>
          <w:szCs w:val="28"/>
          <w:lang w:bidi="fa-IR"/>
        </w:rPr>
        <w:t>181</w:t>
      </w:r>
      <w:r>
        <w:rPr>
          <w:rFonts w:eastAsia="IRNazanin" w:cs="IRNazanin"/>
          <w:color w:val="111111"/>
          <w:sz w:val="28"/>
          <w:szCs w:val="28"/>
          <w:rtl w:val="true"/>
          <w:lang w:bidi="fa-IR"/>
        </w:rPr>
        <w:t>.</w:t>
      </w:r>
    </w:p>
    <w:p>
      <w:pPr>
        <w:pStyle w:val="Heading3"/>
        <w:numPr>
          <w:ilvl w:val="2"/>
          <w:numId w:val="1"/>
        </w:numPr>
        <w:rPr/>
      </w:pPr>
      <w:bookmarkStart w:id="4180" w:name="__RefHeading___Toc343061_73709187"/>
      <w:bookmarkStart w:id="4181" w:name="_Toc1925"/>
      <w:bookmarkEnd w:id="4180"/>
      <w:r>
        <w:rPr/>
        <w:t>1770</w:t>
      </w:r>
      <w:r>
        <w:rPr>
          <w:rtl w:val="true"/>
        </w:rPr>
        <w:t xml:space="preserve">- </w:t>
      </w:r>
      <w:r>
        <w:rPr>
          <w:rtl w:val="true"/>
        </w:rPr>
        <w:t>النوادر</w:t>
      </w:r>
      <w:bookmarkEnd w:id="418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لعلی بن محمد بن رباح النحوی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الطوسی فی الفهرست</w:t>
      </w:r>
      <w:r>
        <w:rPr>
          <w:rFonts w:eastAsia="IRNazanin" w:cs="IRNazanin"/>
          <w:color w:val="111111"/>
          <w:sz w:val="28"/>
          <w:szCs w:val="28"/>
          <w:rtl w:val="true"/>
          <w:lang w:bidi="fa-IR"/>
        </w:rPr>
        <w:t xml:space="preserve">. </w:t>
      </w:r>
      <w:bookmarkStart w:id="4182" w:name="pg11385_110986"/>
    </w:p>
    <w:p>
      <w:pPr>
        <w:pStyle w:val="Heading3"/>
        <w:numPr>
          <w:ilvl w:val="2"/>
          <w:numId w:val="1"/>
        </w:numPr>
        <w:rPr/>
      </w:pPr>
      <w:bookmarkStart w:id="4183" w:name="__RefHeading___Toc343063_73709187"/>
      <w:bookmarkStart w:id="4184" w:name="_Toc1926"/>
      <w:bookmarkEnd w:id="4182"/>
      <w:bookmarkEnd w:id="4183"/>
      <w:r>
        <w:rPr/>
        <w:t>1771</w:t>
      </w:r>
      <w:r>
        <w:rPr>
          <w:rtl w:val="true"/>
        </w:rPr>
        <w:t xml:space="preserve">- </w:t>
      </w:r>
      <w:r>
        <w:rPr>
          <w:rtl w:val="true"/>
        </w:rPr>
        <w:t>النوادر</w:t>
      </w:r>
      <w:bookmarkEnd w:id="4184"/>
    </w:p>
    <w:p>
      <w:pPr>
        <w:pStyle w:val="BookText"/>
        <w:rPr/>
      </w:pPr>
      <w:r>
        <w:rPr>
          <w:rFonts w:ascii="IRNazanin" w:hAnsi="IRNazanin" w:eastAsia="IRNazanin"/>
          <w:color w:val="111111"/>
          <w:sz w:val="28"/>
          <w:sz w:val="28"/>
          <w:szCs w:val="28"/>
          <w:rtl w:val="true"/>
          <w:lang w:bidi="fa-IR"/>
        </w:rPr>
        <w:t>لعلی بن محمد بن علی الأشعری القمی الفردانی المعروف بابن متویه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وصف الکتاب بالکبیر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باب من لم یرو أیضا</w:t>
      </w:r>
      <w:r>
        <w:rPr>
          <w:rFonts w:eastAsia="IRNazanin" w:cs="IRNazanin"/>
          <w:color w:val="111111"/>
          <w:sz w:val="28"/>
          <w:szCs w:val="28"/>
          <w:rtl w:val="true"/>
          <w:lang w:bidi="fa-IR"/>
        </w:rPr>
        <w:t>.</w:t>
      </w:r>
    </w:p>
    <w:p>
      <w:pPr>
        <w:pStyle w:val="Heading3"/>
        <w:numPr>
          <w:ilvl w:val="2"/>
          <w:numId w:val="1"/>
        </w:numPr>
        <w:rPr/>
      </w:pPr>
      <w:bookmarkStart w:id="4185" w:name="__RefHeading___Toc343065_73709187"/>
      <w:bookmarkStart w:id="4186" w:name="_Toc1927"/>
      <w:bookmarkEnd w:id="4185"/>
      <w:r>
        <w:rPr/>
        <w:t>1772</w:t>
      </w:r>
      <w:r>
        <w:rPr>
          <w:rtl w:val="true"/>
        </w:rPr>
        <w:t xml:space="preserve">- </w:t>
      </w:r>
      <w:r>
        <w:rPr>
          <w:rtl w:val="true"/>
        </w:rPr>
        <w:t>النوادر</w:t>
      </w:r>
      <w:bookmarkEnd w:id="4186"/>
    </w:p>
    <w:p>
      <w:pPr>
        <w:pStyle w:val="BookText"/>
        <w:rPr/>
      </w:pPr>
      <w:r>
        <w:rPr>
          <w:rFonts w:ascii="IRNazanin" w:hAnsi="IRNazanin" w:eastAsia="IRNazanin"/>
          <w:color w:val="111111"/>
          <w:sz w:val="28"/>
          <w:sz w:val="28"/>
          <w:szCs w:val="28"/>
          <w:rtl w:val="true"/>
          <w:lang w:bidi="fa-IR"/>
        </w:rPr>
        <w:t>لعلی بن محمد المنقری من أصحاب 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p>
    <w:p>
      <w:pPr>
        <w:pStyle w:val="Heading3"/>
        <w:numPr>
          <w:ilvl w:val="2"/>
          <w:numId w:val="1"/>
        </w:numPr>
        <w:rPr/>
      </w:pPr>
      <w:bookmarkStart w:id="4187" w:name="__RefHeading___Toc343067_73709187"/>
      <w:bookmarkStart w:id="4188" w:name="_Toc1928"/>
      <w:bookmarkEnd w:id="4187"/>
      <w:r>
        <w:rPr/>
        <w:t>1773</w:t>
      </w:r>
      <w:r>
        <w:rPr>
          <w:rtl w:val="true"/>
        </w:rPr>
        <w:t xml:space="preserve">- </w:t>
      </w:r>
      <w:r>
        <w:rPr>
          <w:rtl w:val="true"/>
        </w:rPr>
        <w:t>النوادر</w:t>
      </w:r>
      <w:bookmarkEnd w:id="4188"/>
    </w:p>
    <w:p>
      <w:pPr>
        <w:pStyle w:val="BookText"/>
        <w:rPr/>
      </w:pPr>
      <w:r>
        <w:rPr>
          <w:rFonts w:ascii="IRNazanin" w:hAnsi="IRNazanin" w:eastAsia="IRNazanin"/>
          <w:color w:val="111111"/>
          <w:sz w:val="28"/>
          <w:sz w:val="28"/>
          <w:szCs w:val="28"/>
          <w:rtl w:val="true"/>
          <w:lang w:bidi="fa-IR"/>
        </w:rPr>
        <w:t>لعلی بن مهزیار الأهوازی الدورقی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منها الرد علی الغلاة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فی کتب الحسین بن سعید الأهوازی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أبوه مولا نصرانیا هندیا فأسلم و سکن بعض قری فارس ثم سکن أهواز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الکشی و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النوادر فی النجاشی ص </w:t>
      </w:r>
      <w:r>
        <w:rPr>
          <w:rFonts w:eastAsia="IRNazanin" w:cs="IRNazanin"/>
          <w:color w:val="111111"/>
          <w:sz w:val="28"/>
          <w:szCs w:val="28"/>
          <w:lang w:bidi="fa-IR"/>
        </w:rPr>
        <w:t>178</w:t>
      </w:r>
      <w:r>
        <w:rPr>
          <w:rFonts w:eastAsia="IRNazanin" w:cs="IRNazanin"/>
          <w:color w:val="111111"/>
          <w:sz w:val="28"/>
          <w:szCs w:val="28"/>
          <w:rtl w:val="true"/>
          <w:lang w:bidi="fa-IR"/>
        </w:rPr>
        <w:t>.</w:t>
      </w:r>
    </w:p>
    <w:p>
      <w:pPr>
        <w:pStyle w:val="Heading3"/>
        <w:numPr>
          <w:ilvl w:val="2"/>
          <w:numId w:val="1"/>
        </w:numPr>
        <w:rPr/>
      </w:pPr>
      <w:bookmarkStart w:id="4189" w:name="__RefHeading___Toc343069_73709187"/>
      <w:bookmarkStart w:id="4190" w:name="_Toc1929"/>
      <w:bookmarkEnd w:id="4189"/>
      <w:r>
        <w:rPr/>
        <w:t>1774</w:t>
      </w:r>
      <w:r>
        <w:rPr>
          <w:rtl w:val="true"/>
        </w:rPr>
        <w:t xml:space="preserve">- </w:t>
      </w:r>
      <w:r>
        <w:rPr>
          <w:rtl w:val="true"/>
        </w:rPr>
        <w:t>النوادر</w:t>
      </w:r>
      <w:bookmarkEnd w:id="4190"/>
    </w:p>
    <w:p>
      <w:pPr>
        <w:pStyle w:val="BookText"/>
        <w:rPr/>
      </w:pPr>
      <w:r>
        <w:rPr>
          <w:rFonts w:ascii="IRNazanin" w:hAnsi="IRNazanin" w:eastAsia="IRNazanin"/>
          <w:color w:val="111111"/>
          <w:sz w:val="28"/>
          <w:sz w:val="28"/>
          <w:szCs w:val="28"/>
          <w:rtl w:val="true"/>
          <w:lang w:bidi="fa-IR"/>
        </w:rPr>
        <w:t>لعمران بن مسکان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الطوسی فی الفهرست و باب 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 کتابا</w:t>
      </w:r>
      <w:r>
        <w:rPr>
          <w:rFonts w:eastAsia="IRNazanin" w:cs="IRNazanin"/>
          <w:color w:val="111111"/>
          <w:sz w:val="28"/>
          <w:szCs w:val="28"/>
          <w:rtl w:val="true"/>
          <w:lang w:bidi="fa-IR"/>
        </w:rPr>
        <w:t>.</w:t>
      </w:r>
    </w:p>
    <w:p>
      <w:pPr>
        <w:pStyle w:val="Heading3"/>
        <w:numPr>
          <w:ilvl w:val="2"/>
          <w:numId w:val="1"/>
        </w:numPr>
        <w:rPr/>
      </w:pPr>
      <w:bookmarkStart w:id="4191" w:name="__RefHeading___Toc343071_73709187"/>
      <w:bookmarkStart w:id="4192" w:name="_Toc1930"/>
      <w:bookmarkEnd w:id="4191"/>
      <w:r>
        <w:rPr/>
        <w:t>1775</w:t>
      </w:r>
      <w:r>
        <w:rPr>
          <w:rtl w:val="true"/>
        </w:rPr>
        <w:t xml:space="preserve">- </w:t>
      </w:r>
      <w:r>
        <w:rPr>
          <w:rtl w:val="true"/>
        </w:rPr>
        <w:t>النوادر</w:t>
      </w:r>
      <w:bookmarkEnd w:id="4192"/>
    </w:p>
    <w:p>
      <w:pPr>
        <w:pStyle w:val="BookText"/>
        <w:rPr/>
      </w:pPr>
      <w:r>
        <w:rPr>
          <w:rFonts w:ascii="IRNazanin" w:hAnsi="IRNazanin" w:eastAsia="IRNazanin"/>
          <w:color w:val="111111"/>
          <w:sz w:val="28"/>
          <w:sz w:val="28"/>
          <w:szCs w:val="28"/>
          <w:rtl w:val="true"/>
          <w:lang w:bidi="fa-IR"/>
        </w:rPr>
        <w:t>لعمران بن موسی الزیتونی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193" w:name="__RefHeading___Toc343073_73709187"/>
      <w:bookmarkStart w:id="4194" w:name="_Toc1931"/>
      <w:bookmarkEnd w:id="4193"/>
      <w:r>
        <w:rPr/>
        <w:t>1776</w:t>
      </w:r>
      <w:r>
        <w:rPr>
          <w:rtl w:val="true"/>
        </w:rPr>
        <w:t xml:space="preserve">- </w:t>
      </w:r>
      <w:r>
        <w:rPr>
          <w:rtl w:val="true"/>
        </w:rPr>
        <w:t>النوادر</w:t>
      </w:r>
      <w:bookmarkEnd w:id="4194"/>
    </w:p>
    <w:p>
      <w:pPr>
        <w:pStyle w:val="BookText"/>
        <w:rPr/>
      </w:pPr>
      <w:r>
        <w:rPr>
          <w:rFonts w:ascii="IRNazanin" w:hAnsi="IRNazanin" w:eastAsia="IRNazanin"/>
          <w:color w:val="111111"/>
          <w:sz w:val="28"/>
          <w:sz w:val="28"/>
          <w:szCs w:val="28"/>
          <w:rtl w:val="true"/>
          <w:lang w:bidi="fa-IR"/>
        </w:rPr>
        <w:t>لأبی عمر الضریر صاحب الجنائز کما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باب 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عمرو</w:t>
      </w:r>
      <w:r>
        <w:rPr>
          <w:rFonts w:eastAsia="IRNazanin" w:cs="IRNazanin"/>
          <w:color w:val="111111"/>
          <w:sz w:val="28"/>
          <w:szCs w:val="28"/>
          <w:rtl w:val="true"/>
          <w:lang w:bidi="fa-IR"/>
        </w:rPr>
        <w:t>.</w:t>
      </w:r>
    </w:p>
    <w:p>
      <w:pPr>
        <w:pStyle w:val="Heading3"/>
        <w:numPr>
          <w:ilvl w:val="2"/>
          <w:numId w:val="1"/>
        </w:numPr>
        <w:rPr/>
      </w:pPr>
      <w:bookmarkStart w:id="4195" w:name="__RefHeading___Toc343075_73709187"/>
      <w:bookmarkStart w:id="4196" w:name="_Toc1932"/>
      <w:bookmarkEnd w:id="4195"/>
      <w:r>
        <w:rPr/>
        <w:t>1777</w:t>
      </w:r>
      <w:r>
        <w:rPr>
          <w:rtl w:val="true"/>
        </w:rPr>
        <w:t xml:space="preserve">- </w:t>
      </w:r>
      <w:r>
        <w:rPr>
          <w:rtl w:val="true"/>
        </w:rPr>
        <w:t>النوادر</w:t>
      </w:r>
      <w:bookmarkEnd w:id="4196"/>
    </w:p>
    <w:p>
      <w:pPr>
        <w:pStyle w:val="BookText"/>
        <w:rPr/>
      </w:pPr>
      <w:r>
        <w:rPr>
          <w:rFonts w:ascii="IRNazanin" w:hAnsi="IRNazanin" w:eastAsia="IRNazanin"/>
          <w:color w:val="111111"/>
          <w:sz w:val="28"/>
          <w:sz w:val="28"/>
          <w:szCs w:val="28"/>
          <w:rtl w:val="true"/>
          <w:lang w:bidi="fa-IR"/>
        </w:rPr>
        <w:t>لعمرکی بن علی البوفکی النیسابوری من قری نیسابور، صاحب الملاحم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الطوسی فی أصحاب العسکری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یشتری له غلمانا أتراکا من سمرقند</w:t>
      </w:r>
      <w:r>
        <w:rPr>
          <w:rFonts w:eastAsia="IRNazanin" w:cs="IRNazanin"/>
          <w:color w:val="111111"/>
          <w:sz w:val="28"/>
          <w:szCs w:val="28"/>
          <w:rtl w:val="true"/>
          <w:lang w:bidi="fa-IR"/>
        </w:rPr>
        <w:t>.</w:t>
      </w:r>
    </w:p>
    <w:p>
      <w:pPr>
        <w:pStyle w:val="Heading3"/>
        <w:numPr>
          <w:ilvl w:val="2"/>
          <w:numId w:val="1"/>
        </w:numPr>
        <w:rPr/>
      </w:pPr>
      <w:bookmarkStart w:id="4197" w:name="__RefHeading___Toc343077_73709187"/>
      <w:bookmarkStart w:id="4198" w:name="_Toc1933"/>
      <w:bookmarkEnd w:id="4197"/>
      <w:r>
        <w:rPr/>
        <w:t>1778</w:t>
      </w:r>
      <w:r>
        <w:rPr>
          <w:rtl w:val="true"/>
        </w:rPr>
        <w:t xml:space="preserve">- </w:t>
      </w:r>
      <w:r>
        <w:rPr>
          <w:rtl w:val="true"/>
        </w:rPr>
        <w:t>النوادر</w:t>
      </w:r>
      <w:bookmarkEnd w:id="4198"/>
    </w:p>
    <w:p>
      <w:pPr>
        <w:pStyle w:val="BookText"/>
        <w:rPr/>
      </w:pPr>
      <w:r>
        <w:rPr>
          <w:rFonts w:ascii="IRNazanin" w:hAnsi="IRNazanin" w:eastAsia="IRNazanin"/>
          <w:color w:val="111111"/>
          <w:sz w:val="28"/>
          <w:sz w:val="28"/>
          <w:szCs w:val="28"/>
          <w:rtl w:val="true"/>
          <w:lang w:bidi="fa-IR"/>
        </w:rPr>
        <w:t>لعمرو بن عثمان الکوفی الثقفی الخزاز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w:t>
      </w:r>
    </w:p>
    <w:p>
      <w:pPr>
        <w:pStyle w:val="Heading3"/>
        <w:numPr>
          <w:ilvl w:val="2"/>
          <w:numId w:val="1"/>
        </w:numPr>
        <w:rPr/>
      </w:pPr>
      <w:bookmarkStart w:id="4199" w:name="__RefHeading___Toc343079_73709187"/>
      <w:bookmarkStart w:id="4200" w:name="_Toc1934"/>
      <w:bookmarkEnd w:id="4199"/>
      <w:r>
        <w:rPr/>
        <w:t>1779</w:t>
      </w:r>
      <w:r>
        <w:rPr>
          <w:rtl w:val="true"/>
        </w:rPr>
        <w:t xml:space="preserve">- </w:t>
      </w:r>
      <w:r>
        <w:rPr>
          <w:rtl w:val="true"/>
        </w:rPr>
        <w:t>النوادر</w:t>
      </w:r>
      <w:bookmarkEnd w:id="4200"/>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لفضالة بن أیوب الأهوازی الأزدی ولاء، عده الکشی من أصحاب الإجماع و عده الطوسی من أصحاب الکاظم و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bookmarkStart w:id="4201" w:name="pg11385_110987"/>
    </w:p>
    <w:p>
      <w:pPr>
        <w:pStyle w:val="Heading3"/>
        <w:numPr>
          <w:ilvl w:val="2"/>
          <w:numId w:val="1"/>
        </w:numPr>
        <w:rPr/>
      </w:pPr>
      <w:bookmarkStart w:id="4202" w:name="__RefHeading___Toc343081_73709187"/>
      <w:bookmarkStart w:id="4203" w:name="_Toc1935"/>
      <w:bookmarkEnd w:id="4201"/>
      <w:bookmarkEnd w:id="4202"/>
      <w:r>
        <w:rPr/>
        <w:t>1780</w:t>
      </w:r>
      <w:r>
        <w:rPr>
          <w:rtl w:val="true"/>
        </w:rPr>
        <w:t xml:space="preserve">- </w:t>
      </w:r>
      <w:r>
        <w:rPr>
          <w:rtl w:val="true"/>
        </w:rPr>
        <w:t>النوادر</w:t>
      </w:r>
      <w:bookmarkEnd w:id="4203"/>
    </w:p>
    <w:p>
      <w:pPr>
        <w:pStyle w:val="BookText"/>
        <w:rPr/>
      </w:pPr>
      <w:r>
        <w:rPr>
          <w:rFonts w:ascii="IRNazanin" w:hAnsi="IRNazanin" w:eastAsia="IRNazanin"/>
          <w:color w:val="111111"/>
          <w:sz w:val="28"/>
          <w:sz w:val="28"/>
          <w:szCs w:val="28"/>
          <w:rtl w:val="true"/>
          <w:lang w:bidi="fa-IR"/>
        </w:rPr>
        <w:t>للفضل بن إسماعیل الکندی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 له کتاب</w:t>
      </w:r>
      <w:r>
        <w:rPr>
          <w:rFonts w:eastAsia="IRNazanin" w:cs="IRNazanin"/>
          <w:color w:val="111111"/>
          <w:sz w:val="28"/>
          <w:szCs w:val="28"/>
          <w:rtl w:val="true"/>
          <w:lang w:bidi="fa-IR"/>
        </w:rPr>
        <w:t>.</w:t>
      </w:r>
    </w:p>
    <w:p>
      <w:pPr>
        <w:pStyle w:val="Heading3"/>
        <w:numPr>
          <w:ilvl w:val="2"/>
          <w:numId w:val="1"/>
        </w:numPr>
        <w:rPr/>
      </w:pPr>
      <w:bookmarkStart w:id="4204" w:name="__RefHeading___Toc343083_73709187"/>
      <w:bookmarkStart w:id="4205" w:name="_Toc1936"/>
      <w:bookmarkEnd w:id="4204"/>
      <w:r>
        <w:rPr/>
        <w:t>1781</w:t>
      </w:r>
      <w:r>
        <w:rPr>
          <w:rtl w:val="true"/>
        </w:rPr>
        <w:t xml:space="preserve">- </w:t>
      </w:r>
      <w:r>
        <w:rPr>
          <w:rtl w:val="true"/>
        </w:rPr>
        <w:t>النوادر</w:t>
      </w:r>
      <w:bookmarkEnd w:id="4205"/>
    </w:p>
    <w:p>
      <w:pPr>
        <w:pStyle w:val="BookText"/>
        <w:rPr/>
      </w:pPr>
      <w:r>
        <w:rPr>
          <w:rFonts w:ascii="IRNazanin" w:hAnsi="IRNazanin" w:eastAsia="IRNazanin"/>
          <w:color w:val="111111"/>
          <w:sz w:val="28"/>
          <w:sz w:val="28"/>
          <w:szCs w:val="28"/>
          <w:rtl w:val="true"/>
          <w:lang w:bidi="fa-IR"/>
        </w:rPr>
        <w:t xml:space="preserve">لفضل الله بن علی بن هبة الله الراوندی الحسنی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مشایخ منتجب بن بابویه ینقل عنه فی البحار،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أخباره مأخوذة من الجعفریات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قلیل من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الدرجات الرفیعة إن الراوندی کان حیا إلی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الراوندی فی أول أحادیثه عن عبد الواحد الشهید الرویانی عن محمد بن الحسن التمیمی البکری عن سهل الدیباجی عن ابن الأشعث کما هو سند الجعفریات الا قلیل من أحادیثه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ناقص الآخر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 عنه شیر محمد الهمدانی بالنجف</w:t>
      </w:r>
      <w:r>
        <w:rPr>
          <w:rFonts w:eastAsia="IRNazanin" w:cs="IRNazanin"/>
          <w:color w:val="111111"/>
          <w:sz w:val="28"/>
          <w:szCs w:val="28"/>
          <w:rtl w:val="true"/>
          <w:lang w:bidi="fa-IR"/>
        </w:rPr>
        <w:t>.</w:t>
      </w:r>
    </w:p>
    <w:p>
      <w:pPr>
        <w:pStyle w:val="Heading3"/>
        <w:numPr>
          <w:ilvl w:val="2"/>
          <w:numId w:val="1"/>
        </w:numPr>
        <w:rPr/>
      </w:pPr>
      <w:bookmarkStart w:id="4206" w:name="__RefHeading___Toc343085_73709187"/>
      <w:bookmarkStart w:id="4207" w:name="_Toc1937"/>
      <w:bookmarkEnd w:id="4206"/>
      <w:r>
        <w:rPr/>
        <w:t>1782</w:t>
      </w:r>
      <w:r>
        <w:rPr>
          <w:rtl w:val="true"/>
        </w:rPr>
        <w:t xml:space="preserve">- </w:t>
      </w:r>
      <w:r>
        <w:rPr>
          <w:rtl w:val="true"/>
        </w:rPr>
        <w:t>النوادر</w:t>
      </w:r>
      <w:bookmarkEnd w:id="4207"/>
    </w:p>
    <w:p>
      <w:pPr>
        <w:pStyle w:val="BookText"/>
        <w:rPr/>
      </w:pPr>
      <w:r>
        <w:rPr>
          <w:rFonts w:ascii="IRNazanin" w:hAnsi="IRNazanin" w:eastAsia="IRNazanin"/>
          <w:color w:val="111111"/>
          <w:sz w:val="28"/>
          <w:sz w:val="28"/>
          <w:szCs w:val="28"/>
          <w:rtl w:val="true"/>
          <w:lang w:bidi="fa-IR"/>
        </w:rPr>
        <w:t>لقاسم بن محمد الخلقانی 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روایات</w:t>
      </w:r>
      <w:r>
        <w:rPr>
          <w:rFonts w:eastAsia="IRNazanin" w:cs="IRNazanin"/>
          <w:color w:val="111111"/>
          <w:sz w:val="28"/>
          <w:szCs w:val="28"/>
          <w:rtl w:val="true"/>
          <w:lang w:bidi="fa-IR"/>
        </w:rPr>
        <w:t>.</w:t>
      </w:r>
    </w:p>
    <w:p>
      <w:pPr>
        <w:pStyle w:val="Heading3"/>
        <w:numPr>
          <w:ilvl w:val="2"/>
          <w:numId w:val="1"/>
        </w:numPr>
        <w:rPr/>
      </w:pPr>
      <w:bookmarkStart w:id="4208" w:name="__RefHeading___Toc343087_73709187"/>
      <w:bookmarkStart w:id="4209" w:name="_Toc1938"/>
      <w:bookmarkEnd w:id="4208"/>
      <w:r>
        <w:rPr/>
        <w:t>1783</w:t>
      </w:r>
      <w:r>
        <w:rPr>
          <w:rtl w:val="true"/>
        </w:rPr>
        <w:t xml:space="preserve">- </w:t>
      </w:r>
      <w:r>
        <w:rPr>
          <w:rtl w:val="true"/>
        </w:rPr>
        <w:t>النوادر</w:t>
      </w:r>
      <w:bookmarkEnd w:id="4209"/>
    </w:p>
    <w:p>
      <w:pPr>
        <w:pStyle w:val="BookText"/>
        <w:rPr/>
      </w:pPr>
      <w:r>
        <w:rPr>
          <w:rFonts w:ascii="IRNazanin" w:hAnsi="IRNazanin" w:eastAsia="IRNazanin"/>
          <w:color w:val="111111"/>
          <w:sz w:val="28"/>
          <w:sz w:val="28"/>
          <w:szCs w:val="28"/>
          <w:rtl w:val="true"/>
          <w:lang w:bidi="fa-IR"/>
        </w:rPr>
        <w:t>لقاسم بن محمد القمی المعروف کاسولا کما فی النجاشی و الغضائری أو کاسام کما فی الفهرست و باب 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210" w:name="__RefHeading___Toc343089_73709187"/>
      <w:bookmarkStart w:id="4211" w:name="_Toc1939"/>
      <w:bookmarkEnd w:id="4210"/>
      <w:r>
        <w:rPr/>
        <w:t>1784</w:t>
      </w:r>
      <w:r>
        <w:rPr>
          <w:rtl w:val="true"/>
        </w:rPr>
        <w:t xml:space="preserve">- </w:t>
      </w:r>
      <w:r>
        <w:rPr>
          <w:rtl w:val="true"/>
        </w:rPr>
        <w:t>النوادر</w:t>
      </w:r>
      <w:bookmarkEnd w:id="4211"/>
    </w:p>
    <w:p>
      <w:pPr>
        <w:pStyle w:val="BookText"/>
        <w:rPr/>
      </w:pPr>
      <w:r>
        <w:rPr>
          <w:rFonts w:ascii="IRNazanin" w:hAnsi="IRNazanin" w:eastAsia="IRNazanin"/>
          <w:color w:val="111111"/>
          <w:sz w:val="28"/>
          <w:sz w:val="28"/>
          <w:szCs w:val="28"/>
          <w:rtl w:val="true"/>
          <w:lang w:bidi="fa-IR"/>
        </w:rPr>
        <w:t>لقاسم بن هشام اللؤلؤی ذکره النجاشی</w:t>
      </w:r>
      <w:r>
        <w:rPr>
          <w:rFonts w:eastAsia="IRNazanin" w:cs="IRNazanin"/>
          <w:color w:val="111111"/>
          <w:sz w:val="28"/>
          <w:szCs w:val="28"/>
          <w:rtl w:val="true"/>
          <w:lang w:bidi="fa-IR"/>
        </w:rPr>
        <w:t>.</w:t>
      </w:r>
    </w:p>
    <w:p>
      <w:pPr>
        <w:pStyle w:val="Heading3"/>
        <w:numPr>
          <w:ilvl w:val="2"/>
          <w:numId w:val="1"/>
        </w:numPr>
        <w:rPr/>
      </w:pPr>
      <w:bookmarkStart w:id="4212" w:name="__RefHeading___Toc343091_73709187"/>
      <w:bookmarkStart w:id="4213" w:name="_Toc1940"/>
      <w:bookmarkEnd w:id="4212"/>
      <w:r>
        <w:rPr>
          <w:rtl w:val="true"/>
        </w:rPr>
        <w:t>النوادر</w:t>
      </w:r>
      <w:bookmarkEnd w:id="4213"/>
    </w:p>
    <w:p>
      <w:pPr>
        <w:pStyle w:val="BookText"/>
        <w:rPr/>
      </w:pPr>
      <w:r>
        <w:rPr>
          <w:rFonts w:ascii="IRNazanin" w:hAnsi="IRNazanin" w:eastAsia="IRNazanin"/>
          <w:color w:val="111111"/>
          <w:sz w:val="28"/>
          <w:sz w:val="28"/>
          <w:szCs w:val="28"/>
          <w:rtl w:val="true"/>
          <w:lang w:bidi="fa-IR"/>
        </w:rPr>
        <w:t xml:space="preserve">لمحسن بن مرتضی الفیض نوادر الفیض ق م </w:t>
      </w:r>
      <w:r>
        <w:rPr>
          <w:rFonts w:eastAsia="IRNazanin" w:cs="IRNazanin"/>
          <w:color w:val="111111"/>
          <w:sz w:val="28"/>
          <w:szCs w:val="28"/>
          <w:lang w:bidi="fa-IR"/>
        </w:rPr>
        <w:t>1872</w:t>
      </w:r>
      <w:r>
        <w:rPr>
          <w:rFonts w:eastAsia="IRNazanin" w:cs="IRNazanin"/>
          <w:color w:val="111111"/>
          <w:sz w:val="28"/>
          <w:szCs w:val="28"/>
          <w:rtl w:val="true"/>
          <w:lang w:bidi="fa-IR"/>
        </w:rPr>
        <w:t>.</w:t>
      </w:r>
    </w:p>
    <w:p>
      <w:pPr>
        <w:pStyle w:val="Heading3"/>
        <w:numPr>
          <w:ilvl w:val="2"/>
          <w:numId w:val="1"/>
        </w:numPr>
        <w:rPr/>
      </w:pPr>
      <w:bookmarkStart w:id="4214" w:name="__RefHeading___Toc343093_73709187"/>
      <w:bookmarkStart w:id="4215" w:name="_Toc1941"/>
      <w:bookmarkEnd w:id="4214"/>
      <w:r>
        <w:rPr/>
        <w:t>1785</w:t>
      </w:r>
      <w:r>
        <w:rPr>
          <w:rtl w:val="true"/>
        </w:rPr>
        <w:t xml:space="preserve">- </w:t>
      </w:r>
      <w:r>
        <w:rPr>
          <w:rtl w:val="true"/>
        </w:rPr>
        <w:t>النوادر</w:t>
      </w:r>
      <w:bookmarkEnd w:id="4215"/>
    </w:p>
    <w:p>
      <w:pPr>
        <w:pStyle w:val="BookText"/>
        <w:rPr/>
      </w:pPr>
      <w:r>
        <w:rPr>
          <w:rFonts w:ascii="IRNazanin" w:hAnsi="IRNazanin" w:eastAsia="IRNazanin"/>
          <w:color w:val="111111"/>
          <w:sz w:val="28"/>
          <w:sz w:val="28"/>
          <w:szCs w:val="28"/>
          <w:rtl w:val="true"/>
          <w:lang w:bidi="fa-IR"/>
        </w:rPr>
        <w:t>لمحمد بن إبراهیم بن أبی البلاد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216" w:name="__RefHeading___Toc343095_73709187"/>
      <w:bookmarkStart w:id="4217" w:name="_Toc1942"/>
      <w:bookmarkEnd w:id="4216"/>
      <w:r>
        <w:rPr/>
        <w:t>1786</w:t>
      </w:r>
      <w:r>
        <w:rPr>
          <w:rtl w:val="true"/>
        </w:rPr>
        <w:t xml:space="preserve">- </w:t>
      </w:r>
      <w:r>
        <w:rPr>
          <w:rtl w:val="true"/>
        </w:rPr>
        <w:t>النوادر</w:t>
      </w:r>
      <w:bookmarkEnd w:id="4217"/>
    </w:p>
    <w:p>
      <w:pPr>
        <w:pStyle w:val="BookText"/>
        <w:rPr/>
      </w:pPr>
      <w:r>
        <w:rPr>
          <w:rFonts w:ascii="IRNazanin" w:hAnsi="IRNazanin" w:eastAsia="IRNazanin"/>
          <w:color w:val="111111"/>
          <w:sz w:val="28"/>
          <w:sz w:val="28"/>
          <w:szCs w:val="28"/>
          <w:rtl w:val="true"/>
          <w:lang w:bidi="fa-IR"/>
        </w:rPr>
        <w:t xml:space="preserve">لمحمد بن أبی عمیر مولی مهلب من أصحاب الکاظم و الجواد، م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حبسه المأمون أربع سنین بعد موت الرضا و علقه بین القفارین حتی یسمی من یعرفهم من الشیعة و ضربه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ضربة فلم یسم فصادر أمواله فلم تخلص کتب أحادیثه الکثیرة و</w:t>
      </w:r>
    </w:p>
    <w:p>
      <w:pPr>
        <w:pStyle w:val="BookText"/>
        <w:rPr/>
      </w:pPr>
      <w:r>
        <w:rPr>
          <w:rFonts w:ascii="IRNazanin" w:hAnsi="IRNazanin" w:eastAsia="IRNazanin"/>
          <w:color w:val="111111"/>
          <w:sz w:val="28"/>
          <w:sz w:val="28"/>
          <w:szCs w:val="28"/>
          <w:rtl w:val="true"/>
          <w:lang w:bidi="fa-IR"/>
        </w:rPr>
        <w:t>کان یحفظ أربعین مجلدا سماه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 من العامة لکنه ترک الحدیث عنهم خوف الاختلاط کذا ذکره الکشی و عده من أصحاب الإجماع و کذا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النجاشی إن له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w:t>
      </w:r>
    </w:p>
    <w:p>
      <w:pPr>
        <w:pStyle w:val="Heading3"/>
        <w:numPr>
          <w:ilvl w:val="2"/>
          <w:numId w:val="1"/>
        </w:numPr>
        <w:rPr/>
      </w:pPr>
      <w:bookmarkStart w:id="4218" w:name="__RefHeading___Toc343097_73709187"/>
      <w:bookmarkStart w:id="4219" w:name="_Toc1943"/>
      <w:bookmarkEnd w:id="4218"/>
      <w:r>
        <w:rPr/>
        <w:t>1787</w:t>
      </w:r>
      <w:r>
        <w:rPr>
          <w:rtl w:val="true"/>
        </w:rPr>
        <w:t xml:space="preserve">- </w:t>
      </w:r>
      <w:r>
        <w:rPr>
          <w:rtl w:val="true"/>
        </w:rPr>
        <w:t>النوادر</w:t>
      </w:r>
      <w:bookmarkEnd w:id="4219"/>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أحمد بن خاقان النهدی ولاء المعروف بحمدان‏ </w:t>
      </w:r>
      <w:bookmarkStart w:id="4220" w:name="pg11385_110988"/>
    </w:p>
    <w:p>
      <w:pPr>
        <w:pStyle w:val="BookText"/>
        <w:rPr/>
      </w:pPr>
      <w:bookmarkEnd w:id="4220"/>
      <w:r>
        <w:rPr>
          <w:rFonts w:ascii="IRNazanin" w:hAnsi="IRNazanin" w:eastAsia="IRNazanin"/>
          <w:color w:val="111111"/>
          <w:sz w:val="28"/>
          <w:sz w:val="28"/>
          <w:szCs w:val="28"/>
          <w:rtl w:val="true"/>
          <w:lang w:bidi="fa-IR"/>
        </w:rPr>
        <w:t>الکوفی القلانسی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221" w:name="__RefHeading___Toc343099_73709187"/>
      <w:bookmarkStart w:id="4222" w:name="_Toc1944"/>
      <w:bookmarkEnd w:id="4221"/>
      <w:r>
        <w:rPr/>
        <w:t>1788</w:t>
      </w:r>
      <w:r>
        <w:rPr>
          <w:rtl w:val="true"/>
        </w:rPr>
        <w:t xml:space="preserve">- </w:t>
      </w:r>
      <w:r>
        <w:rPr>
          <w:rtl w:val="true"/>
        </w:rPr>
        <w:t>النوادر</w:t>
      </w:r>
      <w:bookmarkEnd w:id="4222"/>
    </w:p>
    <w:p>
      <w:pPr>
        <w:pStyle w:val="BookText"/>
        <w:rPr/>
      </w:pPr>
      <w:r>
        <w:rPr>
          <w:rFonts w:ascii="IRNazanin" w:hAnsi="IRNazanin" w:eastAsia="IRNazanin"/>
          <w:color w:val="111111"/>
          <w:sz w:val="28"/>
          <w:sz w:val="28"/>
          <w:szCs w:val="28"/>
          <w:rtl w:val="true"/>
          <w:lang w:bidi="fa-IR"/>
        </w:rPr>
        <w:t xml:space="preserve">لمحمد بن أحمد بن رجاء البجلی ساکن طاقات عرنیة 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طریق مکة راجعا و دفن بذات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الطوسی فی باب من لم یرو</w:t>
      </w:r>
      <w:r>
        <w:rPr>
          <w:rFonts w:eastAsia="IRNazanin" w:cs="IRNazanin"/>
          <w:color w:val="111111"/>
          <w:sz w:val="28"/>
          <w:szCs w:val="28"/>
          <w:rtl w:val="true"/>
          <w:lang w:bidi="fa-IR"/>
        </w:rPr>
        <w:t>.</w:t>
      </w:r>
    </w:p>
    <w:p>
      <w:pPr>
        <w:pStyle w:val="Heading3"/>
        <w:numPr>
          <w:ilvl w:val="2"/>
          <w:numId w:val="1"/>
        </w:numPr>
        <w:rPr/>
      </w:pPr>
      <w:bookmarkStart w:id="4223" w:name="__RefHeading___Toc343101_73709187"/>
      <w:bookmarkStart w:id="4224" w:name="_Toc1945"/>
      <w:bookmarkEnd w:id="4223"/>
      <w:r>
        <w:rPr/>
        <w:t>1789</w:t>
      </w:r>
      <w:r>
        <w:rPr>
          <w:rtl w:val="true"/>
        </w:rPr>
        <w:t xml:space="preserve">- </w:t>
      </w:r>
      <w:r>
        <w:rPr>
          <w:rtl w:val="true"/>
        </w:rPr>
        <w:t>النوادر</w:t>
      </w:r>
      <w:bookmarkEnd w:id="4224"/>
    </w:p>
    <w:p>
      <w:pPr>
        <w:pStyle w:val="BookText"/>
        <w:rPr/>
      </w:pPr>
      <w:r>
        <w:rPr>
          <w:rFonts w:ascii="IRNazanin" w:hAnsi="IRNazanin" w:eastAsia="IRNazanin"/>
          <w:color w:val="111111"/>
          <w:sz w:val="28"/>
          <w:sz w:val="28"/>
          <w:szCs w:val="28"/>
          <w:rtl w:val="true"/>
          <w:lang w:bidi="fa-IR"/>
        </w:rPr>
        <w:t>لمحمد بن إسماعیل الزعفرانی ذکره النجاشی‏</w:t>
      </w:r>
    </w:p>
    <w:p>
      <w:pPr>
        <w:pStyle w:val="Heading3"/>
        <w:numPr>
          <w:ilvl w:val="2"/>
          <w:numId w:val="1"/>
        </w:numPr>
        <w:rPr/>
      </w:pPr>
      <w:bookmarkStart w:id="4225" w:name="__RefHeading___Toc343103_73709187"/>
      <w:bookmarkStart w:id="4226" w:name="_Toc1946"/>
      <w:bookmarkEnd w:id="4225"/>
      <w:r>
        <w:rPr>
          <w:rtl w:val="true"/>
        </w:rPr>
        <w:t>النوادر</w:t>
      </w:r>
      <w:bookmarkEnd w:id="4226"/>
    </w:p>
    <w:p>
      <w:pPr>
        <w:pStyle w:val="BookText"/>
        <w:rPr/>
      </w:pPr>
      <w:r>
        <w:rPr>
          <w:rFonts w:ascii="IRNazanin" w:hAnsi="IRNazanin" w:eastAsia="IRNazanin"/>
          <w:color w:val="111111"/>
          <w:sz w:val="28"/>
          <w:sz w:val="28"/>
          <w:szCs w:val="28"/>
          <w:rtl w:val="true"/>
          <w:lang w:bidi="fa-IR"/>
        </w:rPr>
        <w:t>لمحمد بن الأصبغ الهمدانی الکوفی ذکره النجاشی 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4227" w:name="__RefHeading___Toc343105_73709187"/>
      <w:bookmarkStart w:id="4228" w:name="_Toc1947"/>
      <w:bookmarkEnd w:id="4227"/>
      <w:r>
        <w:rPr/>
        <w:t>1790</w:t>
      </w:r>
      <w:r>
        <w:rPr>
          <w:rtl w:val="true"/>
        </w:rPr>
        <w:t xml:space="preserve">- </w:t>
      </w:r>
      <w:r>
        <w:rPr>
          <w:rtl w:val="true"/>
        </w:rPr>
        <w:t>النوادر</w:t>
      </w:r>
      <w:bookmarkEnd w:id="4228"/>
    </w:p>
    <w:p>
      <w:pPr>
        <w:pStyle w:val="BookText"/>
        <w:rPr/>
      </w:pPr>
      <w:r>
        <w:rPr>
          <w:rFonts w:ascii="IRNazanin" w:hAnsi="IRNazanin" w:eastAsia="IRNazanin"/>
          <w:color w:val="111111"/>
          <w:sz w:val="28"/>
          <w:sz w:val="28"/>
          <w:szCs w:val="28"/>
          <w:rtl w:val="true"/>
          <w:lang w:bidi="fa-IR"/>
        </w:rPr>
        <w:t xml:space="preserve">لمحمد بن أورمة القمی اتهمه الأشاعرة بقم بالغلو و دسوا من یفتک به فوجده یصلی لیلة فتوقف عنه کذا ذکره النجاشی و اعترف بذلک حتی فی کتاب الضعفاء الذی ألفه المقصرون لتجریح العلماء بالغلو و قد أخرجوا من قم جماعات من العلماء کما فی أحوال الحسین بن عبد الله من الکشی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القهپائی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Heading3"/>
        <w:numPr>
          <w:ilvl w:val="2"/>
          <w:numId w:val="1"/>
        </w:numPr>
        <w:rPr/>
      </w:pPr>
      <w:bookmarkStart w:id="4229" w:name="__RefHeading___Toc343107_73709187"/>
      <w:bookmarkStart w:id="4230" w:name="_Toc1948"/>
      <w:bookmarkEnd w:id="4229"/>
      <w:r>
        <w:rPr/>
        <w:t>1791</w:t>
      </w:r>
      <w:r>
        <w:rPr>
          <w:rtl w:val="true"/>
        </w:rPr>
        <w:t xml:space="preserve">- </w:t>
      </w:r>
      <w:r>
        <w:rPr>
          <w:rtl w:val="true"/>
        </w:rPr>
        <w:t>النوادر</w:t>
      </w:r>
      <w:bookmarkEnd w:id="4230"/>
    </w:p>
    <w:p>
      <w:pPr>
        <w:pStyle w:val="BookText"/>
        <w:rPr/>
      </w:pPr>
      <w:r>
        <w:rPr>
          <w:rFonts w:ascii="IRNazanin" w:hAnsi="IRNazanin" w:eastAsia="IRNazanin"/>
          <w:color w:val="111111"/>
          <w:sz w:val="28"/>
          <w:sz w:val="28"/>
          <w:szCs w:val="28"/>
          <w:rtl w:val="true"/>
          <w:lang w:bidi="fa-IR"/>
        </w:rPr>
        <w:t>لمحمد بن بشیر م بقم و هو أخو علی بن بشیر مولی بنی أسد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قال الکشی إنه کان یقول بالاثنین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الإنسان آدمی و باطنه أزلی فقال بالتوقف علی موسی علیه السلام  و ادعی وکالته و قال بالمواساة فی المال و</w:t>
      </w:r>
    </w:p>
    <w:p>
      <w:pPr>
        <w:pStyle w:val="BookText"/>
        <w:rPr/>
      </w:pPr>
      <w:r>
        <w:rPr>
          <w:rFonts w:ascii="IRNazanin" w:hAnsi="IRNazanin" w:eastAsia="IRNazanin"/>
          <w:color w:val="111111"/>
          <w:sz w:val="28"/>
          <w:sz w:val="28"/>
          <w:szCs w:val="28"/>
          <w:rtl w:val="true"/>
          <w:lang w:bidi="fa-IR"/>
        </w:rPr>
        <w:t>الخراج مثل العلیاویة و الخطابیة و کان قد عمل تمثالا لأبی الحسن من ثیاب حریر، طلاها بالأدویة، ینفخ فیها فیقوم فحبسه الخلیفة، و عمل دولابا متحرکا بنفسه بواسطة الزیبق فعذبه باتهام أنه ضاهی بها الله فی خلقه ثم قتله‏</w:t>
      </w:r>
    </w:p>
    <w:p>
      <w:pPr>
        <w:pStyle w:val="Heading3"/>
        <w:numPr>
          <w:ilvl w:val="2"/>
          <w:numId w:val="1"/>
        </w:numPr>
        <w:rPr/>
      </w:pPr>
      <w:bookmarkStart w:id="4231" w:name="__RefHeading___Toc343109_73709187"/>
      <w:bookmarkStart w:id="4232" w:name="_Toc1949"/>
      <w:bookmarkEnd w:id="4231"/>
      <w:r>
        <w:rPr/>
        <w:t>1792</w:t>
      </w:r>
      <w:r>
        <w:rPr>
          <w:rtl w:val="true"/>
        </w:rPr>
        <w:t xml:space="preserve">- </w:t>
      </w:r>
      <w:r>
        <w:rPr>
          <w:rtl w:val="true"/>
        </w:rPr>
        <w:t>النوادر</w:t>
      </w:r>
      <w:bookmarkEnd w:id="4232"/>
    </w:p>
    <w:p>
      <w:pPr>
        <w:pStyle w:val="BookText"/>
        <w:rPr/>
      </w:pPr>
      <w:r>
        <w:rPr>
          <w:rFonts w:ascii="IRNazanin" w:hAnsi="IRNazanin" w:eastAsia="IRNazanin"/>
          <w:color w:val="111111"/>
          <w:sz w:val="28"/>
          <w:sz w:val="28"/>
          <w:szCs w:val="28"/>
          <w:rtl w:val="true"/>
          <w:lang w:bidi="fa-IR"/>
        </w:rPr>
        <w:t xml:space="preserve">لمحمد بن بکر بن جناح مولی کوفی 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عده الطوسی واقفا علی الکاظم علیه السلام</w:t>
      </w:r>
    </w:p>
    <w:p>
      <w:pPr>
        <w:pStyle w:val="Heading3"/>
        <w:numPr>
          <w:ilvl w:val="2"/>
          <w:numId w:val="1"/>
        </w:numPr>
        <w:rPr/>
      </w:pPr>
      <w:bookmarkStart w:id="4233" w:name="__RefHeading___Toc343111_73709187"/>
      <w:bookmarkStart w:id="4234" w:name="_Toc1950"/>
      <w:bookmarkEnd w:id="4233"/>
      <w:r>
        <w:rPr/>
        <w:t>1793</w:t>
      </w:r>
      <w:r>
        <w:rPr>
          <w:rtl w:val="true"/>
        </w:rPr>
        <w:t xml:space="preserve">- </w:t>
      </w:r>
      <w:r>
        <w:rPr>
          <w:rtl w:val="true"/>
        </w:rPr>
        <w:t>النوادر</w:t>
      </w:r>
      <w:bookmarkEnd w:id="4234"/>
    </w:p>
    <w:p>
      <w:pPr>
        <w:pStyle w:val="BookText"/>
        <w:rPr/>
      </w:pPr>
      <w:r>
        <w:rPr>
          <w:rFonts w:ascii="IRNazanin" w:hAnsi="IRNazanin" w:eastAsia="IRNazanin"/>
          <w:color w:val="111111"/>
          <w:sz w:val="28"/>
          <w:sz w:val="28"/>
          <w:szCs w:val="28"/>
          <w:rtl w:val="true"/>
          <w:lang w:bidi="fa-IR"/>
        </w:rPr>
        <w:t xml:space="preserve">لمحمد بن الحسن بن شمون، بصری واقف عاش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4235" w:name="__RefHeading___Toc343113_73709187"/>
      <w:bookmarkStart w:id="4236" w:name="_Toc1951"/>
      <w:bookmarkEnd w:id="4235"/>
      <w:r>
        <w:rPr/>
        <w:t>1794</w:t>
      </w:r>
      <w:r>
        <w:rPr>
          <w:rtl w:val="true"/>
        </w:rPr>
        <w:t xml:space="preserve">- </w:t>
      </w:r>
      <w:r>
        <w:rPr>
          <w:rtl w:val="true"/>
        </w:rPr>
        <w:t>النوادر</w:t>
      </w:r>
      <w:bookmarkEnd w:id="4236"/>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الحسین بن سعید الصیاغ م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w:t>
      </w:r>
      <w:bookmarkStart w:id="4237" w:name="pg11385_110989"/>
    </w:p>
    <w:p>
      <w:pPr>
        <w:pStyle w:val="BookText"/>
        <w:rPr/>
      </w:pPr>
      <w:bookmarkEnd w:id="4237"/>
      <w:r>
        <w:rPr>
          <w:rFonts w:ascii="IRNazanin" w:hAnsi="IRNazanin" w:eastAsia="IRNazanin"/>
          <w:color w:val="111111"/>
          <w:sz w:val="28"/>
          <w:sz w:val="28"/>
          <w:szCs w:val="28"/>
          <w:rtl w:val="true"/>
          <w:lang w:bidi="fa-IR"/>
        </w:rPr>
        <w:t xml:space="preserve">ذکره الطوسی أو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النجاشی و ضعفه المفسرون فی الضعفاء</w:t>
      </w:r>
    </w:p>
    <w:p>
      <w:pPr>
        <w:pStyle w:val="Heading3"/>
        <w:numPr>
          <w:ilvl w:val="2"/>
          <w:numId w:val="1"/>
        </w:numPr>
        <w:rPr/>
      </w:pPr>
      <w:bookmarkStart w:id="4238" w:name="__RefHeading___Toc343115_73709187"/>
      <w:bookmarkStart w:id="4239" w:name="_Toc1952"/>
      <w:bookmarkEnd w:id="4238"/>
      <w:r>
        <w:rPr/>
        <w:t>1795</w:t>
      </w:r>
      <w:r>
        <w:rPr>
          <w:rtl w:val="true"/>
        </w:rPr>
        <w:t xml:space="preserve">- </w:t>
      </w:r>
      <w:r>
        <w:rPr>
          <w:rtl w:val="true"/>
        </w:rPr>
        <w:t>النوادر</w:t>
      </w:r>
      <w:bookmarkEnd w:id="4239"/>
    </w:p>
    <w:p>
      <w:pPr>
        <w:pStyle w:val="BookText"/>
        <w:rPr/>
      </w:pPr>
      <w:r>
        <w:rPr>
          <w:rFonts w:ascii="IRNazanin" w:hAnsi="IRNazanin" w:eastAsia="IRNazanin"/>
          <w:color w:val="111111"/>
          <w:sz w:val="28"/>
          <w:sz w:val="28"/>
          <w:szCs w:val="28"/>
          <w:rtl w:val="true"/>
          <w:lang w:bidi="fa-IR"/>
        </w:rPr>
        <w:t xml:space="preserve">لمحمد بن الحسین بن زید الکوفی الزیات من أصحاب الجواد و الهادی ذکره النجاشی و الطوسی مر له الرد علی أهل القدر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Heading3"/>
        <w:numPr>
          <w:ilvl w:val="2"/>
          <w:numId w:val="1"/>
        </w:numPr>
        <w:rPr/>
      </w:pPr>
      <w:bookmarkStart w:id="4240" w:name="__RefHeading___Toc343117_73709187"/>
      <w:bookmarkStart w:id="4241" w:name="_Toc1953"/>
      <w:bookmarkEnd w:id="4240"/>
      <w:r>
        <w:rPr>
          <w:rtl w:val="true"/>
        </w:rPr>
        <w:t>النوادر</w:t>
      </w:r>
      <w:bookmarkEnd w:id="4241"/>
    </w:p>
    <w:p>
      <w:pPr>
        <w:pStyle w:val="BookText"/>
        <w:rPr/>
      </w:pPr>
      <w:r>
        <w:rPr>
          <w:rFonts w:ascii="IRNazanin" w:hAnsi="IRNazanin" w:eastAsia="IRNazanin"/>
          <w:color w:val="111111"/>
          <w:sz w:val="28"/>
          <w:sz w:val="28"/>
          <w:szCs w:val="28"/>
          <w:rtl w:val="true"/>
          <w:lang w:bidi="fa-IR"/>
        </w:rPr>
        <w:t>لمحمد بن خالد الأشعری ذکره النجاشی و لعله متحد مع البرقی لأنه أشعری الولاء أیضا</w:t>
      </w:r>
    </w:p>
    <w:p>
      <w:pPr>
        <w:pStyle w:val="Heading3"/>
        <w:numPr>
          <w:ilvl w:val="2"/>
          <w:numId w:val="1"/>
        </w:numPr>
        <w:rPr/>
      </w:pPr>
      <w:bookmarkStart w:id="4242" w:name="__RefHeading___Toc343119_73709187"/>
      <w:bookmarkStart w:id="4243" w:name="_Toc1954"/>
      <w:bookmarkEnd w:id="4242"/>
      <w:r>
        <w:rPr/>
        <w:t>1796</w:t>
      </w:r>
      <w:r>
        <w:rPr>
          <w:rtl w:val="true"/>
        </w:rPr>
        <w:t xml:space="preserve">- </w:t>
      </w:r>
      <w:r>
        <w:rPr>
          <w:rtl w:val="true"/>
        </w:rPr>
        <w:t>النوادر</w:t>
      </w:r>
      <w:bookmarkEnd w:id="4243"/>
    </w:p>
    <w:p>
      <w:pPr>
        <w:pStyle w:val="BookText"/>
        <w:rPr/>
      </w:pPr>
      <w:r>
        <w:rPr>
          <w:rFonts w:ascii="IRNazanin" w:hAnsi="IRNazanin" w:eastAsia="IRNazanin"/>
          <w:color w:val="111111"/>
          <w:sz w:val="28"/>
          <w:sz w:val="28"/>
          <w:szCs w:val="28"/>
          <w:rtl w:val="true"/>
          <w:lang w:bidi="fa-IR"/>
        </w:rPr>
        <w:t xml:space="preserve">لمحمد بن خالد البرقی الأشعری ولاء هو والد أحمد صاحب المحاسن عد من أصحاب الکاظم و الرضا و الجواد ذکر فی الفهرست ذکر النجاشی مؤلفاته و جاء فی الکافی توبته عند الرضا علیه السلام  و مر ترجمته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p>
    <w:p>
      <w:pPr>
        <w:pStyle w:val="Heading3"/>
        <w:numPr>
          <w:ilvl w:val="2"/>
          <w:numId w:val="1"/>
        </w:numPr>
        <w:rPr/>
      </w:pPr>
      <w:bookmarkStart w:id="4244" w:name="__RefHeading___Toc343121_73709187"/>
      <w:bookmarkStart w:id="4245" w:name="_Toc1955"/>
      <w:bookmarkEnd w:id="4244"/>
      <w:r>
        <w:rPr/>
        <w:t>1797</w:t>
      </w:r>
      <w:r>
        <w:rPr>
          <w:rtl w:val="true"/>
        </w:rPr>
        <w:t xml:space="preserve">- </w:t>
      </w:r>
      <w:r>
        <w:rPr>
          <w:rtl w:val="true"/>
        </w:rPr>
        <w:t>النوادر</w:t>
      </w:r>
      <w:bookmarkEnd w:id="4245"/>
    </w:p>
    <w:p>
      <w:pPr>
        <w:pStyle w:val="BookText"/>
        <w:rPr/>
      </w:pPr>
      <w:r>
        <w:rPr>
          <w:rFonts w:ascii="IRNazanin" w:hAnsi="IRNazanin" w:eastAsia="IRNazanin"/>
          <w:color w:val="111111"/>
          <w:sz w:val="28"/>
          <w:sz w:val="28"/>
          <w:szCs w:val="28"/>
          <w:rtl w:val="true"/>
          <w:lang w:bidi="fa-IR"/>
        </w:rPr>
        <w:t xml:space="preserve">لمحمد بن خالد الطیالسی 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Heading3"/>
        <w:numPr>
          <w:ilvl w:val="2"/>
          <w:numId w:val="1"/>
        </w:numPr>
        <w:rPr/>
      </w:pPr>
      <w:bookmarkStart w:id="4246" w:name="__RefHeading___Toc343123_73709187"/>
      <w:bookmarkStart w:id="4247" w:name="_Toc1956"/>
      <w:bookmarkEnd w:id="4246"/>
      <w:r>
        <w:rPr/>
        <w:t>1798</w:t>
      </w:r>
      <w:r>
        <w:rPr>
          <w:rtl w:val="true"/>
        </w:rPr>
        <w:t xml:space="preserve">- </w:t>
      </w:r>
      <w:r>
        <w:rPr>
          <w:rtl w:val="true"/>
        </w:rPr>
        <w:t>النوادر</w:t>
      </w:r>
      <w:bookmarkEnd w:id="4247"/>
    </w:p>
    <w:p>
      <w:pPr>
        <w:pStyle w:val="BookText"/>
        <w:rPr/>
      </w:pPr>
      <w:r>
        <w:rPr>
          <w:rFonts w:ascii="IRNazanin" w:hAnsi="IRNazanin" w:eastAsia="IRNazanin"/>
          <w:color w:val="111111"/>
          <w:sz w:val="28"/>
          <w:sz w:val="28"/>
          <w:szCs w:val="28"/>
          <w:rtl w:val="true"/>
          <w:lang w:bidi="fa-IR"/>
        </w:rPr>
        <w:t>لمحمد بن خلیل النخعی ذکره الطوسی و النجاشی‏</w:t>
      </w:r>
    </w:p>
    <w:p>
      <w:pPr>
        <w:pStyle w:val="Heading3"/>
        <w:numPr>
          <w:ilvl w:val="2"/>
          <w:numId w:val="1"/>
        </w:numPr>
        <w:rPr/>
      </w:pPr>
      <w:bookmarkStart w:id="4248" w:name="__RefHeading___Toc343125_73709187"/>
      <w:bookmarkStart w:id="4249" w:name="_Toc1957"/>
      <w:bookmarkEnd w:id="4248"/>
      <w:r>
        <w:rPr/>
        <w:t>1799</w:t>
      </w:r>
      <w:r>
        <w:rPr>
          <w:rtl w:val="true"/>
        </w:rPr>
        <w:t xml:space="preserve">- </w:t>
      </w:r>
      <w:r>
        <w:rPr>
          <w:rtl w:val="true"/>
        </w:rPr>
        <w:t>النوادر</w:t>
      </w:r>
      <w:bookmarkEnd w:id="4249"/>
    </w:p>
    <w:p>
      <w:pPr>
        <w:pStyle w:val="BookText"/>
        <w:rPr/>
      </w:pPr>
      <w:r>
        <w:rPr>
          <w:rFonts w:ascii="IRNazanin" w:hAnsi="IRNazanin" w:eastAsia="IRNazanin"/>
          <w:color w:val="111111"/>
          <w:sz w:val="28"/>
          <w:sz w:val="28"/>
          <w:szCs w:val="28"/>
          <w:rtl w:val="true"/>
          <w:lang w:bidi="fa-IR"/>
        </w:rPr>
        <w:t>لمحمد بن سنان مولی همدان، عده الطوسی من أصحاب موسی و الرضا و الجواد ذکره النجاشی و الطوسی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مکفوف البصر و نقل عن صفوان أن محمدا هم أن یطیر فقصصناه، أو کان من الطیارة فقصصناه أی أراد أن یغلو فی دینه فأرشدناه فثبت معنا</w:t>
      </w:r>
    </w:p>
    <w:p>
      <w:pPr>
        <w:pStyle w:val="Heading3"/>
        <w:numPr>
          <w:ilvl w:val="2"/>
          <w:numId w:val="1"/>
        </w:numPr>
        <w:rPr/>
      </w:pPr>
      <w:bookmarkStart w:id="4250" w:name="__RefHeading___Toc343127_73709187"/>
      <w:bookmarkStart w:id="4251" w:name="_Toc1958"/>
      <w:bookmarkEnd w:id="4250"/>
      <w:r>
        <w:rPr/>
        <w:t>1800</w:t>
      </w:r>
      <w:r>
        <w:rPr>
          <w:rtl w:val="true"/>
        </w:rPr>
        <w:t xml:space="preserve">- </w:t>
      </w:r>
      <w:r>
        <w:rPr>
          <w:rtl w:val="true"/>
        </w:rPr>
        <w:t>النوادر</w:t>
      </w:r>
      <w:bookmarkEnd w:id="4251"/>
    </w:p>
    <w:p>
      <w:pPr>
        <w:pStyle w:val="BookText"/>
        <w:rPr/>
      </w:pPr>
      <w:r>
        <w:rPr>
          <w:rFonts w:ascii="IRNazanin" w:hAnsi="IRNazanin" w:eastAsia="IRNazanin"/>
          <w:color w:val="111111"/>
          <w:sz w:val="28"/>
          <w:sz w:val="28"/>
          <w:szCs w:val="28"/>
          <w:rtl w:val="true"/>
          <w:lang w:bidi="fa-IR"/>
        </w:rPr>
        <w:t>لمحمد بن عبد الحمید العطار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4252" w:name="__RefHeading___Toc343129_73709187"/>
      <w:bookmarkStart w:id="4253" w:name="_Toc1959"/>
      <w:bookmarkEnd w:id="4252"/>
      <w:r>
        <w:rPr/>
        <w:t>1801</w:t>
      </w:r>
      <w:r>
        <w:rPr>
          <w:rtl w:val="true"/>
        </w:rPr>
        <w:t xml:space="preserve">- </w:t>
      </w:r>
      <w:r>
        <w:rPr>
          <w:rtl w:val="true"/>
        </w:rPr>
        <w:t>النوادر</w:t>
      </w:r>
      <w:bookmarkEnd w:id="4253"/>
    </w:p>
    <w:p>
      <w:pPr>
        <w:pStyle w:val="BookText"/>
        <w:rPr/>
      </w:pPr>
      <w:r>
        <w:rPr>
          <w:rFonts w:ascii="IRNazanin" w:hAnsi="IRNazanin" w:eastAsia="IRNazanin"/>
          <w:color w:val="111111"/>
          <w:sz w:val="28"/>
          <w:sz w:val="28"/>
          <w:szCs w:val="28"/>
          <w:rtl w:val="true"/>
          <w:lang w:bidi="fa-IR"/>
        </w:rPr>
        <w:t>لمحمد بن عبد الله بن رباط البجلی ذکره النجاشی‏</w:t>
      </w:r>
    </w:p>
    <w:p>
      <w:pPr>
        <w:pStyle w:val="Heading3"/>
        <w:numPr>
          <w:ilvl w:val="2"/>
          <w:numId w:val="1"/>
        </w:numPr>
        <w:rPr/>
      </w:pPr>
      <w:bookmarkStart w:id="4254" w:name="__RefHeading___Toc343131_73709187"/>
      <w:bookmarkStart w:id="4255" w:name="_Toc1960"/>
      <w:bookmarkEnd w:id="4254"/>
      <w:r>
        <w:rPr/>
        <w:t>1802</w:t>
      </w:r>
      <w:r>
        <w:rPr>
          <w:rtl w:val="true"/>
        </w:rPr>
        <w:t xml:space="preserve">- </w:t>
      </w:r>
      <w:r>
        <w:rPr>
          <w:rtl w:val="true"/>
        </w:rPr>
        <w:t>النوادر</w:t>
      </w:r>
      <w:bookmarkEnd w:id="4255"/>
    </w:p>
    <w:p>
      <w:pPr>
        <w:pStyle w:val="BookText"/>
        <w:rPr/>
      </w:pPr>
      <w:r>
        <w:rPr>
          <w:rFonts w:ascii="IRNazanin" w:hAnsi="IRNazanin" w:eastAsia="IRNazanin"/>
          <w:color w:val="111111"/>
          <w:sz w:val="28"/>
          <w:sz w:val="28"/>
          <w:szCs w:val="28"/>
          <w:rtl w:val="true"/>
          <w:lang w:bidi="fa-IR"/>
        </w:rPr>
        <w:t>لمحمد بن عبد الله بن غالب البزاز الأنصاری الواقفی ذکره النجاشی‏</w:t>
      </w:r>
    </w:p>
    <w:p>
      <w:pPr>
        <w:pStyle w:val="Heading3"/>
        <w:numPr>
          <w:ilvl w:val="2"/>
          <w:numId w:val="1"/>
        </w:numPr>
        <w:rPr/>
      </w:pPr>
      <w:bookmarkStart w:id="4256" w:name="__RefHeading___Toc343133_73709187"/>
      <w:bookmarkStart w:id="4257" w:name="_Toc1961"/>
      <w:bookmarkEnd w:id="4256"/>
      <w:r>
        <w:rPr/>
        <w:t>1803</w:t>
      </w:r>
      <w:r>
        <w:rPr>
          <w:rtl w:val="true"/>
        </w:rPr>
        <w:t xml:space="preserve">- </w:t>
      </w:r>
      <w:r>
        <w:rPr>
          <w:rtl w:val="true"/>
        </w:rPr>
        <w:t>النوادر</w:t>
      </w:r>
      <w:bookmarkEnd w:id="4257"/>
    </w:p>
    <w:p>
      <w:pPr>
        <w:pStyle w:val="BookText"/>
        <w:rPr/>
      </w:pPr>
      <w:r>
        <w:rPr>
          <w:rFonts w:ascii="IRNazanin" w:hAnsi="IRNazanin" w:eastAsia="IRNazanin"/>
          <w:color w:val="111111"/>
          <w:sz w:val="28"/>
          <w:sz w:val="28"/>
          <w:szCs w:val="28"/>
          <w:rtl w:val="true"/>
          <w:lang w:bidi="fa-IR"/>
        </w:rPr>
        <w:t xml:space="preserve">لمحمد بن عبد الله المسلمی م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باب من لم یرو ص </w:t>
      </w: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الطوسی و فی بعض النسخ المکی بدل المسلمی‏</w:t>
      </w:r>
    </w:p>
    <w:p>
      <w:pPr>
        <w:pStyle w:val="Heading3"/>
        <w:numPr>
          <w:ilvl w:val="2"/>
          <w:numId w:val="1"/>
        </w:numPr>
        <w:rPr/>
      </w:pPr>
      <w:bookmarkStart w:id="4258" w:name="__RefHeading___Toc343135_73709187"/>
      <w:bookmarkStart w:id="4259" w:name="_Toc1962"/>
      <w:bookmarkEnd w:id="4258"/>
      <w:r>
        <w:rPr/>
        <w:t>1804</w:t>
      </w:r>
      <w:r>
        <w:rPr>
          <w:rtl w:val="true"/>
        </w:rPr>
        <w:t xml:space="preserve">- </w:t>
      </w:r>
      <w:r>
        <w:rPr>
          <w:rtl w:val="true"/>
        </w:rPr>
        <w:t>النوادر</w:t>
      </w:r>
      <w:bookmarkEnd w:id="425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عبد الله بن مهران الکرخی من أصحاب‏ </w:t>
      </w:r>
      <w:bookmarkStart w:id="4260" w:name="pg11385_110990"/>
    </w:p>
    <w:p>
      <w:pPr>
        <w:pStyle w:val="BookText"/>
        <w:rPr/>
      </w:pPr>
      <w:bookmarkEnd w:id="4260"/>
      <w:r>
        <w:rPr>
          <w:rFonts w:ascii="IRNazanin" w:hAnsi="IRNazanin" w:eastAsia="IRNazanin"/>
          <w:color w:val="111111"/>
          <w:sz w:val="28"/>
          <w:sz w:val="28"/>
          <w:szCs w:val="28"/>
          <w:rtl w:val="true"/>
          <w:lang w:bidi="fa-IR"/>
        </w:rPr>
        <w:t xml:space="preserve">الجواد و الهادی ذکره النجاشی و الطوسی و مر له مقتل أبی الخطاب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22</w:t>
      </w:r>
    </w:p>
    <w:p>
      <w:pPr>
        <w:pStyle w:val="Heading3"/>
        <w:numPr>
          <w:ilvl w:val="2"/>
          <w:numId w:val="1"/>
        </w:numPr>
        <w:rPr/>
      </w:pPr>
      <w:bookmarkStart w:id="4261" w:name="__RefHeading___Toc343137_73709187"/>
      <w:bookmarkStart w:id="4262" w:name="_Toc1963"/>
      <w:bookmarkEnd w:id="4261"/>
      <w:r>
        <w:rPr/>
        <w:t>1805</w:t>
      </w:r>
      <w:r>
        <w:rPr>
          <w:rtl w:val="true"/>
        </w:rPr>
        <w:t xml:space="preserve">- </w:t>
      </w:r>
      <w:r>
        <w:rPr>
          <w:rtl w:val="true"/>
        </w:rPr>
        <w:t>النوادر</w:t>
      </w:r>
      <w:bookmarkEnd w:id="4262"/>
    </w:p>
    <w:p>
      <w:pPr>
        <w:pStyle w:val="BookText"/>
        <w:rPr/>
      </w:pPr>
      <w:r>
        <w:rPr>
          <w:rFonts w:ascii="IRNazanin" w:hAnsi="IRNazanin" w:eastAsia="IRNazanin"/>
          <w:color w:val="111111"/>
          <w:sz w:val="28"/>
          <w:sz w:val="28"/>
          <w:szCs w:val="28"/>
          <w:rtl w:val="true"/>
          <w:lang w:bidi="fa-IR"/>
        </w:rPr>
        <w:t>لمحمد بن عبد الله بن نجیح الکوفی الشخر ذکره النجاشی‏</w:t>
      </w:r>
    </w:p>
    <w:p>
      <w:pPr>
        <w:pStyle w:val="Heading3"/>
        <w:numPr>
          <w:ilvl w:val="2"/>
          <w:numId w:val="1"/>
        </w:numPr>
        <w:rPr/>
      </w:pPr>
      <w:bookmarkStart w:id="4263" w:name="__RefHeading___Toc343139_73709187"/>
      <w:bookmarkStart w:id="4264" w:name="_Toc1964"/>
      <w:bookmarkEnd w:id="4263"/>
      <w:r>
        <w:rPr/>
        <w:t>1806</w:t>
      </w:r>
      <w:r>
        <w:rPr>
          <w:rtl w:val="true"/>
        </w:rPr>
        <w:t xml:space="preserve">- </w:t>
      </w:r>
      <w:r>
        <w:rPr>
          <w:rtl w:val="true"/>
        </w:rPr>
        <w:t>النوادر</w:t>
      </w:r>
      <w:bookmarkEnd w:id="4264"/>
    </w:p>
    <w:p>
      <w:pPr>
        <w:pStyle w:val="BookText"/>
        <w:rPr/>
      </w:pPr>
      <w:r>
        <w:rPr>
          <w:rFonts w:ascii="IRNazanin" w:hAnsi="IRNazanin" w:eastAsia="IRNazanin"/>
          <w:color w:val="111111"/>
          <w:sz w:val="28"/>
          <w:sz w:val="28"/>
          <w:szCs w:val="28"/>
          <w:rtl w:val="true"/>
          <w:lang w:bidi="fa-IR"/>
        </w:rPr>
        <w:t xml:space="preserve">لمحمد بن عبد المؤمن المؤدب القمی فیه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کما ذکره النجاشی‏</w:t>
      </w:r>
    </w:p>
    <w:p>
      <w:pPr>
        <w:pStyle w:val="Heading3"/>
        <w:numPr>
          <w:ilvl w:val="2"/>
          <w:numId w:val="1"/>
        </w:numPr>
        <w:rPr/>
      </w:pPr>
      <w:bookmarkStart w:id="4265" w:name="__RefHeading___Toc343141_73709187"/>
      <w:bookmarkStart w:id="4266" w:name="_Toc1965"/>
      <w:bookmarkEnd w:id="4265"/>
      <w:r>
        <w:rPr/>
        <w:t>1807</w:t>
      </w:r>
      <w:r>
        <w:rPr>
          <w:rtl w:val="true"/>
        </w:rPr>
        <w:t xml:space="preserve">- </w:t>
      </w:r>
      <w:r>
        <w:rPr>
          <w:rtl w:val="true"/>
        </w:rPr>
        <w:t>النوادر</w:t>
      </w:r>
      <w:bookmarkEnd w:id="4266"/>
    </w:p>
    <w:p>
      <w:pPr>
        <w:pStyle w:val="BookText"/>
        <w:rPr/>
      </w:pPr>
      <w:r>
        <w:rPr>
          <w:rFonts w:ascii="IRNazanin" w:hAnsi="IRNazanin" w:eastAsia="IRNazanin"/>
          <w:color w:val="111111"/>
          <w:sz w:val="28"/>
          <w:sz w:val="28"/>
          <w:szCs w:val="28"/>
          <w:rtl w:val="true"/>
          <w:lang w:bidi="fa-IR"/>
        </w:rPr>
        <w:t xml:space="preserve">لمحمد بن عبد الواحد المطرز الأبیوردی غلام ثعلب م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الیاقوت و لعله نوادر اللغة</w:t>
      </w:r>
    </w:p>
    <w:p>
      <w:pPr>
        <w:pStyle w:val="Heading3"/>
        <w:numPr>
          <w:ilvl w:val="2"/>
          <w:numId w:val="1"/>
        </w:numPr>
        <w:rPr/>
      </w:pPr>
      <w:bookmarkStart w:id="4267" w:name="__RefHeading___Toc343143_73709187"/>
      <w:bookmarkStart w:id="4268" w:name="_Toc1966"/>
      <w:bookmarkEnd w:id="4267"/>
      <w:r>
        <w:rPr/>
        <w:t>1808</w:t>
      </w:r>
      <w:r>
        <w:rPr>
          <w:rtl w:val="true"/>
        </w:rPr>
        <w:t xml:space="preserve">- </w:t>
      </w:r>
      <w:r>
        <w:rPr>
          <w:rtl w:val="true"/>
        </w:rPr>
        <w:t>النوادر</w:t>
      </w:r>
      <w:bookmarkEnd w:id="4268"/>
    </w:p>
    <w:p>
      <w:pPr>
        <w:pStyle w:val="BookText"/>
        <w:rPr/>
      </w:pPr>
      <w:r>
        <w:rPr>
          <w:rFonts w:ascii="IRNazanin" w:hAnsi="IRNazanin" w:eastAsia="IRNazanin"/>
          <w:color w:val="111111"/>
          <w:sz w:val="28"/>
          <w:sz w:val="28"/>
          <w:szCs w:val="28"/>
          <w:rtl w:val="true"/>
          <w:lang w:bidi="fa-IR"/>
        </w:rPr>
        <w:t>لمحمد بن عبید بن صاعد الکوفی الواقفی ذکره النجاشی‏</w:t>
      </w:r>
    </w:p>
    <w:p>
      <w:pPr>
        <w:pStyle w:val="Heading3"/>
        <w:numPr>
          <w:ilvl w:val="2"/>
          <w:numId w:val="1"/>
        </w:numPr>
        <w:rPr/>
      </w:pPr>
      <w:bookmarkStart w:id="4269" w:name="__RefHeading___Toc343145_73709187"/>
      <w:bookmarkStart w:id="4270" w:name="_Toc1967"/>
      <w:bookmarkEnd w:id="4269"/>
      <w:r>
        <w:rPr/>
        <w:t>1809</w:t>
      </w:r>
      <w:r>
        <w:rPr>
          <w:rtl w:val="true"/>
        </w:rPr>
        <w:t xml:space="preserve">- </w:t>
      </w:r>
      <w:r>
        <w:rPr>
          <w:rtl w:val="true"/>
        </w:rPr>
        <w:t>النوادر</w:t>
      </w:r>
      <w:bookmarkEnd w:id="4270"/>
    </w:p>
    <w:p>
      <w:pPr>
        <w:pStyle w:val="BookText"/>
        <w:rPr/>
      </w:pPr>
      <w:r>
        <w:rPr>
          <w:rFonts w:ascii="IRNazanin" w:hAnsi="IRNazanin" w:eastAsia="IRNazanin"/>
          <w:color w:val="111111"/>
          <w:sz w:val="28"/>
          <w:sz w:val="28"/>
          <w:szCs w:val="28"/>
          <w:rtl w:val="true"/>
          <w:lang w:bidi="fa-IR"/>
        </w:rPr>
        <w:t>لمحمد بن علی بن إبراهیم الهمدانی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2235</w:t>
      </w:r>
    </w:p>
    <w:p>
      <w:pPr>
        <w:pStyle w:val="Heading3"/>
        <w:numPr>
          <w:ilvl w:val="2"/>
          <w:numId w:val="1"/>
        </w:numPr>
        <w:rPr/>
      </w:pPr>
      <w:bookmarkStart w:id="4271" w:name="__RefHeading___Toc343147_73709187"/>
      <w:bookmarkStart w:id="4272" w:name="_Toc1968"/>
      <w:bookmarkEnd w:id="4271"/>
      <w:r>
        <w:rPr/>
        <w:t>1810</w:t>
      </w:r>
      <w:r>
        <w:rPr>
          <w:rtl w:val="true"/>
        </w:rPr>
        <w:t xml:space="preserve">- </w:t>
      </w:r>
      <w:r>
        <w:rPr>
          <w:rtl w:val="true"/>
        </w:rPr>
        <w:t>النوادر</w:t>
      </w:r>
      <w:bookmarkEnd w:id="4272"/>
    </w:p>
    <w:p>
      <w:pPr>
        <w:pStyle w:val="BookText"/>
        <w:rPr/>
      </w:pPr>
      <w:r>
        <w:rPr>
          <w:rFonts w:ascii="IRNazanin" w:hAnsi="IRNazanin" w:eastAsia="IRNazanin"/>
          <w:color w:val="111111"/>
          <w:sz w:val="28"/>
          <w:sz w:val="28"/>
          <w:szCs w:val="28"/>
          <w:rtl w:val="true"/>
          <w:lang w:bidi="fa-IR"/>
        </w:rPr>
        <w:t xml:space="preserve">لمحمد بن علی حرز الدین النجفی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کشکول یشتمل علی فوائد فی عدة مجلدات تبعثرت، جمع بعضها و زاد علیها حفیده محمد حسین بن علی بن محمد حرز المولود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p>
    <w:p>
      <w:pPr>
        <w:pStyle w:val="Heading3"/>
        <w:numPr>
          <w:ilvl w:val="2"/>
          <w:numId w:val="1"/>
        </w:numPr>
        <w:rPr/>
      </w:pPr>
      <w:bookmarkStart w:id="4273" w:name="__RefHeading___Toc343149_73709187"/>
      <w:bookmarkStart w:id="4274" w:name="_Toc1969"/>
      <w:bookmarkEnd w:id="4273"/>
      <w:r>
        <w:rPr/>
        <w:t>1811</w:t>
      </w:r>
      <w:r>
        <w:rPr>
          <w:rtl w:val="true"/>
        </w:rPr>
        <w:t xml:space="preserve">- </w:t>
      </w:r>
      <w:r>
        <w:rPr>
          <w:rtl w:val="true"/>
        </w:rPr>
        <w:t>النوادر</w:t>
      </w:r>
      <w:bookmarkEnd w:id="4274"/>
    </w:p>
    <w:p>
      <w:pPr>
        <w:pStyle w:val="BookText"/>
        <w:rPr/>
      </w:pPr>
      <w:r>
        <w:rPr>
          <w:rFonts w:ascii="IRNazanin" w:hAnsi="IRNazanin" w:eastAsia="IRNazanin"/>
          <w:color w:val="111111"/>
          <w:sz w:val="28"/>
          <w:sz w:val="28"/>
          <w:szCs w:val="28"/>
          <w:rtl w:val="true"/>
          <w:lang w:bidi="fa-IR"/>
        </w:rPr>
        <w:t xml:space="preserve">لمحمد بن علی بن الحسین بن بابویه القمی الصدوق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عنه النجاشی بنوادر النوادر</w:t>
      </w:r>
    </w:p>
    <w:p>
      <w:pPr>
        <w:pStyle w:val="Heading3"/>
        <w:numPr>
          <w:ilvl w:val="2"/>
          <w:numId w:val="1"/>
        </w:numPr>
        <w:rPr/>
      </w:pPr>
      <w:bookmarkStart w:id="4275" w:name="__RefHeading___Toc343151_73709187"/>
      <w:bookmarkStart w:id="4276" w:name="_Toc1970"/>
      <w:bookmarkEnd w:id="4275"/>
      <w:r>
        <w:rPr/>
        <w:t>1812</w:t>
      </w:r>
      <w:r>
        <w:rPr>
          <w:rtl w:val="true"/>
        </w:rPr>
        <w:t xml:space="preserve">- </w:t>
      </w:r>
      <w:r>
        <w:rPr>
          <w:rtl w:val="true"/>
        </w:rPr>
        <w:t>النوادر</w:t>
      </w:r>
      <w:bookmarkEnd w:id="4276"/>
    </w:p>
    <w:p>
      <w:pPr>
        <w:pStyle w:val="BookText"/>
        <w:rPr/>
      </w:pPr>
      <w:r>
        <w:rPr>
          <w:rFonts w:ascii="IRNazanin" w:hAnsi="IRNazanin" w:eastAsia="IRNazanin"/>
          <w:color w:val="111111"/>
          <w:sz w:val="28"/>
          <w:sz w:val="28"/>
          <w:szCs w:val="28"/>
          <w:rtl w:val="true"/>
          <w:lang w:bidi="fa-IR"/>
        </w:rPr>
        <w:t xml:space="preserve">لمحمد بن علی بن عثمان الکراجکی ق م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کنز الفوائد عده منتجب بن بابویه فی تصانیفه‏</w:t>
      </w:r>
    </w:p>
    <w:p>
      <w:pPr>
        <w:pStyle w:val="Heading3"/>
        <w:numPr>
          <w:ilvl w:val="2"/>
          <w:numId w:val="1"/>
        </w:numPr>
        <w:rPr/>
      </w:pPr>
      <w:bookmarkStart w:id="4277" w:name="__RefHeading___Toc343153_73709187"/>
      <w:bookmarkStart w:id="4278" w:name="_Toc1971"/>
      <w:bookmarkEnd w:id="4277"/>
      <w:r>
        <w:rPr/>
        <w:t>1813</w:t>
      </w:r>
      <w:r>
        <w:rPr>
          <w:rtl w:val="true"/>
        </w:rPr>
        <w:t xml:space="preserve">- </w:t>
      </w:r>
      <w:r>
        <w:rPr>
          <w:rtl w:val="true"/>
        </w:rPr>
        <w:t>النوادر</w:t>
      </w:r>
      <w:bookmarkEnd w:id="4278"/>
    </w:p>
    <w:p>
      <w:pPr>
        <w:pStyle w:val="BookText"/>
        <w:rPr/>
      </w:pPr>
      <w:r>
        <w:rPr>
          <w:rFonts w:ascii="IRNazanin" w:hAnsi="IRNazanin" w:eastAsia="IRNazanin"/>
          <w:color w:val="111111"/>
          <w:sz w:val="28"/>
          <w:sz w:val="28"/>
          <w:szCs w:val="28"/>
          <w:rtl w:val="true"/>
          <w:lang w:bidi="fa-IR"/>
        </w:rPr>
        <w:t>لمحمد بن علی بن محبوب القمی الأشعری ولاء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روایات و ذکرا مصنفاته، و مر الضیاء و النور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حصلت نسخه من النوادر بخط الشیخ الطوسی عند ابن إدریس، ینقل عنها فی مستطرفات السرائر بعنوان نوادر المصنف‏</w:t>
      </w:r>
    </w:p>
    <w:p>
      <w:pPr>
        <w:pStyle w:val="Heading3"/>
        <w:numPr>
          <w:ilvl w:val="2"/>
          <w:numId w:val="1"/>
        </w:numPr>
        <w:rPr/>
      </w:pPr>
      <w:bookmarkStart w:id="4279" w:name="__RefHeading___Toc343155_73709187"/>
      <w:bookmarkStart w:id="4280" w:name="_Toc1972"/>
      <w:bookmarkEnd w:id="4279"/>
      <w:r>
        <w:rPr/>
        <w:t>1814</w:t>
      </w:r>
      <w:r>
        <w:rPr>
          <w:rtl w:val="true"/>
        </w:rPr>
        <w:t xml:space="preserve">- </w:t>
      </w:r>
      <w:r>
        <w:rPr>
          <w:rtl w:val="true"/>
        </w:rPr>
        <w:t>النوادر</w:t>
      </w:r>
      <w:bookmarkEnd w:id="4280"/>
    </w:p>
    <w:p>
      <w:pPr>
        <w:pStyle w:val="BookText"/>
        <w:rPr/>
      </w:pPr>
      <w:r>
        <w:rPr>
          <w:rFonts w:ascii="IRNazanin" w:hAnsi="IRNazanin" w:eastAsia="IRNazanin"/>
          <w:color w:val="111111"/>
          <w:sz w:val="28"/>
          <w:sz w:val="28"/>
          <w:szCs w:val="28"/>
          <w:rtl w:val="true"/>
          <w:lang w:bidi="fa-IR"/>
        </w:rPr>
        <w:t>لمحمد بن عمر الجرجانی ذکره النجاشی و فی الفهرست أنه من أهل بغداد و کذا فی باب من لم یرو</w:t>
      </w:r>
    </w:p>
    <w:p>
      <w:pPr>
        <w:pStyle w:val="Heading3"/>
        <w:numPr>
          <w:ilvl w:val="2"/>
          <w:numId w:val="1"/>
        </w:numPr>
        <w:rPr/>
      </w:pPr>
      <w:bookmarkStart w:id="4281" w:name="__RefHeading___Toc343157_73709187"/>
      <w:bookmarkStart w:id="4282" w:name="_Toc1973"/>
      <w:bookmarkEnd w:id="4281"/>
      <w:r>
        <w:rPr>
          <w:rtl w:val="true"/>
        </w:rPr>
        <w:t>النوادر</w:t>
      </w:r>
      <w:bookmarkEnd w:id="4282"/>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عوام الخلقانی الکوفی ذکره النجاشی‏ </w:t>
      </w:r>
      <w:bookmarkStart w:id="4283" w:name="pg11385_110991"/>
    </w:p>
    <w:p>
      <w:pPr>
        <w:pStyle w:val="Heading3"/>
        <w:numPr>
          <w:ilvl w:val="2"/>
          <w:numId w:val="1"/>
        </w:numPr>
        <w:rPr/>
      </w:pPr>
      <w:bookmarkStart w:id="4284" w:name="__RefHeading___Toc343159_73709187"/>
      <w:bookmarkStart w:id="4285" w:name="_Toc1974"/>
      <w:bookmarkEnd w:id="4283"/>
      <w:bookmarkEnd w:id="4284"/>
      <w:r>
        <w:rPr/>
        <w:t>1815</w:t>
      </w:r>
      <w:r>
        <w:rPr>
          <w:rtl w:val="true"/>
        </w:rPr>
        <w:t xml:space="preserve">- </w:t>
      </w:r>
      <w:r>
        <w:rPr>
          <w:rtl w:val="true"/>
        </w:rPr>
        <w:t>النوادر</w:t>
      </w:r>
      <w:bookmarkEnd w:id="4285"/>
    </w:p>
    <w:p>
      <w:pPr>
        <w:pStyle w:val="BookText"/>
        <w:rPr/>
      </w:pPr>
      <w:r>
        <w:rPr>
          <w:rFonts w:ascii="IRNazanin" w:hAnsi="IRNazanin" w:eastAsia="IRNazanin"/>
          <w:color w:val="111111"/>
          <w:sz w:val="28"/>
          <w:sz w:val="28"/>
          <w:szCs w:val="28"/>
          <w:rtl w:val="true"/>
          <w:lang w:bidi="fa-IR"/>
        </w:rPr>
        <w:t>لمحمد بن عیسی بن عبید بن یقطین الأسدی الولاء عده الطوسی فی أصحاب الرضا و الهادی و وصفه بکونه یونسیا ضعیفا غالیا و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استثناه ابن بابویه من رجال نوادر الحکمة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الآتی تحت رقم </w:t>
      </w:r>
      <w:r>
        <w:rPr>
          <w:rFonts w:eastAsia="IRNazanin" w:cs="IRNazanin"/>
          <w:color w:val="111111"/>
          <w:sz w:val="28"/>
          <w:szCs w:val="28"/>
          <w:lang w:bidi="fa-IR"/>
        </w:rPr>
        <w:t>1857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 تفرد به عن یونس بن عبد الرحمن من أصحاب الإجماع لأنه متهم بالزندقة ق م </w:t>
      </w:r>
      <w:r>
        <w:rPr>
          <w:rFonts w:eastAsia="IRNazanin" w:cs="IRNazanin"/>
          <w:color w:val="111111"/>
          <w:sz w:val="28"/>
          <w:szCs w:val="28"/>
          <w:lang w:bidi="fa-IR"/>
        </w:rPr>
        <w:t>1851</w:t>
      </w:r>
    </w:p>
    <w:p>
      <w:pPr>
        <w:pStyle w:val="Heading3"/>
        <w:numPr>
          <w:ilvl w:val="2"/>
          <w:numId w:val="1"/>
        </w:numPr>
        <w:rPr/>
      </w:pPr>
      <w:bookmarkStart w:id="4286" w:name="__RefHeading___Toc343161_73709187"/>
      <w:bookmarkStart w:id="4287" w:name="_Toc1975"/>
      <w:bookmarkEnd w:id="4286"/>
      <w:r>
        <w:rPr/>
        <w:t>1816</w:t>
      </w:r>
      <w:r>
        <w:rPr>
          <w:rtl w:val="true"/>
        </w:rPr>
        <w:t xml:space="preserve">- </w:t>
      </w:r>
      <w:r>
        <w:rPr>
          <w:rtl w:val="true"/>
        </w:rPr>
        <w:t>النوادر</w:t>
      </w:r>
      <w:bookmarkEnd w:id="4287"/>
    </w:p>
    <w:p>
      <w:pPr>
        <w:pStyle w:val="BookText"/>
        <w:rPr/>
      </w:pPr>
      <w:r>
        <w:rPr>
          <w:rFonts w:ascii="IRNazanin" w:hAnsi="IRNazanin" w:eastAsia="IRNazanin"/>
          <w:color w:val="111111"/>
          <w:sz w:val="28"/>
          <w:sz w:val="28"/>
          <w:szCs w:val="28"/>
          <w:rtl w:val="true"/>
          <w:lang w:bidi="fa-IR"/>
        </w:rPr>
        <w:t xml:space="preserve">لمحمد بن قیس الأشعری الأسدی کان خصیصا بالخلیفة الأموی عمر بن عبد العزیز ثم یزید بن عبد الملک فبعثه أحدهما إلی الروم للفداء ذکره النجاشی و مر له قضایا أمیر المؤمنین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2244</w:t>
      </w:r>
    </w:p>
    <w:p>
      <w:pPr>
        <w:pStyle w:val="Heading3"/>
        <w:numPr>
          <w:ilvl w:val="2"/>
          <w:numId w:val="1"/>
        </w:numPr>
        <w:rPr/>
      </w:pPr>
      <w:bookmarkStart w:id="4288" w:name="__RefHeading___Toc343163_73709187"/>
      <w:bookmarkStart w:id="4289" w:name="_Toc1976"/>
      <w:bookmarkEnd w:id="4288"/>
      <w:r>
        <w:rPr/>
        <w:t>1817</w:t>
      </w:r>
      <w:r>
        <w:rPr>
          <w:rtl w:val="true"/>
        </w:rPr>
        <w:t xml:space="preserve">- </w:t>
      </w:r>
      <w:r>
        <w:rPr>
          <w:rtl w:val="true"/>
        </w:rPr>
        <w:t>النوادر</w:t>
      </w:r>
      <w:bookmarkEnd w:id="4289"/>
    </w:p>
    <w:p>
      <w:pPr>
        <w:pStyle w:val="BookText"/>
        <w:rPr/>
      </w:pPr>
      <w:r>
        <w:rPr>
          <w:rFonts w:ascii="IRNazanin" w:hAnsi="IRNazanin" w:eastAsia="IRNazanin"/>
          <w:color w:val="111111"/>
          <w:sz w:val="28"/>
          <w:sz w:val="28"/>
          <w:szCs w:val="28"/>
          <w:rtl w:val="true"/>
          <w:lang w:bidi="fa-IR"/>
        </w:rPr>
        <w:t>لمحمد بن مروان الأنباری ذکره النجاشی و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روایات و قال الکشی أصله کوفی یسکن البصرة من ولد أبی الأسود الدئلی‏</w:t>
      </w:r>
    </w:p>
    <w:p>
      <w:pPr>
        <w:pStyle w:val="Heading3"/>
        <w:numPr>
          <w:ilvl w:val="2"/>
          <w:numId w:val="1"/>
        </w:numPr>
        <w:rPr/>
      </w:pPr>
      <w:bookmarkStart w:id="4290" w:name="__RefHeading___Toc343165_73709187"/>
      <w:bookmarkStart w:id="4291" w:name="_Toc1977"/>
      <w:bookmarkEnd w:id="4290"/>
      <w:r>
        <w:rPr/>
        <w:t>1818</w:t>
      </w:r>
      <w:r>
        <w:rPr>
          <w:rtl w:val="true"/>
        </w:rPr>
        <w:t xml:space="preserve">- </w:t>
      </w:r>
      <w:r>
        <w:rPr>
          <w:rtl w:val="true"/>
        </w:rPr>
        <w:t>النوادر</w:t>
      </w:r>
      <w:bookmarkEnd w:id="4291"/>
    </w:p>
    <w:p>
      <w:pPr>
        <w:pStyle w:val="BookText"/>
        <w:rPr/>
      </w:pPr>
      <w:r>
        <w:rPr>
          <w:rFonts w:ascii="IRNazanin" w:hAnsi="IRNazanin" w:eastAsia="IRNazanin"/>
          <w:color w:val="111111"/>
          <w:sz w:val="28"/>
          <w:sz w:val="28"/>
          <w:szCs w:val="28"/>
          <w:rtl w:val="true"/>
          <w:lang w:bidi="fa-IR"/>
        </w:rPr>
        <w:t>لمحمد بن نافع الکوفی ذکره النجاشی و الطوسی‏</w:t>
      </w:r>
    </w:p>
    <w:p>
      <w:pPr>
        <w:pStyle w:val="Heading3"/>
        <w:numPr>
          <w:ilvl w:val="2"/>
          <w:numId w:val="1"/>
        </w:numPr>
        <w:rPr/>
      </w:pPr>
      <w:bookmarkStart w:id="4292" w:name="__RefHeading___Toc343167_73709187"/>
      <w:bookmarkStart w:id="4293" w:name="_Toc1978"/>
      <w:bookmarkEnd w:id="4292"/>
      <w:r>
        <w:rPr/>
        <w:t>1819</w:t>
      </w:r>
      <w:r>
        <w:rPr>
          <w:rtl w:val="true"/>
        </w:rPr>
        <w:t xml:space="preserve">- </w:t>
      </w:r>
      <w:r>
        <w:rPr>
          <w:rtl w:val="true"/>
        </w:rPr>
        <w:t>النوادر</w:t>
      </w:r>
      <w:bookmarkEnd w:id="4293"/>
    </w:p>
    <w:p>
      <w:pPr>
        <w:pStyle w:val="BookText"/>
        <w:rPr/>
      </w:pPr>
      <w:r>
        <w:rPr>
          <w:rFonts w:ascii="IRNazanin" w:hAnsi="IRNazanin" w:eastAsia="IRNazanin"/>
          <w:color w:val="111111"/>
          <w:sz w:val="28"/>
          <w:sz w:val="28"/>
          <w:szCs w:val="28"/>
          <w:rtl w:val="true"/>
          <w:lang w:bidi="fa-IR"/>
        </w:rPr>
        <w:t>لمحمد بن الولید الخزاز البجلی ولاء الکوفی،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4294" w:name="__RefHeading___Toc343169_73709187"/>
      <w:bookmarkStart w:id="4295" w:name="_Toc1979"/>
      <w:bookmarkEnd w:id="4294"/>
      <w:r>
        <w:rPr/>
        <w:t>1820</w:t>
      </w:r>
      <w:r>
        <w:rPr>
          <w:rtl w:val="true"/>
        </w:rPr>
        <w:t xml:space="preserve">- </w:t>
      </w:r>
      <w:r>
        <w:rPr>
          <w:rtl w:val="true"/>
        </w:rPr>
        <w:t>النوادر</w:t>
      </w:r>
      <w:bookmarkEnd w:id="4295"/>
    </w:p>
    <w:p>
      <w:pPr>
        <w:pStyle w:val="BookText"/>
        <w:rPr/>
      </w:pPr>
      <w:r>
        <w:rPr>
          <w:rFonts w:ascii="IRNazanin" w:hAnsi="IRNazanin" w:eastAsia="IRNazanin"/>
          <w:color w:val="111111"/>
          <w:sz w:val="28"/>
          <w:sz w:val="28"/>
          <w:szCs w:val="28"/>
          <w:rtl w:val="true"/>
          <w:lang w:bidi="fa-IR"/>
        </w:rPr>
        <w:t>لمحمد بن یحیی العطار القمی ذکره النجاشی‏</w:t>
      </w:r>
    </w:p>
    <w:p>
      <w:pPr>
        <w:pStyle w:val="Heading3"/>
        <w:numPr>
          <w:ilvl w:val="2"/>
          <w:numId w:val="1"/>
        </w:numPr>
        <w:rPr/>
      </w:pPr>
      <w:bookmarkStart w:id="4296" w:name="__RefHeading___Toc343171_73709187"/>
      <w:bookmarkStart w:id="4297" w:name="_Toc1980"/>
      <w:bookmarkEnd w:id="4296"/>
      <w:r>
        <w:rPr/>
        <w:t>1821</w:t>
      </w:r>
      <w:r>
        <w:rPr>
          <w:rtl w:val="true"/>
        </w:rPr>
        <w:t xml:space="preserve">- </w:t>
      </w:r>
      <w:r>
        <w:rPr>
          <w:rtl w:val="true"/>
        </w:rPr>
        <w:t>النوادر</w:t>
      </w:r>
      <w:bookmarkEnd w:id="4297"/>
    </w:p>
    <w:p>
      <w:pPr>
        <w:pStyle w:val="BookText"/>
        <w:rPr/>
      </w:pPr>
      <w:r>
        <w:rPr>
          <w:rFonts w:ascii="IRNazanin" w:hAnsi="IRNazanin" w:eastAsia="IRNazanin"/>
          <w:color w:val="111111"/>
          <w:sz w:val="28"/>
          <w:sz w:val="28"/>
          <w:szCs w:val="28"/>
          <w:rtl w:val="true"/>
          <w:lang w:bidi="fa-IR"/>
        </w:rPr>
        <w:t>لمحمد بن یحیی الخزاز الکوفی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4298" w:name="__RefHeading___Toc343173_73709187"/>
      <w:bookmarkStart w:id="4299" w:name="_Toc1981"/>
      <w:bookmarkEnd w:id="4298"/>
      <w:r>
        <w:rPr>
          <w:rtl w:val="true"/>
        </w:rPr>
        <w:t>النوادر</w:t>
      </w:r>
      <w:bookmarkEnd w:id="4299"/>
    </w:p>
    <w:p>
      <w:pPr>
        <w:pStyle w:val="BookText"/>
        <w:rPr/>
      </w:pPr>
      <w:r>
        <w:rPr>
          <w:rFonts w:ascii="IRNazanin" w:hAnsi="IRNazanin" w:eastAsia="IRNazanin"/>
          <w:color w:val="111111"/>
          <w:sz w:val="28"/>
          <w:sz w:val="28"/>
          <w:szCs w:val="28"/>
          <w:rtl w:val="true"/>
          <w:lang w:bidi="fa-IR"/>
        </w:rPr>
        <w:t xml:space="preserve">لمروک بن عبید نقل النجاشی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القمیین أن نوادره أصل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p>
    <w:p>
      <w:pPr>
        <w:pStyle w:val="Heading3"/>
        <w:numPr>
          <w:ilvl w:val="2"/>
          <w:numId w:val="1"/>
        </w:numPr>
        <w:rPr/>
      </w:pPr>
      <w:bookmarkStart w:id="4300" w:name="__RefHeading___Toc343175_73709187"/>
      <w:bookmarkStart w:id="4301" w:name="_Toc1982"/>
      <w:bookmarkEnd w:id="4300"/>
      <w:r>
        <w:rPr/>
        <w:t>1822</w:t>
      </w:r>
      <w:r>
        <w:rPr>
          <w:rtl w:val="true"/>
        </w:rPr>
        <w:t xml:space="preserve">- </w:t>
      </w:r>
      <w:r>
        <w:rPr>
          <w:rtl w:val="true"/>
        </w:rPr>
        <w:t>النوادر</w:t>
      </w:r>
      <w:bookmarkEnd w:id="4301"/>
    </w:p>
    <w:p>
      <w:pPr>
        <w:pStyle w:val="BookText"/>
        <w:rPr/>
      </w:pPr>
      <w:r>
        <w:rPr>
          <w:rFonts w:ascii="IRNazanin" w:hAnsi="IRNazanin" w:eastAsia="IRNazanin"/>
          <w:color w:val="111111"/>
          <w:sz w:val="28"/>
          <w:sz w:val="28"/>
          <w:szCs w:val="28"/>
          <w:rtl w:val="true"/>
          <w:lang w:bidi="fa-IR"/>
        </w:rPr>
        <w:t>لمعاویة بن حکیم بن عمار الدهنی من أصحاب الرضا ذکره النجاشی و عده الطوسی من أصحاب الجواد و الهادی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4302" w:name="__RefHeading___Toc343177_73709187"/>
      <w:bookmarkStart w:id="4303" w:name="_Toc1983"/>
      <w:bookmarkEnd w:id="4302"/>
      <w:r>
        <w:rPr/>
        <w:t>1823</w:t>
      </w:r>
      <w:r>
        <w:rPr>
          <w:rtl w:val="true"/>
        </w:rPr>
        <w:t xml:space="preserve">- </w:t>
      </w:r>
      <w:r>
        <w:rPr>
          <w:rtl w:val="true"/>
        </w:rPr>
        <w:t>النوادر</w:t>
      </w:r>
      <w:bookmarkEnd w:id="4303"/>
    </w:p>
    <w:p>
      <w:pPr>
        <w:pStyle w:val="BookText"/>
        <w:rPr/>
      </w:pPr>
      <w:r>
        <w:rPr>
          <w:rFonts w:ascii="IRNazanin" w:hAnsi="IRNazanin" w:eastAsia="IRNazanin"/>
          <w:color w:val="111111"/>
          <w:sz w:val="28"/>
          <w:sz w:val="28"/>
          <w:szCs w:val="28"/>
          <w:rtl w:val="true"/>
          <w:lang w:bidi="fa-IR"/>
        </w:rPr>
        <w:t>لمنبة بن عبد الله بن الجوزاء التمیمی ولاء ذکره النجاشی باسمه و قال فی باب الکنی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4304" w:name="__RefHeading___Toc343179_73709187"/>
      <w:bookmarkStart w:id="4305" w:name="_Toc1984"/>
      <w:bookmarkEnd w:id="4304"/>
      <w:r>
        <w:rPr/>
        <w:t>1824</w:t>
      </w:r>
      <w:r>
        <w:rPr>
          <w:rtl w:val="true"/>
        </w:rPr>
        <w:t xml:space="preserve">- </w:t>
      </w:r>
      <w:r>
        <w:rPr>
          <w:rtl w:val="true"/>
        </w:rPr>
        <w:t>النوادر</w:t>
      </w:r>
      <w:bookmarkEnd w:id="4305"/>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لمنصور بن العباس الرازی م ببغداد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bookmarkStart w:id="4306" w:name="pg11385_110992"/>
    </w:p>
    <w:p>
      <w:pPr>
        <w:pStyle w:val="Heading3"/>
        <w:numPr>
          <w:ilvl w:val="2"/>
          <w:numId w:val="1"/>
        </w:numPr>
        <w:rPr/>
      </w:pPr>
      <w:bookmarkStart w:id="4307" w:name="__RefHeading___Toc343181_73709187"/>
      <w:bookmarkStart w:id="4308" w:name="_Toc1985"/>
      <w:bookmarkEnd w:id="4306"/>
      <w:bookmarkEnd w:id="4307"/>
      <w:r>
        <w:rPr/>
        <w:t>1825</w:t>
      </w:r>
      <w:r>
        <w:rPr>
          <w:rtl w:val="true"/>
        </w:rPr>
        <w:t xml:space="preserve">- </w:t>
      </w:r>
      <w:r>
        <w:rPr>
          <w:rtl w:val="true"/>
        </w:rPr>
        <w:t>النوادر</w:t>
      </w:r>
      <w:bookmarkEnd w:id="4308"/>
    </w:p>
    <w:p>
      <w:pPr>
        <w:pStyle w:val="BookText"/>
        <w:rPr/>
      </w:pPr>
      <w:r>
        <w:rPr>
          <w:rFonts w:ascii="IRNazanin" w:hAnsi="IRNazanin" w:eastAsia="IRNazanin"/>
          <w:color w:val="111111"/>
          <w:sz w:val="28"/>
          <w:sz w:val="28"/>
          <w:szCs w:val="28"/>
          <w:rtl w:val="true"/>
          <w:lang w:bidi="fa-IR"/>
        </w:rPr>
        <w:t>لموسی بن جعفر الکمندانی من قری قم ذکره النجاشی‏</w:t>
      </w:r>
    </w:p>
    <w:p>
      <w:pPr>
        <w:pStyle w:val="Heading3"/>
        <w:numPr>
          <w:ilvl w:val="2"/>
          <w:numId w:val="1"/>
        </w:numPr>
        <w:rPr/>
      </w:pPr>
      <w:bookmarkStart w:id="4309" w:name="__RefHeading___Toc343183_73709187"/>
      <w:bookmarkStart w:id="4310" w:name="_Toc1986"/>
      <w:bookmarkEnd w:id="4309"/>
      <w:r>
        <w:rPr>
          <w:rtl w:val="true"/>
        </w:rPr>
        <w:t>النوادر</w:t>
      </w:r>
      <w:bookmarkEnd w:id="4310"/>
    </w:p>
    <w:p>
      <w:pPr>
        <w:pStyle w:val="BookText"/>
        <w:rPr/>
      </w:pPr>
      <w:r>
        <w:rPr>
          <w:rFonts w:ascii="IRNazanin" w:hAnsi="IRNazanin" w:eastAsia="IRNazanin"/>
          <w:color w:val="111111"/>
          <w:sz w:val="28"/>
          <w:sz w:val="28"/>
          <w:szCs w:val="28"/>
          <w:rtl w:val="true"/>
          <w:lang w:bidi="fa-IR"/>
        </w:rPr>
        <w:t>لموسی بن جعفر بن وهب البغدادی ذکره النجاشی و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2299</w:t>
      </w:r>
    </w:p>
    <w:p>
      <w:pPr>
        <w:pStyle w:val="Heading3"/>
        <w:numPr>
          <w:ilvl w:val="2"/>
          <w:numId w:val="1"/>
        </w:numPr>
        <w:rPr/>
      </w:pPr>
      <w:bookmarkStart w:id="4311" w:name="__RefHeading___Toc343185_73709187"/>
      <w:bookmarkStart w:id="4312" w:name="_Toc1987"/>
      <w:bookmarkEnd w:id="4311"/>
      <w:r>
        <w:rPr/>
        <w:t>1826</w:t>
      </w:r>
      <w:r>
        <w:rPr>
          <w:rtl w:val="true"/>
        </w:rPr>
        <w:t xml:space="preserve">- </w:t>
      </w:r>
      <w:r>
        <w:rPr>
          <w:rtl w:val="true"/>
        </w:rPr>
        <w:t>النوادر</w:t>
      </w:r>
      <w:bookmarkEnd w:id="4312"/>
    </w:p>
    <w:p>
      <w:pPr>
        <w:pStyle w:val="BookText"/>
        <w:rPr/>
      </w:pPr>
      <w:r>
        <w:rPr>
          <w:rFonts w:ascii="IRNazanin" w:hAnsi="IRNazanin" w:eastAsia="IRNazanin"/>
          <w:color w:val="111111"/>
          <w:sz w:val="28"/>
          <w:sz w:val="28"/>
          <w:szCs w:val="28"/>
          <w:rtl w:val="true"/>
          <w:lang w:bidi="fa-IR"/>
        </w:rPr>
        <w:t>لموسی بن طلحة القمی ذکره النجاشی و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w:t>
      </w:r>
    </w:p>
    <w:p>
      <w:pPr>
        <w:pStyle w:val="Heading3"/>
        <w:numPr>
          <w:ilvl w:val="2"/>
          <w:numId w:val="1"/>
        </w:numPr>
        <w:rPr/>
      </w:pPr>
      <w:bookmarkStart w:id="4313" w:name="__RefHeading___Toc343187_73709187"/>
      <w:bookmarkStart w:id="4314" w:name="_Toc1988"/>
      <w:bookmarkEnd w:id="4313"/>
      <w:r>
        <w:rPr/>
        <w:t>1827</w:t>
      </w:r>
      <w:r>
        <w:rPr>
          <w:rtl w:val="true"/>
        </w:rPr>
        <w:t xml:space="preserve">- </w:t>
      </w:r>
      <w:r>
        <w:rPr>
          <w:rtl w:val="true"/>
        </w:rPr>
        <w:t>النوادر</w:t>
      </w:r>
      <w:bookmarkEnd w:id="4314"/>
    </w:p>
    <w:p>
      <w:pPr>
        <w:pStyle w:val="BookText"/>
        <w:rPr/>
      </w:pPr>
      <w:r>
        <w:rPr>
          <w:rFonts w:ascii="IRNazanin" w:hAnsi="IRNazanin" w:eastAsia="IRNazanin"/>
          <w:color w:val="111111"/>
          <w:sz w:val="28"/>
          <w:sz w:val="28"/>
          <w:szCs w:val="28"/>
          <w:rtl w:val="true"/>
          <w:lang w:bidi="fa-IR"/>
        </w:rPr>
        <w:t xml:space="preserve">لموسی بن عمر بن الصیقل مولی نهد، ذکره النجاشی و ذکر معه طرائف النوادر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کتاب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2305</w:t>
      </w:r>
    </w:p>
    <w:p>
      <w:pPr>
        <w:pStyle w:val="Heading3"/>
        <w:numPr>
          <w:ilvl w:val="2"/>
          <w:numId w:val="1"/>
        </w:numPr>
        <w:rPr/>
      </w:pPr>
      <w:bookmarkStart w:id="4315" w:name="__RefHeading___Toc343189_73709187"/>
      <w:bookmarkStart w:id="4316" w:name="_Toc1989"/>
      <w:bookmarkEnd w:id="4315"/>
      <w:r>
        <w:rPr/>
        <w:t>1828</w:t>
      </w:r>
      <w:r>
        <w:rPr>
          <w:rtl w:val="true"/>
        </w:rPr>
        <w:t xml:space="preserve">- </w:t>
      </w:r>
      <w:r>
        <w:rPr>
          <w:rtl w:val="true"/>
        </w:rPr>
        <w:t>النوادر</w:t>
      </w:r>
      <w:bookmarkEnd w:id="4316"/>
    </w:p>
    <w:p>
      <w:pPr>
        <w:pStyle w:val="BookText"/>
        <w:rPr/>
      </w:pPr>
      <w:r>
        <w:rPr>
          <w:rFonts w:ascii="IRNazanin" w:hAnsi="IRNazanin" w:eastAsia="IRNazanin"/>
          <w:color w:val="111111"/>
          <w:sz w:val="28"/>
          <w:sz w:val="28"/>
          <w:szCs w:val="28"/>
          <w:rtl w:val="true"/>
          <w:lang w:bidi="fa-IR"/>
        </w:rPr>
        <w:t>لنضر بن سوید الکوفی ذکره النجاشی و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کتاب‏</w:t>
      </w:r>
    </w:p>
    <w:p>
      <w:pPr>
        <w:pStyle w:val="Heading3"/>
        <w:numPr>
          <w:ilvl w:val="2"/>
          <w:numId w:val="1"/>
        </w:numPr>
        <w:rPr/>
      </w:pPr>
      <w:bookmarkStart w:id="4317" w:name="__RefHeading___Toc343191_73709187"/>
      <w:bookmarkStart w:id="4318" w:name="_Toc1990"/>
      <w:bookmarkEnd w:id="4317"/>
      <w:r>
        <w:rPr/>
        <w:t>1829</w:t>
      </w:r>
      <w:r>
        <w:rPr>
          <w:rtl w:val="true"/>
        </w:rPr>
        <w:t xml:space="preserve">- </w:t>
      </w:r>
      <w:r>
        <w:rPr>
          <w:rtl w:val="true"/>
        </w:rPr>
        <w:t>النوادر</w:t>
      </w:r>
      <w:bookmarkEnd w:id="4318"/>
    </w:p>
    <w:p>
      <w:pPr>
        <w:pStyle w:val="BookText"/>
        <w:rPr/>
      </w:pPr>
      <w:r>
        <w:rPr>
          <w:rFonts w:ascii="IRNazanin" w:hAnsi="IRNazanin" w:eastAsia="IRNazanin"/>
          <w:color w:val="111111"/>
          <w:sz w:val="28"/>
          <w:sz w:val="28"/>
          <w:szCs w:val="28"/>
          <w:rtl w:val="true"/>
          <w:lang w:bidi="fa-IR"/>
        </w:rPr>
        <w:t>لوهب بن محمد البزاز القمی ذکره النجاشی و فی الفهرست له کتاب‏</w:t>
      </w:r>
    </w:p>
    <w:p>
      <w:pPr>
        <w:pStyle w:val="Heading3"/>
        <w:numPr>
          <w:ilvl w:val="2"/>
          <w:numId w:val="1"/>
        </w:numPr>
        <w:rPr/>
      </w:pPr>
      <w:bookmarkStart w:id="4319" w:name="__RefHeading___Toc343193_73709187"/>
      <w:bookmarkStart w:id="4320" w:name="_Toc1991"/>
      <w:bookmarkEnd w:id="4319"/>
      <w:r>
        <w:rPr/>
        <w:t>1830</w:t>
      </w:r>
      <w:r>
        <w:rPr>
          <w:rtl w:val="true"/>
        </w:rPr>
        <w:t xml:space="preserve">- </w:t>
      </w:r>
      <w:r>
        <w:rPr>
          <w:rtl w:val="true"/>
        </w:rPr>
        <w:t>النوادر</w:t>
      </w:r>
      <w:bookmarkEnd w:id="4320"/>
    </w:p>
    <w:p>
      <w:pPr>
        <w:pStyle w:val="BookText"/>
        <w:rPr/>
      </w:pPr>
      <w:r>
        <w:rPr>
          <w:rFonts w:ascii="IRNazanin" w:hAnsi="IRNazanin" w:eastAsia="IRNazanin"/>
          <w:color w:val="111111"/>
          <w:sz w:val="28"/>
          <w:sz w:val="28"/>
          <w:szCs w:val="28"/>
          <w:rtl w:val="true"/>
          <w:lang w:bidi="fa-IR"/>
        </w:rPr>
        <w:t>لهارون بن الحسن بن محبوب البجلی مولی جریر ذکره النجاشی و عده الطوسی من أصحاب الجواد</w:t>
      </w:r>
    </w:p>
    <w:p>
      <w:pPr>
        <w:pStyle w:val="Heading3"/>
        <w:numPr>
          <w:ilvl w:val="2"/>
          <w:numId w:val="1"/>
        </w:numPr>
        <w:rPr/>
      </w:pPr>
      <w:bookmarkStart w:id="4321" w:name="__RefHeading___Toc343195_73709187"/>
      <w:bookmarkStart w:id="4322" w:name="_Toc1992"/>
      <w:bookmarkEnd w:id="4321"/>
      <w:r>
        <w:rPr/>
        <w:t>1831</w:t>
      </w:r>
      <w:r>
        <w:rPr>
          <w:rtl w:val="true"/>
        </w:rPr>
        <w:t xml:space="preserve">- </w:t>
      </w:r>
      <w:r>
        <w:rPr>
          <w:rtl w:val="true"/>
        </w:rPr>
        <w:t>النوادر</w:t>
      </w:r>
      <w:bookmarkEnd w:id="4322"/>
    </w:p>
    <w:p>
      <w:pPr>
        <w:pStyle w:val="BookText"/>
        <w:rPr/>
      </w:pPr>
      <w:r>
        <w:rPr>
          <w:rFonts w:ascii="IRNazanin" w:hAnsi="IRNazanin" w:eastAsia="IRNazanin"/>
          <w:color w:val="111111"/>
          <w:sz w:val="28"/>
          <w:sz w:val="28"/>
          <w:szCs w:val="28"/>
          <w:rtl w:val="true"/>
          <w:lang w:bidi="fa-IR"/>
        </w:rPr>
        <w:t>لهیثم بن أبی مسروق ذکره النجاشی و فی 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له کتاب و ذکر فی باب من لم یرو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2327</w:t>
      </w:r>
    </w:p>
    <w:p>
      <w:pPr>
        <w:pStyle w:val="Heading3"/>
        <w:numPr>
          <w:ilvl w:val="2"/>
          <w:numId w:val="1"/>
        </w:numPr>
        <w:rPr/>
      </w:pPr>
      <w:bookmarkStart w:id="4323" w:name="__RefHeading___Toc343197_73709187"/>
      <w:bookmarkStart w:id="4324" w:name="_Toc1993"/>
      <w:bookmarkEnd w:id="4323"/>
      <w:r>
        <w:rPr/>
        <w:t>1832</w:t>
      </w:r>
      <w:r>
        <w:rPr>
          <w:rtl w:val="true"/>
        </w:rPr>
        <w:t xml:space="preserve">- </w:t>
      </w:r>
      <w:r>
        <w:rPr>
          <w:rtl w:val="true"/>
        </w:rPr>
        <w:t>النوادر</w:t>
      </w:r>
      <w:bookmarkEnd w:id="4324"/>
    </w:p>
    <w:p>
      <w:pPr>
        <w:pStyle w:val="BookText"/>
        <w:rPr/>
      </w:pPr>
      <w:r>
        <w:rPr>
          <w:rFonts w:ascii="IRNazanin" w:hAnsi="IRNazanin" w:eastAsia="IRNazanin"/>
          <w:color w:val="111111"/>
          <w:sz w:val="28"/>
          <w:sz w:val="28"/>
          <w:szCs w:val="28"/>
          <w:rtl w:val="true"/>
          <w:lang w:bidi="fa-IR"/>
        </w:rPr>
        <w:t>لیحیی بن أبی بکر بن مهرویه القزوینی ذکره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p>
    <w:p>
      <w:pPr>
        <w:pStyle w:val="Heading3"/>
        <w:numPr>
          <w:ilvl w:val="2"/>
          <w:numId w:val="1"/>
        </w:numPr>
        <w:rPr/>
      </w:pPr>
      <w:bookmarkStart w:id="4325" w:name="__RefHeading___Toc343199_73709187"/>
      <w:bookmarkStart w:id="4326" w:name="_Toc1994"/>
      <w:bookmarkEnd w:id="4325"/>
      <w:r>
        <w:rPr/>
        <w:t>1833</w:t>
      </w:r>
      <w:r>
        <w:rPr>
          <w:rtl w:val="true"/>
        </w:rPr>
        <w:t xml:space="preserve">- </w:t>
      </w:r>
      <w:r>
        <w:rPr>
          <w:rtl w:val="true"/>
        </w:rPr>
        <w:t>النوادر</w:t>
      </w:r>
      <w:bookmarkEnd w:id="4326"/>
    </w:p>
    <w:p>
      <w:pPr>
        <w:pStyle w:val="BookText"/>
        <w:rPr/>
      </w:pPr>
      <w:r>
        <w:rPr>
          <w:rFonts w:ascii="IRNazanin" w:hAnsi="IRNazanin" w:eastAsia="IRNazanin"/>
          <w:color w:val="111111"/>
          <w:sz w:val="28"/>
          <w:sz w:val="28"/>
          <w:szCs w:val="28"/>
          <w:rtl w:val="true"/>
          <w:lang w:bidi="fa-IR"/>
        </w:rPr>
        <w:t>لیزید بن الحسین ذکره النجاشی و الطوسی‏</w:t>
      </w:r>
    </w:p>
    <w:p>
      <w:pPr>
        <w:pStyle w:val="Heading3"/>
        <w:numPr>
          <w:ilvl w:val="2"/>
          <w:numId w:val="1"/>
        </w:numPr>
        <w:rPr/>
      </w:pPr>
      <w:bookmarkStart w:id="4327" w:name="__RefHeading___Toc343201_73709187"/>
      <w:bookmarkStart w:id="4328" w:name="_Toc1995"/>
      <w:bookmarkEnd w:id="4327"/>
      <w:r>
        <w:rPr/>
        <w:t>1834</w:t>
      </w:r>
      <w:r>
        <w:rPr>
          <w:rtl w:val="true"/>
        </w:rPr>
        <w:t xml:space="preserve">- </w:t>
      </w:r>
      <w:r>
        <w:rPr>
          <w:rtl w:val="true"/>
        </w:rPr>
        <w:t>النوادر</w:t>
      </w:r>
      <w:bookmarkEnd w:id="4328"/>
    </w:p>
    <w:p>
      <w:pPr>
        <w:pStyle w:val="BookText"/>
        <w:rPr/>
      </w:pPr>
      <w:r>
        <w:rPr>
          <w:rFonts w:ascii="IRNazanin" w:hAnsi="IRNazanin" w:eastAsia="IRNazanin"/>
          <w:color w:val="111111"/>
          <w:sz w:val="28"/>
          <w:sz w:val="28"/>
          <w:szCs w:val="28"/>
          <w:rtl w:val="true"/>
          <w:lang w:bidi="fa-IR"/>
        </w:rPr>
        <w:t xml:space="preserve">لیعقوب بن إسحاق السکیت النحوی اللغوی صاحب إصلاح المنطق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المرجانیة</w:t>
      </w:r>
      <w:r>
        <w:rPr>
          <w:rFonts w:eastAsia="IRNazanin" w:cs="IRNazanin"/>
          <w:color w:val="111111"/>
          <w:sz w:val="28"/>
          <w:szCs w:val="28"/>
          <w:rtl w:val="true"/>
          <w:lang w:bidi="fa-IR"/>
        </w:rPr>
        <w:t>)</w:t>
      </w:r>
    </w:p>
    <w:p>
      <w:pPr>
        <w:pStyle w:val="Heading3"/>
        <w:numPr>
          <w:ilvl w:val="2"/>
          <w:numId w:val="1"/>
        </w:numPr>
        <w:rPr/>
      </w:pPr>
      <w:bookmarkStart w:id="4329" w:name="__RefHeading___Toc343203_73709187"/>
      <w:bookmarkStart w:id="4330" w:name="_Toc1996"/>
      <w:bookmarkEnd w:id="4329"/>
      <w:r>
        <w:rPr>
          <w:rtl w:val="true"/>
        </w:rPr>
        <w:t>النوادر</w:t>
      </w:r>
      <w:bookmarkEnd w:id="4330"/>
    </w:p>
    <w:p>
      <w:pPr>
        <w:pStyle w:val="BookText"/>
        <w:rPr/>
      </w:pPr>
      <w:r>
        <w:rPr>
          <w:rFonts w:ascii="IRNazanin" w:hAnsi="IRNazanin" w:eastAsia="IRNazanin"/>
          <w:color w:val="111111"/>
          <w:sz w:val="28"/>
          <w:sz w:val="28"/>
          <w:szCs w:val="28"/>
          <w:rtl w:val="true"/>
          <w:lang w:bidi="fa-IR"/>
        </w:rPr>
        <w:t>لیعقوب بن یزید بن حماد الأنباری القمی السلمی کما فی الفهرست</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یأتی بعنوان نوادر الحج کما عبر عنه النجاشی‏ </w:t>
      </w:r>
      <w:bookmarkStart w:id="4331" w:name="pg11385_110993"/>
    </w:p>
    <w:p>
      <w:pPr>
        <w:pStyle w:val="Heading3"/>
        <w:numPr>
          <w:ilvl w:val="2"/>
          <w:numId w:val="1"/>
        </w:numPr>
        <w:rPr/>
      </w:pPr>
      <w:bookmarkStart w:id="4332" w:name="__RefHeading___Toc343205_73709187"/>
      <w:bookmarkStart w:id="4333" w:name="_Toc1997"/>
      <w:bookmarkEnd w:id="4331"/>
      <w:bookmarkEnd w:id="4332"/>
      <w:r>
        <w:rPr/>
        <w:t>1835</w:t>
      </w:r>
      <w:r>
        <w:rPr>
          <w:rtl w:val="true"/>
        </w:rPr>
        <w:t xml:space="preserve">- </w:t>
      </w:r>
      <w:r>
        <w:rPr>
          <w:rtl w:val="true"/>
        </w:rPr>
        <w:t>نوادر الآثار</w:t>
      </w:r>
      <w:bookmarkEnd w:id="4333"/>
    </w:p>
    <w:p>
      <w:pPr>
        <w:pStyle w:val="BookText"/>
        <w:rPr/>
      </w:pPr>
      <w:r>
        <w:rPr>
          <w:rFonts w:ascii="IRNazanin" w:hAnsi="IRNazanin" w:eastAsia="IRNazanin"/>
          <w:color w:val="111111"/>
          <w:sz w:val="28"/>
          <w:sz w:val="28"/>
          <w:szCs w:val="28"/>
          <w:rtl w:val="true"/>
          <w:lang w:bidi="fa-IR"/>
        </w:rPr>
        <w:t xml:space="preserve">اسم آخر ل الجنة و النار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خامس مجلدات خرج أیام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طبعاتها فی فهرس مشار</w:t>
      </w:r>
    </w:p>
    <w:p>
      <w:pPr>
        <w:pStyle w:val="Heading3"/>
        <w:numPr>
          <w:ilvl w:val="2"/>
          <w:numId w:val="1"/>
        </w:numPr>
        <w:rPr/>
      </w:pPr>
      <w:bookmarkStart w:id="4334" w:name="__RefHeading___Toc343207_73709187"/>
      <w:bookmarkStart w:id="4335" w:name="_Toc1998"/>
      <w:bookmarkEnd w:id="4334"/>
      <w:r>
        <w:rPr/>
        <w:t>1836</w:t>
      </w:r>
      <w:r>
        <w:rPr>
          <w:rtl w:val="true"/>
        </w:rPr>
        <w:t xml:space="preserve">- </w:t>
      </w:r>
      <w:r>
        <w:rPr>
          <w:rtl w:val="true"/>
        </w:rPr>
        <w:t>نوادر الآثار و الکلم‏</w:t>
      </w:r>
      <w:bookmarkEnd w:id="4335"/>
    </w:p>
    <w:p>
      <w:pPr>
        <w:pStyle w:val="BookText"/>
        <w:rPr/>
      </w:pPr>
      <w:r>
        <w:rPr>
          <w:rFonts w:ascii="IRNazanin" w:hAnsi="IRNazanin" w:eastAsia="IRNazanin"/>
          <w:color w:val="111111"/>
          <w:sz w:val="28"/>
          <w:sz w:val="28"/>
          <w:szCs w:val="28"/>
          <w:rtl w:val="true"/>
          <w:lang w:bidi="fa-IR"/>
        </w:rPr>
        <w:t xml:space="preserve">لمیرزا أبی الحسن الشریف العسکری ابن المیرزا محمد الطهرانی المولود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فی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بطهران‏</w:t>
      </w:r>
    </w:p>
    <w:p>
      <w:pPr>
        <w:pStyle w:val="Heading3"/>
        <w:numPr>
          <w:ilvl w:val="2"/>
          <w:numId w:val="1"/>
        </w:numPr>
        <w:rPr/>
      </w:pPr>
      <w:bookmarkStart w:id="4336" w:name="__RefHeading___Toc343209_73709187"/>
      <w:bookmarkStart w:id="4337" w:name="_Toc1999"/>
      <w:bookmarkEnd w:id="4336"/>
      <w:r>
        <w:rPr/>
        <w:t>1837</w:t>
      </w:r>
      <w:r>
        <w:rPr>
          <w:rtl w:val="true"/>
        </w:rPr>
        <w:t xml:space="preserve">- </w:t>
      </w:r>
      <w:r>
        <w:rPr>
          <w:rtl w:val="true"/>
        </w:rPr>
        <w:t>نوادر الأثر بعلی خیر البشر</w:t>
      </w:r>
      <w:bookmarkEnd w:id="4337"/>
    </w:p>
    <w:p>
      <w:pPr>
        <w:pStyle w:val="BookText"/>
        <w:rPr/>
      </w:pPr>
      <w:r>
        <w:rPr>
          <w:rFonts w:ascii="IRNazanin" w:hAnsi="IRNazanin" w:eastAsia="IRNazanin"/>
          <w:color w:val="111111"/>
          <w:sz w:val="28"/>
          <w:sz w:val="28"/>
          <w:szCs w:val="28"/>
          <w:rtl w:val="true"/>
          <w:lang w:bidi="fa-IR"/>
        </w:rPr>
        <w:t>فی بیان طرق حدیث‏</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خیر البشر</w:t>
      </w:r>
    </w:p>
    <w:p>
      <w:pPr>
        <w:pStyle w:val="BookText"/>
        <w:rPr/>
      </w:pPr>
      <w:r>
        <w:rPr>
          <w:rFonts w:ascii="IRNazanin" w:hAnsi="IRNazanin" w:eastAsia="IRNazanin"/>
          <w:color w:val="111111"/>
          <w:sz w:val="28"/>
          <w:sz w:val="28"/>
          <w:szCs w:val="28"/>
          <w:rtl w:val="true"/>
          <w:lang w:bidi="fa-IR"/>
        </w:rPr>
        <w:t xml:space="preserve">لجعفر بن أحمد بن علی القمی نزیل الری و معاصر الصدوق، صاحب جامع الأحادیث النبویة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العروس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و أستعینه سألت أیدک الله أن أجمع لک من روی أن علیا خیر البشر فأجبتک إلی ملتمسک لأنه أهل لذلک و سمیته نوادر الأثر بعلی خیر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استنسخه لنفسه أول أحادیثه‏</w:t>
      </w:r>
    </w:p>
    <w:p>
      <w:pPr>
        <w:pStyle w:val="BookText"/>
        <w:rPr/>
      </w:pPr>
      <w:r>
        <w:rPr>
          <w:rFonts w:ascii="IRNazanin" w:hAnsi="IRNazanin" w:eastAsia="IRNazanin"/>
          <w:color w:val="111111"/>
          <w:sz w:val="28"/>
          <w:sz w:val="28"/>
          <w:szCs w:val="28"/>
          <w:rtl w:val="true"/>
          <w:lang w:bidi="fa-IR"/>
        </w:rPr>
        <w:t>حدیث جابر بن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النبی  صلی الله علیه و 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خیر البشر من شک فقد کفر</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عتیقة منه عند عبد الحسین الحلی النجفی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 رسائل مجموعة کتبت </w:t>
      </w:r>
      <w:r>
        <w:rPr>
          <w:rFonts w:eastAsia="IRNazanin" w:cs="IRNazanin"/>
          <w:color w:val="111111"/>
          <w:sz w:val="28"/>
          <w:szCs w:val="28"/>
          <w:lang w:bidi="fa-IR"/>
        </w:rPr>
        <w:t>1056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ضمن مجموعة و مر للمفید مثله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Heading3"/>
        <w:numPr>
          <w:ilvl w:val="2"/>
          <w:numId w:val="1"/>
        </w:numPr>
        <w:rPr/>
      </w:pPr>
      <w:bookmarkStart w:id="4338" w:name="__RefHeading___Toc343211_73709187"/>
      <w:bookmarkStart w:id="4339" w:name="_Toc2000"/>
      <w:bookmarkEnd w:id="4338"/>
      <w:r>
        <w:rPr/>
        <w:t>1838</w:t>
      </w:r>
      <w:r>
        <w:rPr>
          <w:rtl w:val="true"/>
        </w:rPr>
        <w:t xml:space="preserve">- </w:t>
      </w:r>
      <w:r>
        <w:rPr>
          <w:rtl w:val="true"/>
        </w:rPr>
        <w:t>نوادر الأحکام‏</w:t>
      </w:r>
      <w:bookmarkEnd w:id="4339"/>
    </w:p>
    <w:p>
      <w:pPr>
        <w:pStyle w:val="BookText"/>
        <w:rPr/>
      </w:pPr>
      <w:r>
        <w:rPr>
          <w:rFonts w:ascii="IRNazanin" w:hAnsi="IRNazanin" w:eastAsia="IRNazanin"/>
          <w:color w:val="111111"/>
          <w:sz w:val="28"/>
          <w:sz w:val="28"/>
          <w:szCs w:val="28"/>
          <w:rtl w:val="true"/>
          <w:lang w:bidi="fa-IR"/>
        </w:rPr>
        <w:t>لمیرزا زین العابدین بن جعفر الموسوی الخوانساری والد صاحب الروضات ذکرها ولده‏</w:t>
      </w:r>
    </w:p>
    <w:p>
      <w:pPr>
        <w:pStyle w:val="Heading3"/>
        <w:numPr>
          <w:ilvl w:val="2"/>
          <w:numId w:val="1"/>
        </w:numPr>
        <w:rPr/>
      </w:pPr>
      <w:bookmarkStart w:id="4340" w:name="__RefHeading___Toc343213_73709187"/>
      <w:bookmarkStart w:id="4341" w:name="_Toc2001"/>
      <w:bookmarkEnd w:id="4340"/>
      <w:r>
        <w:rPr/>
        <w:t>1839</w:t>
      </w:r>
      <w:r>
        <w:rPr>
          <w:rtl w:val="true"/>
        </w:rPr>
        <w:t xml:space="preserve">- </w:t>
      </w:r>
      <w:r>
        <w:rPr>
          <w:rtl w:val="true"/>
        </w:rPr>
        <w:t>نوادر الاخبار</w:t>
      </w:r>
      <w:bookmarkEnd w:id="4341"/>
    </w:p>
    <w:p>
      <w:pPr>
        <w:pStyle w:val="BookText"/>
        <w:rPr/>
      </w:pPr>
      <w:r>
        <w:rPr>
          <w:rFonts w:ascii="IRNazanin" w:hAnsi="IRNazanin" w:eastAsia="IRNazanin"/>
          <w:color w:val="111111"/>
          <w:sz w:val="28"/>
          <w:sz w:val="28"/>
          <w:szCs w:val="28"/>
          <w:rtl w:val="true"/>
          <w:lang w:bidi="fa-IR"/>
        </w:rPr>
        <w:t xml:space="preserve">فارسی فی تاریخ کشمیر لأبی رفیع الدین أحمد بن عبد الصبور بن خواجه محمد البلخی الکشمیری المتخلص غافل ذکر نسخته فی خطی فارسی ص </w:t>
      </w:r>
      <w:r>
        <w:rPr>
          <w:rFonts w:eastAsia="IRNazanin" w:cs="IRNazanin"/>
          <w:color w:val="111111"/>
          <w:sz w:val="28"/>
          <w:szCs w:val="28"/>
          <w:lang w:bidi="fa-IR"/>
        </w:rPr>
        <w:t>4708</w:t>
      </w:r>
    </w:p>
    <w:p>
      <w:pPr>
        <w:pStyle w:val="Heading3"/>
        <w:numPr>
          <w:ilvl w:val="2"/>
          <w:numId w:val="1"/>
        </w:numPr>
        <w:rPr/>
      </w:pPr>
      <w:bookmarkStart w:id="4342" w:name="__RefHeading___Toc343215_73709187"/>
      <w:bookmarkStart w:id="4343" w:name="_Toc2002"/>
      <w:bookmarkEnd w:id="4342"/>
      <w:r>
        <w:rPr/>
        <w:t>1840</w:t>
      </w:r>
      <w:r>
        <w:rPr>
          <w:rtl w:val="true"/>
        </w:rPr>
        <w:t xml:space="preserve">- </w:t>
      </w:r>
      <w:r>
        <w:rPr>
          <w:rtl w:val="true"/>
        </w:rPr>
        <w:t>نوادر الاخبار</w:t>
      </w:r>
      <w:bookmarkEnd w:id="4343"/>
    </w:p>
    <w:p>
      <w:pPr>
        <w:pStyle w:val="BookText"/>
        <w:rPr/>
      </w:pPr>
      <w:r>
        <w:rPr>
          <w:rFonts w:ascii="IRNazanin" w:hAnsi="IRNazanin" w:eastAsia="IRNazanin"/>
          <w:color w:val="111111"/>
          <w:sz w:val="28"/>
          <w:sz w:val="28"/>
          <w:szCs w:val="28"/>
          <w:rtl w:val="true"/>
          <w:lang w:bidi="fa-IR"/>
        </w:rPr>
        <w:t xml:space="preserve">لملا محمد جعفر بن محمد طاهر الخراسانی الراوی عن المجلسی الثانی و الحر کما صرح به فی أوله أورد فیه الأحادیث النادرة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إفضاله‏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لیلة السبت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قعدة </w:t>
      </w:r>
      <w:r>
        <w:rPr>
          <w:rFonts w:eastAsia="IRNazanin" w:cs="IRNazanin"/>
          <w:color w:val="111111"/>
          <w:sz w:val="28"/>
          <w:szCs w:val="28"/>
          <w:lang w:bidi="fa-IR"/>
        </w:rPr>
        <w:t>1122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النسخة عند جلال المحدث الأرموی بطهران‏</w:t>
      </w:r>
    </w:p>
    <w:p>
      <w:pPr>
        <w:pStyle w:val="Heading3"/>
        <w:numPr>
          <w:ilvl w:val="2"/>
          <w:numId w:val="1"/>
        </w:numPr>
        <w:rPr/>
      </w:pPr>
      <w:bookmarkStart w:id="4344" w:name="__RefHeading___Toc343217_73709187"/>
      <w:bookmarkStart w:id="4345" w:name="_Toc2003"/>
      <w:bookmarkEnd w:id="4344"/>
      <w:r>
        <w:rPr/>
        <w:t>1841</w:t>
      </w:r>
      <w:r>
        <w:rPr>
          <w:rtl w:val="true"/>
        </w:rPr>
        <w:t xml:space="preserve">- </w:t>
      </w:r>
      <w:r>
        <w:rPr>
          <w:rtl w:val="true"/>
        </w:rPr>
        <w:t>نوادر الاخبار</w:t>
      </w:r>
      <w:bookmarkEnd w:id="4345"/>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کتب الفرقة السلیمانیة من الإسماعیلیة </w:t>
      </w:r>
      <w:bookmarkStart w:id="4346" w:name="pg11385_110994"/>
    </w:p>
    <w:p>
      <w:pPr>
        <w:pStyle w:val="BookText"/>
        <w:rPr/>
      </w:pPr>
      <w:bookmarkEnd w:id="4346"/>
      <w:r>
        <w:rPr>
          <w:rFonts w:ascii="IRNazanin" w:hAnsi="IRNazanin" w:eastAsia="IRNazanin"/>
          <w:color w:val="111111"/>
          <w:sz w:val="28"/>
          <w:sz w:val="28"/>
          <w:szCs w:val="28"/>
          <w:rtl w:val="true"/>
          <w:lang w:bidi="fa-IR"/>
        </w:rPr>
        <w:t xml:space="preserve">ذکره أیوانف تحت رقم </w:t>
      </w:r>
      <w:r>
        <w:rPr>
          <w:rFonts w:eastAsia="IRNazanin" w:cs="IRNazanin"/>
          <w:color w:val="111111"/>
          <w:sz w:val="28"/>
          <w:szCs w:val="28"/>
          <w:lang w:bidi="fa-IR"/>
        </w:rPr>
        <w:t>527</w:t>
      </w:r>
    </w:p>
    <w:p>
      <w:pPr>
        <w:pStyle w:val="Heading3"/>
        <w:numPr>
          <w:ilvl w:val="2"/>
          <w:numId w:val="1"/>
        </w:numPr>
        <w:rPr/>
      </w:pPr>
      <w:bookmarkStart w:id="4347" w:name="__RefHeading___Toc343219_73709187"/>
      <w:bookmarkStart w:id="4348" w:name="_Toc2004"/>
      <w:bookmarkEnd w:id="4347"/>
      <w:r>
        <w:rPr/>
        <w:t>1842</w:t>
      </w:r>
      <w:r>
        <w:rPr>
          <w:rtl w:val="true"/>
        </w:rPr>
        <w:t xml:space="preserve">- </w:t>
      </w:r>
      <w:r>
        <w:rPr>
          <w:rtl w:val="true"/>
        </w:rPr>
        <w:t>نوادر الاخبار</w:t>
      </w:r>
      <w:bookmarkEnd w:id="4348"/>
    </w:p>
    <w:p>
      <w:pPr>
        <w:pStyle w:val="BookText"/>
        <w:rPr/>
      </w:pPr>
      <w:r>
        <w:rPr>
          <w:rFonts w:ascii="IRNazanin" w:hAnsi="IRNazanin" w:eastAsia="IRNazanin"/>
          <w:color w:val="111111"/>
          <w:sz w:val="28"/>
          <w:sz w:val="28"/>
          <w:szCs w:val="28"/>
          <w:rtl w:val="true"/>
          <w:lang w:bidi="fa-IR"/>
        </w:rPr>
        <w:t xml:space="preserve">لعلی بن عبد الرحمن بن عیسی القنانی الکاتب شیخ من وجوه أصحابنا م </w:t>
      </w:r>
      <w:r>
        <w:rPr>
          <w:rFonts w:eastAsia="IRNazanin" w:cs="IRNazanin"/>
          <w:color w:val="111111"/>
          <w:sz w:val="28"/>
          <w:szCs w:val="28"/>
          <w:lang w:bidi="fa-IR"/>
        </w:rPr>
        <w:t>413</w:t>
      </w:r>
    </w:p>
    <w:p>
      <w:pPr>
        <w:pStyle w:val="Heading3"/>
        <w:numPr>
          <w:ilvl w:val="2"/>
          <w:numId w:val="1"/>
        </w:numPr>
        <w:rPr/>
      </w:pPr>
      <w:bookmarkStart w:id="4349" w:name="__RefHeading___Toc343221_73709187"/>
      <w:bookmarkStart w:id="4350" w:name="_Toc2005"/>
      <w:bookmarkEnd w:id="4349"/>
      <w:r>
        <w:rPr>
          <w:rtl w:val="true"/>
        </w:rPr>
        <w:t>نوادر الاخبار</w:t>
      </w:r>
      <w:bookmarkEnd w:id="4350"/>
    </w:p>
    <w:p>
      <w:pPr>
        <w:pStyle w:val="BookText"/>
        <w:rPr/>
      </w:pPr>
      <w:r>
        <w:rPr>
          <w:rFonts w:ascii="IRNazanin" w:hAnsi="IRNazanin" w:eastAsia="IRNazanin"/>
          <w:color w:val="111111"/>
          <w:sz w:val="28"/>
          <w:sz w:val="28"/>
          <w:szCs w:val="28"/>
          <w:rtl w:val="true"/>
          <w:lang w:bidi="fa-IR"/>
        </w:rPr>
        <w:t>للفیض الکاشانی نوادر الفیض لغلبة هذا الاسم علیه‏</w:t>
      </w:r>
    </w:p>
    <w:p>
      <w:pPr>
        <w:pStyle w:val="Heading3"/>
        <w:numPr>
          <w:ilvl w:val="2"/>
          <w:numId w:val="1"/>
        </w:numPr>
        <w:rPr/>
      </w:pPr>
      <w:bookmarkStart w:id="4351" w:name="__RefHeading___Toc343223_73709187"/>
      <w:bookmarkStart w:id="4352" w:name="_Toc2006"/>
      <w:bookmarkEnd w:id="4351"/>
      <w:r>
        <w:rPr/>
        <w:t>1843</w:t>
      </w:r>
      <w:r>
        <w:rPr>
          <w:rtl w:val="true"/>
        </w:rPr>
        <w:t xml:space="preserve">- </w:t>
      </w:r>
      <w:r>
        <w:rPr>
          <w:rtl w:val="true"/>
        </w:rPr>
        <w:t>نوادر الاخبار</w:t>
      </w:r>
      <w:bookmarkEnd w:id="4352"/>
    </w:p>
    <w:p>
      <w:pPr>
        <w:pStyle w:val="BookText"/>
        <w:rPr/>
      </w:pPr>
      <w:r>
        <w:rPr>
          <w:rFonts w:ascii="IRNazanin" w:hAnsi="IRNazanin" w:eastAsia="IRNazanin"/>
          <w:color w:val="111111"/>
          <w:sz w:val="28"/>
          <w:sz w:val="28"/>
          <w:szCs w:val="28"/>
          <w:rtl w:val="true"/>
          <w:lang w:bidi="fa-IR"/>
        </w:rPr>
        <w:t xml:space="preserve">لنعمة الله بن عبد الله المحدث الجزائری التستری قم </w:t>
      </w: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أول کتابه حواشی نهج البلاغة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سبطه عبد الله فی إجازته الکبیرة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فی مجلدین و کذا فی آخر الأنوار النعمانیة و زهر الربیع و سبطه الآخر فی تحفه العالم‏</w:t>
      </w:r>
    </w:p>
    <w:p>
      <w:pPr>
        <w:pStyle w:val="Heading3"/>
        <w:numPr>
          <w:ilvl w:val="2"/>
          <w:numId w:val="1"/>
        </w:numPr>
        <w:rPr/>
      </w:pPr>
      <w:bookmarkStart w:id="4353" w:name="__RefHeading___Toc343225_73709187"/>
      <w:bookmarkStart w:id="4354" w:name="_Toc2007"/>
      <w:bookmarkEnd w:id="4353"/>
      <w:r>
        <w:rPr/>
        <w:t>1844</w:t>
      </w:r>
      <w:r>
        <w:rPr>
          <w:rtl w:val="true"/>
        </w:rPr>
        <w:t xml:space="preserve">- </w:t>
      </w:r>
      <w:r>
        <w:rPr>
          <w:rtl w:val="true"/>
        </w:rPr>
        <w:t>نوادر الاخبار الطریفة</w:t>
      </w:r>
      <w:bookmarkEnd w:id="4354"/>
    </w:p>
    <w:p>
      <w:pPr>
        <w:pStyle w:val="BookText"/>
        <w:rPr/>
      </w:pPr>
      <w:r>
        <w:rPr>
          <w:rFonts w:ascii="IRNazanin" w:hAnsi="IRNazanin" w:eastAsia="IRNazanin"/>
          <w:color w:val="111111"/>
          <w:sz w:val="28"/>
          <w:sz w:val="28"/>
          <w:szCs w:val="28"/>
          <w:rtl w:val="true"/>
          <w:lang w:bidi="fa-IR"/>
        </w:rPr>
        <w:t xml:space="preserve">لإبراهیم بن سلیمان القطیفی ق م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المحقق الکرکی ذکر النوادر فی الروضات نقلا عن الریاض‏</w:t>
      </w:r>
    </w:p>
    <w:p>
      <w:pPr>
        <w:pStyle w:val="Heading3"/>
        <w:numPr>
          <w:ilvl w:val="2"/>
          <w:numId w:val="1"/>
        </w:numPr>
        <w:rPr/>
      </w:pPr>
      <w:bookmarkStart w:id="4355" w:name="__RefHeading___Toc343227_73709187"/>
      <w:bookmarkStart w:id="4356" w:name="_Toc2008"/>
      <w:bookmarkEnd w:id="4355"/>
      <w:r>
        <w:rPr>
          <w:rtl w:val="true"/>
        </w:rPr>
        <w:t>نوادر الأدب من کلام سادة العجم و العرب‏</w:t>
      </w:r>
      <w:bookmarkEnd w:id="4356"/>
    </w:p>
    <w:p>
      <w:pPr>
        <w:pStyle w:val="BookText"/>
        <w:rPr/>
      </w:pPr>
      <w:r>
        <w:rPr>
          <w:rFonts w:ascii="IRNazanin" w:hAnsi="IRNazanin" w:eastAsia="IRNazanin"/>
          <w:color w:val="111111"/>
          <w:sz w:val="28"/>
          <w:sz w:val="28"/>
          <w:szCs w:val="28"/>
          <w:rtl w:val="true"/>
          <w:lang w:bidi="fa-IR"/>
        </w:rPr>
        <w:t xml:space="preserve">یعنی المعصومین الأربعة عشر مرتب علی مقدمه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لممتاز الأفاضل محمد هارون الحسینی م حدود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لکهنو مر له البدر التمام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Heading3"/>
        <w:numPr>
          <w:ilvl w:val="2"/>
          <w:numId w:val="1"/>
        </w:numPr>
        <w:rPr/>
      </w:pPr>
      <w:bookmarkStart w:id="4357" w:name="__RefHeading___Toc343229_73709187"/>
      <w:bookmarkStart w:id="4358" w:name="_Toc2009"/>
      <w:bookmarkEnd w:id="4357"/>
      <w:r>
        <w:rPr/>
        <w:t>1845</w:t>
      </w:r>
      <w:r>
        <w:rPr>
          <w:rtl w:val="true"/>
        </w:rPr>
        <w:t xml:space="preserve">- </w:t>
      </w:r>
      <w:r>
        <w:rPr>
          <w:rtl w:val="true"/>
        </w:rPr>
        <w:t>نوادر الأدب و العلوم‏</w:t>
      </w:r>
      <w:bookmarkEnd w:id="4358"/>
    </w:p>
    <w:p>
      <w:pPr>
        <w:pStyle w:val="BookText"/>
        <w:rPr/>
      </w:pPr>
      <w:r>
        <w:rPr>
          <w:rFonts w:ascii="IRNazanin" w:hAnsi="IRNazanin" w:eastAsia="IRNazanin"/>
          <w:color w:val="111111"/>
          <w:sz w:val="28"/>
          <w:sz w:val="28"/>
          <w:szCs w:val="28"/>
          <w:rtl w:val="true"/>
          <w:lang w:bidi="fa-IR"/>
        </w:rPr>
        <w:t>لملا محمد صالح بن محمد باقر الروغنی القزوینی نسبه إلیه صاحب الریاض فی ترجمه حسین الواعظ الکاشفی‏</w:t>
      </w:r>
    </w:p>
    <w:p>
      <w:pPr>
        <w:pStyle w:val="Heading3"/>
        <w:numPr>
          <w:ilvl w:val="2"/>
          <w:numId w:val="1"/>
        </w:numPr>
        <w:rPr/>
      </w:pPr>
      <w:bookmarkStart w:id="4359" w:name="__RefHeading___Toc343231_73709187"/>
      <w:bookmarkStart w:id="4360" w:name="_Toc2010"/>
      <w:bookmarkEnd w:id="4359"/>
      <w:r>
        <w:rPr>
          <w:rtl w:val="true"/>
        </w:rPr>
        <w:t>نوادر الأدوار</w:t>
      </w:r>
      <w:bookmarkEnd w:id="4360"/>
    </w:p>
    <w:p>
      <w:pPr>
        <w:pStyle w:val="BookText"/>
        <w:rPr/>
      </w:pPr>
      <w:r>
        <w:rPr>
          <w:rFonts w:ascii="IRNazanin" w:hAnsi="IRNazanin" w:eastAsia="IRNazanin"/>
          <w:color w:val="111111"/>
          <w:sz w:val="28"/>
          <w:sz w:val="28"/>
          <w:szCs w:val="28"/>
          <w:rtl w:val="true"/>
          <w:lang w:bidi="fa-IR"/>
        </w:rPr>
        <w:t xml:space="preserve">راجع نوادر البیان و تحفه البهادر ق م </w:t>
      </w:r>
      <w:r>
        <w:rPr>
          <w:rFonts w:eastAsia="IRNazanin" w:cs="IRNazanin"/>
          <w:color w:val="111111"/>
          <w:sz w:val="28"/>
          <w:szCs w:val="28"/>
          <w:lang w:bidi="fa-IR"/>
        </w:rPr>
        <w:t>1850</w:t>
      </w:r>
    </w:p>
    <w:p>
      <w:pPr>
        <w:pStyle w:val="Heading3"/>
        <w:numPr>
          <w:ilvl w:val="2"/>
          <w:numId w:val="1"/>
        </w:numPr>
        <w:rPr/>
      </w:pPr>
      <w:bookmarkStart w:id="4361" w:name="__RefHeading___Toc343233_73709187"/>
      <w:bookmarkStart w:id="4362" w:name="_Toc2011"/>
      <w:bookmarkEnd w:id="4361"/>
      <w:r>
        <w:rPr/>
        <w:t>1846</w:t>
      </w:r>
      <w:r>
        <w:rPr>
          <w:rtl w:val="true"/>
        </w:rPr>
        <w:t xml:space="preserve">- </w:t>
      </w:r>
      <w:r>
        <w:rPr>
          <w:rtl w:val="true"/>
        </w:rPr>
        <w:t>نوادر الإعراب‏</w:t>
      </w:r>
      <w:bookmarkEnd w:id="4362"/>
    </w:p>
    <w:p>
      <w:pPr>
        <w:pStyle w:val="BookText"/>
        <w:rPr/>
      </w:pPr>
      <w:r>
        <w:rPr>
          <w:rFonts w:ascii="IRNazanin" w:hAnsi="IRNazanin" w:eastAsia="IRNazanin"/>
          <w:color w:val="111111"/>
          <w:sz w:val="28"/>
          <w:sz w:val="28"/>
          <w:szCs w:val="28"/>
          <w:rtl w:val="true"/>
          <w:lang w:bidi="fa-IR"/>
        </w:rPr>
        <w:t>لأحمد بن إبراهیم بن إسماعیل الکاتب الندیم أستاذ تغلب و شیخ أهل اللغة و خصیص الهادی و العسکری علیه السلام  ذکره النجاشی‏</w:t>
      </w:r>
    </w:p>
    <w:p>
      <w:pPr>
        <w:pStyle w:val="Heading3"/>
        <w:numPr>
          <w:ilvl w:val="2"/>
          <w:numId w:val="1"/>
        </w:numPr>
        <w:rPr/>
      </w:pPr>
      <w:bookmarkStart w:id="4363" w:name="__RefHeading___Toc343235_73709187"/>
      <w:bookmarkStart w:id="4364" w:name="_Toc2012"/>
      <w:bookmarkEnd w:id="4363"/>
      <w:r>
        <w:rPr/>
        <w:t>1847</w:t>
      </w:r>
      <w:r>
        <w:rPr>
          <w:rtl w:val="true"/>
        </w:rPr>
        <w:t xml:space="preserve">- </w:t>
      </w:r>
      <w:r>
        <w:rPr>
          <w:rtl w:val="true"/>
        </w:rPr>
        <w:t>نوادر الإعراب‏</w:t>
      </w:r>
      <w:bookmarkEnd w:id="4364"/>
    </w:p>
    <w:p>
      <w:pPr>
        <w:pStyle w:val="BookText"/>
        <w:rPr/>
      </w:pPr>
      <w:r>
        <w:rPr>
          <w:rFonts w:ascii="IRNazanin" w:hAnsi="IRNazanin" w:eastAsia="IRNazanin"/>
          <w:color w:val="111111"/>
          <w:sz w:val="28"/>
          <w:sz w:val="28"/>
          <w:szCs w:val="28"/>
          <w:rtl w:val="true"/>
          <w:lang w:bidi="fa-IR"/>
        </w:rPr>
        <w:t xml:space="preserve">لیحیی بن زیاد أبی زکریا الفراء الدیلمی م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خلکان‏</w:t>
      </w:r>
    </w:p>
    <w:p>
      <w:pPr>
        <w:pStyle w:val="Heading3"/>
        <w:numPr>
          <w:ilvl w:val="2"/>
          <w:numId w:val="1"/>
        </w:numPr>
        <w:rPr/>
      </w:pPr>
      <w:bookmarkStart w:id="4365" w:name="__RefHeading___Toc343237_73709187"/>
      <w:bookmarkStart w:id="4366" w:name="_Toc2013"/>
      <w:bookmarkEnd w:id="4365"/>
      <w:r>
        <w:rPr/>
        <w:t>1848</w:t>
      </w:r>
      <w:r>
        <w:rPr>
          <w:rtl w:val="true"/>
        </w:rPr>
        <w:t xml:space="preserve">- </w:t>
      </w:r>
      <w:r>
        <w:rPr>
          <w:rtl w:val="true"/>
        </w:rPr>
        <w:t>نوادر الأمثال‏</w:t>
      </w:r>
      <w:bookmarkEnd w:id="4366"/>
    </w:p>
    <w:p>
      <w:pPr>
        <w:pStyle w:val="BookText"/>
        <w:rPr/>
      </w:pPr>
      <w:r>
        <w:rPr>
          <w:rFonts w:ascii="IRNazanin" w:hAnsi="IRNazanin" w:eastAsia="IRNazanin"/>
          <w:color w:val="111111"/>
          <w:sz w:val="28"/>
          <w:sz w:val="28"/>
          <w:szCs w:val="28"/>
          <w:rtl w:val="true"/>
          <w:lang w:bidi="fa-IR"/>
        </w:rPr>
        <w:t xml:space="preserve">لمیرک محمد الطاشکندی النقش‏بندی البغدادی أمثال فارسیة و ترجمتها الترکیة کذا فی خطی فارسی ص </w:t>
      </w:r>
      <w:r>
        <w:rPr>
          <w:rFonts w:eastAsia="IRNazanin" w:cs="IRNazanin"/>
          <w:color w:val="111111"/>
          <w:sz w:val="28"/>
          <w:szCs w:val="28"/>
          <w:lang w:bidi="fa-IR"/>
        </w:rPr>
        <w:t>3646</w:t>
      </w:r>
    </w:p>
    <w:p>
      <w:pPr>
        <w:pStyle w:val="Heading3"/>
        <w:numPr>
          <w:ilvl w:val="2"/>
          <w:numId w:val="1"/>
        </w:numPr>
        <w:rPr/>
      </w:pPr>
      <w:bookmarkStart w:id="4367" w:name="__RefHeading___Toc343239_73709187"/>
      <w:bookmarkStart w:id="4368" w:name="_Toc2014"/>
      <w:bookmarkEnd w:id="4367"/>
      <w:r>
        <w:rPr/>
        <w:t>1849</w:t>
      </w:r>
      <w:r>
        <w:rPr>
          <w:rtl w:val="true"/>
        </w:rPr>
        <w:t xml:space="preserve">- </w:t>
      </w:r>
      <w:r>
        <w:rPr>
          <w:rtl w:val="true"/>
        </w:rPr>
        <w:t>نوادر الأمثال‏</w:t>
      </w:r>
      <w:bookmarkEnd w:id="4368"/>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لنادر میرزا قاجار </w:t>
      </w:r>
      <w:r>
        <w:rPr>
          <w:rFonts w:eastAsia="IRNazanin" w:cs="IRNazanin"/>
          <w:color w:val="111111"/>
          <w:sz w:val="28"/>
          <w:szCs w:val="28"/>
          <w:rtl w:val="true"/>
          <w:lang w:bidi="fa-IR"/>
        </w:rPr>
        <w:t>(</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w:t>
      </w:r>
      <w:bookmarkStart w:id="4369" w:name="pg11385_110995"/>
    </w:p>
    <w:p>
      <w:pPr>
        <w:pStyle w:val="BookText"/>
        <w:rPr/>
      </w:pPr>
      <w:bookmarkEnd w:id="4369"/>
      <w:r>
        <w:rPr>
          <w:rFonts w:ascii="IRNazanin" w:hAnsi="IRNazanin" w:eastAsia="IRNazanin"/>
          <w:color w:val="111111"/>
          <w:sz w:val="28"/>
          <w:sz w:val="28"/>
          <w:szCs w:val="28"/>
          <w:rtl w:val="true"/>
          <w:lang w:bidi="fa-IR"/>
        </w:rPr>
        <w:t xml:space="preserve">بدیع الزمان صاحب اختیار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ص </w:t>
      </w:r>
      <w:r>
        <w:rPr>
          <w:rFonts w:eastAsia="IRNazanin" w:cs="IRNazanin"/>
          <w:color w:val="111111"/>
          <w:sz w:val="28"/>
          <w:szCs w:val="28"/>
          <w:lang w:bidi="fa-IR"/>
        </w:rPr>
        <w:t>3646</w:t>
      </w:r>
    </w:p>
    <w:p>
      <w:pPr>
        <w:pStyle w:val="Heading3"/>
        <w:numPr>
          <w:ilvl w:val="2"/>
          <w:numId w:val="1"/>
        </w:numPr>
        <w:rPr/>
      </w:pPr>
      <w:bookmarkStart w:id="4370" w:name="__RefHeading___Toc343241_73709187"/>
      <w:bookmarkStart w:id="4371" w:name="_Toc2015"/>
      <w:bookmarkEnd w:id="4370"/>
      <w:r>
        <w:rPr/>
        <w:t>1850</w:t>
      </w:r>
      <w:r>
        <w:rPr>
          <w:rtl w:val="true"/>
        </w:rPr>
        <w:t xml:space="preserve">- </w:t>
      </w:r>
      <w:r>
        <w:rPr>
          <w:rtl w:val="true"/>
        </w:rPr>
        <w:t>نوادر البیان و تحفه البهادر</w:t>
      </w:r>
      <w:bookmarkEnd w:id="4371"/>
    </w:p>
    <w:p>
      <w:pPr>
        <w:pStyle w:val="BookText"/>
        <w:rPr/>
      </w:pPr>
      <w:r>
        <w:rPr>
          <w:rFonts w:ascii="IRNazanin" w:hAnsi="IRNazanin" w:eastAsia="IRNazanin"/>
          <w:color w:val="111111"/>
          <w:sz w:val="28"/>
          <w:sz w:val="28"/>
          <w:szCs w:val="28"/>
          <w:rtl w:val="true"/>
          <w:lang w:bidi="fa-IR"/>
        </w:rPr>
        <w:t xml:space="preserve">لشمس الدین محمد بن القاضی أبی المکارم أیوب بن إبراهیم الدبیری موسوعة فی عشرة فنون بالفارسیة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العلوم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الریاضیات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الهندسة و النجوم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الصحة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السموم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منافع الأشیاء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العجائب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متفرقة ألفه للأمیر سپهسالار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هجریة</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یزدجردیة و فی بعض النسخ سمی نوادر الأدوار لخزانة نور الأنوار لکن هذا الاسم منسوب إلی أبی جعفر محمد بن أیوب الطبری الحاسب المنجم الذی کان حیا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جاء فی فهرس مکتبة جامعة طهران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عرفت سائر نسخه فی خطی فارسی ص </w:t>
      </w:r>
      <w:r>
        <w:rPr>
          <w:rFonts w:eastAsia="IRNazanin" w:cs="IRNazanin"/>
          <w:color w:val="111111"/>
          <w:sz w:val="28"/>
          <w:szCs w:val="28"/>
          <w:lang w:bidi="fa-IR"/>
        </w:rPr>
        <w:t>693</w:t>
      </w:r>
    </w:p>
    <w:p>
      <w:pPr>
        <w:pStyle w:val="Heading3"/>
        <w:numPr>
          <w:ilvl w:val="2"/>
          <w:numId w:val="1"/>
        </w:numPr>
        <w:rPr/>
      </w:pPr>
      <w:bookmarkStart w:id="4372" w:name="__RefHeading___Toc343243_73709187"/>
      <w:bookmarkStart w:id="4373" w:name="_Toc2016"/>
      <w:bookmarkEnd w:id="4372"/>
      <w:r>
        <w:rPr/>
        <w:t>1851</w:t>
      </w:r>
      <w:r>
        <w:rPr>
          <w:rtl w:val="true"/>
        </w:rPr>
        <w:t xml:space="preserve">- </w:t>
      </w:r>
      <w:r>
        <w:rPr>
          <w:rtl w:val="true"/>
        </w:rPr>
        <w:t>نوادر البیوع‏</w:t>
      </w:r>
      <w:bookmarkEnd w:id="4373"/>
    </w:p>
    <w:p>
      <w:pPr>
        <w:pStyle w:val="BookText"/>
        <w:rPr/>
      </w:pPr>
      <w:r>
        <w:rPr>
          <w:rFonts w:ascii="IRNazanin" w:hAnsi="IRNazanin" w:eastAsia="IRNazanin"/>
          <w:color w:val="111111"/>
          <w:sz w:val="28"/>
          <w:sz w:val="28"/>
          <w:szCs w:val="28"/>
          <w:rtl w:val="true"/>
          <w:lang w:bidi="fa-IR"/>
        </w:rPr>
        <w:t xml:space="preserve">لیونس بن عبد الرحمن مولی بنی أسد، المتهم بالزندقة، من أصحاب الإجماع من أصحاب الرضا ذکره النجاشی ق م </w:t>
      </w:r>
      <w:r>
        <w:rPr>
          <w:rFonts w:eastAsia="IRNazanin" w:cs="IRNazanin"/>
          <w:color w:val="111111"/>
          <w:sz w:val="28"/>
          <w:szCs w:val="28"/>
          <w:lang w:bidi="fa-IR"/>
        </w:rPr>
        <w:t>1815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1854</w:t>
      </w:r>
    </w:p>
    <w:p>
      <w:pPr>
        <w:pStyle w:val="Heading3"/>
        <w:numPr>
          <w:ilvl w:val="2"/>
          <w:numId w:val="1"/>
        </w:numPr>
        <w:rPr/>
      </w:pPr>
      <w:bookmarkStart w:id="4374" w:name="__RefHeading___Toc343245_73709187"/>
      <w:bookmarkStart w:id="4375" w:name="_Toc2017"/>
      <w:bookmarkEnd w:id="4374"/>
      <w:r>
        <w:rPr>
          <w:rtl w:val="true"/>
        </w:rPr>
        <w:t>نوادر التحقیقات‏</w:t>
      </w:r>
      <w:bookmarkEnd w:id="4375"/>
    </w:p>
    <w:p>
      <w:pPr>
        <w:pStyle w:val="BookText"/>
        <w:rPr/>
      </w:pPr>
      <w:r>
        <w:rPr>
          <w:rFonts w:ascii="IRNazanin" w:hAnsi="IRNazanin" w:eastAsia="IRNazanin"/>
          <w:color w:val="111111"/>
          <w:sz w:val="28"/>
          <w:sz w:val="28"/>
          <w:szCs w:val="28"/>
          <w:rtl w:val="true"/>
          <w:lang w:bidi="fa-IR"/>
        </w:rPr>
        <w:t xml:space="preserve">اسم تاریخی لتألیف الأجزاء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p>
    <w:p>
      <w:pPr>
        <w:pStyle w:val="Heading3"/>
        <w:numPr>
          <w:ilvl w:val="2"/>
          <w:numId w:val="1"/>
        </w:numPr>
        <w:rPr/>
      </w:pPr>
      <w:bookmarkStart w:id="4376" w:name="__RefHeading___Toc343247_73709187"/>
      <w:bookmarkStart w:id="4377" w:name="_Toc2018"/>
      <w:bookmarkEnd w:id="4376"/>
      <w:r>
        <w:rPr/>
        <w:t>1852</w:t>
      </w:r>
      <w:r>
        <w:rPr>
          <w:rtl w:val="true"/>
        </w:rPr>
        <w:t xml:space="preserve">- </w:t>
      </w:r>
      <w:r>
        <w:rPr>
          <w:rtl w:val="true"/>
        </w:rPr>
        <w:t>نوادر الجبر</w:t>
      </w:r>
      <w:bookmarkEnd w:id="4377"/>
    </w:p>
    <w:p>
      <w:pPr>
        <w:pStyle w:val="BookText"/>
        <w:rPr/>
      </w:pPr>
      <w:r>
        <w:rPr>
          <w:rFonts w:ascii="IRNazanin" w:hAnsi="IRNazanin" w:eastAsia="IRNazanin"/>
          <w:color w:val="111111"/>
          <w:sz w:val="28"/>
          <w:sz w:val="28"/>
          <w:szCs w:val="28"/>
          <w:rtl w:val="true"/>
          <w:lang w:bidi="fa-IR"/>
        </w:rPr>
        <w:t xml:space="preserve">لأبی حنیفة الدینوری ق م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الاخبار الطوال ذکره ابن الندیم بعد ذکر کتابه فی الجبر و المقابلة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4378" w:name="__RefHeading___Toc343249_73709187"/>
      <w:bookmarkStart w:id="4379" w:name="_Toc2019"/>
      <w:bookmarkEnd w:id="4378"/>
      <w:r>
        <w:rPr/>
        <w:t>1853</w:t>
      </w:r>
      <w:r>
        <w:rPr>
          <w:rtl w:val="true"/>
        </w:rPr>
        <w:t xml:space="preserve">- </w:t>
      </w:r>
      <w:r>
        <w:rPr>
          <w:rtl w:val="true"/>
        </w:rPr>
        <w:t>نوادر الحج‏</w:t>
      </w:r>
      <w:bookmarkEnd w:id="4379"/>
    </w:p>
    <w:p>
      <w:pPr>
        <w:pStyle w:val="BookText"/>
        <w:rPr/>
      </w:pPr>
      <w:r>
        <w:rPr>
          <w:rFonts w:ascii="IRNazanin" w:hAnsi="IRNazanin" w:eastAsia="IRNazanin"/>
          <w:color w:val="111111"/>
          <w:sz w:val="28"/>
          <w:sz w:val="28"/>
          <w:szCs w:val="28"/>
          <w:rtl w:val="true"/>
          <w:lang w:bidi="fa-IR"/>
        </w:rPr>
        <w:t xml:space="preserve">لمحمد بن جمهور العمی المعمر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ذکره النجاشی و عده الطوسی من أصحاب الرضا و عد فی الضعفاء من الشعراء</w:t>
      </w:r>
    </w:p>
    <w:p>
      <w:pPr>
        <w:pStyle w:val="Heading3"/>
        <w:numPr>
          <w:ilvl w:val="2"/>
          <w:numId w:val="1"/>
        </w:numPr>
        <w:rPr/>
      </w:pPr>
      <w:bookmarkStart w:id="4380" w:name="__RefHeading___Toc343251_73709187"/>
      <w:bookmarkStart w:id="4381" w:name="_Toc2020"/>
      <w:bookmarkEnd w:id="4380"/>
      <w:r>
        <w:rPr/>
        <w:t>1854</w:t>
      </w:r>
      <w:r>
        <w:rPr>
          <w:rtl w:val="true"/>
        </w:rPr>
        <w:t xml:space="preserve">- </w:t>
      </w:r>
      <w:r>
        <w:rPr>
          <w:rtl w:val="true"/>
        </w:rPr>
        <w:t>نوادر الحج‏</w:t>
      </w:r>
      <w:bookmarkEnd w:id="4381"/>
    </w:p>
    <w:p>
      <w:pPr>
        <w:pStyle w:val="BookText"/>
        <w:rPr/>
      </w:pPr>
      <w:r>
        <w:rPr>
          <w:rFonts w:ascii="IRNazanin" w:hAnsi="IRNazanin" w:eastAsia="IRNazanin"/>
          <w:color w:val="111111"/>
          <w:sz w:val="28"/>
          <w:sz w:val="28"/>
          <w:szCs w:val="28"/>
          <w:rtl w:val="true"/>
          <w:lang w:bidi="fa-IR"/>
        </w:rPr>
        <w:t xml:space="preserve">لیعقوب بن یزید بن حماد الکاتب الأنباری القمی السلمی من کتاب المنتصر روی عن الجواد علیه السلام  و له الطعن علی یونس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النجاشی و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نوادر قال الکشی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کاتبا لأبی دلف القاسم‏</w:t>
      </w:r>
    </w:p>
    <w:p>
      <w:pPr>
        <w:pStyle w:val="Heading3"/>
        <w:numPr>
          <w:ilvl w:val="2"/>
          <w:numId w:val="1"/>
        </w:numPr>
        <w:rPr/>
      </w:pPr>
      <w:bookmarkStart w:id="4382" w:name="__RefHeading___Toc343253_73709187"/>
      <w:bookmarkStart w:id="4383" w:name="_Toc2021"/>
      <w:bookmarkEnd w:id="4382"/>
      <w:r>
        <w:rPr/>
        <w:t>1855</w:t>
      </w:r>
      <w:r>
        <w:rPr>
          <w:rtl w:val="true"/>
        </w:rPr>
        <w:t xml:space="preserve">- </w:t>
      </w:r>
      <w:r>
        <w:rPr>
          <w:rtl w:val="true"/>
        </w:rPr>
        <w:t>نوادر الحساب و خواص الأعداد</w:t>
      </w:r>
      <w:bookmarkEnd w:id="4383"/>
    </w:p>
    <w:p>
      <w:pPr>
        <w:pStyle w:val="BookText"/>
        <w:rPr/>
      </w:pPr>
      <w:r>
        <w:rPr>
          <w:rFonts w:ascii="IRNazanin" w:hAnsi="IRNazanin" w:eastAsia="IRNazanin"/>
          <w:color w:val="111111"/>
          <w:sz w:val="28"/>
          <w:sz w:val="28"/>
          <w:szCs w:val="28"/>
          <w:rtl w:val="true"/>
          <w:lang w:bidi="fa-IR"/>
        </w:rPr>
        <w:t>لأبی الفضل عبد الحمید بن واسع الجیلی، نسبه إلیه القفطی فی أخبار الحکماء</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Heading3"/>
        <w:numPr>
          <w:ilvl w:val="2"/>
          <w:numId w:val="1"/>
        </w:numPr>
        <w:rPr/>
      </w:pPr>
      <w:bookmarkStart w:id="4384" w:name="__RefHeading___Toc343255_73709187"/>
      <w:bookmarkStart w:id="4385" w:name="_Toc2022"/>
      <w:bookmarkEnd w:id="4384"/>
      <w:r>
        <w:rPr/>
        <w:t>1856</w:t>
      </w:r>
      <w:r>
        <w:rPr>
          <w:rtl w:val="true"/>
        </w:rPr>
        <w:t xml:space="preserve">- </w:t>
      </w:r>
      <w:r>
        <w:rPr>
          <w:rtl w:val="true"/>
        </w:rPr>
        <w:t>نوادر الحکایات و غرائب الروایات‏</w:t>
      </w:r>
      <w:bookmarkEnd w:id="4385"/>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النبی فخر الزمانی‏ </w:t>
      </w:r>
      <w:bookmarkStart w:id="4386" w:name="pg11385_110996"/>
    </w:p>
    <w:p>
      <w:pPr>
        <w:pStyle w:val="BookText"/>
        <w:rPr/>
      </w:pPr>
      <w:bookmarkEnd w:id="4386"/>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دستور فصحا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فی خمس صحائف کل صحیفة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کل باب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حکایة قال فی الباب الأول إنه ألفه عام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خداوند بخشنده را که باز آفرید از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نسخها الخمس عرفت فی خطی فارسی ص </w:t>
      </w:r>
      <w:r>
        <w:rPr>
          <w:rFonts w:eastAsia="IRNazanin" w:cs="IRNazanin"/>
          <w:color w:val="111111"/>
          <w:sz w:val="28"/>
          <w:szCs w:val="28"/>
          <w:lang w:bidi="fa-IR"/>
        </w:rPr>
        <w:t>3750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و قد یسمی بحر النوادر</w:t>
      </w:r>
    </w:p>
    <w:p>
      <w:pPr>
        <w:pStyle w:val="Heading3"/>
        <w:numPr>
          <w:ilvl w:val="2"/>
          <w:numId w:val="1"/>
        </w:numPr>
        <w:rPr/>
      </w:pPr>
      <w:bookmarkStart w:id="4387" w:name="__RefHeading___Toc343257_73709187"/>
      <w:bookmarkStart w:id="4388" w:name="_Toc2023"/>
      <w:bookmarkEnd w:id="4387"/>
      <w:r>
        <w:rPr/>
        <w:t>1857</w:t>
      </w:r>
      <w:r>
        <w:rPr>
          <w:rtl w:val="true"/>
        </w:rPr>
        <w:t xml:space="preserve">- </w:t>
      </w:r>
      <w:r>
        <w:rPr>
          <w:rtl w:val="true"/>
        </w:rPr>
        <w:t>نوادر الحکمة</w:t>
      </w:r>
      <w:bookmarkEnd w:id="4388"/>
    </w:p>
    <w:p>
      <w:pPr>
        <w:pStyle w:val="BookText"/>
        <w:rPr/>
      </w:pPr>
      <w:r>
        <w:rPr>
          <w:rFonts w:ascii="IRNazanin" w:hAnsi="IRNazanin" w:eastAsia="IRNazanin"/>
          <w:color w:val="111111"/>
          <w:sz w:val="28"/>
          <w:sz w:val="28"/>
          <w:szCs w:val="28"/>
          <w:rtl w:val="true"/>
          <w:lang w:bidi="fa-IR"/>
        </w:rPr>
        <w:t>لمحمد بن أحمد بن یحیی بن عمران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ینتسب إلی الأشاعرة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الطوسی فی باب 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الکتاب مجموعة کتب فقهیة و أخلاقیة، قال النجاشی إن القمیون یشبهونها بدبة شبیب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شبیب فامی کان بقم له دبة ذات بیوت فیها أنواع مختلفة من الدهون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أورد الطوسی فهرسها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أولها کتاب التوحید، الوضوء، الصلاة، الزکاة، الصوم، الحج، النکاح، الطلاق، الأنبیاء مناقب الرجال، فضل العرب، فضل العجمیة و العربیة، الوصایا و الصدقة، النحل و الهبة، السکنی، الأوقاف، القرائض، النذور و الإیمان و الکفارات، العتق و التدبیر و الولاء و المکاتبة و أمهات الأولاد، الحدود و الدیات و الشهادات، القضایا و الأحکام، العدد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إنها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ذکر إسناده إلیه بطرق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الحسن بن الولید یستثنی من روایات محمد بن أحمد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نوادر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منها سماها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نقل عن ابن نوح و ابن بابویه تأیید هما کل هذا الاستثناء أو بعضها، کما هو معروف فی الکتب الرجالیة</w:t>
      </w:r>
      <w:r>
        <w:rPr>
          <w:rFonts w:eastAsia="IRNazanin" w:cs="IRNazanin"/>
          <w:color w:val="111111"/>
          <w:sz w:val="28"/>
          <w:szCs w:val="28"/>
          <w:rtl w:val="true"/>
          <w:lang w:bidi="fa-IR"/>
        </w:rPr>
        <w:t>.</w:t>
      </w:r>
    </w:p>
    <w:p>
      <w:pPr>
        <w:pStyle w:val="Heading3"/>
        <w:numPr>
          <w:ilvl w:val="2"/>
          <w:numId w:val="1"/>
        </w:numPr>
        <w:rPr/>
      </w:pPr>
      <w:bookmarkStart w:id="4389" w:name="__RefHeading___Toc343259_73709187"/>
      <w:bookmarkStart w:id="4390" w:name="_Toc2024"/>
      <w:bookmarkEnd w:id="4389"/>
      <w:r>
        <w:rPr>
          <w:rtl w:val="true"/>
        </w:rPr>
        <w:t>نوادر الراوندی‏</w:t>
      </w:r>
      <w:bookmarkEnd w:id="4390"/>
    </w:p>
    <w:p>
      <w:pPr>
        <w:pStyle w:val="BookText"/>
        <w:rPr/>
      </w:pPr>
      <w:r>
        <w:rPr>
          <w:rFonts w:ascii="IRNazanin" w:hAnsi="IRNazanin" w:eastAsia="IRNazanin"/>
          <w:color w:val="111111"/>
          <w:sz w:val="28"/>
          <w:sz w:val="28"/>
          <w:szCs w:val="28"/>
          <w:rtl w:val="true"/>
          <w:lang w:bidi="fa-IR"/>
        </w:rPr>
        <w:t xml:space="preserve">النوادر لفضل الله بن علی الراوندی ق م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نوادر المعجزات لسعید بن هبة الله الراوندی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Heading3"/>
        <w:numPr>
          <w:ilvl w:val="2"/>
          <w:numId w:val="1"/>
        </w:numPr>
        <w:rPr/>
      </w:pPr>
      <w:bookmarkStart w:id="4391" w:name="__RefHeading___Toc343261_73709187"/>
      <w:bookmarkStart w:id="4392" w:name="_Toc2025"/>
      <w:bookmarkEnd w:id="4391"/>
      <w:r>
        <w:rPr/>
        <w:t>1858</w:t>
      </w:r>
      <w:r>
        <w:rPr>
          <w:rtl w:val="true"/>
        </w:rPr>
        <w:t xml:space="preserve">- </w:t>
      </w:r>
      <w:r>
        <w:rPr>
          <w:rtl w:val="true"/>
        </w:rPr>
        <w:t>نوادر الربوبیة</w:t>
      </w:r>
      <w:bookmarkEnd w:id="4392"/>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الأمور العامة و الأعراض الذاتیة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لأولاد حسین الهندی م بضع و خمسین بعد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تلمیذ سید العلماء حسین بن دلدار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الحجب رأیت المسودة فی خزانة ممتاز العلماء و لا أظن لها نسخه 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حذا فیه حذو المیر الداماد م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فوق الفوق و وراء الوراء غیر محدود القدس و البهاء </w:t>
      </w:r>
      <w:r>
        <w:rPr>
          <w:rFonts w:eastAsia="IRNazanin" w:cs="IRNazanin"/>
          <w:color w:val="111111"/>
          <w:sz w:val="28"/>
          <w:szCs w:val="28"/>
          <w:rtl w:val="true"/>
          <w:lang w:bidi="fa-IR"/>
        </w:rPr>
        <w:t xml:space="preserve">...]. </w:t>
      </w:r>
      <w:bookmarkStart w:id="4393" w:name="pg11385_110997"/>
    </w:p>
    <w:p>
      <w:pPr>
        <w:pStyle w:val="Heading3"/>
        <w:numPr>
          <w:ilvl w:val="2"/>
          <w:numId w:val="1"/>
        </w:numPr>
        <w:rPr/>
      </w:pPr>
      <w:bookmarkStart w:id="4394" w:name="__RefHeading___Toc343263_73709187"/>
      <w:bookmarkStart w:id="4395" w:name="_Toc2026"/>
      <w:bookmarkEnd w:id="4393"/>
      <w:bookmarkEnd w:id="4394"/>
      <w:r>
        <w:rPr/>
        <w:t>1859</w:t>
      </w:r>
      <w:r>
        <w:rPr>
          <w:rtl w:val="true"/>
        </w:rPr>
        <w:t xml:space="preserve">- </w:t>
      </w:r>
      <w:r>
        <w:rPr>
          <w:rtl w:val="true"/>
        </w:rPr>
        <w:t>نوادر الشباب‏</w:t>
      </w:r>
      <w:bookmarkEnd w:id="4395"/>
    </w:p>
    <w:p>
      <w:pPr>
        <w:pStyle w:val="BookText"/>
        <w:rPr/>
      </w:pPr>
      <w:r>
        <w:rPr>
          <w:rFonts w:ascii="IRNazanin" w:hAnsi="IRNazanin" w:eastAsia="IRNazanin"/>
          <w:color w:val="111111"/>
          <w:sz w:val="28"/>
          <w:sz w:val="28"/>
          <w:szCs w:val="28"/>
          <w:rtl w:val="true"/>
          <w:lang w:bidi="fa-IR"/>
        </w:rPr>
        <w:t xml:space="preserve">إحدی الدواوین الأربعة فی الغزل بالترکیة لمیر علی شیر النوائی ق م </w:t>
      </w:r>
      <w:r>
        <w:rPr>
          <w:rFonts w:eastAsia="IRNazanin" w:cs="IRNazanin"/>
          <w:color w:val="111111"/>
          <w:sz w:val="28"/>
          <w:szCs w:val="28"/>
          <w:lang w:bidi="fa-IR"/>
        </w:rPr>
        <w:t>91067</w:t>
      </w:r>
      <w:r>
        <w:rPr>
          <w:rFonts w:eastAsia="IRNazanin" w:cs="IRNazanin"/>
          <w:color w:val="111111"/>
          <w:sz w:val="28"/>
          <w:szCs w:val="28"/>
          <w:rtl w:val="true"/>
          <w:lang w:bidi="fa-IR"/>
        </w:rPr>
        <w:t xml:space="preserve">: </w:t>
      </w:r>
      <w:r>
        <w:rPr>
          <w:rFonts w:eastAsia="IRNazanin" w:cs="IRNazanin"/>
          <w:color w:val="111111"/>
          <w:sz w:val="28"/>
          <w:szCs w:val="28"/>
          <w:lang w:bidi="fa-IR"/>
        </w:rPr>
        <w:t>804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عدة نسخ کما فصل فی فهرس سپهسالار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691</w:t>
      </w:r>
      <w:r>
        <w:rPr>
          <w:rFonts w:eastAsia="IRNazanin" w:cs="IRNazanin"/>
          <w:color w:val="111111"/>
          <w:sz w:val="28"/>
          <w:szCs w:val="28"/>
          <w:rtl w:val="true"/>
          <w:lang w:bidi="fa-IR"/>
        </w:rPr>
        <w:t>.</w:t>
      </w:r>
    </w:p>
    <w:p>
      <w:pPr>
        <w:pStyle w:val="Heading3"/>
        <w:numPr>
          <w:ilvl w:val="2"/>
          <w:numId w:val="1"/>
        </w:numPr>
        <w:rPr/>
      </w:pPr>
      <w:bookmarkStart w:id="4396" w:name="__RefHeading___Toc343265_73709187"/>
      <w:bookmarkStart w:id="4397" w:name="_Toc2027"/>
      <w:bookmarkEnd w:id="4396"/>
      <w:r>
        <w:rPr/>
        <w:t>1860</w:t>
      </w:r>
      <w:r>
        <w:rPr>
          <w:rtl w:val="true"/>
        </w:rPr>
        <w:t xml:space="preserve">- </w:t>
      </w:r>
      <w:r>
        <w:rPr>
          <w:rtl w:val="true"/>
        </w:rPr>
        <w:t>نوادر الصلاة</w:t>
      </w:r>
      <w:bookmarkEnd w:id="4397"/>
    </w:p>
    <w:p>
      <w:pPr>
        <w:pStyle w:val="BookText"/>
        <w:rPr/>
      </w:pPr>
      <w:r>
        <w:rPr>
          <w:rFonts w:ascii="IRNazanin" w:hAnsi="IRNazanin" w:eastAsia="IRNazanin"/>
          <w:color w:val="111111"/>
          <w:sz w:val="28"/>
          <w:sz w:val="28"/>
          <w:szCs w:val="28"/>
          <w:rtl w:val="true"/>
          <w:lang w:bidi="fa-IR"/>
        </w:rPr>
        <w:t xml:space="preserve">لأبی الفضل سلمة بن الخطاب البراوستانی من سواد الری ق م </w:t>
      </w:r>
      <w:r>
        <w:rPr>
          <w:rFonts w:eastAsia="IRNazanin" w:cs="IRNazanin"/>
          <w:color w:val="111111"/>
          <w:sz w:val="28"/>
          <w:szCs w:val="28"/>
          <w:lang w:bidi="fa-IR"/>
        </w:rPr>
        <w:t>1714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398" w:name="__RefHeading___Toc343267_73709187"/>
      <w:bookmarkStart w:id="4399" w:name="_Toc2028"/>
      <w:bookmarkEnd w:id="4398"/>
      <w:r>
        <w:rPr/>
        <w:t>1861</w:t>
      </w:r>
      <w:r>
        <w:rPr>
          <w:rtl w:val="true"/>
        </w:rPr>
        <w:t xml:space="preserve">- </w:t>
      </w:r>
      <w:r>
        <w:rPr>
          <w:rtl w:val="true"/>
        </w:rPr>
        <w:t>نوادر الصلاة</w:t>
      </w:r>
      <w:bookmarkEnd w:id="4399"/>
    </w:p>
    <w:p>
      <w:pPr>
        <w:pStyle w:val="BookText"/>
        <w:rPr/>
      </w:pPr>
      <w:r>
        <w:rPr>
          <w:rFonts w:ascii="IRNazanin" w:hAnsi="IRNazanin" w:eastAsia="IRNazanin"/>
          <w:color w:val="111111"/>
          <w:sz w:val="28"/>
          <w:sz w:val="28"/>
          <w:szCs w:val="28"/>
          <w:rtl w:val="true"/>
          <w:lang w:bidi="fa-IR"/>
        </w:rPr>
        <w:t xml:space="preserve">لمحمد بن علی بن بابویه الصدوق م </w:t>
      </w:r>
      <w:r>
        <w:rPr>
          <w:rFonts w:eastAsia="IRNazanin" w:cs="IRNazanin"/>
          <w:color w:val="111111"/>
          <w:sz w:val="28"/>
          <w:szCs w:val="28"/>
          <w:lang w:bidi="fa-IR"/>
        </w:rPr>
        <w:t>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1564</w:t>
      </w:r>
      <w:r>
        <w:rPr>
          <w:rFonts w:eastAsia="IRNazanin" w:cs="IRNazanin"/>
          <w:color w:val="111111"/>
          <w:sz w:val="28"/>
          <w:szCs w:val="28"/>
          <w:rtl w:val="true"/>
          <w:lang w:bidi="fa-IR"/>
        </w:rPr>
        <w:t>.</w:t>
      </w:r>
    </w:p>
    <w:p>
      <w:pPr>
        <w:pStyle w:val="Heading3"/>
        <w:numPr>
          <w:ilvl w:val="2"/>
          <w:numId w:val="1"/>
        </w:numPr>
        <w:rPr/>
      </w:pPr>
      <w:bookmarkStart w:id="4400" w:name="__RefHeading___Toc343269_73709187"/>
      <w:bookmarkStart w:id="4401" w:name="_Toc2029"/>
      <w:bookmarkEnd w:id="4400"/>
      <w:r>
        <w:rPr/>
        <w:t>1862</w:t>
      </w:r>
      <w:r>
        <w:rPr>
          <w:rtl w:val="true"/>
        </w:rPr>
        <w:t xml:space="preserve">- </w:t>
      </w:r>
      <w:r>
        <w:rPr>
          <w:rtl w:val="true"/>
        </w:rPr>
        <w:t>نوادر الصهرشتی‏</w:t>
      </w:r>
      <w:bookmarkEnd w:id="4401"/>
    </w:p>
    <w:p>
      <w:pPr>
        <w:pStyle w:val="BookText"/>
        <w:rPr/>
      </w:pPr>
      <w:r>
        <w:rPr>
          <w:rFonts w:ascii="IRNazanin" w:hAnsi="IRNazanin" w:eastAsia="IRNazanin"/>
          <w:color w:val="111111"/>
          <w:sz w:val="28"/>
          <w:sz w:val="28"/>
          <w:szCs w:val="28"/>
          <w:rtl w:val="true"/>
          <w:lang w:bidi="fa-IR"/>
        </w:rPr>
        <w:t xml:space="preserve">لنظام الدین أبی الحسن سلمان بن الحسن الصهرشتی ق م </w:t>
      </w:r>
      <w:r>
        <w:rPr>
          <w:rFonts w:eastAsia="IRNazanin" w:cs="IRNazanin"/>
          <w:color w:val="111111"/>
          <w:sz w:val="28"/>
          <w:szCs w:val="28"/>
          <w:lang w:bidi="fa-IR"/>
        </w:rPr>
        <w:t>1742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إصباح الشیعة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منتجب بن بابویه فی فهرسه و إسماعیل پاشا فی 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4402" w:name="__RefHeading___Toc343271_73709187"/>
      <w:bookmarkStart w:id="4403" w:name="_Toc2030"/>
      <w:bookmarkEnd w:id="4402"/>
      <w:r>
        <w:rPr/>
        <w:t>1863</w:t>
      </w:r>
      <w:r>
        <w:rPr>
          <w:rtl w:val="true"/>
        </w:rPr>
        <w:t xml:space="preserve">- </w:t>
      </w:r>
      <w:r>
        <w:rPr>
          <w:rtl w:val="true"/>
        </w:rPr>
        <w:t>نوادر الطب‏</w:t>
      </w:r>
      <w:bookmarkEnd w:id="4403"/>
    </w:p>
    <w:p>
      <w:pPr>
        <w:pStyle w:val="BookText"/>
        <w:rPr/>
      </w:pPr>
      <w:r>
        <w:rPr>
          <w:rFonts w:ascii="Amiri" w:hAnsi="Amiri" w:eastAsia="Amiri" w:cs="Amiri"/>
          <w:color w:val="111111"/>
          <w:sz w:val="28"/>
          <w:sz w:val="28"/>
          <w:szCs w:val="28"/>
          <w:rtl w:val="true"/>
          <w:lang w:bidi="ar-SA"/>
        </w:rPr>
        <w:t xml:space="preserve">للصدوق صاحب نوادر الصلاة ق م </w:t>
      </w:r>
      <w:r>
        <w:rPr>
          <w:rFonts w:eastAsia="Amiri" w:cs="Amiri" w:ascii="Amiri" w:hAnsi="Amiri"/>
          <w:color w:val="111111"/>
          <w:sz w:val="28"/>
          <w:szCs w:val="28"/>
          <w:lang w:bidi="ar-SA"/>
        </w:rPr>
        <w:t>1861</w:t>
      </w:r>
      <w:r>
        <w:rPr>
          <w:rFonts w:eastAsia="Amiri" w:cs="Amiri" w:ascii="Amiri" w:hAnsi="Amiri"/>
          <w:color w:val="111111"/>
          <w:sz w:val="28"/>
          <w:szCs w:val="28"/>
          <w:rtl w:val="true"/>
          <w:lang w:bidi="ar-SA"/>
        </w:rPr>
        <w:t>.</w:t>
      </w:r>
    </w:p>
    <w:p>
      <w:pPr>
        <w:pStyle w:val="Heading3"/>
        <w:numPr>
          <w:ilvl w:val="2"/>
          <w:numId w:val="1"/>
        </w:numPr>
        <w:rPr/>
      </w:pPr>
      <w:bookmarkStart w:id="4404" w:name="__RefHeading___Toc343273_73709187"/>
      <w:bookmarkStart w:id="4405" w:name="_Toc2031"/>
      <w:bookmarkEnd w:id="4404"/>
      <w:r>
        <w:rPr/>
        <w:t>1864</w:t>
      </w:r>
      <w:r>
        <w:rPr>
          <w:rtl w:val="true"/>
        </w:rPr>
        <w:t xml:space="preserve">- </w:t>
      </w:r>
      <w:r>
        <w:rPr>
          <w:rtl w:val="true"/>
        </w:rPr>
        <w:t>نوادر و العرب أخبارهم‏</w:t>
      </w:r>
      <w:bookmarkEnd w:id="4405"/>
    </w:p>
    <w:p>
      <w:pPr>
        <w:pStyle w:val="BookText"/>
        <w:rPr/>
      </w:pPr>
      <w:r>
        <w:rPr>
          <w:rFonts w:ascii="IRNazanin" w:hAnsi="IRNazanin" w:eastAsia="IRNazanin"/>
          <w:color w:val="111111"/>
          <w:sz w:val="28"/>
          <w:sz w:val="28"/>
          <w:szCs w:val="28"/>
          <w:rtl w:val="true"/>
          <w:lang w:bidi="fa-IR"/>
        </w:rPr>
        <w:t xml:space="preserve">للحزین الگیلانی ق م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w:t>
      </w:r>
      <w:r>
        <w:rPr>
          <w:rFonts w:eastAsia="IRNazanin" w:cs="IRNazanin"/>
          <w:color w:val="111111"/>
          <w:sz w:val="28"/>
          <w:szCs w:val="28"/>
          <w:rtl w:val="true"/>
          <w:lang w:bidi="fa-IR"/>
        </w:rPr>
        <w:t>.</w:t>
      </w:r>
    </w:p>
    <w:p>
      <w:pPr>
        <w:pStyle w:val="Heading3"/>
        <w:numPr>
          <w:ilvl w:val="2"/>
          <w:numId w:val="1"/>
        </w:numPr>
        <w:rPr/>
      </w:pPr>
      <w:bookmarkStart w:id="4406" w:name="__RefHeading___Toc343275_73709187"/>
      <w:bookmarkStart w:id="4407" w:name="_Toc2032"/>
      <w:bookmarkEnd w:id="4406"/>
      <w:r>
        <w:rPr/>
        <w:t>1865</w:t>
      </w:r>
      <w:r>
        <w:rPr>
          <w:rtl w:val="true"/>
        </w:rPr>
        <w:t xml:space="preserve">- </w:t>
      </w:r>
      <w:r>
        <w:rPr>
          <w:rtl w:val="true"/>
        </w:rPr>
        <w:t>نوادر العصفوری‏</w:t>
      </w:r>
      <w:bookmarkEnd w:id="4407"/>
    </w:p>
    <w:p>
      <w:pPr>
        <w:pStyle w:val="BookText"/>
        <w:rPr/>
      </w:pPr>
      <w:r>
        <w:rPr>
          <w:rFonts w:ascii="IRNazanin" w:hAnsi="IRNazanin" w:eastAsia="IRNazanin"/>
          <w:color w:val="111111"/>
          <w:sz w:val="28"/>
          <w:sz w:val="28"/>
          <w:szCs w:val="28"/>
          <w:rtl w:val="true"/>
          <w:lang w:bidi="fa-IR"/>
        </w:rPr>
        <w:t xml:space="preserve">لحسین العصفوری ق م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أخ المحدث البحرانی المجاز منه فی اللؤلؤة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محمد صالح البحرانی صاحب الذریعة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موجود عنده” محمد صالح البحرانی”</w:t>
      </w:r>
      <w:r>
        <w:rPr>
          <w:rFonts w:eastAsia="IRNazanin" w:cs="IRNazanin"/>
          <w:color w:val="111111"/>
          <w:sz w:val="28"/>
          <w:szCs w:val="28"/>
          <w:rtl w:val="true"/>
          <w:lang w:bidi="fa-IR"/>
        </w:rPr>
        <w:t>.</w:t>
      </w:r>
    </w:p>
    <w:p>
      <w:pPr>
        <w:pStyle w:val="Heading3"/>
        <w:numPr>
          <w:ilvl w:val="2"/>
          <w:numId w:val="1"/>
        </w:numPr>
        <w:rPr/>
      </w:pPr>
      <w:bookmarkStart w:id="4408" w:name="__RefHeading___Toc343277_73709187"/>
      <w:bookmarkStart w:id="4409" w:name="_Toc2033"/>
      <w:bookmarkEnd w:id="4408"/>
      <w:r>
        <w:rPr/>
        <w:t>1866</w:t>
      </w:r>
      <w:r>
        <w:rPr>
          <w:rtl w:val="true"/>
        </w:rPr>
        <w:t xml:space="preserve">- </w:t>
      </w:r>
      <w:r>
        <w:rPr>
          <w:rtl w:val="true"/>
        </w:rPr>
        <w:t>نوادر علم القرآن‏</w:t>
      </w:r>
      <w:bookmarkEnd w:id="4409"/>
    </w:p>
    <w:p>
      <w:pPr>
        <w:pStyle w:val="BookText"/>
        <w:rPr/>
      </w:pPr>
      <w:r>
        <w:rPr>
          <w:rFonts w:ascii="IRNazanin" w:hAnsi="IRNazanin" w:eastAsia="IRNazanin"/>
          <w:color w:val="111111"/>
          <w:sz w:val="28"/>
          <w:sz w:val="28"/>
          <w:szCs w:val="28"/>
          <w:rtl w:val="true"/>
          <w:lang w:bidi="fa-IR"/>
        </w:rPr>
        <w:t>لمحمد بن أحمد أبی الحسن الحارثی الخطیب بساوة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نوادر القرآن</w:t>
      </w:r>
      <w:r>
        <w:rPr>
          <w:rFonts w:eastAsia="IRNazanin" w:cs="IRNazanin"/>
          <w:color w:val="111111"/>
          <w:sz w:val="28"/>
          <w:szCs w:val="28"/>
          <w:rtl w:val="true"/>
          <w:lang w:bidi="fa-IR"/>
        </w:rPr>
        <w:t>.</w:t>
      </w:r>
    </w:p>
    <w:p>
      <w:pPr>
        <w:pStyle w:val="Heading3"/>
        <w:numPr>
          <w:ilvl w:val="2"/>
          <w:numId w:val="1"/>
        </w:numPr>
        <w:rPr/>
      </w:pPr>
      <w:bookmarkStart w:id="4410" w:name="__RefHeading___Toc343279_73709187"/>
      <w:bookmarkStart w:id="4411" w:name="_Toc2034"/>
      <w:bookmarkEnd w:id="4410"/>
      <w:r>
        <w:rPr/>
        <w:t>1867</w:t>
      </w:r>
      <w:r>
        <w:rPr>
          <w:rtl w:val="true"/>
        </w:rPr>
        <w:t xml:space="preserve">- </w:t>
      </w:r>
      <w:r>
        <w:rPr>
          <w:rtl w:val="true"/>
        </w:rPr>
        <w:t>نوادر العلوم و الآداب‏</w:t>
      </w:r>
      <w:bookmarkEnd w:id="4411"/>
    </w:p>
    <w:p>
      <w:pPr>
        <w:pStyle w:val="BookText"/>
        <w:rPr/>
      </w:pPr>
      <w:r>
        <w:rPr>
          <w:rFonts w:ascii="IRNazanin" w:hAnsi="IRNazanin" w:eastAsia="IRNazanin"/>
          <w:color w:val="111111"/>
          <w:sz w:val="28"/>
          <w:sz w:val="28"/>
          <w:szCs w:val="28"/>
          <w:rtl w:val="true"/>
          <w:lang w:bidi="fa-IR"/>
        </w:rPr>
        <w:t>فارسی لمحمد صالح القزوینی ینقل عنه فی الریاض بعض العبارات بالفارسیة</w:t>
      </w:r>
      <w:r>
        <w:rPr>
          <w:rFonts w:eastAsia="IRNazanin" w:cs="IRNazanin"/>
          <w:color w:val="111111"/>
          <w:sz w:val="28"/>
          <w:szCs w:val="28"/>
          <w:rtl w:val="true"/>
          <w:lang w:bidi="fa-IR"/>
        </w:rPr>
        <w:t>.</w:t>
      </w:r>
    </w:p>
    <w:p>
      <w:pPr>
        <w:pStyle w:val="Heading3"/>
        <w:numPr>
          <w:ilvl w:val="2"/>
          <w:numId w:val="1"/>
        </w:numPr>
        <w:rPr/>
      </w:pPr>
      <w:bookmarkStart w:id="4412" w:name="__RefHeading___Toc343281_73709187"/>
      <w:bookmarkStart w:id="4413" w:name="_Toc2035"/>
      <w:bookmarkEnd w:id="4412"/>
      <w:r>
        <w:rPr/>
        <w:t>1868</w:t>
      </w:r>
      <w:r>
        <w:rPr>
          <w:rtl w:val="true"/>
        </w:rPr>
        <w:t xml:space="preserve">- </w:t>
      </w:r>
      <w:r>
        <w:rPr>
          <w:rtl w:val="true"/>
        </w:rPr>
        <w:t>النوادر عن الرجال‏</w:t>
      </w:r>
      <w:bookmarkEnd w:id="4413"/>
    </w:p>
    <w:p>
      <w:pPr>
        <w:pStyle w:val="BookText"/>
        <w:rPr/>
      </w:pPr>
      <w:r>
        <w:rPr>
          <w:rFonts w:ascii="IRNazanin" w:hAnsi="IRNazanin" w:eastAsia="IRNazanin"/>
          <w:color w:val="111111"/>
          <w:sz w:val="28"/>
          <w:sz w:val="28"/>
          <w:szCs w:val="28"/>
          <w:rtl w:val="true"/>
          <w:lang w:bidi="fa-IR"/>
        </w:rPr>
        <w:t>لأبان بن محمد البجلی المعروف بالسندی البزاز</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کذا ذکره النجاشی و کرره فی سندی بن محمد و قال یکنی أبا بشر ابن أخت صفوان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الذی عده ابن طاوس من الأصول و ینقل عن نسخته، </w:t>
      </w:r>
      <w:bookmarkStart w:id="4414" w:name="pg11385_110998"/>
    </w:p>
    <w:p>
      <w:pPr>
        <w:pStyle w:val="BookText"/>
        <w:rPr/>
      </w:pPr>
      <w:bookmarkEnd w:id="4414"/>
      <w:r>
        <w:rPr>
          <w:rFonts w:ascii="IRNazanin" w:hAnsi="IRNazanin" w:eastAsia="IRNazanin"/>
          <w:color w:val="111111"/>
          <w:sz w:val="28"/>
          <w:sz w:val="28"/>
          <w:szCs w:val="28"/>
          <w:rtl w:val="true"/>
          <w:lang w:bidi="fa-IR"/>
        </w:rPr>
        <w:t xml:space="preserve">و ذلک فی عمل المحرم من الإقبال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4415" w:name="__RefHeading___Toc343283_73709187"/>
      <w:bookmarkStart w:id="4416" w:name="_Toc2036"/>
      <w:bookmarkEnd w:id="4415"/>
      <w:r>
        <w:rPr>
          <w:rtl w:val="true"/>
        </w:rPr>
        <w:t>نوادر عن الرجال‏</w:t>
      </w:r>
      <w:bookmarkEnd w:id="4416"/>
    </w:p>
    <w:p>
      <w:pPr>
        <w:pStyle w:val="BookText"/>
        <w:rPr/>
      </w:pPr>
      <w:r>
        <w:rPr>
          <w:rFonts w:ascii="IRNazanin" w:hAnsi="IRNazanin" w:eastAsia="IRNazanin"/>
          <w:color w:val="111111"/>
          <w:sz w:val="28"/>
          <w:sz w:val="28"/>
          <w:szCs w:val="28"/>
          <w:rtl w:val="true"/>
          <w:lang w:bidi="fa-IR"/>
        </w:rPr>
        <w:t xml:space="preserve">لجعفر بن عبد الرحمن الکاهلی ق م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کما ذکره النجاشی</w:t>
      </w:r>
      <w:r>
        <w:rPr>
          <w:rFonts w:eastAsia="IRNazanin" w:cs="IRNazanin"/>
          <w:color w:val="111111"/>
          <w:sz w:val="28"/>
          <w:szCs w:val="28"/>
          <w:rtl w:val="true"/>
          <w:lang w:bidi="fa-IR"/>
        </w:rPr>
        <w:t>.</w:t>
      </w:r>
    </w:p>
    <w:p>
      <w:pPr>
        <w:pStyle w:val="Heading3"/>
        <w:numPr>
          <w:ilvl w:val="2"/>
          <w:numId w:val="1"/>
        </w:numPr>
        <w:rPr/>
      </w:pPr>
      <w:bookmarkStart w:id="4417" w:name="__RefHeading___Toc343285_73709187"/>
      <w:bookmarkStart w:id="4418" w:name="_Toc2037"/>
      <w:bookmarkEnd w:id="4417"/>
      <w:r>
        <w:rPr/>
        <w:t>1869</w:t>
      </w:r>
      <w:r>
        <w:rPr>
          <w:rtl w:val="true"/>
        </w:rPr>
        <w:t xml:space="preserve">- </w:t>
      </w:r>
      <w:r>
        <w:rPr>
          <w:rtl w:val="true"/>
        </w:rPr>
        <w:t>نوادر الفضائل‏</w:t>
      </w:r>
      <w:bookmarkEnd w:id="4418"/>
    </w:p>
    <w:p>
      <w:pPr>
        <w:pStyle w:val="BookText"/>
        <w:rPr/>
      </w:pPr>
      <w:r>
        <w:rPr>
          <w:rFonts w:ascii="IRNazanin" w:hAnsi="IRNazanin" w:eastAsia="IRNazanin"/>
          <w:color w:val="111111"/>
          <w:sz w:val="28"/>
          <w:sz w:val="28"/>
          <w:szCs w:val="28"/>
          <w:rtl w:val="true"/>
          <w:lang w:bidi="fa-IR"/>
        </w:rPr>
        <w:t>لمحمد بن علی بن بابویه الصدوق صاحب نوادر الطب</w:t>
      </w:r>
      <w:r>
        <w:rPr>
          <w:rFonts w:eastAsia="IRNazanin" w:cs="IRNazanin"/>
          <w:color w:val="111111"/>
          <w:sz w:val="28"/>
          <w:szCs w:val="28"/>
          <w:rtl w:val="true"/>
          <w:lang w:bidi="fa-IR"/>
        </w:rPr>
        <w:t>.</w:t>
      </w:r>
    </w:p>
    <w:p>
      <w:pPr>
        <w:pStyle w:val="Heading3"/>
        <w:numPr>
          <w:ilvl w:val="2"/>
          <w:numId w:val="1"/>
        </w:numPr>
        <w:rPr/>
      </w:pPr>
      <w:bookmarkStart w:id="4419" w:name="__RefHeading___Toc343287_73709187"/>
      <w:bookmarkStart w:id="4420" w:name="_Toc2038"/>
      <w:bookmarkEnd w:id="4419"/>
      <w:r>
        <w:rPr/>
        <w:t>1870</w:t>
      </w:r>
      <w:r>
        <w:rPr>
          <w:rtl w:val="true"/>
        </w:rPr>
        <w:t xml:space="preserve">- </w:t>
      </w:r>
      <w:r>
        <w:rPr>
          <w:rtl w:val="true"/>
        </w:rPr>
        <w:t>نوادر الفقه‏</w:t>
      </w:r>
      <w:bookmarkEnd w:id="4420"/>
    </w:p>
    <w:p>
      <w:pPr>
        <w:pStyle w:val="BookText"/>
        <w:rPr/>
      </w:pPr>
      <w:r>
        <w:rPr>
          <w:rFonts w:ascii="IRNazanin" w:hAnsi="IRNazanin" w:eastAsia="IRNazanin"/>
          <w:color w:val="111111"/>
          <w:sz w:val="28"/>
          <w:sz w:val="28"/>
          <w:szCs w:val="28"/>
          <w:rtl w:val="true"/>
          <w:lang w:bidi="fa-IR"/>
        </w:rPr>
        <w:t xml:space="preserve">للحسین بن عبید الله بن الغضائری م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1726</w:t>
      </w:r>
      <w:r>
        <w:rPr>
          <w:rFonts w:eastAsia="IRNazanin" w:cs="IRNazanin"/>
          <w:color w:val="111111"/>
          <w:sz w:val="28"/>
          <w:szCs w:val="28"/>
          <w:rtl w:val="true"/>
          <w:lang w:bidi="fa-IR"/>
        </w:rPr>
        <w:t>.</w:t>
      </w:r>
    </w:p>
    <w:p>
      <w:pPr>
        <w:pStyle w:val="Heading3"/>
        <w:numPr>
          <w:ilvl w:val="2"/>
          <w:numId w:val="1"/>
        </w:numPr>
        <w:rPr/>
      </w:pPr>
      <w:bookmarkStart w:id="4421" w:name="__RefHeading___Toc343289_73709187"/>
      <w:bookmarkStart w:id="4422" w:name="_Toc2039"/>
      <w:bookmarkEnd w:id="4421"/>
      <w:r>
        <w:rPr/>
        <w:t>1871</w:t>
      </w:r>
      <w:r>
        <w:rPr>
          <w:rtl w:val="true"/>
        </w:rPr>
        <w:t xml:space="preserve">- </w:t>
      </w:r>
      <w:r>
        <w:rPr>
          <w:rtl w:val="true"/>
        </w:rPr>
        <w:t>نوادر الفوائد</w:t>
      </w:r>
      <w:bookmarkEnd w:id="4422"/>
    </w:p>
    <w:p>
      <w:pPr>
        <w:pStyle w:val="BookText"/>
        <w:rPr/>
      </w:pPr>
      <w:r>
        <w:rPr>
          <w:rFonts w:ascii="IRNazanin" w:hAnsi="IRNazanin" w:eastAsia="IRNazanin"/>
          <w:color w:val="111111"/>
          <w:sz w:val="28"/>
          <w:sz w:val="28"/>
          <w:szCs w:val="28"/>
          <w:rtl w:val="true"/>
          <w:lang w:bidi="fa-IR"/>
        </w:rPr>
        <w:t>لمصطفی الهروی القائنی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ثلاثون فائدة فی الکیمیاء بالفارسیة عرفت نسخته فی خطی فارسی ص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Heading3"/>
        <w:numPr>
          <w:ilvl w:val="2"/>
          <w:numId w:val="1"/>
        </w:numPr>
        <w:rPr/>
      </w:pPr>
      <w:bookmarkStart w:id="4423" w:name="__RefHeading___Toc343291_73709187"/>
      <w:bookmarkStart w:id="4424" w:name="_Toc2040"/>
      <w:bookmarkEnd w:id="4423"/>
      <w:r>
        <w:rPr/>
        <w:t>1872</w:t>
      </w:r>
      <w:r>
        <w:rPr>
          <w:rtl w:val="true"/>
        </w:rPr>
        <w:t xml:space="preserve">- </w:t>
      </w:r>
      <w:r>
        <w:rPr>
          <w:rtl w:val="true"/>
        </w:rPr>
        <w:t>نوادر الفیض‏</w:t>
      </w:r>
      <w:bookmarkEnd w:id="4424"/>
    </w:p>
    <w:p>
      <w:pPr>
        <w:pStyle w:val="BookText"/>
        <w:rPr/>
      </w:pPr>
      <w:r>
        <w:rPr>
          <w:rFonts w:ascii="IRNazanin" w:hAnsi="IRNazanin" w:eastAsia="IRNazanin"/>
          <w:color w:val="111111"/>
          <w:sz w:val="28"/>
          <w:sz w:val="28"/>
          <w:szCs w:val="28"/>
          <w:rtl w:val="true"/>
          <w:lang w:bidi="fa-IR"/>
        </w:rPr>
        <w:t xml:space="preserve">أو نوادر الاخبار لمحسن بن مرتضی الفیض الکاشانی ق م </w:t>
      </w:r>
      <w:r>
        <w:rPr>
          <w:rFonts w:eastAsia="IRNazanin" w:cs="IRNazanin"/>
          <w:color w:val="111111"/>
          <w:sz w:val="28"/>
          <w:szCs w:val="28"/>
          <w:lang w:bidi="fa-IR"/>
        </w:rPr>
        <w:t>91621</w:t>
      </w:r>
      <w:r>
        <w:rPr>
          <w:rFonts w:eastAsia="IRNazanin" w:cs="IRNazanin"/>
          <w:color w:val="111111"/>
          <w:sz w:val="28"/>
          <w:szCs w:val="28"/>
          <w:rtl w:val="true"/>
          <w:lang w:bidi="fa-IR"/>
        </w:rPr>
        <w:t xml:space="preserve">: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فیه الأحادیث التی لیست فی الکتب الأربعة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الکافی من لا یحضره الفقیه، التهذیب، الاستبصار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کمستدرک ل الشافی المنتخب من الوافی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النسخة التی رأیتها عند علی أکبر النهاوندی بخراسانی و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تتجاوز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شرح صدورنا بنور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أوله أنه جمع أخبار الکتب الأربعة فی الوافی ثم اصطفی منه الأصول و الأرکان فی کتاب سماه الشافی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استخرج من سائر الکتب ما هو علی منهاج الشافی فی القسمین الأصول و الفروع لیکون تکملة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 و رأیت ما یتعلق بأصول الدین فی سبعة کتب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و الإمامة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أنباء القائم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فی کل منها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مقیم بن محمد شفیع کتابتها </w:t>
      </w:r>
      <w:r>
        <w:rPr>
          <w:rFonts w:eastAsia="IRNazanin" w:cs="IRNazanin"/>
          <w:color w:val="111111"/>
          <w:sz w:val="28"/>
          <w:szCs w:val="28"/>
          <w:lang w:bidi="fa-IR"/>
        </w:rPr>
        <w:t>1119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و عد المؤلف فی آخره أن یکتب مثله فی قسم الفروع، و لعله لم یمهله الأجل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طبع النوادر بطهران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علی الحجر، و کتب حفید المصنف عبد الله بن الصدر الشیرازی شرف الدین إبراهیم فهرسا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الحدق النواظر فی تتمه النوادر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w:t>
      </w:r>
    </w:p>
    <w:p>
      <w:pPr>
        <w:pStyle w:val="Heading3"/>
        <w:numPr>
          <w:ilvl w:val="2"/>
          <w:numId w:val="1"/>
        </w:numPr>
        <w:rPr/>
      </w:pPr>
      <w:bookmarkStart w:id="4425" w:name="__RefHeading___Toc343293_73709187"/>
      <w:bookmarkStart w:id="4426" w:name="_Toc2041"/>
      <w:bookmarkEnd w:id="4425"/>
      <w:r>
        <w:rPr/>
        <w:t>1873</w:t>
      </w:r>
      <w:r>
        <w:rPr>
          <w:rtl w:val="true"/>
        </w:rPr>
        <w:t xml:space="preserve">- </w:t>
      </w:r>
      <w:r>
        <w:rPr>
          <w:rtl w:val="true"/>
        </w:rPr>
        <w:t>نوادر القرآن‏</w:t>
      </w:r>
      <w:bookmarkEnd w:id="4426"/>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لأحمد بن محمد السیاری ق م </w:t>
      </w:r>
      <w:r>
        <w:rPr>
          <w:rFonts w:eastAsia="IRNazanin" w:cs="IRNazanin"/>
          <w:color w:val="111111"/>
          <w:sz w:val="28"/>
          <w:szCs w:val="28"/>
          <w:lang w:bidi="fa-IR"/>
        </w:rPr>
        <w:t>1668</w:t>
      </w:r>
      <w:r>
        <w:rPr>
          <w:rFonts w:eastAsia="IRNazanin" w:cs="IRNazanin"/>
          <w:color w:val="111111"/>
          <w:sz w:val="28"/>
          <w:szCs w:val="28"/>
          <w:rtl w:val="true"/>
          <w:lang w:bidi="fa-IR"/>
        </w:rPr>
        <w:t xml:space="preserve">. </w:t>
      </w:r>
      <w:bookmarkStart w:id="4427" w:name="pg11385_110999"/>
    </w:p>
    <w:p>
      <w:pPr>
        <w:pStyle w:val="Heading3"/>
        <w:numPr>
          <w:ilvl w:val="2"/>
          <w:numId w:val="1"/>
        </w:numPr>
        <w:rPr/>
      </w:pPr>
      <w:bookmarkStart w:id="4428" w:name="__RefHeading___Toc343295_73709187"/>
      <w:bookmarkStart w:id="4429" w:name="_Toc2042"/>
      <w:bookmarkEnd w:id="4427"/>
      <w:bookmarkEnd w:id="4428"/>
      <w:r>
        <w:rPr/>
        <w:t>1874</w:t>
      </w:r>
      <w:r>
        <w:rPr>
          <w:rtl w:val="true"/>
        </w:rPr>
        <w:t xml:space="preserve">- </w:t>
      </w:r>
      <w:r>
        <w:rPr>
          <w:rtl w:val="true"/>
        </w:rPr>
        <w:t>نوادر القرآن‏</w:t>
      </w:r>
      <w:bookmarkEnd w:id="4429"/>
    </w:p>
    <w:p>
      <w:pPr>
        <w:pStyle w:val="BookText"/>
        <w:rPr/>
      </w:pPr>
      <w:r>
        <w:rPr>
          <w:rFonts w:ascii="IRNazanin" w:hAnsi="IRNazanin" w:eastAsia="IRNazanin"/>
          <w:color w:val="111111"/>
          <w:sz w:val="28"/>
          <w:sz w:val="28"/>
          <w:szCs w:val="28"/>
          <w:rtl w:val="true"/>
          <w:lang w:bidi="fa-IR"/>
        </w:rPr>
        <w:t xml:space="preserve">لعلی بن إبراهیم القمی ق 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التفسیر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ابن الندیم ص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نوادر علم القرآن</w:t>
      </w:r>
      <w:r>
        <w:rPr>
          <w:rFonts w:eastAsia="IRNazanin" w:cs="IRNazanin"/>
          <w:color w:val="111111"/>
          <w:sz w:val="28"/>
          <w:szCs w:val="28"/>
          <w:rtl w:val="true"/>
          <w:lang w:bidi="fa-IR"/>
        </w:rPr>
        <w:t>.</w:t>
      </w:r>
    </w:p>
    <w:p>
      <w:pPr>
        <w:pStyle w:val="Heading3"/>
        <w:numPr>
          <w:ilvl w:val="2"/>
          <w:numId w:val="1"/>
        </w:numPr>
        <w:rPr/>
      </w:pPr>
      <w:bookmarkStart w:id="4430" w:name="__RefHeading___Toc343297_73709187"/>
      <w:bookmarkStart w:id="4431" w:name="_Toc2043"/>
      <w:bookmarkEnd w:id="4430"/>
      <w:r>
        <w:rPr/>
        <w:t>1875</w:t>
      </w:r>
      <w:r>
        <w:rPr>
          <w:rtl w:val="true"/>
        </w:rPr>
        <w:t xml:space="preserve">- </w:t>
      </w:r>
      <w:r>
        <w:rPr>
          <w:rtl w:val="true"/>
        </w:rPr>
        <w:t>نوادر القصص‏</w:t>
      </w:r>
      <w:bookmarkEnd w:id="4431"/>
    </w:p>
    <w:p>
      <w:pPr>
        <w:pStyle w:val="BookText"/>
        <w:rPr/>
      </w:pPr>
      <w:r>
        <w:rPr>
          <w:rFonts w:ascii="IRNazanin" w:hAnsi="IRNazanin" w:eastAsia="IRNazanin"/>
          <w:color w:val="111111"/>
          <w:sz w:val="28"/>
          <w:sz w:val="28"/>
          <w:szCs w:val="28"/>
          <w:rtl w:val="true"/>
          <w:lang w:bidi="fa-IR"/>
        </w:rPr>
        <w:t>لغلام محمد خان، فارسی فی السیر و الحکایات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حمد و ثنای ایزدی بی‏همتا، و پس از نعت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حدود </w:t>
      </w:r>
      <w:r>
        <w:rPr>
          <w:rFonts w:eastAsia="IRNazanin" w:cs="IRNazanin"/>
          <w:color w:val="111111"/>
          <w:sz w:val="28"/>
          <w:szCs w:val="28"/>
          <w:lang w:bidi="fa-IR"/>
        </w:rPr>
        <w:t>1850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منه کما فی فهرسها</w:t>
      </w:r>
      <w:r>
        <w:rPr>
          <w:rFonts w:eastAsia="IRNazanin" w:cs="IRNazanin"/>
          <w:color w:val="111111"/>
          <w:sz w:val="28"/>
          <w:szCs w:val="28"/>
          <w:rtl w:val="true"/>
          <w:lang w:bidi="fa-IR"/>
        </w:rPr>
        <w:t>.</w:t>
      </w:r>
    </w:p>
    <w:p>
      <w:pPr>
        <w:pStyle w:val="Heading3"/>
        <w:numPr>
          <w:ilvl w:val="2"/>
          <w:numId w:val="1"/>
        </w:numPr>
        <w:rPr/>
      </w:pPr>
      <w:bookmarkStart w:id="4432" w:name="__RefHeading___Toc343299_73709187"/>
      <w:bookmarkStart w:id="4433" w:name="_Toc2044"/>
      <w:bookmarkEnd w:id="4432"/>
      <w:r>
        <w:rPr>
          <w:rtl w:val="true"/>
        </w:rPr>
        <w:t>نوادر الکراجکی‏</w:t>
      </w:r>
      <w:bookmarkEnd w:id="4433"/>
    </w:p>
    <w:p>
      <w:pPr>
        <w:pStyle w:val="BookText"/>
        <w:rPr/>
      </w:pPr>
      <w:r>
        <w:rPr>
          <w:rFonts w:ascii="IRNazanin" w:hAnsi="IRNazanin" w:eastAsia="IRNazanin"/>
          <w:color w:val="111111"/>
          <w:sz w:val="28"/>
          <w:sz w:val="28"/>
          <w:szCs w:val="28"/>
          <w:rtl w:val="true"/>
          <w:lang w:bidi="fa-IR"/>
        </w:rPr>
        <w:t>النوادر لمحمد بن علی بن عثمان الکراجکی</w:t>
      </w:r>
      <w:r>
        <w:rPr>
          <w:rFonts w:eastAsia="IRNazanin" w:cs="IRNazanin"/>
          <w:color w:val="111111"/>
          <w:sz w:val="28"/>
          <w:szCs w:val="28"/>
          <w:rtl w:val="true"/>
          <w:lang w:bidi="fa-IR"/>
        </w:rPr>
        <w:t>.</w:t>
      </w:r>
    </w:p>
    <w:p>
      <w:pPr>
        <w:pStyle w:val="Heading3"/>
        <w:numPr>
          <w:ilvl w:val="2"/>
          <w:numId w:val="1"/>
        </w:numPr>
        <w:rPr/>
      </w:pPr>
      <w:bookmarkStart w:id="4434" w:name="__RefHeading___Toc343301_73709187"/>
      <w:bookmarkStart w:id="4435" w:name="_Toc2045"/>
      <w:bookmarkEnd w:id="4434"/>
      <w:r>
        <w:rPr/>
        <w:t>1876</w:t>
      </w:r>
      <w:r>
        <w:rPr>
          <w:rtl w:val="true"/>
        </w:rPr>
        <w:t xml:space="preserve">- </w:t>
      </w:r>
      <w:r>
        <w:rPr>
          <w:rtl w:val="true"/>
        </w:rPr>
        <w:t>نوادر الکرمانی‏</w:t>
      </w:r>
      <w:bookmarkEnd w:id="4435"/>
    </w:p>
    <w:p>
      <w:pPr>
        <w:pStyle w:val="BookText"/>
        <w:rPr/>
      </w:pPr>
      <w:r>
        <w:rPr>
          <w:rFonts w:ascii="IRNazanin" w:hAnsi="IRNazanin" w:eastAsia="IRNazanin"/>
          <w:color w:val="111111"/>
          <w:sz w:val="28"/>
          <w:sz w:val="28"/>
          <w:szCs w:val="28"/>
          <w:rtl w:val="true"/>
          <w:lang w:bidi="fa-IR"/>
        </w:rPr>
        <w:t>لملا جعفر الکرمانی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فیه الأحادیث الغریبة</w:t>
      </w:r>
      <w:r>
        <w:rPr>
          <w:rFonts w:eastAsia="IRNazanin" w:cs="IRNazanin"/>
          <w:color w:val="111111"/>
          <w:sz w:val="28"/>
          <w:szCs w:val="28"/>
          <w:rtl w:val="true"/>
          <w:lang w:bidi="fa-IR"/>
        </w:rPr>
        <w:t>.</w:t>
      </w:r>
    </w:p>
    <w:p>
      <w:pPr>
        <w:pStyle w:val="Heading3"/>
        <w:numPr>
          <w:ilvl w:val="2"/>
          <w:numId w:val="1"/>
        </w:numPr>
        <w:rPr/>
      </w:pPr>
      <w:bookmarkStart w:id="4436" w:name="__RefHeading___Toc343303_73709187"/>
      <w:bookmarkStart w:id="4437" w:name="_Toc2046"/>
      <w:bookmarkEnd w:id="4436"/>
      <w:r>
        <w:rPr/>
        <w:t>1877</w:t>
      </w:r>
      <w:r>
        <w:rPr>
          <w:rtl w:val="true"/>
        </w:rPr>
        <w:t xml:space="preserve">- </w:t>
      </w:r>
      <w:r>
        <w:rPr>
          <w:rtl w:val="true"/>
        </w:rPr>
        <w:t>نوادر الکنوز</w:t>
      </w:r>
      <w:bookmarkEnd w:id="4437"/>
    </w:p>
    <w:p>
      <w:pPr>
        <w:pStyle w:val="BookText"/>
        <w:rPr/>
      </w:pPr>
      <w:r>
        <w:rPr>
          <w:rFonts w:ascii="IRNazanin" w:hAnsi="IRNazanin" w:eastAsia="IRNazanin"/>
          <w:color w:val="111111"/>
          <w:sz w:val="28"/>
          <w:sz w:val="28"/>
          <w:szCs w:val="28"/>
          <w:rtl w:val="true"/>
          <w:lang w:bidi="fa-IR"/>
        </w:rPr>
        <w:t xml:space="preserve">یشبه الکشکول لمحمد حسن الهمدانی م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أحمد الصابری الهمدانی بقم و هو سماه بهذا الاسم</w:t>
      </w:r>
      <w:r>
        <w:rPr>
          <w:rFonts w:eastAsia="IRNazanin" w:cs="IRNazanin"/>
          <w:color w:val="111111"/>
          <w:sz w:val="28"/>
          <w:szCs w:val="28"/>
          <w:rtl w:val="true"/>
          <w:lang w:bidi="fa-IR"/>
        </w:rPr>
        <w:t>.</w:t>
      </w:r>
    </w:p>
    <w:p>
      <w:pPr>
        <w:pStyle w:val="Heading3"/>
        <w:numPr>
          <w:ilvl w:val="2"/>
          <w:numId w:val="1"/>
        </w:numPr>
        <w:rPr/>
      </w:pPr>
      <w:bookmarkStart w:id="4438" w:name="__RefHeading___Toc343305_73709187"/>
      <w:bookmarkStart w:id="4439" w:name="_Toc2047"/>
      <w:bookmarkEnd w:id="4438"/>
      <w:r>
        <w:rPr/>
        <w:t>1878</w:t>
      </w:r>
      <w:r>
        <w:rPr>
          <w:rtl w:val="true"/>
        </w:rPr>
        <w:t xml:space="preserve">- </w:t>
      </w:r>
      <w:r>
        <w:rPr>
          <w:rtl w:val="true"/>
        </w:rPr>
        <w:t>نوادر المحاضرات‏</w:t>
      </w:r>
      <w:bookmarkEnd w:id="4439"/>
    </w:p>
    <w:p>
      <w:pPr>
        <w:pStyle w:val="BookText"/>
        <w:rPr/>
      </w:pPr>
      <w:r>
        <w:rPr>
          <w:rFonts w:ascii="IRNazanin" w:hAnsi="IRNazanin" w:eastAsia="IRNazanin"/>
          <w:color w:val="111111"/>
          <w:sz w:val="28"/>
          <w:sz w:val="28"/>
          <w:szCs w:val="28"/>
          <w:rtl w:val="true"/>
          <w:lang w:bidi="fa-IR"/>
        </w:rPr>
        <w:t xml:space="preserve">لجمال الدین محمد بن مکرم الأنصاری م </w:t>
      </w:r>
      <w:r>
        <w:rPr>
          <w:rFonts w:eastAsia="IRNazanin" w:cs="IRNazanin"/>
          <w:color w:val="111111"/>
          <w:sz w:val="28"/>
          <w:szCs w:val="28"/>
          <w:lang w:bidi="fa-IR"/>
        </w:rPr>
        <w:t>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w:t>
      </w:r>
      <w:r>
        <w:rPr>
          <w:rFonts w:eastAsia="IRNazanin" w:cs="IRNazanin"/>
          <w:color w:val="111111"/>
          <w:sz w:val="28"/>
          <w:szCs w:val="28"/>
          <w:rtl w:val="true"/>
          <w:lang w:bidi="fa-IR"/>
        </w:rPr>
        <w:t>.</w:t>
      </w:r>
    </w:p>
    <w:p>
      <w:pPr>
        <w:pStyle w:val="Heading3"/>
        <w:numPr>
          <w:ilvl w:val="2"/>
          <w:numId w:val="1"/>
        </w:numPr>
        <w:rPr/>
      </w:pPr>
      <w:bookmarkStart w:id="4440" w:name="__RefHeading___Toc343307_73709187"/>
      <w:bookmarkStart w:id="4441" w:name="_Toc2048"/>
      <w:bookmarkEnd w:id="4440"/>
      <w:r>
        <w:rPr>
          <w:rtl w:val="true"/>
        </w:rPr>
        <w:t>نوادر المصنف‏</w:t>
      </w:r>
      <w:bookmarkEnd w:id="4441"/>
    </w:p>
    <w:p>
      <w:pPr>
        <w:pStyle w:val="BookText"/>
        <w:rPr/>
      </w:pPr>
      <w:r>
        <w:rPr>
          <w:rFonts w:ascii="IRNazanin" w:hAnsi="IRNazanin" w:eastAsia="IRNazanin"/>
          <w:color w:val="111111"/>
          <w:sz w:val="28"/>
          <w:sz w:val="28"/>
          <w:szCs w:val="28"/>
          <w:rtl w:val="true"/>
          <w:lang w:bidi="fa-IR"/>
        </w:rPr>
        <w:t xml:space="preserve">لمحمد بن علی بن محبوب النوادر ق م </w:t>
      </w:r>
      <w:r>
        <w:rPr>
          <w:rFonts w:eastAsia="IRNazanin" w:cs="IRNazanin"/>
          <w:color w:val="111111"/>
          <w:sz w:val="28"/>
          <w:szCs w:val="28"/>
          <w:lang w:bidi="fa-IR"/>
        </w:rPr>
        <w:t>1813</w:t>
      </w:r>
      <w:r>
        <w:rPr>
          <w:rFonts w:eastAsia="IRNazanin" w:cs="IRNazanin"/>
          <w:color w:val="111111"/>
          <w:sz w:val="28"/>
          <w:szCs w:val="28"/>
          <w:rtl w:val="true"/>
          <w:lang w:bidi="fa-IR"/>
        </w:rPr>
        <w:t>.</w:t>
      </w:r>
    </w:p>
    <w:p>
      <w:pPr>
        <w:pStyle w:val="Heading3"/>
        <w:numPr>
          <w:ilvl w:val="2"/>
          <w:numId w:val="1"/>
        </w:numPr>
        <w:rPr/>
      </w:pPr>
      <w:bookmarkStart w:id="4442" w:name="__RefHeading___Toc343309_73709187"/>
      <w:bookmarkStart w:id="4443" w:name="_Toc2049"/>
      <w:bookmarkEnd w:id="4442"/>
      <w:r>
        <w:rPr/>
        <w:t>1879</w:t>
      </w:r>
      <w:r>
        <w:rPr>
          <w:rtl w:val="true"/>
        </w:rPr>
        <w:t xml:space="preserve">- </w:t>
      </w:r>
      <w:r>
        <w:rPr>
          <w:rtl w:val="true"/>
        </w:rPr>
        <w:t>نوادر المعجزات‏</w:t>
      </w:r>
      <w:bookmarkEnd w:id="4443"/>
    </w:p>
    <w:p>
      <w:pPr>
        <w:pStyle w:val="BookText"/>
        <w:rPr/>
      </w:pPr>
      <w:r>
        <w:rPr>
          <w:rFonts w:ascii="IRNazanin" w:hAnsi="IRNazanin" w:eastAsia="IRNazanin"/>
          <w:color w:val="111111"/>
          <w:sz w:val="28"/>
          <w:sz w:val="28"/>
          <w:szCs w:val="28"/>
          <w:rtl w:val="true"/>
          <w:lang w:bidi="fa-IR"/>
        </w:rPr>
        <w:t xml:space="preserve">لسعید بن هبة الله الراوندی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تتمات الخرائج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w:t>
      </w:r>
    </w:p>
    <w:p>
      <w:pPr>
        <w:pStyle w:val="Heading3"/>
        <w:numPr>
          <w:ilvl w:val="2"/>
          <w:numId w:val="1"/>
        </w:numPr>
        <w:rPr/>
      </w:pPr>
      <w:bookmarkStart w:id="4444" w:name="__RefHeading___Toc343311_73709187"/>
      <w:bookmarkStart w:id="4445" w:name="_Toc2050"/>
      <w:bookmarkEnd w:id="4444"/>
      <w:r>
        <w:rPr/>
        <w:t>1880</w:t>
      </w:r>
      <w:r>
        <w:rPr>
          <w:rtl w:val="true"/>
        </w:rPr>
        <w:t xml:space="preserve">- </w:t>
      </w:r>
      <w:r>
        <w:rPr>
          <w:rtl w:val="true"/>
        </w:rPr>
        <w:t>نوادر المعجزات فی مناقب الأئمة الهداة</w:t>
      </w:r>
      <w:bookmarkEnd w:id="4445"/>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جریر بن رستم أبی جعفر الآملی الطبری الکحی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الصغیر</w:t>
      </w:r>
      <w:r>
        <w:rPr>
          <w:rStyle w:val="FootnoteAnchor"/>
          <w:rtl w:val="true"/>
        </w:rPr>
        <w:footnoteReference w:id="41"/>
      </w:r>
      <w:r>
        <w:rPr>
          <w:rFonts w:ascii="IRNazanin" w:hAnsi="IRNazanin" w:eastAsia="IRNazanin"/>
          <w:color w:val="111111"/>
          <w:sz w:val="28"/>
          <w:sz w:val="28"/>
          <w:szCs w:val="28"/>
          <w:rtl w:val="true"/>
          <w:lang w:bidi="fa-IR"/>
        </w:rPr>
        <w:t xml:space="preserve">صاحب دلائل الإمامة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 الطوسی و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شیخنا النوری فی کتبه، و وجدناه فی مکتبته سیدنا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صرح باسمه و لقبه و کنیته من الباب الثالث فی معجزات الحسن بن علی إلی أواخر الکتاب فی صدر أکثر الاخبار کما هو داب القدماء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نور قلوبنا بهدایة محمد و روح صدورنا </w:t>
      </w:r>
      <w:bookmarkStart w:id="4446" w:name="pg11385_111000"/>
    </w:p>
    <w:p>
      <w:pPr>
        <w:pStyle w:val="BookText"/>
        <w:rPr/>
      </w:pPr>
      <w:bookmarkEnd w:id="4446"/>
      <w:r>
        <w:rPr>
          <w:rFonts w:ascii="IRNazanin" w:hAnsi="IRNazanin" w:eastAsia="IRNazanin"/>
          <w:color w:val="111111"/>
          <w:sz w:val="28"/>
          <w:sz w:val="28"/>
          <w:szCs w:val="28"/>
          <w:rtl w:val="true"/>
          <w:lang w:bidi="fa-IR"/>
        </w:rPr>
        <w:t xml:space="preserve">بولایة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لما أبدع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لله الحجة البالغة و هی الرسل و الأئمة الذین احتج الله 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الذین عدلوا عمن نصبه الله و رسوله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یطالب أحدهم بإقامة معجزات و إظهار برهان و 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وجدت ذلک حاولت أن أؤلف ما أظهروه من المعجزات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فجمعت من کتب شتی مناقبهم و علومهم و احتجاجاتهم، تقربا إلی صاحب الحضرة العلیة الإمامیة المرتضویة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دلائل مولانا أمیر 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الشیخ أبو جعفر محمد بن علی بن الحسین بن بابویه، قال حدثنا محمد بن الحسن الصفار عن محمد بن زکریا عن أبی معاذ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سقط فی النسخة، الواسطة بین الصدوق ابن بابویه و الصفار و هو محمد بن الحسن بن الولید، لأن الصفار توفی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ولد الصدوق بعد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یروی المؤلف أیضا عن أبی الفضل الشیبانی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أبی الحسین بن محمد بن هارون التل عکبری و عن أحمد بن محمد الجوهری صاحب مقتضب الأثر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أبی التحف علی بن إبراهیم المصری</w:t>
      </w:r>
      <w:r>
        <w:rPr>
          <w:rFonts w:eastAsia="IRNazanin" w:cs="IRNazanin"/>
          <w:color w:val="111111"/>
          <w:sz w:val="28"/>
          <w:szCs w:val="28"/>
          <w:rtl w:val="true"/>
          <w:lang w:bidi="fa-IR"/>
        </w:rPr>
        <w:t>.</w:t>
      </w:r>
    </w:p>
    <w:p>
      <w:pPr>
        <w:pStyle w:val="Heading3"/>
        <w:numPr>
          <w:ilvl w:val="2"/>
          <w:numId w:val="1"/>
        </w:numPr>
        <w:rPr/>
      </w:pPr>
      <w:bookmarkStart w:id="4447" w:name="__RefHeading___Toc343313_73709187"/>
      <w:bookmarkStart w:id="4448" w:name="_Toc2051"/>
      <w:bookmarkEnd w:id="4447"/>
      <w:r>
        <w:rPr>
          <w:rtl w:val="true"/>
        </w:rPr>
        <w:t>نوادر النوادر</w:t>
      </w:r>
      <w:bookmarkEnd w:id="4448"/>
    </w:p>
    <w:p>
      <w:pPr>
        <w:pStyle w:val="BookText"/>
        <w:rPr/>
      </w:pPr>
      <w:r>
        <w:rPr>
          <w:rFonts w:ascii="IRNazanin" w:hAnsi="IRNazanin" w:eastAsia="IRNazanin"/>
          <w:color w:val="111111"/>
          <w:sz w:val="28"/>
          <w:sz w:val="28"/>
          <w:szCs w:val="28"/>
          <w:rtl w:val="true"/>
          <w:lang w:bidi="fa-IR"/>
        </w:rPr>
        <w:t xml:space="preserve">للصدوق النوادر لمحمد بن علی بن الحسین قم </w:t>
      </w:r>
      <w:r>
        <w:rPr>
          <w:rFonts w:eastAsia="IRNazanin" w:cs="IRNazanin"/>
          <w:color w:val="111111"/>
          <w:sz w:val="28"/>
          <w:szCs w:val="28"/>
          <w:lang w:bidi="fa-IR"/>
        </w:rPr>
        <w:t>1811</w:t>
      </w:r>
      <w:r>
        <w:rPr>
          <w:rFonts w:eastAsia="IRNazanin" w:cs="IRNazanin"/>
          <w:color w:val="111111"/>
          <w:sz w:val="28"/>
          <w:szCs w:val="28"/>
          <w:rtl w:val="true"/>
          <w:lang w:bidi="fa-IR"/>
        </w:rPr>
        <w:t>.</w:t>
      </w:r>
    </w:p>
    <w:p>
      <w:pPr>
        <w:pStyle w:val="Heading3"/>
        <w:numPr>
          <w:ilvl w:val="2"/>
          <w:numId w:val="1"/>
        </w:numPr>
        <w:rPr/>
      </w:pPr>
      <w:bookmarkStart w:id="4449" w:name="__RefHeading___Toc343315_73709187"/>
      <w:bookmarkStart w:id="4450" w:name="_Toc2052"/>
      <w:bookmarkEnd w:id="4449"/>
      <w:r>
        <w:rPr/>
        <w:t>1881</w:t>
      </w:r>
      <w:r>
        <w:rPr>
          <w:rtl w:val="true"/>
        </w:rPr>
        <w:t xml:space="preserve">- </w:t>
      </w:r>
      <w:r>
        <w:rPr>
          <w:rtl w:val="true"/>
        </w:rPr>
        <w:t>نوادر نادری‏</w:t>
      </w:r>
      <w:bookmarkEnd w:id="4450"/>
    </w:p>
    <w:p>
      <w:pPr>
        <w:pStyle w:val="BookText"/>
        <w:rPr/>
      </w:pPr>
      <w:r>
        <w:rPr>
          <w:rFonts w:ascii="IRNazanin" w:hAnsi="IRNazanin" w:eastAsia="IRNazanin"/>
          <w:color w:val="111111"/>
          <w:sz w:val="28"/>
          <w:sz w:val="28"/>
          <w:szCs w:val="28"/>
          <w:rtl w:val="true"/>
          <w:lang w:bidi="fa-IR"/>
        </w:rPr>
        <w:t xml:space="preserve">لنادر میرزا قاجار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1148</w:t>
      </w:r>
      <w:r>
        <w:rPr>
          <w:rFonts w:eastAsia="IRNazanin" w:cs="IRNazanin"/>
          <w:color w:val="111111"/>
          <w:sz w:val="28"/>
          <w:szCs w:val="28"/>
          <w:rtl w:val="true"/>
          <w:lang w:bidi="fa-IR"/>
        </w:rPr>
        <w:t>.</w:t>
      </w:r>
    </w:p>
    <w:p>
      <w:pPr>
        <w:pStyle w:val="Heading3"/>
        <w:numPr>
          <w:ilvl w:val="2"/>
          <w:numId w:val="1"/>
        </w:numPr>
        <w:rPr/>
      </w:pPr>
      <w:bookmarkStart w:id="4451" w:name="__RefHeading___Toc343317_73709187"/>
      <w:bookmarkStart w:id="4452" w:name="_Toc2053"/>
      <w:bookmarkEnd w:id="4451"/>
      <w:r>
        <w:rPr/>
        <w:t>1882</w:t>
      </w:r>
      <w:r>
        <w:rPr>
          <w:rtl w:val="true"/>
        </w:rPr>
        <w:t xml:space="preserve">- </w:t>
      </w:r>
      <w:r>
        <w:rPr>
          <w:rtl w:val="true"/>
        </w:rPr>
        <w:t>نوادر الوضوء</w:t>
      </w:r>
      <w:bookmarkEnd w:id="4452"/>
    </w:p>
    <w:p>
      <w:pPr>
        <w:pStyle w:val="BookText"/>
        <w:rPr/>
      </w:pPr>
      <w:r>
        <w:rPr>
          <w:rFonts w:ascii="IRNazanin" w:hAnsi="IRNazanin" w:eastAsia="IRNazanin"/>
          <w:color w:val="111111"/>
          <w:sz w:val="28"/>
          <w:sz w:val="28"/>
          <w:szCs w:val="28"/>
          <w:rtl w:val="true"/>
          <w:lang w:bidi="fa-IR"/>
        </w:rPr>
        <w:t xml:space="preserve">للصدوق قم </w:t>
      </w:r>
      <w:r>
        <w:rPr>
          <w:rFonts w:eastAsia="IRNazanin" w:cs="IRNazanin"/>
          <w:color w:val="111111"/>
          <w:sz w:val="28"/>
          <w:szCs w:val="28"/>
          <w:lang w:bidi="fa-IR"/>
        </w:rPr>
        <w:t>1863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r>
        <w:rPr>
          <w:rFonts w:eastAsia="IRNazanin" w:cs="IRNazanin"/>
          <w:color w:val="111111"/>
          <w:sz w:val="28"/>
          <w:szCs w:val="28"/>
          <w:rtl w:val="true"/>
          <w:lang w:bidi="fa-IR"/>
        </w:rPr>
        <w:t>.</w:t>
      </w:r>
    </w:p>
    <w:p>
      <w:pPr>
        <w:pStyle w:val="Heading3"/>
        <w:numPr>
          <w:ilvl w:val="2"/>
          <w:numId w:val="1"/>
        </w:numPr>
        <w:rPr/>
      </w:pPr>
      <w:bookmarkStart w:id="4453" w:name="__RefHeading___Toc343319_73709187"/>
      <w:bookmarkStart w:id="4454" w:name="_Toc2054"/>
      <w:bookmarkEnd w:id="4453"/>
      <w:r>
        <w:rPr>
          <w:rtl w:val="true"/>
        </w:rPr>
        <w:t>نوادر الیقین و بصیرة العارفین‏</w:t>
      </w:r>
      <w:bookmarkEnd w:id="4454"/>
    </w:p>
    <w:p>
      <w:pPr>
        <w:pStyle w:val="BookText"/>
        <w:rPr/>
      </w:pPr>
      <w:r>
        <w:rPr>
          <w:rFonts w:ascii="IRNazanin" w:hAnsi="IRNazanin" w:eastAsia="IRNazanin"/>
          <w:color w:val="111111"/>
          <w:sz w:val="28"/>
          <w:sz w:val="28"/>
          <w:szCs w:val="28"/>
          <w:rtl w:val="true"/>
          <w:lang w:bidi="fa-IR"/>
        </w:rPr>
        <w:t xml:space="preserve">لابن الجنید الإسکافی قم </w:t>
      </w:r>
      <w:r>
        <w:rPr>
          <w:rFonts w:eastAsia="IRNazanin" w:cs="IRNazanin"/>
          <w:color w:val="111111"/>
          <w:sz w:val="28"/>
          <w:szCs w:val="28"/>
          <w:lang w:bidi="fa-IR"/>
        </w:rPr>
        <w:t>906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کشف الحجب و الصحیح نور الیقین کما فی رجال النجاشی</w:t>
      </w:r>
      <w:r>
        <w:rPr>
          <w:rFonts w:eastAsia="IRNazanin" w:cs="IRNazanin"/>
          <w:color w:val="111111"/>
          <w:sz w:val="28"/>
          <w:szCs w:val="28"/>
          <w:rtl w:val="true"/>
          <w:lang w:bidi="fa-IR"/>
        </w:rPr>
        <w:t>.</w:t>
      </w:r>
    </w:p>
    <w:p>
      <w:pPr>
        <w:pStyle w:val="Heading3"/>
        <w:numPr>
          <w:ilvl w:val="2"/>
          <w:numId w:val="1"/>
        </w:numPr>
        <w:rPr/>
      </w:pPr>
      <w:bookmarkStart w:id="4455" w:name="__RefHeading___Toc343321_73709187"/>
      <w:bookmarkStart w:id="4456" w:name="_Toc2055"/>
      <w:bookmarkEnd w:id="4455"/>
      <w:r>
        <w:rPr/>
        <w:t>1883</w:t>
      </w:r>
      <w:r>
        <w:rPr>
          <w:rtl w:val="true"/>
        </w:rPr>
        <w:t xml:space="preserve">- </w:t>
      </w:r>
      <w:r>
        <w:rPr>
          <w:rtl w:val="true"/>
        </w:rPr>
        <w:t>نواصیص العجب فی شرح زیارة رجب‏</w:t>
      </w:r>
      <w:bookmarkEnd w:id="4456"/>
    </w:p>
    <w:p>
      <w:pPr>
        <w:pStyle w:val="BookText"/>
        <w:rPr/>
      </w:pPr>
      <w:r>
        <w:rPr>
          <w:rFonts w:ascii="IRNazanin" w:hAnsi="IRNazanin" w:eastAsia="IRNazanin"/>
          <w:color w:val="111111"/>
          <w:sz w:val="28"/>
          <w:sz w:val="28"/>
          <w:szCs w:val="28"/>
          <w:rtl w:val="true"/>
          <w:lang w:bidi="fa-IR"/>
        </w:rPr>
        <w:t xml:space="preserve">لملا أحمد بن الحسن الیزدی أصلا و المشهدی مسکنا و مدفنا قم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 المؤلف عند علی أکبر النهاوندی بمشهد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علی نعمائه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نصوص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له درجات الأصحاب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نوامیس العرفان‏</w:t>
      </w:r>
    </w:p>
    <w:p>
      <w:pPr>
        <w:pStyle w:val="Heading3"/>
        <w:numPr>
          <w:ilvl w:val="2"/>
          <w:numId w:val="1"/>
        </w:numPr>
        <w:rPr/>
      </w:pPr>
      <w:bookmarkStart w:id="4457" w:name="__RefHeading___Toc343323_73709187"/>
      <w:bookmarkStart w:id="4458" w:name="_Toc2056"/>
      <w:bookmarkEnd w:id="4457"/>
      <w:r>
        <w:rPr/>
        <w:t>1884</w:t>
      </w:r>
      <w:r>
        <w:rPr>
          <w:rtl w:val="true"/>
        </w:rPr>
        <w:t xml:space="preserve">- </w:t>
      </w:r>
      <w:r>
        <w:rPr>
          <w:rtl w:val="true"/>
        </w:rPr>
        <w:t>النوافح العنبریة فی المآثر السریة</w:t>
      </w:r>
      <w:bookmarkEnd w:id="4458"/>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أحوال سری پاشا الترکی 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محمد رضا کاشف الغطاء م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bookmarkStart w:id="4459" w:name="pg11385_111001"/>
    </w:p>
    <w:p>
      <w:pPr>
        <w:pStyle w:val="Heading3"/>
        <w:numPr>
          <w:ilvl w:val="2"/>
          <w:numId w:val="1"/>
        </w:numPr>
        <w:rPr/>
      </w:pPr>
      <w:bookmarkStart w:id="4460" w:name="__RefHeading___Toc343325_73709187"/>
      <w:bookmarkStart w:id="4461" w:name="_Toc2057"/>
      <w:bookmarkEnd w:id="4459"/>
      <w:bookmarkEnd w:id="4460"/>
      <w:r>
        <w:rPr/>
        <w:t>1885</w:t>
      </w:r>
      <w:r>
        <w:rPr>
          <w:rtl w:val="true"/>
        </w:rPr>
        <w:t xml:space="preserve">- </w:t>
      </w:r>
      <w:r>
        <w:rPr>
          <w:rtl w:val="true"/>
        </w:rPr>
        <w:t>نوافح المسک‏</w:t>
      </w:r>
      <w:bookmarkEnd w:id="4461"/>
    </w:p>
    <w:p>
      <w:pPr>
        <w:pStyle w:val="BookText"/>
        <w:rPr/>
      </w:pPr>
      <w:r>
        <w:rPr>
          <w:rFonts w:ascii="IRNazanin" w:hAnsi="IRNazanin" w:eastAsia="IRNazanin"/>
          <w:color w:val="111111"/>
          <w:sz w:val="28"/>
          <w:sz w:val="28"/>
          <w:szCs w:val="28"/>
          <w:rtl w:val="true"/>
          <w:lang w:bidi="fa-IR"/>
        </w:rPr>
        <w:t>فی التوحید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مال الله بن معصوم المعروف بمحمد مقصوم القطیفی النجفی م بالحائر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التکملة</w:t>
      </w:r>
      <w:r>
        <w:rPr>
          <w:rFonts w:eastAsia="IRNazanin" w:cs="IRNazanin"/>
          <w:color w:val="111111"/>
          <w:sz w:val="28"/>
          <w:szCs w:val="28"/>
          <w:rtl w:val="true"/>
          <w:lang w:bidi="fa-IR"/>
        </w:rPr>
        <w:t>.</w:t>
      </w:r>
    </w:p>
    <w:p>
      <w:pPr>
        <w:pStyle w:val="Heading3"/>
        <w:numPr>
          <w:ilvl w:val="2"/>
          <w:numId w:val="1"/>
        </w:numPr>
        <w:rPr/>
      </w:pPr>
      <w:bookmarkStart w:id="4462" w:name="__RefHeading___Toc343327_73709187"/>
      <w:bookmarkStart w:id="4463" w:name="_Toc2058"/>
      <w:bookmarkEnd w:id="4462"/>
      <w:r>
        <w:rPr/>
        <w:t>1886</w:t>
      </w:r>
      <w:r>
        <w:rPr>
          <w:rtl w:val="true"/>
        </w:rPr>
        <w:t xml:space="preserve">- </w:t>
      </w:r>
      <w:r>
        <w:rPr>
          <w:rtl w:val="true"/>
        </w:rPr>
        <w:t>نوافح الورد جوری‏</w:t>
      </w:r>
      <w:bookmarkEnd w:id="4463"/>
    </w:p>
    <w:p>
      <w:pPr>
        <w:pStyle w:val="BookText"/>
        <w:rPr/>
      </w:pPr>
      <w:r>
        <w:rPr>
          <w:rFonts w:ascii="IRNazanin" w:hAnsi="IRNazanin" w:eastAsia="IRNazanin"/>
          <w:color w:val="111111"/>
          <w:sz w:val="28"/>
          <w:sz w:val="28"/>
          <w:szCs w:val="28"/>
          <w:rtl w:val="true"/>
          <w:lang w:bidi="fa-IR"/>
        </w:rPr>
        <w:t xml:space="preserve">لأبی بکر بن عبد الرحمن الحضرمی قم </w:t>
      </w:r>
      <w:r>
        <w:rPr>
          <w:rFonts w:eastAsia="IRNazanin" w:cs="IRNazanin"/>
          <w:color w:val="111111"/>
          <w:sz w:val="28"/>
          <w:szCs w:val="28"/>
          <w:lang w:bidi="fa-IR"/>
        </w:rPr>
        <w:t>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السید محمد بن عقیل صاحب النصائح الکافیة ق م </w:t>
      </w:r>
      <w:r>
        <w:rPr>
          <w:rFonts w:eastAsia="IRNazanin" w:cs="IRNazanin"/>
          <w:color w:val="111111"/>
          <w:sz w:val="28"/>
          <w:szCs w:val="28"/>
          <w:lang w:bidi="fa-IR"/>
        </w:rPr>
        <w:t>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دیوان المؤلف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Heading3"/>
        <w:numPr>
          <w:ilvl w:val="2"/>
          <w:numId w:val="1"/>
        </w:numPr>
        <w:rPr/>
      </w:pPr>
      <w:bookmarkStart w:id="4464" w:name="__RefHeading___Toc343329_73709187"/>
      <w:bookmarkStart w:id="4465" w:name="_Toc2059"/>
      <w:bookmarkEnd w:id="4464"/>
      <w:r>
        <w:rPr/>
        <w:t>1887</w:t>
      </w:r>
      <w:r>
        <w:rPr>
          <w:rtl w:val="true"/>
        </w:rPr>
        <w:t xml:space="preserve">- </w:t>
      </w:r>
      <w:r>
        <w:rPr>
          <w:rtl w:val="true"/>
        </w:rPr>
        <w:t>النوافل‏</w:t>
      </w:r>
      <w:bookmarkEnd w:id="4465"/>
    </w:p>
    <w:p>
      <w:pPr>
        <w:pStyle w:val="BookText"/>
        <w:rPr/>
      </w:pPr>
      <w:r>
        <w:rPr>
          <w:rFonts w:ascii="IRNazanin" w:hAnsi="IRNazanin" w:eastAsia="IRNazanin"/>
          <w:color w:val="111111"/>
          <w:sz w:val="28"/>
          <w:sz w:val="28"/>
          <w:szCs w:val="28"/>
          <w:rtl w:val="true"/>
          <w:lang w:bidi="fa-IR"/>
        </w:rPr>
        <w:t xml:space="preserve">لهشام بن محمد السائب الکلبی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الندیم أنه یحتوی علی نوافل قریش، کنانة، أسد، تیم، أیاد، ربیعة، قضاعة، و الیمن</w:t>
      </w:r>
      <w:r>
        <w:rPr>
          <w:rFonts w:eastAsia="IRNazanin" w:cs="IRNazanin"/>
          <w:color w:val="111111"/>
          <w:sz w:val="28"/>
          <w:szCs w:val="28"/>
          <w:rtl w:val="true"/>
          <w:lang w:bidi="fa-IR"/>
        </w:rPr>
        <w:t>.</w:t>
      </w:r>
    </w:p>
    <w:p>
      <w:pPr>
        <w:pStyle w:val="Heading3"/>
        <w:numPr>
          <w:ilvl w:val="2"/>
          <w:numId w:val="1"/>
        </w:numPr>
        <w:rPr/>
      </w:pPr>
      <w:bookmarkStart w:id="4466" w:name="__RefHeading___Toc343331_73709187"/>
      <w:bookmarkStart w:id="4467" w:name="_Toc2060"/>
      <w:bookmarkEnd w:id="4466"/>
      <w:r>
        <w:rPr/>
        <w:t>1888</w:t>
      </w:r>
      <w:r>
        <w:rPr>
          <w:rtl w:val="true"/>
        </w:rPr>
        <w:t xml:space="preserve">- </w:t>
      </w:r>
      <w:r>
        <w:rPr>
          <w:rtl w:val="true"/>
        </w:rPr>
        <w:t>النوافل اللیلیة</w:t>
      </w:r>
      <w:bookmarkEnd w:id="4467"/>
    </w:p>
    <w:p>
      <w:pPr>
        <w:pStyle w:val="BookText"/>
        <w:rPr/>
      </w:pPr>
      <w:r>
        <w:rPr>
          <w:rFonts w:ascii="IRNazanin" w:hAnsi="IRNazanin" w:eastAsia="IRNazanin"/>
          <w:color w:val="111111"/>
          <w:sz w:val="28"/>
          <w:sz w:val="28"/>
          <w:szCs w:val="28"/>
          <w:rtl w:val="true"/>
          <w:lang w:bidi="fa-IR"/>
        </w:rPr>
        <w:t xml:space="preserve">لمحمد علی بن أبی طالب الحزین الگیلانی قم </w:t>
      </w:r>
      <w:r>
        <w:rPr>
          <w:rFonts w:eastAsia="IRNazanin" w:cs="IRNazanin"/>
          <w:color w:val="111111"/>
          <w:sz w:val="28"/>
          <w:szCs w:val="28"/>
          <w:lang w:bidi="fa-IR"/>
        </w:rPr>
        <w:t>91864</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هو فی فهرس کتبه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صلاة اللیل فی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4468" w:name="__RefHeading___Toc343333_73709187"/>
      <w:bookmarkStart w:id="4469" w:name="_Toc2061"/>
      <w:bookmarkEnd w:id="4468"/>
      <w:r>
        <w:rPr/>
        <w:t>1889</w:t>
      </w:r>
      <w:r>
        <w:rPr>
          <w:rtl w:val="true"/>
        </w:rPr>
        <w:t xml:space="preserve">- </w:t>
      </w:r>
      <w:r>
        <w:rPr>
          <w:rtl w:val="true"/>
        </w:rPr>
        <w:t>النوافل من العرب‏</w:t>
      </w:r>
      <w:bookmarkEnd w:id="4469"/>
    </w:p>
    <w:p>
      <w:pPr>
        <w:pStyle w:val="BookText"/>
        <w:rPr/>
      </w:pPr>
      <w:r>
        <w:rPr>
          <w:rStyle w:val="FootnoteAnchor"/>
          <w:rtl w:val="true"/>
        </w:rPr>
        <w:footnoteReference w:id="42"/>
      </w:r>
      <w:r>
        <w:rPr>
          <w:rFonts w:ascii="IRNazanin" w:hAnsi="IRNazanin" w:eastAsia="IRNazanin"/>
          <w:color w:val="111111"/>
          <w:sz w:val="28"/>
          <w:sz w:val="28"/>
          <w:szCs w:val="28"/>
          <w:rtl w:val="true"/>
          <w:lang w:bidi="fa-IR"/>
        </w:rPr>
        <w:t>هو کتاب المثالب لمحمد بن سلمة بن أرتبیل أبی جعفر الیشکری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ابن السکیت المقتول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مولاه خرج إلی البادیة و لقی العرب و أخذ اللغة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المیسر و القیداح ذکره النجاشی ص </w:t>
      </w:r>
      <w:r>
        <w:rPr>
          <w:rFonts w:eastAsia="IRNazanin" w:cs="IRNazanin"/>
          <w:color w:val="111111"/>
          <w:sz w:val="28"/>
          <w:szCs w:val="28"/>
          <w:lang w:bidi="fa-IR"/>
        </w:rPr>
        <w:t>235</w:t>
      </w:r>
      <w:r>
        <w:rPr>
          <w:rFonts w:eastAsia="IRNazanin" w:cs="IRNazanin"/>
          <w:color w:val="111111"/>
          <w:sz w:val="28"/>
          <w:szCs w:val="28"/>
          <w:rtl w:val="true"/>
          <w:lang w:bidi="fa-IR"/>
        </w:rPr>
        <w:t>.</w:t>
      </w:r>
    </w:p>
    <w:p>
      <w:pPr>
        <w:pStyle w:val="Heading3"/>
        <w:numPr>
          <w:ilvl w:val="2"/>
          <w:numId w:val="1"/>
        </w:numPr>
        <w:rPr/>
      </w:pPr>
      <w:bookmarkStart w:id="4470" w:name="__RefHeading___Toc343335_73709187"/>
      <w:bookmarkStart w:id="4471" w:name="_Toc2062"/>
      <w:bookmarkEnd w:id="4470"/>
      <w:r>
        <w:rPr/>
        <w:t>1890</w:t>
      </w:r>
      <w:r>
        <w:rPr>
          <w:rtl w:val="true"/>
        </w:rPr>
        <w:t xml:space="preserve">- </w:t>
      </w:r>
      <w:r>
        <w:rPr>
          <w:rtl w:val="true"/>
        </w:rPr>
        <w:t>نوال ساحة الجناق و الأفکار</w:t>
      </w:r>
      <w:bookmarkEnd w:id="4471"/>
    </w:p>
    <w:p>
      <w:pPr>
        <w:pStyle w:val="BookText"/>
        <w:rPr/>
      </w:pP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لبعض علماء البحرین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موجود فی خزانة علی بن محمد رضا کاشف الغطاء فی الطهارة و الصلاة</w:t>
      </w:r>
      <w:r>
        <w:rPr>
          <w:rFonts w:eastAsia="IRNazanin" w:cs="IRNazanin"/>
          <w:color w:val="111111"/>
          <w:sz w:val="28"/>
          <w:szCs w:val="28"/>
          <w:rtl w:val="true"/>
          <w:lang w:bidi="fa-IR"/>
        </w:rPr>
        <w:t>.</w:t>
      </w:r>
    </w:p>
    <w:p>
      <w:pPr>
        <w:pStyle w:val="Heading3"/>
        <w:numPr>
          <w:ilvl w:val="2"/>
          <w:numId w:val="1"/>
        </w:numPr>
        <w:rPr/>
      </w:pPr>
      <w:bookmarkStart w:id="4472" w:name="__RefHeading___Toc343337_73709187"/>
      <w:bookmarkStart w:id="4473" w:name="_Toc2063"/>
      <w:bookmarkEnd w:id="4472"/>
      <w:r>
        <w:rPr/>
        <w:t>1891</w:t>
      </w:r>
      <w:r>
        <w:rPr>
          <w:rtl w:val="true"/>
        </w:rPr>
        <w:t xml:space="preserve">- </w:t>
      </w:r>
      <w:r>
        <w:rPr>
          <w:rtl w:val="true"/>
        </w:rPr>
        <w:t>النوامج و الروزنامج‏</w:t>
      </w:r>
      <w:bookmarkEnd w:id="4473"/>
    </w:p>
    <w:p>
      <w:pPr>
        <w:pStyle w:val="BookText"/>
        <w:rPr/>
      </w:pPr>
      <w:r>
        <w:rPr>
          <w:rFonts w:ascii="IRNazanin" w:hAnsi="IRNazanin" w:eastAsia="IRNazanin"/>
          <w:color w:val="111111"/>
          <w:sz w:val="28"/>
          <w:sz w:val="28"/>
          <w:szCs w:val="28"/>
          <w:rtl w:val="true"/>
          <w:lang w:bidi="fa-IR"/>
        </w:rPr>
        <w:t xml:space="preserve">مقالة فی التحقیق عن هاتین الکلمتین المعربتین عن نامه و روزنامه الفارسیتین لآقا رضا بن الحسین الأصفهانی قم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الحبیب‏آبادی فی فهرس کتبه</w:t>
      </w:r>
      <w:r>
        <w:rPr>
          <w:rFonts w:eastAsia="IRNazanin" w:cs="IRNazanin"/>
          <w:color w:val="111111"/>
          <w:sz w:val="28"/>
          <w:szCs w:val="28"/>
          <w:rtl w:val="true"/>
          <w:lang w:bidi="fa-IR"/>
        </w:rPr>
        <w:t>.</w:t>
      </w:r>
    </w:p>
    <w:p>
      <w:pPr>
        <w:pStyle w:val="Heading3"/>
        <w:numPr>
          <w:ilvl w:val="2"/>
          <w:numId w:val="1"/>
        </w:numPr>
        <w:rPr/>
      </w:pPr>
      <w:bookmarkStart w:id="4474" w:name="__RefHeading___Toc343339_73709187"/>
      <w:bookmarkStart w:id="4475" w:name="_Toc2064"/>
      <w:bookmarkEnd w:id="4474"/>
      <w:r>
        <w:rPr/>
        <w:t>1892</w:t>
      </w:r>
      <w:r>
        <w:rPr>
          <w:rtl w:val="true"/>
        </w:rPr>
        <w:t xml:space="preserve">- </w:t>
      </w:r>
      <w:r>
        <w:rPr>
          <w:rtl w:val="true"/>
        </w:rPr>
        <w:t>النوامیس‏</w:t>
      </w:r>
      <w:bookmarkEnd w:id="4475"/>
    </w:p>
    <w:p>
      <w:pPr>
        <w:pStyle w:val="BookText"/>
        <w:rPr/>
      </w:pPr>
      <w:r>
        <w:rPr>
          <w:rFonts w:ascii="IRNazanin" w:hAnsi="IRNazanin" w:eastAsia="IRNazanin"/>
          <w:color w:val="111111"/>
          <w:sz w:val="28"/>
          <w:sz w:val="28"/>
          <w:szCs w:val="28"/>
          <w:rtl w:val="true"/>
          <w:lang w:bidi="fa-IR"/>
        </w:rPr>
        <w:t xml:space="preserve">للفارابی أبی نصر محمد بن أحمد بن طرخان م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1598</w:t>
      </w:r>
      <w:r>
        <w:rPr>
          <w:rFonts w:eastAsia="IRNazanin" w:cs="IRNazanin"/>
          <w:color w:val="111111"/>
          <w:sz w:val="28"/>
          <w:szCs w:val="28"/>
          <w:rtl w:val="true"/>
          <w:lang w:bidi="fa-IR"/>
        </w:rPr>
        <w:t>.</w:t>
      </w:r>
    </w:p>
    <w:p>
      <w:pPr>
        <w:pStyle w:val="Heading3"/>
        <w:numPr>
          <w:ilvl w:val="2"/>
          <w:numId w:val="1"/>
        </w:numPr>
        <w:rPr/>
      </w:pPr>
      <w:bookmarkStart w:id="4476" w:name="__RefHeading___Toc343341_73709187"/>
      <w:bookmarkStart w:id="4477" w:name="_Toc2065"/>
      <w:bookmarkEnd w:id="4476"/>
      <w:r>
        <w:rPr/>
        <w:t>1893</w:t>
      </w:r>
      <w:r>
        <w:rPr>
          <w:rtl w:val="true"/>
        </w:rPr>
        <w:t xml:space="preserve">- </w:t>
      </w:r>
      <w:r>
        <w:rPr>
          <w:rtl w:val="true"/>
        </w:rPr>
        <w:t>نوامیس الأصول‏</w:t>
      </w:r>
      <w:bookmarkEnd w:id="4477"/>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الفقه مبسوط للآخوند ملا علی القارپوزآبادی‏ </w:t>
      </w:r>
      <w:bookmarkStart w:id="4478" w:name="pg11385_111002"/>
    </w:p>
    <w:p>
      <w:pPr>
        <w:pStyle w:val="BookText"/>
        <w:rPr/>
      </w:pPr>
      <w:bookmarkEnd w:id="4478"/>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الزنجانی تلمیذ محمد تقی محشی المعالم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 الکریم الإیروانی و کان مدرسا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مع سائر تصانیفه عند أحفاده” المؤلف” کما ذکره ولده فی آخر معدن الأسرار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w:t>
      </w:r>
    </w:p>
    <w:p>
      <w:pPr>
        <w:pStyle w:val="Heading3"/>
        <w:numPr>
          <w:ilvl w:val="2"/>
          <w:numId w:val="1"/>
        </w:numPr>
        <w:rPr/>
      </w:pPr>
      <w:bookmarkStart w:id="4479" w:name="__RefHeading___Toc343343_73709187"/>
      <w:bookmarkStart w:id="4480" w:name="_Toc2066"/>
      <w:bookmarkEnd w:id="4479"/>
      <w:r>
        <w:rPr/>
        <w:t>1894</w:t>
      </w:r>
      <w:r>
        <w:rPr>
          <w:rtl w:val="true"/>
        </w:rPr>
        <w:t xml:space="preserve">- </w:t>
      </w:r>
      <w:r>
        <w:rPr>
          <w:rtl w:val="true"/>
        </w:rPr>
        <w:t>النوامیس الرحمانیة لتسهیل الطریق إلی العلوم النورانیة</w:t>
      </w:r>
      <w:bookmarkEnd w:id="4480"/>
    </w:p>
    <w:p>
      <w:pPr>
        <w:pStyle w:val="Heading3"/>
        <w:numPr>
          <w:ilvl w:val="2"/>
          <w:numId w:val="1"/>
        </w:numPr>
        <w:rPr/>
      </w:pPr>
      <w:bookmarkStart w:id="4481" w:name="__RefHeading___Toc343345_73709187"/>
      <w:bookmarkStart w:id="4482" w:name="_Toc2067"/>
      <w:bookmarkEnd w:id="4481"/>
      <w:r>
        <w:rPr>
          <w:rtl w:val="true"/>
        </w:rPr>
        <w:t xml:space="preserve">. </w:t>
      </w:r>
      <w:r>
        <w:rPr/>
        <w:t>1895</w:t>
      </w:r>
      <w:r>
        <w:rPr>
          <w:rtl w:val="true"/>
        </w:rPr>
        <w:t xml:space="preserve">- </w:t>
      </w:r>
      <w:r>
        <w:rPr>
          <w:rtl w:val="true"/>
        </w:rPr>
        <w:t>نوامیس العرفان فی شرح صلوات شعبان‏</w:t>
      </w:r>
      <w:bookmarkEnd w:id="4482"/>
    </w:p>
    <w:p>
      <w:pPr>
        <w:pStyle w:val="BookText"/>
        <w:rPr/>
      </w:pPr>
      <w:r>
        <w:rPr>
          <w:rFonts w:ascii="IRNazanin" w:hAnsi="IRNazanin" w:eastAsia="IRNazanin"/>
          <w:color w:val="111111"/>
          <w:sz w:val="28"/>
          <w:sz w:val="28"/>
          <w:szCs w:val="28"/>
          <w:rtl w:val="true"/>
          <w:lang w:bidi="fa-IR"/>
        </w:rPr>
        <w:t xml:space="preserve">لملا أحمد بن الحسن الیزدی قم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نوامیس، مطبوع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بخط المؤلف کما ذکرته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شرح دعاء شجرة النبوة</w:t>
      </w:r>
      <w:r>
        <w:rPr>
          <w:rFonts w:eastAsia="IRNazanin" w:cs="IRNazanin"/>
          <w:color w:val="111111"/>
          <w:sz w:val="28"/>
          <w:szCs w:val="28"/>
          <w:rtl w:val="true"/>
          <w:lang w:bidi="fa-IR"/>
        </w:rPr>
        <w:t>.</w:t>
      </w:r>
    </w:p>
    <w:p>
      <w:pPr>
        <w:pStyle w:val="Heading3"/>
        <w:numPr>
          <w:ilvl w:val="2"/>
          <w:numId w:val="1"/>
        </w:numPr>
        <w:rPr/>
      </w:pPr>
      <w:bookmarkStart w:id="4483" w:name="__RefHeading___Toc343347_73709187"/>
      <w:bookmarkStart w:id="4484" w:name="_Toc2068"/>
      <w:bookmarkEnd w:id="4483"/>
      <w:r>
        <w:rPr/>
        <w:t>1896</w:t>
      </w:r>
      <w:r>
        <w:rPr>
          <w:rtl w:val="true"/>
        </w:rPr>
        <w:t xml:space="preserve">- </w:t>
      </w:r>
      <w:r>
        <w:rPr>
          <w:rtl w:val="true"/>
        </w:rPr>
        <w:t>نواهای جان گداز</w:t>
      </w:r>
      <w:bookmarkEnd w:id="4484"/>
    </w:p>
    <w:p>
      <w:pPr>
        <w:pStyle w:val="BookText"/>
        <w:rPr/>
      </w:pPr>
      <w:r>
        <w:rPr>
          <w:rFonts w:ascii="IRNazanin" w:hAnsi="IRNazanin" w:eastAsia="IRNazanin"/>
          <w:color w:val="111111"/>
          <w:sz w:val="28"/>
          <w:sz w:val="28"/>
          <w:szCs w:val="28"/>
          <w:rtl w:val="true"/>
          <w:lang w:bidi="fa-IR"/>
        </w:rPr>
        <w:t>منظومات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لجعفر نوای أصفهانی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بأصفهان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4485" w:name="__RefHeading___Toc343349_73709187"/>
      <w:bookmarkStart w:id="4486" w:name="_Toc2069"/>
      <w:bookmarkEnd w:id="4485"/>
      <w:r>
        <w:rPr/>
        <w:t>1897</w:t>
      </w:r>
      <w:r>
        <w:rPr>
          <w:rtl w:val="true"/>
        </w:rPr>
        <w:t xml:space="preserve">- </w:t>
      </w:r>
      <w:r>
        <w:rPr>
          <w:rtl w:val="true"/>
        </w:rPr>
        <w:t>نواهی الإسلام‏</w:t>
      </w:r>
      <w:bookmarkEnd w:id="4486"/>
    </w:p>
    <w:p>
      <w:pPr>
        <w:pStyle w:val="BookText"/>
        <w:rPr/>
      </w:pPr>
      <w:r>
        <w:rPr>
          <w:rFonts w:ascii="IRNazanin" w:hAnsi="IRNazanin" w:eastAsia="IRNazanin"/>
          <w:color w:val="111111"/>
          <w:sz w:val="28"/>
          <w:sz w:val="28"/>
          <w:szCs w:val="28"/>
          <w:rtl w:val="true"/>
          <w:lang w:bidi="fa-IR"/>
        </w:rPr>
        <w:t>لحسین عرب باغی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4487" w:name="__RefHeading___Toc343351_73709187"/>
      <w:bookmarkStart w:id="4488" w:name="_Toc2070"/>
      <w:bookmarkEnd w:id="4487"/>
      <w:r>
        <w:rPr/>
        <w:t>1898</w:t>
      </w:r>
      <w:r>
        <w:rPr>
          <w:rtl w:val="true"/>
        </w:rPr>
        <w:t xml:space="preserve">- </w:t>
      </w:r>
      <w:r>
        <w:rPr>
          <w:rtl w:val="true"/>
        </w:rPr>
        <w:t>نوای خروس‏</w:t>
      </w:r>
      <w:bookmarkEnd w:id="4488"/>
    </w:p>
    <w:p>
      <w:pPr>
        <w:pStyle w:val="BookText"/>
        <w:rPr/>
      </w:pPr>
      <w:r>
        <w:rPr>
          <w:rFonts w:ascii="IRNazanin" w:hAnsi="IRNazanin" w:eastAsia="IRNazanin"/>
          <w:color w:val="111111"/>
          <w:sz w:val="28"/>
          <w:sz w:val="28"/>
          <w:szCs w:val="28"/>
          <w:rtl w:val="true"/>
          <w:lang w:bidi="fa-IR"/>
        </w:rPr>
        <w:t xml:space="preserve">منظومة فارسیة لصابونی همدانی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r>
        <w:rPr>
          <w:rFonts w:eastAsia="IRNazanin" w:cs="IRNazanin"/>
          <w:color w:val="111111"/>
          <w:sz w:val="28"/>
          <w:szCs w:val="28"/>
          <w:rtl w:val="true"/>
          <w:lang w:bidi="fa-IR"/>
        </w:rPr>
        <w:t>.</w:t>
      </w:r>
    </w:p>
    <w:p>
      <w:pPr>
        <w:pStyle w:val="Heading3"/>
        <w:numPr>
          <w:ilvl w:val="2"/>
          <w:numId w:val="1"/>
        </w:numPr>
        <w:rPr/>
      </w:pPr>
      <w:bookmarkStart w:id="4489" w:name="__RefHeading___Toc343353_73709187"/>
      <w:bookmarkStart w:id="4490" w:name="_Toc2071"/>
      <w:bookmarkEnd w:id="4489"/>
      <w:r>
        <w:rPr/>
        <w:t>1899</w:t>
      </w:r>
      <w:r>
        <w:rPr>
          <w:rtl w:val="true"/>
        </w:rPr>
        <w:t xml:space="preserve">- </w:t>
      </w:r>
      <w:r>
        <w:rPr>
          <w:rtl w:val="true"/>
        </w:rPr>
        <w:t>نوای مسرور</w:t>
      </w:r>
      <w:bookmarkEnd w:id="4490"/>
    </w:p>
    <w:p>
      <w:pPr>
        <w:pStyle w:val="BookText"/>
        <w:rPr/>
      </w:pPr>
      <w:r>
        <w:rPr>
          <w:rFonts w:ascii="IRNazanin" w:hAnsi="IRNazanin" w:eastAsia="IRNazanin"/>
          <w:color w:val="111111"/>
          <w:sz w:val="28"/>
          <w:sz w:val="28"/>
          <w:szCs w:val="28"/>
          <w:rtl w:val="true"/>
          <w:lang w:bidi="fa-IR"/>
        </w:rPr>
        <w:t>منظومة أردویة فی مدیح أمیر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لمیر محمد علی مسرور الهندی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4491" w:name="__RefHeading___Toc343355_73709187"/>
      <w:bookmarkStart w:id="4492" w:name="_Toc2072"/>
      <w:bookmarkEnd w:id="4491"/>
      <w:r>
        <w:rPr/>
        <w:t>1900</w:t>
      </w:r>
      <w:r>
        <w:rPr>
          <w:rtl w:val="true"/>
        </w:rPr>
        <w:t xml:space="preserve">- </w:t>
      </w:r>
      <w:r>
        <w:rPr>
          <w:rtl w:val="true"/>
        </w:rPr>
        <w:t>النوبختیة</w:t>
      </w:r>
      <w:bookmarkEnd w:id="4492"/>
    </w:p>
    <w:p>
      <w:pPr>
        <w:pStyle w:val="BookText"/>
        <w:rPr/>
      </w:pPr>
      <w:r>
        <w:rPr>
          <w:rFonts w:ascii="IRNazanin" w:hAnsi="IRNazanin" w:eastAsia="IRNazanin"/>
          <w:color w:val="111111"/>
          <w:sz w:val="28"/>
          <w:sz w:val="28"/>
          <w:szCs w:val="28"/>
          <w:rtl w:val="true"/>
          <w:lang w:bidi="fa-IR"/>
        </w:rPr>
        <w:t xml:space="preserve">فی تراجم رجال بنی نوبخت و هم عائلة فارسیة قامت بترجمة العلوم القدیمة باللغة العربیة و التألیف بهذه اللغة فی القرنین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هبة الدین الشهرستانی قم </w:t>
      </w:r>
      <w:r>
        <w:rPr>
          <w:rFonts w:eastAsia="IRNazanin" w:cs="IRNazanin"/>
          <w:color w:val="111111"/>
          <w:sz w:val="28"/>
          <w:szCs w:val="28"/>
          <w:lang w:bidi="fa-IR"/>
        </w:rPr>
        <w:t>1495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بطهران خاندان نوبختی لعباس إقبال الآشتیانی قم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فی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کما مر فی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Heading3"/>
        <w:numPr>
          <w:ilvl w:val="2"/>
          <w:numId w:val="1"/>
        </w:numPr>
        <w:rPr/>
      </w:pPr>
      <w:bookmarkStart w:id="4493" w:name="__RefHeading___Toc343357_73709187"/>
      <w:bookmarkStart w:id="4494" w:name="_Toc2073"/>
      <w:bookmarkEnd w:id="4493"/>
      <w:r>
        <w:rPr>
          <w:rtl w:val="true"/>
        </w:rPr>
        <w:t>نوبهار</w:t>
      </w:r>
      <w:bookmarkEnd w:id="4494"/>
    </w:p>
    <w:p>
      <w:pPr>
        <w:pStyle w:val="BookText"/>
        <w:rPr/>
      </w:pPr>
      <w:r>
        <w:rPr>
          <w:rFonts w:ascii="IRNazanin" w:hAnsi="IRNazanin" w:eastAsia="IRNazanin"/>
          <w:color w:val="111111"/>
          <w:sz w:val="28"/>
          <w:sz w:val="28"/>
          <w:szCs w:val="28"/>
          <w:rtl w:val="true"/>
          <w:lang w:bidi="fa-IR"/>
        </w:rPr>
        <w:t>جریدة خراسانیة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لملک الشعراء بهار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نحیله إلی تاریخ جرائد و مجلات لصدر هاشمی</w:t>
      </w:r>
      <w:r>
        <w:rPr>
          <w:rFonts w:eastAsia="IRNazanin" w:cs="IRNazanin"/>
          <w:color w:val="111111"/>
          <w:sz w:val="28"/>
          <w:szCs w:val="28"/>
          <w:rtl w:val="true"/>
          <w:lang w:bidi="fa-IR"/>
        </w:rPr>
        <w:t>.</w:t>
      </w:r>
    </w:p>
    <w:p>
      <w:pPr>
        <w:pStyle w:val="Heading3"/>
        <w:numPr>
          <w:ilvl w:val="2"/>
          <w:numId w:val="1"/>
        </w:numPr>
        <w:rPr/>
      </w:pPr>
      <w:bookmarkStart w:id="4495" w:name="__RefHeading___Toc343359_73709187"/>
      <w:bookmarkStart w:id="4496" w:name="_Toc2074"/>
      <w:bookmarkEnd w:id="4495"/>
      <w:r>
        <w:rPr/>
        <w:t>1901</w:t>
      </w:r>
      <w:r>
        <w:rPr>
          <w:rtl w:val="true"/>
        </w:rPr>
        <w:t xml:space="preserve">- </w:t>
      </w:r>
      <w:r>
        <w:rPr>
          <w:rtl w:val="true"/>
        </w:rPr>
        <w:t>نو تقویم شرعی‏</w:t>
      </w:r>
      <w:bookmarkEnd w:id="4496"/>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فارسیة ل غنیة الأنام فی معرفة الساعات و الأیام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للفیض قم </w:t>
      </w:r>
      <w:r>
        <w:rPr>
          <w:rFonts w:eastAsia="IRNazanin" w:cs="IRNazanin"/>
          <w:color w:val="111111"/>
          <w:sz w:val="28"/>
          <w:szCs w:val="28"/>
          <w:lang w:bidi="fa-IR"/>
        </w:rPr>
        <w:t>1878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إضافات، لمحمد بن محمد صالح‏ </w:t>
      </w:r>
      <w:bookmarkStart w:id="4497" w:name="pg11385_111003"/>
    </w:p>
    <w:p>
      <w:pPr>
        <w:pStyle w:val="BookText"/>
        <w:rPr/>
      </w:pPr>
      <w:bookmarkEnd w:id="4497"/>
      <w:r>
        <w:rPr>
          <w:rFonts w:ascii="IRNazanin" w:hAnsi="IRNazanin" w:eastAsia="IRNazanin"/>
          <w:color w:val="111111"/>
          <w:sz w:val="28"/>
          <w:sz w:val="28"/>
          <w:szCs w:val="28"/>
          <w:rtl w:val="true"/>
          <w:lang w:bidi="fa-IR"/>
        </w:rPr>
        <w:t xml:space="preserve">نصر الله الدماوندی المتخلص عبرت ألفه سنة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 تقویم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خلقنا فی أحسن التقویم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محمد صالح نصر الله دماوندی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صفحه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جنگ </w:t>
      </w:r>
      <w:r>
        <w:rPr>
          <w:rFonts w:eastAsia="IRNazanin" w:cs="IRNazanin"/>
          <w:color w:val="111111"/>
          <w:sz w:val="28"/>
          <w:szCs w:val="28"/>
          <w:lang w:bidi="fa-IR"/>
        </w:rPr>
        <w:t>1192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ضمنها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غزلیات المغربی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الکتاب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مخزن الأسرار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کلها للمؤلف</w:t>
      </w:r>
      <w:r>
        <w:rPr>
          <w:rFonts w:eastAsia="IRNazanin" w:cs="IRNazanin"/>
          <w:color w:val="111111"/>
          <w:sz w:val="28"/>
          <w:szCs w:val="28"/>
          <w:rtl w:val="true"/>
          <w:lang w:bidi="fa-IR"/>
        </w:rPr>
        <w:t>.</w:t>
      </w:r>
    </w:p>
    <w:p>
      <w:pPr>
        <w:pStyle w:val="Heading3"/>
        <w:numPr>
          <w:ilvl w:val="2"/>
          <w:numId w:val="1"/>
        </w:numPr>
        <w:rPr/>
      </w:pPr>
      <w:bookmarkStart w:id="4498" w:name="__RefHeading___Toc343361_73709187"/>
      <w:bookmarkStart w:id="4499" w:name="_Toc2075"/>
      <w:bookmarkEnd w:id="4498"/>
      <w:r>
        <w:rPr>
          <w:rtl w:val="true"/>
        </w:rPr>
        <w:t>النوتیة</w:t>
      </w:r>
      <w:bookmarkEnd w:id="4499"/>
    </w:p>
    <w:p>
      <w:pPr>
        <w:pStyle w:val="BookText"/>
        <w:rPr/>
      </w:pPr>
      <w:r>
        <w:rPr>
          <w:rFonts w:ascii="IRNazanin" w:hAnsi="IRNazanin" w:eastAsia="IRNazanin"/>
          <w:color w:val="111111"/>
          <w:sz w:val="28"/>
          <w:sz w:val="28"/>
          <w:szCs w:val="28"/>
          <w:rtl w:val="true"/>
          <w:lang w:bidi="fa-IR"/>
        </w:rPr>
        <w:t>أو النوطیة أو الإسکناسیة و هی الأوراق النقدیة المستعملة فی المعاملات التجاریة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Heading3"/>
        <w:numPr>
          <w:ilvl w:val="2"/>
          <w:numId w:val="1"/>
        </w:numPr>
        <w:rPr/>
      </w:pPr>
      <w:bookmarkStart w:id="4500" w:name="__RefHeading___Toc343363_73709187"/>
      <w:bookmarkStart w:id="4501" w:name="_Toc2076"/>
      <w:bookmarkEnd w:id="4500"/>
      <w:r>
        <w:rPr/>
        <w:t>1902</w:t>
      </w:r>
      <w:r>
        <w:rPr>
          <w:rtl w:val="true"/>
        </w:rPr>
        <w:t xml:space="preserve">- </w:t>
      </w:r>
      <w:r>
        <w:rPr>
          <w:rtl w:val="true"/>
        </w:rPr>
        <w:t>نوحة</w:t>
      </w:r>
      <w:bookmarkEnd w:id="4501"/>
    </w:p>
    <w:p>
      <w:pPr>
        <w:pStyle w:val="BookText"/>
        <w:rPr/>
      </w:pPr>
      <w:r>
        <w:rPr>
          <w:rFonts w:ascii="IRNazanin" w:hAnsi="IRNazanin" w:eastAsia="IRNazanin"/>
          <w:color w:val="111111"/>
          <w:sz w:val="28"/>
          <w:sz w:val="28"/>
          <w:szCs w:val="28"/>
          <w:rtl w:val="true"/>
          <w:lang w:bidi="fa-IR"/>
        </w:rPr>
        <w:t>بالأردویة لبشیر حسین المدرس الهندی، ثلاثة مطبوعات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نوحة انهدام بقیع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نوحة شهداء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نوحة قاسم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لأنور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أخری لبدر، و أخری لحیدر، و أخری لفروغ، و أخری لمهدی، و أخری لدبیر لکهنوی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مطبوعات</w:t>
      </w:r>
      <w:r>
        <w:rPr>
          <w:rFonts w:eastAsia="IRNazanin" w:cs="IRNazanin"/>
          <w:color w:val="111111"/>
          <w:sz w:val="28"/>
          <w:szCs w:val="28"/>
          <w:rtl w:val="true"/>
          <w:lang w:bidi="fa-IR"/>
        </w:rPr>
        <w:t>.</w:t>
      </w:r>
    </w:p>
    <w:p>
      <w:pPr>
        <w:pStyle w:val="Heading3"/>
        <w:numPr>
          <w:ilvl w:val="2"/>
          <w:numId w:val="1"/>
        </w:numPr>
        <w:rPr/>
      </w:pPr>
      <w:bookmarkStart w:id="4502" w:name="__RefHeading___Toc343365_73709187"/>
      <w:bookmarkStart w:id="4503" w:name="_Toc2077"/>
      <w:bookmarkEnd w:id="4502"/>
      <w:r>
        <w:rPr>
          <w:rtl w:val="true"/>
        </w:rPr>
        <w:t>نوحة</w:t>
      </w:r>
      <w:bookmarkEnd w:id="4503"/>
    </w:p>
    <w:p>
      <w:pPr>
        <w:pStyle w:val="BookText"/>
        <w:rPr/>
      </w:pPr>
      <w:r>
        <w:rPr>
          <w:rFonts w:ascii="IRNazanin" w:hAnsi="IRNazanin" w:eastAsia="IRNazanin"/>
          <w:color w:val="111111"/>
          <w:sz w:val="28"/>
          <w:sz w:val="28"/>
          <w:szCs w:val="28"/>
          <w:rtl w:val="true"/>
          <w:lang w:bidi="fa-IR"/>
        </w:rPr>
        <w:t>مر بعناوین سواد غم و ریاض ماتم و ماتم حسین</w:t>
      </w:r>
      <w:r>
        <w:rPr>
          <w:rFonts w:eastAsia="IRNazanin" w:cs="IRNazanin"/>
          <w:color w:val="111111"/>
          <w:sz w:val="28"/>
          <w:szCs w:val="28"/>
          <w:rtl w:val="true"/>
          <w:lang w:bidi="fa-IR"/>
        </w:rPr>
        <w:t>.</w:t>
      </w:r>
    </w:p>
    <w:p>
      <w:pPr>
        <w:pStyle w:val="Heading3"/>
        <w:numPr>
          <w:ilvl w:val="2"/>
          <w:numId w:val="1"/>
        </w:numPr>
        <w:rPr/>
      </w:pPr>
      <w:bookmarkStart w:id="4504" w:name="__RefHeading___Toc343367_73709187"/>
      <w:bookmarkStart w:id="4505" w:name="_Toc2078"/>
      <w:bookmarkEnd w:id="4504"/>
      <w:r>
        <w:rPr/>
        <w:t>1903</w:t>
      </w:r>
      <w:r>
        <w:rPr>
          <w:rtl w:val="true"/>
        </w:rPr>
        <w:t xml:space="preserve">- </w:t>
      </w:r>
      <w:r>
        <w:rPr>
          <w:rtl w:val="true"/>
        </w:rPr>
        <w:t>نوحة الأحزان و صیحة الأشجان‏</w:t>
      </w:r>
      <w:bookmarkEnd w:id="4505"/>
    </w:p>
    <w:p>
      <w:pPr>
        <w:pStyle w:val="BookText"/>
        <w:rPr/>
      </w:pPr>
      <w:r>
        <w:rPr>
          <w:rFonts w:ascii="IRNazanin" w:hAnsi="IRNazanin" w:eastAsia="IRNazanin"/>
          <w:color w:val="111111"/>
          <w:sz w:val="28"/>
          <w:sz w:val="28"/>
          <w:szCs w:val="28"/>
          <w:rtl w:val="true"/>
          <w:lang w:bidi="fa-IR"/>
        </w:rPr>
        <w:t>مراثی منظومة بالفارسیة لیوسف بن آقا بک الدهخوارقانی المعاصر لفخر الدین الطریحی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الشاه عباس الثانی فی </w:t>
      </w:r>
      <w:r>
        <w:rPr>
          <w:rFonts w:eastAsia="IRNazanin" w:cs="IRNazanin"/>
          <w:color w:val="111111"/>
          <w:sz w:val="28"/>
          <w:szCs w:val="28"/>
          <w:lang w:bidi="fa-IR"/>
        </w:rPr>
        <w:t>1062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السراء و الضراء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 من روضة الشهداء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رأیتها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 أخری ذکرت فی خطی فارسی ص </w:t>
      </w:r>
      <w:r>
        <w:rPr>
          <w:rFonts w:eastAsia="IRNazanin" w:cs="IRNazanin"/>
          <w:color w:val="111111"/>
          <w:sz w:val="28"/>
          <w:szCs w:val="28"/>
          <w:lang w:bidi="fa-IR"/>
        </w:rPr>
        <w:t>4562</w:t>
      </w:r>
      <w:r>
        <w:rPr>
          <w:rFonts w:eastAsia="IRNazanin" w:cs="IRNazanin"/>
          <w:color w:val="111111"/>
          <w:sz w:val="28"/>
          <w:szCs w:val="28"/>
          <w:rtl w:val="true"/>
          <w:lang w:bidi="fa-IR"/>
        </w:rPr>
        <w:t>.</w:t>
      </w:r>
    </w:p>
    <w:p>
      <w:pPr>
        <w:pStyle w:val="Heading3"/>
        <w:numPr>
          <w:ilvl w:val="2"/>
          <w:numId w:val="1"/>
        </w:numPr>
        <w:rPr/>
      </w:pPr>
      <w:bookmarkStart w:id="4506" w:name="__RefHeading___Toc343369_73709187"/>
      <w:bookmarkStart w:id="4507" w:name="_Toc2079"/>
      <w:bookmarkEnd w:id="4506"/>
      <w:r>
        <w:rPr/>
        <w:t>1904</w:t>
      </w:r>
      <w:r>
        <w:rPr>
          <w:rtl w:val="true"/>
        </w:rPr>
        <w:t xml:space="preserve">- </w:t>
      </w:r>
      <w:r>
        <w:rPr>
          <w:rtl w:val="true"/>
        </w:rPr>
        <w:t>النوحیة</w:t>
      </w:r>
      <w:bookmarkEnd w:id="4507"/>
    </w:p>
    <w:p>
      <w:pPr>
        <w:pStyle w:val="BookText"/>
        <w:rPr/>
      </w:pPr>
      <w:r>
        <w:rPr>
          <w:rFonts w:ascii="IRNazanin" w:hAnsi="IRNazanin" w:eastAsia="IRNazanin"/>
          <w:color w:val="111111"/>
          <w:sz w:val="28"/>
          <w:sz w:val="28"/>
          <w:szCs w:val="28"/>
          <w:rtl w:val="true"/>
          <w:lang w:bidi="fa-IR"/>
        </w:rPr>
        <w:t>جواب لمسائل نوح بن هاشل 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صالح السماهیجی قم </w:t>
      </w:r>
      <w:r>
        <w:rPr>
          <w:rFonts w:eastAsia="IRNazanin" w:cs="IRNazanin"/>
          <w:color w:val="111111"/>
          <w:sz w:val="28"/>
          <w:szCs w:val="28"/>
          <w:lang w:bidi="fa-IR"/>
        </w:rPr>
        <w:t>1328</w:t>
      </w:r>
      <w:r>
        <w:rPr>
          <w:rFonts w:eastAsia="IRNazanin" w:cs="IRNazanin"/>
          <w:color w:val="111111"/>
          <w:sz w:val="28"/>
          <w:szCs w:val="28"/>
          <w:rtl w:val="true"/>
          <w:lang w:bidi="fa-IR"/>
        </w:rPr>
        <w:t>.</w:t>
      </w:r>
    </w:p>
    <w:p>
      <w:pPr>
        <w:pStyle w:val="Heading3"/>
        <w:numPr>
          <w:ilvl w:val="2"/>
          <w:numId w:val="1"/>
        </w:numPr>
        <w:rPr/>
      </w:pPr>
      <w:bookmarkStart w:id="4508" w:name="__RefHeading___Toc343371_73709187"/>
      <w:bookmarkStart w:id="4509" w:name="_Toc2080"/>
      <w:bookmarkEnd w:id="4508"/>
      <w:r>
        <w:rPr/>
        <w:t>1905</w:t>
      </w:r>
      <w:r>
        <w:rPr>
          <w:rtl w:val="true"/>
        </w:rPr>
        <w:t xml:space="preserve">- </w:t>
      </w:r>
      <w:r>
        <w:rPr>
          <w:rtl w:val="true"/>
        </w:rPr>
        <w:t>نود و نه نام خدا</w:t>
      </w:r>
      <w:bookmarkEnd w:id="4509"/>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 أسماء الله التسع و التسعون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یمثل الکثرة عند الغنوصیین الذین یرون فی الله وحده یمثله الکثرات المختلفة فأسماء الله تمثل الکثرات المنطویة تحت اسم الجلالة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ألفت الصوفیة و الشیعة رسائل کثیرة تحت عنوان أسماء الله الحسنی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bookmarkStart w:id="4510" w:name="pg11385_111004"/>
    </w:p>
    <w:p>
      <w:pPr>
        <w:pStyle w:val="BookText"/>
        <w:rPr/>
      </w:pPr>
      <w:bookmarkEnd w:id="4510"/>
      <w:r>
        <w:rPr>
          <w:rFonts w:ascii="IRNazanin" w:hAnsi="IRNazanin" w:eastAsia="IRNazanin"/>
          <w:color w:val="111111"/>
          <w:sz w:val="28"/>
          <w:sz w:val="28"/>
          <w:szCs w:val="28"/>
          <w:rtl w:val="true"/>
          <w:lang w:bidi="fa-IR"/>
        </w:rPr>
        <w:t xml:space="preserve">و منها هذه الرسالة لمیر حسین النیشابوری م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حد خامه از نام آله‏</w:t>
      </w:r>
    </w:p>
    <w:p>
      <w:pPr>
        <w:pStyle w:val="BookText"/>
        <w:rPr/>
      </w:pPr>
      <w:r>
        <w:rPr>
          <w:rFonts w:ascii="IRNazanin" w:hAnsi="IRNazanin" w:eastAsia="IRNazanin"/>
          <w:color w:val="111111"/>
          <w:sz w:val="28"/>
          <w:sz w:val="28"/>
          <w:szCs w:val="28"/>
          <w:rtl w:val="true"/>
          <w:lang w:bidi="fa-IR"/>
        </w:rPr>
        <w:t>دم زدن بأید زبان دارد نگاه‏</w:t>
      </w:r>
    </w:p>
    <w:p>
      <w:pPr>
        <w:pStyle w:val="BookText"/>
        <w:rPr/>
      </w:pPr>
      <w:r>
        <w:rPr>
          <w:rFonts w:ascii="IRNazanin" w:hAnsi="IRNazanin" w:eastAsia="IRNazanin"/>
          <w:color w:val="111111"/>
          <w:sz w:val="28"/>
          <w:sz w:val="28"/>
          <w:szCs w:val="28"/>
          <w:rtl w:val="true"/>
          <w:lang w:bidi="fa-IR"/>
        </w:rPr>
        <w:t xml:space="preserve">توجد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2205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w:t>
      </w:r>
    </w:p>
    <w:p>
      <w:pPr>
        <w:pStyle w:val="Heading3"/>
        <w:numPr>
          <w:ilvl w:val="2"/>
          <w:numId w:val="1"/>
        </w:numPr>
        <w:rPr/>
      </w:pPr>
      <w:bookmarkStart w:id="4511" w:name="__RefHeading___Toc343373_73709187"/>
      <w:bookmarkStart w:id="4512" w:name="_Toc2081"/>
      <w:bookmarkEnd w:id="4511"/>
      <w:r>
        <w:rPr/>
        <w:t>1906</w:t>
      </w:r>
      <w:r>
        <w:rPr>
          <w:rtl w:val="true"/>
        </w:rPr>
        <w:t xml:space="preserve">- </w:t>
      </w:r>
      <w:r>
        <w:rPr>
          <w:rtl w:val="true"/>
        </w:rPr>
        <w:t>نود و نه نام خدا</w:t>
      </w:r>
      <w:bookmarkEnd w:id="4512"/>
    </w:p>
    <w:p>
      <w:pPr>
        <w:pStyle w:val="BookText"/>
        <w:rPr/>
      </w:pPr>
      <w:r>
        <w:rPr>
          <w:rFonts w:ascii="IRNazanin" w:hAnsi="IRNazanin" w:eastAsia="IRNazanin"/>
          <w:color w:val="111111"/>
          <w:sz w:val="28"/>
          <w:sz w:val="28"/>
          <w:szCs w:val="28"/>
          <w:rtl w:val="true"/>
          <w:lang w:bidi="fa-IR"/>
        </w:rPr>
        <w:t>لصدر دیوانه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کان حیا </w:t>
      </w:r>
      <w:r>
        <w:rPr>
          <w:rFonts w:eastAsia="IRNazanin" w:cs="IRNazanin"/>
          <w:color w:val="111111"/>
          <w:sz w:val="28"/>
          <w:szCs w:val="28"/>
          <w:lang w:bidi="fa-IR"/>
        </w:rPr>
        <w:t>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منور شد دل از نام آله‏</w:t>
      </w:r>
    </w:p>
    <w:p>
      <w:pPr>
        <w:pStyle w:val="BookText"/>
        <w:rPr/>
      </w:pPr>
      <w:r>
        <w:rPr>
          <w:rFonts w:ascii="IRNazanin" w:hAnsi="IRNazanin" w:eastAsia="IRNazanin"/>
          <w:color w:val="111111"/>
          <w:sz w:val="28"/>
          <w:sz w:val="28"/>
          <w:szCs w:val="28"/>
          <w:rtl w:val="true"/>
          <w:lang w:bidi="fa-IR"/>
        </w:rPr>
        <w:t>بی‏گمان دل را بود سیمای ماه‏</w:t>
      </w:r>
    </w:p>
    <w:p>
      <w:pPr>
        <w:pStyle w:val="BookText"/>
        <w:rPr/>
      </w:pPr>
      <w:r>
        <w:rPr>
          <w:rFonts w:ascii="IRNazanin" w:hAnsi="IRNazanin" w:eastAsia="IRNazanin"/>
          <w:color w:val="111111"/>
          <w:sz w:val="28"/>
          <w:sz w:val="28"/>
          <w:szCs w:val="28"/>
          <w:rtl w:val="true"/>
          <w:lang w:bidi="fa-IR"/>
        </w:rPr>
        <w:t xml:space="preserve">توجد النسخة فی سپهسالار کما فی فهرسها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Heading3"/>
        <w:numPr>
          <w:ilvl w:val="2"/>
          <w:numId w:val="1"/>
        </w:numPr>
        <w:rPr/>
      </w:pPr>
      <w:bookmarkStart w:id="4513" w:name="__RefHeading___Toc343375_73709187"/>
      <w:bookmarkStart w:id="4514" w:name="_Toc2082"/>
      <w:bookmarkEnd w:id="4513"/>
      <w:r>
        <w:rPr/>
        <w:t>1907</w:t>
      </w:r>
      <w:r>
        <w:rPr>
          <w:rtl w:val="true"/>
        </w:rPr>
        <w:t xml:space="preserve">- </w:t>
      </w:r>
      <w:r>
        <w:rPr>
          <w:rtl w:val="true"/>
        </w:rPr>
        <w:t>نود و نه نام پیامبر</w:t>
      </w:r>
      <w:bookmarkEnd w:id="4514"/>
    </w:p>
    <w:p>
      <w:pPr>
        <w:pStyle w:val="BookText"/>
        <w:rPr/>
      </w:pPr>
      <w:r>
        <w:rPr>
          <w:rFonts w:ascii="IRNazanin" w:hAnsi="IRNazanin" w:eastAsia="IRNazanin"/>
          <w:color w:val="111111"/>
          <w:sz w:val="28"/>
          <w:sz w:val="28"/>
          <w:szCs w:val="28"/>
          <w:rtl w:val="true"/>
          <w:lang w:bidi="fa-IR"/>
        </w:rPr>
        <w:t xml:space="preserve">أی تسع و تسعون اسما للنبی  صلی الله علیه و آله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تقلید عن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 لله، لبعض مؤلفی الهند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فی بانکی‏پور کما فی خطی فارسی ص </w:t>
      </w:r>
      <w:r>
        <w:rPr>
          <w:rFonts w:eastAsia="IRNazanin" w:cs="IRNazanin"/>
          <w:color w:val="111111"/>
          <w:sz w:val="28"/>
          <w:szCs w:val="28"/>
          <w:lang w:bidi="fa-IR"/>
        </w:rPr>
        <w:t>4563</w:t>
      </w:r>
      <w:r>
        <w:rPr>
          <w:rFonts w:eastAsia="IRNazanin" w:cs="IRNazanin"/>
          <w:color w:val="111111"/>
          <w:sz w:val="28"/>
          <w:szCs w:val="28"/>
          <w:rtl w:val="true"/>
          <w:lang w:bidi="fa-IR"/>
        </w:rPr>
        <w:t>.</w:t>
      </w:r>
    </w:p>
    <w:p>
      <w:pPr>
        <w:pStyle w:val="Heading3"/>
        <w:numPr>
          <w:ilvl w:val="2"/>
          <w:numId w:val="1"/>
        </w:numPr>
        <w:rPr/>
      </w:pPr>
      <w:bookmarkStart w:id="4515" w:name="__RefHeading___Toc343377_73709187"/>
      <w:bookmarkStart w:id="4516" w:name="_Toc2083"/>
      <w:bookmarkEnd w:id="4515"/>
      <w:r>
        <w:rPr>
          <w:rtl w:val="true"/>
        </w:rPr>
        <w:t>نود و نه باب‏</w:t>
      </w:r>
      <w:bookmarkEnd w:id="4516"/>
    </w:p>
    <w:p>
      <w:pPr>
        <w:pStyle w:val="BookText"/>
        <w:rPr/>
      </w:pPr>
      <w:r>
        <w:rPr>
          <w:rFonts w:ascii="IRNazanin" w:hAnsi="IRNazanin" w:eastAsia="IRNazanin"/>
          <w:color w:val="111111"/>
          <w:sz w:val="28"/>
          <w:sz w:val="28"/>
          <w:szCs w:val="28"/>
          <w:rtl w:val="true"/>
          <w:lang w:bidi="fa-IR"/>
        </w:rPr>
        <w:t xml:space="preserve">أی تسعة و تسعون بابا مر باسمه خلاصة التعبیر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Heading3"/>
        <w:numPr>
          <w:ilvl w:val="2"/>
          <w:numId w:val="1"/>
        </w:numPr>
        <w:rPr/>
      </w:pPr>
      <w:bookmarkStart w:id="4517" w:name="__RefHeading___Toc343379_73709187"/>
      <w:bookmarkStart w:id="4518" w:name="_Toc2084"/>
      <w:bookmarkEnd w:id="4517"/>
      <w:r>
        <w:rPr>
          <w:rtl w:val="true"/>
        </w:rPr>
        <w:t>(</w:t>
      </w:r>
      <w:r>
        <w:rPr>
          <w:rtl w:val="true"/>
        </w:rPr>
        <w:t>النور</w:t>
      </w:r>
      <w:r>
        <w:rPr>
          <w:rtl w:val="true"/>
        </w:rPr>
        <w:t>)</w:t>
      </w:r>
      <w:bookmarkEnd w:id="4518"/>
    </w:p>
    <w:p>
      <w:pPr>
        <w:pStyle w:val="Heading3"/>
        <w:numPr>
          <w:ilvl w:val="2"/>
          <w:numId w:val="1"/>
        </w:numPr>
        <w:rPr/>
      </w:pPr>
      <w:bookmarkStart w:id="4519" w:name="__RefHeading___Toc343381_73709187"/>
      <w:bookmarkStart w:id="4520" w:name="_Toc2085"/>
      <w:bookmarkEnd w:id="4519"/>
      <w:r>
        <w:rPr>
          <w:rtl w:val="true"/>
        </w:rPr>
        <w:t>بیان</w:t>
      </w:r>
      <w:bookmarkEnd w:id="4520"/>
    </w:p>
    <w:p>
      <w:pPr>
        <w:pStyle w:val="BookText"/>
        <w:rPr/>
      </w:pPr>
      <w:r>
        <w:rPr>
          <w:rFonts w:ascii="IRNazanin" w:hAnsi="IRNazanin" w:eastAsia="IRNazanin"/>
          <w:color w:val="111111"/>
          <w:sz w:val="28"/>
          <w:sz w:val="28"/>
          <w:szCs w:val="28"/>
          <w:rtl w:val="true"/>
          <w:lang w:bidi="fa-IR"/>
        </w:rPr>
        <w:t xml:space="preserve">للنور شأن خاص فی الغنوص الهندی الإیرانی فالکلمة مترادفة عندهم مع الوجود، و لذلک اهتم الإشراقیون و الشیعة بتفسیر آیة النور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سورة النور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القرآن الکریم اهتماما خاصا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الفلسفة النوریة التی سماها السهروردی الخسروانیة تشکل أساس نظریاتهم لوحدة الوجود و باسم فرقة من أتباع هذه الفلسفة سمیت جبال لبنان بالکسروان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بقی هذا الاسم علیها حتی بعد المذبحة التی نفذها فیهم ابن تیمیة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الحقائق الراهنة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الواو الوجود و وحدة الوجود متعددا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5655</w:t>
      </w:r>
      <w:r>
        <w:rPr>
          <w:rFonts w:eastAsia="IRNazanin" w:cs="IRNazanin"/>
          <w:color w:val="111111"/>
          <w:sz w:val="28"/>
          <w:szCs w:val="28"/>
          <w:rtl w:val="true"/>
          <w:lang w:bidi="fa-IR"/>
        </w:rPr>
        <w:t>.</w:t>
      </w:r>
    </w:p>
    <w:p>
      <w:pPr>
        <w:pStyle w:val="Heading3"/>
        <w:numPr>
          <w:ilvl w:val="2"/>
          <w:numId w:val="1"/>
        </w:numPr>
        <w:rPr/>
      </w:pPr>
      <w:bookmarkStart w:id="4521" w:name="__RefHeading___Toc343383_73709187"/>
      <w:bookmarkStart w:id="4522" w:name="_Toc2086"/>
      <w:bookmarkEnd w:id="4521"/>
      <w:r>
        <w:rPr/>
        <w:t>1908</w:t>
      </w:r>
      <w:r>
        <w:rPr>
          <w:rtl w:val="true"/>
        </w:rPr>
        <w:t xml:space="preserve">- </w:t>
      </w:r>
      <w:r>
        <w:rPr>
          <w:rtl w:val="true"/>
        </w:rPr>
        <w:t>النور</w:t>
      </w:r>
      <w:bookmarkEnd w:id="4522"/>
    </w:p>
    <w:p>
      <w:pPr>
        <w:pStyle w:val="BookText"/>
        <w:rPr/>
      </w:pPr>
      <w:r>
        <w:rPr>
          <w:rFonts w:ascii="IRNazanin" w:hAnsi="IRNazanin" w:eastAsia="IRNazanin"/>
          <w:color w:val="111111"/>
          <w:sz w:val="28"/>
          <w:sz w:val="28"/>
          <w:szCs w:val="28"/>
          <w:rtl w:val="true"/>
          <w:lang w:bidi="fa-IR"/>
        </w:rPr>
        <w:t xml:space="preserve">للمحدث المفسر إسماعیل بن علی السمان صاحب البستان فی تفسیر القرآن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4523" w:name="__RefHeading___Toc343385_73709187"/>
      <w:bookmarkStart w:id="4524" w:name="_Toc2087"/>
      <w:bookmarkEnd w:id="4523"/>
      <w:r>
        <w:rPr/>
        <w:t>1909</w:t>
      </w:r>
      <w:r>
        <w:rPr>
          <w:rtl w:val="true"/>
        </w:rPr>
        <w:t xml:space="preserve">- </w:t>
      </w:r>
      <w:r>
        <w:rPr>
          <w:rtl w:val="true"/>
        </w:rPr>
        <w:t>النور</w:t>
      </w:r>
      <w:bookmarkEnd w:id="4524"/>
    </w:p>
    <w:p>
      <w:pPr>
        <w:pStyle w:val="BookText"/>
        <w:rPr/>
      </w:pPr>
      <w:r>
        <w:rPr>
          <w:rFonts w:ascii="IRNazanin" w:hAnsi="IRNazanin" w:eastAsia="IRNazanin"/>
          <w:color w:val="111111"/>
          <w:sz w:val="28"/>
          <w:sz w:val="28"/>
          <w:szCs w:val="28"/>
          <w:rtl w:val="true"/>
          <w:lang w:bidi="fa-IR"/>
        </w:rPr>
        <w:t xml:space="preserve">لجابر بن حیان الصوفی قم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حمدلة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فإنی قد صنفت عدة کتب لیس فیها کتاب الا و هو محتاج إلی غیره، ذلک لأن الغیر </w:t>
      </w:r>
      <w:bookmarkStart w:id="4525" w:name="pg11385_111005"/>
    </w:p>
    <w:p>
      <w:pPr>
        <w:pStyle w:val="BookText"/>
        <w:rPr/>
      </w:pPr>
      <w:bookmarkEnd w:id="4525"/>
      <w:r>
        <w:rPr>
          <w:rFonts w:ascii="IRNazanin" w:hAnsi="IRNazanin" w:eastAsia="IRNazanin"/>
          <w:color w:val="111111"/>
          <w:sz w:val="28"/>
          <w:sz w:val="28"/>
          <w:szCs w:val="28"/>
          <w:rtl w:val="true"/>
          <w:lang w:bidi="fa-IR"/>
        </w:rPr>
        <w:t xml:space="preserve">یحتاج إلی هذا الکتاب خاصة و قد سمیته النور لأنه یتضمن أن أول کتبنا یعرف بکتاب الرحمة و هو أول ما وضعنا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النسخة بحیدرآباد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کانت سابقا عند المیرزا علی منجم‏باشی</w:t>
      </w:r>
      <w:r>
        <w:rPr>
          <w:rFonts w:eastAsia="IRNazanin" w:cs="IRNazanin"/>
          <w:color w:val="111111"/>
          <w:sz w:val="28"/>
          <w:szCs w:val="28"/>
          <w:rtl w:val="true"/>
          <w:lang w:bidi="fa-IR"/>
        </w:rPr>
        <w:t>.</w:t>
      </w:r>
    </w:p>
    <w:p>
      <w:pPr>
        <w:pStyle w:val="Heading3"/>
        <w:numPr>
          <w:ilvl w:val="2"/>
          <w:numId w:val="1"/>
        </w:numPr>
        <w:rPr/>
      </w:pPr>
      <w:bookmarkStart w:id="4526" w:name="__RefHeading___Toc343387_73709187"/>
      <w:bookmarkStart w:id="4527" w:name="_Toc2088"/>
      <w:bookmarkEnd w:id="4526"/>
      <w:r>
        <w:rPr/>
        <w:t>1910</w:t>
      </w:r>
      <w:r>
        <w:rPr>
          <w:rtl w:val="true"/>
        </w:rPr>
        <w:t xml:space="preserve">- </w:t>
      </w:r>
      <w:r>
        <w:rPr>
          <w:rtl w:val="true"/>
        </w:rPr>
        <w:t>النور</w:t>
      </w:r>
      <w:bookmarkEnd w:id="4527"/>
    </w:p>
    <w:p>
      <w:pPr>
        <w:pStyle w:val="BookText"/>
        <w:rPr/>
      </w:pPr>
      <w:r>
        <w:rPr>
          <w:rFonts w:ascii="IRNazanin" w:hAnsi="IRNazanin" w:eastAsia="IRNazanin"/>
          <w:color w:val="111111"/>
          <w:sz w:val="28"/>
          <w:sz w:val="28"/>
          <w:szCs w:val="28"/>
          <w:rtl w:val="true"/>
          <w:lang w:bidi="fa-IR"/>
        </w:rPr>
        <w:t>لحسن بن نظام الدین المعروف بشیخ الإسلام الرشتی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علم الإمام حضوری أو إرادی؟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حد غنائه و أنا الفقیر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المکتوبة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Heading3"/>
        <w:numPr>
          <w:ilvl w:val="2"/>
          <w:numId w:val="1"/>
        </w:numPr>
        <w:rPr/>
      </w:pPr>
      <w:bookmarkStart w:id="4528" w:name="__RefHeading___Toc343389_73709187"/>
      <w:bookmarkStart w:id="4529" w:name="_Toc2089"/>
      <w:bookmarkEnd w:id="4528"/>
      <w:r>
        <w:rPr/>
        <w:t>1911</w:t>
      </w:r>
      <w:r>
        <w:rPr>
          <w:rtl w:val="true"/>
        </w:rPr>
        <w:t xml:space="preserve">- </w:t>
      </w:r>
      <w:r>
        <w:rPr>
          <w:rtl w:val="true"/>
        </w:rPr>
        <w:t>کتاب النور</w:t>
      </w:r>
      <w:bookmarkEnd w:id="4529"/>
    </w:p>
    <w:p>
      <w:pPr>
        <w:pStyle w:val="BookText"/>
        <w:rPr/>
      </w:pPr>
      <w:r>
        <w:rPr>
          <w:rFonts w:ascii="IRNazanin" w:hAnsi="IRNazanin" w:eastAsia="IRNazanin"/>
          <w:color w:val="111111"/>
          <w:sz w:val="28"/>
          <w:sz w:val="28"/>
          <w:szCs w:val="28"/>
          <w:rtl w:val="true"/>
          <w:lang w:bidi="fa-IR"/>
        </w:rPr>
        <w:t xml:space="preserve">لخلیل بن ظفر بن خلیل الکوفی الأسدی ولاء، صاحب الإنصاف و الانتصاف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4530" w:name="__RefHeading___Toc343391_73709187"/>
      <w:bookmarkStart w:id="4531" w:name="_Toc2090"/>
      <w:bookmarkEnd w:id="4530"/>
      <w:r>
        <w:rPr/>
        <w:t>1912</w:t>
      </w:r>
      <w:r>
        <w:rPr>
          <w:rtl w:val="true"/>
        </w:rPr>
        <w:t xml:space="preserve">- </w:t>
      </w:r>
      <w:r>
        <w:rPr>
          <w:rtl w:val="true"/>
        </w:rPr>
        <w:t>کتاب النور</w:t>
      </w:r>
      <w:bookmarkEnd w:id="4531"/>
    </w:p>
    <w:p>
      <w:pPr>
        <w:pStyle w:val="BookText"/>
        <w:rPr/>
      </w:pPr>
      <w:r>
        <w:rPr>
          <w:rFonts w:ascii="IRNazanin" w:hAnsi="IRNazanin" w:eastAsia="IRNazanin"/>
          <w:color w:val="111111"/>
          <w:sz w:val="28"/>
          <w:sz w:val="28"/>
          <w:szCs w:val="28"/>
          <w:rtl w:val="true"/>
          <w:lang w:bidi="fa-IR"/>
        </w:rPr>
        <w:t xml:space="preserve">للأمیر الفاضل الورع غازی بن أحمد بن منصور السامانی صاحب البیان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تلامیذ شیخ الطائفة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من عائلة ملوک الفرس السامانیین بخراسان انکسرت بید الأتراک الغزنویین فی مؤامرة دبرها بلاط الخلافة العباسیة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استبصار جده الأمیر نصر بید النخشبی الإسماعیلی صاحب المحصول فی قم </w:t>
      </w:r>
      <w:r>
        <w:rPr>
          <w:rFonts w:eastAsia="IRNazanin" w:cs="IRNazanin"/>
          <w:color w:val="111111"/>
          <w:sz w:val="28"/>
          <w:szCs w:val="28"/>
          <w:lang w:bidi="fa-IR"/>
        </w:rPr>
        <w:t>903</w:t>
      </w:r>
      <w:r>
        <w:rPr>
          <w:rFonts w:eastAsia="IRNazanin" w:cs="IRNazanin"/>
          <w:color w:val="111111"/>
          <w:sz w:val="28"/>
          <w:szCs w:val="28"/>
          <w:rtl w:val="true"/>
          <w:lang w:bidi="fa-IR"/>
        </w:rPr>
        <w:t>.</w:t>
      </w:r>
    </w:p>
    <w:p>
      <w:pPr>
        <w:pStyle w:val="Heading3"/>
        <w:numPr>
          <w:ilvl w:val="2"/>
          <w:numId w:val="1"/>
        </w:numPr>
        <w:rPr/>
      </w:pPr>
      <w:bookmarkStart w:id="4532" w:name="__RefHeading___Toc343393_73709187"/>
      <w:bookmarkStart w:id="4533" w:name="_Toc2091"/>
      <w:bookmarkEnd w:id="4532"/>
      <w:r>
        <w:rPr/>
        <w:t>1913</w:t>
      </w:r>
      <w:r>
        <w:rPr>
          <w:rtl w:val="true"/>
        </w:rPr>
        <w:t xml:space="preserve">- </w:t>
      </w:r>
      <w:r>
        <w:rPr>
          <w:rtl w:val="true"/>
        </w:rPr>
        <w:t>نور</w:t>
      </w:r>
      <w:bookmarkEnd w:id="4533"/>
    </w:p>
    <w:p>
      <w:pPr>
        <w:pStyle w:val="BookText"/>
        <w:rPr/>
      </w:pPr>
      <w:r>
        <w:rPr>
          <w:rFonts w:ascii="IRNazanin" w:hAnsi="IRNazanin" w:eastAsia="IRNazanin"/>
          <w:color w:val="111111"/>
          <w:sz w:val="28"/>
          <w:sz w:val="28"/>
          <w:szCs w:val="28"/>
          <w:rtl w:val="true"/>
          <w:lang w:bidi="fa-IR"/>
        </w:rPr>
        <w:t xml:space="preserve">لشاه نعمة الله ولی قم </w:t>
      </w:r>
      <w:r>
        <w:rPr>
          <w:rFonts w:eastAsia="IRNazanin" w:cs="IRNazanin"/>
          <w:color w:val="111111"/>
          <w:sz w:val="28"/>
          <w:szCs w:val="28"/>
          <w:lang w:bidi="fa-IR"/>
        </w:rPr>
        <w:t>1541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موجودة بکلیة الآداب بطهران، کما فی خطی فارسی ص </w:t>
      </w:r>
      <w:r>
        <w:rPr>
          <w:rFonts w:eastAsia="IRNazanin" w:cs="IRNazanin"/>
          <w:color w:val="111111"/>
          <w:sz w:val="28"/>
          <w:szCs w:val="28"/>
          <w:lang w:bidi="fa-IR"/>
        </w:rPr>
        <w:t>1470</w:t>
      </w:r>
      <w:r>
        <w:rPr>
          <w:rFonts w:eastAsia="IRNazanin" w:cs="IRNazanin"/>
          <w:color w:val="111111"/>
          <w:sz w:val="28"/>
          <w:szCs w:val="28"/>
          <w:rtl w:val="true"/>
          <w:lang w:bidi="fa-IR"/>
        </w:rPr>
        <w:t>.</w:t>
      </w:r>
    </w:p>
    <w:p>
      <w:pPr>
        <w:pStyle w:val="Heading3"/>
        <w:numPr>
          <w:ilvl w:val="2"/>
          <w:numId w:val="1"/>
        </w:numPr>
        <w:rPr/>
      </w:pPr>
      <w:bookmarkStart w:id="4534" w:name="__RefHeading___Toc343395_73709187"/>
      <w:bookmarkStart w:id="4535" w:name="_Toc2092"/>
      <w:bookmarkEnd w:id="4534"/>
      <w:r>
        <w:rPr/>
        <w:t>1914</w:t>
      </w:r>
      <w:r>
        <w:rPr>
          <w:rtl w:val="true"/>
        </w:rPr>
        <w:t xml:space="preserve">- </w:t>
      </w:r>
      <w:r>
        <w:rPr>
          <w:rtl w:val="true"/>
        </w:rPr>
        <w:t>رسالة النور</w:t>
      </w:r>
      <w:bookmarkEnd w:id="4535"/>
    </w:p>
    <w:p>
      <w:pPr>
        <w:pStyle w:val="BookText"/>
        <w:rPr/>
      </w:pPr>
      <w:r>
        <w:rPr>
          <w:rFonts w:ascii="IRNazanin" w:hAnsi="IRNazanin" w:eastAsia="IRNazanin"/>
          <w:color w:val="111111"/>
          <w:sz w:val="28"/>
          <w:sz w:val="28"/>
          <w:szCs w:val="28"/>
          <w:rtl w:val="true"/>
          <w:lang w:bidi="fa-IR"/>
        </w:rPr>
        <w:t>فی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لیاسین بن صلاح الدین علی بن ناصر بن علی البلادی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التی کتبها للسید نصر الله الحائری فی </w:t>
      </w:r>
      <w:r>
        <w:rPr>
          <w:rFonts w:eastAsia="IRNazanin" w:cs="IRNazanin"/>
          <w:color w:val="111111"/>
          <w:sz w:val="28"/>
          <w:szCs w:val="28"/>
          <w:lang w:bidi="fa-IR"/>
        </w:rPr>
        <w:t>1145</w:t>
      </w:r>
      <w:r>
        <w:rPr>
          <w:rFonts w:eastAsia="IRNazanin" w:cs="IRNazanin"/>
          <w:color w:val="111111"/>
          <w:sz w:val="28"/>
          <w:szCs w:val="28"/>
          <w:rtl w:val="true"/>
          <w:lang w:bidi="fa-IR"/>
        </w:rPr>
        <w:t>.</w:t>
      </w:r>
    </w:p>
    <w:p>
      <w:pPr>
        <w:pStyle w:val="Heading3"/>
        <w:numPr>
          <w:ilvl w:val="2"/>
          <w:numId w:val="1"/>
        </w:numPr>
        <w:rPr/>
      </w:pPr>
      <w:bookmarkStart w:id="4536" w:name="__RefHeading___Toc343397_73709187"/>
      <w:bookmarkStart w:id="4537" w:name="_Toc2093"/>
      <w:bookmarkEnd w:id="4536"/>
      <w:r>
        <w:rPr/>
        <w:t>1915</w:t>
      </w:r>
      <w:r>
        <w:rPr>
          <w:rtl w:val="true"/>
        </w:rPr>
        <w:t xml:space="preserve">- </w:t>
      </w:r>
      <w:r>
        <w:rPr>
          <w:rtl w:val="true"/>
        </w:rPr>
        <w:t>نور الآفاق‏</w:t>
      </w:r>
      <w:bookmarkEnd w:id="4537"/>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أحوال عبد العظیم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لجواد بن مهدی بن رجب علی المازندرانی المولود بقریة عبد العظیم بالری قرب طهران و المتوفی بها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طبعه ابنه مهدی بن جواد الملقب بسلطان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أخبار عبد العظیم و جنات النعیم و جنة النعیم و العیش السلیم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الخصائص العظیمیة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أخیرا زندگانی عبد العظیم لعطاردی و أحوال عبد العظیم لمحمد الرازی</w:t>
      </w:r>
      <w:r>
        <w:rPr>
          <w:rFonts w:eastAsia="IRNazanin" w:cs="IRNazanin"/>
          <w:color w:val="111111"/>
          <w:sz w:val="28"/>
          <w:szCs w:val="28"/>
          <w:rtl w:val="true"/>
          <w:lang w:bidi="fa-IR"/>
        </w:rPr>
        <w:t xml:space="preserve">. </w:t>
      </w:r>
      <w:bookmarkStart w:id="4538" w:name="pg11385_111006"/>
    </w:p>
    <w:p>
      <w:pPr>
        <w:pStyle w:val="Heading3"/>
        <w:numPr>
          <w:ilvl w:val="2"/>
          <w:numId w:val="1"/>
        </w:numPr>
        <w:rPr/>
      </w:pPr>
      <w:bookmarkStart w:id="4539" w:name="__RefHeading___Toc343399_73709187"/>
      <w:bookmarkStart w:id="4540" w:name="_Toc2094"/>
      <w:bookmarkEnd w:id="4538"/>
      <w:bookmarkEnd w:id="4539"/>
      <w:r>
        <w:rPr/>
        <w:t>1916</w:t>
      </w:r>
      <w:r>
        <w:rPr>
          <w:rtl w:val="true"/>
        </w:rPr>
        <w:t xml:space="preserve">- </w:t>
      </w:r>
      <w:r>
        <w:rPr>
          <w:rtl w:val="true"/>
        </w:rPr>
        <w:t>الرسالة النورانیة</w:t>
      </w:r>
      <w:bookmarkEnd w:id="4540"/>
    </w:p>
    <w:p>
      <w:pPr>
        <w:pStyle w:val="BookText"/>
        <w:rPr/>
      </w:pPr>
      <w:r>
        <w:rPr>
          <w:rFonts w:ascii="IRNazanin" w:hAnsi="IRNazanin" w:eastAsia="IRNazanin"/>
          <w:color w:val="111111"/>
          <w:sz w:val="28"/>
          <w:sz w:val="28"/>
          <w:szCs w:val="28"/>
          <w:rtl w:val="true"/>
          <w:lang w:bidi="fa-IR"/>
        </w:rPr>
        <w:t>المعروفة بالبلاغ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عدها المجدوع فی الفصل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کتب الإسماعیلیة، و ذکره أیوانف نقلا عن ناصر خسرو و حمید الدین الکرمانی</w:t>
      </w:r>
      <w:r>
        <w:rPr>
          <w:rFonts w:eastAsia="IRNazanin" w:cs="IRNazanin"/>
          <w:color w:val="111111"/>
          <w:sz w:val="28"/>
          <w:szCs w:val="28"/>
          <w:rtl w:val="true"/>
          <w:lang w:bidi="fa-IR"/>
        </w:rPr>
        <w:t>.</w:t>
      </w:r>
    </w:p>
    <w:p>
      <w:pPr>
        <w:pStyle w:val="Heading3"/>
        <w:numPr>
          <w:ilvl w:val="2"/>
          <w:numId w:val="1"/>
        </w:numPr>
        <w:rPr/>
      </w:pPr>
      <w:bookmarkStart w:id="4541" w:name="__RefHeading___Toc343401_73709187"/>
      <w:bookmarkStart w:id="4542" w:name="_Toc2095"/>
      <w:bookmarkEnd w:id="4541"/>
      <w:r>
        <w:rPr/>
        <w:t>1917</w:t>
      </w:r>
      <w:r>
        <w:rPr>
          <w:rtl w:val="true"/>
        </w:rPr>
        <w:t xml:space="preserve">- </w:t>
      </w:r>
      <w:r>
        <w:rPr>
          <w:rtl w:val="true"/>
        </w:rPr>
        <w:t>نورانیة یوسفیة</w:t>
      </w:r>
      <w:bookmarkEnd w:id="4542"/>
    </w:p>
    <w:p>
      <w:pPr>
        <w:pStyle w:val="BookText"/>
        <w:rPr/>
      </w:pPr>
      <w:r>
        <w:rPr>
          <w:rFonts w:ascii="IRNazanin" w:hAnsi="IRNazanin" w:eastAsia="IRNazanin"/>
          <w:color w:val="111111"/>
          <w:sz w:val="28"/>
          <w:sz w:val="28"/>
          <w:szCs w:val="28"/>
          <w:rtl w:val="true"/>
          <w:lang w:bidi="fa-IR"/>
        </w:rPr>
        <w:t xml:space="preserve">عرفانی فارسی، لمحمد حسین بن ملا هادی السبزواری أسرار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مستوفی الممالک یوسف و فرغ منه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أصغر المهدوی بطهران کما فی خطی فارسی ص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Heading3"/>
        <w:numPr>
          <w:ilvl w:val="2"/>
          <w:numId w:val="1"/>
        </w:numPr>
        <w:rPr/>
      </w:pPr>
      <w:bookmarkStart w:id="4543" w:name="__RefHeading___Toc343403_73709187"/>
      <w:bookmarkStart w:id="4544" w:name="_Toc2096"/>
      <w:bookmarkEnd w:id="4543"/>
      <w:r>
        <w:rPr/>
        <w:t>1918</w:t>
      </w:r>
      <w:r>
        <w:rPr>
          <w:rtl w:val="true"/>
        </w:rPr>
        <w:t xml:space="preserve">- </w:t>
      </w:r>
      <w:r>
        <w:rPr>
          <w:rtl w:val="true"/>
        </w:rPr>
        <w:t>نور الأبرار من حکم أخ الرسول المختار</w:t>
      </w:r>
      <w:bookmarkEnd w:id="4544"/>
    </w:p>
    <w:p>
      <w:pPr>
        <w:pStyle w:val="BookText"/>
        <w:rPr/>
      </w:pPr>
      <w:r>
        <w:rPr>
          <w:rFonts w:ascii="IRNazanin" w:hAnsi="IRNazanin" w:eastAsia="IRNazanin"/>
          <w:color w:val="111111"/>
          <w:sz w:val="28"/>
          <w:sz w:val="28"/>
          <w:szCs w:val="28"/>
          <w:rtl w:val="true"/>
          <w:lang w:bidi="fa-IR"/>
        </w:rPr>
        <w:t>لمحمد بن غیاث الشیرازی الطبیب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فیه بعض الکلمات القصار مرتبا علی الحروف آخذا من نهج البلاغة و الغرر و الدرر للآمدی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موجودة عند مهدی السبزواری کما ذکره لی</w:t>
      </w:r>
      <w:r>
        <w:rPr>
          <w:rFonts w:eastAsia="IRNazanin" w:cs="IRNazanin"/>
          <w:color w:val="111111"/>
          <w:sz w:val="28"/>
          <w:szCs w:val="28"/>
          <w:rtl w:val="true"/>
          <w:lang w:bidi="fa-IR"/>
        </w:rPr>
        <w:t>.</w:t>
      </w:r>
    </w:p>
    <w:p>
      <w:pPr>
        <w:pStyle w:val="Heading3"/>
        <w:numPr>
          <w:ilvl w:val="2"/>
          <w:numId w:val="1"/>
        </w:numPr>
        <w:rPr/>
      </w:pPr>
      <w:bookmarkStart w:id="4545" w:name="__RefHeading___Toc343405_73709187"/>
      <w:bookmarkStart w:id="4546" w:name="_Toc2097"/>
      <w:bookmarkEnd w:id="4545"/>
      <w:r>
        <w:rPr>
          <w:rtl w:val="true"/>
        </w:rPr>
        <w:t>نور الابصار</w:t>
      </w:r>
      <w:bookmarkEnd w:id="4546"/>
    </w:p>
    <w:p>
      <w:pPr>
        <w:pStyle w:val="BookText"/>
        <w:rPr/>
      </w:pPr>
      <w:r>
        <w:rPr>
          <w:rFonts w:ascii="IRNazanin" w:hAnsi="IRNazanin" w:eastAsia="IRNazanin"/>
          <w:color w:val="111111"/>
          <w:sz w:val="28"/>
          <w:sz w:val="28"/>
          <w:szCs w:val="28"/>
          <w:rtl w:val="true"/>
          <w:lang w:bidi="fa-IR"/>
        </w:rPr>
        <w:t>أو نور البصائر اسم آخر للشرح المختصر للتبصرة کما ذکره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حلیة المجتهدین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Heading3"/>
        <w:numPr>
          <w:ilvl w:val="2"/>
          <w:numId w:val="1"/>
        </w:numPr>
        <w:rPr/>
      </w:pPr>
      <w:bookmarkStart w:id="4547" w:name="__RefHeading___Toc343407_73709187"/>
      <w:bookmarkStart w:id="4548" w:name="_Toc2098"/>
      <w:bookmarkEnd w:id="4547"/>
      <w:r>
        <w:rPr/>
        <w:t>1919</w:t>
      </w:r>
      <w:r>
        <w:rPr>
          <w:rtl w:val="true"/>
        </w:rPr>
        <w:t xml:space="preserve">- </w:t>
      </w:r>
      <w:r>
        <w:rPr>
          <w:rtl w:val="true"/>
        </w:rPr>
        <w:t>نور الابصار</w:t>
      </w:r>
      <w:bookmarkEnd w:id="4548"/>
    </w:p>
    <w:p>
      <w:pPr>
        <w:pStyle w:val="BookText"/>
        <w:rPr/>
      </w:pPr>
      <w:r>
        <w:rPr>
          <w:rFonts w:ascii="IRNazanin" w:hAnsi="IRNazanin" w:eastAsia="IRNazanin"/>
          <w:color w:val="111111"/>
          <w:sz w:val="28"/>
          <w:sz w:val="28"/>
          <w:szCs w:val="28"/>
          <w:rtl w:val="true"/>
          <w:lang w:bidi="fa-IR"/>
        </w:rPr>
        <w:t xml:space="preserve">فی ترجمه أحوال نور علی شاه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الشیخ أسد الله إیزد گشسب قم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شمس گلپایگانی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فی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نظم کبری قم </w:t>
      </w:r>
      <w:r>
        <w:rPr>
          <w:rFonts w:eastAsia="IRNazanin" w:cs="IRNazanin"/>
          <w:color w:val="111111"/>
          <w:sz w:val="28"/>
          <w:szCs w:val="28"/>
          <w:lang w:bidi="fa-IR"/>
        </w:rPr>
        <w:t>1149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لإیزد گشسب‏نامه سخنوران قم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Heading3"/>
        <w:numPr>
          <w:ilvl w:val="2"/>
          <w:numId w:val="1"/>
        </w:numPr>
        <w:rPr/>
      </w:pPr>
      <w:bookmarkStart w:id="4549" w:name="__RefHeading___Toc343409_73709187"/>
      <w:bookmarkStart w:id="4550" w:name="_Toc2099"/>
      <w:bookmarkEnd w:id="4549"/>
      <w:r>
        <w:rPr/>
        <w:t>1920</w:t>
      </w:r>
      <w:r>
        <w:rPr>
          <w:rtl w:val="true"/>
        </w:rPr>
        <w:t xml:space="preserve">- </w:t>
      </w:r>
      <w:r>
        <w:rPr>
          <w:rtl w:val="true"/>
        </w:rPr>
        <w:t>نور الابصار</w:t>
      </w:r>
      <w:bookmarkEnd w:id="4550"/>
    </w:p>
    <w:p>
      <w:pPr>
        <w:pStyle w:val="BookText"/>
        <w:rPr/>
      </w:pPr>
      <w:r>
        <w:rPr>
          <w:rFonts w:ascii="IRNazanin" w:hAnsi="IRNazanin" w:eastAsia="IRNazanin"/>
          <w:color w:val="111111"/>
          <w:sz w:val="28"/>
          <w:sz w:val="28"/>
          <w:szCs w:val="28"/>
          <w:rtl w:val="true"/>
          <w:lang w:bidi="fa-IR"/>
        </w:rPr>
        <w:t xml:space="preserve">لمحمد علی بن محمد صادق النیشابوری النجفی الحسینی مؤلف برهان الفتوح فی </w:t>
      </w:r>
      <w:r>
        <w:rPr>
          <w:rFonts w:eastAsia="IRNazanin" w:cs="IRNazanin"/>
          <w:color w:val="111111"/>
          <w:sz w:val="28"/>
          <w:szCs w:val="28"/>
          <w:lang w:bidi="fa-IR"/>
        </w:rPr>
        <w:t>1148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تاریخ راحت‏افزا و غیرها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خلق الإنسان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فیها تواریخ النبی و فاطمة و الأئمة الاثنی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النسخة بحیدرآباد کما فی خطی فارسی ص </w:t>
      </w:r>
      <w:r>
        <w:rPr>
          <w:rFonts w:eastAsia="IRNazanin" w:cs="IRNazanin"/>
          <w:color w:val="111111"/>
          <w:sz w:val="28"/>
          <w:szCs w:val="28"/>
          <w:lang w:bidi="fa-IR"/>
        </w:rPr>
        <w:t>4563</w:t>
      </w:r>
      <w:r>
        <w:rPr>
          <w:rFonts w:eastAsia="IRNazanin" w:cs="IRNazanin"/>
          <w:color w:val="111111"/>
          <w:sz w:val="28"/>
          <w:szCs w:val="28"/>
          <w:rtl w:val="true"/>
          <w:lang w:bidi="fa-IR"/>
        </w:rPr>
        <w:t>.</w:t>
      </w:r>
    </w:p>
    <w:p>
      <w:pPr>
        <w:pStyle w:val="Heading3"/>
        <w:numPr>
          <w:ilvl w:val="2"/>
          <w:numId w:val="1"/>
        </w:numPr>
        <w:rPr/>
      </w:pPr>
      <w:bookmarkStart w:id="4551" w:name="__RefHeading___Toc343411_73709187"/>
      <w:bookmarkStart w:id="4552" w:name="_Toc2100"/>
      <w:bookmarkEnd w:id="4551"/>
      <w:r>
        <w:rPr/>
        <w:t>1921</w:t>
      </w:r>
      <w:r>
        <w:rPr>
          <w:rtl w:val="true"/>
        </w:rPr>
        <w:t xml:space="preserve">- </w:t>
      </w:r>
      <w:r>
        <w:rPr>
          <w:rtl w:val="true"/>
        </w:rPr>
        <w:t>نور الابصار</w:t>
      </w:r>
      <w:bookmarkEnd w:id="4552"/>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فی المواعظ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فیها مجالس کل مجلس فی أحوال أحد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لفضل الله المیثمی الشهیر بملک الواعظین المولود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عنده” المؤلف”</w:t>
      </w:r>
      <w:r>
        <w:rPr>
          <w:rFonts w:eastAsia="IRNazanin" w:cs="IRNazanin"/>
          <w:color w:val="111111"/>
          <w:sz w:val="28"/>
          <w:szCs w:val="28"/>
          <w:rtl w:val="true"/>
          <w:lang w:bidi="fa-IR"/>
        </w:rPr>
        <w:t xml:space="preserve">. </w:t>
      </w:r>
      <w:bookmarkStart w:id="4553" w:name="pg11385_111007"/>
    </w:p>
    <w:p>
      <w:pPr>
        <w:pStyle w:val="Heading3"/>
        <w:numPr>
          <w:ilvl w:val="2"/>
          <w:numId w:val="1"/>
        </w:numPr>
        <w:rPr/>
      </w:pPr>
      <w:bookmarkStart w:id="4554" w:name="__RefHeading___Toc343413_73709187"/>
      <w:bookmarkStart w:id="4555" w:name="_Toc2101"/>
      <w:bookmarkEnd w:id="4553"/>
      <w:bookmarkEnd w:id="4554"/>
      <w:r>
        <w:rPr/>
        <w:t>1922</w:t>
      </w:r>
      <w:r>
        <w:rPr>
          <w:rtl w:val="true"/>
        </w:rPr>
        <w:t xml:space="preserve">- </w:t>
      </w:r>
      <w:r>
        <w:rPr>
          <w:rtl w:val="true"/>
        </w:rPr>
        <w:t>نور الابصار فی أحوال الأئمة التسعة الأبرار</w:t>
      </w:r>
      <w:bookmarkEnd w:id="4555"/>
    </w:p>
    <w:p>
      <w:pPr>
        <w:pStyle w:val="BookText"/>
        <w:rPr/>
      </w:pPr>
      <w:r>
        <w:rPr>
          <w:rFonts w:ascii="IRNazanin" w:hAnsi="IRNazanin" w:eastAsia="IRNazanin"/>
          <w:color w:val="111111"/>
          <w:sz w:val="28"/>
          <w:sz w:val="28"/>
          <w:szCs w:val="28"/>
          <w:rtl w:val="true"/>
          <w:lang w:bidi="fa-IR"/>
        </w:rPr>
        <w:t>لمهدی بن هادی المازندرانی الخطیب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بعد الکوکب الدری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Heading3"/>
        <w:numPr>
          <w:ilvl w:val="2"/>
          <w:numId w:val="1"/>
        </w:numPr>
        <w:rPr/>
      </w:pPr>
      <w:bookmarkStart w:id="4556" w:name="__RefHeading___Toc343415_73709187"/>
      <w:bookmarkStart w:id="4557" w:name="_Toc2102"/>
      <w:bookmarkEnd w:id="4556"/>
      <w:r>
        <w:rPr/>
        <w:t>1923</w:t>
      </w:r>
      <w:r>
        <w:rPr>
          <w:rtl w:val="true"/>
        </w:rPr>
        <w:t xml:space="preserve">- </w:t>
      </w:r>
      <w:r>
        <w:rPr>
          <w:rtl w:val="true"/>
        </w:rPr>
        <w:t>نور الابصار فی أحوال أحمد المختار و الأئمة الأطهار</w:t>
      </w:r>
      <w:bookmarkEnd w:id="4557"/>
    </w:p>
    <w:p>
      <w:pPr>
        <w:pStyle w:val="BookText"/>
        <w:rPr/>
      </w:pPr>
      <w:r>
        <w:rPr>
          <w:rFonts w:ascii="IRNazanin" w:hAnsi="IRNazanin" w:eastAsia="IRNazanin"/>
          <w:color w:val="111111"/>
          <w:sz w:val="28"/>
          <w:sz w:val="28"/>
          <w:szCs w:val="28"/>
          <w:rtl w:val="true"/>
          <w:lang w:bidi="fa-IR"/>
        </w:rPr>
        <w:t>و معجزاتهم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لأخبار الفضائل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لمهدی الیزدی النجفی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w:t>
      </w:r>
    </w:p>
    <w:p>
      <w:pPr>
        <w:pStyle w:val="Heading3"/>
        <w:numPr>
          <w:ilvl w:val="2"/>
          <w:numId w:val="1"/>
        </w:numPr>
        <w:rPr/>
      </w:pPr>
      <w:bookmarkStart w:id="4558" w:name="__RefHeading___Toc343417_73709187"/>
      <w:bookmarkStart w:id="4559" w:name="_Toc2103"/>
      <w:bookmarkEnd w:id="4558"/>
      <w:r>
        <w:rPr/>
        <w:t>1924</w:t>
      </w:r>
      <w:r>
        <w:rPr>
          <w:rtl w:val="true"/>
        </w:rPr>
        <w:t xml:space="preserve">- </w:t>
      </w:r>
      <w:r>
        <w:rPr>
          <w:rtl w:val="true"/>
        </w:rPr>
        <w:t>نور الابصار فی أخذ الثأر</w:t>
      </w:r>
      <w:bookmarkEnd w:id="4559"/>
    </w:p>
    <w:p>
      <w:pPr>
        <w:pStyle w:val="BookText"/>
        <w:rPr/>
      </w:pPr>
      <w:r>
        <w:rPr>
          <w:rFonts w:ascii="IRNazanin" w:hAnsi="IRNazanin" w:eastAsia="IRNazanin"/>
          <w:color w:val="111111"/>
          <w:sz w:val="28"/>
          <w:sz w:val="28"/>
          <w:szCs w:val="28"/>
          <w:rtl w:val="true"/>
          <w:lang w:bidi="fa-IR"/>
        </w:rPr>
        <w:t>فارسی لشمس العلماء إبراهیم بن ممتاز العلماء محمد تقی بن سید العلماء حسین بن غفران مآب دلدار علی النصیرآبادی النقوی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مرتب علی مقدمه و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العزیز الجبار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ترجمته کحل الأنظار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w:t>
      </w:r>
    </w:p>
    <w:p>
      <w:pPr>
        <w:pStyle w:val="Heading3"/>
        <w:numPr>
          <w:ilvl w:val="2"/>
          <w:numId w:val="1"/>
        </w:numPr>
        <w:rPr/>
      </w:pPr>
      <w:bookmarkStart w:id="4560" w:name="__RefHeading___Toc343419_73709187"/>
      <w:bookmarkStart w:id="4561" w:name="_Toc2104"/>
      <w:bookmarkEnd w:id="4560"/>
      <w:r>
        <w:rPr/>
        <w:t>1925</w:t>
      </w:r>
      <w:r>
        <w:rPr>
          <w:rtl w:val="true"/>
        </w:rPr>
        <w:t xml:space="preserve">- </w:t>
      </w:r>
      <w:r>
        <w:rPr>
          <w:rtl w:val="true"/>
        </w:rPr>
        <w:t>نور الابصار فی تاریخ النبی و آله الأطهار</w:t>
      </w:r>
      <w:bookmarkEnd w:id="4561"/>
    </w:p>
    <w:p>
      <w:pPr>
        <w:pStyle w:val="BookText"/>
        <w:rPr/>
      </w:pPr>
      <w:r>
        <w:rPr>
          <w:rFonts w:ascii="IRNazanin" w:hAnsi="IRNazanin" w:eastAsia="IRNazanin"/>
          <w:color w:val="111111"/>
          <w:sz w:val="28"/>
          <w:sz w:val="28"/>
          <w:szCs w:val="28"/>
          <w:rtl w:val="true"/>
          <w:lang w:bidi="fa-IR"/>
        </w:rPr>
        <w:t>فارسی لعلی نقی الجابری بن میرزا محمد علی الرضوی المعروف بخوشنویس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w:t>
      </w:r>
    </w:p>
    <w:p>
      <w:pPr>
        <w:pStyle w:val="Heading3"/>
        <w:numPr>
          <w:ilvl w:val="2"/>
          <w:numId w:val="1"/>
        </w:numPr>
        <w:rPr/>
      </w:pPr>
      <w:bookmarkStart w:id="4562" w:name="__RefHeading___Toc343421_73709187"/>
      <w:bookmarkStart w:id="4563" w:name="_Toc2105"/>
      <w:bookmarkEnd w:id="4562"/>
      <w:r>
        <w:rPr/>
        <w:t>1926</w:t>
      </w:r>
      <w:r>
        <w:rPr>
          <w:rtl w:val="true"/>
        </w:rPr>
        <w:t xml:space="preserve">- </w:t>
      </w:r>
      <w:r>
        <w:rPr>
          <w:rtl w:val="true"/>
        </w:rPr>
        <w:t>نور الابصار و فضیلة الانتظار</w:t>
      </w:r>
      <w:bookmarkEnd w:id="4563"/>
    </w:p>
    <w:p>
      <w:pPr>
        <w:pStyle w:val="BookText"/>
        <w:rPr/>
      </w:pPr>
      <w:r>
        <w:rPr>
          <w:rFonts w:ascii="IRNazanin" w:hAnsi="IRNazanin" w:eastAsia="IRNazanin"/>
          <w:color w:val="111111"/>
          <w:sz w:val="28"/>
          <w:sz w:val="28"/>
          <w:szCs w:val="28"/>
          <w:rtl w:val="true"/>
          <w:lang w:bidi="fa-IR"/>
        </w:rPr>
        <w:t xml:space="preserve">لمحمد تقی بن عبد الرزاق بن جواد الأحمدآبادی الأصفهانی الموسوی م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و یأتی له وظیفة الأنام</w:t>
      </w:r>
      <w:r>
        <w:rPr>
          <w:rFonts w:eastAsia="IRNazanin" w:cs="IRNazanin"/>
          <w:color w:val="111111"/>
          <w:sz w:val="28"/>
          <w:szCs w:val="28"/>
          <w:rtl w:val="true"/>
          <w:lang w:bidi="fa-IR"/>
        </w:rPr>
        <w:t>.</w:t>
      </w:r>
    </w:p>
    <w:p>
      <w:pPr>
        <w:pStyle w:val="Heading3"/>
        <w:numPr>
          <w:ilvl w:val="2"/>
          <w:numId w:val="1"/>
        </w:numPr>
        <w:rPr/>
      </w:pPr>
      <w:bookmarkStart w:id="4564" w:name="__RefHeading___Toc343423_73709187"/>
      <w:bookmarkStart w:id="4565" w:name="_Toc2106"/>
      <w:bookmarkEnd w:id="4564"/>
      <w:r>
        <w:rPr/>
        <w:t>1927</w:t>
      </w:r>
      <w:r>
        <w:rPr>
          <w:rtl w:val="true"/>
        </w:rPr>
        <w:t xml:space="preserve">- </w:t>
      </w:r>
      <w:r>
        <w:rPr>
          <w:rtl w:val="true"/>
        </w:rPr>
        <w:t>نور الابصار فی رجعة أهل بیت النبی المختار</w:t>
      </w:r>
      <w:bookmarkEnd w:id="4565"/>
    </w:p>
    <w:p>
      <w:pPr>
        <w:pStyle w:val="BookText"/>
        <w:rPr/>
      </w:pPr>
      <w:r>
        <w:rPr>
          <w:rFonts w:ascii="IRNazanin" w:hAnsi="IRNazanin" w:eastAsia="IRNazanin"/>
          <w:color w:val="111111"/>
          <w:sz w:val="28"/>
          <w:sz w:val="28"/>
          <w:szCs w:val="28"/>
          <w:rtl w:val="true"/>
          <w:lang w:bidi="fa-IR"/>
        </w:rPr>
        <w:t xml:space="preserve">لمحمد بن عیسی بن محمد علی بن حیدر الشروقی المجیراوی النجفی 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دخل الإنگلیز البصرة و دفن فی المجاز عند الباب الطوسی بصحن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أخ علی حیدر بن محمد علی م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 الکتاب فصل لإثبات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ذ ق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رب 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بخطه عند ولده” المؤلف” أسد بالنجف</w:t>
      </w:r>
      <w:r>
        <w:rPr>
          <w:rFonts w:eastAsia="IRNazanin" w:cs="IRNazanin"/>
          <w:color w:val="111111"/>
          <w:sz w:val="28"/>
          <w:szCs w:val="28"/>
          <w:rtl w:val="true"/>
          <w:lang w:bidi="fa-IR"/>
        </w:rPr>
        <w:t>.</w:t>
      </w:r>
    </w:p>
    <w:p>
      <w:pPr>
        <w:pStyle w:val="Heading3"/>
        <w:numPr>
          <w:ilvl w:val="2"/>
          <w:numId w:val="1"/>
        </w:numPr>
        <w:rPr/>
      </w:pPr>
      <w:bookmarkStart w:id="4566" w:name="__RefHeading___Toc343425_73709187"/>
      <w:bookmarkStart w:id="4567" w:name="_Toc2107"/>
      <w:bookmarkEnd w:id="4566"/>
      <w:r>
        <w:rPr/>
        <w:t>1928</w:t>
      </w:r>
      <w:r>
        <w:rPr>
          <w:rtl w:val="true"/>
        </w:rPr>
        <w:t xml:space="preserve">- </w:t>
      </w:r>
      <w:r>
        <w:rPr>
          <w:rtl w:val="true"/>
        </w:rPr>
        <w:t>نور الابصار فی مراتب النبی المختار</w:t>
      </w:r>
      <w:bookmarkEnd w:id="4567"/>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معنی النبوة و الإمامة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مهدی الخراسانی الحائری م بها قرب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حیدرآباد الهند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تقریظ سیدنا المیرزا محمد حسن الشیرازی بسامراء و المیرزا حبیب الله الرشتی و المیرزا أبو القاسم الحجة الطباطبائی الحائری</w:t>
      </w:r>
      <w:r>
        <w:rPr>
          <w:rFonts w:eastAsia="IRNazanin" w:cs="IRNazanin"/>
          <w:color w:val="111111"/>
          <w:sz w:val="28"/>
          <w:szCs w:val="28"/>
          <w:rtl w:val="true"/>
          <w:lang w:bidi="fa-IR"/>
        </w:rPr>
        <w:t xml:space="preserve">. </w:t>
      </w:r>
      <w:bookmarkStart w:id="4568" w:name="pg11385_111008"/>
    </w:p>
    <w:p>
      <w:pPr>
        <w:pStyle w:val="Heading3"/>
        <w:numPr>
          <w:ilvl w:val="2"/>
          <w:numId w:val="1"/>
        </w:numPr>
        <w:rPr/>
      </w:pPr>
      <w:bookmarkStart w:id="4569" w:name="__RefHeading___Toc343427_73709187"/>
      <w:bookmarkStart w:id="4570" w:name="_Toc2108"/>
      <w:bookmarkEnd w:id="4568"/>
      <w:bookmarkEnd w:id="4569"/>
      <w:r>
        <w:rPr/>
        <w:t>1929</w:t>
      </w:r>
      <w:r>
        <w:rPr>
          <w:rtl w:val="true"/>
        </w:rPr>
        <w:t xml:space="preserve">- </w:t>
      </w:r>
      <w:r>
        <w:rPr>
          <w:rtl w:val="true"/>
        </w:rPr>
        <w:t>نور الابصار فی مسائل الأصول و الاخبار</w:t>
      </w:r>
      <w:bookmarkEnd w:id="4570"/>
    </w:p>
    <w:p>
      <w:pPr>
        <w:pStyle w:val="BookText"/>
        <w:rPr/>
      </w:pPr>
      <w:r>
        <w:rPr>
          <w:rFonts w:ascii="IRNazanin" w:hAnsi="IRNazanin" w:eastAsia="IRNazanin"/>
          <w:color w:val="111111"/>
          <w:sz w:val="28"/>
          <w:sz w:val="28"/>
          <w:szCs w:val="28"/>
          <w:rtl w:val="true"/>
          <w:lang w:bidi="fa-IR"/>
        </w:rPr>
        <w:t xml:space="preserve">لمیر عباس التستری اللکهنوی م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لعله متحد مع نور الأنوار</w:t>
      </w:r>
      <w:r>
        <w:rPr>
          <w:rFonts w:eastAsia="IRNazanin" w:cs="IRNazanin"/>
          <w:color w:val="111111"/>
          <w:sz w:val="28"/>
          <w:szCs w:val="28"/>
          <w:rtl w:val="true"/>
          <w:lang w:bidi="fa-IR"/>
        </w:rPr>
        <w:t>.</w:t>
      </w:r>
    </w:p>
    <w:p>
      <w:pPr>
        <w:pStyle w:val="Heading3"/>
        <w:numPr>
          <w:ilvl w:val="2"/>
          <w:numId w:val="1"/>
        </w:numPr>
        <w:rPr/>
      </w:pPr>
      <w:bookmarkStart w:id="4571" w:name="__RefHeading___Toc343429_73709187"/>
      <w:bookmarkStart w:id="4572" w:name="_Toc2109"/>
      <w:bookmarkEnd w:id="4571"/>
      <w:r>
        <w:rPr/>
        <w:t>1930</w:t>
      </w:r>
      <w:r>
        <w:rPr>
          <w:rtl w:val="true"/>
        </w:rPr>
        <w:t xml:space="preserve">- </w:t>
      </w:r>
      <w:r>
        <w:rPr>
          <w:rtl w:val="true"/>
        </w:rPr>
        <w:t>نور الاخبار فی تاریخ النبی و آله الأطهار</w:t>
      </w:r>
      <w:bookmarkEnd w:id="4572"/>
    </w:p>
    <w:p>
      <w:pPr>
        <w:pStyle w:val="BookText"/>
        <w:rPr/>
      </w:pPr>
      <w:r>
        <w:rPr>
          <w:rFonts w:ascii="IRNazanin" w:hAnsi="IRNazanin" w:eastAsia="IRNazanin"/>
          <w:color w:val="111111"/>
          <w:sz w:val="28"/>
          <w:sz w:val="28"/>
          <w:szCs w:val="28"/>
          <w:rtl w:val="true"/>
          <w:lang w:bidi="fa-IR"/>
        </w:rPr>
        <w:t>لعلی نقی الکشمیری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بالهند مع تقریظ السید أبی الحسن بن علی شاه الرضوی القمی الکشمیری اللکهنوی قم </w:t>
      </w:r>
      <w:r>
        <w:rPr>
          <w:rFonts w:eastAsia="IRNazanin" w:cs="IRNazanin"/>
          <w:color w:val="111111"/>
          <w:sz w:val="28"/>
          <w:szCs w:val="28"/>
          <w:lang w:bidi="fa-IR"/>
        </w:rPr>
        <w:t>1749</w:t>
      </w:r>
      <w:r>
        <w:rPr>
          <w:rFonts w:eastAsia="IRNazanin" w:cs="IRNazanin"/>
          <w:color w:val="111111"/>
          <w:sz w:val="28"/>
          <w:szCs w:val="28"/>
          <w:rtl w:val="true"/>
          <w:lang w:bidi="fa-IR"/>
        </w:rPr>
        <w:t>.</w:t>
      </w:r>
    </w:p>
    <w:p>
      <w:pPr>
        <w:pStyle w:val="Heading3"/>
        <w:numPr>
          <w:ilvl w:val="2"/>
          <w:numId w:val="1"/>
        </w:numPr>
        <w:rPr/>
      </w:pPr>
      <w:bookmarkStart w:id="4573" w:name="__RefHeading___Toc343431_73709187"/>
      <w:bookmarkStart w:id="4574" w:name="_Toc2110"/>
      <w:bookmarkEnd w:id="4573"/>
      <w:r>
        <w:rPr>
          <w:rtl w:val="true"/>
        </w:rPr>
        <w:t>النور الأزهر</w:t>
      </w:r>
      <w:bookmarkEnd w:id="4574"/>
    </w:p>
    <w:p>
      <w:pPr>
        <w:pStyle w:val="BookText"/>
        <w:rPr/>
      </w:pPr>
      <w:r>
        <w:rPr>
          <w:rFonts w:ascii="IRNazanin" w:hAnsi="IRNazanin" w:eastAsia="IRNazanin"/>
          <w:color w:val="111111"/>
          <w:sz w:val="28"/>
          <w:sz w:val="28"/>
          <w:szCs w:val="28"/>
          <w:rtl w:val="true"/>
          <w:lang w:bidi="fa-IR"/>
        </w:rPr>
        <w:t>النور الأنور و النور الأزهر</w:t>
      </w:r>
      <w:r>
        <w:rPr>
          <w:rFonts w:eastAsia="IRNazanin" w:cs="IRNazanin"/>
          <w:color w:val="111111"/>
          <w:sz w:val="28"/>
          <w:szCs w:val="28"/>
          <w:rtl w:val="true"/>
          <w:lang w:bidi="fa-IR"/>
        </w:rPr>
        <w:t>.</w:t>
      </w:r>
    </w:p>
    <w:p>
      <w:pPr>
        <w:pStyle w:val="Heading3"/>
        <w:numPr>
          <w:ilvl w:val="2"/>
          <w:numId w:val="1"/>
        </w:numPr>
        <w:rPr/>
      </w:pPr>
      <w:bookmarkStart w:id="4575" w:name="__RefHeading___Toc343433_73709187"/>
      <w:bookmarkStart w:id="4576" w:name="_Toc2111"/>
      <w:bookmarkEnd w:id="4575"/>
      <w:r>
        <w:rPr/>
        <w:t>1931</w:t>
      </w:r>
      <w:r>
        <w:rPr>
          <w:rtl w:val="true"/>
        </w:rPr>
        <w:t xml:space="preserve">- </w:t>
      </w:r>
      <w:r>
        <w:rPr>
          <w:rtl w:val="true"/>
        </w:rPr>
        <w:t>النور الأزهر فی الرد علی الأعور الأبتر</w:t>
      </w:r>
      <w:bookmarkEnd w:id="4576"/>
    </w:p>
    <w:p>
      <w:pPr>
        <w:pStyle w:val="BookText"/>
        <w:rPr/>
      </w:pPr>
      <w:r>
        <w:rPr>
          <w:rFonts w:ascii="IRNazanin" w:hAnsi="IRNazanin" w:eastAsia="IRNazanin"/>
          <w:color w:val="111111"/>
          <w:sz w:val="28"/>
          <w:sz w:val="28"/>
          <w:szCs w:val="28"/>
          <w:rtl w:val="true"/>
          <w:lang w:bidi="fa-IR"/>
        </w:rPr>
        <w:t xml:space="preserve">مر التوضیح الأنور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الأنوار البدریة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w:t>
      </w:r>
    </w:p>
    <w:p>
      <w:pPr>
        <w:pStyle w:val="Heading3"/>
        <w:numPr>
          <w:ilvl w:val="2"/>
          <w:numId w:val="1"/>
        </w:numPr>
        <w:rPr/>
      </w:pPr>
      <w:bookmarkStart w:id="4577" w:name="__RefHeading___Toc343435_73709187"/>
      <w:bookmarkStart w:id="4578" w:name="_Toc2112"/>
      <w:bookmarkEnd w:id="4577"/>
      <w:r>
        <w:rPr/>
        <w:t>1932</w:t>
      </w:r>
      <w:r>
        <w:rPr>
          <w:rtl w:val="true"/>
        </w:rPr>
        <w:t xml:space="preserve">- </w:t>
      </w:r>
      <w:r>
        <w:rPr>
          <w:rtl w:val="true"/>
        </w:rPr>
        <w:t>نور الأسرار</w:t>
      </w:r>
      <w:bookmarkEnd w:id="4578"/>
    </w:p>
    <w:p>
      <w:pPr>
        <w:pStyle w:val="BookText"/>
        <w:rPr/>
      </w:pPr>
      <w:r>
        <w:rPr>
          <w:rFonts w:ascii="IRNazanin" w:hAnsi="IRNazanin" w:eastAsia="IRNazanin"/>
          <w:color w:val="111111"/>
          <w:sz w:val="28"/>
          <w:sz w:val="28"/>
          <w:szCs w:val="28"/>
          <w:rtl w:val="true"/>
          <w:lang w:bidi="fa-IR"/>
        </w:rPr>
        <w:t>عرفانی فارسی لنور الأصفیاء الأورنگ‏آبادی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الآصفیة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Heading3"/>
        <w:numPr>
          <w:ilvl w:val="2"/>
          <w:numId w:val="1"/>
        </w:numPr>
        <w:rPr/>
      </w:pPr>
      <w:bookmarkStart w:id="4579" w:name="__RefHeading___Toc343437_73709187"/>
      <w:bookmarkStart w:id="4580" w:name="_Toc2113"/>
      <w:bookmarkEnd w:id="4579"/>
      <w:r>
        <w:rPr/>
        <w:t>1933</w:t>
      </w:r>
      <w:r>
        <w:rPr>
          <w:rtl w:val="true"/>
        </w:rPr>
        <w:t xml:space="preserve">- </w:t>
      </w:r>
      <w:r>
        <w:rPr>
          <w:rtl w:val="true"/>
        </w:rPr>
        <w:t>نور الإسلام لکشف معنی الطعام‏</w:t>
      </w:r>
      <w:bookmarkEnd w:id="4580"/>
    </w:p>
    <w:p>
      <w:pPr>
        <w:pStyle w:val="BookText"/>
        <w:rPr/>
      </w:pPr>
      <w:r>
        <w:rPr>
          <w:rFonts w:ascii="Amiri" w:hAnsi="Amiri" w:eastAsia="Amiri" w:cs="Amiri"/>
          <w:color w:val="111111"/>
          <w:sz w:val="28"/>
          <w:sz w:val="28"/>
          <w:szCs w:val="28"/>
          <w:rtl w:val="true"/>
          <w:lang w:bidi="ar-SA"/>
        </w:rPr>
        <w:t xml:space="preserve">فی آیة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طَعامُ الَّذِینَ أُوتُوا الْکِتابَ حِلٌّ لَکُمْ‏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لمیرزا محمد بن کاظم الهندی الشهر بالأخباری تلمیذ سید العلماء حسین بن دلدار علی م </w:t>
      </w:r>
      <w:r>
        <w:rPr>
          <w:rFonts w:eastAsia="Amiri" w:cs="Amiri" w:ascii="Amiri" w:hAnsi="Amiri"/>
          <w:color w:val="111111"/>
          <w:sz w:val="28"/>
          <w:szCs w:val="28"/>
          <w:lang w:bidi="ar-SA"/>
        </w:rPr>
        <w:t>1273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ألفه </w:t>
      </w:r>
      <w:r>
        <w:rPr>
          <w:rFonts w:eastAsia="Amiri" w:cs="Amiri" w:ascii="Amiri" w:hAnsi="Amiri"/>
          <w:color w:val="111111"/>
          <w:sz w:val="28"/>
          <w:szCs w:val="28"/>
          <w:lang w:bidi="ar-SA"/>
        </w:rPr>
        <w:t>1266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جوابا عما سأله بشارت علی بالفارسیة و ط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Heading3"/>
        <w:numPr>
          <w:ilvl w:val="2"/>
          <w:numId w:val="1"/>
        </w:numPr>
        <w:rPr/>
      </w:pPr>
      <w:bookmarkStart w:id="4581" w:name="__RefHeading___Toc343439_73709187"/>
      <w:bookmarkStart w:id="4582" w:name="_Toc2114"/>
      <w:bookmarkEnd w:id="4581"/>
      <w:r>
        <w:rPr/>
        <w:t>1934</w:t>
      </w:r>
      <w:r>
        <w:rPr>
          <w:rtl w:val="true"/>
        </w:rPr>
        <w:t xml:space="preserve">- </w:t>
      </w:r>
      <w:r>
        <w:rPr>
          <w:rtl w:val="true"/>
        </w:rPr>
        <w:t>نور الأفهام فی شرح مصباح الظلام‏</w:t>
      </w:r>
      <w:bookmarkEnd w:id="4582"/>
    </w:p>
    <w:p>
      <w:pPr>
        <w:pStyle w:val="BookText"/>
        <w:rPr/>
      </w:pPr>
      <w:r>
        <w:rPr>
          <w:rFonts w:ascii="IRNazanin" w:hAnsi="IRNazanin" w:eastAsia="IRNazanin"/>
          <w:color w:val="111111"/>
          <w:sz w:val="28"/>
          <w:sz w:val="28"/>
          <w:szCs w:val="28"/>
          <w:rtl w:val="true"/>
          <w:lang w:bidi="fa-IR"/>
        </w:rPr>
        <w:t xml:space="preserve">مر منظومة مصباح الظلم لمحمد باقر الحجة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لحسن بن محمد اللواسانی الحسینی ألفه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حین کان إماما بغازیة قرب صیدا و طبعه بطهران حین إقامته بها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ثلاث مجلدات</w:t>
      </w:r>
      <w:r>
        <w:rPr>
          <w:rFonts w:eastAsia="IRNazanin" w:cs="IRNazanin"/>
          <w:color w:val="111111"/>
          <w:sz w:val="28"/>
          <w:szCs w:val="28"/>
          <w:rtl w:val="true"/>
          <w:lang w:bidi="fa-IR"/>
        </w:rPr>
        <w:t>.</w:t>
      </w:r>
    </w:p>
    <w:p>
      <w:pPr>
        <w:pStyle w:val="Heading3"/>
        <w:numPr>
          <w:ilvl w:val="2"/>
          <w:numId w:val="1"/>
        </w:numPr>
        <w:rPr/>
      </w:pPr>
      <w:bookmarkStart w:id="4583" w:name="__RefHeading___Toc343441_73709187"/>
      <w:bookmarkStart w:id="4584" w:name="_Toc2115"/>
      <w:bookmarkEnd w:id="4583"/>
      <w:r>
        <w:rPr/>
        <w:t>1935</w:t>
      </w:r>
      <w:r>
        <w:rPr>
          <w:rtl w:val="true"/>
        </w:rPr>
        <w:t xml:space="preserve">- </w:t>
      </w:r>
      <w:r>
        <w:rPr>
          <w:rtl w:val="true"/>
        </w:rPr>
        <w:t>نور الأنوار</w:t>
      </w:r>
      <w:bookmarkEnd w:id="4584"/>
    </w:p>
    <w:p>
      <w:pPr>
        <w:pStyle w:val="BookText"/>
        <w:rPr/>
      </w:pPr>
      <w:r>
        <w:rPr>
          <w:rFonts w:ascii="IRNazanin" w:hAnsi="IRNazanin" w:eastAsia="IRNazanin"/>
          <w:color w:val="111111"/>
          <w:sz w:val="28"/>
          <w:sz w:val="28"/>
          <w:szCs w:val="28"/>
          <w:rtl w:val="true"/>
          <w:lang w:bidi="fa-IR"/>
        </w:rPr>
        <w:t xml:space="preserve">فی تفسیر البسملة لأحمد بن محمد علی الکرمانشاهی فی ألف بیت کتبه حدود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مرآة الأحوال له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w:t>
      </w:r>
    </w:p>
    <w:p>
      <w:pPr>
        <w:pStyle w:val="Heading3"/>
        <w:numPr>
          <w:ilvl w:val="2"/>
          <w:numId w:val="1"/>
        </w:numPr>
        <w:rPr/>
      </w:pPr>
      <w:bookmarkStart w:id="4585" w:name="__RefHeading___Toc343443_73709187"/>
      <w:bookmarkStart w:id="4586" w:name="_Toc2116"/>
      <w:bookmarkEnd w:id="4585"/>
      <w:r>
        <w:rPr/>
        <w:t>1936</w:t>
      </w:r>
      <w:r>
        <w:rPr>
          <w:rtl w:val="true"/>
        </w:rPr>
        <w:t xml:space="preserve">- </w:t>
      </w:r>
      <w:r>
        <w:rPr>
          <w:rtl w:val="true"/>
        </w:rPr>
        <w:t>نور الأنوار</w:t>
      </w:r>
      <w:bookmarkEnd w:id="4586"/>
    </w:p>
    <w:p>
      <w:pPr>
        <w:pStyle w:val="BookText"/>
        <w:rPr/>
      </w:pPr>
      <w:r>
        <w:rPr>
          <w:rFonts w:ascii="IRNazanin" w:hAnsi="IRNazanin" w:eastAsia="IRNazanin"/>
          <w:color w:val="111111"/>
          <w:sz w:val="28"/>
          <w:sz w:val="28"/>
          <w:szCs w:val="28"/>
          <w:rtl w:val="true"/>
          <w:lang w:bidi="fa-IR"/>
        </w:rPr>
        <w:t xml:space="preserve">فی الأدعیة لجعفر بن محمد النقدی قم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انتخبه من کتابه الأنوار القدسیة ط النجف </w:t>
      </w:r>
      <w:r>
        <w:rPr>
          <w:rFonts w:eastAsia="IRNazanin" w:cs="IRNazanin"/>
          <w:color w:val="111111"/>
          <w:sz w:val="28"/>
          <w:szCs w:val="28"/>
          <w:lang w:bidi="fa-IR"/>
        </w:rPr>
        <w:t>1353</w:t>
      </w:r>
      <w:r>
        <w:rPr>
          <w:rFonts w:eastAsia="IRNazanin" w:cs="IRNazanin"/>
          <w:color w:val="111111"/>
          <w:sz w:val="28"/>
          <w:szCs w:val="28"/>
          <w:rtl w:val="true"/>
          <w:lang w:bidi="fa-IR"/>
        </w:rPr>
        <w:t>.</w:t>
      </w:r>
    </w:p>
    <w:p>
      <w:pPr>
        <w:pStyle w:val="Heading3"/>
        <w:numPr>
          <w:ilvl w:val="2"/>
          <w:numId w:val="1"/>
        </w:numPr>
        <w:rPr/>
      </w:pPr>
      <w:bookmarkStart w:id="4587" w:name="__RefHeading___Toc343445_73709187"/>
      <w:bookmarkStart w:id="4588" w:name="_Toc2117"/>
      <w:bookmarkEnd w:id="4587"/>
      <w:r>
        <w:rPr/>
        <w:t>1937</w:t>
      </w:r>
      <w:r>
        <w:rPr>
          <w:rtl w:val="true"/>
        </w:rPr>
        <w:t xml:space="preserve">- </w:t>
      </w:r>
      <w:r>
        <w:rPr>
          <w:rtl w:val="true"/>
        </w:rPr>
        <w:t>نور الأنوار</w:t>
      </w:r>
      <w:bookmarkEnd w:id="4588"/>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للآخوند الملا حسین النطنزی نزیل همدان، م بها </w:t>
      </w:r>
      <w:bookmarkStart w:id="4589" w:name="pg11385_111009"/>
    </w:p>
    <w:p>
      <w:pPr>
        <w:pStyle w:val="BookText"/>
        <w:rPr/>
      </w:pPr>
      <w:bookmarkEnd w:id="4589"/>
      <w:r>
        <w:rPr>
          <w:rFonts w:ascii="IRNazanin" w:hAnsi="IRNazanin" w:eastAsia="IRNazanin"/>
          <w:color w:val="111111"/>
          <w:sz w:val="28"/>
          <w:sz w:val="28"/>
          <w:szCs w:val="28"/>
          <w:rtl w:val="true"/>
          <w:lang w:bidi="fa-IR"/>
        </w:rPr>
        <w:t xml:space="preserve">بالوباء فی </w:t>
      </w:r>
      <w:r>
        <w:rPr>
          <w:rFonts w:eastAsia="IRNazanin" w:cs="IRNazanin"/>
          <w:color w:val="111111"/>
          <w:sz w:val="28"/>
          <w:szCs w:val="28"/>
          <w:lang w:bidi="fa-IR"/>
        </w:rPr>
        <w:t>1270</w:t>
      </w:r>
      <w:r>
        <w:rPr>
          <w:rFonts w:eastAsia="IRNazanin" w:cs="IRNazanin"/>
          <w:color w:val="111111"/>
          <w:sz w:val="28"/>
          <w:szCs w:val="28"/>
          <w:rtl w:val="true"/>
          <w:lang w:bidi="fa-IR"/>
        </w:rPr>
        <w:t>.</w:t>
      </w:r>
    </w:p>
    <w:p>
      <w:pPr>
        <w:pStyle w:val="Heading3"/>
        <w:numPr>
          <w:ilvl w:val="2"/>
          <w:numId w:val="1"/>
        </w:numPr>
        <w:rPr/>
      </w:pPr>
      <w:bookmarkStart w:id="4590" w:name="__RefHeading___Toc343447_73709187"/>
      <w:bookmarkStart w:id="4591" w:name="_Toc2118"/>
      <w:bookmarkEnd w:id="4590"/>
      <w:r>
        <w:rPr/>
        <w:t>1938</w:t>
      </w:r>
      <w:r>
        <w:rPr>
          <w:rtl w:val="true"/>
        </w:rPr>
        <w:t xml:space="preserve">- </w:t>
      </w:r>
      <w:r>
        <w:rPr>
          <w:rtl w:val="true"/>
        </w:rPr>
        <w:t>نور الأنوار</w:t>
      </w:r>
      <w:bookmarkEnd w:id="4591"/>
    </w:p>
    <w:p>
      <w:pPr>
        <w:pStyle w:val="BookText"/>
        <w:rPr/>
      </w:pPr>
      <w:r>
        <w:rPr>
          <w:rFonts w:ascii="IRNazanin" w:hAnsi="IRNazanin" w:eastAsia="IRNazanin"/>
          <w:color w:val="111111"/>
          <w:sz w:val="28"/>
          <w:sz w:val="28"/>
          <w:szCs w:val="28"/>
          <w:rtl w:val="true"/>
          <w:lang w:bidi="fa-IR"/>
        </w:rPr>
        <w:t xml:space="preserve">مثنوی فارسی عرفانی فی تفسیر آیة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القرآن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للشاه‏زاده رضا قلی میرزا مجنون علی شاه المراغی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3286</w:t>
      </w:r>
      <w:r>
        <w:rPr>
          <w:rFonts w:eastAsia="IRNazanin" w:cs="IRNazanin"/>
          <w:color w:val="111111"/>
          <w:sz w:val="28"/>
          <w:szCs w:val="28"/>
          <w:rtl w:val="true"/>
          <w:lang w:bidi="fa-IR"/>
        </w:rPr>
        <w:t>.</w:t>
      </w:r>
    </w:p>
    <w:p>
      <w:pPr>
        <w:pStyle w:val="Heading3"/>
        <w:numPr>
          <w:ilvl w:val="2"/>
          <w:numId w:val="1"/>
        </w:numPr>
        <w:rPr/>
      </w:pPr>
      <w:bookmarkStart w:id="4592" w:name="__RefHeading___Toc343449_73709187"/>
      <w:bookmarkStart w:id="4593" w:name="_Toc2119"/>
      <w:bookmarkEnd w:id="4592"/>
      <w:r>
        <w:rPr/>
        <w:t>1939</w:t>
      </w:r>
      <w:r>
        <w:rPr>
          <w:rtl w:val="true"/>
        </w:rPr>
        <w:t xml:space="preserve">- </w:t>
      </w:r>
      <w:r>
        <w:rPr>
          <w:rtl w:val="true"/>
        </w:rPr>
        <w:t>نور الأنوار</w:t>
      </w:r>
      <w:bookmarkEnd w:id="4593"/>
    </w:p>
    <w:p>
      <w:pPr>
        <w:pStyle w:val="BookText"/>
        <w:rPr/>
      </w:pPr>
      <w:r>
        <w:rPr>
          <w:rFonts w:ascii="IRNazanin" w:hAnsi="IRNazanin" w:eastAsia="IRNazanin"/>
          <w:color w:val="111111"/>
          <w:sz w:val="28"/>
          <w:sz w:val="28"/>
          <w:szCs w:val="28"/>
          <w:rtl w:val="true"/>
          <w:lang w:bidi="fa-IR"/>
        </w:rPr>
        <w:t xml:space="preserve">تفسیر فارسی لجملة من الآیات و شرح لبعض مشکلات الاخبار للملا محمد علی بن الملا کاظم الشاهرودی قم </w:t>
      </w:r>
      <w:r>
        <w:rPr>
          <w:rFonts w:eastAsia="IRNazanin" w:cs="IRNazanin"/>
          <w:color w:val="111111"/>
          <w:sz w:val="28"/>
          <w:szCs w:val="28"/>
          <w:lang w:bidi="fa-IR"/>
        </w:rPr>
        <w:t>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ولده أحمد الشاهرودی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لمعات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w:t>
      </w:r>
    </w:p>
    <w:p>
      <w:pPr>
        <w:pStyle w:val="Heading3"/>
        <w:numPr>
          <w:ilvl w:val="2"/>
          <w:numId w:val="1"/>
        </w:numPr>
        <w:rPr/>
      </w:pPr>
      <w:bookmarkStart w:id="4594" w:name="__RefHeading___Toc343451_73709187"/>
      <w:bookmarkStart w:id="4595" w:name="_Toc2120"/>
      <w:bookmarkEnd w:id="4594"/>
      <w:r>
        <w:rPr/>
        <w:t>1940</w:t>
      </w:r>
      <w:r>
        <w:rPr>
          <w:rtl w:val="true"/>
        </w:rPr>
        <w:t xml:space="preserve">- </w:t>
      </w:r>
      <w:r>
        <w:rPr>
          <w:rtl w:val="true"/>
        </w:rPr>
        <w:t>نور الأنوار</w:t>
      </w:r>
      <w:bookmarkEnd w:id="4595"/>
    </w:p>
    <w:p>
      <w:pPr>
        <w:pStyle w:val="BookText"/>
        <w:rPr/>
      </w:pPr>
      <w:r>
        <w:rPr>
          <w:rFonts w:ascii="IRNazanin" w:hAnsi="IRNazanin" w:eastAsia="IRNazanin"/>
          <w:color w:val="111111"/>
          <w:sz w:val="28"/>
          <w:sz w:val="28"/>
          <w:szCs w:val="28"/>
          <w:rtl w:val="true"/>
          <w:lang w:bidi="fa-IR"/>
        </w:rPr>
        <w:t xml:space="preserve">منظومة فی المراثی و قصة المختار لشاعر تخلصه خطائی ینقل فیه عن حدیقة الشیعة و لعله الیزدی العقدائی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نسخته موجودة فی جامعة طهران 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1662</w:t>
      </w:r>
      <w:r>
        <w:rPr>
          <w:rFonts w:eastAsia="IRNazanin" w:cs="IRNazanin"/>
          <w:color w:val="111111"/>
          <w:sz w:val="28"/>
          <w:szCs w:val="28"/>
          <w:rtl w:val="true"/>
          <w:lang w:bidi="fa-IR"/>
        </w:rPr>
        <w:t>.</w:t>
      </w:r>
    </w:p>
    <w:p>
      <w:pPr>
        <w:pStyle w:val="Heading3"/>
        <w:numPr>
          <w:ilvl w:val="2"/>
          <w:numId w:val="1"/>
        </w:numPr>
        <w:rPr/>
      </w:pPr>
      <w:bookmarkStart w:id="4596" w:name="__RefHeading___Toc343453_73709187"/>
      <w:bookmarkStart w:id="4597" w:name="_Toc2121"/>
      <w:bookmarkEnd w:id="4596"/>
      <w:r>
        <w:rPr/>
        <w:t>1941</w:t>
      </w:r>
      <w:r>
        <w:rPr>
          <w:rtl w:val="true"/>
        </w:rPr>
        <w:t xml:space="preserve">- </w:t>
      </w:r>
      <w:r>
        <w:rPr>
          <w:rtl w:val="true"/>
        </w:rPr>
        <w:t>نور الأنوار</w:t>
      </w:r>
      <w:bookmarkEnd w:id="4597"/>
    </w:p>
    <w:p>
      <w:pPr>
        <w:pStyle w:val="BookText"/>
        <w:rPr/>
      </w:pPr>
      <w:r>
        <w:rPr>
          <w:rFonts w:ascii="IRNazanin" w:hAnsi="IRNazanin" w:eastAsia="IRNazanin"/>
          <w:color w:val="111111"/>
          <w:sz w:val="28"/>
          <w:sz w:val="28"/>
          <w:szCs w:val="28"/>
          <w:rtl w:val="true"/>
          <w:lang w:bidi="fa-IR"/>
        </w:rPr>
        <w:t xml:space="preserve">رسالة فارسیة فی المنطق لمحمد علی الفتحی بن نصر الله بن أبی الحسن بن لطف علی بن فتح الله الدزفولی ولد بها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بأصفهان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تألیفه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1368</w:t>
      </w:r>
      <w:r>
        <w:rPr>
          <w:rFonts w:eastAsia="IRNazanin" w:cs="IRNazanin"/>
          <w:color w:val="111111"/>
          <w:sz w:val="28"/>
          <w:szCs w:val="28"/>
          <w:rtl w:val="true"/>
          <w:lang w:bidi="fa-IR"/>
        </w:rPr>
        <w:t>.</w:t>
      </w:r>
    </w:p>
    <w:p>
      <w:pPr>
        <w:pStyle w:val="Heading3"/>
        <w:numPr>
          <w:ilvl w:val="2"/>
          <w:numId w:val="1"/>
        </w:numPr>
        <w:rPr/>
      </w:pPr>
      <w:bookmarkStart w:id="4598" w:name="__RefHeading___Toc343455_73709187"/>
      <w:bookmarkStart w:id="4599" w:name="_Toc2122"/>
      <w:bookmarkEnd w:id="4598"/>
      <w:r>
        <w:rPr/>
        <w:t>1942</w:t>
      </w:r>
      <w:r>
        <w:rPr>
          <w:rtl w:val="true"/>
        </w:rPr>
        <w:t xml:space="preserve">- </w:t>
      </w:r>
      <w:r>
        <w:rPr>
          <w:rtl w:val="true"/>
        </w:rPr>
        <w:t>نور الأنوار</w:t>
      </w:r>
      <w:bookmarkEnd w:id="4599"/>
    </w:p>
    <w:p>
      <w:pPr>
        <w:pStyle w:val="BookText"/>
        <w:rPr/>
      </w:pPr>
      <w:r>
        <w:rPr>
          <w:rFonts w:ascii="IRNazanin" w:hAnsi="IRNazanin" w:eastAsia="IRNazanin"/>
          <w:color w:val="111111"/>
          <w:sz w:val="28"/>
          <w:sz w:val="28"/>
          <w:szCs w:val="28"/>
          <w:rtl w:val="true"/>
          <w:lang w:bidi="fa-IR"/>
        </w:rPr>
        <w:t xml:space="preserve">خلاصة من أنوار سهیلی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لأبی العلاء محمد یوسف صبحی الحیدرآبادی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3646</w:t>
      </w:r>
      <w:r>
        <w:rPr>
          <w:rFonts w:eastAsia="IRNazanin" w:cs="IRNazanin"/>
          <w:color w:val="111111"/>
          <w:sz w:val="28"/>
          <w:szCs w:val="28"/>
          <w:rtl w:val="true"/>
          <w:lang w:bidi="fa-IR"/>
        </w:rPr>
        <w:t>.</w:t>
      </w:r>
    </w:p>
    <w:p>
      <w:pPr>
        <w:pStyle w:val="Heading3"/>
        <w:numPr>
          <w:ilvl w:val="2"/>
          <w:numId w:val="1"/>
        </w:numPr>
        <w:rPr/>
      </w:pPr>
      <w:bookmarkStart w:id="4600" w:name="__RefHeading___Toc343457_73709187"/>
      <w:bookmarkStart w:id="4601" w:name="_Toc2123"/>
      <w:bookmarkEnd w:id="4600"/>
      <w:r>
        <w:rPr/>
        <w:t>1943</w:t>
      </w:r>
      <w:r>
        <w:rPr>
          <w:rtl w:val="true"/>
        </w:rPr>
        <w:t xml:space="preserve">- </w:t>
      </w:r>
      <w:r>
        <w:rPr>
          <w:rtl w:val="true"/>
        </w:rPr>
        <w:t>نور الأنوار فی إثبات إمامة الأئمة الأطهار</w:t>
      </w:r>
      <w:bookmarkEnd w:id="4601"/>
    </w:p>
    <w:p>
      <w:pPr>
        <w:pStyle w:val="BookText"/>
        <w:rPr/>
      </w:pPr>
      <w:r>
        <w:rPr>
          <w:rFonts w:ascii="IRNazanin" w:hAnsi="IRNazanin" w:eastAsia="IRNazanin"/>
          <w:color w:val="111111"/>
          <w:sz w:val="28"/>
          <w:sz w:val="28"/>
          <w:szCs w:val="28"/>
          <w:rtl w:val="true"/>
          <w:lang w:bidi="fa-IR"/>
        </w:rPr>
        <w:t xml:space="preserve">للملا شریف بن رضا الشیروانی التبریزی تلمیذ صاحب الریاض رأیت منه نسخه کتبت بأمر الملا محمد جعفر روضه‏خوان فی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المیرزا محمد علی الأردوبادی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مقدر القدر و منزل الذکر و مؤید العبر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أبواب الأول فی إثبات إمامة أمیر المؤمنین و فیه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الباب الثانی فی إمامة الحسن، و هکذا إلی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تصانیفه الآخر مثل الصدف المشحون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Heading3"/>
        <w:numPr>
          <w:ilvl w:val="2"/>
          <w:numId w:val="1"/>
        </w:numPr>
        <w:rPr/>
      </w:pPr>
      <w:bookmarkStart w:id="4602" w:name="__RefHeading___Toc343459_73709187"/>
      <w:bookmarkStart w:id="4603" w:name="_Toc2124"/>
      <w:bookmarkEnd w:id="4602"/>
      <w:r>
        <w:rPr/>
        <w:t>1944</w:t>
      </w:r>
      <w:r>
        <w:rPr>
          <w:rtl w:val="true"/>
        </w:rPr>
        <w:t xml:space="preserve">- </w:t>
      </w:r>
      <w:r>
        <w:rPr>
          <w:rtl w:val="true"/>
        </w:rPr>
        <w:t>نور الأنوار فی إیضاح کلام خیر الأخیار</w:t>
      </w:r>
      <w:bookmarkEnd w:id="4603"/>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شرح للصحیفة السجادیة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للمحدث نعمة الله بن عبد الله التستری الموسوی قم </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مختصر </w:t>
      </w:r>
      <w:bookmarkStart w:id="4604" w:name="pg11385_111010"/>
    </w:p>
    <w:p>
      <w:pPr>
        <w:pStyle w:val="BookText"/>
        <w:rPr/>
      </w:pPr>
      <w:bookmarkEnd w:id="4604"/>
      <w:r>
        <w:rPr>
          <w:rFonts w:ascii="IRNazanin" w:hAnsi="IRNazanin" w:eastAsia="IRNazanin"/>
          <w:color w:val="111111"/>
          <w:sz w:val="28"/>
          <w:sz w:val="28"/>
          <w:szCs w:val="28"/>
          <w:rtl w:val="true"/>
          <w:lang w:bidi="fa-IR"/>
        </w:rPr>
        <w:t xml:space="preserve">من شرحه الکبیر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ذکره فی أوله و آخره و کذا صرح به سبطه عبد الله فی إجازته الکبیرة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شرح ملحقات الصحیفة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الأنوار بطهران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ملحقات متعددة کشرحی الفیض و الداماد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رقمی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الحدیقة الهلالیة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 الشرح علی ید مؤلفه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نعمة الله الحسینی الجزائری فی بلدة خرم‏آباد أوان انصرافی من زیارة الرضا علیه السلام  سنة </w:t>
      </w:r>
      <w:r>
        <w:rPr>
          <w:rFonts w:eastAsia="IRNazanin" w:cs="IRNazanin"/>
          <w:color w:val="111111"/>
          <w:sz w:val="28"/>
          <w:szCs w:val="28"/>
          <w:lang w:bidi="fa-IR"/>
        </w:rPr>
        <w:t>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مختصر شرحنا الکبیر علی الصحیفة، و یتلوه الشرح المتعلق بالملحقات و 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المؤلف رأیتها عند حفیده أحمد المدعو بالسید آقا الشوشتری فی النجف، و أخری بخط محمد بن أحمد بن محمد بن عبد الکریم بن جواد بن عبد الله بن نور الدین بن المؤلف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الکاتب بعدها بسنة، موجودة عند علی محمد النجف‏آبادی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w:t>
      </w:r>
    </w:p>
    <w:p>
      <w:pPr>
        <w:pStyle w:val="Heading3"/>
        <w:numPr>
          <w:ilvl w:val="2"/>
          <w:numId w:val="1"/>
        </w:numPr>
        <w:rPr/>
      </w:pPr>
      <w:bookmarkStart w:id="4605" w:name="__RefHeading___Toc343461_73709187"/>
      <w:bookmarkStart w:id="4606" w:name="_Toc2125"/>
      <w:bookmarkEnd w:id="4605"/>
      <w:r>
        <w:rPr/>
        <w:t>1945</w:t>
      </w:r>
      <w:r>
        <w:rPr>
          <w:rtl w:val="true"/>
        </w:rPr>
        <w:t xml:space="preserve">- </w:t>
      </w:r>
      <w:r>
        <w:rPr>
          <w:rtl w:val="true"/>
        </w:rPr>
        <w:t>نور الأنوار فی تفسیر القرآن‏</w:t>
      </w:r>
      <w:bookmarkEnd w:id="4606"/>
    </w:p>
    <w:p>
      <w:pPr>
        <w:pStyle w:val="BookText"/>
        <w:rPr/>
      </w:pPr>
      <w:r>
        <w:rPr>
          <w:rFonts w:ascii="IRNazanin" w:hAnsi="IRNazanin" w:eastAsia="IRNazanin"/>
          <w:color w:val="111111"/>
          <w:sz w:val="28"/>
          <w:sz w:val="28"/>
          <w:szCs w:val="28"/>
          <w:rtl w:val="true"/>
          <w:lang w:bidi="fa-IR"/>
        </w:rPr>
        <w:t>مقصورا علی روایات أهل البیت المعصومین نظیر کنز الحقائق و نور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للسید هاشم بن سلیمان البحرانی قم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صاحب، البرهان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منه عند السید محمد علی الروضاتی من سورة الحاقة إلی الفلق</w:t>
      </w:r>
      <w:r>
        <w:rPr>
          <w:rFonts w:eastAsia="IRNazanin" w:cs="IRNazanin"/>
          <w:color w:val="111111"/>
          <w:sz w:val="28"/>
          <w:szCs w:val="28"/>
          <w:rtl w:val="true"/>
          <w:lang w:bidi="fa-IR"/>
        </w:rPr>
        <w:t>.</w:t>
      </w:r>
    </w:p>
    <w:p>
      <w:pPr>
        <w:pStyle w:val="Heading3"/>
        <w:numPr>
          <w:ilvl w:val="2"/>
          <w:numId w:val="1"/>
        </w:numPr>
        <w:rPr/>
      </w:pPr>
      <w:bookmarkStart w:id="4607" w:name="__RefHeading___Toc343463_73709187"/>
      <w:bookmarkStart w:id="4608" w:name="_Toc2126"/>
      <w:bookmarkEnd w:id="4607"/>
      <w:r>
        <w:rPr/>
        <w:t>1946</w:t>
      </w:r>
      <w:r>
        <w:rPr>
          <w:rtl w:val="true"/>
        </w:rPr>
        <w:t xml:space="preserve">- </w:t>
      </w:r>
      <w:r>
        <w:rPr>
          <w:rtl w:val="true"/>
        </w:rPr>
        <w:t>نور الأنوار فی رجعة الأئمة الأطهار</w:t>
      </w:r>
      <w:bookmarkEnd w:id="4608"/>
    </w:p>
    <w:p>
      <w:pPr>
        <w:pStyle w:val="BookText"/>
        <w:rPr/>
      </w:pPr>
      <w:r>
        <w:rPr>
          <w:rFonts w:ascii="IRNazanin" w:hAnsi="IRNazanin" w:eastAsia="IRNazanin"/>
          <w:color w:val="111111"/>
          <w:sz w:val="28"/>
          <w:sz w:val="28"/>
          <w:szCs w:val="28"/>
          <w:rtl w:val="true"/>
          <w:lang w:bidi="fa-IR"/>
        </w:rPr>
        <w:t xml:space="preserve">فارسی لملا علی أصغر بن علی أکبر نیر البروجردی م قبیل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أنوار مضیئة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بعده ضیاء النور 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 فی المآثر و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نور الأنوار </w:t>
      </w:r>
      <w:r>
        <w:rPr>
          <w:rFonts w:eastAsia="IRNazanin" w:cs="IRNazanin"/>
          <w:color w:val="111111"/>
          <w:sz w:val="28"/>
          <w:szCs w:val="28"/>
          <w:lang w:bidi="fa-IR"/>
        </w:rPr>
        <w:t>1269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یظهر من آخر النور السادس فإنه ذکر أن عمر الحجة وقت التألیف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ولاته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w:t>
      </w:r>
    </w:p>
    <w:p>
      <w:pPr>
        <w:pStyle w:val="Heading3"/>
        <w:numPr>
          <w:ilvl w:val="2"/>
          <w:numId w:val="1"/>
        </w:numPr>
        <w:rPr/>
      </w:pPr>
      <w:bookmarkStart w:id="4609" w:name="__RefHeading___Toc343465_73709187"/>
      <w:bookmarkStart w:id="4610" w:name="_Toc2127"/>
      <w:bookmarkEnd w:id="4609"/>
      <w:r>
        <w:rPr/>
        <w:t>1947</w:t>
      </w:r>
      <w:r>
        <w:rPr>
          <w:rtl w:val="true"/>
        </w:rPr>
        <w:t xml:space="preserve">- </w:t>
      </w:r>
      <w:r>
        <w:rPr>
          <w:rtl w:val="true"/>
        </w:rPr>
        <w:t>نور الأنوار فی رد أهل الاخبار</w:t>
      </w:r>
      <w:bookmarkEnd w:id="4610"/>
    </w:p>
    <w:p>
      <w:pPr>
        <w:pStyle w:val="BookText"/>
        <w:rPr/>
      </w:pPr>
      <w:r>
        <w:rPr>
          <w:rFonts w:ascii="IRNazanin" w:hAnsi="IRNazanin" w:eastAsia="IRNazanin"/>
          <w:color w:val="111111"/>
          <w:sz w:val="28"/>
          <w:sz w:val="28"/>
          <w:szCs w:val="28"/>
          <w:rtl w:val="true"/>
          <w:lang w:bidi="fa-IR"/>
        </w:rPr>
        <w:t xml:space="preserve">لمیر محمد عباس التستری و لعله متحد مع نور الابصار قم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علی لسان بعض أحبائه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قدر اللیل و النهار و کشف الظلمات بالأنوار</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11" w:name="__RefHeading___Toc343467_73709187"/>
      <w:bookmarkStart w:id="4612" w:name="_Toc2128"/>
      <w:bookmarkEnd w:id="4611"/>
      <w:r>
        <w:rPr/>
        <w:t>1948</w:t>
      </w:r>
      <w:r>
        <w:rPr>
          <w:rtl w:val="true"/>
        </w:rPr>
        <w:t xml:space="preserve">- </w:t>
      </w:r>
      <w:r>
        <w:rPr>
          <w:rtl w:val="true"/>
        </w:rPr>
        <w:t>نور الأنوار فی علائم ظهور الغائب عن الابصار علیه صلوات الجبار</w:t>
      </w:r>
      <w:bookmarkStart w:id="4613" w:name="pg11385_111011"/>
      <w:bookmarkEnd w:id="4612"/>
    </w:p>
    <w:p>
      <w:pPr>
        <w:pStyle w:val="BookText"/>
        <w:rPr/>
      </w:pPr>
      <w:bookmarkEnd w:id="4613"/>
      <w:r>
        <w:rPr>
          <w:rFonts w:ascii="IRNazanin" w:hAnsi="IRNazanin" w:eastAsia="IRNazanin"/>
          <w:color w:val="111111"/>
          <w:sz w:val="28"/>
          <w:sz w:val="28"/>
          <w:szCs w:val="28"/>
          <w:rtl w:val="true"/>
          <w:lang w:bidi="fa-IR"/>
        </w:rPr>
        <w:t xml:space="preserve">لمعاصرنا الملا أبی الحسن المرندی ابن محمد ساکن زاویة عبد العظیم بالری م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مجلده الثالث بطهران مع مجمع النورین له فی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مجلده الرابع لوامع الأنوار فی مصائب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مجلده الخامس لمعات الأنوار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یقال له بستان الأنوار و ترجمناه فی النقباء، ص </w:t>
      </w:r>
      <w:r>
        <w:rPr>
          <w:rFonts w:eastAsia="IRNazanin" w:cs="IRNazanin"/>
          <w:color w:val="111111"/>
          <w:sz w:val="28"/>
          <w:szCs w:val="28"/>
          <w:lang w:bidi="fa-IR"/>
        </w:rPr>
        <w:t>34</w:t>
      </w:r>
    </w:p>
    <w:p>
      <w:pPr>
        <w:pStyle w:val="Heading3"/>
        <w:numPr>
          <w:ilvl w:val="2"/>
          <w:numId w:val="1"/>
        </w:numPr>
        <w:rPr/>
      </w:pPr>
      <w:bookmarkStart w:id="4614" w:name="__RefHeading___Toc343469_73709187"/>
      <w:bookmarkStart w:id="4615" w:name="_Toc2129"/>
      <w:bookmarkEnd w:id="4614"/>
      <w:r>
        <w:rPr/>
        <w:t>1949</w:t>
      </w:r>
      <w:r>
        <w:rPr>
          <w:rtl w:val="true"/>
        </w:rPr>
        <w:t xml:space="preserve">- </w:t>
      </w:r>
      <w:r>
        <w:rPr>
          <w:rtl w:val="true"/>
        </w:rPr>
        <w:t>نور الأنوار فی علم الأحجار</w:t>
      </w:r>
      <w:bookmarkEnd w:id="4615"/>
    </w:p>
    <w:p>
      <w:pPr>
        <w:pStyle w:val="BookText"/>
        <w:rPr/>
      </w:pPr>
      <w:r>
        <w:rPr>
          <w:rFonts w:ascii="IRNazanin" w:hAnsi="IRNazanin" w:eastAsia="IRNazanin"/>
          <w:color w:val="111111"/>
          <w:sz w:val="28"/>
          <w:sz w:val="28"/>
          <w:szCs w:val="28"/>
          <w:rtl w:val="true"/>
          <w:lang w:bidi="fa-IR"/>
        </w:rPr>
        <w:t xml:space="preserve">منظوم فی الکیمیاء و العمل الزحلی للسبت و الشمسی للأحد و القمری للاثنین أی علی ترتیب أیام الأسبوع عند الهند و الفرس و الأروبیین و هو لبعض تلامیذ شریف العلماء م </w:t>
      </w:r>
      <w:r>
        <w:rPr>
          <w:rFonts w:eastAsia="IRNazanin" w:cs="IRNazanin"/>
          <w:color w:val="111111"/>
          <w:sz w:val="28"/>
          <w:szCs w:val="28"/>
          <w:lang w:bidi="fa-IR"/>
        </w:rPr>
        <w:t>1245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لمست علی شاه تمکین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ذکرته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أسفار نور الأنوار ثم رأیت نسخته بإیران فی السفرة الأخیرة بهذا الاسم و نسخه بجامعة طهران کما فی فهرسها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2051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بای‏بسم الله رحمان رحیم‏</w:t>
      </w:r>
    </w:p>
    <w:p>
      <w:pPr>
        <w:pStyle w:val="BookText"/>
        <w:rPr/>
      </w:pPr>
      <w:r>
        <w:rPr>
          <w:rFonts w:ascii="IRNazanin" w:hAnsi="IRNazanin" w:eastAsia="IRNazanin"/>
          <w:color w:val="111111"/>
          <w:sz w:val="28"/>
          <w:sz w:val="28"/>
          <w:szCs w:val="28"/>
          <w:rtl w:val="true"/>
          <w:lang w:bidi="fa-IR"/>
        </w:rPr>
        <w:t>هست مفتاح در گنج حکیم‏</w:t>
      </w:r>
    </w:p>
    <w:p>
      <w:pPr>
        <w:pStyle w:val="BookText"/>
        <w:rPr/>
      </w:pPr>
      <w:r>
        <w:rPr>
          <w:rFonts w:ascii="IRNazanin" w:hAnsi="IRNazanin" w:eastAsia="IRNazanin"/>
          <w:color w:val="111111"/>
          <w:sz w:val="28"/>
          <w:sz w:val="28"/>
          <w:szCs w:val="28"/>
          <w:rtl w:val="true"/>
          <w:lang w:bidi="fa-IR"/>
        </w:rPr>
        <w:t>علمهای اولین و آخرین‏</w:t>
      </w:r>
    </w:p>
    <w:p>
      <w:pPr>
        <w:pStyle w:val="BookText"/>
        <w:rPr/>
      </w:pPr>
      <w:r>
        <w:rPr>
          <w:rFonts w:ascii="IRNazanin" w:hAnsi="IRNazanin" w:eastAsia="IRNazanin"/>
          <w:color w:val="111111"/>
          <w:sz w:val="28"/>
          <w:sz w:val="28"/>
          <w:szCs w:val="28"/>
          <w:rtl w:val="true"/>
          <w:lang w:bidi="fa-IR"/>
        </w:rPr>
        <w:t>جملة را قرآن حق آمد ضمین‏</w:t>
      </w:r>
    </w:p>
    <w:p>
      <w:pPr>
        <w:pStyle w:val="Heading3"/>
        <w:numPr>
          <w:ilvl w:val="2"/>
          <w:numId w:val="1"/>
        </w:numPr>
        <w:rPr/>
      </w:pPr>
      <w:bookmarkStart w:id="4616" w:name="__RefHeading___Toc343471_73709187"/>
      <w:bookmarkStart w:id="4617" w:name="_Toc2130"/>
      <w:bookmarkEnd w:id="4616"/>
      <w:r>
        <w:rPr/>
        <w:t>1950</w:t>
      </w:r>
      <w:r>
        <w:rPr>
          <w:rtl w:val="true"/>
        </w:rPr>
        <w:t xml:space="preserve">- </w:t>
      </w:r>
      <w:r>
        <w:rPr>
          <w:rtl w:val="true"/>
        </w:rPr>
        <w:t>نور الأنوار فی علم الأحجار</w:t>
      </w:r>
      <w:bookmarkEnd w:id="4617"/>
    </w:p>
    <w:p>
      <w:pPr>
        <w:pStyle w:val="BookText"/>
        <w:rPr/>
      </w:pPr>
      <w:r>
        <w:rPr>
          <w:rFonts w:ascii="IRNazanin" w:hAnsi="IRNazanin" w:eastAsia="IRNazanin"/>
          <w:color w:val="111111"/>
          <w:sz w:val="28"/>
          <w:sz w:val="28"/>
          <w:szCs w:val="28"/>
          <w:rtl w:val="true"/>
          <w:lang w:bidi="fa-IR"/>
        </w:rPr>
        <w:t xml:space="preserve">منظوم فارسی لمحمد تقی مظفر علی شاه الکرمانی م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شمس التواریخ أنه موجود عنده” صاحب شمس التواریخ” و مر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مطبوع فی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عرفت نسخه فی خطی فارسی 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أول این دفتر با جزر و مد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فیختلف عن الذی قبله‏</w:t>
      </w:r>
    </w:p>
    <w:p>
      <w:pPr>
        <w:pStyle w:val="Heading3"/>
        <w:numPr>
          <w:ilvl w:val="2"/>
          <w:numId w:val="1"/>
        </w:numPr>
        <w:rPr/>
      </w:pPr>
      <w:bookmarkStart w:id="4618" w:name="__RefHeading___Toc343473_73709187"/>
      <w:bookmarkStart w:id="4619" w:name="_Toc2131"/>
      <w:bookmarkEnd w:id="4618"/>
      <w:r>
        <w:rPr>
          <w:rtl w:val="true"/>
        </w:rPr>
        <w:t>نور الأنوار فی منتخب البحار</w:t>
      </w:r>
      <w:bookmarkEnd w:id="4619"/>
    </w:p>
    <w:p>
      <w:pPr>
        <w:pStyle w:val="BookText"/>
        <w:rPr/>
      </w:pPr>
      <w:r>
        <w:rPr>
          <w:rFonts w:ascii="IRNazanin" w:hAnsi="IRNazanin" w:eastAsia="IRNazanin"/>
          <w:color w:val="111111"/>
          <w:sz w:val="28"/>
          <w:sz w:val="28"/>
          <w:szCs w:val="28"/>
          <w:rtl w:val="true"/>
          <w:lang w:bidi="fa-IR"/>
        </w:rPr>
        <w:t xml:space="preserve">و یقال له درر البحار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مجلد المناقب منه فی </w:t>
      </w:r>
      <w:r>
        <w:rPr>
          <w:rFonts w:eastAsia="IRNazanin" w:cs="IRNazanin"/>
          <w:color w:val="111111"/>
          <w:sz w:val="28"/>
          <w:szCs w:val="28"/>
          <w:lang w:bidi="fa-IR"/>
        </w:rPr>
        <w:t>1080</w:t>
      </w:r>
    </w:p>
    <w:p>
      <w:pPr>
        <w:pStyle w:val="Heading3"/>
        <w:numPr>
          <w:ilvl w:val="2"/>
          <w:numId w:val="1"/>
        </w:numPr>
        <w:rPr/>
      </w:pPr>
      <w:bookmarkStart w:id="4620" w:name="__RefHeading___Toc343475_73709187"/>
      <w:bookmarkStart w:id="4621" w:name="_Toc2132"/>
      <w:bookmarkEnd w:id="4620"/>
      <w:r>
        <w:rPr/>
        <w:t>1951</w:t>
      </w:r>
      <w:r>
        <w:rPr>
          <w:rtl w:val="true"/>
        </w:rPr>
        <w:t xml:space="preserve">- </w:t>
      </w:r>
      <w:r>
        <w:rPr>
          <w:rtl w:val="true"/>
        </w:rPr>
        <w:t>نور الأنوار و مصباح الأسرار</w:t>
      </w:r>
      <w:bookmarkEnd w:id="4621"/>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مزجی فی عدة مجلدات الأولی إلی آخر البقرة و أخری من الکهف إلی آخر الفاطر، رأیتها فی خزانة عبد الحسین البروجردی بخراسان، ثم فی عام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رأیتهما قد انتقلتا إلی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 الأول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 کبیر،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الإنسان فی أحسن تقویم و أرسل الرسل لیهدیه‏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خطبة طویلة أدرج فیها أسماء جمیع سور القرآن براعة للاستهلال و کتب أسماء السور بالحمرة </w:t>
      </w:r>
      <w:bookmarkStart w:id="4622" w:name="pg11385_111012"/>
    </w:p>
    <w:p>
      <w:pPr>
        <w:pStyle w:val="BookText"/>
        <w:rPr/>
      </w:pPr>
      <w:bookmarkEnd w:id="4622"/>
      <w:r>
        <w:rPr>
          <w:rFonts w:ascii="IRNazanin" w:hAnsi="IRNazanin" w:eastAsia="IRNazanin"/>
          <w:color w:val="111111"/>
          <w:sz w:val="28"/>
          <w:sz w:val="28"/>
          <w:szCs w:val="28"/>
          <w:rtl w:val="true"/>
          <w:lang w:bidi="fa-IR"/>
        </w:rPr>
        <w:t xml:space="preserve">لجلب النظر، و قدم له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فائدة نظیر الصافی الذی هو أیضا مزجی و رابع المقدمات فی إثبات تنقیص القرآن بید الثلاثة و خاصة عثمان و أجاب فیها علی أدلة الصدوق و الطوسی و الطبرسی و غیرهم ممن أنکروها مجاراة للمذهب الحکومی و الخلفاء و المؤلف هو السید محمد بن محمد تقی المدعو برضی الدین الحسینی کما فی دیباجة المجلد الأول و هو من تلامیذ عبد علی الحویزی مؤلف نور الثقلین کما فی إجازة کتبها فی </w:t>
      </w:r>
      <w:r>
        <w:rPr>
          <w:rFonts w:eastAsia="IRNazanin" w:cs="IRNazanin"/>
          <w:color w:val="111111"/>
          <w:sz w:val="28"/>
          <w:szCs w:val="28"/>
          <w:lang w:bidi="fa-IR"/>
        </w:rPr>
        <w:t>1107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کتابه جامع الأحکام‏</w:t>
      </w:r>
      <w:r>
        <w:rPr>
          <w:rStyle w:val="FootnoteAnchor"/>
          <w:rtl w:val="true"/>
        </w:rPr>
        <w:footnoteReference w:id="43"/>
      </w:r>
      <w:r>
        <w:rPr>
          <w:rFonts w:ascii="IRNazanin" w:hAnsi="IRNazanin" w:eastAsia="IRNazanin"/>
          <w:color w:val="111111"/>
          <w:sz w:val="28"/>
          <w:sz w:val="28"/>
          <w:szCs w:val="28"/>
          <w:rtl w:val="true"/>
          <w:lang w:bidi="fa-IR"/>
        </w:rPr>
        <w:t xml:space="preserve">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النقد اللطیف فی ص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نور الضیاء</w:t>
      </w:r>
    </w:p>
    <w:p>
      <w:pPr>
        <w:pStyle w:val="Heading3"/>
        <w:numPr>
          <w:ilvl w:val="2"/>
          <w:numId w:val="1"/>
        </w:numPr>
        <w:rPr/>
      </w:pPr>
      <w:bookmarkStart w:id="4623" w:name="__RefHeading___Toc343477_73709187"/>
      <w:bookmarkStart w:id="4624" w:name="_Toc2133"/>
      <w:bookmarkEnd w:id="4623"/>
      <w:r>
        <w:rPr/>
        <w:t>1952</w:t>
      </w:r>
      <w:r>
        <w:rPr>
          <w:rtl w:val="true"/>
        </w:rPr>
        <w:t xml:space="preserve">- </w:t>
      </w:r>
      <w:r>
        <w:rPr>
          <w:rtl w:val="true"/>
        </w:rPr>
        <w:t>النور الأنور و النور الأزهر فی تنویر خفایا القضاء و القدر</w:t>
      </w:r>
      <w:bookmarkEnd w:id="4624"/>
    </w:p>
    <w:p>
      <w:pPr>
        <w:pStyle w:val="BookText"/>
        <w:rPr/>
      </w:pPr>
      <w:r>
        <w:rPr>
          <w:rFonts w:ascii="IRNazanin" w:hAnsi="IRNazanin" w:eastAsia="IRNazanin"/>
          <w:color w:val="111111"/>
          <w:sz w:val="28"/>
          <w:sz w:val="28"/>
          <w:szCs w:val="28"/>
          <w:rtl w:val="true"/>
          <w:lang w:bidi="fa-IR"/>
        </w:rPr>
        <w:t xml:space="preserve">للقاضی نور الله التستری صاحب مجالس المؤمنین م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ردا علی بعض العامة من الهنود حیث تعرض للرد علی العلامة الحلی فی استقصاء البحث و النظر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فی العشر الأول من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قبل شهادته بسنة تقریبا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تفضل علی عباده بمواهب التمکین و الإقدار و من علیهم بتفویض أزمة القدرة</w:t>
      </w:r>
      <w:r>
        <w:rPr>
          <w:rFonts w:eastAsia="IRNazanin" w:cs="IRNazanin"/>
          <w:color w:val="111111"/>
          <w:sz w:val="28"/>
          <w:szCs w:val="28"/>
          <w:rtl w:val="true"/>
          <w:lang w:bidi="fa-IR"/>
        </w:rPr>
        <w:t>]</w:t>
      </w:r>
    </w:p>
    <w:p>
      <w:pPr>
        <w:pStyle w:val="Heading3"/>
        <w:numPr>
          <w:ilvl w:val="2"/>
          <w:numId w:val="1"/>
        </w:numPr>
        <w:rPr/>
      </w:pPr>
      <w:bookmarkStart w:id="4625" w:name="__RefHeading___Toc343479_73709187"/>
      <w:bookmarkStart w:id="4626" w:name="_Toc2134"/>
      <w:bookmarkEnd w:id="4625"/>
      <w:r>
        <w:rPr/>
        <w:t>1953</w:t>
      </w:r>
      <w:r>
        <w:rPr>
          <w:rtl w:val="true"/>
        </w:rPr>
        <w:t xml:space="preserve">- </w:t>
      </w:r>
      <w:r>
        <w:rPr>
          <w:rtl w:val="true"/>
        </w:rPr>
        <w:t>نور الإیمان فی فضائل القرآن‏</w:t>
      </w:r>
      <w:bookmarkEnd w:id="4626"/>
    </w:p>
    <w:p>
      <w:pPr>
        <w:pStyle w:val="BookText"/>
        <w:rPr/>
      </w:pPr>
      <w:r>
        <w:rPr>
          <w:rFonts w:ascii="IRNazanin" w:hAnsi="IRNazanin" w:eastAsia="IRNazanin"/>
          <w:color w:val="111111"/>
          <w:sz w:val="28"/>
          <w:sz w:val="28"/>
          <w:szCs w:val="28"/>
          <w:rtl w:val="true"/>
          <w:lang w:bidi="fa-IR"/>
        </w:rPr>
        <w:t xml:space="preserve">فارسی، لمحمد طاهر بن محمد حسین الشیرازی القمی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بتخلصه طاهر، و مؤلف تحفه الأخیار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المعارض للمجلسیین و الصوفیة کما مر فی قم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فی نور الیقین لملا نصیر البارفروشی‏</w:t>
      </w:r>
    </w:p>
    <w:p>
      <w:pPr>
        <w:pStyle w:val="Heading3"/>
        <w:numPr>
          <w:ilvl w:val="2"/>
          <w:numId w:val="1"/>
        </w:numPr>
        <w:rPr/>
      </w:pPr>
      <w:bookmarkStart w:id="4627" w:name="__RefHeading___Toc343481_73709187"/>
      <w:bookmarkStart w:id="4628" w:name="_Toc2135"/>
      <w:bookmarkEnd w:id="4627"/>
      <w:r>
        <w:rPr/>
        <w:t>1954</w:t>
      </w:r>
      <w:r>
        <w:rPr>
          <w:rtl w:val="true"/>
        </w:rPr>
        <w:t xml:space="preserve">- </w:t>
      </w:r>
      <w:r>
        <w:rPr>
          <w:rtl w:val="true"/>
        </w:rPr>
        <w:t>نور ایمان‏</w:t>
      </w:r>
      <w:bookmarkEnd w:id="462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لعبد الرحیم بن عبد الکریم صفی‏پوری مؤلف منتهی الإرب فی لغات العرب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فیه نسب النبی  صلی الله علیه و آله  و أحواله ط الهند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4563</w:t>
      </w:r>
      <w:r>
        <w:rPr>
          <w:rFonts w:eastAsia="IRNazanin" w:cs="IRNazanin"/>
          <w:color w:val="111111"/>
          <w:sz w:val="28"/>
          <w:szCs w:val="28"/>
          <w:rtl w:val="true"/>
          <w:lang w:bidi="fa-IR"/>
        </w:rPr>
        <w:t xml:space="preserve"> </w:t>
      </w:r>
      <w:bookmarkStart w:id="4629" w:name="pg11385_111013"/>
    </w:p>
    <w:p>
      <w:pPr>
        <w:pStyle w:val="Heading3"/>
        <w:numPr>
          <w:ilvl w:val="2"/>
          <w:numId w:val="1"/>
        </w:numPr>
        <w:rPr/>
      </w:pPr>
      <w:bookmarkStart w:id="4630" w:name="__RefHeading___Toc343483_73709187"/>
      <w:bookmarkStart w:id="4631" w:name="_Toc2136"/>
      <w:bookmarkEnd w:id="4629"/>
      <w:bookmarkEnd w:id="4630"/>
      <w:r>
        <w:rPr/>
        <w:t>1955</w:t>
      </w:r>
      <w:r>
        <w:rPr>
          <w:rtl w:val="true"/>
        </w:rPr>
        <w:t xml:space="preserve">- </w:t>
      </w:r>
      <w:r>
        <w:rPr>
          <w:rtl w:val="true"/>
        </w:rPr>
        <w:t>نور الإیمان‏</w:t>
      </w:r>
      <w:bookmarkEnd w:id="4631"/>
    </w:p>
    <w:p>
      <w:pPr>
        <w:pStyle w:val="BookText"/>
        <w:rPr/>
      </w:pPr>
      <w:r>
        <w:rPr>
          <w:rFonts w:ascii="IRNazanin" w:hAnsi="IRNazanin" w:eastAsia="IRNazanin"/>
          <w:color w:val="111111"/>
          <w:sz w:val="28"/>
          <w:sz w:val="28"/>
          <w:szCs w:val="28"/>
          <w:rtl w:val="true"/>
          <w:lang w:bidi="fa-IR"/>
        </w:rPr>
        <w:t xml:space="preserve">فی مناقب المعصومین بالأردویة للمولوی فیاض بن منور علی العامی المستبصر الله‏آبادی م حدود </w:t>
      </w:r>
      <w:r>
        <w:rPr>
          <w:rFonts w:eastAsia="IRNazanin" w:cs="IRNazanin"/>
          <w:color w:val="111111"/>
          <w:sz w:val="28"/>
          <w:szCs w:val="28"/>
          <w:lang w:bidi="fa-IR"/>
        </w:rPr>
        <w:t>1360</w:t>
      </w:r>
    </w:p>
    <w:p>
      <w:pPr>
        <w:pStyle w:val="Heading3"/>
        <w:numPr>
          <w:ilvl w:val="2"/>
          <w:numId w:val="1"/>
        </w:numPr>
        <w:rPr/>
      </w:pPr>
      <w:bookmarkStart w:id="4632" w:name="__RefHeading___Toc343485_73709187"/>
      <w:bookmarkStart w:id="4633" w:name="_Toc2137"/>
      <w:bookmarkEnd w:id="4632"/>
      <w:r>
        <w:rPr/>
        <w:t>1956</w:t>
      </w:r>
      <w:r>
        <w:rPr>
          <w:rtl w:val="true"/>
        </w:rPr>
        <w:t xml:space="preserve">- </w:t>
      </w:r>
      <w:r>
        <w:rPr>
          <w:rtl w:val="true"/>
        </w:rPr>
        <w:t>نور الإیمان‏</w:t>
      </w:r>
      <w:bookmarkEnd w:id="4633"/>
    </w:p>
    <w:p>
      <w:pPr>
        <w:pStyle w:val="BookText"/>
        <w:rPr/>
      </w:pPr>
      <w:r>
        <w:rPr>
          <w:rFonts w:ascii="IRNazanin" w:hAnsi="IRNazanin" w:eastAsia="IRNazanin"/>
          <w:color w:val="111111"/>
          <w:sz w:val="28"/>
          <w:sz w:val="28"/>
          <w:szCs w:val="28"/>
          <w:rtl w:val="true"/>
          <w:lang w:bidi="fa-IR"/>
        </w:rPr>
        <w:t xml:space="preserve">مناظرات مذهبیة بالأردویة بین رجلین خیالیین اسم أحدهما علی رضا و الآخر محیی الدین ط و فی فهرس لاهور أن نور الإیمان لخیرات أحمد ساکن گیا ط عشر مرات و قد مر له مطلع الأنوار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p>
    <w:p>
      <w:pPr>
        <w:pStyle w:val="Heading3"/>
        <w:numPr>
          <w:ilvl w:val="2"/>
          <w:numId w:val="1"/>
        </w:numPr>
        <w:rPr/>
      </w:pPr>
      <w:bookmarkStart w:id="4634" w:name="__RefHeading___Toc343487_73709187"/>
      <w:bookmarkStart w:id="4635" w:name="_Toc2138"/>
      <w:bookmarkEnd w:id="4634"/>
      <w:r>
        <w:rPr/>
        <w:t>1957</w:t>
      </w:r>
      <w:r>
        <w:rPr>
          <w:rtl w:val="true"/>
        </w:rPr>
        <w:t xml:space="preserve">- </w:t>
      </w:r>
      <w:r>
        <w:rPr>
          <w:rtl w:val="true"/>
        </w:rPr>
        <w:t>النور الإیمانی فی ترجمه حدیث الکساء الیمانی‏</w:t>
      </w:r>
      <w:bookmarkEnd w:id="4635"/>
    </w:p>
    <w:p>
      <w:pPr>
        <w:pStyle w:val="BookText"/>
        <w:rPr/>
      </w:pPr>
      <w:r>
        <w:rPr>
          <w:rFonts w:ascii="IRNazanin" w:hAnsi="IRNazanin" w:eastAsia="IRNazanin"/>
          <w:color w:val="111111"/>
          <w:sz w:val="28"/>
          <w:sz w:val="28"/>
          <w:szCs w:val="28"/>
          <w:rtl w:val="true"/>
          <w:lang w:bidi="fa-IR"/>
        </w:rPr>
        <w:t xml:space="preserve">بلغة أردو لخواجه فیاض حسین الأیوبی الهندی المعاصر ط و مر حدیث الکساء فی ص </w:t>
      </w:r>
      <w:r>
        <w:rPr>
          <w:rFonts w:eastAsia="IRNazanin" w:cs="IRNazanin"/>
          <w:color w:val="111111"/>
          <w:sz w:val="28"/>
          <w:szCs w:val="28"/>
          <w:lang w:bidi="fa-IR"/>
        </w:rPr>
        <w:t>205</w:t>
      </w:r>
    </w:p>
    <w:p>
      <w:pPr>
        <w:pStyle w:val="Heading3"/>
        <w:numPr>
          <w:ilvl w:val="2"/>
          <w:numId w:val="1"/>
        </w:numPr>
        <w:rPr/>
      </w:pPr>
      <w:bookmarkStart w:id="4636" w:name="__RefHeading___Toc343489_73709187"/>
      <w:bookmarkStart w:id="4637" w:name="_Toc2139"/>
      <w:bookmarkEnd w:id="4636"/>
      <w:r>
        <w:rPr/>
        <w:t>1958</w:t>
      </w:r>
      <w:r>
        <w:rPr>
          <w:rtl w:val="true"/>
        </w:rPr>
        <w:t xml:space="preserve">- </w:t>
      </w:r>
      <w:r>
        <w:rPr>
          <w:rtl w:val="true"/>
        </w:rPr>
        <w:t>نور الإیمان فی الرد علی بحر العرفان‏</w:t>
      </w:r>
      <w:bookmarkEnd w:id="4637"/>
    </w:p>
    <w:p>
      <w:pPr>
        <w:pStyle w:val="BookText"/>
        <w:rPr/>
      </w:pPr>
      <w:r>
        <w:rPr>
          <w:rFonts w:ascii="IRNazanin" w:hAnsi="IRNazanin" w:eastAsia="IRNazanin"/>
          <w:color w:val="111111"/>
          <w:sz w:val="28"/>
          <w:sz w:val="28"/>
          <w:szCs w:val="28"/>
          <w:rtl w:val="true"/>
          <w:lang w:bidi="fa-IR"/>
        </w:rPr>
        <w:t xml:space="preserve">الذی ألفه بعض البابیة و الرد للسید عبد الله ثقة الإسلام الأصفهانی المولود </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تلمیذه المجاز منه السید شهاب الدین بقم‏</w:t>
      </w:r>
    </w:p>
    <w:p>
      <w:pPr>
        <w:pStyle w:val="Heading3"/>
        <w:numPr>
          <w:ilvl w:val="2"/>
          <w:numId w:val="1"/>
        </w:numPr>
        <w:rPr/>
      </w:pPr>
      <w:bookmarkStart w:id="4638" w:name="__RefHeading___Toc343491_73709187"/>
      <w:bookmarkStart w:id="4639" w:name="_Toc2140"/>
      <w:bookmarkEnd w:id="4638"/>
      <w:r>
        <w:rPr/>
        <w:t>1959</w:t>
      </w:r>
      <w:r>
        <w:rPr>
          <w:rtl w:val="true"/>
        </w:rPr>
        <w:t xml:space="preserve">- </w:t>
      </w:r>
      <w:r>
        <w:rPr>
          <w:rtl w:val="true"/>
        </w:rPr>
        <w:t>نور البراهین فی أخبار الطاهرین‏</w:t>
      </w:r>
      <w:bookmarkEnd w:id="4639"/>
    </w:p>
    <w:p>
      <w:pPr>
        <w:pStyle w:val="BookText"/>
        <w:rPr/>
      </w:pPr>
      <w:r>
        <w:rPr>
          <w:rFonts w:ascii="IRNazanin" w:hAnsi="IRNazanin" w:eastAsia="IRNazanin"/>
          <w:color w:val="111111"/>
          <w:sz w:val="28"/>
          <w:sz w:val="28"/>
          <w:szCs w:val="28"/>
          <w:rtl w:val="true"/>
          <w:lang w:bidi="fa-IR"/>
        </w:rPr>
        <w:t xml:space="preserve">شرح لتوحید الصدوق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لنعمة الله الجزائری قم </w:t>
      </w:r>
      <w:r>
        <w:rPr>
          <w:rFonts w:eastAsia="IRNazanin" w:cs="IRNazanin"/>
          <w:color w:val="111111"/>
          <w:sz w:val="28"/>
          <w:szCs w:val="28"/>
          <w:lang w:bidi="fa-IR"/>
        </w:rPr>
        <w:t>1944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أنس الوحید کما ذکرته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لکنی رأیت منه نسخه بخط محمد طاهر بن کمال الدین الشوشتری فرغ من کتابتها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فراغ المؤلف منه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المحدث الجزائری المؤلف فی آخرها بخطه إهدائه إلی الشاه و علیها خاتم الشاه، و صکه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کلب أمیر المؤمنین سلطان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قم و صورته الفتوغرافیة فی مکتبتی” آقا بزرگ” فی النجف و فی فهرس السید أحمد الإشکوری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نسخه محمد طاهر بن کمال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الظاهر أنه نفس هذه النسخة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بمکتبة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w:t>
      </w:r>
    </w:p>
    <w:p>
      <w:pPr>
        <w:pStyle w:val="Heading3"/>
        <w:numPr>
          <w:ilvl w:val="2"/>
          <w:numId w:val="1"/>
        </w:numPr>
        <w:rPr/>
      </w:pPr>
      <w:bookmarkStart w:id="4640" w:name="__RefHeading___Toc343493_73709187"/>
      <w:bookmarkStart w:id="4641" w:name="_Toc2141"/>
      <w:bookmarkEnd w:id="4640"/>
      <w:r>
        <w:rPr>
          <w:rtl w:val="true"/>
        </w:rPr>
        <w:t>نور البصائر</w:t>
      </w:r>
      <w:bookmarkEnd w:id="4641"/>
    </w:p>
    <w:p>
      <w:pPr>
        <w:pStyle w:val="BookText"/>
        <w:rPr/>
      </w:pPr>
      <w:r>
        <w:rPr>
          <w:rFonts w:ascii="IRNazanin" w:hAnsi="IRNazanin" w:eastAsia="IRNazanin"/>
          <w:color w:val="111111"/>
          <w:sz w:val="28"/>
          <w:sz w:val="28"/>
          <w:szCs w:val="28"/>
          <w:rtl w:val="true"/>
          <w:lang w:bidi="fa-IR"/>
        </w:rPr>
        <w:t xml:space="preserve">أو نور الابصار اسم للشرح المختصر للتبصرة علی ما ذکره آقا رضا الأصفهانی مر بعنوان حلیة المجتهدین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Heading3"/>
        <w:numPr>
          <w:ilvl w:val="2"/>
          <w:numId w:val="1"/>
        </w:numPr>
        <w:rPr/>
      </w:pPr>
      <w:bookmarkStart w:id="4642" w:name="__RefHeading___Toc343495_73709187"/>
      <w:bookmarkStart w:id="4643" w:name="_Toc2142"/>
      <w:bookmarkEnd w:id="4642"/>
      <w:r>
        <w:rPr/>
        <w:t>1960</w:t>
      </w:r>
      <w:r>
        <w:rPr>
          <w:rtl w:val="true"/>
        </w:rPr>
        <w:t xml:space="preserve">- </w:t>
      </w:r>
      <w:r>
        <w:rPr>
          <w:rtl w:val="true"/>
        </w:rPr>
        <w:t>نور البصائر فی آثار الأطاهر</w:t>
      </w:r>
      <w:bookmarkEnd w:id="4643"/>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لسلیمان الحسینی موجود فی مکتبة راجه فیض‏آباد الماری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4644" w:name="pg11385_111014"/>
    </w:p>
    <w:p>
      <w:pPr>
        <w:pStyle w:val="Heading3"/>
        <w:numPr>
          <w:ilvl w:val="2"/>
          <w:numId w:val="1"/>
        </w:numPr>
        <w:rPr/>
      </w:pPr>
      <w:bookmarkStart w:id="4645" w:name="__RefHeading___Toc343497_73709187"/>
      <w:bookmarkStart w:id="4646" w:name="_Toc2143"/>
      <w:bookmarkEnd w:id="4644"/>
      <w:bookmarkEnd w:id="4645"/>
      <w:r>
        <w:rPr/>
        <w:t>1961</w:t>
      </w:r>
      <w:r>
        <w:rPr>
          <w:rtl w:val="true"/>
        </w:rPr>
        <w:t xml:space="preserve">- </w:t>
      </w:r>
      <w:r>
        <w:rPr>
          <w:rtl w:val="true"/>
        </w:rPr>
        <w:t>نور البصائر لذخیرة یوم مبدئ الضمائر</w:t>
      </w:r>
      <w:bookmarkEnd w:id="4646"/>
    </w:p>
    <w:p>
      <w:pPr>
        <w:pStyle w:val="BookText"/>
        <w:rPr/>
      </w:pPr>
      <w:r>
        <w:rPr>
          <w:rFonts w:ascii="IRNazanin" w:hAnsi="IRNazanin" w:eastAsia="IRNazanin"/>
          <w:color w:val="111111"/>
          <w:sz w:val="28"/>
          <w:sz w:val="28"/>
          <w:szCs w:val="28"/>
          <w:rtl w:val="true"/>
          <w:lang w:bidi="fa-IR"/>
        </w:rPr>
        <w:t xml:space="preserve">فی أحوال المعصومین و بعض أصحابهم، ملمع ألفه محمد مهدی شمسة من خدام الحرم العلوی علیه السلام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المتعالی عن صفات المخلوقین‏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بخطه رأیتها عندهم” خدام الحرم العلوی”</w:t>
      </w:r>
    </w:p>
    <w:p>
      <w:pPr>
        <w:pStyle w:val="Heading3"/>
        <w:numPr>
          <w:ilvl w:val="2"/>
          <w:numId w:val="1"/>
        </w:numPr>
        <w:rPr/>
      </w:pPr>
      <w:bookmarkStart w:id="4647" w:name="__RefHeading___Toc343499_73709187"/>
      <w:bookmarkStart w:id="4648" w:name="_Toc2144"/>
      <w:bookmarkEnd w:id="4647"/>
      <w:r>
        <w:rPr/>
        <w:t>1962</w:t>
      </w:r>
      <w:r>
        <w:rPr>
          <w:rtl w:val="true"/>
        </w:rPr>
        <w:t xml:space="preserve">- </w:t>
      </w:r>
      <w:r>
        <w:rPr>
          <w:rtl w:val="true"/>
        </w:rPr>
        <w:t>نور البصر فی أحوال المنتظر</w:t>
      </w:r>
      <w:bookmarkEnd w:id="4648"/>
    </w:p>
    <w:p>
      <w:pPr>
        <w:pStyle w:val="BookText"/>
        <w:rPr/>
      </w:pPr>
      <w:r>
        <w:rPr>
          <w:rFonts w:ascii="IRNazanin" w:hAnsi="IRNazanin" w:eastAsia="IRNazanin"/>
          <w:color w:val="111111"/>
          <w:sz w:val="28"/>
          <w:sz w:val="28"/>
          <w:szCs w:val="28"/>
          <w:rtl w:val="true"/>
          <w:lang w:bidi="fa-IR"/>
        </w:rPr>
        <w:t>لمحمد رضا نجیب الدین صاحب نور الهدایة الآتی‏</w:t>
      </w:r>
    </w:p>
    <w:p>
      <w:pPr>
        <w:pStyle w:val="Heading3"/>
        <w:numPr>
          <w:ilvl w:val="2"/>
          <w:numId w:val="1"/>
        </w:numPr>
        <w:rPr/>
      </w:pPr>
      <w:bookmarkStart w:id="4649" w:name="__RefHeading___Toc343501_73709187"/>
      <w:bookmarkStart w:id="4650" w:name="_Toc2145"/>
      <w:bookmarkEnd w:id="4649"/>
      <w:r>
        <w:rPr/>
        <w:t>1963</w:t>
      </w:r>
      <w:r>
        <w:rPr>
          <w:rtl w:val="true"/>
        </w:rPr>
        <w:t xml:space="preserve">- </w:t>
      </w:r>
      <w:r>
        <w:rPr>
          <w:rtl w:val="true"/>
        </w:rPr>
        <w:t>نور البصر بحل مسألة الجبر و القدر</w:t>
      </w:r>
      <w:bookmarkEnd w:id="4650"/>
    </w:p>
    <w:p>
      <w:pPr>
        <w:pStyle w:val="BookText"/>
        <w:rPr/>
      </w:pPr>
      <w:r>
        <w:rPr>
          <w:rFonts w:ascii="IRNazanin" w:hAnsi="IRNazanin" w:eastAsia="IRNazanin"/>
          <w:color w:val="111111"/>
          <w:sz w:val="28"/>
          <w:sz w:val="28"/>
          <w:szCs w:val="28"/>
          <w:rtl w:val="true"/>
          <w:lang w:bidi="fa-IR"/>
        </w:rPr>
        <w:t xml:space="preserve">شرح لرسالة الجبر و التفویض المنسوبة إلی الإمام الهادی علیه السلام  للملا خلیل بن أشرف القائنی الأصفهانی و بعد حصار الأفاغنة فی </w:t>
      </w:r>
      <w:r>
        <w:rPr>
          <w:rFonts w:eastAsia="IRNazanin" w:cs="IRNazanin"/>
          <w:color w:val="111111"/>
          <w:sz w:val="28"/>
          <w:szCs w:val="28"/>
          <w:lang w:bidi="fa-IR"/>
        </w:rPr>
        <w:t>1134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إلی قزوین و توفی بها </w:t>
      </w:r>
      <w:r>
        <w:rPr>
          <w:rFonts w:eastAsia="IRNazanin" w:cs="IRNazanin"/>
          <w:color w:val="111111"/>
          <w:sz w:val="28"/>
          <w:szCs w:val="28"/>
          <w:lang w:bidi="fa-IR"/>
        </w:rPr>
        <w:t>1136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الخطبة اسم المؤلف و اسم الکتاب و فرغ من الشرح فی الخمیس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بخط میر علی النجف‏آبادی 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الکتابة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عنده” میر علی نجف‏آبادی”، و نسخه أخری عند السید علی الشبر و مر حدیث الجبر و التفویض للإمام الرضا و ترجمه المجلسی لها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Heading3"/>
        <w:numPr>
          <w:ilvl w:val="2"/>
          <w:numId w:val="1"/>
        </w:numPr>
        <w:rPr/>
      </w:pPr>
      <w:bookmarkStart w:id="4651" w:name="__RefHeading___Toc343503_73709187"/>
      <w:bookmarkStart w:id="4652" w:name="_Toc2146"/>
      <w:bookmarkEnd w:id="4651"/>
      <w:r>
        <w:rPr/>
        <w:t>1964</w:t>
      </w:r>
      <w:r>
        <w:rPr>
          <w:rtl w:val="true"/>
        </w:rPr>
        <w:t xml:space="preserve">- </w:t>
      </w:r>
      <w:r>
        <w:rPr>
          <w:rtl w:val="true"/>
        </w:rPr>
        <w:t>النور البهی و الحق الجلی‏</w:t>
      </w:r>
      <w:bookmarkEnd w:id="4652"/>
    </w:p>
    <w:p>
      <w:pPr>
        <w:pStyle w:val="BookText"/>
        <w:rPr/>
      </w:pPr>
      <w:r>
        <w:rPr>
          <w:rFonts w:ascii="IRNazanin" w:hAnsi="IRNazanin" w:eastAsia="IRNazanin"/>
          <w:color w:val="111111"/>
          <w:sz w:val="28"/>
          <w:sz w:val="28"/>
          <w:szCs w:val="28"/>
          <w:rtl w:val="true"/>
          <w:lang w:bidi="fa-IR"/>
        </w:rPr>
        <w:t xml:space="preserve">فی أصول الدین و فروعه للخلیل بن إبراهیم آل سلیمان الصوری قم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الفوائد الخلیلیة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p>
    <w:p>
      <w:pPr>
        <w:pStyle w:val="Heading3"/>
        <w:numPr>
          <w:ilvl w:val="2"/>
          <w:numId w:val="1"/>
        </w:numPr>
        <w:rPr/>
      </w:pPr>
      <w:bookmarkStart w:id="4653" w:name="__RefHeading___Toc343505_73709187"/>
      <w:bookmarkStart w:id="4654" w:name="_Toc2147"/>
      <w:bookmarkEnd w:id="4653"/>
      <w:r>
        <w:rPr/>
        <w:t>1965</w:t>
      </w:r>
      <w:r>
        <w:rPr>
          <w:rtl w:val="true"/>
        </w:rPr>
        <w:t xml:space="preserve">- </w:t>
      </w:r>
      <w:r>
        <w:rPr>
          <w:rtl w:val="true"/>
        </w:rPr>
        <w:t>نور التوفیق و کشف التدقیق‏</w:t>
      </w:r>
      <w:bookmarkEnd w:id="4654"/>
    </w:p>
    <w:p>
      <w:pPr>
        <w:pStyle w:val="BookText"/>
        <w:rPr/>
      </w:pPr>
      <w:r>
        <w:rPr>
          <w:rFonts w:ascii="IRNazanin" w:hAnsi="IRNazanin" w:eastAsia="IRNazanin"/>
          <w:color w:val="111111"/>
          <w:sz w:val="28"/>
          <w:sz w:val="28"/>
          <w:szCs w:val="28"/>
          <w:rtl w:val="true"/>
          <w:lang w:bidi="fa-IR"/>
        </w:rPr>
        <w:t xml:space="preserve">فی التفسیر لمحسن بن طاهر القزوینی النحوی صاحب رشح الحساب فی شرح خلاصة الحساب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العوامل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بعض تصانیفه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بعضها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المجلد الأول من هذا التفسیر الکبیر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علی سابغ نعمه‏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بدء بمقدمات نظیر مقدمات الصافی و ینتهی هذا المجلد إلی ثلث القرآن تقریبا</w:t>
      </w:r>
    </w:p>
    <w:p>
      <w:pPr>
        <w:pStyle w:val="Heading3"/>
        <w:numPr>
          <w:ilvl w:val="2"/>
          <w:numId w:val="1"/>
        </w:numPr>
        <w:rPr/>
      </w:pPr>
      <w:bookmarkStart w:id="4655" w:name="__RefHeading___Toc343507_73709187"/>
      <w:bookmarkStart w:id="4656" w:name="_Toc2148"/>
      <w:bookmarkEnd w:id="4655"/>
      <w:r>
        <w:rPr/>
        <w:t>1966</w:t>
      </w:r>
      <w:r>
        <w:rPr>
          <w:rtl w:val="true"/>
        </w:rPr>
        <w:t xml:space="preserve">- </w:t>
      </w:r>
      <w:r>
        <w:rPr>
          <w:rtl w:val="true"/>
        </w:rPr>
        <w:t>نور الثقلین‏</w:t>
      </w:r>
      <w:bookmarkEnd w:id="465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ألفی بیت فی الرد علی الجاحد لمقام الرسالة المحمدیة و القرآن لمیرزا حسن الجابری الأصفهانی مؤلف آفتاب‏ </w:t>
      </w:r>
      <w:bookmarkStart w:id="4657" w:name="pg11385_111015"/>
    </w:p>
    <w:p>
      <w:pPr>
        <w:pStyle w:val="BookText"/>
        <w:rPr/>
      </w:pPr>
      <w:bookmarkEnd w:id="4657"/>
      <w:r>
        <w:rPr>
          <w:rFonts w:ascii="IRNazanin" w:hAnsi="IRNazanin" w:eastAsia="IRNazanin"/>
          <w:color w:val="111111"/>
          <w:sz w:val="28"/>
          <w:sz w:val="28"/>
          <w:szCs w:val="28"/>
          <w:rtl w:val="true"/>
          <w:lang w:bidi="fa-IR"/>
        </w:rPr>
        <w:t>درخشنده و تاریخ أصفهان‏</w:t>
      </w:r>
    </w:p>
    <w:p>
      <w:pPr>
        <w:pStyle w:val="Heading3"/>
        <w:numPr>
          <w:ilvl w:val="2"/>
          <w:numId w:val="1"/>
        </w:numPr>
        <w:rPr/>
      </w:pPr>
      <w:bookmarkStart w:id="4658" w:name="__RefHeading___Toc343509_73709187"/>
      <w:bookmarkStart w:id="4659" w:name="_Toc2149"/>
      <w:bookmarkEnd w:id="4658"/>
      <w:r>
        <w:rPr/>
        <w:t>1967</w:t>
      </w:r>
      <w:r>
        <w:rPr>
          <w:rtl w:val="true"/>
        </w:rPr>
        <w:t xml:space="preserve">- </w:t>
      </w:r>
      <w:r>
        <w:rPr>
          <w:rtl w:val="true"/>
        </w:rPr>
        <w:t>نور الثقلین‏</w:t>
      </w:r>
      <w:bookmarkEnd w:id="465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علی بن جمعة العروسی المنشا الحویزی المولد الشیرازی المسکن معاصر الحر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الراوی عن الملا علی نقی عن البهائی و أستاذ المحدث الجزائری 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المتأخر عن عبد علی بن ناصر بن رحمة الحویزی قم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فسر فیه القرآن علی ما صدر من الروایات عن أهل البیت الذین هم أدری به جمعها من الکتب المعتبر کالکافی للکلینی و تفسیر علی بن إبراهیم القمی و الاحتجاج للطبرسی و عیون الاخبار و علل الشرائع و إکمال الدین و التوحید و الخصال و من لا یحضره الفقیه و معانی الاخبار و الأمالی و ثواب الأعمال کلها للصدوق و مجمع البیان للطبرسی و التهذیب للطوسی و التفسیر للعیاشی و المناقب و الغیبة لابن شهرآشوب و نهج البلاغة و الصحیفة السجادیة و الإهلیلجة و المحاسن للبرقی و المصباح للکفعمی و غیر ذلک لکنه أسقط أسانید الروایات و ترک ذکر الآیات، و لذلک یصعب معرفة الاخبار المتعلقة بکل آیة، و لم یتکلم فی تفسیر ألفاظ الآیة و إعرابها و قراءتها، علی عکس تفسیر کنز الحقائق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نزل الفرقان علی عبده للعالمین نذیرا و أشهد علیهم أمة وسطا جعلهم هداه و قمرا منیرا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الجزء الأول المنتهی إلی آخر الأعراف فی النجف، فرغ منه المؤلف فی المدرسة المقیمیة بشیراز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 الثانی إلی الکهف فرغ منه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الثالث من مریم إلی الفاطر فرغ منه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الرابع إلی آخر القرآن کلها موجودة فی مکتبة المیر حامد حسین و المجلد الثانی 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مجلدان منه موجودان فی مکتبة سبط حجة الإسلام الشفتی الجیلانی، و الثالث و الرابع عند المولوی حسن یوسف بکربلاء و الرابع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1072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تملک السید نصر الله الحائری و استعاره شبر بن محمد ثم شرائه </w:t>
      </w:r>
      <w:r>
        <w:rPr>
          <w:rFonts w:eastAsia="IRNazanin" w:cs="IRNazanin"/>
          <w:color w:val="111111"/>
          <w:sz w:val="28"/>
          <w:szCs w:val="28"/>
          <w:lang w:bidi="fa-IR"/>
        </w:rPr>
        <w:t>1171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کتابة هذه النسخة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المجلدات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محمد علی الروضاتی بأصفهان‏ </w:t>
      </w:r>
      <w:bookmarkStart w:id="4660" w:name="pg11385_111016"/>
    </w:p>
    <w:p>
      <w:pPr>
        <w:pStyle w:val="BookText"/>
        <w:rPr/>
      </w:pPr>
      <w:bookmarkEnd w:id="4660"/>
      <w:r>
        <w:rPr>
          <w:rFonts w:ascii="IRNazanin" w:hAnsi="IRNazanin" w:eastAsia="IRNazanin"/>
          <w:color w:val="111111"/>
          <w:sz w:val="28"/>
          <w:sz w:val="28"/>
          <w:szCs w:val="28"/>
          <w:rtl w:val="true"/>
          <w:lang w:bidi="fa-IR"/>
        </w:rPr>
        <w:t xml:space="preserve">علی الأخیرتین خط الشیخ الحر، و مجلدان منه بمکتبة راجه فیض‏آباد و قرظه المولی عبد الرشید بن نور الدین التستری فی حیاة المؤلف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فی حیاة الشیخ الحر کما یظهر من أمل الآمل المؤلف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خمس مجلدات فی </w:t>
      </w:r>
      <w:r>
        <w:rPr>
          <w:rFonts w:eastAsia="IRNazanin" w:cs="IRNazanin"/>
          <w:color w:val="111111"/>
          <w:sz w:val="28"/>
          <w:szCs w:val="28"/>
          <w:lang w:bidi="fa-IR"/>
        </w:rPr>
        <w:t>1384</w:t>
      </w:r>
    </w:p>
    <w:p>
      <w:pPr>
        <w:pStyle w:val="Heading3"/>
        <w:numPr>
          <w:ilvl w:val="2"/>
          <w:numId w:val="1"/>
        </w:numPr>
        <w:rPr/>
      </w:pPr>
      <w:bookmarkStart w:id="4661" w:name="__RefHeading___Toc343511_73709187"/>
      <w:bookmarkStart w:id="4662" w:name="_Toc2150"/>
      <w:bookmarkEnd w:id="4661"/>
      <w:r>
        <w:rPr/>
        <w:t>1968</w:t>
      </w:r>
      <w:r>
        <w:rPr>
          <w:rtl w:val="true"/>
        </w:rPr>
        <w:t xml:space="preserve">- </w:t>
      </w:r>
      <w:r>
        <w:rPr>
          <w:rtl w:val="true"/>
        </w:rPr>
        <w:t xml:space="preserve">النور الجلی فی نسب النبی </w:t>
      </w:r>
      <w:r>
        <w:rPr>
          <w:rtl w:val="true"/>
        </w:rPr>
        <w:t>(</w:t>
      </w:r>
      <w:r>
        <w:rPr>
          <w:rtl w:val="true"/>
        </w:rPr>
        <w:t>ص‏</w:t>
      </w:r>
      <w:bookmarkEnd w:id="4662"/>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بن الحسن بن عبد الله النخشبی أورد فیه نسب النبی من آدم و ذریة النبی إلی الحجة المهدی رأیت نسخه منه کتابتها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آخرها ترجمه أحوال المؤلف و لم أعرفه‏</w:t>
      </w:r>
    </w:p>
    <w:p>
      <w:pPr>
        <w:pStyle w:val="Heading3"/>
        <w:numPr>
          <w:ilvl w:val="2"/>
          <w:numId w:val="1"/>
        </w:numPr>
        <w:rPr/>
      </w:pPr>
      <w:bookmarkStart w:id="4663" w:name="__RefHeading___Toc343513_73709187"/>
      <w:bookmarkStart w:id="4664" w:name="_Toc2151"/>
      <w:bookmarkEnd w:id="4663"/>
      <w:r>
        <w:rPr/>
        <w:t>1969</w:t>
      </w:r>
      <w:r>
        <w:rPr>
          <w:rtl w:val="true"/>
        </w:rPr>
        <w:t xml:space="preserve">- </w:t>
      </w:r>
      <w:r>
        <w:rPr>
          <w:rtl w:val="true"/>
        </w:rPr>
        <w:t>نور الحدقة</w:t>
      </w:r>
      <w:bookmarkEnd w:id="4664"/>
    </w:p>
    <w:p>
      <w:pPr>
        <w:pStyle w:val="BookText"/>
        <w:rPr/>
      </w:pPr>
      <w:r>
        <w:rPr>
          <w:rFonts w:ascii="IRNazanin" w:hAnsi="IRNazanin" w:eastAsia="IRNazanin"/>
          <w:color w:val="111111"/>
          <w:sz w:val="28"/>
          <w:sz w:val="28"/>
          <w:szCs w:val="28"/>
          <w:rtl w:val="true"/>
          <w:lang w:bidi="fa-IR"/>
        </w:rPr>
        <w:t xml:space="preserve">متفرقات فی شرح مشکلات الآیات و الأحادیث لمیر حسین بن علی رضا الگرگانی الشهیر بجناب قم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مقصد الطالب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المطبوع فی حیاته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أیضا باسم نور الحدیقة و لعلهما اثنان‏</w:t>
      </w:r>
    </w:p>
    <w:p>
      <w:pPr>
        <w:pStyle w:val="Heading3"/>
        <w:numPr>
          <w:ilvl w:val="2"/>
          <w:numId w:val="1"/>
        </w:numPr>
        <w:rPr/>
      </w:pPr>
      <w:bookmarkStart w:id="4665" w:name="__RefHeading___Toc343515_73709187"/>
      <w:bookmarkStart w:id="4666" w:name="_Toc2152"/>
      <w:bookmarkEnd w:id="4665"/>
      <w:r>
        <w:rPr/>
        <w:t>1970</w:t>
      </w:r>
      <w:r>
        <w:rPr>
          <w:rtl w:val="true"/>
        </w:rPr>
        <w:t xml:space="preserve">- </w:t>
      </w:r>
      <w:r>
        <w:rPr>
          <w:rtl w:val="true"/>
        </w:rPr>
        <w:t>نور حدقة البدیع و نور حدیقة الربیع‏</w:t>
      </w:r>
      <w:bookmarkEnd w:id="4666"/>
    </w:p>
    <w:p>
      <w:pPr>
        <w:pStyle w:val="BookText"/>
        <w:rPr/>
      </w:pPr>
      <w:r>
        <w:rPr>
          <w:rFonts w:ascii="IRNazanin" w:hAnsi="IRNazanin" w:eastAsia="IRNazanin"/>
          <w:color w:val="111111"/>
          <w:sz w:val="28"/>
          <w:sz w:val="28"/>
          <w:szCs w:val="28"/>
          <w:rtl w:val="true"/>
          <w:lang w:bidi="fa-IR"/>
        </w:rPr>
        <w:t xml:space="preserve">فی شرح بعض القصائد المعروفة لتقی الدین إبراهیم الکفعمی قم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جنة الأمان الواقیة المعروفة ب المصباح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شید بنیاد بنیان صرح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البدیعیة 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منه نسخه بخط أحمد بن علی الصالحی فرغ من الکتابة أواخر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فی مکتبة قوله کما فی فهرسها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Heading3"/>
        <w:numPr>
          <w:ilvl w:val="2"/>
          <w:numId w:val="1"/>
        </w:numPr>
        <w:rPr/>
      </w:pPr>
      <w:bookmarkStart w:id="4667" w:name="__RefHeading___Toc343517_73709187"/>
      <w:bookmarkStart w:id="4668" w:name="_Toc2153"/>
      <w:bookmarkEnd w:id="4667"/>
      <w:r>
        <w:rPr/>
        <w:t>1971</w:t>
      </w:r>
      <w:r>
        <w:rPr>
          <w:rtl w:val="true"/>
        </w:rPr>
        <w:t xml:space="preserve">- </w:t>
      </w:r>
      <w:r>
        <w:rPr>
          <w:rtl w:val="true"/>
        </w:rPr>
        <w:t>نور حدقة الناظرین‏</w:t>
      </w:r>
      <w:bookmarkEnd w:id="4668"/>
    </w:p>
    <w:p>
      <w:pPr>
        <w:pStyle w:val="BookText"/>
        <w:rPr/>
      </w:pPr>
      <w:r>
        <w:rPr>
          <w:rFonts w:ascii="IRNazanin" w:hAnsi="IRNazanin" w:eastAsia="IRNazanin"/>
          <w:color w:val="111111"/>
          <w:sz w:val="28"/>
          <w:sz w:val="28"/>
          <w:szCs w:val="28"/>
          <w:rtl w:val="true"/>
          <w:lang w:bidi="fa-IR"/>
        </w:rPr>
        <w:t xml:space="preserve">فی الأخلاق و المواعظ لمحمد بن إبراهیم الکلباسی 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التصانیف المذکورة فی تذکره القبور للجزی ص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الذی منع الشاه من ترک الشارب و مر له نجاه العوام قم </w:t>
      </w:r>
      <w:r>
        <w:rPr>
          <w:rFonts w:eastAsia="IRNazanin" w:cs="IRNazanin"/>
          <w:color w:val="111111"/>
          <w:sz w:val="28"/>
          <w:szCs w:val="28"/>
          <w:lang w:bidi="fa-IR"/>
        </w:rPr>
        <w:t>293</w:t>
      </w:r>
    </w:p>
    <w:p>
      <w:pPr>
        <w:pStyle w:val="Heading3"/>
        <w:numPr>
          <w:ilvl w:val="2"/>
          <w:numId w:val="1"/>
        </w:numPr>
        <w:rPr/>
      </w:pPr>
      <w:bookmarkStart w:id="4669" w:name="__RefHeading___Toc343519_73709187"/>
      <w:bookmarkStart w:id="4670" w:name="_Toc2154"/>
      <w:bookmarkEnd w:id="4669"/>
      <w:r>
        <w:rPr>
          <w:rtl w:val="true"/>
        </w:rPr>
        <w:t>نور الحدیقة</w:t>
      </w:r>
      <w:bookmarkEnd w:id="4670"/>
    </w:p>
    <w:p>
      <w:pPr>
        <w:pStyle w:val="BookText"/>
        <w:rPr/>
      </w:pPr>
      <w:r>
        <w:rPr>
          <w:rFonts w:ascii="Amiri" w:hAnsi="Amiri" w:eastAsia="Amiri" w:cs="Amiri"/>
          <w:color w:val="111111"/>
          <w:sz w:val="28"/>
          <w:sz w:val="28"/>
          <w:szCs w:val="28"/>
          <w:rtl w:val="true"/>
          <w:lang w:bidi="ar-SA"/>
        </w:rPr>
        <w:t xml:space="preserve">نور الحدقة قم </w:t>
      </w:r>
      <w:r>
        <w:rPr>
          <w:rFonts w:eastAsia="Amiri" w:cs="Amiri" w:ascii="Amiri" w:hAnsi="Amiri"/>
          <w:color w:val="111111"/>
          <w:sz w:val="28"/>
          <w:szCs w:val="28"/>
          <w:lang w:bidi="ar-SA"/>
        </w:rPr>
        <w:t>1969</w:t>
      </w:r>
    </w:p>
    <w:p>
      <w:pPr>
        <w:pStyle w:val="Heading3"/>
        <w:numPr>
          <w:ilvl w:val="2"/>
          <w:numId w:val="1"/>
        </w:numPr>
        <w:rPr/>
      </w:pPr>
      <w:bookmarkStart w:id="4671" w:name="__RefHeading___Toc343521_73709187"/>
      <w:bookmarkStart w:id="4672" w:name="_Toc2155"/>
      <w:bookmarkEnd w:id="4671"/>
      <w:r>
        <w:rPr/>
        <w:t>1972</w:t>
      </w:r>
      <w:r>
        <w:rPr>
          <w:rtl w:val="true"/>
        </w:rPr>
        <w:t xml:space="preserve">- </w:t>
      </w:r>
      <w:r>
        <w:rPr>
          <w:rtl w:val="true"/>
        </w:rPr>
        <w:t>نور الحساب‏</w:t>
      </w:r>
      <w:bookmarkEnd w:id="4672"/>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للسید نور الأصفیاء بن نور العلی بن قمر الدین الأورنگ‏آبادی، المتوفی بحیدرآباد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الفهارس و یأتی له نور القلوب‏ </w:t>
      </w:r>
      <w:bookmarkStart w:id="4673" w:name="pg11385_111017"/>
    </w:p>
    <w:p>
      <w:pPr>
        <w:pStyle w:val="Heading3"/>
        <w:numPr>
          <w:ilvl w:val="2"/>
          <w:numId w:val="1"/>
        </w:numPr>
        <w:rPr/>
      </w:pPr>
      <w:bookmarkStart w:id="4674" w:name="__RefHeading___Toc343523_73709187"/>
      <w:bookmarkStart w:id="4675" w:name="_Toc2156"/>
      <w:bookmarkEnd w:id="4673"/>
      <w:bookmarkEnd w:id="4674"/>
      <w:r>
        <w:rPr/>
        <w:t>1973</w:t>
      </w:r>
      <w:r>
        <w:rPr>
          <w:rtl w:val="true"/>
        </w:rPr>
        <w:t xml:space="preserve">- </w:t>
      </w:r>
      <w:r>
        <w:rPr>
          <w:rtl w:val="true"/>
        </w:rPr>
        <w:t>نور الحقیقة و نور الحدیقة</w:t>
      </w:r>
      <w:bookmarkEnd w:id="4675"/>
    </w:p>
    <w:p>
      <w:pPr>
        <w:pStyle w:val="BookText"/>
        <w:rPr/>
      </w:pPr>
      <w:r>
        <w:rPr>
          <w:rFonts w:ascii="IRNazanin" w:hAnsi="IRNazanin" w:eastAsia="IRNazanin"/>
          <w:color w:val="111111"/>
          <w:sz w:val="28"/>
          <w:sz w:val="28"/>
          <w:szCs w:val="28"/>
          <w:rtl w:val="true"/>
          <w:lang w:bidi="fa-IR"/>
        </w:rPr>
        <w:t xml:space="preserve">فی الأخلاق لعز الدین الحسین بن عبد الصمد الحارثی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الإجازات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والد البهائی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خلق العقل بکمال قدرته و جعله مستندا لعلم ما یکتمل به النفس الناطقة بلطیف حکمته و أرشدها إلی</w:t>
      </w:r>
    </w:p>
    <w:p>
      <w:pPr>
        <w:pStyle w:val="BookText"/>
        <w:rPr/>
      </w:pPr>
      <w:r>
        <w:rPr>
          <w:rFonts w:ascii="IRNazanin" w:hAnsi="IRNazanin" w:eastAsia="IRNazanin"/>
          <w:color w:val="111111"/>
          <w:sz w:val="28"/>
          <w:sz w:val="28"/>
          <w:szCs w:val="28"/>
          <w:rtl w:val="true"/>
          <w:lang w:bidi="fa-IR"/>
        </w:rPr>
        <w:t>وجوه المعایش‏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فرغ من مشقة مشقه مؤلفه فقیر رحمة ربه حسین بن عبد الصمد الحارثی لثلاث خلت من شهر رمضان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أوله فهرس أبوابه الاثنین و العشرین</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الکتابة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الألغاز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الدنیا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أدب النفس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الصدق و الکذب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الخیر و الشر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الاستشارة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الحلم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الصبر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السخاء و الشح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الخلق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الحیاء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المصاحبة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المزاح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الطیرة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الأمل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الموت و القبر و هو خاتمة الکتاب رأیت النسخة قدیما بخط المؤلف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کتب علی النسخة تقریظات للأدباء بخطوطهم منها تقریظ تقی الدین بن علاء الدین بن تقی بن عبد الصمد من أحفاد المصنف و هی رباعیة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کتاب قد حوی‏</w:t>
      </w:r>
    </w:p>
    <w:p>
      <w:pPr>
        <w:pStyle w:val="BookText"/>
        <w:rPr/>
      </w:pPr>
      <w:r>
        <w:rPr>
          <w:rFonts w:ascii="IRNazanin" w:hAnsi="IRNazanin" w:eastAsia="IRNazanin"/>
          <w:color w:val="111111"/>
          <w:sz w:val="28"/>
          <w:sz w:val="28"/>
          <w:szCs w:val="28"/>
          <w:rtl w:val="true"/>
          <w:lang w:bidi="fa-IR"/>
        </w:rPr>
        <w:t>نکتا و أقوالا دقیقه‏</w:t>
      </w:r>
    </w:p>
    <w:p>
      <w:pPr>
        <w:pStyle w:val="BookText"/>
        <w:rPr/>
      </w:pPr>
      <w:r>
        <w:rPr>
          <w:rFonts w:ascii="IRNazanin" w:hAnsi="IRNazanin" w:eastAsia="IRNazanin"/>
          <w:color w:val="111111"/>
          <w:sz w:val="28"/>
          <w:sz w:val="28"/>
          <w:szCs w:val="28"/>
          <w:rtl w:val="true"/>
          <w:lang w:bidi="fa-IR"/>
        </w:rPr>
        <w:t>نور الحقیقة اسمه‏</w:t>
      </w:r>
    </w:p>
    <w:p>
      <w:pPr>
        <w:pStyle w:val="BookText"/>
        <w:rPr/>
      </w:pPr>
      <w:r>
        <w:rPr>
          <w:rFonts w:ascii="IRNazanin" w:hAnsi="IRNazanin" w:eastAsia="IRNazanin"/>
          <w:color w:val="111111"/>
          <w:sz w:val="28"/>
          <w:sz w:val="28"/>
          <w:szCs w:val="28"/>
          <w:rtl w:val="true"/>
          <w:lang w:bidi="fa-IR"/>
        </w:rPr>
        <w:t>لکنه عین الحقیقة</w:t>
      </w:r>
    </w:p>
    <w:p>
      <w:pPr>
        <w:pStyle w:val="BookText"/>
        <w:rPr/>
      </w:pPr>
      <w:r>
        <w:rPr>
          <w:rFonts w:ascii="IRNazanin" w:hAnsi="IRNazanin" w:eastAsia="IRNazanin"/>
          <w:color w:val="111111"/>
          <w:sz w:val="28"/>
          <w:sz w:val="28"/>
          <w:szCs w:val="28"/>
          <w:rtl w:val="true"/>
          <w:lang w:bidi="fa-IR"/>
        </w:rPr>
        <w:t>و منها رباعیتان للحسن الفتال النجفی، إحداها فی أول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تأمل بما فیه جمیعا فإنه‏</w:t>
      </w:r>
    </w:p>
    <w:p>
      <w:pPr>
        <w:pStyle w:val="BookText"/>
        <w:rPr/>
      </w:pPr>
      <w:r>
        <w:rPr>
          <w:rFonts w:ascii="IRNazanin" w:hAnsi="IRNazanin" w:eastAsia="IRNazanin"/>
          <w:color w:val="111111"/>
          <w:sz w:val="28"/>
          <w:sz w:val="28"/>
          <w:szCs w:val="28"/>
          <w:rtl w:val="true"/>
          <w:lang w:bidi="fa-IR"/>
        </w:rPr>
        <w:t>تروق معانیه لدی القلب و اللب‏</w:t>
      </w:r>
    </w:p>
    <w:p>
      <w:pPr>
        <w:pStyle w:val="BookText"/>
        <w:rPr/>
      </w:pPr>
      <w:r>
        <w:rPr>
          <w:rFonts w:ascii="IRNazanin" w:hAnsi="IRNazanin" w:eastAsia="IRNazanin"/>
          <w:color w:val="111111"/>
          <w:sz w:val="28"/>
          <w:sz w:val="28"/>
          <w:szCs w:val="28"/>
          <w:rtl w:val="true"/>
          <w:lang w:bidi="fa-IR"/>
        </w:rPr>
        <w:t>تضمن آدابا حسانا و حکمة</w:t>
      </w:r>
    </w:p>
    <w:p>
      <w:pPr>
        <w:pStyle w:val="BookText"/>
        <w:rPr/>
      </w:pPr>
      <w:r>
        <w:rPr>
          <w:rFonts w:ascii="IRNazanin" w:hAnsi="IRNazanin" w:eastAsia="IRNazanin"/>
          <w:color w:val="111111"/>
          <w:sz w:val="28"/>
          <w:sz w:val="28"/>
          <w:szCs w:val="28"/>
          <w:rtl w:val="true"/>
          <w:lang w:bidi="fa-IR"/>
        </w:rPr>
        <w:t>و منها قد استولی علی القلب و اللب‏</w:t>
      </w:r>
    </w:p>
    <w:p>
      <w:pPr>
        <w:pStyle w:val="BookText"/>
        <w:rPr/>
      </w:pPr>
      <w:r>
        <w:rPr>
          <w:rFonts w:ascii="IRNazanin" w:hAnsi="IRNazanin" w:eastAsia="IRNazanin"/>
          <w:color w:val="111111"/>
          <w:sz w:val="28"/>
          <w:sz w:val="28"/>
          <w:szCs w:val="28"/>
          <w:rtl w:val="true"/>
          <w:lang w:bidi="fa-IR"/>
        </w:rPr>
        <w:t>و الأخری بخطه علی آخر الکتاب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طالعته مستوعبا فوجدته‏</w:t>
      </w:r>
    </w:p>
    <w:p>
      <w:pPr>
        <w:pStyle w:val="BookText"/>
        <w:rPr/>
      </w:pPr>
      <w:r>
        <w:rPr>
          <w:rFonts w:ascii="IRNazanin" w:hAnsi="IRNazanin" w:eastAsia="IRNazanin"/>
          <w:color w:val="111111"/>
          <w:sz w:val="28"/>
          <w:sz w:val="28"/>
          <w:szCs w:val="28"/>
          <w:rtl w:val="true"/>
          <w:lang w:bidi="fa-IR"/>
        </w:rPr>
        <w:t>جم الفوائد زینة لمجالس‏</w:t>
      </w:r>
    </w:p>
    <w:p>
      <w:pPr>
        <w:pStyle w:val="BookText"/>
        <w:rPr/>
      </w:pPr>
      <w:r>
        <w:rPr>
          <w:rFonts w:ascii="IRNazanin" w:hAnsi="IRNazanin" w:eastAsia="IRNazanin"/>
          <w:color w:val="111111"/>
          <w:sz w:val="28"/>
          <w:sz w:val="28"/>
          <w:szCs w:val="28"/>
          <w:rtl w:val="true"/>
          <w:lang w:bidi="fa-IR"/>
        </w:rPr>
        <w:t>کم نکتة و نصیحة قد ضمها</w:t>
      </w:r>
    </w:p>
    <w:p>
      <w:pPr>
        <w:pStyle w:val="BookText"/>
        <w:rPr/>
      </w:pPr>
      <w:r>
        <w:rPr>
          <w:rFonts w:ascii="IRNazanin" w:hAnsi="IRNazanin" w:eastAsia="IRNazanin"/>
          <w:color w:val="111111"/>
          <w:sz w:val="28"/>
          <w:sz w:val="28"/>
          <w:szCs w:val="28"/>
          <w:rtl w:val="true"/>
          <w:lang w:bidi="fa-IR"/>
        </w:rPr>
        <w:t>و لطیفة هی نزهة لمجالس‏</w:t>
      </w:r>
    </w:p>
    <w:p>
      <w:pPr>
        <w:pStyle w:val="BookText"/>
        <w:rPr/>
      </w:pPr>
      <w:r>
        <w:rPr>
          <w:rFonts w:ascii="IRNazanin" w:hAnsi="IRNazanin" w:eastAsia="IRNazanin"/>
          <w:color w:val="111111"/>
          <w:sz w:val="28"/>
          <w:sz w:val="28"/>
          <w:szCs w:val="28"/>
          <w:rtl w:val="true"/>
          <w:lang w:bidi="fa-IR"/>
        </w:rPr>
        <w:t>و کتب منصور بن علی عقیل الحسینی الخادم رباعیة 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حوی فضلا و علما و سوددا</w:t>
      </w:r>
    </w:p>
    <w:p>
      <w:pPr>
        <w:pStyle w:val="BookText"/>
        <w:rPr/>
      </w:pPr>
      <w:r>
        <w:rPr>
          <w:rFonts w:ascii="IRNazanin" w:hAnsi="IRNazanin" w:eastAsia="IRNazanin"/>
          <w:color w:val="111111"/>
          <w:sz w:val="28"/>
          <w:sz w:val="28"/>
          <w:szCs w:val="28"/>
          <w:rtl w:val="true"/>
          <w:lang w:bidi="fa-IR"/>
        </w:rPr>
        <w:t>و نصحا و إیقاظا و عقلا و أفکارا</w:t>
      </w:r>
    </w:p>
    <w:p>
      <w:pPr>
        <w:pStyle w:val="BookText"/>
        <w:rPr/>
      </w:pPr>
      <w:r>
        <w:rPr>
          <w:rFonts w:ascii="IRNazanin" w:hAnsi="IRNazanin" w:eastAsia="IRNazanin"/>
          <w:color w:val="111111"/>
          <w:sz w:val="28"/>
          <w:sz w:val="28"/>
          <w:szCs w:val="28"/>
          <w:rtl w:val="true"/>
          <w:lang w:bidi="fa-IR"/>
        </w:rPr>
        <w:t>فلله در السالکین طریقه‏</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ففی طرقه حور حسان و أبکارا </w:t>
      </w:r>
      <w:bookmarkStart w:id="4676" w:name="pg11385_111018"/>
    </w:p>
    <w:p>
      <w:pPr>
        <w:pStyle w:val="BookText"/>
        <w:rPr/>
      </w:pPr>
      <w:bookmarkEnd w:id="4676"/>
      <w:r>
        <w:rPr>
          <w:rFonts w:ascii="IRNazanin" w:hAnsi="IRNazanin" w:eastAsia="IRNazanin"/>
          <w:color w:val="111111"/>
          <w:sz w:val="28"/>
          <w:sz w:val="28"/>
          <w:szCs w:val="28"/>
          <w:rtl w:val="true"/>
          <w:lang w:bidi="fa-IR"/>
        </w:rPr>
        <w:t xml:space="preserve">و غیر ذلک و علیه تملک درویش محمد العیفاوی النجفی ثم تملک ولده إبراهیم بخطیهما و الأسف خلو الخطوط عن التاریخ و هناک نسخه فتوغرافیة دخل أخیرا فی مکتبة أمیر المؤمنین للأمینی بالنجف قیل إنها صورت عن نسخه خط المؤلف أیضا موجودة بمکتبة الأزهر و هذه فی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و علیها تملک إبراهیم بن درویش محمد الغفاری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یمکن الظن بأن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انتقلت إلی القاهرة و نسخه ناقصة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لحسین بن عبد الصمد هذا حواشی و شروح کثیرة فی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له وصول الأخیار</w:t>
      </w:r>
    </w:p>
    <w:p>
      <w:pPr>
        <w:pStyle w:val="Heading3"/>
        <w:numPr>
          <w:ilvl w:val="2"/>
          <w:numId w:val="1"/>
        </w:numPr>
        <w:rPr/>
      </w:pPr>
      <w:bookmarkStart w:id="4677" w:name="__RefHeading___Toc343525_73709187"/>
      <w:bookmarkStart w:id="4678" w:name="_Toc2157"/>
      <w:bookmarkEnd w:id="4677"/>
      <w:r>
        <w:rPr/>
        <w:t>1974</w:t>
      </w:r>
      <w:r>
        <w:rPr>
          <w:rtl w:val="true"/>
        </w:rPr>
        <w:t xml:space="preserve">- </w:t>
      </w:r>
      <w:r>
        <w:rPr>
          <w:rtl w:val="true"/>
        </w:rPr>
        <w:t>نور الدین‏</w:t>
      </w:r>
      <w:bookmarkEnd w:id="4678"/>
    </w:p>
    <w:p>
      <w:pPr>
        <w:pStyle w:val="BookText"/>
        <w:rPr/>
      </w:pPr>
      <w:r>
        <w:rPr>
          <w:rFonts w:ascii="IRNazanin" w:hAnsi="IRNazanin" w:eastAsia="IRNazanin"/>
          <w:color w:val="111111"/>
          <w:sz w:val="28"/>
          <w:sz w:val="28"/>
          <w:szCs w:val="28"/>
          <w:rtl w:val="true"/>
          <w:lang w:bidi="fa-IR"/>
        </w:rPr>
        <w:t xml:space="preserve">رسالة عملیة احتیاطیة لعمل العوام دون حاجة إلی مجتهد فیه الطهارة و الصلاة و الصوم و الزکاة و البیع و الإرث للمعاصر علی بن علی نقی البحرانی السیرجانی الکرمانی الحائری ط مع معراج المتقین </w:t>
      </w:r>
      <w:r>
        <w:rPr>
          <w:rFonts w:eastAsia="IRNazanin" w:cs="IRNazanin"/>
          <w:color w:val="111111"/>
          <w:sz w:val="28"/>
          <w:szCs w:val="28"/>
          <w:lang w:bidi="fa-IR"/>
        </w:rPr>
        <w:t>1321</w:t>
      </w:r>
    </w:p>
    <w:p>
      <w:pPr>
        <w:pStyle w:val="Heading3"/>
        <w:numPr>
          <w:ilvl w:val="2"/>
          <w:numId w:val="1"/>
        </w:numPr>
        <w:rPr/>
      </w:pPr>
      <w:bookmarkStart w:id="4679" w:name="__RefHeading___Toc343527_73709187"/>
      <w:bookmarkStart w:id="4680" w:name="_Toc2158"/>
      <w:bookmarkEnd w:id="4679"/>
      <w:r>
        <w:rPr/>
        <w:t>1975</w:t>
      </w:r>
      <w:r>
        <w:rPr>
          <w:rtl w:val="true"/>
        </w:rPr>
        <w:t xml:space="preserve">- </w:t>
      </w:r>
      <w:r>
        <w:rPr>
          <w:rtl w:val="true"/>
        </w:rPr>
        <w:t>نور الدین‏</w:t>
      </w:r>
      <w:bookmarkEnd w:id="4680"/>
    </w:p>
    <w:p>
      <w:pPr>
        <w:pStyle w:val="BookText"/>
        <w:rPr/>
      </w:pPr>
      <w:r>
        <w:rPr>
          <w:rFonts w:ascii="IRNazanin" w:hAnsi="IRNazanin" w:eastAsia="IRNazanin"/>
          <w:color w:val="111111"/>
          <w:sz w:val="28"/>
          <w:sz w:val="28"/>
          <w:szCs w:val="28"/>
          <w:rtl w:val="true"/>
          <w:lang w:bidi="fa-IR"/>
        </w:rPr>
        <w:t xml:space="preserve">لمیرزا محمد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حفیده میرزا محمد تقی‏</w:t>
      </w:r>
    </w:p>
    <w:p>
      <w:pPr>
        <w:pStyle w:val="Heading3"/>
        <w:numPr>
          <w:ilvl w:val="2"/>
          <w:numId w:val="1"/>
        </w:numPr>
        <w:rPr/>
      </w:pPr>
      <w:bookmarkStart w:id="4681" w:name="__RefHeading___Toc343529_73709187"/>
      <w:bookmarkStart w:id="4682" w:name="_Toc2159"/>
      <w:bookmarkEnd w:id="4681"/>
      <w:r>
        <w:rPr/>
        <w:t>1976</w:t>
      </w:r>
      <w:r>
        <w:rPr>
          <w:rtl w:val="true"/>
        </w:rPr>
        <w:t xml:space="preserve">- </w:t>
      </w:r>
      <w:r>
        <w:rPr>
          <w:rtl w:val="true"/>
        </w:rPr>
        <w:t>نور الدین‏</w:t>
      </w:r>
      <w:bookmarkEnd w:id="4682"/>
    </w:p>
    <w:p>
      <w:pPr>
        <w:pStyle w:val="BookText"/>
        <w:rPr/>
      </w:pPr>
      <w:r>
        <w:rPr>
          <w:rFonts w:ascii="IRNazanin" w:hAnsi="IRNazanin" w:eastAsia="IRNazanin"/>
          <w:color w:val="111111"/>
          <w:sz w:val="28"/>
          <w:sz w:val="28"/>
          <w:szCs w:val="28"/>
          <w:rtl w:val="true"/>
          <w:lang w:bidi="fa-IR"/>
        </w:rPr>
        <w:t xml:space="preserve">رسالة عرفانیة فارسیة لنور الدین عبد القادر الحکیم و لعله عبد القادر الگیلانی الصوفی کما ذکره صاحب الفهرس الرضوی فی التعریف بالنسخة و هی من وقف ابن خاتون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Heading3"/>
        <w:numPr>
          <w:ilvl w:val="2"/>
          <w:numId w:val="1"/>
        </w:numPr>
        <w:rPr/>
      </w:pPr>
      <w:bookmarkStart w:id="4683" w:name="__RefHeading___Toc343531_73709187"/>
      <w:bookmarkStart w:id="4684" w:name="_Toc2160"/>
      <w:bookmarkEnd w:id="4683"/>
      <w:r>
        <w:rPr/>
        <w:t>1977</w:t>
      </w:r>
      <w:r>
        <w:rPr>
          <w:rtl w:val="true"/>
        </w:rPr>
        <w:t xml:space="preserve">- </w:t>
      </w:r>
      <w:r>
        <w:rPr>
          <w:rtl w:val="true"/>
        </w:rPr>
        <w:t>نورس‏</w:t>
      </w:r>
      <w:bookmarkEnd w:id="4684"/>
    </w:p>
    <w:p>
      <w:pPr>
        <w:pStyle w:val="BookText"/>
        <w:rPr/>
      </w:pPr>
      <w:r>
        <w:rPr>
          <w:rFonts w:ascii="IRNazanin" w:hAnsi="IRNazanin" w:eastAsia="IRNazanin"/>
          <w:color w:val="111111"/>
          <w:sz w:val="28"/>
          <w:sz w:val="28"/>
          <w:szCs w:val="28"/>
          <w:rtl w:val="true"/>
          <w:lang w:bidi="fa-IR"/>
        </w:rPr>
        <w:t xml:space="preserve">منظومة فی </w:t>
      </w:r>
      <w:r>
        <w:rPr>
          <w:rFonts w:eastAsia="IRNazanin" w:cs="IRNazanin"/>
          <w:color w:val="111111"/>
          <w:sz w:val="28"/>
          <w:szCs w:val="28"/>
          <w:lang w:bidi="fa-IR"/>
        </w:rPr>
        <w:t>9000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اشترک فی نظمه ظهوری ترشیزی و أبو زوجته ملک قمی کما فصلناه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عالم‏آرا فالظاهر أنه غیر نورس خیال الدیباجة المنثورة</w:t>
      </w:r>
    </w:p>
    <w:p>
      <w:pPr>
        <w:pStyle w:val="Heading3"/>
        <w:numPr>
          <w:ilvl w:val="2"/>
          <w:numId w:val="1"/>
        </w:numPr>
        <w:rPr/>
      </w:pPr>
      <w:bookmarkStart w:id="4685" w:name="__RefHeading___Toc343533_73709187"/>
      <w:bookmarkStart w:id="4686" w:name="_Toc2161"/>
      <w:bookmarkEnd w:id="4685"/>
      <w:r>
        <w:rPr/>
        <w:t>1978</w:t>
      </w:r>
      <w:r>
        <w:rPr>
          <w:rtl w:val="true"/>
        </w:rPr>
        <w:t xml:space="preserve">- </w:t>
      </w:r>
      <w:r>
        <w:rPr>
          <w:rtl w:val="true"/>
        </w:rPr>
        <w:t>نورس خیال‏</w:t>
      </w:r>
      <w:bookmarkEnd w:id="4686"/>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ثالث الدیباجات الثلاث لظهوری ترشیزی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گلزار إبراهیم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خوان خلیل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طبعت کلها بعنوان سه نثر مکررا و هی فی مدح إبراهیم عادل شاه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نظما و نثرا ألفه فی قبال نورس لملک قمی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مخزن الأسرار للنظامی الگنجوی‏ </w:t>
      </w:r>
      <w:bookmarkStart w:id="4687" w:name="pg11385_111019"/>
    </w:p>
    <w:p>
      <w:pPr>
        <w:pStyle w:val="BookText"/>
        <w:rPr/>
      </w:pPr>
      <w:bookmarkEnd w:id="4687"/>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سرودسرایان عشرتکده‏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فی خطی فارسی ص </w:t>
      </w:r>
      <w:r>
        <w:rPr>
          <w:rFonts w:eastAsia="IRNazanin" w:cs="IRNazanin"/>
          <w:color w:val="111111"/>
          <w:sz w:val="28"/>
          <w:szCs w:val="28"/>
          <w:lang w:bidi="fa-IR"/>
        </w:rPr>
        <w:t>3287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مثنوی نورس‏نامه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Heading3"/>
        <w:numPr>
          <w:ilvl w:val="2"/>
          <w:numId w:val="1"/>
        </w:numPr>
        <w:rPr/>
      </w:pPr>
      <w:bookmarkStart w:id="4688" w:name="__RefHeading___Toc343535_73709187"/>
      <w:bookmarkStart w:id="4689" w:name="_Toc2162"/>
      <w:bookmarkEnd w:id="4688"/>
      <w:r>
        <w:rPr>
          <w:rtl w:val="true"/>
        </w:rPr>
        <w:t>نورس‏نامه‏</w:t>
      </w:r>
      <w:bookmarkEnd w:id="4689"/>
    </w:p>
    <w:p>
      <w:pPr>
        <w:pStyle w:val="BookText"/>
        <w:rPr/>
      </w:pPr>
      <w:r>
        <w:rPr>
          <w:rFonts w:ascii="IRNazanin" w:hAnsi="IRNazanin" w:eastAsia="IRNazanin"/>
          <w:color w:val="111111"/>
          <w:sz w:val="28"/>
          <w:sz w:val="28"/>
          <w:szCs w:val="28"/>
          <w:rtl w:val="true"/>
          <w:lang w:bidi="fa-IR"/>
        </w:rPr>
        <w:t xml:space="preserve">تحریر آخر لتاریخ فرشته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حرره أولا فی </w:t>
      </w:r>
      <w:r>
        <w:rPr>
          <w:rFonts w:eastAsia="IRNazanin" w:cs="IRNazanin"/>
          <w:color w:val="111111"/>
          <w:sz w:val="28"/>
          <w:szCs w:val="28"/>
          <w:lang w:bidi="fa-IR"/>
        </w:rPr>
        <w:t>1015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أبو المظفر إبراهیم عادل شاه </w:t>
      </w:r>
      <w:r>
        <w:rPr>
          <w:rFonts w:eastAsia="IRNazanin" w:cs="IRNazanin"/>
          <w:color w:val="111111"/>
          <w:sz w:val="28"/>
          <w:szCs w:val="28"/>
          <w:rtl w:val="true"/>
          <w:lang w:bidi="fa-IR"/>
        </w:rPr>
        <w:t>(</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eastAsia="IRNazanin" w:cs="IRNazanin"/>
          <w:color w:val="111111"/>
          <w:sz w:val="28"/>
          <w:szCs w:val="28"/>
          <w:lang w:bidi="fa-IR"/>
        </w:rPr>
        <w:t>1037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گلشن إبراهیمی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أعاد تحریره فی </w:t>
      </w:r>
      <w:r>
        <w:rPr>
          <w:rFonts w:eastAsia="IRNazanin" w:cs="IRNazanin"/>
          <w:color w:val="111111"/>
          <w:sz w:val="28"/>
          <w:szCs w:val="28"/>
          <w:lang w:bidi="fa-IR"/>
        </w:rPr>
        <w:t>1018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سماه نورس‏نامه و ذکر نسخه فی خطی فارسی ص </w:t>
      </w:r>
      <w:r>
        <w:rPr>
          <w:rFonts w:eastAsia="IRNazanin" w:cs="IRNazanin"/>
          <w:color w:val="111111"/>
          <w:sz w:val="28"/>
          <w:szCs w:val="28"/>
          <w:lang w:bidi="fa-IR"/>
        </w:rPr>
        <w:t>4683</w:t>
      </w:r>
      <w:r>
        <w:rPr>
          <w:rFonts w:eastAsia="IRNazanin" w:cs="IRNazanin"/>
          <w:color w:val="111111"/>
          <w:sz w:val="28"/>
          <w:szCs w:val="28"/>
          <w:rtl w:val="true"/>
          <w:lang w:bidi="fa-IR"/>
        </w:rPr>
        <w:t xml:space="preserve">- </w:t>
      </w:r>
      <w:r>
        <w:rPr>
          <w:rFonts w:eastAsia="IRNazanin" w:cs="IRNazanin"/>
          <w:color w:val="111111"/>
          <w:sz w:val="28"/>
          <w:szCs w:val="28"/>
          <w:lang w:bidi="fa-IR"/>
        </w:rPr>
        <w:t>4686</w:t>
      </w:r>
    </w:p>
    <w:p>
      <w:pPr>
        <w:pStyle w:val="Heading3"/>
        <w:numPr>
          <w:ilvl w:val="2"/>
          <w:numId w:val="1"/>
        </w:numPr>
        <w:rPr/>
      </w:pPr>
      <w:bookmarkStart w:id="4690" w:name="__RefHeading___Toc343537_73709187"/>
      <w:bookmarkStart w:id="4691" w:name="_Toc2163"/>
      <w:bookmarkEnd w:id="4690"/>
      <w:r>
        <w:rPr/>
        <w:t>1979</w:t>
      </w:r>
      <w:r>
        <w:rPr>
          <w:rtl w:val="true"/>
        </w:rPr>
        <w:t xml:space="preserve">- </w:t>
      </w:r>
      <w:r>
        <w:rPr>
          <w:rtl w:val="true"/>
        </w:rPr>
        <w:t>نور ساطع‏</w:t>
      </w:r>
      <w:bookmarkEnd w:id="4691"/>
    </w:p>
    <w:p>
      <w:pPr>
        <w:pStyle w:val="BookText"/>
        <w:rPr/>
      </w:pPr>
      <w:r>
        <w:rPr>
          <w:rFonts w:ascii="IRNazanin" w:hAnsi="IRNazanin" w:eastAsia="IRNazanin"/>
          <w:color w:val="111111"/>
          <w:sz w:val="28"/>
          <w:sz w:val="28"/>
          <w:szCs w:val="28"/>
          <w:rtl w:val="true"/>
          <w:lang w:bidi="fa-IR"/>
        </w:rPr>
        <w:t xml:space="preserve">ترجمه فارسیة لمختصر وسائل الشیعة المسمی بدایة الهدایة للحر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 المؤلف الملا مراد الکشمیری ترجمه بالتماس بعض الإخوان و ذلک بعد ما کتب شرحا مبسوطا فارسیا علی بدایة الهدایة بأمر المؤلف و هو أستاذه الحر سماه دلیل قاطع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إتمامه اختصره لنفع العموم و فرغ منه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وعد فیه أن یکمل المفصل و طبع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ساطع الأنوار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الفاضلیة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ابتدأ می‏کنم به نام خدای رحمت‏کننده در دنیا، مؤمنان و کافران را</w:t>
      </w:r>
      <w:r>
        <w:rPr>
          <w:rFonts w:eastAsia="IRNazanin" w:cs="IRNazanin"/>
          <w:color w:val="111111"/>
          <w:sz w:val="28"/>
          <w:szCs w:val="28"/>
          <w:rtl w:val="true"/>
          <w:lang w:bidi="fa-IR"/>
        </w:rPr>
        <w:t>]</w:t>
      </w:r>
    </w:p>
    <w:p>
      <w:pPr>
        <w:pStyle w:val="Heading3"/>
        <w:numPr>
          <w:ilvl w:val="2"/>
          <w:numId w:val="1"/>
        </w:numPr>
        <w:rPr/>
      </w:pPr>
      <w:bookmarkStart w:id="4692" w:name="__RefHeading___Toc343539_73709187"/>
      <w:bookmarkStart w:id="4693" w:name="_Toc2164"/>
      <w:bookmarkEnd w:id="4692"/>
      <w:r>
        <w:rPr/>
        <w:t>1980</w:t>
      </w:r>
      <w:r>
        <w:rPr>
          <w:rtl w:val="true"/>
        </w:rPr>
        <w:t xml:space="preserve">- </w:t>
      </w:r>
      <w:r>
        <w:rPr>
          <w:rtl w:val="true"/>
        </w:rPr>
        <w:t>النور الساطع‏</w:t>
      </w:r>
      <w:bookmarkEnd w:id="4693"/>
    </w:p>
    <w:p>
      <w:pPr>
        <w:pStyle w:val="BookText"/>
        <w:rPr/>
      </w:pPr>
      <w:r>
        <w:rPr>
          <w:rFonts w:ascii="IRNazanin" w:hAnsi="IRNazanin" w:eastAsia="IRNazanin"/>
          <w:color w:val="111111"/>
          <w:sz w:val="28"/>
          <w:sz w:val="28"/>
          <w:szCs w:val="28"/>
          <w:rtl w:val="true"/>
          <w:lang w:bidi="fa-IR"/>
        </w:rPr>
        <w:t xml:space="preserve">لیعقوب بن إبراهیم الحویزی م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السید عبد الله ینقل عن کتابه هذا شبر بن محمد الحویزی فی ظهر کتابه حجة الخصام مرتب علی أبواب، منها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لا یهدیهم الله، باب أن الظالمین کافرون، باب أن الإیمان غیر کاف بغیر تقوی، و یذکر فی کل باب عدة آیات من القرآن‏</w:t>
      </w:r>
    </w:p>
    <w:p>
      <w:pPr>
        <w:pStyle w:val="Heading3"/>
        <w:numPr>
          <w:ilvl w:val="2"/>
          <w:numId w:val="1"/>
        </w:numPr>
        <w:rPr/>
      </w:pPr>
      <w:bookmarkStart w:id="4694" w:name="__RefHeading___Toc343541_73709187"/>
      <w:bookmarkStart w:id="4695" w:name="_Toc2165"/>
      <w:bookmarkEnd w:id="4694"/>
      <w:r>
        <w:rPr/>
        <w:t>1981</w:t>
      </w:r>
      <w:r>
        <w:rPr>
          <w:rtl w:val="true"/>
        </w:rPr>
        <w:t xml:space="preserve">- </w:t>
      </w:r>
      <w:r>
        <w:rPr>
          <w:rtl w:val="true"/>
        </w:rPr>
        <w:t>النور الساطع فی شرح الشرائع‏</w:t>
      </w:r>
      <w:bookmarkEnd w:id="4695"/>
    </w:p>
    <w:p>
      <w:pPr>
        <w:pStyle w:val="BookText"/>
        <w:rPr/>
      </w:pPr>
      <w:r>
        <w:rPr>
          <w:rFonts w:ascii="IRNazanin" w:hAnsi="IRNazanin" w:eastAsia="IRNazanin"/>
          <w:color w:val="111111"/>
          <w:sz w:val="28"/>
          <w:sz w:val="28"/>
          <w:szCs w:val="28"/>
          <w:rtl w:val="true"/>
          <w:lang w:bidi="fa-IR"/>
        </w:rPr>
        <w:t xml:space="preserve">فی عدة مجلدات تاریخ کتابة النسخة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 xml:space="preserve">)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المجلد الخامس من الخلع إلی آخر النذر و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یتلوه فی السادس الصید و الذباحة إلی آخر الدیات‏</w:t>
      </w:r>
    </w:p>
    <w:p>
      <w:pPr>
        <w:pStyle w:val="Heading3"/>
        <w:numPr>
          <w:ilvl w:val="2"/>
          <w:numId w:val="1"/>
        </w:numPr>
        <w:rPr/>
      </w:pPr>
      <w:bookmarkStart w:id="4696" w:name="__RefHeading___Toc343543_73709187"/>
      <w:bookmarkStart w:id="4697" w:name="_Toc2166"/>
      <w:bookmarkEnd w:id="4696"/>
      <w:r>
        <w:rPr/>
        <w:t>1982</w:t>
      </w:r>
      <w:r>
        <w:rPr>
          <w:rtl w:val="true"/>
        </w:rPr>
        <w:t xml:space="preserve">- </w:t>
      </w:r>
      <w:r>
        <w:rPr>
          <w:rtl w:val="true"/>
        </w:rPr>
        <w:t>النور الساطع فی الفقه النافع‏</w:t>
      </w:r>
      <w:bookmarkEnd w:id="4697"/>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لعلی بن محمد رضا بن هادی بن عباس کاشف الغطاء قم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عدة مجلدات الأول منه فی تکلیف الاجتهاد و التقلید </w:t>
      </w:r>
      <w:bookmarkStart w:id="4698" w:name="pg11385_111020"/>
    </w:p>
    <w:p>
      <w:pPr>
        <w:pStyle w:val="BookText"/>
        <w:rPr/>
      </w:pPr>
      <w:bookmarkEnd w:id="4698"/>
      <w:r>
        <w:rPr>
          <w:rFonts w:ascii="IRNazanin" w:hAnsi="IRNazanin" w:eastAsia="IRNazanin"/>
          <w:color w:val="111111"/>
          <w:sz w:val="28"/>
          <w:sz w:val="28"/>
          <w:szCs w:val="28"/>
          <w:rtl w:val="true"/>
          <w:lang w:bidi="fa-IR"/>
        </w:rPr>
        <w:t xml:space="preserve">و الاحتیاط و وظائف المجتهد واحد ط فی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مجلده الثانی فی أحکام المقلد أیضا مجلد کبیر</w:t>
      </w:r>
    </w:p>
    <w:p>
      <w:pPr>
        <w:pStyle w:val="Heading3"/>
        <w:numPr>
          <w:ilvl w:val="2"/>
          <w:numId w:val="1"/>
        </w:numPr>
        <w:rPr/>
      </w:pPr>
      <w:bookmarkStart w:id="4699" w:name="__RefHeading___Toc343545_73709187"/>
      <w:bookmarkStart w:id="4700" w:name="_Toc2167"/>
      <w:bookmarkEnd w:id="4699"/>
      <w:r>
        <w:rPr/>
        <w:t>1983</w:t>
      </w:r>
      <w:r>
        <w:rPr>
          <w:rtl w:val="true"/>
        </w:rPr>
        <w:t xml:space="preserve">- </w:t>
      </w:r>
      <w:r>
        <w:rPr>
          <w:rtl w:val="true"/>
        </w:rPr>
        <w:t>نور السبل‏</w:t>
      </w:r>
      <w:bookmarkEnd w:id="4700"/>
    </w:p>
    <w:p>
      <w:pPr>
        <w:pStyle w:val="BookText"/>
        <w:rPr/>
      </w:pPr>
      <w:r>
        <w:rPr>
          <w:rFonts w:ascii="IRNazanin" w:hAnsi="IRNazanin" w:eastAsia="IRNazanin"/>
          <w:color w:val="111111"/>
          <w:sz w:val="28"/>
          <w:sz w:val="28"/>
          <w:szCs w:val="28"/>
          <w:rtl w:val="true"/>
          <w:lang w:bidi="fa-IR"/>
        </w:rPr>
        <w:t xml:space="preserve">فی أصول الفقه لعبد الرسول الیزدی تلمیذ السید کاظم الیزدی فرغ منه فی شعبان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له فهرسا للمطالب علی ترتیب الحروف، و کان فی ذلک مبتکرا فی ذلک الوقت فی النجف، فجعل عنوان إتیان المأمور به یقتضی الإجزاء فی حرف الألف بعده التاء من الفهرست ذکر فیه أن له إراءة الطریق فی أصول الأخلاق و العقائد و الفوائد النجفیة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Heading3"/>
        <w:numPr>
          <w:ilvl w:val="2"/>
          <w:numId w:val="1"/>
        </w:numPr>
        <w:rPr/>
      </w:pPr>
      <w:bookmarkStart w:id="4701" w:name="__RefHeading___Toc343547_73709187"/>
      <w:bookmarkStart w:id="4702" w:name="_Toc2168"/>
      <w:bookmarkEnd w:id="4701"/>
      <w:r>
        <w:rPr/>
        <w:t>1984</w:t>
      </w:r>
      <w:r>
        <w:rPr>
          <w:rtl w:val="true"/>
        </w:rPr>
        <w:t xml:space="preserve">- </w:t>
      </w:r>
      <w:r>
        <w:rPr>
          <w:rtl w:val="true"/>
        </w:rPr>
        <w:t>نور السعادة</w:t>
      </w:r>
      <w:bookmarkEnd w:id="4702"/>
    </w:p>
    <w:p>
      <w:pPr>
        <w:pStyle w:val="BookText"/>
        <w:rPr/>
      </w:pPr>
      <w:r>
        <w:rPr>
          <w:rFonts w:ascii="IRNazanin" w:hAnsi="IRNazanin" w:eastAsia="IRNazanin"/>
          <w:color w:val="111111"/>
          <w:sz w:val="28"/>
          <w:sz w:val="28"/>
          <w:szCs w:val="28"/>
          <w:rtl w:val="true"/>
          <w:lang w:bidi="fa-IR"/>
        </w:rPr>
        <w:t xml:space="preserve">للحکیم ابن مسکویه أحمد بن محمد بن یعقوب الرازی 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ترتیب السعادة</w:t>
      </w:r>
    </w:p>
    <w:p>
      <w:pPr>
        <w:pStyle w:val="Heading3"/>
        <w:numPr>
          <w:ilvl w:val="2"/>
          <w:numId w:val="1"/>
        </w:numPr>
        <w:rPr/>
      </w:pPr>
      <w:bookmarkStart w:id="4703" w:name="__RefHeading___Toc343549_73709187"/>
      <w:bookmarkStart w:id="4704" w:name="_Toc2169"/>
      <w:bookmarkEnd w:id="4703"/>
      <w:r>
        <w:rPr/>
        <w:t>1985</w:t>
      </w:r>
      <w:r>
        <w:rPr>
          <w:rtl w:val="true"/>
        </w:rPr>
        <w:t xml:space="preserve">- </w:t>
      </w:r>
      <w:r>
        <w:rPr>
          <w:rtl w:val="true"/>
        </w:rPr>
        <w:t>نور الشهداء</w:t>
      </w:r>
      <w:bookmarkEnd w:id="4704"/>
    </w:p>
    <w:p>
      <w:pPr>
        <w:pStyle w:val="BookText"/>
        <w:rPr/>
      </w:pPr>
      <w:r>
        <w:rPr>
          <w:rFonts w:ascii="IRNazanin" w:hAnsi="IRNazanin" w:eastAsia="IRNazanin"/>
          <w:color w:val="111111"/>
          <w:sz w:val="28"/>
          <w:sz w:val="28"/>
          <w:szCs w:val="28"/>
          <w:rtl w:val="true"/>
          <w:lang w:bidi="fa-IR"/>
        </w:rPr>
        <w:t xml:space="preserve">فارسی لنور الأصفیاء صاحب نور الحساب قم </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بالآصفیة کما فی خطی فارسی ص </w:t>
      </w:r>
      <w:r>
        <w:rPr>
          <w:rFonts w:eastAsia="IRNazanin" w:cs="IRNazanin"/>
          <w:color w:val="111111"/>
          <w:sz w:val="28"/>
          <w:szCs w:val="28"/>
          <w:lang w:bidi="fa-IR"/>
        </w:rPr>
        <w:t>4563</w:t>
      </w:r>
    </w:p>
    <w:p>
      <w:pPr>
        <w:pStyle w:val="Heading3"/>
        <w:numPr>
          <w:ilvl w:val="2"/>
          <w:numId w:val="1"/>
        </w:numPr>
        <w:rPr/>
      </w:pPr>
      <w:bookmarkStart w:id="4705" w:name="__RefHeading___Toc343551_73709187"/>
      <w:bookmarkStart w:id="4706" w:name="_Toc2170"/>
      <w:bookmarkEnd w:id="4705"/>
      <w:r>
        <w:rPr/>
        <w:t>1986</w:t>
      </w:r>
      <w:r>
        <w:rPr>
          <w:rtl w:val="true"/>
        </w:rPr>
        <w:t xml:space="preserve">- </w:t>
      </w:r>
      <w:r>
        <w:rPr>
          <w:rtl w:val="true"/>
        </w:rPr>
        <w:t>نور الصباح فی طریق الهدایة و الفلاح‏</w:t>
      </w:r>
      <w:bookmarkEnd w:id="4706"/>
    </w:p>
    <w:p>
      <w:pPr>
        <w:pStyle w:val="BookText"/>
        <w:rPr/>
      </w:pPr>
      <w:r>
        <w:rPr>
          <w:rFonts w:ascii="IRNazanin" w:hAnsi="IRNazanin" w:eastAsia="IRNazanin"/>
          <w:color w:val="111111"/>
          <w:sz w:val="28"/>
          <w:sz w:val="28"/>
          <w:szCs w:val="28"/>
          <w:rtl w:val="true"/>
          <w:lang w:bidi="fa-IR"/>
        </w:rPr>
        <w:t xml:space="preserve">فارسی لعلی نقی بن علی أکبر الحسینی الکازرونی مساله‏گو فی رد البابیة و إثبات بقاء الحجة مستورا و عدم ظهوره فی شخص الباب رأیت النسخة بخطه ألفه </w:t>
      </w:r>
      <w:r>
        <w:rPr>
          <w:rFonts w:eastAsia="IRNazanin" w:cs="IRNazanin"/>
          <w:color w:val="111111"/>
          <w:sz w:val="28"/>
          <w:szCs w:val="28"/>
          <w:lang w:bidi="fa-IR"/>
        </w:rPr>
        <w:t>1329</w:t>
      </w:r>
    </w:p>
    <w:p>
      <w:pPr>
        <w:pStyle w:val="Heading3"/>
        <w:numPr>
          <w:ilvl w:val="2"/>
          <w:numId w:val="1"/>
        </w:numPr>
        <w:rPr/>
      </w:pPr>
      <w:bookmarkStart w:id="4707" w:name="__RefHeading___Toc343553_73709187"/>
      <w:bookmarkStart w:id="4708" w:name="_Toc2171"/>
      <w:bookmarkEnd w:id="4707"/>
      <w:r>
        <w:rPr/>
        <w:t>1987</w:t>
      </w:r>
      <w:r>
        <w:rPr>
          <w:rtl w:val="true"/>
        </w:rPr>
        <w:t xml:space="preserve">- </w:t>
      </w:r>
      <w:r>
        <w:rPr>
          <w:rtl w:val="true"/>
        </w:rPr>
        <w:t>نور الصدر</w:t>
      </w:r>
      <w:bookmarkEnd w:id="4708"/>
    </w:p>
    <w:p>
      <w:pPr>
        <w:pStyle w:val="BookText"/>
        <w:rPr/>
      </w:pPr>
      <w:r>
        <w:rPr>
          <w:rFonts w:ascii="IRNazanin" w:hAnsi="IRNazanin" w:eastAsia="IRNazanin"/>
          <w:color w:val="111111"/>
          <w:sz w:val="28"/>
          <w:sz w:val="28"/>
          <w:szCs w:val="28"/>
          <w:rtl w:val="true"/>
          <w:lang w:bidi="fa-IR"/>
        </w:rPr>
        <w:t xml:space="preserve">فی العرفان و بیانات غنوصیة و لمعات ظهوریة لحضرة نور الأنوار للمرشد العارف شهاب الدین محمد بن موسی البزشلوئی الکمیخانی العراقی ألفه باسم السلطان ناصر الدین شاه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بی‏حصر و 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مکتبة الحاج میرزا علی الشهرستانی بکربلاء تاریخ کتابتها </w:t>
      </w:r>
      <w:r>
        <w:rPr>
          <w:rFonts w:eastAsia="IRNazanin" w:cs="IRNazanin"/>
          <w:color w:val="111111"/>
          <w:sz w:val="28"/>
          <w:szCs w:val="28"/>
          <w:lang w:bidi="fa-IR"/>
        </w:rPr>
        <w:t>1302</w:t>
      </w:r>
    </w:p>
    <w:p>
      <w:pPr>
        <w:pStyle w:val="Heading3"/>
        <w:numPr>
          <w:ilvl w:val="2"/>
          <w:numId w:val="1"/>
        </w:numPr>
        <w:rPr/>
      </w:pPr>
      <w:bookmarkStart w:id="4709" w:name="__RefHeading___Toc343555_73709187"/>
      <w:bookmarkStart w:id="4710" w:name="_Toc2172"/>
      <w:bookmarkEnd w:id="4709"/>
      <w:r>
        <w:rPr/>
        <w:t>1988</w:t>
      </w:r>
      <w:r>
        <w:rPr>
          <w:rtl w:val="true"/>
        </w:rPr>
        <w:t xml:space="preserve">- </w:t>
      </w:r>
      <w:r>
        <w:rPr>
          <w:rtl w:val="true"/>
        </w:rPr>
        <w:t>نور الضیاء الکاشف عن الخیانة و الإخفاء</w:t>
      </w:r>
      <w:bookmarkEnd w:id="4710"/>
    </w:p>
    <w:p>
      <w:pPr>
        <w:pStyle w:val="BookText"/>
        <w:rPr/>
      </w:pPr>
      <w:r>
        <w:rPr>
          <w:rFonts w:ascii="IRNazanin" w:hAnsi="IRNazanin" w:eastAsia="IRNazanin"/>
          <w:color w:val="111111"/>
          <w:sz w:val="28"/>
          <w:sz w:val="28"/>
          <w:szCs w:val="28"/>
          <w:rtl w:val="true"/>
          <w:lang w:bidi="fa-IR"/>
        </w:rPr>
        <w:t xml:space="preserve">فی إثبات تحریف الکتاب بید عثمان للمیرزا أبو القاسم بن محمد تقی بن محمد قاسم الأردوبادی قم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ولده الفاضل المیرزا محمد علی الأردوبادی، و مر فی الموضوع نور الأنوار و مصباح الأسرار ق م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النقد اللطیف قم </w:t>
      </w:r>
      <w:r>
        <w:rPr>
          <w:rFonts w:eastAsia="IRNazanin" w:cs="IRNazanin"/>
          <w:color w:val="111111"/>
          <w:sz w:val="28"/>
          <w:szCs w:val="28"/>
          <w:lang w:bidi="fa-IR"/>
        </w:rPr>
        <w:t>1433</w:t>
      </w:r>
    </w:p>
    <w:p>
      <w:pPr>
        <w:pStyle w:val="Heading3"/>
        <w:numPr>
          <w:ilvl w:val="2"/>
          <w:numId w:val="1"/>
        </w:numPr>
        <w:rPr/>
      </w:pPr>
      <w:bookmarkStart w:id="4711" w:name="__RefHeading___Toc343557_73709187"/>
      <w:bookmarkStart w:id="4712" w:name="_Toc2173"/>
      <w:bookmarkEnd w:id="4711"/>
      <w:r>
        <w:rPr/>
        <w:t>1989</w:t>
      </w:r>
      <w:r>
        <w:rPr>
          <w:rtl w:val="true"/>
        </w:rPr>
        <w:t xml:space="preserve">- </w:t>
      </w:r>
      <w:r>
        <w:rPr>
          <w:rtl w:val="true"/>
        </w:rPr>
        <w:t>نور الطالبین‏</w:t>
      </w:r>
      <w:bookmarkEnd w:id="4712"/>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فی الصلاة، مقدماتها و أذکارها و تعقیباتها </w:t>
      </w:r>
      <w:bookmarkStart w:id="4713" w:name="pg11385_111021"/>
    </w:p>
    <w:p>
      <w:pPr>
        <w:pStyle w:val="BookText"/>
        <w:rPr/>
      </w:pPr>
      <w:bookmarkEnd w:id="4713"/>
      <w:r>
        <w:rPr>
          <w:rFonts w:ascii="IRNazanin" w:hAnsi="IRNazanin" w:eastAsia="IRNazanin"/>
          <w:color w:val="111111"/>
          <w:sz w:val="28"/>
          <w:sz w:val="28"/>
          <w:szCs w:val="28"/>
          <w:rtl w:val="true"/>
          <w:lang w:bidi="fa-IR"/>
        </w:rPr>
        <w:t xml:space="preserve">فی مقدمه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و خاتمة لملا علی بن عبد الله الفراهانی فرغ منه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الملا علی السیجانی </w:t>
      </w:r>
      <w:r>
        <w:rPr>
          <w:rFonts w:eastAsia="IRNazanin" w:cs="IRNazanin"/>
          <w:color w:val="111111"/>
          <w:sz w:val="28"/>
          <w:szCs w:val="28"/>
          <w:lang w:bidi="fa-IR"/>
        </w:rPr>
        <w:t>1259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تملک جمال الدین مؤلف أخبار الأوائل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عند المیرزا عباس الکاشی بکربلاء</w:t>
      </w:r>
    </w:p>
    <w:p>
      <w:pPr>
        <w:pStyle w:val="Heading3"/>
        <w:numPr>
          <w:ilvl w:val="2"/>
          <w:numId w:val="1"/>
        </w:numPr>
        <w:rPr/>
      </w:pPr>
      <w:bookmarkStart w:id="4714" w:name="__RefHeading___Toc343559_73709187"/>
      <w:bookmarkStart w:id="4715" w:name="_Toc2174"/>
      <w:bookmarkEnd w:id="4714"/>
      <w:r>
        <w:rPr/>
        <w:t>1990</w:t>
      </w:r>
      <w:r>
        <w:rPr>
          <w:rtl w:val="true"/>
        </w:rPr>
        <w:t xml:space="preserve">- </w:t>
      </w:r>
      <w:r>
        <w:rPr>
          <w:rtl w:val="true"/>
        </w:rPr>
        <w:t>نور عرفان در شرح خطبة شعبان‏</w:t>
      </w:r>
      <w:bookmarkEnd w:id="4715"/>
    </w:p>
    <w:p>
      <w:pPr>
        <w:pStyle w:val="BookText"/>
        <w:rPr/>
      </w:pPr>
      <w:r>
        <w:rPr>
          <w:rFonts w:ascii="IRNazanin" w:hAnsi="IRNazanin" w:eastAsia="IRNazanin"/>
          <w:color w:val="111111"/>
          <w:sz w:val="28"/>
          <w:sz w:val="28"/>
          <w:szCs w:val="28"/>
          <w:rtl w:val="true"/>
          <w:lang w:bidi="fa-IR"/>
        </w:rPr>
        <w:t xml:space="preserve">و هی الخطبة المنسوبة إلی النبی  صلی الله علیه و آله  التی أولها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أیها الناس قد أقبل إلیکم شهر الله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لآقا نجفی الأصفهانی محمد تقی بن محمد باقر قم </w:t>
      </w:r>
      <w:r>
        <w:rPr>
          <w:rFonts w:eastAsia="IRNazanin" w:cs="IRNazanin"/>
          <w:color w:val="111111"/>
          <w:sz w:val="28"/>
          <w:szCs w:val="28"/>
          <w:lang w:bidi="fa-IR"/>
        </w:rPr>
        <w:t>1605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ط بإیران‏</w:t>
      </w:r>
    </w:p>
    <w:p>
      <w:pPr>
        <w:pStyle w:val="Heading3"/>
        <w:numPr>
          <w:ilvl w:val="2"/>
          <w:numId w:val="1"/>
        </w:numPr>
        <w:rPr/>
      </w:pPr>
      <w:bookmarkStart w:id="4716" w:name="__RefHeading___Toc343561_73709187"/>
      <w:bookmarkStart w:id="4717" w:name="_Toc2175"/>
      <w:bookmarkEnd w:id="4716"/>
      <w:r>
        <w:rPr/>
        <w:t>1991</w:t>
      </w:r>
      <w:r>
        <w:rPr>
          <w:rtl w:val="true"/>
        </w:rPr>
        <w:t xml:space="preserve">- </w:t>
      </w:r>
      <w:r>
        <w:rPr>
          <w:rtl w:val="true"/>
        </w:rPr>
        <w:t>نور العرفان‏</w:t>
      </w:r>
      <w:bookmarkEnd w:id="4717"/>
    </w:p>
    <w:p>
      <w:pPr>
        <w:pStyle w:val="BookText"/>
        <w:rPr/>
      </w:pPr>
      <w:r>
        <w:rPr>
          <w:rFonts w:ascii="IRNazanin" w:hAnsi="IRNazanin" w:eastAsia="IRNazanin"/>
          <w:color w:val="111111"/>
          <w:sz w:val="28"/>
          <w:sz w:val="28"/>
          <w:szCs w:val="28"/>
          <w:rtl w:val="true"/>
          <w:lang w:bidi="fa-IR"/>
        </w:rPr>
        <w:t xml:space="preserve">فارسی عرفانی لشاه نعمة الله ولی قم </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مکتبة الإلهیات بطهران 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p>
    <w:p>
      <w:pPr>
        <w:pStyle w:val="Heading3"/>
        <w:numPr>
          <w:ilvl w:val="2"/>
          <w:numId w:val="1"/>
        </w:numPr>
        <w:rPr/>
      </w:pPr>
      <w:bookmarkStart w:id="4718" w:name="__RefHeading___Toc343563_73709187"/>
      <w:bookmarkStart w:id="4719" w:name="_Toc2176"/>
      <w:bookmarkEnd w:id="4718"/>
      <w:r>
        <w:rPr/>
        <w:t>1992</w:t>
      </w:r>
      <w:r>
        <w:rPr>
          <w:rtl w:val="true"/>
        </w:rPr>
        <w:t xml:space="preserve">- </w:t>
      </w:r>
      <w:r>
        <w:rPr>
          <w:rtl w:val="true"/>
        </w:rPr>
        <w:t>نور العلم‏</w:t>
      </w:r>
      <w:bookmarkEnd w:id="4719"/>
    </w:p>
    <w:p>
      <w:pPr>
        <w:pStyle w:val="BookText"/>
        <w:rPr/>
      </w:pPr>
      <w:r>
        <w:rPr>
          <w:rFonts w:ascii="IRNazanin" w:hAnsi="IRNazanin" w:eastAsia="IRNazanin"/>
          <w:color w:val="111111"/>
          <w:sz w:val="28"/>
          <w:sz w:val="28"/>
          <w:szCs w:val="28"/>
          <w:rtl w:val="true"/>
          <w:lang w:bidi="fa-IR"/>
        </w:rPr>
        <w:t xml:space="preserve">فی بدع العامة و مطاعن أکابرهم للمیرزا هادی بن علی الخراسانی الحائری المعاصر قم </w:t>
      </w:r>
      <w:r>
        <w:rPr>
          <w:rFonts w:eastAsia="IRNazanin" w:cs="IRNazanin"/>
          <w:color w:val="111111"/>
          <w:sz w:val="28"/>
          <w:szCs w:val="28"/>
          <w:lang w:bidi="fa-IR"/>
        </w:rPr>
        <w:t>156</w:t>
      </w:r>
    </w:p>
    <w:p>
      <w:pPr>
        <w:pStyle w:val="Heading3"/>
        <w:numPr>
          <w:ilvl w:val="2"/>
          <w:numId w:val="1"/>
        </w:numPr>
        <w:rPr/>
      </w:pPr>
      <w:bookmarkStart w:id="4720" w:name="__RefHeading___Toc343565_73709187"/>
      <w:bookmarkStart w:id="4721" w:name="_Toc2177"/>
      <w:bookmarkEnd w:id="4720"/>
      <w:r>
        <w:rPr>
          <w:rtl w:val="true"/>
        </w:rPr>
        <w:t>نور العلم و الإیمان‏</w:t>
      </w:r>
      <w:bookmarkEnd w:id="4721"/>
    </w:p>
    <w:p>
      <w:pPr>
        <w:pStyle w:val="BookText"/>
        <w:rPr/>
      </w:pPr>
      <w:r>
        <w:rPr>
          <w:rFonts w:ascii="IRNazanin" w:hAnsi="IRNazanin" w:eastAsia="IRNazanin"/>
          <w:color w:val="111111"/>
          <w:sz w:val="28"/>
          <w:sz w:val="28"/>
          <w:szCs w:val="28"/>
          <w:rtl w:val="true"/>
          <w:lang w:bidi="fa-IR"/>
        </w:rPr>
        <w:t xml:space="preserve">فی أصول الدین مر باسم أنوار المعرفة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للمحلاتی إسماعیل قم </w:t>
      </w:r>
      <w:r>
        <w:rPr>
          <w:rFonts w:eastAsia="IRNazanin" w:cs="IRNazanin"/>
          <w:color w:val="111111"/>
          <w:sz w:val="28"/>
          <w:szCs w:val="28"/>
          <w:lang w:bidi="fa-IR"/>
        </w:rPr>
        <w:t>1255</w:t>
      </w:r>
    </w:p>
    <w:p>
      <w:pPr>
        <w:pStyle w:val="Heading3"/>
        <w:numPr>
          <w:ilvl w:val="2"/>
          <w:numId w:val="1"/>
        </w:numPr>
        <w:rPr/>
      </w:pPr>
      <w:bookmarkStart w:id="4722" w:name="__RefHeading___Toc343567_73709187"/>
      <w:bookmarkStart w:id="4723" w:name="_Toc2178"/>
      <w:bookmarkEnd w:id="4722"/>
      <w:r>
        <w:rPr/>
        <w:t>1993</w:t>
      </w:r>
      <w:r>
        <w:rPr>
          <w:rtl w:val="true"/>
        </w:rPr>
        <w:t xml:space="preserve">- </w:t>
      </w:r>
      <w:r>
        <w:rPr>
          <w:rtl w:val="true"/>
        </w:rPr>
        <w:t>نور العلوم‏</w:t>
      </w:r>
      <w:bookmarkEnd w:id="4723"/>
    </w:p>
    <w:p>
      <w:pPr>
        <w:pStyle w:val="BookText"/>
        <w:rPr/>
      </w:pPr>
      <w:r>
        <w:rPr>
          <w:rFonts w:ascii="IRNazanin" w:hAnsi="IRNazanin" w:eastAsia="IRNazanin"/>
          <w:color w:val="111111"/>
          <w:sz w:val="28"/>
          <w:sz w:val="28"/>
          <w:szCs w:val="28"/>
          <w:rtl w:val="true"/>
          <w:lang w:bidi="fa-IR"/>
        </w:rPr>
        <w:t xml:space="preserve">فارسی عرفانی فی عشرة أبواب لأبی الحسن الخرقانی علی بن جعفر البسطامی م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أخیرا بالاتحاد السوفیتی و نسخته بخط محمود بن علی فی المتحف البریطانی کما فی خطی فارسی ص </w:t>
      </w:r>
      <w:r>
        <w:rPr>
          <w:rFonts w:eastAsia="IRNazanin" w:cs="IRNazanin"/>
          <w:color w:val="111111"/>
          <w:sz w:val="28"/>
          <w:szCs w:val="28"/>
          <w:lang w:bidi="fa-IR"/>
        </w:rPr>
        <w:t>1471</w:t>
      </w:r>
    </w:p>
    <w:p>
      <w:pPr>
        <w:pStyle w:val="Heading3"/>
        <w:numPr>
          <w:ilvl w:val="2"/>
          <w:numId w:val="1"/>
        </w:numPr>
        <w:rPr/>
      </w:pPr>
      <w:bookmarkStart w:id="4724" w:name="__RefHeading___Toc343569_73709187"/>
      <w:bookmarkStart w:id="4725" w:name="_Toc2179"/>
      <w:bookmarkEnd w:id="4724"/>
      <w:r>
        <w:rPr/>
        <w:t>1994</w:t>
      </w:r>
      <w:r>
        <w:rPr>
          <w:rtl w:val="true"/>
        </w:rPr>
        <w:t xml:space="preserve">- </w:t>
      </w:r>
      <w:r>
        <w:rPr>
          <w:rtl w:val="true"/>
        </w:rPr>
        <w:t>نور علی نور</w:t>
      </w:r>
      <w:bookmarkEnd w:id="4725"/>
    </w:p>
    <w:p>
      <w:pPr>
        <w:pStyle w:val="BookText"/>
        <w:rPr/>
      </w:pPr>
      <w:r>
        <w:rPr>
          <w:rFonts w:ascii="IRNazanin" w:hAnsi="IRNazanin" w:eastAsia="IRNazanin"/>
          <w:color w:val="111111"/>
          <w:sz w:val="28"/>
          <w:sz w:val="28"/>
          <w:szCs w:val="28"/>
          <w:rtl w:val="true"/>
          <w:lang w:bidi="fa-IR"/>
        </w:rPr>
        <w:t xml:space="preserve">لپیر جمال الأردستانی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عرفانیة فارسیة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فهرس 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541</w:t>
      </w:r>
    </w:p>
    <w:p>
      <w:pPr>
        <w:pStyle w:val="Heading3"/>
        <w:numPr>
          <w:ilvl w:val="2"/>
          <w:numId w:val="1"/>
        </w:numPr>
        <w:rPr/>
      </w:pPr>
      <w:bookmarkStart w:id="4726" w:name="__RefHeading___Toc343571_73709187"/>
      <w:bookmarkStart w:id="4727" w:name="_Toc2180"/>
      <w:bookmarkEnd w:id="4726"/>
      <w:r>
        <w:rPr/>
        <w:t>1995</w:t>
      </w:r>
      <w:r>
        <w:rPr>
          <w:rtl w:val="true"/>
        </w:rPr>
        <w:t xml:space="preserve">- </w:t>
      </w:r>
      <w:r>
        <w:rPr>
          <w:rtl w:val="true"/>
        </w:rPr>
        <w:t>نور علی نور</w:t>
      </w:r>
      <w:bookmarkEnd w:id="4727"/>
    </w:p>
    <w:p>
      <w:pPr>
        <w:pStyle w:val="BookText"/>
        <w:rPr/>
      </w:pPr>
      <w:r>
        <w:rPr>
          <w:rFonts w:ascii="IRNazanin" w:hAnsi="IRNazanin" w:eastAsia="IRNazanin"/>
          <w:color w:val="111111"/>
          <w:sz w:val="28"/>
          <w:sz w:val="28"/>
          <w:szCs w:val="28"/>
          <w:rtl w:val="true"/>
          <w:lang w:bidi="fa-IR"/>
        </w:rPr>
        <w:t xml:space="preserve">لأبی القاسم الذهبی الشیرازی کتبه بالفارسیة فی جواب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عرفانیة سألها ولده محمد مجد الأشراف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أسئلة سألها عبد الکریم الزنجانی و طبع علی الحجر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نسخته المخطوطة بجامعة طهران کما فی فهرسها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2594</w:t>
      </w:r>
    </w:p>
    <w:p>
      <w:pPr>
        <w:pStyle w:val="Heading3"/>
        <w:numPr>
          <w:ilvl w:val="2"/>
          <w:numId w:val="1"/>
        </w:numPr>
        <w:rPr/>
      </w:pPr>
      <w:bookmarkStart w:id="4728" w:name="__RefHeading___Toc343573_73709187"/>
      <w:bookmarkStart w:id="4729" w:name="_Toc2181"/>
      <w:bookmarkEnd w:id="4728"/>
      <w:r>
        <w:rPr/>
        <w:t>1996</w:t>
      </w:r>
      <w:r>
        <w:rPr>
          <w:rtl w:val="true"/>
        </w:rPr>
        <w:t xml:space="preserve">- </w:t>
      </w:r>
      <w:r>
        <w:rPr>
          <w:rtl w:val="true"/>
        </w:rPr>
        <w:t>نور علی نور</w:t>
      </w:r>
      <w:bookmarkEnd w:id="4729"/>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آداب زیارة عاشوراء فارسی لمیرزا حبیب الله بن شیر محمد بن محمد طاهر الهمدانی المعاصر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دعاء </w:t>
      </w:r>
      <w:bookmarkStart w:id="4730" w:name="pg11385_111022"/>
    </w:p>
    <w:p>
      <w:pPr>
        <w:pStyle w:val="BookText"/>
        <w:rPr/>
      </w:pPr>
      <w:bookmarkEnd w:id="4730"/>
      <w:r>
        <w:rPr>
          <w:rFonts w:ascii="IRNazanin" w:hAnsi="IRNazanin" w:eastAsia="IRNazanin"/>
          <w:color w:val="111111"/>
          <w:sz w:val="28"/>
          <w:sz w:val="28"/>
          <w:szCs w:val="28"/>
          <w:rtl w:val="true"/>
          <w:lang w:bidi="fa-IR"/>
        </w:rPr>
        <w:t xml:space="preserve">النور المشهورة رتبه علی خمسة أنوار و خاتمة، فرغ منه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بالقطع الثمنی‏</w:t>
      </w:r>
    </w:p>
    <w:p>
      <w:pPr>
        <w:pStyle w:val="Heading3"/>
        <w:numPr>
          <w:ilvl w:val="2"/>
          <w:numId w:val="1"/>
        </w:numPr>
        <w:rPr/>
      </w:pPr>
      <w:bookmarkStart w:id="4731" w:name="__RefHeading___Toc343575_73709187"/>
      <w:bookmarkStart w:id="4732" w:name="_Toc2182"/>
      <w:bookmarkEnd w:id="4731"/>
      <w:r>
        <w:rPr/>
        <w:t>1997</w:t>
      </w:r>
      <w:r>
        <w:rPr>
          <w:rtl w:val="true"/>
        </w:rPr>
        <w:t xml:space="preserve">- </w:t>
      </w:r>
      <w:r>
        <w:rPr>
          <w:rtl w:val="true"/>
        </w:rPr>
        <w:t>نور علی نور</w:t>
      </w:r>
      <w:bookmarkEnd w:id="4732"/>
    </w:p>
    <w:p>
      <w:pPr>
        <w:pStyle w:val="BookText"/>
        <w:rPr/>
      </w:pPr>
      <w:r>
        <w:rPr>
          <w:rFonts w:ascii="IRNazanin" w:hAnsi="IRNazanin" w:eastAsia="IRNazanin"/>
          <w:color w:val="111111"/>
          <w:sz w:val="28"/>
          <w:sz w:val="28"/>
          <w:szCs w:val="28"/>
          <w:rtl w:val="true"/>
          <w:lang w:bidi="fa-IR"/>
        </w:rPr>
        <w:t xml:space="preserve">أو الزبور فی معنی نور علی نور من کتب الإسماعیلیة ذکره المجدوع فی ص </w:t>
      </w:r>
      <w:r>
        <w:rPr>
          <w:rFonts w:eastAsia="IRNazanin" w:cs="IRNazanin"/>
          <w:color w:val="111111"/>
          <w:sz w:val="28"/>
          <w:szCs w:val="28"/>
          <w:lang w:bidi="fa-IR"/>
        </w:rPr>
        <w:t>179</w:t>
      </w:r>
    </w:p>
    <w:p>
      <w:pPr>
        <w:pStyle w:val="Heading3"/>
        <w:numPr>
          <w:ilvl w:val="2"/>
          <w:numId w:val="1"/>
        </w:numPr>
        <w:rPr/>
      </w:pPr>
      <w:bookmarkStart w:id="4733" w:name="__RefHeading___Toc343577_73709187"/>
      <w:bookmarkStart w:id="4734" w:name="_Toc2183"/>
      <w:bookmarkEnd w:id="4733"/>
      <w:r>
        <w:rPr>
          <w:rtl w:val="true"/>
        </w:rPr>
        <w:t>نور علی نور</w:t>
      </w:r>
      <w:bookmarkEnd w:id="4734"/>
    </w:p>
    <w:p>
      <w:pPr>
        <w:pStyle w:val="BookText"/>
        <w:rPr/>
      </w:pPr>
      <w:r>
        <w:rPr>
          <w:rFonts w:ascii="IRNazanin" w:hAnsi="IRNazanin" w:eastAsia="IRNazanin"/>
          <w:color w:val="111111"/>
          <w:sz w:val="28"/>
          <w:sz w:val="28"/>
          <w:szCs w:val="28"/>
          <w:rtl w:val="true"/>
          <w:lang w:bidi="fa-IR"/>
        </w:rPr>
        <w:t xml:space="preserve">مثنوی لمحمد أفضل سرخوش لاهوری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p>
    <w:p>
      <w:pPr>
        <w:pStyle w:val="Heading3"/>
        <w:numPr>
          <w:ilvl w:val="2"/>
          <w:numId w:val="1"/>
        </w:numPr>
        <w:rPr/>
      </w:pPr>
      <w:bookmarkStart w:id="4735" w:name="__RefHeading___Toc343579_73709187"/>
      <w:bookmarkStart w:id="4736" w:name="_Toc2184"/>
      <w:bookmarkEnd w:id="4735"/>
      <w:r>
        <w:rPr/>
        <w:t>1998</w:t>
      </w:r>
      <w:r>
        <w:rPr>
          <w:rtl w:val="true"/>
        </w:rPr>
        <w:t xml:space="preserve">- </w:t>
      </w:r>
      <w:r>
        <w:rPr>
          <w:rtl w:val="true"/>
        </w:rPr>
        <w:t>نور العین‏</w:t>
      </w:r>
      <w:bookmarkEnd w:id="4736"/>
    </w:p>
    <w:p>
      <w:pPr>
        <w:pStyle w:val="BookText"/>
        <w:rPr/>
      </w:pPr>
      <w:r>
        <w:rPr>
          <w:rFonts w:ascii="IRNazanin" w:hAnsi="IRNazanin" w:eastAsia="IRNazanin"/>
          <w:color w:val="111111"/>
          <w:sz w:val="28"/>
          <w:sz w:val="28"/>
          <w:szCs w:val="28"/>
          <w:rtl w:val="true"/>
          <w:lang w:bidi="fa-IR"/>
        </w:rPr>
        <w:t xml:space="preserve">للقاضی نور الله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التستری المرعشی قم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 عن فهرس کتبه‏</w:t>
      </w:r>
    </w:p>
    <w:p>
      <w:pPr>
        <w:pStyle w:val="Heading3"/>
        <w:numPr>
          <w:ilvl w:val="2"/>
          <w:numId w:val="1"/>
        </w:numPr>
        <w:rPr/>
      </w:pPr>
      <w:bookmarkStart w:id="4737" w:name="__RefHeading___Toc343581_73709187"/>
      <w:bookmarkStart w:id="4738" w:name="_Toc2185"/>
      <w:bookmarkEnd w:id="4737"/>
      <w:r>
        <w:rPr/>
        <w:t>1999</w:t>
      </w:r>
      <w:r>
        <w:rPr>
          <w:rtl w:val="true"/>
        </w:rPr>
        <w:t xml:space="preserve">- </w:t>
      </w:r>
      <w:r>
        <w:rPr>
          <w:rtl w:val="true"/>
        </w:rPr>
        <w:t>نور العین‏</w:t>
      </w:r>
      <w:bookmarkEnd w:id="4738"/>
    </w:p>
    <w:p>
      <w:pPr>
        <w:pStyle w:val="BookText"/>
        <w:rPr/>
      </w:pPr>
      <w:r>
        <w:rPr>
          <w:rFonts w:ascii="IRNazanin" w:hAnsi="IRNazanin" w:eastAsia="IRNazanin"/>
          <w:color w:val="111111"/>
          <w:sz w:val="28"/>
          <w:sz w:val="28"/>
          <w:szCs w:val="28"/>
          <w:rtl w:val="true"/>
          <w:lang w:bidi="fa-IR"/>
        </w:rPr>
        <w:t xml:space="preserve">فی استحالة رؤیة الله و الرد علی العامة فی ذلک للسید محمد بن الحسین النقوی الأمروهوی المولود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بالأردویة</w:t>
      </w:r>
    </w:p>
    <w:p>
      <w:pPr>
        <w:pStyle w:val="Heading3"/>
        <w:numPr>
          <w:ilvl w:val="2"/>
          <w:numId w:val="1"/>
        </w:numPr>
        <w:rPr/>
      </w:pPr>
      <w:bookmarkStart w:id="4739" w:name="__RefHeading___Toc343583_73709187"/>
      <w:bookmarkStart w:id="4740" w:name="_Toc2186"/>
      <w:bookmarkEnd w:id="4739"/>
      <w:r>
        <w:rPr/>
        <w:t>2000</w:t>
      </w:r>
      <w:r>
        <w:rPr>
          <w:rtl w:val="true"/>
        </w:rPr>
        <w:t xml:space="preserve">- </w:t>
      </w:r>
      <w:r>
        <w:rPr>
          <w:rtl w:val="true"/>
        </w:rPr>
        <w:t>نور العین در أحوال یحیی بن زید بن علی بن حسین علیه السلام</w:t>
      </w:r>
      <w:bookmarkEnd w:id="4740"/>
    </w:p>
    <w:p>
      <w:pPr>
        <w:pStyle w:val="BookText"/>
        <w:rPr/>
      </w:pPr>
      <w:r>
        <w:rPr>
          <w:rFonts w:ascii="IRNazanin" w:hAnsi="IRNazanin" w:eastAsia="IRNazanin"/>
          <w:color w:val="111111"/>
          <w:sz w:val="28"/>
          <w:sz w:val="28"/>
          <w:szCs w:val="28"/>
          <w:rtl w:val="true"/>
          <w:lang w:bidi="fa-IR"/>
        </w:rPr>
        <w:t xml:space="preserve">الشهید بجرجان و المدفون بگنبد قابوس من توابع فندوسک فارسی للدکتور قوام الدین محمد الشاهرودی ط بمشهد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الساکن بقلعة نوخرقان من توابع بسطام‏</w:t>
      </w:r>
    </w:p>
    <w:p>
      <w:pPr>
        <w:pStyle w:val="Heading3"/>
        <w:numPr>
          <w:ilvl w:val="2"/>
          <w:numId w:val="1"/>
        </w:numPr>
        <w:rPr/>
      </w:pPr>
      <w:bookmarkStart w:id="4741" w:name="__RefHeading___Toc343585_73709187"/>
      <w:bookmarkStart w:id="4742" w:name="_Toc2187"/>
      <w:bookmarkEnd w:id="4741"/>
      <w:r>
        <w:rPr/>
        <w:t>2001</w:t>
      </w:r>
      <w:r>
        <w:rPr>
          <w:rtl w:val="true"/>
        </w:rPr>
        <w:t xml:space="preserve">- </w:t>
      </w:r>
      <w:r>
        <w:rPr>
          <w:rtl w:val="true"/>
        </w:rPr>
        <w:t>نور العین فی ترجمه خصائص الحسین‏</w:t>
      </w:r>
      <w:bookmarkEnd w:id="4742"/>
    </w:p>
    <w:p>
      <w:pPr>
        <w:pStyle w:val="BookText"/>
        <w:rPr/>
      </w:pPr>
      <w:r>
        <w:rPr>
          <w:rFonts w:ascii="IRNazanin" w:hAnsi="IRNazanin" w:eastAsia="IRNazanin"/>
          <w:color w:val="111111"/>
          <w:sz w:val="28"/>
          <w:sz w:val="28"/>
          <w:szCs w:val="28"/>
          <w:rtl w:val="true"/>
          <w:lang w:bidi="fa-IR"/>
        </w:rPr>
        <w:t xml:space="preserve">للمیرزا أحمد حسین بن عابد علی الهندی المعاصر ط بالأردویة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eastAsia="IRNazanin" w:cs="IRNazanin"/>
          <w:color w:val="111111"/>
          <w:sz w:val="28"/>
          <w:szCs w:val="28"/>
          <w:lang w:bidi="fa-IR"/>
        </w:rPr>
        <w:t>1897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 مر الفتح الغالب لولده ذاکر حسین فی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Heading3"/>
        <w:numPr>
          <w:ilvl w:val="2"/>
          <w:numId w:val="1"/>
        </w:numPr>
        <w:rPr/>
      </w:pPr>
      <w:bookmarkStart w:id="4743" w:name="__RefHeading___Toc343587_73709187"/>
      <w:bookmarkStart w:id="4744" w:name="_Toc2188"/>
      <w:bookmarkEnd w:id="4743"/>
      <w:r>
        <w:rPr/>
        <w:t>2002</w:t>
      </w:r>
      <w:r>
        <w:rPr>
          <w:rtl w:val="true"/>
        </w:rPr>
        <w:t xml:space="preserve">- </w:t>
      </w:r>
      <w:r>
        <w:rPr>
          <w:rtl w:val="true"/>
        </w:rPr>
        <w:t>نور العین فی جواز البکاء علی الحسین‏</w:t>
      </w:r>
      <w:bookmarkEnd w:id="4744"/>
    </w:p>
    <w:p>
      <w:pPr>
        <w:pStyle w:val="BookText"/>
        <w:rPr/>
      </w:pPr>
      <w:r>
        <w:rPr>
          <w:rFonts w:ascii="IRNazanin" w:hAnsi="IRNazanin" w:eastAsia="IRNazanin"/>
          <w:color w:val="111111"/>
          <w:sz w:val="28"/>
          <w:sz w:val="28"/>
          <w:szCs w:val="28"/>
          <w:rtl w:val="true"/>
          <w:lang w:bidi="fa-IR"/>
        </w:rPr>
        <w:t>لمحسن علی اللاهوری ط بالأردویة</w:t>
      </w:r>
    </w:p>
    <w:p>
      <w:pPr>
        <w:pStyle w:val="Heading3"/>
        <w:numPr>
          <w:ilvl w:val="2"/>
          <w:numId w:val="1"/>
        </w:numPr>
        <w:rPr/>
      </w:pPr>
      <w:bookmarkStart w:id="4745" w:name="__RefHeading___Toc343589_73709187"/>
      <w:bookmarkStart w:id="4746" w:name="_Toc2189"/>
      <w:bookmarkEnd w:id="4745"/>
      <w:r>
        <w:rPr/>
        <w:t>2003</w:t>
      </w:r>
      <w:r>
        <w:rPr>
          <w:rtl w:val="true"/>
        </w:rPr>
        <w:t xml:space="preserve">- </w:t>
      </w:r>
      <w:r>
        <w:rPr>
          <w:rtl w:val="true"/>
        </w:rPr>
        <w:t>نور العین فی شرح حکمة العین‏</w:t>
      </w:r>
      <w:bookmarkEnd w:id="4746"/>
    </w:p>
    <w:p>
      <w:pPr>
        <w:pStyle w:val="BookText"/>
        <w:rPr/>
      </w:pPr>
      <w:r>
        <w:rPr>
          <w:rFonts w:ascii="IRNazanin" w:hAnsi="IRNazanin" w:eastAsia="IRNazanin"/>
          <w:color w:val="111111"/>
          <w:sz w:val="28"/>
          <w:sz w:val="28"/>
          <w:szCs w:val="28"/>
          <w:rtl w:val="true"/>
          <w:lang w:bidi="fa-IR"/>
        </w:rPr>
        <w:t xml:space="preserve">لمحمد بن أحمد الحمیری کذا فی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فهرسها و لعله لمحمد بن أحمد الخفری فراجع‏</w:t>
      </w:r>
    </w:p>
    <w:p>
      <w:pPr>
        <w:pStyle w:val="Heading3"/>
        <w:numPr>
          <w:ilvl w:val="2"/>
          <w:numId w:val="1"/>
        </w:numPr>
        <w:rPr/>
      </w:pPr>
      <w:bookmarkStart w:id="4747" w:name="__RefHeading___Toc343591_73709187"/>
      <w:bookmarkStart w:id="4748" w:name="_Toc2190"/>
      <w:bookmarkEnd w:id="4747"/>
      <w:r>
        <w:rPr/>
        <w:t>2004</w:t>
      </w:r>
      <w:r>
        <w:rPr>
          <w:rtl w:val="true"/>
        </w:rPr>
        <w:t xml:space="preserve">- </w:t>
      </w:r>
      <w:r>
        <w:rPr>
          <w:rtl w:val="true"/>
        </w:rPr>
        <w:t>نور العینین فی تعزیة الحسین علیه السلام</w:t>
      </w:r>
      <w:bookmarkEnd w:id="4748"/>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لمیرزا أبی القاسم بن کاظم الموسوی الزنجانی م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کلها فی </w:t>
      </w:r>
      <w:r>
        <w:rPr>
          <w:rFonts w:eastAsia="IRNazanin" w:cs="IRNazanin"/>
          <w:color w:val="111111"/>
          <w:sz w:val="28"/>
          <w:szCs w:val="28"/>
          <w:lang w:bidi="fa-IR"/>
        </w:rPr>
        <w:t>2800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موجود عند أحفاده” المؤلف” بزنجان‏ </w:t>
      </w:r>
      <w:bookmarkStart w:id="4749" w:name="pg11385_111023"/>
    </w:p>
    <w:p>
      <w:pPr>
        <w:pStyle w:val="Heading3"/>
        <w:numPr>
          <w:ilvl w:val="2"/>
          <w:numId w:val="1"/>
        </w:numPr>
        <w:rPr/>
      </w:pPr>
      <w:bookmarkStart w:id="4750" w:name="__RefHeading___Toc343593_73709187"/>
      <w:bookmarkStart w:id="4751" w:name="_Toc2191"/>
      <w:bookmarkEnd w:id="4749"/>
      <w:bookmarkEnd w:id="4750"/>
      <w:r>
        <w:rPr/>
        <w:t>2005</w:t>
      </w:r>
      <w:r>
        <w:rPr>
          <w:rtl w:val="true"/>
        </w:rPr>
        <w:t xml:space="preserve">- </w:t>
      </w:r>
      <w:r>
        <w:rPr>
          <w:rtl w:val="true"/>
        </w:rPr>
        <w:t>نور العینین فی معراج سید الکونین‏</w:t>
      </w:r>
      <w:bookmarkEnd w:id="4751"/>
    </w:p>
    <w:p>
      <w:pPr>
        <w:pStyle w:val="BookText"/>
        <w:rPr/>
      </w:pPr>
      <w:r>
        <w:rPr>
          <w:rFonts w:ascii="IRNazanin" w:hAnsi="IRNazanin" w:eastAsia="IRNazanin"/>
          <w:color w:val="111111"/>
          <w:sz w:val="28"/>
          <w:sz w:val="28"/>
          <w:szCs w:val="28"/>
          <w:rtl w:val="true"/>
          <w:lang w:bidi="fa-IR"/>
        </w:rPr>
        <w:t>بالأردویة ط کما فی فهرس الاثنی عشریة اللاهوریة</w:t>
      </w:r>
    </w:p>
    <w:p>
      <w:pPr>
        <w:pStyle w:val="Heading3"/>
        <w:numPr>
          <w:ilvl w:val="2"/>
          <w:numId w:val="1"/>
        </w:numPr>
        <w:rPr/>
      </w:pPr>
      <w:bookmarkStart w:id="4752" w:name="__RefHeading___Toc343595_73709187"/>
      <w:bookmarkStart w:id="4753" w:name="_Toc2192"/>
      <w:bookmarkEnd w:id="4752"/>
      <w:r>
        <w:rPr/>
        <w:t>2006</w:t>
      </w:r>
      <w:r>
        <w:rPr>
          <w:rtl w:val="true"/>
        </w:rPr>
        <w:t xml:space="preserve">- </w:t>
      </w:r>
      <w:r>
        <w:rPr>
          <w:rtl w:val="true"/>
        </w:rPr>
        <w:t>نور العیون‏</w:t>
      </w:r>
      <w:bookmarkEnd w:id="4753"/>
    </w:p>
    <w:p>
      <w:pPr>
        <w:pStyle w:val="BookText"/>
        <w:rPr/>
      </w:pPr>
      <w:r>
        <w:rPr>
          <w:rFonts w:ascii="IRNazanin" w:hAnsi="IRNazanin" w:eastAsia="IRNazanin"/>
          <w:color w:val="111111"/>
          <w:sz w:val="28"/>
          <w:sz w:val="28"/>
          <w:szCs w:val="28"/>
          <w:rtl w:val="true"/>
          <w:lang w:bidi="fa-IR"/>
        </w:rPr>
        <w:t xml:space="preserve">فی طب العین و حفظ صحتها فارسی لأبی الروح محمد بن منصور بن أبی عبد الله بن منصور الجرجانی المعروف بزرین دست ألفه فی </w:t>
      </w: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عصر المقتدر العباسی م </w:t>
      </w: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دولة ملک شاه بن محمد السلجوقی م </w:t>
      </w: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مقالات ذکر فهرسها فی المقدمة و المقالة الأولی فی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سؤالا و جوابها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العاقبة للمتقین و 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یذکر فی أوله أنه أورد فیه ما جر به هو و آباؤه رأیت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سفرتی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العیون و جامع الفنون فی الکحالة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فاطر السماوات و مزینها بالنجوم الزواهر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مقالات أودع فیها کلام جالینوس و دیسقوریدوس و الرازی و من الملکی و القانون و ابن زهر و الزهراوی و ضم إلیها تجربته و توجد نسختان منها فی کلیة الطب بطهران کما فی خطی فارسی لابنی 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608</w:t>
      </w:r>
    </w:p>
    <w:p>
      <w:pPr>
        <w:pStyle w:val="Heading3"/>
        <w:numPr>
          <w:ilvl w:val="2"/>
          <w:numId w:val="1"/>
        </w:numPr>
        <w:rPr/>
      </w:pPr>
      <w:bookmarkStart w:id="4754" w:name="__RefHeading___Toc343597_73709187"/>
      <w:bookmarkStart w:id="4755" w:name="_Toc2193"/>
      <w:bookmarkEnd w:id="4754"/>
      <w:r>
        <w:rPr/>
        <w:t>2007</w:t>
      </w:r>
      <w:r>
        <w:rPr>
          <w:rtl w:val="true"/>
        </w:rPr>
        <w:t xml:space="preserve">- </w:t>
      </w:r>
      <w:r>
        <w:rPr>
          <w:rtl w:val="true"/>
        </w:rPr>
        <w:t>نور العیون‏</w:t>
      </w:r>
      <w:bookmarkEnd w:id="475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للمیرزا محمد باقر الشریف الحسینی الأصفهانی القمی صاحب مشارق المهتدین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أواخر عصر نادر شاه، کان تلمیذ المیرزا محمد تقی الألماسی م </w:t>
      </w:r>
      <w:r>
        <w:rPr>
          <w:rFonts w:eastAsia="IRNazanin" w:cs="IRNazanin"/>
          <w:color w:val="111111"/>
          <w:sz w:val="28"/>
          <w:szCs w:val="28"/>
          <w:lang w:bidi="fa-IR"/>
        </w:rPr>
        <w:t>1159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مجلدین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أصول الدین و أحوال الأئمة إلی الغیبة و هو مقدمه للمجلد الثانی فی مقتل الحسین کما صرح به فی أوله توجد نسخ منه عند آقا منیر بأصفهان و أخری عند السید محمد علی الروضاتی و عند مهدی شرف الدین بتستر، و عند إمام الجمعة بقریة سده بأصفهان و هو السید علی انتقلت إلی ولدیه نور الله و الحسن و نسخه بجامعة طهران 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4565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فهرسه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فی بابین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آل محمد  صلی الله علیه و آله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تنویر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أعدائهم فیها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تبصیر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أشرق فی قلوب أولیائه‏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 الکتاب شیخنا فی الفیض القدسی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دار السلام و ینقل عنه صاحب مفتاح الجنة و الحسن‏ </w:t>
      </w:r>
      <w:bookmarkStart w:id="4756" w:name="pg11385_111024"/>
    </w:p>
    <w:p>
      <w:pPr>
        <w:pStyle w:val="BookText"/>
        <w:rPr/>
      </w:pPr>
      <w:bookmarkEnd w:id="4756"/>
      <w:r>
        <w:rPr>
          <w:rFonts w:ascii="IRNazanin" w:hAnsi="IRNazanin" w:eastAsia="IRNazanin"/>
          <w:color w:val="111111"/>
          <w:sz w:val="28"/>
          <w:sz w:val="28"/>
          <w:szCs w:val="28"/>
          <w:rtl w:val="true"/>
          <w:lang w:bidi="fa-IR"/>
        </w:rPr>
        <w:t xml:space="preserve">الأصفهانی فی عنایات مهدویة و مر منتخب نور العیون فی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هو لعلی أکبر الکرمانی و لعله صاحب أسرار الصلاة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Heading3"/>
        <w:numPr>
          <w:ilvl w:val="2"/>
          <w:numId w:val="1"/>
        </w:numPr>
        <w:rPr/>
      </w:pPr>
      <w:bookmarkStart w:id="4757" w:name="__RefHeading___Toc343599_73709187"/>
      <w:bookmarkStart w:id="4758" w:name="_Toc2194"/>
      <w:bookmarkEnd w:id="4757"/>
      <w:r>
        <w:rPr/>
        <w:t>2008</w:t>
      </w:r>
      <w:r>
        <w:rPr>
          <w:rtl w:val="true"/>
        </w:rPr>
        <w:t xml:space="preserve">- </w:t>
      </w:r>
      <w:r>
        <w:rPr>
          <w:rtl w:val="true"/>
        </w:rPr>
        <w:t>نور العیون‏</w:t>
      </w:r>
      <w:bookmarkEnd w:id="4758"/>
    </w:p>
    <w:p>
      <w:pPr>
        <w:pStyle w:val="BookText"/>
        <w:rPr/>
      </w:pPr>
      <w:r>
        <w:rPr>
          <w:rFonts w:ascii="IRNazanin" w:hAnsi="IRNazanin" w:eastAsia="IRNazanin"/>
          <w:color w:val="111111"/>
          <w:sz w:val="28"/>
          <w:sz w:val="28"/>
          <w:szCs w:val="28"/>
          <w:rtl w:val="true"/>
          <w:lang w:bidi="fa-IR"/>
        </w:rPr>
        <w:t xml:space="preserve">فارسی مختصر من ریاض الشهادة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کلاهما لملا محمد حسن بن معصوم الشیرازی جد صاحب طرائق الحقائق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للنبی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للصدیقة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للأمیر، و کلها فی المصائب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مر خدای را که بندگان خاص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بخط محمد تقی الشهیر بآقا بابا معلم ابن محمد رضا زرگر، فرغ من کتابتها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ببمبئی و فی حاشیته أنوار الشهادة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p>
    <w:p>
      <w:pPr>
        <w:pStyle w:val="Heading3"/>
        <w:numPr>
          <w:ilvl w:val="2"/>
          <w:numId w:val="1"/>
        </w:numPr>
        <w:rPr/>
      </w:pPr>
      <w:bookmarkStart w:id="4759" w:name="__RefHeading___Toc343601_73709187"/>
      <w:bookmarkStart w:id="4760" w:name="_Toc2195"/>
      <w:bookmarkEnd w:id="4759"/>
      <w:r>
        <w:rPr/>
        <w:t>2009</w:t>
      </w:r>
      <w:r>
        <w:rPr>
          <w:rtl w:val="true"/>
        </w:rPr>
        <w:t xml:space="preserve">- </w:t>
      </w:r>
      <w:r>
        <w:rPr>
          <w:rtl w:val="true"/>
        </w:rPr>
        <w:t>نور العیون‏</w:t>
      </w:r>
      <w:bookmarkEnd w:id="4760"/>
    </w:p>
    <w:p>
      <w:pPr>
        <w:pStyle w:val="BookText"/>
        <w:rPr/>
      </w:pPr>
      <w:r>
        <w:rPr>
          <w:rFonts w:ascii="IRNazanin" w:hAnsi="IRNazanin" w:eastAsia="IRNazanin"/>
          <w:color w:val="111111"/>
          <w:sz w:val="28"/>
          <w:sz w:val="28"/>
          <w:szCs w:val="28"/>
          <w:rtl w:val="true"/>
          <w:lang w:bidi="fa-IR"/>
        </w:rPr>
        <w:t xml:space="preserve">شرح لقران السعدین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للأمیر خسرو الدهلوی و الشارح هو نور الدین محمد نور الحق شاه ترک البخاری الهندی الشاه‏جهان‏آبادی م </w:t>
      </w:r>
      <w:r>
        <w:rPr>
          <w:rFonts w:eastAsia="IRNazanin" w:cs="IRNazanin"/>
          <w:color w:val="111111"/>
          <w:sz w:val="28"/>
          <w:szCs w:val="28"/>
          <w:lang w:bidi="fa-IR"/>
        </w:rPr>
        <w:t>1073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الشیخ عبد الحق ألفه فی </w:t>
      </w:r>
      <w:r>
        <w:rPr>
          <w:rFonts w:eastAsia="IRNazanin" w:cs="IRNazanin"/>
          <w:color w:val="111111"/>
          <w:sz w:val="28"/>
          <w:szCs w:val="28"/>
          <w:lang w:bidi="fa-IR"/>
        </w:rPr>
        <w:t>1014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کبریا و جلال مر پادشاهی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زبدة التواریخ کما فی خطی فارسی ص </w:t>
      </w:r>
      <w:r>
        <w:rPr>
          <w:rFonts w:eastAsia="IRNazanin" w:cs="IRNazanin"/>
          <w:color w:val="111111"/>
          <w:sz w:val="28"/>
          <w:szCs w:val="28"/>
          <w:lang w:bidi="fa-IR"/>
        </w:rPr>
        <w:t>3515</w:t>
      </w:r>
    </w:p>
    <w:p>
      <w:pPr>
        <w:pStyle w:val="Heading3"/>
        <w:numPr>
          <w:ilvl w:val="2"/>
          <w:numId w:val="1"/>
        </w:numPr>
        <w:rPr/>
      </w:pPr>
      <w:bookmarkStart w:id="4761" w:name="__RefHeading___Toc343603_73709187"/>
      <w:bookmarkStart w:id="4762" w:name="_Toc2196"/>
      <w:bookmarkEnd w:id="4761"/>
      <w:r>
        <w:rPr/>
        <w:t>2010</w:t>
      </w:r>
      <w:r>
        <w:rPr>
          <w:rtl w:val="true"/>
        </w:rPr>
        <w:t xml:space="preserve">- </w:t>
      </w:r>
      <w:r>
        <w:rPr>
          <w:rtl w:val="true"/>
        </w:rPr>
        <w:t>نور العیون فی ترجمه ضیاء العیون‏</w:t>
      </w:r>
      <w:bookmarkEnd w:id="4762"/>
    </w:p>
    <w:p>
      <w:pPr>
        <w:pStyle w:val="BookText"/>
        <w:rPr/>
      </w:pPr>
      <w:r>
        <w:rPr>
          <w:rFonts w:ascii="IRNazanin" w:hAnsi="IRNazanin" w:eastAsia="IRNazanin"/>
          <w:color w:val="111111"/>
          <w:sz w:val="28"/>
          <w:sz w:val="28"/>
          <w:szCs w:val="28"/>
          <w:rtl w:val="true"/>
          <w:lang w:bidi="fa-IR"/>
        </w:rPr>
        <w:t>مع زیادات فی الأدعیة باللغة الأردویة ط حیدرآباد للمولوی میرزا بهادر علی الپنجابی الهندی‏</w:t>
      </w:r>
    </w:p>
    <w:p>
      <w:pPr>
        <w:pStyle w:val="Heading3"/>
        <w:numPr>
          <w:ilvl w:val="2"/>
          <w:numId w:val="1"/>
        </w:numPr>
        <w:rPr/>
      </w:pPr>
      <w:bookmarkStart w:id="4763" w:name="__RefHeading___Toc343605_73709187"/>
      <w:bookmarkStart w:id="4764" w:name="_Toc2197"/>
      <w:bookmarkEnd w:id="4763"/>
      <w:r>
        <w:rPr/>
        <w:t>2011</w:t>
      </w:r>
      <w:r>
        <w:rPr>
          <w:rtl w:val="true"/>
        </w:rPr>
        <w:t xml:space="preserve">- </w:t>
      </w:r>
      <w:r>
        <w:rPr>
          <w:rtl w:val="true"/>
        </w:rPr>
        <w:t>کتاب النور فی الإمام المستور</w:t>
      </w:r>
      <w:bookmarkEnd w:id="4764"/>
    </w:p>
    <w:p>
      <w:pPr>
        <w:pStyle w:val="BookText"/>
        <w:rPr/>
      </w:pPr>
      <w:r>
        <w:rPr>
          <w:rFonts w:ascii="IRNazanin" w:hAnsi="IRNazanin" w:eastAsia="IRNazanin"/>
          <w:color w:val="111111"/>
          <w:sz w:val="28"/>
          <w:sz w:val="28"/>
          <w:szCs w:val="28"/>
          <w:rtl w:val="true"/>
          <w:lang w:bidi="fa-IR"/>
        </w:rPr>
        <w:t xml:space="preserve">لمحمد باقر بن محمد جعفر البهاری الهمدانی قم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مع ذیله المذکور 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له أبهی الدرر و بعث الأموات‏</w:t>
      </w:r>
    </w:p>
    <w:p>
      <w:pPr>
        <w:pStyle w:val="Heading3"/>
        <w:numPr>
          <w:ilvl w:val="2"/>
          <w:numId w:val="1"/>
        </w:numPr>
        <w:rPr/>
      </w:pPr>
      <w:bookmarkStart w:id="4765" w:name="__RefHeading___Toc343607_73709187"/>
      <w:bookmarkStart w:id="4766" w:name="_Toc2198"/>
      <w:bookmarkEnd w:id="4765"/>
      <w:r>
        <w:rPr/>
        <w:t>2012</w:t>
      </w:r>
      <w:r>
        <w:rPr>
          <w:rtl w:val="true"/>
        </w:rPr>
        <w:t xml:space="preserve">- </w:t>
      </w:r>
      <w:r>
        <w:rPr>
          <w:rtl w:val="true"/>
        </w:rPr>
        <w:t>نور القبور</w:t>
      </w:r>
      <w:bookmarkEnd w:id="4766"/>
    </w:p>
    <w:p>
      <w:pPr>
        <w:pStyle w:val="BookText"/>
        <w:rPr/>
      </w:pPr>
      <w:r>
        <w:rPr>
          <w:rFonts w:ascii="IRNazanin" w:hAnsi="IRNazanin" w:eastAsia="IRNazanin"/>
          <w:color w:val="111111"/>
          <w:sz w:val="28"/>
          <w:sz w:val="28"/>
          <w:szCs w:val="28"/>
          <w:rtl w:val="true"/>
          <w:lang w:bidi="fa-IR"/>
        </w:rPr>
        <w:t xml:space="preserve">فی أصول الدین لملا عبد الله بن محمد هادی الهرندی الأصفهانی المدفون والده بمقبرة آب‏بخشان بأصفهان ذکر فی تذکره القبور و توفی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رجال أصفهان ص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دفن جنب امام‏زاده إسحاق فی هرند و مر له دلائل الدین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p>
    <w:p>
      <w:pPr>
        <w:pStyle w:val="Heading3"/>
        <w:numPr>
          <w:ilvl w:val="2"/>
          <w:numId w:val="1"/>
        </w:numPr>
        <w:rPr/>
      </w:pPr>
      <w:bookmarkStart w:id="4767" w:name="__RefHeading___Toc343609_73709187"/>
      <w:bookmarkStart w:id="4768" w:name="_Toc2199"/>
      <w:bookmarkEnd w:id="4767"/>
      <w:r>
        <w:rPr/>
        <w:t>2013</w:t>
      </w:r>
      <w:r>
        <w:rPr>
          <w:rtl w:val="true"/>
        </w:rPr>
        <w:t xml:space="preserve">- </w:t>
      </w:r>
      <w:r>
        <w:rPr>
          <w:rtl w:val="true"/>
        </w:rPr>
        <w:t>نور قدسی در أحوال مجلسی‏</w:t>
      </w:r>
      <w:bookmarkEnd w:id="4768"/>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فارسی للخطیب الواعظ محمد علی المبارکه‏إی الأصفهانی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رجال أصفهان‏ </w:t>
      </w:r>
      <w:bookmarkStart w:id="4769" w:name="pg11385_111025"/>
    </w:p>
    <w:p>
      <w:pPr>
        <w:pStyle w:val="BookText"/>
        <w:rPr/>
      </w:pPr>
      <w:bookmarkEnd w:id="4769"/>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توفی یوم الجمعة فجأة أو مسموما و له تصانیف کثیرة و ینقل عنه و کأنه کان موجودا عنده” صاحب رجال أصفهان” و مر الفیض القدسی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فلعله استفاد منه‏</w:t>
      </w:r>
    </w:p>
    <w:p>
      <w:pPr>
        <w:pStyle w:val="Heading3"/>
        <w:numPr>
          <w:ilvl w:val="2"/>
          <w:numId w:val="1"/>
        </w:numPr>
        <w:rPr/>
      </w:pPr>
      <w:bookmarkStart w:id="4770" w:name="__RefHeading___Toc343611_73709187"/>
      <w:bookmarkStart w:id="4771" w:name="_Toc2200"/>
      <w:bookmarkEnd w:id="4770"/>
      <w:r>
        <w:rPr/>
        <w:t>2014</w:t>
      </w:r>
      <w:r>
        <w:rPr>
          <w:rtl w:val="true"/>
        </w:rPr>
        <w:t xml:space="preserve">- </w:t>
      </w:r>
      <w:r>
        <w:rPr>
          <w:rtl w:val="true"/>
        </w:rPr>
        <w:t>نور القلوب‏</w:t>
      </w:r>
      <w:bookmarkEnd w:id="4771"/>
    </w:p>
    <w:p>
      <w:pPr>
        <w:pStyle w:val="BookText"/>
        <w:rPr/>
      </w:pPr>
      <w:r>
        <w:rPr>
          <w:rFonts w:ascii="IRNazanin" w:hAnsi="IRNazanin" w:eastAsia="IRNazanin"/>
          <w:color w:val="111111"/>
          <w:sz w:val="28"/>
          <w:sz w:val="28"/>
          <w:szCs w:val="28"/>
          <w:rtl w:val="true"/>
          <w:lang w:bidi="fa-IR"/>
        </w:rPr>
        <w:t xml:space="preserve">عرفانی فارسی للسید نور الأصفیاء صاحب نور الحساب ق م </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بالآصفیة کما فی خطی فارسی ص </w:t>
      </w:r>
      <w:r>
        <w:rPr>
          <w:rFonts w:eastAsia="IRNazanin" w:cs="IRNazanin"/>
          <w:color w:val="111111"/>
          <w:sz w:val="28"/>
          <w:szCs w:val="28"/>
          <w:lang w:bidi="fa-IR"/>
        </w:rPr>
        <w:t>1472</w:t>
      </w:r>
    </w:p>
    <w:p>
      <w:pPr>
        <w:pStyle w:val="Heading3"/>
        <w:numPr>
          <w:ilvl w:val="2"/>
          <w:numId w:val="1"/>
        </w:numPr>
        <w:rPr/>
      </w:pPr>
      <w:bookmarkStart w:id="4772" w:name="__RefHeading___Toc343613_73709187"/>
      <w:bookmarkStart w:id="4773" w:name="_Toc2201"/>
      <w:bookmarkEnd w:id="4772"/>
      <w:r>
        <w:rPr>
          <w:rtl w:val="true"/>
        </w:rPr>
        <w:t>نور الکواکب من الشمس‏</w:t>
      </w:r>
      <w:bookmarkEnd w:id="4773"/>
    </w:p>
    <w:p>
      <w:pPr>
        <w:pStyle w:val="BookText"/>
        <w:rPr/>
      </w:pPr>
      <w:r>
        <w:rPr>
          <w:rFonts w:ascii="IRNazanin" w:hAnsi="IRNazanin" w:eastAsia="IRNazanin"/>
          <w:color w:val="111111"/>
          <w:sz w:val="28"/>
          <w:sz w:val="28"/>
          <w:szCs w:val="28"/>
          <w:rtl w:val="true"/>
          <w:lang w:bidi="fa-IR"/>
        </w:rPr>
        <w:t xml:space="preserve">للبهائی مر استفادة نور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Heading3"/>
        <w:numPr>
          <w:ilvl w:val="2"/>
          <w:numId w:val="1"/>
        </w:numPr>
        <w:rPr/>
      </w:pPr>
      <w:bookmarkStart w:id="4774" w:name="__RefHeading___Toc343615_73709187"/>
      <w:bookmarkStart w:id="4775" w:name="_Toc2202"/>
      <w:bookmarkEnd w:id="4774"/>
      <w:r>
        <w:rPr/>
        <w:t>2015</w:t>
      </w:r>
      <w:r>
        <w:rPr>
          <w:rtl w:val="true"/>
        </w:rPr>
        <w:t xml:space="preserve">- </w:t>
      </w:r>
      <w:r>
        <w:rPr>
          <w:rtl w:val="true"/>
        </w:rPr>
        <w:t>کتاب النور لمن تدبره‏</w:t>
      </w:r>
      <w:bookmarkEnd w:id="4775"/>
    </w:p>
    <w:p>
      <w:pPr>
        <w:pStyle w:val="BookText"/>
        <w:rPr/>
      </w:pPr>
      <w:r>
        <w:rPr>
          <w:rFonts w:ascii="IRNazanin" w:hAnsi="IRNazanin" w:eastAsia="IRNazanin"/>
          <w:color w:val="111111"/>
          <w:sz w:val="28"/>
          <w:sz w:val="28"/>
          <w:szCs w:val="28"/>
          <w:rtl w:val="true"/>
          <w:lang w:bidi="fa-IR"/>
        </w:rPr>
        <w:t xml:space="preserve">لحیدر بن محمد بن نعیم السمرقندی من موالی العیاشی صاحب تنبیه العالم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الطوسی فی الفهرست و فی باب من لم یرو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یروی جمیع مصنفات الشیعة و أصولهم‏</w:t>
      </w:r>
    </w:p>
    <w:p>
      <w:pPr>
        <w:pStyle w:val="Heading3"/>
        <w:numPr>
          <w:ilvl w:val="2"/>
          <w:numId w:val="1"/>
        </w:numPr>
        <w:rPr/>
      </w:pPr>
      <w:bookmarkStart w:id="4776" w:name="__RefHeading___Toc343617_73709187"/>
      <w:bookmarkStart w:id="4777" w:name="_Toc2203"/>
      <w:bookmarkEnd w:id="4776"/>
      <w:r>
        <w:rPr/>
        <w:t>2016</w:t>
      </w:r>
      <w:r>
        <w:rPr>
          <w:rtl w:val="true"/>
        </w:rPr>
        <w:t xml:space="preserve">- </w:t>
      </w:r>
      <w:r>
        <w:rPr>
          <w:rtl w:val="true"/>
        </w:rPr>
        <w:t>النور المبین‏</w:t>
      </w:r>
      <w:bookmarkEnd w:id="4777"/>
    </w:p>
    <w:p>
      <w:pPr>
        <w:pStyle w:val="BookText"/>
        <w:rPr/>
      </w:pPr>
      <w:r>
        <w:rPr>
          <w:rFonts w:ascii="IRNazanin" w:hAnsi="IRNazanin" w:eastAsia="IRNazanin"/>
          <w:color w:val="111111"/>
          <w:sz w:val="28"/>
          <w:sz w:val="28"/>
          <w:szCs w:val="28"/>
          <w:rtl w:val="true"/>
          <w:lang w:bidi="fa-IR"/>
        </w:rPr>
        <w:t xml:space="preserve">لأمین الإسلام الطبرسی الفضل بن الحسن بن الفضل ق م </w:t>
      </w:r>
      <w:r>
        <w:rPr>
          <w:rFonts w:eastAsia="IRNazanin" w:cs="IRNazanin"/>
          <w:color w:val="111111"/>
          <w:sz w:val="28"/>
          <w:szCs w:val="28"/>
          <w:lang w:bidi="fa-IR"/>
        </w:rPr>
        <w:t>1164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تلمیذه ابن شهرآشوب فی معالم العلماء و مر معارج السئول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البیان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24</w:t>
      </w:r>
    </w:p>
    <w:p>
      <w:pPr>
        <w:pStyle w:val="Heading3"/>
        <w:numPr>
          <w:ilvl w:val="2"/>
          <w:numId w:val="1"/>
        </w:numPr>
        <w:rPr/>
      </w:pPr>
      <w:bookmarkStart w:id="4778" w:name="__RefHeading___Toc343619_73709187"/>
      <w:bookmarkStart w:id="4779" w:name="_Toc2204"/>
      <w:bookmarkEnd w:id="4778"/>
      <w:r>
        <w:rPr/>
        <w:t>2017</w:t>
      </w:r>
      <w:r>
        <w:rPr>
          <w:rtl w:val="true"/>
        </w:rPr>
        <w:t xml:space="preserve">- </w:t>
      </w:r>
      <w:r>
        <w:rPr>
          <w:rtl w:val="true"/>
        </w:rPr>
        <w:t>النور المبین فی أحکام الدین‏</w:t>
      </w:r>
      <w:bookmarkEnd w:id="4779"/>
    </w:p>
    <w:p>
      <w:pPr>
        <w:pStyle w:val="BookText"/>
        <w:rPr/>
      </w:pPr>
      <w:r>
        <w:rPr>
          <w:rFonts w:ascii="IRNazanin" w:hAnsi="IRNazanin" w:eastAsia="IRNazanin"/>
          <w:color w:val="111111"/>
          <w:sz w:val="28"/>
          <w:sz w:val="28"/>
          <w:szCs w:val="28"/>
          <w:rtl w:val="true"/>
          <w:lang w:bidi="fa-IR"/>
        </w:rPr>
        <w:t xml:space="preserve">رسالة عملیة فارسیة فی الطهارة و الصلاة و الزکاة لمیرزا محمد حسین الشهرستانی بن محمد علی 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کتبه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 فی نفس السنة، و علی ظهره إجازة سیدنا الشیرازی لجواز الرجوع إلیه و التقلید عنه باعتباره مجتهدا، فسیدنا الشیرازی لم یکن یمنع تقلید غیره إن کان قد وصل مرحلة الاجتهاد</w:t>
      </w:r>
    </w:p>
    <w:p>
      <w:pPr>
        <w:pStyle w:val="Heading3"/>
        <w:numPr>
          <w:ilvl w:val="2"/>
          <w:numId w:val="1"/>
        </w:numPr>
        <w:rPr/>
      </w:pPr>
      <w:bookmarkStart w:id="4780" w:name="__RefHeading___Toc343621_73709187"/>
      <w:bookmarkStart w:id="4781" w:name="_Toc2205"/>
      <w:bookmarkEnd w:id="4780"/>
      <w:r>
        <w:rPr/>
        <w:t>2018</w:t>
      </w:r>
      <w:r>
        <w:rPr>
          <w:rtl w:val="true"/>
        </w:rPr>
        <w:t xml:space="preserve">- </w:t>
      </w:r>
      <w:r>
        <w:rPr>
          <w:rtl w:val="true"/>
        </w:rPr>
        <w:t>النور المبین فی أصول الدین‏</w:t>
      </w:r>
      <w:bookmarkEnd w:id="4781"/>
    </w:p>
    <w:p>
      <w:pPr>
        <w:pStyle w:val="BookText"/>
        <w:rPr/>
      </w:pPr>
      <w:r>
        <w:rPr>
          <w:rFonts w:ascii="IRNazanin" w:hAnsi="IRNazanin" w:eastAsia="IRNazanin"/>
          <w:color w:val="111111"/>
          <w:sz w:val="28"/>
          <w:sz w:val="28"/>
          <w:szCs w:val="28"/>
          <w:rtl w:val="true"/>
          <w:lang w:bidi="fa-IR"/>
        </w:rPr>
        <w:t>فارسی لمیرزا محمد حسین الشهرستانی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أسبوعین من عام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فراغه من النسخة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بعد سنة فی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أصول الدین للمیرزا أبی القاسم القمی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Heading3"/>
        <w:numPr>
          <w:ilvl w:val="2"/>
          <w:numId w:val="1"/>
        </w:numPr>
        <w:rPr/>
      </w:pPr>
      <w:bookmarkStart w:id="4782" w:name="__RefHeading___Toc343623_73709187"/>
      <w:bookmarkStart w:id="4783" w:name="_Toc2206"/>
      <w:bookmarkEnd w:id="4782"/>
      <w:r>
        <w:rPr/>
        <w:t>2019</w:t>
      </w:r>
      <w:r>
        <w:rPr>
          <w:rtl w:val="true"/>
        </w:rPr>
        <w:t xml:space="preserve">- </w:t>
      </w:r>
      <w:r>
        <w:rPr>
          <w:rtl w:val="true"/>
        </w:rPr>
        <w:t>النور المبین فی قصص الأنبیاء و المرسلین‏</w:t>
      </w:r>
      <w:bookmarkEnd w:id="478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للمحدث الجزائری نعمة الله بن عبد الله التستری م </w:t>
      </w:r>
      <w:r>
        <w:rPr>
          <w:rFonts w:eastAsia="IRNazanin" w:cs="IRNazanin"/>
          <w:color w:val="111111"/>
          <w:sz w:val="28"/>
          <w:szCs w:val="28"/>
          <w:lang w:bidi="fa-IR"/>
        </w:rPr>
        <w:t>1112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تکملة لکتابه ریاض الأبرار فی مناقب الأئمة الأطهار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العطار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أرسل الأنبیاء حجة علی‏ </w:t>
      </w:r>
      <w:bookmarkStart w:id="4784" w:name="pg11385_111026"/>
    </w:p>
    <w:p>
      <w:pPr>
        <w:pStyle w:val="BookText"/>
        <w:rPr/>
      </w:pPr>
      <w:bookmarkEnd w:id="4784"/>
      <w:r>
        <w:rPr>
          <w:rFonts w:ascii="IRNazanin" w:hAnsi="IRNazanin" w:eastAsia="IRNazanin"/>
          <w:color w:val="111111"/>
          <w:sz w:val="28"/>
          <w:sz w:val="28"/>
          <w:szCs w:val="28"/>
          <w:rtl w:val="true"/>
          <w:lang w:bidi="fa-IR"/>
        </w:rPr>
        <w:t xml:space="preserve">العالمین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فیه أنه ألفه تتمیما ل ریاض الأبرار الذی فرغ منه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جعله فی مقدمه و أبواب و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عصمة الأنبیاء و الخاتمة فی نوادر أخبار بنی إسرائیل و الأبواب فی أحوال مشاهیر الأنبیاء من آدم إلی الخاتم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 ترجمته باسم تحفه الأولیاء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w:t>
      </w:r>
    </w:p>
    <w:p>
      <w:pPr>
        <w:pStyle w:val="Heading3"/>
        <w:numPr>
          <w:ilvl w:val="2"/>
          <w:numId w:val="1"/>
        </w:numPr>
        <w:rPr/>
      </w:pPr>
      <w:bookmarkStart w:id="4785" w:name="__RefHeading___Toc343625_73709187"/>
      <w:bookmarkStart w:id="4786" w:name="_Toc2207"/>
      <w:bookmarkEnd w:id="4785"/>
      <w:r>
        <w:rPr/>
        <w:t>2020</w:t>
      </w:r>
      <w:r>
        <w:rPr>
          <w:rtl w:val="true"/>
        </w:rPr>
        <w:t xml:space="preserve">- </w:t>
      </w:r>
      <w:r>
        <w:rPr>
          <w:rtl w:val="true"/>
        </w:rPr>
        <w:t>النور المبین فی النص علی أمیر المؤمنین علیه السلام</w:t>
      </w:r>
      <w:bookmarkEnd w:id="4786"/>
    </w:p>
    <w:p>
      <w:pPr>
        <w:pStyle w:val="BookText"/>
        <w:rPr/>
      </w:pPr>
      <w:r>
        <w:rPr>
          <w:rFonts w:ascii="IRNazanin" w:hAnsi="IRNazanin" w:eastAsia="IRNazanin"/>
          <w:color w:val="111111"/>
          <w:sz w:val="28"/>
          <w:sz w:val="28"/>
          <w:szCs w:val="28"/>
          <w:rtl w:val="true"/>
          <w:lang w:bidi="fa-IR"/>
        </w:rPr>
        <w:t xml:space="preserve">للسید علی خان الکبیر بن خلف المشعشعی الحویزی قم </w:t>
      </w:r>
      <w:r>
        <w:rPr>
          <w:rFonts w:eastAsia="IRNazanin" w:cs="IRNazanin"/>
          <w:color w:val="111111"/>
          <w:sz w:val="28"/>
          <w:szCs w:val="28"/>
          <w:lang w:bidi="fa-IR"/>
        </w:rPr>
        <w:t>1589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فی أربع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ابتدأ بتألیفه فی حجة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بعد أربعة أشهر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بعده خیر المقال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الرحلة المکیة لحفیده علی خان الصغیر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جواب اعتراضات الجرجانی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فرهاد میرزا فی القمقام وجود النور المبین عنده” فرهاد میرزا”</w:t>
      </w:r>
      <w:r>
        <w:rPr>
          <w:rFonts w:eastAsia="IRNazanin" w:cs="IRNazanin"/>
          <w:color w:val="111111"/>
          <w:sz w:val="28"/>
          <w:szCs w:val="28"/>
          <w:rtl w:val="true"/>
          <w:lang w:bidi="fa-IR"/>
        </w:rPr>
        <w:t>.</w:t>
      </w:r>
    </w:p>
    <w:p>
      <w:pPr>
        <w:pStyle w:val="Heading3"/>
        <w:numPr>
          <w:ilvl w:val="2"/>
          <w:numId w:val="1"/>
        </w:numPr>
        <w:rPr/>
      </w:pPr>
      <w:bookmarkStart w:id="4787" w:name="__RefHeading___Toc343627_73709187"/>
      <w:bookmarkStart w:id="4788" w:name="_Toc2208"/>
      <w:bookmarkEnd w:id="4787"/>
      <w:r>
        <w:rPr/>
        <w:t>2021</w:t>
      </w:r>
      <w:r>
        <w:rPr>
          <w:rtl w:val="true"/>
        </w:rPr>
        <w:t xml:space="preserve">- </w:t>
      </w:r>
      <w:r>
        <w:rPr>
          <w:rtl w:val="true"/>
        </w:rPr>
        <w:t>نور المجالس‏</w:t>
      </w:r>
      <w:bookmarkEnd w:id="4788"/>
    </w:p>
    <w:p>
      <w:pPr>
        <w:pStyle w:val="BookText"/>
        <w:rPr/>
      </w:pPr>
      <w:r>
        <w:rPr>
          <w:rFonts w:ascii="IRNazanin" w:hAnsi="IRNazanin" w:eastAsia="IRNazanin"/>
          <w:color w:val="111111"/>
          <w:sz w:val="28"/>
          <w:sz w:val="28"/>
          <w:szCs w:val="28"/>
          <w:rtl w:val="true"/>
          <w:lang w:bidi="fa-IR"/>
        </w:rPr>
        <w:t xml:space="preserve">فی ترجمه أحوال القاضی نور الله التستری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مجالس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بالهند بالأردویة</w:t>
      </w:r>
      <w:r>
        <w:rPr>
          <w:rFonts w:eastAsia="IRNazanin" w:cs="IRNazanin"/>
          <w:color w:val="111111"/>
          <w:sz w:val="28"/>
          <w:szCs w:val="28"/>
          <w:rtl w:val="true"/>
          <w:lang w:bidi="fa-IR"/>
        </w:rPr>
        <w:t>.</w:t>
      </w:r>
    </w:p>
    <w:p>
      <w:pPr>
        <w:pStyle w:val="Heading3"/>
        <w:numPr>
          <w:ilvl w:val="2"/>
          <w:numId w:val="1"/>
        </w:numPr>
        <w:rPr/>
      </w:pPr>
      <w:bookmarkStart w:id="4789" w:name="__RefHeading___Toc343629_73709187"/>
      <w:bookmarkStart w:id="4790" w:name="_Toc2209"/>
      <w:bookmarkEnd w:id="4789"/>
      <w:r>
        <w:rPr/>
        <w:t>2022</w:t>
      </w:r>
      <w:r>
        <w:rPr>
          <w:rtl w:val="true"/>
        </w:rPr>
        <w:t xml:space="preserve">- </w:t>
      </w:r>
      <w:r>
        <w:rPr>
          <w:rtl w:val="true"/>
        </w:rPr>
        <w:t>نور المحاسبین‏</w:t>
      </w:r>
      <w:bookmarkEnd w:id="4790"/>
    </w:p>
    <w:p>
      <w:pPr>
        <w:pStyle w:val="BookText"/>
        <w:rPr/>
      </w:pPr>
      <w:r>
        <w:rPr>
          <w:rFonts w:ascii="IRNazanin" w:hAnsi="IRNazanin" w:eastAsia="IRNazanin"/>
          <w:color w:val="111111"/>
          <w:sz w:val="28"/>
          <w:sz w:val="28"/>
          <w:szCs w:val="28"/>
          <w:rtl w:val="true"/>
          <w:lang w:bidi="fa-IR"/>
        </w:rPr>
        <w:t xml:space="preserve">فارسی، للسید نور الأصفیاء الأورنگ‏آبادی قم </w:t>
      </w:r>
      <w:r>
        <w:rPr>
          <w:rFonts w:eastAsia="IRNazanin" w:cs="IRNazanin"/>
          <w:color w:val="111111"/>
          <w:sz w:val="28"/>
          <w:szCs w:val="28"/>
          <w:lang w:bidi="fa-IR"/>
        </w:rPr>
        <w:t>2014</w:t>
      </w:r>
      <w:r>
        <w:rPr>
          <w:rFonts w:ascii="IRNazanin" w:hAnsi="IRNazanin" w:eastAsia="IRNazanin"/>
          <w:color w:val="111111"/>
          <w:sz w:val="28"/>
          <w:sz w:val="28"/>
          <w:szCs w:val="28"/>
          <w:rtl w:val="true"/>
          <w:lang w:bidi="fa-IR"/>
        </w:rPr>
        <w:t xml:space="preserve">، یوجد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الآصفیة،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الفهارس</w:t>
      </w:r>
      <w:r>
        <w:rPr>
          <w:rFonts w:eastAsia="IRNazanin" w:cs="IRNazanin"/>
          <w:color w:val="111111"/>
          <w:sz w:val="28"/>
          <w:szCs w:val="28"/>
          <w:rtl w:val="true"/>
          <w:lang w:bidi="fa-IR"/>
        </w:rPr>
        <w:t>.</w:t>
      </w:r>
    </w:p>
    <w:p>
      <w:pPr>
        <w:pStyle w:val="Heading3"/>
        <w:numPr>
          <w:ilvl w:val="2"/>
          <w:numId w:val="1"/>
        </w:numPr>
        <w:rPr/>
      </w:pPr>
      <w:bookmarkStart w:id="4791" w:name="__RefHeading___Toc343631_73709187"/>
      <w:bookmarkStart w:id="4792" w:name="_Toc2210"/>
      <w:bookmarkEnd w:id="4791"/>
      <w:r>
        <w:rPr/>
        <w:t>2023</w:t>
      </w:r>
      <w:r>
        <w:rPr>
          <w:rtl w:val="true"/>
        </w:rPr>
        <w:t xml:space="preserve">- </w:t>
      </w:r>
      <w:r>
        <w:rPr>
          <w:rtl w:val="true"/>
        </w:rPr>
        <w:t>نور المستبصرین فی نفی الظل للأئمة الطاهرین‏</w:t>
      </w:r>
      <w:bookmarkEnd w:id="4792"/>
    </w:p>
    <w:p>
      <w:pPr>
        <w:pStyle w:val="BookText"/>
        <w:rPr/>
      </w:pPr>
      <w:r>
        <w:rPr>
          <w:rFonts w:ascii="IRNazanin" w:hAnsi="IRNazanin" w:eastAsia="IRNazanin"/>
          <w:color w:val="111111"/>
          <w:sz w:val="28"/>
          <w:sz w:val="28"/>
          <w:szCs w:val="28"/>
          <w:rtl w:val="true"/>
          <w:lang w:bidi="fa-IR"/>
        </w:rPr>
        <w:t xml:space="preserve">لمحمد مرتضی الجنفوری ق م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4793" w:name="__RefHeading___Toc343633_73709187"/>
      <w:bookmarkStart w:id="4794" w:name="_Toc2211"/>
      <w:bookmarkEnd w:id="4793"/>
      <w:r>
        <w:rPr/>
        <w:t>2024</w:t>
      </w:r>
      <w:r>
        <w:rPr>
          <w:rtl w:val="true"/>
        </w:rPr>
        <w:t xml:space="preserve">- </w:t>
      </w:r>
      <w:r>
        <w:rPr>
          <w:rtl w:val="true"/>
        </w:rPr>
        <w:t>نور المشارق فی مواعظ الخلائق‏</w:t>
      </w:r>
      <w:bookmarkEnd w:id="4794"/>
    </w:p>
    <w:p>
      <w:pPr>
        <w:pStyle w:val="BookText"/>
        <w:rPr/>
      </w:pPr>
      <w:r>
        <w:rPr>
          <w:rFonts w:ascii="IRNazanin" w:hAnsi="IRNazanin" w:eastAsia="IRNazanin"/>
          <w:color w:val="111111"/>
          <w:sz w:val="28"/>
          <w:sz w:val="28"/>
          <w:szCs w:val="28"/>
          <w:rtl w:val="true"/>
          <w:lang w:bidi="fa-IR"/>
        </w:rPr>
        <w:t xml:space="preserve">لعلی بن محمد جعفر شریعتمدار الأسترآبادی قم </w:t>
      </w:r>
      <w:r>
        <w:rPr>
          <w:rFonts w:eastAsia="IRNazanin" w:cs="IRNazanin"/>
          <w:color w:val="111111"/>
          <w:sz w:val="28"/>
          <w:szCs w:val="28"/>
          <w:lang w:bidi="fa-IR"/>
        </w:rPr>
        <w:t>1525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کتابه غایة الآمال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3"/>
        <w:numPr>
          <w:ilvl w:val="2"/>
          <w:numId w:val="1"/>
        </w:numPr>
        <w:rPr/>
      </w:pPr>
      <w:bookmarkStart w:id="4795" w:name="__RefHeading___Toc343635_73709187"/>
      <w:bookmarkStart w:id="4796" w:name="_Toc2212"/>
      <w:bookmarkEnd w:id="4795"/>
      <w:r>
        <w:rPr/>
        <w:t>2025</w:t>
      </w:r>
      <w:r>
        <w:rPr>
          <w:rtl w:val="true"/>
        </w:rPr>
        <w:t xml:space="preserve">- </w:t>
      </w:r>
      <w:r>
        <w:rPr>
          <w:rtl w:val="true"/>
        </w:rPr>
        <w:t>نور المشرق فی علم المنطق‏</w:t>
      </w:r>
      <w:bookmarkEnd w:id="4796"/>
    </w:p>
    <w:p>
      <w:pPr>
        <w:pStyle w:val="BookText"/>
        <w:rPr/>
      </w:pPr>
      <w:r>
        <w:rPr>
          <w:rFonts w:ascii="IRNazanin" w:hAnsi="IRNazanin" w:eastAsia="IRNazanin"/>
          <w:color w:val="111111"/>
          <w:sz w:val="28"/>
          <w:sz w:val="28"/>
          <w:szCs w:val="28"/>
          <w:rtl w:val="true"/>
          <w:lang w:bidi="fa-IR"/>
        </w:rPr>
        <w:t xml:space="preserve">للحسن بن سدید الدین یوسف بن المطهر الحلی قم </w:t>
      </w:r>
      <w:r>
        <w:rPr>
          <w:rFonts w:eastAsia="IRNazanin" w:cs="IRNazanin"/>
          <w:color w:val="111111"/>
          <w:sz w:val="28"/>
          <w:szCs w:val="28"/>
          <w:lang w:bidi="fa-IR"/>
        </w:rPr>
        <w:t>1586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صرح به هو فی إجازته للمهنا المدنی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ذکره محمد بن خاتون أیضا فی إجازته</w:t>
      </w:r>
      <w:r>
        <w:rPr>
          <w:rFonts w:eastAsia="IRNazanin" w:cs="IRNazanin"/>
          <w:color w:val="111111"/>
          <w:sz w:val="28"/>
          <w:szCs w:val="28"/>
          <w:rtl w:val="true"/>
          <w:lang w:bidi="fa-IR"/>
        </w:rPr>
        <w:t>.</w:t>
      </w:r>
    </w:p>
    <w:p>
      <w:pPr>
        <w:pStyle w:val="Heading3"/>
        <w:numPr>
          <w:ilvl w:val="2"/>
          <w:numId w:val="1"/>
        </w:numPr>
        <w:rPr/>
      </w:pPr>
      <w:bookmarkStart w:id="4797" w:name="__RefHeading___Toc343637_73709187"/>
      <w:bookmarkStart w:id="4798" w:name="_Toc2213"/>
      <w:bookmarkEnd w:id="4797"/>
      <w:r>
        <w:rPr/>
        <w:t>2026</w:t>
      </w:r>
      <w:r>
        <w:rPr>
          <w:rtl w:val="true"/>
        </w:rPr>
        <w:t xml:space="preserve">- </w:t>
      </w:r>
      <w:r>
        <w:rPr>
          <w:rtl w:val="true"/>
        </w:rPr>
        <w:t>نور المشرقین‏</w:t>
      </w:r>
      <w:bookmarkEnd w:id="4798"/>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جواب تحفه العراقین للخاقانی الشیروانی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الجواب لعبد الله بهشتی هروی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bookmarkStart w:id="4799" w:name="pg11385_111027"/>
    </w:p>
    <w:p>
      <w:pPr>
        <w:pStyle w:val="BookText"/>
        <w:rPr/>
      </w:pPr>
      <w:bookmarkEnd w:id="4799"/>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4054</w:t>
      </w:r>
      <w:r>
        <w:rPr>
          <w:rFonts w:eastAsia="IRNazanin" w:cs="IRNazanin"/>
          <w:color w:val="111111"/>
          <w:sz w:val="28"/>
          <w:szCs w:val="28"/>
          <w:rtl w:val="true"/>
          <w:lang w:bidi="fa-IR"/>
        </w:rPr>
        <w:t>.</w:t>
      </w:r>
    </w:p>
    <w:p>
      <w:pPr>
        <w:pStyle w:val="Heading3"/>
        <w:numPr>
          <w:ilvl w:val="2"/>
          <w:numId w:val="1"/>
        </w:numPr>
        <w:rPr/>
      </w:pPr>
      <w:bookmarkStart w:id="4800" w:name="__RefHeading___Toc343639_73709187"/>
      <w:bookmarkStart w:id="4801" w:name="_Toc2214"/>
      <w:bookmarkEnd w:id="4800"/>
      <w:r>
        <w:rPr/>
        <w:t>2027</w:t>
      </w:r>
      <w:r>
        <w:rPr>
          <w:rtl w:val="true"/>
        </w:rPr>
        <w:t xml:space="preserve">- </w:t>
      </w:r>
      <w:r>
        <w:rPr>
          <w:rtl w:val="true"/>
        </w:rPr>
        <w:t>نور المعرفة</w:t>
      </w:r>
      <w:bookmarkEnd w:id="4801"/>
    </w:p>
    <w:p>
      <w:pPr>
        <w:pStyle w:val="BookText"/>
        <w:rPr/>
      </w:pPr>
      <w:r>
        <w:rPr>
          <w:rFonts w:ascii="IRNazanin" w:hAnsi="IRNazanin" w:eastAsia="IRNazanin"/>
          <w:color w:val="111111"/>
          <w:sz w:val="28"/>
          <w:sz w:val="28"/>
          <w:szCs w:val="28"/>
          <w:rtl w:val="true"/>
          <w:lang w:bidi="fa-IR"/>
        </w:rPr>
        <w:t>فی العقائد و الأصول الخمسة للدین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لمحمد باقر بن محمد حسن بن أسد الله الشریف القائنی البیرجندی 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أربعة أقطاب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التوحید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المعاد و العدل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 ذکر فهرس تصانیفه و مشیخته إلی الکتب الأصول الأربعة و الصحاح الستة و فرغ منه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المتفرد بالوحدانیة المتوحد بالربانیة المدبر بلا وزیر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فی کتب الحاج عماد الفهرسی ثم انتقل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فی فهرسها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4802" w:name="__RefHeading___Toc343641_73709187"/>
      <w:bookmarkStart w:id="4803" w:name="_Toc2215"/>
      <w:bookmarkEnd w:id="4802"/>
      <w:r>
        <w:rPr/>
        <w:t>2028</w:t>
      </w:r>
      <w:r>
        <w:rPr>
          <w:rtl w:val="true"/>
        </w:rPr>
        <w:t xml:space="preserve">- </w:t>
      </w:r>
      <w:r>
        <w:rPr>
          <w:rtl w:val="true"/>
        </w:rPr>
        <w:t>النور المقذوف فی قلب المشعوف‏</w:t>
      </w:r>
      <w:bookmarkEnd w:id="4803"/>
    </w:p>
    <w:p>
      <w:pPr>
        <w:pStyle w:val="BookText"/>
        <w:rPr/>
      </w:pPr>
      <w:r>
        <w:rPr>
          <w:rFonts w:ascii="IRNazanin" w:hAnsi="IRNazanin" w:eastAsia="IRNazanin"/>
          <w:color w:val="111111"/>
          <w:sz w:val="28"/>
          <w:sz w:val="28"/>
          <w:szCs w:val="28"/>
          <w:rtl w:val="true"/>
          <w:lang w:bidi="fa-IR"/>
        </w:rPr>
        <w:t xml:space="preserve">لمیرزا محمد بن عبد النبی النیشابوری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1975</w:t>
      </w:r>
      <w:r>
        <w:rPr>
          <w:rFonts w:eastAsia="IRNazanin" w:cs="IRNazanin"/>
          <w:color w:val="111111"/>
          <w:sz w:val="28"/>
          <w:szCs w:val="28"/>
          <w:rtl w:val="true"/>
          <w:lang w:bidi="fa-IR"/>
        </w:rPr>
        <w:t>.</w:t>
      </w:r>
    </w:p>
    <w:p>
      <w:pPr>
        <w:pStyle w:val="Heading3"/>
        <w:numPr>
          <w:ilvl w:val="2"/>
          <w:numId w:val="1"/>
        </w:numPr>
        <w:rPr/>
      </w:pPr>
      <w:bookmarkStart w:id="4804" w:name="__RefHeading___Toc343643_73709187"/>
      <w:bookmarkStart w:id="4805" w:name="_Toc2216"/>
      <w:bookmarkEnd w:id="4804"/>
      <w:r>
        <w:rPr/>
        <w:t>2029</w:t>
      </w:r>
      <w:r>
        <w:rPr>
          <w:rtl w:val="true"/>
        </w:rPr>
        <w:t xml:space="preserve">- </w:t>
      </w:r>
      <w:r>
        <w:rPr>
          <w:rtl w:val="true"/>
        </w:rPr>
        <w:t>نور المنابر</w:t>
      </w:r>
      <w:bookmarkEnd w:id="4805"/>
    </w:p>
    <w:p>
      <w:pPr>
        <w:pStyle w:val="BookText"/>
        <w:rPr/>
      </w:pPr>
      <w:r>
        <w:rPr>
          <w:rFonts w:ascii="IRNazanin" w:hAnsi="IRNazanin" w:eastAsia="IRNazanin"/>
          <w:color w:val="111111"/>
          <w:sz w:val="28"/>
          <w:sz w:val="28"/>
          <w:szCs w:val="28"/>
          <w:rtl w:val="true"/>
          <w:lang w:bidi="fa-IR"/>
        </w:rPr>
        <w:t>مقتل فارسی فی بابین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الشهادة و بعد الشهادة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عبد الله الزنجانی قم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أبی القاسم بن کاظم الموسوی م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w:t>
      </w:r>
      <w:r>
        <w:rPr>
          <w:rFonts w:eastAsia="IRNazanin" w:cs="IRNazanin"/>
          <w:color w:val="111111"/>
          <w:sz w:val="28"/>
          <w:szCs w:val="28"/>
          <w:lang w:bidi="fa-IR"/>
        </w:rPr>
        <w:t>1309</w:t>
      </w:r>
      <w:r>
        <w:rPr>
          <w:rFonts w:eastAsia="IRNazanin" w:cs="IRNazanin"/>
          <w:color w:val="111111"/>
          <w:sz w:val="28"/>
          <w:szCs w:val="28"/>
          <w:rtl w:val="true"/>
          <w:lang w:bidi="fa-IR"/>
        </w:rPr>
        <w:t>.</w:t>
      </w:r>
    </w:p>
    <w:p>
      <w:pPr>
        <w:pStyle w:val="Heading3"/>
        <w:numPr>
          <w:ilvl w:val="2"/>
          <w:numId w:val="1"/>
        </w:numPr>
        <w:rPr/>
      </w:pPr>
      <w:bookmarkStart w:id="4806" w:name="__RefHeading___Toc343645_73709187"/>
      <w:bookmarkStart w:id="4807" w:name="_Toc2217"/>
      <w:bookmarkEnd w:id="4806"/>
      <w:r>
        <w:rPr/>
        <w:t>2030</w:t>
      </w:r>
      <w:r>
        <w:rPr>
          <w:rtl w:val="true"/>
        </w:rPr>
        <w:t xml:space="preserve">- </w:t>
      </w:r>
      <w:r>
        <w:rPr>
          <w:rtl w:val="true"/>
        </w:rPr>
        <w:t>النور المنجی من الظلام فی حاشیة مسلک الأفهام‏</w:t>
      </w:r>
      <w:bookmarkEnd w:id="4807"/>
    </w:p>
    <w:p>
      <w:pPr>
        <w:pStyle w:val="BookText"/>
        <w:rPr/>
      </w:pPr>
      <w:r>
        <w:rPr>
          <w:rFonts w:ascii="IRNazanin" w:hAnsi="IRNazanin" w:eastAsia="IRNazanin"/>
          <w:color w:val="111111"/>
          <w:sz w:val="28"/>
          <w:sz w:val="28"/>
          <w:szCs w:val="28"/>
          <w:rtl w:val="true"/>
          <w:lang w:bidi="fa-IR"/>
        </w:rPr>
        <w:t xml:space="preserve">شرح و حاشیة علی مسالک الأفهام فی علم الکلام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لمؤلف أصله ابن أبی جمهور الأحسائی قم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قبل عودته من سفر الحجاز لمعاصره السید علی بن عبد الحسین الموسوی الحلی الساکن بقریة نشیانة من قری الحلة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مدحه ابن أبی جمهور فی أول کتابه المجلی لمرآة المنجی و یعنی به هذا الکتاب کما ذکرناه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Heading3"/>
        <w:numPr>
          <w:ilvl w:val="2"/>
          <w:numId w:val="1"/>
        </w:numPr>
        <w:rPr/>
      </w:pPr>
      <w:bookmarkStart w:id="4808" w:name="__RefHeading___Toc343647_73709187"/>
      <w:bookmarkStart w:id="4809" w:name="_Toc2218"/>
      <w:bookmarkEnd w:id="4808"/>
      <w:r>
        <w:rPr/>
        <w:t>2031</w:t>
      </w:r>
      <w:r>
        <w:rPr>
          <w:rtl w:val="true"/>
        </w:rPr>
        <w:t xml:space="preserve">- </w:t>
      </w:r>
      <w:r>
        <w:rPr>
          <w:rtl w:val="true"/>
        </w:rPr>
        <w:t>نورنامه‏</w:t>
      </w:r>
      <w:bookmarkEnd w:id="4809"/>
    </w:p>
    <w:p>
      <w:pPr>
        <w:pStyle w:val="BookText"/>
        <w:rPr/>
      </w:pPr>
      <w:r>
        <w:rPr>
          <w:rFonts w:ascii="IRNazanin" w:hAnsi="IRNazanin" w:eastAsia="IRNazanin"/>
          <w:color w:val="111111"/>
          <w:sz w:val="28"/>
          <w:sz w:val="28"/>
          <w:szCs w:val="28"/>
          <w:rtl w:val="true"/>
          <w:lang w:bidi="fa-IR"/>
        </w:rPr>
        <w:t xml:space="preserve">لمحمد قاسم فرشته صاحب التاریخ المعروف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عنه فی هامش عمدة الطالب نسب بعض السادات</w:t>
      </w:r>
      <w:r>
        <w:rPr>
          <w:rFonts w:eastAsia="IRNazanin" w:cs="IRNazanin"/>
          <w:color w:val="111111"/>
          <w:sz w:val="28"/>
          <w:szCs w:val="28"/>
          <w:rtl w:val="true"/>
          <w:lang w:bidi="fa-IR"/>
        </w:rPr>
        <w:t>.</w:t>
      </w:r>
    </w:p>
    <w:p>
      <w:pPr>
        <w:pStyle w:val="Heading3"/>
        <w:numPr>
          <w:ilvl w:val="2"/>
          <w:numId w:val="1"/>
        </w:numPr>
        <w:rPr/>
      </w:pPr>
      <w:bookmarkStart w:id="4810" w:name="__RefHeading___Toc343649_73709187"/>
      <w:bookmarkStart w:id="4811" w:name="_Toc2219"/>
      <w:bookmarkEnd w:id="4810"/>
      <w:r>
        <w:rPr/>
        <w:t>2032</w:t>
      </w:r>
      <w:r>
        <w:rPr>
          <w:rtl w:val="true"/>
        </w:rPr>
        <w:t xml:space="preserve">- </w:t>
      </w:r>
      <w:r>
        <w:rPr>
          <w:rtl w:val="true"/>
        </w:rPr>
        <w:t>نورنامه‏</w:t>
      </w:r>
      <w:bookmarkEnd w:id="4811"/>
    </w:p>
    <w:p>
      <w:pPr>
        <w:pStyle w:val="BookText"/>
        <w:rPr/>
      </w:pPr>
      <w:r>
        <w:rPr>
          <w:rFonts w:ascii="IRNazanin" w:hAnsi="IRNazanin" w:eastAsia="IRNazanin"/>
          <w:color w:val="111111"/>
          <w:sz w:val="28"/>
          <w:sz w:val="28"/>
          <w:szCs w:val="28"/>
          <w:rtl w:val="true"/>
          <w:lang w:bidi="fa-IR"/>
        </w:rPr>
        <w:t>باللغة 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بالهند</w:t>
      </w:r>
      <w:r>
        <w:rPr>
          <w:rFonts w:eastAsia="IRNazanin" w:cs="IRNazanin"/>
          <w:color w:val="111111"/>
          <w:sz w:val="28"/>
          <w:szCs w:val="28"/>
          <w:rtl w:val="true"/>
          <w:lang w:bidi="fa-IR"/>
        </w:rPr>
        <w:t>.</w:t>
      </w:r>
    </w:p>
    <w:p>
      <w:pPr>
        <w:pStyle w:val="Heading3"/>
        <w:numPr>
          <w:ilvl w:val="2"/>
          <w:numId w:val="1"/>
        </w:numPr>
        <w:rPr/>
      </w:pPr>
      <w:bookmarkStart w:id="4812" w:name="__RefHeading___Toc343651_73709187"/>
      <w:bookmarkStart w:id="4813" w:name="_Toc2220"/>
      <w:bookmarkEnd w:id="4812"/>
      <w:r>
        <w:rPr/>
        <w:t>2033</w:t>
      </w:r>
      <w:r>
        <w:rPr>
          <w:rtl w:val="true"/>
        </w:rPr>
        <w:t xml:space="preserve">- </w:t>
      </w:r>
      <w:r>
        <w:rPr>
          <w:rtl w:val="true"/>
        </w:rPr>
        <w:t>نورنامه‏</w:t>
      </w:r>
      <w:bookmarkEnd w:id="4813"/>
    </w:p>
    <w:p>
      <w:pPr>
        <w:pStyle w:val="BookText"/>
        <w:rPr/>
      </w:pPr>
      <w:r>
        <w:rPr>
          <w:rFonts w:ascii="IRNazanin" w:hAnsi="IRNazanin" w:eastAsia="IRNazanin"/>
          <w:color w:val="111111"/>
          <w:sz w:val="28"/>
          <w:sz w:val="28"/>
          <w:szCs w:val="28"/>
          <w:rtl w:val="true"/>
          <w:lang w:bidi="fa-IR"/>
        </w:rPr>
        <w:t>من کتب الإسماعیلیة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أیوانف تحت رقم </w:t>
      </w:r>
      <w:r>
        <w:rPr>
          <w:rFonts w:eastAsia="IRNazanin" w:cs="IRNazanin"/>
          <w:color w:val="111111"/>
          <w:sz w:val="28"/>
          <w:szCs w:val="28"/>
          <w:lang w:bidi="fa-IR"/>
        </w:rPr>
        <w:t>770</w:t>
      </w:r>
      <w:r>
        <w:rPr>
          <w:rFonts w:eastAsia="IRNazanin" w:cs="IRNazanin"/>
          <w:color w:val="111111"/>
          <w:sz w:val="28"/>
          <w:szCs w:val="28"/>
          <w:rtl w:val="true"/>
          <w:lang w:bidi="fa-IR"/>
        </w:rPr>
        <w:t>.</w:t>
      </w:r>
    </w:p>
    <w:p>
      <w:pPr>
        <w:pStyle w:val="Heading3"/>
        <w:numPr>
          <w:ilvl w:val="2"/>
          <w:numId w:val="1"/>
        </w:numPr>
        <w:rPr/>
      </w:pPr>
      <w:bookmarkStart w:id="4814" w:name="__RefHeading___Toc343653_73709187"/>
      <w:bookmarkStart w:id="4815" w:name="_Toc2221"/>
      <w:bookmarkEnd w:id="4814"/>
      <w:r>
        <w:rPr/>
        <w:t>2034</w:t>
      </w:r>
      <w:r>
        <w:rPr>
          <w:rtl w:val="true"/>
        </w:rPr>
        <w:t xml:space="preserve">- </w:t>
      </w:r>
      <w:r>
        <w:rPr>
          <w:rtl w:val="true"/>
        </w:rPr>
        <w:t>نورنامه‏</w:t>
      </w:r>
      <w:bookmarkEnd w:id="4815"/>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لنصیب الکشمیری، م </w:t>
      </w:r>
      <w:r>
        <w:rPr>
          <w:rFonts w:eastAsia="IRNazanin" w:cs="IRNazanin"/>
          <w:color w:val="111111"/>
          <w:sz w:val="28"/>
          <w:szCs w:val="28"/>
          <w:lang w:bidi="fa-IR"/>
        </w:rPr>
        <w:t>1047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سوانح أجلة </w:t>
      </w:r>
      <w:bookmarkStart w:id="4816" w:name="pg11385_111028"/>
    </w:p>
    <w:p>
      <w:pPr>
        <w:pStyle w:val="BookText"/>
        <w:rPr/>
      </w:pPr>
      <w:bookmarkEnd w:id="4816"/>
      <w:r>
        <w:rPr>
          <w:rFonts w:ascii="IRNazanin" w:hAnsi="IRNazanin" w:eastAsia="IRNazanin"/>
          <w:color w:val="111111"/>
          <w:sz w:val="28"/>
          <w:sz w:val="28"/>
          <w:szCs w:val="28"/>
          <w:rtl w:val="true"/>
          <w:lang w:bidi="fa-IR"/>
        </w:rPr>
        <w:t>الصوفیة بکشمیر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المعبود لجمیع العباد، المنفرد عن الأزواج‏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لاهور، پنجاب، العمومیة،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القرن الثالث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للمؤلف ریشی‏نامه فی بیان خصائل بعض أولیاء الفرقة المشهورة ب ریشی فی کشمیر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هناک نورنامه مجهول المؤلف فی خطی فارسی ص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3287</w:t>
      </w:r>
      <w:r>
        <w:rPr>
          <w:rFonts w:eastAsia="IRNazanin" w:cs="IRNazanin"/>
          <w:color w:val="111111"/>
          <w:sz w:val="28"/>
          <w:szCs w:val="28"/>
          <w:rtl w:val="true"/>
          <w:lang w:bidi="fa-IR"/>
        </w:rPr>
        <w:t>.</w:t>
      </w:r>
    </w:p>
    <w:p>
      <w:pPr>
        <w:pStyle w:val="Heading3"/>
        <w:numPr>
          <w:ilvl w:val="2"/>
          <w:numId w:val="1"/>
        </w:numPr>
        <w:rPr/>
      </w:pPr>
      <w:bookmarkStart w:id="4817" w:name="__RefHeading___Toc343655_73709187"/>
      <w:bookmarkStart w:id="4818" w:name="_Toc2222"/>
      <w:bookmarkEnd w:id="4817"/>
      <w:r>
        <w:rPr/>
        <w:t>2035</w:t>
      </w:r>
      <w:r>
        <w:rPr>
          <w:rtl w:val="true"/>
        </w:rPr>
        <w:t xml:space="preserve">- </w:t>
      </w:r>
      <w:r>
        <w:rPr>
          <w:rtl w:val="true"/>
        </w:rPr>
        <w:t>نور النور فی بیان قراءة عاصم المشهور</w:t>
      </w:r>
      <w:bookmarkEnd w:id="4818"/>
    </w:p>
    <w:p>
      <w:pPr>
        <w:pStyle w:val="BookText"/>
        <w:rPr/>
      </w:pPr>
      <w:r>
        <w:rPr>
          <w:rFonts w:ascii="IRNazanin" w:hAnsi="IRNazanin" w:eastAsia="IRNazanin"/>
          <w:color w:val="111111"/>
          <w:sz w:val="28"/>
          <w:sz w:val="28"/>
          <w:szCs w:val="28"/>
          <w:rtl w:val="true"/>
          <w:lang w:bidi="fa-IR"/>
        </w:rPr>
        <w:t>لمحمد بن شمس الدین القاری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للشاه سلیمان الصفوی مرتبا علی مقدمه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و خاتمة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أنزل القرآن نورا یهتدی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الکتاب الخاتمة التی فیها ذکر فرش القرآن و الخلافات فی آیة آیة علی ترتیب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النجف أیضا</w:t>
      </w:r>
      <w:r>
        <w:rPr>
          <w:rFonts w:eastAsia="IRNazanin" w:cs="IRNazanin"/>
          <w:color w:val="111111"/>
          <w:sz w:val="28"/>
          <w:szCs w:val="28"/>
          <w:rtl w:val="true"/>
          <w:lang w:bidi="fa-IR"/>
        </w:rPr>
        <w:t>.</w:t>
      </w:r>
    </w:p>
    <w:p>
      <w:pPr>
        <w:pStyle w:val="Heading3"/>
        <w:numPr>
          <w:ilvl w:val="2"/>
          <w:numId w:val="1"/>
        </w:numPr>
        <w:rPr/>
      </w:pPr>
      <w:bookmarkStart w:id="4819" w:name="__RefHeading___Toc343657_73709187"/>
      <w:bookmarkStart w:id="4820" w:name="_Toc2223"/>
      <w:bookmarkEnd w:id="4819"/>
      <w:r>
        <w:rPr/>
        <w:t>2036</w:t>
      </w:r>
      <w:r>
        <w:rPr>
          <w:rtl w:val="true"/>
        </w:rPr>
        <w:t xml:space="preserve">- </w:t>
      </w:r>
      <w:r>
        <w:rPr>
          <w:rtl w:val="true"/>
        </w:rPr>
        <w:t>النور الوافی تهجئة أحادیث الکافی‏</w:t>
      </w:r>
      <w:bookmarkEnd w:id="4820"/>
    </w:p>
    <w:p>
      <w:pPr>
        <w:pStyle w:val="BookText"/>
        <w:rPr/>
      </w:pPr>
      <w:r>
        <w:rPr>
          <w:rFonts w:ascii="IRNazanin" w:hAnsi="IRNazanin" w:eastAsia="IRNazanin"/>
          <w:color w:val="111111"/>
          <w:sz w:val="28"/>
          <w:sz w:val="28"/>
          <w:szCs w:val="28"/>
          <w:rtl w:val="true"/>
          <w:lang w:bidi="fa-IR"/>
        </w:rPr>
        <w:t xml:space="preserve">لمحمد رضا بن قاسم بن محمد الغراوی النجفی قم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منه مجلد لأصول الکافی مرتبا أحادیثه علی حروف الهجاء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الجامع الصغیر للسیوطی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تعرض لذکر الإمام المروی عنه و لبیان صفة السند من الصحة و الضعف و غیرهما</w:t>
      </w:r>
      <w:r>
        <w:rPr>
          <w:rFonts w:eastAsia="IRNazanin" w:cs="IRNazanin"/>
          <w:color w:val="111111"/>
          <w:sz w:val="28"/>
          <w:szCs w:val="28"/>
          <w:rtl w:val="true"/>
          <w:lang w:bidi="fa-IR"/>
        </w:rPr>
        <w:t>.</w:t>
      </w:r>
    </w:p>
    <w:p>
      <w:pPr>
        <w:pStyle w:val="Heading3"/>
        <w:numPr>
          <w:ilvl w:val="2"/>
          <w:numId w:val="1"/>
        </w:numPr>
        <w:rPr/>
      </w:pPr>
      <w:bookmarkStart w:id="4821" w:name="__RefHeading___Toc343659_73709187"/>
      <w:bookmarkStart w:id="4822" w:name="_Toc2224"/>
      <w:bookmarkEnd w:id="4821"/>
      <w:r>
        <w:rPr/>
        <w:t>2037</w:t>
      </w:r>
      <w:r>
        <w:rPr>
          <w:rtl w:val="true"/>
        </w:rPr>
        <w:t xml:space="preserve">- </w:t>
      </w:r>
      <w:r>
        <w:rPr>
          <w:rtl w:val="true"/>
        </w:rPr>
        <w:t>نور و تجلی‏</w:t>
      </w:r>
      <w:bookmarkEnd w:id="4822"/>
    </w:p>
    <w:p>
      <w:pPr>
        <w:pStyle w:val="BookText"/>
        <w:rPr/>
      </w:pPr>
      <w:r>
        <w:rPr>
          <w:rFonts w:ascii="IRNazanin" w:hAnsi="IRNazanin" w:eastAsia="IRNazanin"/>
          <w:color w:val="111111"/>
          <w:sz w:val="28"/>
          <w:sz w:val="28"/>
          <w:szCs w:val="28"/>
          <w:rtl w:val="true"/>
          <w:lang w:bidi="fa-IR"/>
        </w:rPr>
        <w:t xml:space="preserve">لنظم الأطباء المتخلص ناصح ألفه فی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ناصر الدین شاه فی عشرة أنوار و خاتمة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مدح أعلی حضرت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جهان خرم و گلستان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بالمکتبة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کما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w:t>
      </w:r>
    </w:p>
    <w:p>
      <w:pPr>
        <w:pStyle w:val="Heading3"/>
        <w:numPr>
          <w:ilvl w:val="2"/>
          <w:numId w:val="1"/>
        </w:numPr>
        <w:rPr/>
      </w:pPr>
      <w:bookmarkStart w:id="4823" w:name="__RefHeading___Toc343661_73709187"/>
      <w:bookmarkStart w:id="4824" w:name="_Toc2225"/>
      <w:bookmarkEnd w:id="4823"/>
      <w:r>
        <w:rPr/>
        <w:t>2038</w:t>
      </w:r>
      <w:r>
        <w:rPr>
          <w:rtl w:val="true"/>
        </w:rPr>
        <w:t xml:space="preserve">- </w:t>
      </w:r>
      <w:r>
        <w:rPr>
          <w:rtl w:val="true"/>
        </w:rPr>
        <w:t>نور وحدت‏</w:t>
      </w:r>
      <w:bookmarkEnd w:id="4824"/>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للخواجة عبد الله حورا المغربی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ضمن مجموعة عوارف المعارف و هو رابع رسالة فیها و قبلها ترجیع بند خواجه حورای مغربی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قبلهما حق الیقین و مرآة المحققین للشبستری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فیه أنه ظهر أسراره فی عام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غیر العشرة الذین یلقبون ب المغربی و ذکرناهم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1079</w:t>
      </w:r>
      <w:r>
        <w:rPr>
          <w:rFonts w:eastAsia="IRNazanin" w:cs="IRNazanin"/>
          <w:color w:val="111111"/>
          <w:sz w:val="28"/>
          <w:szCs w:val="28"/>
          <w:rtl w:val="true"/>
          <w:lang w:bidi="fa-IR"/>
        </w:rPr>
        <w:t xml:space="preserve">-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نسختان منه فی خطی فارسی ص </w:t>
      </w:r>
      <w:r>
        <w:rPr>
          <w:rFonts w:eastAsia="IRNazanin" w:cs="IRNazanin"/>
          <w:color w:val="111111"/>
          <w:sz w:val="28"/>
          <w:szCs w:val="28"/>
          <w:lang w:bidi="fa-IR"/>
        </w:rPr>
        <w:t>1472</w:t>
      </w:r>
      <w:r>
        <w:rPr>
          <w:rFonts w:eastAsia="IRNazanin" w:cs="IRNazanin"/>
          <w:color w:val="111111"/>
          <w:sz w:val="28"/>
          <w:szCs w:val="28"/>
          <w:rtl w:val="true"/>
          <w:lang w:bidi="fa-IR"/>
        </w:rPr>
        <w:t xml:space="preserve">. </w:t>
      </w:r>
      <w:bookmarkStart w:id="4825" w:name="pg11385_111029"/>
    </w:p>
    <w:p>
      <w:pPr>
        <w:pStyle w:val="Heading3"/>
        <w:numPr>
          <w:ilvl w:val="2"/>
          <w:numId w:val="1"/>
        </w:numPr>
        <w:rPr/>
      </w:pPr>
      <w:bookmarkStart w:id="4826" w:name="__RefHeading___Toc343663_73709187"/>
      <w:bookmarkStart w:id="4827" w:name="_Toc2226"/>
      <w:bookmarkEnd w:id="4825"/>
      <w:bookmarkEnd w:id="4826"/>
      <w:r>
        <w:rPr/>
        <w:t>2039</w:t>
      </w:r>
      <w:r>
        <w:rPr>
          <w:rtl w:val="true"/>
        </w:rPr>
        <w:t xml:space="preserve">- </w:t>
      </w:r>
      <w:r>
        <w:rPr>
          <w:rtl w:val="true"/>
        </w:rPr>
        <w:t>النور و الرحمة</w:t>
      </w:r>
      <w:bookmarkEnd w:id="4827"/>
    </w:p>
    <w:p>
      <w:pPr>
        <w:pStyle w:val="BookText"/>
        <w:rPr/>
      </w:pPr>
      <w:r>
        <w:rPr>
          <w:rFonts w:ascii="IRNazanin" w:hAnsi="IRNazanin" w:eastAsia="IRNazanin"/>
          <w:color w:val="111111"/>
          <w:sz w:val="28"/>
          <w:sz w:val="28"/>
          <w:szCs w:val="28"/>
          <w:rtl w:val="true"/>
          <w:lang w:bidi="fa-IR"/>
        </w:rPr>
        <w:t xml:space="preserve">لأحمد بن محمد أبو جعفر البرقی قم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الطوسی فی الفهرست من أجزاء کتاب المحاسن طبعه المحدث الأرموی ضمن المحاسن تحت عنوان الصفوة و النور و الرحمة و هو الکتاب الرابع من کتب المحاسن الأحد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3"/>
        <w:numPr>
          <w:ilvl w:val="2"/>
          <w:numId w:val="1"/>
        </w:numPr>
        <w:rPr/>
      </w:pPr>
      <w:bookmarkStart w:id="4828" w:name="__RefHeading___Toc343665_73709187"/>
      <w:bookmarkStart w:id="4829" w:name="_Toc2227"/>
      <w:bookmarkEnd w:id="4828"/>
      <w:r>
        <w:rPr>
          <w:rtl w:val="true"/>
        </w:rPr>
        <w:t>النور و الرحمة</w:t>
      </w:r>
      <w:bookmarkEnd w:id="4829"/>
    </w:p>
    <w:p>
      <w:pPr>
        <w:pStyle w:val="BookText"/>
        <w:rPr/>
      </w:pPr>
      <w:r>
        <w:rPr>
          <w:rFonts w:ascii="IRNazanin" w:hAnsi="IRNazanin" w:eastAsia="IRNazanin"/>
          <w:color w:val="111111"/>
          <w:sz w:val="28"/>
          <w:sz w:val="28"/>
          <w:szCs w:val="28"/>
          <w:rtl w:val="true"/>
          <w:lang w:bidi="fa-IR"/>
        </w:rPr>
        <w:t xml:space="preserve">لجابر بن حیان قم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Heading3"/>
        <w:numPr>
          <w:ilvl w:val="2"/>
          <w:numId w:val="1"/>
        </w:numPr>
        <w:rPr/>
      </w:pPr>
      <w:bookmarkStart w:id="4830" w:name="__RefHeading___Toc343667_73709187"/>
      <w:bookmarkStart w:id="4831" w:name="_Toc2228"/>
      <w:bookmarkEnd w:id="4830"/>
      <w:r>
        <w:rPr/>
        <w:t>2040</w:t>
      </w:r>
      <w:r>
        <w:rPr>
          <w:rtl w:val="true"/>
        </w:rPr>
        <w:t xml:space="preserve">- </w:t>
      </w:r>
      <w:r>
        <w:rPr>
          <w:rtl w:val="true"/>
        </w:rPr>
        <w:t>النوروز</w:t>
      </w:r>
      <w:bookmarkEnd w:id="4831"/>
    </w:p>
    <w:p>
      <w:pPr>
        <w:pStyle w:val="BookText"/>
        <w:rPr/>
      </w:pPr>
      <w:r>
        <w:rPr>
          <w:rFonts w:ascii="IRNazanin" w:hAnsi="IRNazanin" w:eastAsia="IRNazanin"/>
          <w:color w:val="111111"/>
          <w:sz w:val="28"/>
          <w:sz w:val="28"/>
          <w:szCs w:val="28"/>
          <w:rtl w:val="true"/>
          <w:lang w:bidi="fa-IR"/>
        </w:rPr>
        <w:t>رسالة فی النیروز بالعربیة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إبراهیم الحسینی المدرس الخادم، نقل فیه عن روضة المنجمین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لشه مردان بن أبی الخیر الرازی من القرن الخامس مؤلف نزهت‏نامه علائی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فیها علی النوروزیة لآقا رضی القزوینی قم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2058</w:t>
      </w:r>
      <w:r>
        <w:rPr>
          <w:rFonts w:ascii="IRNazanin" w:hAnsi="IRNazanin" w:eastAsia="IRNazanin"/>
          <w:color w:val="111111"/>
          <w:sz w:val="28"/>
          <w:sz w:val="28"/>
          <w:szCs w:val="28"/>
          <w:rtl w:val="true"/>
          <w:lang w:bidi="fa-IR"/>
        </w:rPr>
        <w:t>، و یؤید فیها تقدیس یوم النوروز عند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أطلع من مطالع النبوة و الرسالة ساطع نور رسوله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4727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 من القرن الحادی عشر تاریخ الفراغ منها </w:t>
      </w:r>
      <w:r>
        <w:rPr>
          <w:rFonts w:eastAsia="IRNazanin" w:cs="IRNazanin"/>
          <w:color w:val="111111"/>
          <w:sz w:val="28"/>
          <w:szCs w:val="28"/>
          <w:lang w:bidi="fa-IR"/>
        </w:rPr>
        <w:t>1092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الاستنساخ </w:t>
      </w:r>
      <w:r>
        <w:rPr>
          <w:rFonts w:eastAsia="IRNazanin" w:cs="IRNazanin"/>
          <w:color w:val="111111"/>
          <w:sz w:val="28"/>
          <w:szCs w:val="28"/>
          <w:lang w:bidi="fa-IR"/>
        </w:rPr>
        <w:t>1093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 المجموعة رسالة أخری فی هذا الموضوع من المؤلف نفسه الا إنها 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الموضوع نظم حدیث معلی بن خنیس قم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Heading3"/>
        <w:numPr>
          <w:ilvl w:val="2"/>
          <w:numId w:val="1"/>
        </w:numPr>
        <w:rPr/>
      </w:pPr>
      <w:bookmarkStart w:id="4832" w:name="__RefHeading___Toc343669_73709187"/>
      <w:bookmarkStart w:id="4833" w:name="_Toc2229"/>
      <w:bookmarkEnd w:id="4832"/>
      <w:r>
        <w:rPr/>
        <w:t>2041</w:t>
      </w:r>
      <w:r>
        <w:rPr>
          <w:rtl w:val="true"/>
        </w:rPr>
        <w:t xml:space="preserve">- </w:t>
      </w:r>
      <w:r>
        <w:rPr>
          <w:rtl w:val="true"/>
        </w:rPr>
        <w:t>نوروز</w:t>
      </w:r>
      <w:bookmarkEnd w:id="4833"/>
    </w:p>
    <w:p>
      <w:pPr>
        <w:pStyle w:val="BookText"/>
        <w:rPr/>
      </w:pPr>
      <w:r>
        <w:rPr>
          <w:rFonts w:ascii="IRNazanin" w:hAnsi="IRNazanin" w:eastAsia="IRNazanin"/>
          <w:color w:val="111111"/>
          <w:sz w:val="28"/>
          <w:sz w:val="28"/>
          <w:szCs w:val="28"/>
          <w:rtl w:val="true"/>
          <w:lang w:bidi="fa-IR"/>
        </w:rPr>
        <w:t>رسالة فی النیروز للسید إبراهیم الحسینی المدرس الخادم، المذکور،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و سپاس یگانه‏ای را که از فیض بهار اعتدال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یوجد مع رسالة أخری للمؤلف فی الموضوع بالعربیة ضمن مجموعة من القرن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مر آنفا</w:t>
      </w:r>
      <w:r>
        <w:rPr>
          <w:rFonts w:eastAsia="IRNazanin" w:cs="IRNazanin"/>
          <w:color w:val="111111"/>
          <w:sz w:val="28"/>
          <w:szCs w:val="28"/>
          <w:rtl w:val="true"/>
          <w:lang w:bidi="fa-IR"/>
        </w:rPr>
        <w:t>.</w:t>
      </w:r>
    </w:p>
    <w:p>
      <w:pPr>
        <w:pStyle w:val="Heading3"/>
        <w:numPr>
          <w:ilvl w:val="2"/>
          <w:numId w:val="1"/>
        </w:numPr>
        <w:rPr/>
      </w:pPr>
      <w:bookmarkStart w:id="4834" w:name="__RefHeading___Toc343671_73709187"/>
      <w:bookmarkStart w:id="4835" w:name="_Toc2230"/>
      <w:bookmarkEnd w:id="4834"/>
      <w:r>
        <w:rPr/>
        <w:t>2042</w:t>
      </w:r>
      <w:r>
        <w:rPr>
          <w:rtl w:val="true"/>
        </w:rPr>
        <w:t xml:space="preserve">- </w:t>
      </w:r>
      <w:r>
        <w:rPr>
          <w:rtl w:val="true"/>
        </w:rPr>
        <w:t>نوروزنامه‏</w:t>
      </w:r>
      <w:bookmarkEnd w:id="4835"/>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باقر بن إسماعیل الخاتون‏آبادی الحسینی الأصفهانی، ألفه باسم الشاه سلطان حسین الصفوی </w:t>
      </w:r>
      <w:r>
        <w:rPr>
          <w:rFonts w:eastAsia="IRNazanin" w:cs="IRNazanin"/>
          <w:color w:val="111111"/>
          <w:sz w:val="28"/>
          <w:szCs w:val="28"/>
          <w:rtl w:val="true"/>
          <w:lang w:bidi="fa-IR"/>
        </w:rPr>
        <w:t>(</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eastAsia="IRNazanin" w:cs="IRNazanin"/>
          <w:color w:val="111111"/>
          <w:sz w:val="28"/>
          <w:szCs w:val="28"/>
          <w:lang w:bidi="fa-IR"/>
        </w:rPr>
        <w:t>1135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 التقویم طبقا للأخبار و الأحادیث فی هذا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صباح نوروز فیروز سعید و عید جهان‏افروز جدید مؤمنان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المتحف البریطانی </w:t>
      </w:r>
      <w:r>
        <w:rPr>
          <w:rFonts w:eastAsia="IRNazanin" w:cs="IRNazanin"/>
          <w:color w:val="111111"/>
          <w:sz w:val="28"/>
          <w:szCs w:val="28"/>
          <w:lang w:bidi="fa-IR"/>
        </w:rPr>
        <w:t>11001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فهرسهما و یأتی نوروزیة </w:t>
      </w:r>
      <w:bookmarkStart w:id="4836" w:name="pg11385_111030"/>
    </w:p>
    <w:p>
      <w:pPr>
        <w:pStyle w:val="BookText"/>
        <w:rPr/>
      </w:pPr>
      <w:bookmarkEnd w:id="4836"/>
      <w:r>
        <w:rPr>
          <w:rFonts w:ascii="IRNazanin" w:hAnsi="IRNazanin" w:eastAsia="IRNazanin"/>
          <w:color w:val="111111"/>
          <w:sz w:val="28"/>
          <w:sz w:val="28"/>
          <w:szCs w:val="28"/>
          <w:rtl w:val="true"/>
          <w:lang w:bidi="fa-IR"/>
        </w:rPr>
        <w:t>لولده إسماعیل بن محمد باقر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1051</w:t>
      </w:r>
      <w:r>
        <w:rPr>
          <w:rFonts w:eastAsia="IRNazanin" w:cs="IRNazanin"/>
          <w:color w:val="111111"/>
          <w:sz w:val="28"/>
          <w:szCs w:val="28"/>
          <w:rtl w:val="true"/>
          <w:lang w:bidi="fa-IR"/>
        </w:rPr>
        <w:t>.</w:t>
      </w:r>
    </w:p>
    <w:p>
      <w:pPr>
        <w:pStyle w:val="Heading3"/>
        <w:numPr>
          <w:ilvl w:val="2"/>
          <w:numId w:val="1"/>
        </w:numPr>
        <w:rPr/>
      </w:pPr>
      <w:bookmarkStart w:id="4837" w:name="__RefHeading___Toc343673_73709187"/>
      <w:bookmarkStart w:id="4838" w:name="_Toc2231"/>
      <w:bookmarkEnd w:id="4837"/>
      <w:r>
        <w:rPr/>
        <w:t>2043</w:t>
      </w:r>
      <w:r>
        <w:rPr>
          <w:rtl w:val="true"/>
        </w:rPr>
        <w:t xml:space="preserve">- </w:t>
      </w:r>
      <w:r>
        <w:rPr>
          <w:rtl w:val="true"/>
        </w:rPr>
        <w:t>نوروزنامه‏</w:t>
      </w:r>
      <w:bookmarkEnd w:id="4838"/>
    </w:p>
    <w:p>
      <w:pPr>
        <w:pStyle w:val="BookText"/>
        <w:rPr/>
      </w:pPr>
      <w:r>
        <w:rPr>
          <w:rFonts w:ascii="IRNazanin" w:hAnsi="IRNazanin" w:eastAsia="IRNazanin"/>
          <w:color w:val="111111"/>
          <w:sz w:val="28"/>
          <w:sz w:val="28"/>
          <w:szCs w:val="28"/>
          <w:rtl w:val="true"/>
          <w:lang w:bidi="fa-IR"/>
        </w:rPr>
        <w:t xml:space="preserve">فارسی للخواجة محمد بن علی الحکیم الترمذی 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الدیباجة ما ترجمته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عمرت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حتی تمکنت من علم النجوم و سمیت الکتاب نوروزنامه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بجامعة طهران من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2692</w:t>
      </w:r>
      <w:r>
        <w:rPr>
          <w:rFonts w:eastAsia="IRNazanin" w:cs="IRNazanin"/>
          <w:color w:val="111111"/>
          <w:sz w:val="28"/>
          <w:szCs w:val="28"/>
          <w:rtl w:val="true"/>
          <w:lang w:bidi="fa-IR"/>
        </w:rPr>
        <w:t xml:space="preserve">- </w:t>
      </w:r>
      <w:r>
        <w:rPr>
          <w:rFonts w:eastAsia="IRNazanin" w:cs="IRNazanin"/>
          <w:color w:val="111111"/>
          <w:sz w:val="28"/>
          <w:szCs w:val="28"/>
          <w:lang w:bidi="fa-IR"/>
        </w:rPr>
        <w:t>2696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أورد الترمذی هناک الأسبوع النجومی الذی کان متداولا بین الهنود و الفرس و یبتدأ من الأحد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ینتهی إلی السبت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الترمذی هذا هو صاحب ختم الأولیاء المطبوع ببیروت </w:t>
      </w:r>
      <w:r>
        <w:rPr>
          <w:rFonts w:eastAsia="IRNazanin" w:cs="IRNazanin"/>
          <w:color w:val="111111"/>
          <w:sz w:val="28"/>
          <w:szCs w:val="28"/>
          <w:lang w:bidi="fa-IR"/>
        </w:rPr>
        <w:t>1965</w:t>
      </w:r>
      <w:r>
        <w:rPr>
          <w:rFonts w:eastAsia="IRNazanin" w:cs="IRNazanin"/>
          <w:color w:val="111111"/>
          <w:sz w:val="28"/>
          <w:szCs w:val="28"/>
          <w:rtl w:val="true"/>
          <w:lang w:bidi="fa-IR"/>
        </w:rPr>
        <w:t>.</w:t>
      </w:r>
    </w:p>
    <w:p>
      <w:pPr>
        <w:pStyle w:val="Heading3"/>
        <w:numPr>
          <w:ilvl w:val="2"/>
          <w:numId w:val="1"/>
        </w:numPr>
        <w:rPr/>
      </w:pPr>
      <w:bookmarkStart w:id="4839" w:name="__RefHeading___Toc343675_73709187"/>
      <w:bookmarkStart w:id="4840" w:name="_Toc2232"/>
      <w:bookmarkEnd w:id="4839"/>
      <w:r>
        <w:rPr/>
        <w:t>2044</w:t>
      </w:r>
      <w:r>
        <w:rPr>
          <w:rtl w:val="true"/>
        </w:rPr>
        <w:t xml:space="preserve">- </w:t>
      </w:r>
      <w:r>
        <w:rPr>
          <w:rtl w:val="true"/>
        </w:rPr>
        <w:t>نوروزنامه‏</w:t>
      </w:r>
      <w:bookmarkEnd w:id="4840"/>
    </w:p>
    <w:p>
      <w:pPr>
        <w:pStyle w:val="BookText"/>
        <w:rPr/>
      </w:pPr>
      <w:r>
        <w:rPr>
          <w:rFonts w:ascii="IRNazanin" w:hAnsi="IRNazanin" w:eastAsia="IRNazanin"/>
          <w:color w:val="111111"/>
          <w:sz w:val="28"/>
          <w:sz w:val="28"/>
          <w:szCs w:val="28"/>
          <w:rtl w:val="true"/>
          <w:lang w:bidi="fa-IR"/>
        </w:rPr>
        <w:t xml:space="preserve">لعمر الخیام النیشابوری،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فارسیة فی التقویم مختصرا، ثم فی آدابها و حکایات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بطهران فی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بمباشرة مجتبی المینوی 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ضمن مجموعة رسائل خیام فی مسکو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علی طریقة الأفست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سپاس و ستایش مر خدای را جل جلاله که آفریدگار جهان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که بیان کرده آمد در کشف حقیقت نوروز</w:t>
      </w:r>
      <w:r>
        <w:rPr>
          <w:rFonts w:eastAsia="IRNazanin" w:cs="IRNazanin"/>
          <w:color w:val="111111"/>
          <w:sz w:val="28"/>
          <w:szCs w:val="28"/>
          <w:rtl w:val="true"/>
          <w:lang w:bidi="fa-IR"/>
        </w:rPr>
        <w:t>].</w:t>
      </w:r>
    </w:p>
    <w:p>
      <w:pPr>
        <w:pStyle w:val="Heading3"/>
        <w:numPr>
          <w:ilvl w:val="2"/>
          <w:numId w:val="1"/>
        </w:numPr>
        <w:rPr/>
      </w:pPr>
      <w:bookmarkStart w:id="4841" w:name="__RefHeading___Toc343677_73709187"/>
      <w:bookmarkStart w:id="4842" w:name="_Toc2233"/>
      <w:bookmarkEnd w:id="4841"/>
      <w:r>
        <w:rPr/>
        <w:t>2045</w:t>
      </w:r>
      <w:r>
        <w:rPr>
          <w:rtl w:val="true"/>
        </w:rPr>
        <w:t xml:space="preserve">- </w:t>
      </w:r>
      <w:r>
        <w:rPr>
          <w:rtl w:val="true"/>
        </w:rPr>
        <w:t>نوروزنامه اثنی عشر</w:t>
      </w:r>
      <w:bookmarkEnd w:id="4842"/>
    </w:p>
    <w:p>
      <w:pPr>
        <w:pStyle w:val="BookText"/>
        <w:rPr/>
      </w:pPr>
      <w:r>
        <w:rPr>
          <w:rFonts w:ascii="Amiri" w:hAnsi="Amiri" w:eastAsia="Amiri" w:cs="Amiri"/>
          <w:color w:val="111111"/>
          <w:sz w:val="28"/>
          <w:sz w:val="28"/>
          <w:szCs w:val="28"/>
          <w:rtl w:val="true"/>
          <w:lang w:bidi="ar-SA"/>
        </w:rPr>
        <w:t>طبع بالهند ضمن مجموعة</w:t>
      </w:r>
      <w:r>
        <w:rPr>
          <w:rFonts w:eastAsia="Amiri" w:cs="Amiri" w:ascii="Amiri" w:hAnsi="Amiri"/>
          <w:color w:val="111111"/>
          <w:sz w:val="28"/>
          <w:szCs w:val="28"/>
          <w:rtl w:val="true"/>
          <w:lang w:bidi="ar-SA"/>
        </w:rPr>
        <w:t>.</w:t>
      </w:r>
    </w:p>
    <w:p>
      <w:pPr>
        <w:pStyle w:val="Heading3"/>
        <w:numPr>
          <w:ilvl w:val="2"/>
          <w:numId w:val="1"/>
        </w:numPr>
        <w:rPr/>
      </w:pPr>
      <w:bookmarkStart w:id="4843" w:name="__RefHeading___Toc343679_73709187"/>
      <w:bookmarkStart w:id="4844" w:name="_Toc2234"/>
      <w:bookmarkEnd w:id="4843"/>
      <w:r>
        <w:rPr/>
        <w:t>2046</w:t>
      </w:r>
      <w:r>
        <w:rPr>
          <w:rtl w:val="true"/>
        </w:rPr>
        <w:t xml:space="preserve">- </w:t>
      </w:r>
      <w:r>
        <w:rPr>
          <w:rtl w:val="true"/>
        </w:rPr>
        <w:t>نوروزنامه‏</w:t>
      </w:r>
      <w:bookmarkEnd w:id="4844"/>
    </w:p>
    <w:p>
      <w:pPr>
        <w:pStyle w:val="BookText"/>
        <w:rPr/>
      </w:pPr>
      <w:r>
        <w:rPr>
          <w:rFonts w:ascii="IRNazanin" w:hAnsi="IRNazanin" w:eastAsia="IRNazanin"/>
          <w:color w:val="111111"/>
          <w:sz w:val="28"/>
          <w:sz w:val="28"/>
          <w:szCs w:val="28"/>
          <w:rtl w:val="true"/>
          <w:lang w:bidi="fa-IR"/>
        </w:rPr>
        <w:t>منظومة فارسیة للسید مهدی نسودی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1185</w:t>
      </w:r>
      <w:r>
        <w:rPr>
          <w:rFonts w:eastAsia="IRNazanin" w:cs="IRNazanin"/>
          <w:color w:val="111111"/>
          <w:sz w:val="28"/>
          <w:szCs w:val="28"/>
          <w:rtl w:val="true"/>
          <w:lang w:bidi="fa-IR"/>
        </w:rPr>
        <w:t>.</w:t>
      </w:r>
    </w:p>
    <w:p>
      <w:pPr>
        <w:pStyle w:val="Heading3"/>
        <w:numPr>
          <w:ilvl w:val="2"/>
          <w:numId w:val="1"/>
        </w:numPr>
        <w:rPr/>
      </w:pPr>
      <w:bookmarkStart w:id="4845" w:name="__RefHeading___Toc343681_73709187"/>
      <w:bookmarkStart w:id="4846" w:name="_Toc2235"/>
      <w:bookmarkEnd w:id="4845"/>
      <w:r>
        <w:rPr/>
        <w:t>2047</w:t>
      </w:r>
      <w:r>
        <w:rPr>
          <w:rtl w:val="true"/>
        </w:rPr>
        <w:t xml:space="preserve">- </w:t>
      </w:r>
      <w:r>
        <w:rPr>
          <w:rtl w:val="true"/>
        </w:rPr>
        <w:t>نوروز و جمشید</w:t>
      </w:r>
      <w:bookmarkEnd w:id="4846"/>
    </w:p>
    <w:p>
      <w:pPr>
        <w:pStyle w:val="BookText"/>
        <w:rPr/>
      </w:pPr>
      <w:r>
        <w:rPr>
          <w:rFonts w:ascii="IRNazanin" w:hAnsi="IRNazanin" w:eastAsia="IRNazanin"/>
          <w:color w:val="111111"/>
          <w:sz w:val="28"/>
          <w:sz w:val="28"/>
          <w:szCs w:val="28"/>
          <w:rtl w:val="true"/>
          <w:lang w:bidi="fa-IR"/>
        </w:rPr>
        <w:t xml:space="preserve">لرشحة أصفهانی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w:t>
      </w:r>
    </w:p>
    <w:p>
      <w:pPr>
        <w:pStyle w:val="Heading3"/>
        <w:numPr>
          <w:ilvl w:val="2"/>
          <w:numId w:val="1"/>
        </w:numPr>
        <w:rPr/>
      </w:pPr>
      <w:bookmarkStart w:id="4847" w:name="__RefHeading___Toc343683_73709187"/>
      <w:bookmarkStart w:id="4848" w:name="_Toc2236"/>
      <w:bookmarkEnd w:id="4847"/>
      <w:r>
        <w:rPr/>
        <w:t>2048</w:t>
      </w:r>
      <w:r>
        <w:rPr>
          <w:rtl w:val="true"/>
        </w:rPr>
        <w:t xml:space="preserve">- </w:t>
      </w:r>
      <w:r>
        <w:rPr>
          <w:rtl w:val="true"/>
        </w:rPr>
        <w:t>نوروز و سی روز</w:t>
      </w:r>
      <w:bookmarkEnd w:id="4848"/>
    </w:p>
    <w:p>
      <w:pPr>
        <w:pStyle w:val="BookText"/>
        <w:rPr/>
      </w:pPr>
      <w:r>
        <w:rPr>
          <w:rFonts w:ascii="IRNazanin" w:hAnsi="IRNazanin" w:eastAsia="IRNazanin"/>
          <w:color w:val="111111"/>
          <w:sz w:val="28"/>
          <w:sz w:val="28"/>
          <w:szCs w:val="28"/>
          <w:rtl w:val="true"/>
          <w:lang w:bidi="fa-IR"/>
        </w:rPr>
        <w:t xml:space="preserve">للفیض الکاشانی محسن بن مرتضی </w:t>
      </w:r>
      <w:r>
        <w:rPr>
          <w:rFonts w:eastAsia="IRNazanin" w:cs="IRNazanin"/>
          <w:color w:val="111111"/>
          <w:sz w:val="28"/>
          <w:szCs w:val="28"/>
          <w:rtl w:val="true"/>
          <w:lang w:bidi="fa-IR"/>
        </w:rPr>
        <w:t>(</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لحدیث معلی بن خنیس قم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فی خواص عید النوروز و الأسماء الثلاثون لأیام الشهر علی حسب ما کان متداولا عند الفرس قبیل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معلی بن خنیس هو أبو عبد الله الکوفی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من موالی بنی أسد و انتقل إلی ولاء الإمام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عنقه و صلبه شرطة داود بن علی والی المدینة و هو بعید عن اهله و ولده، فدعی الصادق علی قاتله فمات من لیلته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قال الصادق فی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 الله معلی بن خنیس فقد أذاع سرنا و من أذاعه یعضه الحدید</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bookmarkStart w:id="4849" w:name="pg11385_111031"/>
    </w:p>
    <w:p>
      <w:pPr>
        <w:pStyle w:val="BookText"/>
        <w:rPr/>
      </w:pPr>
      <w:bookmarkEnd w:id="4849"/>
      <w:r>
        <w:rPr>
          <w:rFonts w:ascii="IRNazanin" w:hAnsi="IRNazanin" w:eastAsia="IRNazanin"/>
          <w:color w:val="111111"/>
          <w:sz w:val="28"/>
          <w:sz w:val="28"/>
          <w:szCs w:val="28"/>
          <w:rtl w:val="true"/>
          <w:lang w:bidi="fa-IR"/>
        </w:rPr>
        <w:t>هذا ما قاله الکشی، و قال النجاشی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کتاب و ضعفه الغضائری علی دیدنه فی تضعیف العلماء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فی أول أمره مغیریا ثم دعا إلی محمد بن عبد الله بن الحسن بن الحسن علیه السلام  صاحب النفس الزکیة الذی ثار علی المنصور الدوانیقی عام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بنی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الغضائری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الغلاة یضیفون إلیه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للفیض فی هذا الموضوع تقویم المحسنین أو أحسن تقویم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غنیة الأنام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معیار الساعات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ضمن مجموعة خمس رسائل للفیض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بجامعة طهران 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855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عنه بتصحیح الدکتور محمد معین مع مقدمه مفصلة فی تاریخ التقویم الإیرانی قبیل الإسلام تحت عنوان روزشماری در ایران باستان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نشرها انجمن ایران‏شناسی فی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عام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نظم حدیث معلی 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4850" w:name="__RefHeading___Toc343685_73709187"/>
      <w:bookmarkStart w:id="4851" w:name="_Toc2237"/>
      <w:bookmarkEnd w:id="4850"/>
      <w:r>
        <w:rPr/>
        <w:t>2049</w:t>
      </w:r>
      <w:r>
        <w:rPr>
          <w:rtl w:val="true"/>
        </w:rPr>
        <w:t xml:space="preserve">- </w:t>
      </w:r>
      <w:r>
        <w:rPr>
          <w:rtl w:val="true"/>
        </w:rPr>
        <w:t>نوروزیة</w:t>
      </w:r>
      <w:bookmarkEnd w:id="4851"/>
    </w:p>
    <w:p>
      <w:pPr>
        <w:pStyle w:val="BookText"/>
        <w:rPr/>
      </w:pPr>
      <w:r>
        <w:rPr>
          <w:rFonts w:ascii="IRNazanin" w:hAnsi="IRNazanin" w:eastAsia="IRNazanin"/>
          <w:color w:val="111111"/>
          <w:sz w:val="28"/>
          <w:sz w:val="28"/>
          <w:szCs w:val="28"/>
          <w:rtl w:val="true"/>
          <w:lang w:bidi="fa-IR"/>
        </w:rPr>
        <w:t xml:space="preserve">و تعیین أنه ما هو المعروف من تحویل الشمس من الحوت إلی الحمل للسید إبراهیم الحسینی النیشابوری الطوسی المشهدی م </w:t>
      </w:r>
      <w:r>
        <w:rPr>
          <w:rFonts w:eastAsia="IRNazanin" w:cs="IRNazanin"/>
          <w:color w:val="111111"/>
          <w:sz w:val="28"/>
          <w:szCs w:val="28"/>
          <w:lang w:bidi="fa-IR"/>
        </w:rPr>
        <w:t>1012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المدرس فی الرضویة و المدفون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فارسیة،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هذه المسألة صارت مطرحا لآراء الفضلاء و معرکة عظمی بینهم حتی صنفوا فیها رسائل مستقلة و لعله متحد مع </w:t>
      </w:r>
      <w:r>
        <w:rPr>
          <w:rFonts w:eastAsia="IRNazanin" w:cs="IRNazanin"/>
          <w:color w:val="111111"/>
          <w:sz w:val="28"/>
          <w:szCs w:val="28"/>
          <w:lang w:bidi="fa-IR"/>
        </w:rPr>
        <w:t>2040</w:t>
      </w:r>
      <w:r>
        <w:rPr>
          <w:rFonts w:eastAsia="IRNazanin" w:cs="IRNazanin"/>
          <w:color w:val="111111"/>
          <w:sz w:val="28"/>
          <w:szCs w:val="28"/>
          <w:rtl w:val="true"/>
          <w:lang w:bidi="fa-IR"/>
        </w:rPr>
        <w:t>.</w:t>
      </w:r>
    </w:p>
    <w:p>
      <w:pPr>
        <w:pStyle w:val="Heading3"/>
        <w:numPr>
          <w:ilvl w:val="2"/>
          <w:numId w:val="1"/>
        </w:numPr>
        <w:rPr/>
      </w:pPr>
      <w:bookmarkStart w:id="4852" w:name="__RefHeading___Toc343687_73709187"/>
      <w:bookmarkStart w:id="4853" w:name="_Toc2238"/>
      <w:bookmarkEnd w:id="4852"/>
      <w:r>
        <w:rPr/>
        <w:t>2050</w:t>
      </w:r>
      <w:r>
        <w:rPr>
          <w:rtl w:val="true"/>
        </w:rPr>
        <w:t xml:space="preserve">- </w:t>
      </w:r>
      <w:r>
        <w:rPr>
          <w:rtl w:val="true"/>
        </w:rPr>
        <w:t>نوروزیة</w:t>
      </w:r>
      <w:bookmarkEnd w:id="4853"/>
    </w:p>
    <w:p>
      <w:pPr>
        <w:pStyle w:val="BookText"/>
        <w:rPr/>
      </w:pPr>
      <w:r>
        <w:rPr>
          <w:rFonts w:ascii="IRNazanin" w:hAnsi="IRNazanin" w:eastAsia="IRNazanin"/>
          <w:color w:val="111111"/>
          <w:sz w:val="28"/>
          <w:sz w:val="28"/>
          <w:szCs w:val="28"/>
          <w:rtl w:val="true"/>
          <w:lang w:bidi="fa-IR"/>
        </w:rPr>
        <w:t xml:space="preserve">لملا إسماعیل الخواجوئی 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للرسالة النوروزیة لعماد الدین بن مسعود قم </w:t>
      </w:r>
      <w:r>
        <w:rPr>
          <w:rFonts w:eastAsia="IRNazanin" w:cs="IRNazanin"/>
          <w:color w:val="111111"/>
          <w:sz w:val="28"/>
          <w:szCs w:val="28"/>
          <w:lang w:bidi="fa-IR"/>
        </w:rPr>
        <w:t>2061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ألفه للسلطان حمزة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توجد نسخته ضمن رسالة میرزا محمد مهدی الخراسانی المسماة نوروزیة أیضا و هی رد علی رسالة الخواجوئی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Heading3"/>
        <w:numPr>
          <w:ilvl w:val="2"/>
          <w:numId w:val="1"/>
        </w:numPr>
        <w:rPr/>
      </w:pPr>
      <w:bookmarkStart w:id="4854" w:name="__RefHeading___Toc343689_73709187"/>
      <w:bookmarkStart w:id="4855" w:name="_Toc2239"/>
      <w:bookmarkEnd w:id="4854"/>
      <w:r>
        <w:rPr/>
        <w:t>2051</w:t>
      </w:r>
      <w:r>
        <w:rPr>
          <w:rtl w:val="true"/>
        </w:rPr>
        <w:t xml:space="preserve">- </w:t>
      </w:r>
      <w:r>
        <w:rPr>
          <w:rtl w:val="true"/>
        </w:rPr>
        <w:t>نوروزیة</w:t>
      </w:r>
      <w:bookmarkEnd w:id="4855"/>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لإسماعیل بن محمد باقر بن إسماعیل الخاتون‏آبادی الأصفهانی </w:t>
      </w:r>
      <w:r>
        <w:rPr>
          <w:rFonts w:eastAsia="IRNazanin" w:cs="IRNazanin"/>
          <w:color w:val="111111"/>
          <w:sz w:val="28"/>
          <w:szCs w:val="28"/>
          <w:rtl w:val="true"/>
          <w:lang w:bidi="fa-IR"/>
        </w:rPr>
        <w:t>(</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فی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للشاه سلیمان الصفوی </w:t>
      </w:r>
      <w:r>
        <w:rPr>
          <w:rFonts w:eastAsia="IRNazanin" w:cs="IRNazanin"/>
          <w:color w:val="111111"/>
          <w:sz w:val="28"/>
          <w:szCs w:val="28"/>
          <w:rtl w:val="true"/>
          <w:lang w:bidi="fa-IR"/>
        </w:rPr>
        <w:t>(</w:t>
      </w:r>
      <w:r>
        <w:rPr>
          <w:rFonts w:eastAsia="IRNazanin" w:cs="IRNazanin"/>
          <w:color w:val="111111"/>
          <w:sz w:val="28"/>
          <w:szCs w:val="28"/>
          <w:lang w:bidi="fa-IR"/>
        </w:rPr>
        <w:t>1077</w:t>
      </w:r>
      <w:r>
        <w:rPr>
          <w:rFonts w:eastAsia="IRNazanin" w:cs="IRNazanin"/>
          <w:color w:val="111111"/>
          <w:sz w:val="28"/>
          <w:szCs w:val="28"/>
          <w:rtl w:val="true"/>
          <w:lang w:bidi="fa-IR"/>
        </w:rPr>
        <w:t xml:space="preserve">-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مقدمه و اثنی عشر بابا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التاریخ الفارسی و مبدأ سنواتها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نیروز الفرس فی الاخبار إلی أیام المتوکل العباسی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النیروز المعتضدی فی أیام السلاجقة و تعیین النیروز السلطانی بعد وضع الکبائس المتخلفة </w:t>
      </w:r>
      <w:bookmarkStart w:id="4856" w:name="pg11385_111032"/>
    </w:p>
    <w:p>
      <w:pPr>
        <w:pStyle w:val="BookText"/>
        <w:rPr/>
      </w:pPr>
      <w:bookmarkEnd w:id="4856"/>
      <w:r>
        <w:rPr>
          <w:rFonts w:ascii="IRNazanin" w:hAnsi="IRNazanin" w:eastAsia="IRNazanin"/>
          <w:color w:val="111111"/>
          <w:sz w:val="28"/>
          <w:sz w:val="28"/>
          <w:szCs w:val="28"/>
          <w:rtl w:val="true"/>
          <w:lang w:bidi="fa-IR"/>
        </w:rPr>
        <w:t>حتی ذلک الیوم</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الغدیر</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النیروز،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معلی خنیس قم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محاکمة ابن فهد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نوروز عالم‏افروز قلوب أهل عرفان و شاهد بزم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المجلس 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نوروزنامه لوالده محمد باقر قم </w:t>
      </w:r>
      <w:r>
        <w:rPr>
          <w:rFonts w:eastAsia="IRNazanin" w:cs="IRNazanin"/>
          <w:color w:val="111111"/>
          <w:sz w:val="28"/>
          <w:szCs w:val="28"/>
          <w:lang w:bidi="fa-IR"/>
        </w:rPr>
        <w:t>2042</w:t>
      </w:r>
      <w:r>
        <w:rPr>
          <w:rFonts w:eastAsia="IRNazanin" w:cs="IRNazanin"/>
          <w:color w:val="111111"/>
          <w:sz w:val="28"/>
          <w:szCs w:val="28"/>
          <w:rtl w:val="true"/>
          <w:lang w:bidi="fa-IR"/>
        </w:rPr>
        <w:t>.</w:t>
      </w:r>
    </w:p>
    <w:p>
      <w:pPr>
        <w:pStyle w:val="Heading3"/>
        <w:numPr>
          <w:ilvl w:val="2"/>
          <w:numId w:val="1"/>
        </w:numPr>
        <w:rPr/>
      </w:pPr>
      <w:bookmarkStart w:id="4857" w:name="__RefHeading___Toc343691_73709187"/>
      <w:bookmarkStart w:id="4858" w:name="_Toc2240"/>
      <w:bookmarkEnd w:id="4857"/>
      <w:r>
        <w:rPr/>
        <w:t>2052</w:t>
      </w:r>
      <w:r>
        <w:rPr>
          <w:rtl w:val="true"/>
        </w:rPr>
        <w:t xml:space="preserve">- </w:t>
      </w:r>
      <w:r>
        <w:rPr>
          <w:rtl w:val="true"/>
        </w:rPr>
        <w:t>النوروزیة</w:t>
      </w:r>
      <w:bookmarkEnd w:id="4858"/>
    </w:p>
    <w:p>
      <w:pPr>
        <w:pStyle w:val="BookText"/>
        <w:rPr/>
      </w:pPr>
      <w:r>
        <w:rPr>
          <w:rFonts w:ascii="IRNazanin" w:hAnsi="IRNazanin" w:eastAsia="IRNazanin"/>
          <w:color w:val="111111"/>
          <w:sz w:val="28"/>
          <w:sz w:val="28"/>
          <w:szCs w:val="28"/>
          <w:rtl w:val="true"/>
          <w:lang w:bidi="fa-IR"/>
        </w:rPr>
        <w:t xml:space="preserve">لملا باقر بن إسماعیل الکجوری صاحب الأسرار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جنة نعیم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أخوه فی زبدة المآثر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هو فی أول الخصائص الفاطمیة إنه فارسی و فیه الرد علی میر مخدوم صاحب نواقص الروافض قم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الذی أنکر فیه الغدیر و النوروز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فی ثمانیة آلاف بیت</w:t>
      </w:r>
      <w:r>
        <w:rPr>
          <w:rFonts w:eastAsia="IRNazanin" w:cs="IRNazanin"/>
          <w:color w:val="111111"/>
          <w:sz w:val="28"/>
          <w:szCs w:val="28"/>
          <w:rtl w:val="true"/>
          <w:lang w:bidi="fa-IR"/>
        </w:rPr>
        <w:t>.</w:t>
      </w:r>
    </w:p>
    <w:p>
      <w:pPr>
        <w:pStyle w:val="Heading3"/>
        <w:numPr>
          <w:ilvl w:val="2"/>
          <w:numId w:val="1"/>
        </w:numPr>
        <w:rPr/>
      </w:pPr>
      <w:bookmarkStart w:id="4859" w:name="__RefHeading___Toc343693_73709187"/>
      <w:bookmarkStart w:id="4860" w:name="_Toc2241"/>
      <w:bookmarkEnd w:id="4859"/>
      <w:r>
        <w:rPr/>
        <w:t>2053</w:t>
      </w:r>
      <w:r>
        <w:rPr>
          <w:rtl w:val="true"/>
        </w:rPr>
        <w:t xml:space="preserve">- </w:t>
      </w:r>
      <w:r>
        <w:rPr>
          <w:rtl w:val="true"/>
        </w:rPr>
        <w:t>نوروزیة</w:t>
      </w:r>
      <w:bookmarkEnd w:id="4860"/>
    </w:p>
    <w:p>
      <w:pPr>
        <w:pStyle w:val="BookText"/>
        <w:rPr/>
      </w:pPr>
      <w:r>
        <w:rPr>
          <w:rFonts w:ascii="IRNazanin" w:hAnsi="IRNazanin" w:eastAsia="IRNazanin"/>
          <w:color w:val="111111"/>
          <w:sz w:val="28"/>
          <w:sz w:val="28"/>
          <w:szCs w:val="28"/>
          <w:rtl w:val="true"/>
          <w:lang w:bidi="fa-IR"/>
        </w:rPr>
        <w:t xml:space="preserve">لمحمد تقی بن محمد رضا الرازی ألفه باسم الشاه صفی الصفوی </w:t>
      </w:r>
      <w:r>
        <w:rPr>
          <w:rFonts w:eastAsia="IRNazanin" w:cs="IRNazanin"/>
          <w:color w:val="111111"/>
          <w:sz w:val="28"/>
          <w:szCs w:val="28"/>
          <w:rtl w:val="true"/>
          <w:lang w:bidi="fa-IR"/>
        </w:rPr>
        <w:t>(</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مقدمه و ثلاثة فصول و خاتمة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حمد و 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بجامعة طهران ف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عنها صاحب الریاض‏</w:t>
      </w:r>
    </w:p>
    <w:p>
      <w:pPr>
        <w:pStyle w:val="Heading3"/>
        <w:numPr>
          <w:ilvl w:val="2"/>
          <w:numId w:val="1"/>
        </w:numPr>
        <w:rPr/>
      </w:pPr>
      <w:bookmarkStart w:id="4861" w:name="__RefHeading___Toc343695_73709187"/>
      <w:bookmarkStart w:id="4862" w:name="_Toc2242"/>
      <w:bookmarkEnd w:id="4861"/>
      <w:r>
        <w:rPr/>
        <w:t>2054</w:t>
      </w:r>
      <w:r>
        <w:rPr>
          <w:rtl w:val="true"/>
        </w:rPr>
        <w:t xml:space="preserve">- </w:t>
      </w:r>
      <w:r>
        <w:rPr>
          <w:rtl w:val="true"/>
        </w:rPr>
        <w:t>الرسالة النوروزیة</w:t>
      </w:r>
      <w:bookmarkEnd w:id="4862"/>
    </w:p>
    <w:p>
      <w:pPr>
        <w:pStyle w:val="BookText"/>
        <w:rPr/>
      </w:pPr>
      <w:r>
        <w:rPr>
          <w:rFonts w:ascii="IRNazanin" w:hAnsi="IRNazanin" w:eastAsia="IRNazanin"/>
          <w:color w:val="111111"/>
          <w:sz w:val="28"/>
          <w:sz w:val="28"/>
          <w:szCs w:val="28"/>
          <w:rtl w:val="true"/>
          <w:lang w:bidi="fa-IR"/>
        </w:rPr>
        <w:t xml:space="preserve">لبعض الأصحاب ألفها للشاه طهماسب م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عنها المولی محمد جعفر بن محمد باقر الشریف السبزواری فی رسالته قم </w:t>
      </w:r>
      <w:r>
        <w:rPr>
          <w:rFonts w:eastAsia="IRNazanin" w:cs="IRNazanin"/>
          <w:color w:val="111111"/>
          <w:sz w:val="28"/>
          <w:szCs w:val="28"/>
          <w:lang w:bidi="fa-IR"/>
        </w:rPr>
        <w:t>2055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أنه مقدم علی سائر الرسائل الآتیة</w:t>
      </w:r>
    </w:p>
    <w:p>
      <w:pPr>
        <w:pStyle w:val="Heading3"/>
        <w:numPr>
          <w:ilvl w:val="2"/>
          <w:numId w:val="1"/>
        </w:numPr>
        <w:rPr/>
      </w:pPr>
      <w:bookmarkStart w:id="4863" w:name="__RefHeading___Toc343697_73709187"/>
      <w:bookmarkStart w:id="4864" w:name="_Toc2243"/>
      <w:bookmarkEnd w:id="4863"/>
      <w:r>
        <w:rPr/>
        <w:t>2055</w:t>
      </w:r>
      <w:r>
        <w:rPr>
          <w:rtl w:val="true"/>
        </w:rPr>
        <w:t xml:space="preserve">- </w:t>
      </w:r>
      <w:r>
        <w:rPr>
          <w:rtl w:val="true"/>
        </w:rPr>
        <w:t>نوروزیة</w:t>
      </w:r>
      <w:bookmarkEnd w:id="4864"/>
    </w:p>
    <w:p>
      <w:pPr>
        <w:pStyle w:val="BookText"/>
        <w:rPr/>
      </w:pPr>
      <w:r>
        <w:rPr>
          <w:rFonts w:ascii="IRNazanin" w:hAnsi="IRNazanin" w:eastAsia="IRNazanin"/>
          <w:color w:val="111111"/>
          <w:sz w:val="28"/>
          <w:sz w:val="28"/>
          <w:szCs w:val="28"/>
          <w:rtl w:val="true"/>
          <w:lang w:bidi="fa-IR"/>
        </w:rPr>
        <w:t>للمولی محمد جعفر بن محمد باقر الشریف السبزواری أولها</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بی‏حد و ثنای بی‏عد مبدعی را سزد که گلهای رنگارنگ بهار در بوستان کائنات ذره‏ای از پرتو إحسان أو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مقدمه حکی فیها عن والده المرحوم کلامه المبسوط فی بعض رسائله فیما یتعلق بالنیروز و ثلاثة أبواب أولها وجه تسمیته و الثانی فی فضله و الثالث فی أدعیته و أعماله و خاتمة فی أحکام وقوعه فی أیام الأسبوع ألفها باسم الشاه سلطان حسین الصفوی، و المظنون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ابن المحقق السبزواری صاحب الذخیرة رأیت النسخة عند السید آقا التستری، و أخری بخط عبد الله بن علی دودانگه‏ای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فرسخ من تستر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مصطفی التستری، ابن أخت‏ </w:t>
      </w:r>
      <w:bookmarkStart w:id="4865" w:name="pg11385_111033"/>
    </w:p>
    <w:p>
      <w:pPr>
        <w:pStyle w:val="BookText"/>
        <w:rPr/>
      </w:pPr>
      <w:bookmarkEnd w:id="4865"/>
      <w:r>
        <w:rPr>
          <w:rFonts w:ascii="IRNazanin" w:hAnsi="IRNazanin" w:eastAsia="IRNazanin"/>
          <w:color w:val="111111"/>
          <w:sz w:val="28"/>
          <w:sz w:val="28"/>
          <w:szCs w:val="28"/>
          <w:rtl w:val="true"/>
          <w:lang w:bidi="fa-IR"/>
        </w:rPr>
        <w:t>السید آقا المذکور</w:t>
      </w:r>
    </w:p>
    <w:p>
      <w:pPr>
        <w:pStyle w:val="Heading3"/>
        <w:numPr>
          <w:ilvl w:val="2"/>
          <w:numId w:val="1"/>
        </w:numPr>
        <w:rPr/>
      </w:pPr>
      <w:bookmarkStart w:id="4866" w:name="__RefHeading___Toc343699_73709187"/>
      <w:bookmarkStart w:id="4867" w:name="_Toc2244"/>
      <w:bookmarkEnd w:id="4866"/>
      <w:r>
        <w:rPr/>
        <w:t>2056</w:t>
      </w:r>
      <w:r>
        <w:rPr>
          <w:rtl w:val="true"/>
        </w:rPr>
        <w:t xml:space="preserve">- </w:t>
      </w:r>
      <w:r>
        <w:rPr>
          <w:rtl w:val="true"/>
        </w:rPr>
        <w:t>نوروزیة</w:t>
      </w:r>
      <w:bookmarkEnd w:id="4867"/>
    </w:p>
    <w:p>
      <w:pPr>
        <w:pStyle w:val="BookText"/>
        <w:rPr/>
      </w:pPr>
      <w:r>
        <w:rPr>
          <w:rFonts w:ascii="IRNazanin" w:hAnsi="IRNazanin" w:eastAsia="IRNazanin"/>
          <w:color w:val="111111"/>
          <w:sz w:val="28"/>
          <w:sz w:val="28"/>
          <w:szCs w:val="28"/>
          <w:rtl w:val="true"/>
          <w:lang w:bidi="fa-IR"/>
        </w:rPr>
        <w:t xml:space="preserve">لمیر محمد حسین بن محمد صالح الحسینی الخاتون‏آبادی قم </w:t>
      </w:r>
      <w:r>
        <w:rPr>
          <w:rFonts w:eastAsia="IRNazanin" w:cs="IRNazanin"/>
          <w:color w:val="111111"/>
          <w:sz w:val="28"/>
          <w:szCs w:val="28"/>
          <w:lang w:bidi="fa-IR"/>
        </w:rPr>
        <w:t>1573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خزائن الجواهر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فهرست تصانیف جده المجلسی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بمکتبة عبد العظیم کما فی خطی فارسی ص </w:t>
      </w:r>
      <w:r>
        <w:rPr>
          <w:rFonts w:eastAsia="IRNazanin" w:cs="IRNazanin"/>
          <w:color w:val="111111"/>
          <w:sz w:val="28"/>
          <w:szCs w:val="28"/>
          <w:lang w:bidi="fa-IR"/>
        </w:rPr>
        <w:t>366</w:t>
      </w:r>
    </w:p>
    <w:p>
      <w:pPr>
        <w:pStyle w:val="Heading3"/>
        <w:numPr>
          <w:ilvl w:val="2"/>
          <w:numId w:val="1"/>
        </w:numPr>
        <w:rPr/>
      </w:pPr>
      <w:bookmarkStart w:id="4868" w:name="__RefHeading___Toc343701_73709187"/>
      <w:bookmarkStart w:id="4869" w:name="_Toc2245"/>
      <w:bookmarkEnd w:id="4868"/>
      <w:r>
        <w:rPr/>
        <w:t>2057</w:t>
      </w:r>
      <w:r>
        <w:rPr>
          <w:rtl w:val="true"/>
        </w:rPr>
        <w:t xml:space="preserve">- </w:t>
      </w:r>
      <w:r>
        <w:rPr>
          <w:rtl w:val="true"/>
        </w:rPr>
        <w:t>نوروزیة</w:t>
      </w:r>
      <w:bookmarkEnd w:id="4869"/>
    </w:p>
    <w:p>
      <w:pPr>
        <w:pStyle w:val="BookText"/>
        <w:rPr/>
      </w:pPr>
      <w:r>
        <w:rPr>
          <w:rFonts w:ascii="IRNazanin" w:hAnsi="IRNazanin" w:eastAsia="IRNazanin"/>
          <w:color w:val="111111"/>
          <w:sz w:val="28"/>
          <w:sz w:val="28"/>
          <w:szCs w:val="28"/>
          <w:rtl w:val="true"/>
          <w:lang w:bidi="fa-IR"/>
        </w:rPr>
        <w:t xml:space="preserve">فی الدفاع عن النیروز الجلالی الخیامی المعروف، عند تحویل الشمس من الحوت إلی الحمل، و ضد آقا رضی القزوینی قم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دافع عن النیروز الیزدگردی و هذه الرسالة لمیرزا محمد حسین بن میرزا أبو الحسن القائنی‏</w:t>
      </w:r>
    </w:p>
    <w:p>
      <w:pPr>
        <w:pStyle w:val="Heading3"/>
        <w:numPr>
          <w:ilvl w:val="2"/>
          <w:numId w:val="1"/>
        </w:numPr>
        <w:rPr/>
      </w:pPr>
      <w:bookmarkStart w:id="4870" w:name="__RefHeading___Toc343703_73709187"/>
      <w:bookmarkStart w:id="4871" w:name="_Toc2246"/>
      <w:bookmarkEnd w:id="4870"/>
      <w:r>
        <w:rPr/>
        <w:t>2058</w:t>
      </w:r>
      <w:r>
        <w:rPr>
          <w:rtl w:val="true"/>
        </w:rPr>
        <w:t xml:space="preserve">- </w:t>
      </w:r>
      <w:r>
        <w:rPr>
          <w:rtl w:val="true"/>
        </w:rPr>
        <w:t>نوروزیة</w:t>
      </w:r>
      <w:bookmarkEnd w:id="4871"/>
    </w:p>
    <w:p>
      <w:pPr>
        <w:pStyle w:val="BookText"/>
        <w:rPr/>
      </w:pPr>
      <w:r>
        <w:rPr>
          <w:rFonts w:ascii="IRNazanin" w:hAnsi="IRNazanin" w:eastAsia="IRNazanin"/>
          <w:color w:val="111111"/>
          <w:sz w:val="28"/>
          <w:sz w:val="28"/>
          <w:szCs w:val="28"/>
          <w:rtl w:val="true"/>
          <w:lang w:bidi="fa-IR"/>
        </w:rPr>
        <w:t xml:space="preserve">رسالة فارسیة فی تعیین یوم النیروز علی الحساب الیزدگردی و إنه غیر الیوم الأول من الربیع و تحویل الشمس من الحوت إلی الحمل و أول أیام السنة الفارسیة التی عملها الخیام لجلال الدین ملک شاه فسمیت باسمه ألفها آقا رضی القزوینی محمد بن الحسن قم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یحیل فیه البسط إلی کتابه لسان الخواص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ضمن مجموعة رسائله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خط المؤلف مع قبلة الآفاق له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رد علیه کثیرون قم </w:t>
      </w:r>
      <w:r>
        <w:rPr>
          <w:rFonts w:eastAsia="IRNazanin" w:cs="IRNazanin"/>
          <w:color w:val="111111"/>
          <w:sz w:val="28"/>
          <w:szCs w:val="28"/>
          <w:lang w:bidi="fa-IR"/>
        </w:rPr>
        <w:t>2040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2059</w:t>
      </w:r>
    </w:p>
    <w:p>
      <w:pPr>
        <w:pStyle w:val="Heading3"/>
        <w:numPr>
          <w:ilvl w:val="2"/>
          <w:numId w:val="1"/>
        </w:numPr>
        <w:rPr/>
      </w:pPr>
      <w:bookmarkStart w:id="4872" w:name="__RefHeading___Toc343705_73709187"/>
      <w:bookmarkStart w:id="4873" w:name="_Toc2247"/>
      <w:bookmarkEnd w:id="4872"/>
      <w:r>
        <w:rPr/>
        <w:t>2059</w:t>
      </w:r>
      <w:r>
        <w:rPr>
          <w:rtl w:val="true"/>
        </w:rPr>
        <w:t xml:space="preserve">- </w:t>
      </w:r>
      <w:r>
        <w:rPr>
          <w:rtl w:val="true"/>
        </w:rPr>
        <w:t>نوروزیة</w:t>
      </w:r>
      <w:bookmarkEnd w:id="4873"/>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رسالة فارسیة فی الدفاع عن النیروز الجلالی الخیامی أول أیام الربیع عند تحویل الشمس من برج الحوت إلی الحمل الذی استخرج حسابه الخیام فی عام </w:t>
      </w: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معه الأسفراینی و میمون بن النجیب و ذلک بأمر جلال الدین ملک شاه السلجوقی کما ذکره ابن الأثیر فی حوادث السنة، فجعل تلک السنة سنة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هجریة شمسیة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الرسالة النوروزیة هذه عملها میرزا رضی الدین محمد المستوفی ضد النوروز الیزدگردی الذی دافع عنه آقا رضی القزوینی و قد ذکر صاحب الریاض أن هذه المسألة صارت مطرحا لآراء الفضلاء فی ذلک العصر و ذکر منهم 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الآقا رضی القزوینی قم </w:t>
      </w:r>
      <w:r>
        <w:rPr>
          <w:rFonts w:eastAsia="IRNazanin" w:cs="IRNazanin"/>
          <w:color w:val="111111"/>
          <w:sz w:val="28"/>
          <w:szCs w:val="28"/>
          <w:lang w:bidi="fa-IR"/>
        </w:rPr>
        <w:t>2058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 حسین القائنی قم </w:t>
      </w:r>
      <w:r>
        <w:rPr>
          <w:rFonts w:eastAsia="IRNazanin" w:cs="IRNazanin"/>
          <w:color w:val="111111"/>
          <w:sz w:val="28"/>
          <w:szCs w:val="28"/>
          <w:lang w:bidi="fa-IR"/>
        </w:rPr>
        <w:t>2057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رضی المستوفی هذا و السید إبراهیم النیشابوری قم </w:t>
      </w:r>
      <w:r>
        <w:rPr>
          <w:rFonts w:eastAsia="IRNazanin" w:cs="IRNazanin"/>
          <w:color w:val="111111"/>
          <w:sz w:val="28"/>
          <w:szCs w:val="28"/>
          <w:lang w:bidi="fa-IR"/>
        </w:rPr>
        <w:t>2049</w:t>
      </w:r>
      <w:r>
        <w:rPr>
          <w:rFonts w:eastAsia="IRNazanin" w:cs="IRNazanin"/>
          <w:color w:val="111111"/>
          <w:sz w:val="28"/>
          <w:szCs w:val="28"/>
          <w:rtl w:val="true"/>
          <w:lang w:bidi="fa-IR"/>
        </w:rPr>
        <w:t xml:space="preserve"> </w:t>
      </w:r>
      <w:bookmarkStart w:id="4874" w:name="pg11385_111034"/>
    </w:p>
    <w:p>
      <w:pPr>
        <w:pStyle w:val="Heading3"/>
        <w:numPr>
          <w:ilvl w:val="2"/>
          <w:numId w:val="1"/>
        </w:numPr>
        <w:rPr/>
      </w:pPr>
      <w:bookmarkStart w:id="4875" w:name="__RefHeading___Toc343707_73709187"/>
      <w:bookmarkStart w:id="4876" w:name="_Toc2248"/>
      <w:bookmarkEnd w:id="4874"/>
      <w:bookmarkEnd w:id="4875"/>
      <w:r>
        <w:rPr/>
        <w:t>2060</w:t>
      </w:r>
      <w:r>
        <w:rPr>
          <w:rtl w:val="true"/>
        </w:rPr>
        <w:t xml:space="preserve">- </w:t>
      </w:r>
      <w:r>
        <w:rPr>
          <w:rtl w:val="true"/>
        </w:rPr>
        <w:t>نوروزیة</w:t>
      </w:r>
      <w:bookmarkEnd w:id="4876"/>
    </w:p>
    <w:p>
      <w:pPr>
        <w:pStyle w:val="BookText"/>
        <w:rPr/>
      </w:pPr>
      <w:r>
        <w:rPr>
          <w:rFonts w:ascii="IRNazanin" w:hAnsi="IRNazanin" w:eastAsia="IRNazanin"/>
          <w:color w:val="111111"/>
          <w:sz w:val="28"/>
          <w:sz w:val="28"/>
          <w:szCs w:val="28"/>
          <w:rtl w:val="true"/>
          <w:lang w:bidi="fa-IR"/>
        </w:rPr>
        <w:t xml:space="preserve">لغیاث الدین الأدیب الکاشانی، من المترجمین بدار الترجمة فی عصر ناصر الدین شاه </w:t>
      </w:r>
      <w:r>
        <w:rPr>
          <w:rFonts w:eastAsia="IRNazanin" w:cs="IRNazanin"/>
          <w:color w:val="111111"/>
          <w:sz w:val="28"/>
          <w:szCs w:val="28"/>
          <w:rtl w:val="true"/>
          <w:lang w:bidi="fa-IR"/>
        </w:rPr>
        <w:t>(</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کاتب مقدمه نامه دانشوران 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تاریخ النوروز و أقوال الماضین فی أمره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ثنا و ستایش و بندگی و پرستش ذات واجب الوجودی را سزاست‏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فی 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Heading3"/>
        <w:numPr>
          <w:ilvl w:val="2"/>
          <w:numId w:val="1"/>
        </w:numPr>
        <w:rPr/>
      </w:pPr>
      <w:bookmarkStart w:id="4877" w:name="__RefHeading___Toc343709_73709187"/>
      <w:bookmarkStart w:id="4878" w:name="_Toc2249"/>
      <w:bookmarkEnd w:id="4877"/>
      <w:r>
        <w:rPr/>
        <w:t>2061</w:t>
      </w:r>
      <w:r>
        <w:rPr>
          <w:rtl w:val="true"/>
        </w:rPr>
        <w:t xml:space="preserve">- </w:t>
      </w:r>
      <w:r>
        <w:rPr>
          <w:rtl w:val="true"/>
        </w:rPr>
        <w:t>نوروزیة</w:t>
      </w:r>
      <w:bookmarkEnd w:id="4878"/>
    </w:p>
    <w:p>
      <w:pPr>
        <w:pStyle w:val="BookText"/>
        <w:rPr/>
      </w:pPr>
      <w:r>
        <w:rPr>
          <w:rFonts w:ascii="IRNazanin" w:hAnsi="IRNazanin" w:eastAsia="IRNazanin"/>
          <w:color w:val="111111"/>
          <w:sz w:val="28"/>
          <w:sz w:val="28"/>
          <w:szCs w:val="28"/>
          <w:rtl w:val="true"/>
          <w:lang w:bidi="fa-IR"/>
        </w:rPr>
        <w:t xml:space="preserve">لعماد الدین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مسعود ألفه باسم السلطان حمزة میرزا توجد نسخته ضمن شرح له تسمی نوروزیة أیضا، لإسماعیل الخواجوئی قم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Heading3"/>
        <w:numPr>
          <w:ilvl w:val="2"/>
          <w:numId w:val="1"/>
        </w:numPr>
        <w:rPr/>
      </w:pPr>
      <w:bookmarkStart w:id="4879" w:name="__RefHeading___Toc343711_73709187"/>
      <w:bookmarkStart w:id="4880" w:name="_Toc2250"/>
      <w:bookmarkEnd w:id="4879"/>
      <w:r>
        <w:rPr/>
        <w:t>2062</w:t>
      </w:r>
      <w:r>
        <w:rPr>
          <w:rtl w:val="true"/>
        </w:rPr>
        <w:t xml:space="preserve">- </w:t>
      </w:r>
      <w:r>
        <w:rPr>
          <w:rtl w:val="true"/>
        </w:rPr>
        <w:t>نوروزیة</w:t>
      </w:r>
      <w:bookmarkEnd w:id="4880"/>
    </w:p>
    <w:p>
      <w:pPr>
        <w:pStyle w:val="BookText"/>
        <w:rPr/>
      </w:pPr>
      <w:r>
        <w:rPr>
          <w:rFonts w:ascii="IRNazanin" w:hAnsi="IRNazanin" w:eastAsia="IRNazanin"/>
          <w:color w:val="111111"/>
          <w:sz w:val="28"/>
          <w:sz w:val="28"/>
          <w:szCs w:val="28"/>
          <w:rtl w:val="true"/>
          <w:lang w:bidi="fa-IR"/>
        </w:rPr>
        <w:t xml:space="preserve">لمیرزا محمد مهدی بن هدایة الله الخراسانی المولود </w:t>
      </w:r>
      <w:r>
        <w:rPr>
          <w:rFonts w:eastAsia="IRNazanin" w:cs="IRNazanin"/>
          <w:color w:val="111111"/>
          <w:sz w:val="28"/>
          <w:szCs w:val="28"/>
          <w:lang w:bidi="fa-IR"/>
        </w:rPr>
        <w:t>1152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الشهید </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فیه علی نوروزیة لإسماعیل الخواجوئی قم </w:t>
      </w:r>
      <w:r>
        <w:rPr>
          <w:rFonts w:eastAsia="IRNazanin" w:cs="IRNazanin"/>
          <w:color w:val="111111"/>
          <w:sz w:val="28"/>
          <w:szCs w:val="28"/>
          <w:lang w:bidi="fa-IR"/>
        </w:rPr>
        <w:t>2050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قال أقول و النسخة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p>
    <w:p>
      <w:pPr>
        <w:pStyle w:val="Heading3"/>
        <w:numPr>
          <w:ilvl w:val="2"/>
          <w:numId w:val="1"/>
        </w:numPr>
        <w:rPr/>
      </w:pPr>
      <w:bookmarkStart w:id="4881" w:name="__RefHeading___Toc343713_73709187"/>
      <w:bookmarkStart w:id="4882" w:name="_Toc2251"/>
      <w:bookmarkEnd w:id="4881"/>
      <w:r>
        <w:rPr/>
        <w:t>2063</w:t>
      </w:r>
      <w:r>
        <w:rPr>
          <w:rtl w:val="true"/>
        </w:rPr>
        <w:t xml:space="preserve">- </w:t>
      </w:r>
      <w:r>
        <w:rPr>
          <w:rtl w:val="true"/>
        </w:rPr>
        <w:t>نوروزیة</w:t>
      </w:r>
      <w:bookmarkEnd w:id="4882"/>
    </w:p>
    <w:p>
      <w:pPr>
        <w:pStyle w:val="BookText"/>
        <w:rPr/>
      </w:pPr>
      <w:r>
        <w:rPr>
          <w:rFonts w:ascii="IRNazanin" w:hAnsi="IRNazanin" w:eastAsia="IRNazanin"/>
          <w:color w:val="111111"/>
          <w:sz w:val="28"/>
          <w:sz w:val="28"/>
          <w:szCs w:val="28"/>
          <w:rtl w:val="true"/>
          <w:lang w:bidi="fa-IR"/>
        </w:rPr>
        <w:t xml:space="preserve">لوقار الشیرازی قم </w:t>
      </w:r>
      <w:r>
        <w:rPr>
          <w:rFonts w:eastAsia="IRNazanin" w:cs="IRNazanin"/>
          <w:color w:val="111111"/>
          <w:sz w:val="28"/>
          <w:szCs w:val="28"/>
          <w:lang w:bidi="fa-IR"/>
        </w:rPr>
        <w:t>91131</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p>
    <w:p>
      <w:pPr>
        <w:pStyle w:val="Heading3"/>
        <w:numPr>
          <w:ilvl w:val="2"/>
          <w:numId w:val="1"/>
        </w:numPr>
        <w:rPr/>
      </w:pPr>
      <w:bookmarkStart w:id="4883" w:name="__RefHeading___Toc343715_73709187"/>
      <w:bookmarkStart w:id="4884" w:name="_Toc2252"/>
      <w:bookmarkEnd w:id="4883"/>
      <w:r>
        <w:rPr>
          <w:rtl w:val="true"/>
        </w:rPr>
        <w:t>نوروزیة</w:t>
      </w:r>
      <w:bookmarkEnd w:id="4884"/>
    </w:p>
    <w:p>
      <w:pPr>
        <w:pStyle w:val="BookText"/>
        <w:rPr/>
      </w:pPr>
      <w:r>
        <w:rPr>
          <w:rFonts w:ascii="IRNazanin" w:hAnsi="IRNazanin" w:eastAsia="IRNazanin"/>
          <w:color w:val="111111"/>
          <w:sz w:val="28"/>
          <w:sz w:val="28"/>
          <w:szCs w:val="28"/>
          <w:rtl w:val="true"/>
          <w:lang w:bidi="fa-IR"/>
        </w:rPr>
        <w:t xml:space="preserve">لمعلی بن خنیس مؤلف کتاب الحدیث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بالفارسیة الخواجة نصیر الطوسی قم </w:t>
      </w:r>
      <w:r>
        <w:rPr>
          <w:rFonts w:eastAsia="IRNazanin" w:cs="IRNazanin"/>
          <w:color w:val="111111"/>
          <w:sz w:val="28"/>
          <w:szCs w:val="28"/>
          <w:lang w:bidi="fa-IR"/>
        </w:rPr>
        <w:t>1087</w:t>
      </w:r>
    </w:p>
    <w:p>
      <w:pPr>
        <w:pStyle w:val="Heading3"/>
        <w:numPr>
          <w:ilvl w:val="2"/>
          <w:numId w:val="1"/>
        </w:numPr>
        <w:rPr/>
      </w:pPr>
      <w:bookmarkStart w:id="4885" w:name="__RefHeading___Toc343717_73709187"/>
      <w:bookmarkStart w:id="4886" w:name="_Toc2253"/>
      <w:bookmarkEnd w:id="4885"/>
      <w:r>
        <w:rPr/>
        <w:t>2064</w:t>
      </w:r>
      <w:r>
        <w:rPr>
          <w:rtl w:val="true"/>
        </w:rPr>
        <w:t xml:space="preserve">- </w:t>
      </w:r>
      <w:r>
        <w:rPr>
          <w:rtl w:val="true"/>
        </w:rPr>
        <w:t>نور الولاة فی مسائل الصلاة</w:t>
      </w:r>
      <w:bookmarkEnd w:id="4886"/>
    </w:p>
    <w:p>
      <w:pPr>
        <w:pStyle w:val="BookText"/>
        <w:rPr/>
      </w:pPr>
      <w:r>
        <w:rPr>
          <w:rFonts w:ascii="IRNazanin" w:hAnsi="IRNazanin" w:eastAsia="IRNazanin"/>
          <w:color w:val="111111"/>
          <w:sz w:val="28"/>
          <w:sz w:val="28"/>
          <w:szCs w:val="28"/>
          <w:rtl w:val="true"/>
          <w:lang w:bidi="fa-IR"/>
        </w:rPr>
        <w:t>للحاج علی أکبر الشیرازی‏</w:t>
      </w:r>
    </w:p>
    <w:p>
      <w:pPr>
        <w:pStyle w:val="Heading3"/>
        <w:numPr>
          <w:ilvl w:val="2"/>
          <w:numId w:val="1"/>
        </w:numPr>
        <w:rPr/>
      </w:pPr>
      <w:bookmarkStart w:id="4887" w:name="__RefHeading___Toc343719_73709187"/>
      <w:bookmarkStart w:id="4888" w:name="_Toc2254"/>
      <w:bookmarkEnd w:id="4887"/>
      <w:r>
        <w:rPr/>
        <w:t>2065</w:t>
      </w:r>
      <w:r>
        <w:rPr>
          <w:rtl w:val="true"/>
        </w:rPr>
        <w:t xml:space="preserve">- </w:t>
      </w:r>
      <w:r>
        <w:rPr>
          <w:rtl w:val="true"/>
        </w:rPr>
        <w:t>نور الولایة</w:t>
      </w:r>
      <w:bookmarkEnd w:id="4888"/>
    </w:p>
    <w:p>
      <w:pPr>
        <w:pStyle w:val="BookText"/>
        <w:rPr/>
      </w:pPr>
      <w:r>
        <w:rPr>
          <w:rFonts w:ascii="IRNazanin" w:hAnsi="IRNazanin" w:eastAsia="IRNazanin"/>
          <w:color w:val="111111"/>
          <w:sz w:val="28"/>
          <w:sz w:val="28"/>
          <w:szCs w:val="28"/>
          <w:rtl w:val="true"/>
          <w:lang w:bidi="fa-IR"/>
        </w:rPr>
        <w:t xml:space="preserve">من مثنویات قطب الدین محمد ذهبی النیریزی م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91169</w:t>
      </w:r>
      <w:r>
        <w:rPr>
          <w:rFonts w:eastAsia="IRNazanin" w:cs="IRNazanin"/>
          <w:color w:val="111111"/>
          <w:sz w:val="28"/>
          <w:szCs w:val="28"/>
          <w:rtl w:val="true"/>
          <w:lang w:bidi="fa-IR"/>
        </w:rPr>
        <w:t xml:space="preserve">: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ریاض العارفین‏</w:t>
      </w:r>
    </w:p>
    <w:p>
      <w:pPr>
        <w:pStyle w:val="Heading3"/>
        <w:numPr>
          <w:ilvl w:val="2"/>
          <w:numId w:val="1"/>
        </w:numPr>
        <w:rPr/>
      </w:pPr>
      <w:bookmarkStart w:id="4889" w:name="__RefHeading___Toc343721_73709187"/>
      <w:bookmarkStart w:id="4890" w:name="_Toc2255"/>
      <w:bookmarkEnd w:id="4889"/>
      <w:r>
        <w:rPr/>
        <w:t>2066</w:t>
      </w:r>
      <w:r>
        <w:rPr>
          <w:rtl w:val="true"/>
        </w:rPr>
        <w:t xml:space="preserve">- </w:t>
      </w:r>
      <w:r>
        <w:rPr>
          <w:rtl w:val="true"/>
        </w:rPr>
        <w:t>النور و النار</w:t>
      </w:r>
      <w:bookmarkEnd w:id="4890"/>
    </w:p>
    <w:p>
      <w:pPr>
        <w:pStyle w:val="BookText"/>
        <w:rPr/>
      </w:pPr>
      <w:r>
        <w:rPr>
          <w:rFonts w:ascii="IRNazanin" w:hAnsi="IRNazanin" w:eastAsia="IRNazanin"/>
          <w:color w:val="111111"/>
          <w:sz w:val="28"/>
          <w:sz w:val="28"/>
          <w:szCs w:val="28"/>
          <w:rtl w:val="true"/>
          <w:lang w:bidi="fa-IR"/>
        </w:rPr>
        <w:t xml:space="preserve">أحد السبعة عشر کتابا ألفت ضد أبی مسلم الخراسانی ضمن التیار ضد التصوف الذی أقامتها الحکومة الصفویة فی عهدها الثانی فی القرن الحادی عشر کما مر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آخر إظهار الحق و یأتی من مؤلفات هذه الجماعة نور الیقین فی أصول الدین‏</w:t>
      </w:r>
    </w:p>
    <w:p>
      <w:pPr>
        <w:pStyle w:val="Heading3"/>
        <w:numPr>
          <w:ilvl w:val="2"/>
          <w:numId w:val="1"/>
        </w:numPr>
        <w:rPr/>
      </w:pPr>
      <w:bookmarkStart w:id="4891" w:name="__RefHeading___Toc343723_73709187"/>
      <w:bookmarkStart w:id="4892" w:name="_Toc2256"/>
      <w:bookmarkEnd w:id="4891"/>
      <w:r>
        <w:rPr/>
        <w:t>2067</w:t>
      </w:r>
      <w:r>
        <w:rPr>
          <w:rtl w:val="true"/>
        </w:rPr>
        <w:t xml:space="preserve">- </w:t>
      </w:r>
      <w:r>
        <w:rPr>
          <w:rtl w:val="true"/>
        </w:rPr>
        <w:t>نور الهدایة</w:t>
      </w:r>
      <w:bookmarkEnd w:id="4892"/>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لنور الدین جعفر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مر الله را عز اسمه‏ </w:t>
      </w:r>
      <w:bookmarkStart w:id="4893" w:name="pg11385_111035"/>
    </w:p>
    <w:p>
      <w:pPr>
        <w:pStyle w:val="BookText"/>
        <w:rPr/>
      </w:pPr>
      <w:bookmarkEnd w:id="4893"/>
      <w:r>
        <w:rPr>
          <w:rFonts w:ascii="IRNazanin" w:hAnsi="IRNazanin" w:eastAsia="IRNazanin"/>
          <w:color w:val="111111"/>
          <w:sz w:val="28"/>
          <w:sz w:val="28"/>
          <w:szCs w:val="28"/>
          <w:rtl w:val="true"/>
          <w:lang w:bidi="fa-IR"/>
        </w:rPr>
        <w:t>که اصفیا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بدار الکتب فی القاهرة کما فی فهرس مخطوطاتها الفارسیة لطرازی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p>
    <w:p>
      <w:pPr>
        <w:pStyle w:val="Heading3"/>
        <w:numPr>
          <w:ilvl w:val="2"/>
          <w:numId w:val="1"/>
        </w:numPr>
        <w:rPr/>
      </w:pPr>
      <w:bookmarkStart w:id="4894" w:name="__RefHeading___Toc343725_73709187"/>
      <w:bookmarkStart w:id="4895" w:name="_Toc2257"/>
      <w:bookmarkEnd w:id="4894"/>
      <w:r>
        <w:rPr/>
        <w:t>2068</w:t>
      </w:r>
      <w:r>
        <w:rPr>
          <w:rtl w:val="true"/>
        </w:rPr>
        <w:t xml:space="preserve">- </w:t>
      </w:r>
      <w:r>
        <w:rPr>
          <w:rtl w:val="true"/>
        </w:rPr>
        <w:t>نور الهدایة</w:t>
      </w:r>
      <w:bookmarkEnd w:id="4895"/>
    </w:p>
    <w:p>
      <w:pPr>
        <w:pStyle w:val="BookText"/>
        <w:rPr/>
      </w:pPr>
      <w:r>
        <w:rPr>
          <w:rFonts w:ascii="IRNazanin" w:hAnsi="IRNazanin" w:eastAsia="IRNazanin"/>
          <w:color w:val="111111"/>
          <w:sz w:val="28"/>
          <w:sz w:val="28"/>
          <w:szCs w:val="28"/>
          <w:rtl w:val="true"/>
          <w:lang w:bidi="fa-IR"/>
        </w:rPr>
        <w:t xml:space="preserve">فی الإمامة لجلال الدین الدوانی م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فیه قبح التعصبات الدینیة و حسن الاجتهاد و لزوم التأویل فی بعض النصوص و بین بعض المسائل الفلسفیة کإرادة الله و استعداد الإنسان و القدم الزمانی و الحدوث الدهری ثم ذکر تشیع ابن العربی الذی یعبر عن الإمام بالقطب و ذکر لزوم العصمة فی المعلم المشرع حین التشریع ثم ذکر أن تأخیر علی المعصوم عن بیعة أبی بکر یدل علی أنه کان لسبب طبع بإیران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الخصائص لابن بطریق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فی آخر شرح زندگانی جلال الدین دوانی‏</w:t>
      </w:r>
      <w:r>
        <w:rPr>
          <w:rStyle w:val="FootnoteAnchor"/>
          <w:rtl w:val="true"/>
        </w:rPr>
        <w:footnoteReference w:id="44"/>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حقیت حمد مختص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Heading3"/>
        <w:numPr>
          <w:ilvl w:val="2"/>
          <w:numId w:val="1"/>
        </w:numPr>
        <w:rPr/>
      </w:pPr>
      <w:bookmarkStart w:id="4896" w:name="__RefHeading___Toc343727_73709187"/>
      <w:bookmarkStart w:id="4897" w:name="_Toc2258"/>
      <w:bookmarkEnd w:id="4896"/>
      <w:r>
        <w:rPr/>
        <w:t>2069</w:t>
      </w:r>
      <w:r>
        <w:rPr>
          <w:rtl w:val="true"/>
        </w:rPr>
        <w:t xml:space="preserve">- </w:t>
      </w:r>
      <w:r>
        <w:rPr>
          <w:rtl w:val="true"/>
        </w:rPr>
        <w:t>نور الهدایة</w:t>
      </w:r>
      <w:bookmarkEnd w:id="4897"/>
    </w:p>
    <w:p>
      <w:pPr>
        <w:pStyle w:val="BookText"/>
        <w:rPr/>
      </w:pPr>
      <w:r>
        <w:rPr>
          <w:rFonts w:ascii="IRNazanin" w:hAnsi="IRNazanin" w:eastAsia="IRNazanin"/>
          <w:color w:val="111111"/>
          <w:sz w:val="28"/>
          <w:sz w:val="28"/>
          <w:szCs w:val="28"/>
          <w:rtl w:val="true"/>
          <w:lang w:bidi="fa-IR"/>
        </w:rPr>
        <w:t xml:space="preserve">فی مسائل دینیة باللغة الگجراتیة لمحمد حسین بن محمد الموسوی التستری ناشر الإسلام قم </w:t>
      </w:r>
      <w:r>
        <w:rPr>
          <w:rFonts w:eastAsia="IRNazanin" w:cs="IRNazanin"/>
          <w:color w:val="111111"/>
          <w:sz w:val="28"/>
          <w:szCs w:val="28"/>
          <w:lang w:bidi="fa-IR"/>
        </w:rPr>
        <w:t>2076</w:t>
      </w:r>
    </w:p>
    <w:p>
      <w:pPr>
        <w:pStyle w:val="Heading3"/>
        <w:numPr>
          <w:ilvl w:val="2"/>
          <w:numId w:val="1"/>
        </w:numPr>
        <w:rPr/>
      </w:pPr>
      <w:bookmarkStart w:id="4898" w:name="__RefHeading___Toc343729_73709187"/>
      <w:bookmarkStart w:id="4899" w:name="_Toc2259"/>
      <w:bookmarkEnd w:id="4898"/>
      <w:r>
        <w:rPr/>
        <w:t>2070</w:t>
      </w:r>
      <w:r>
        <w:rPr>
          <w:rtl w:val="true"/>
        </w:rPr>
        <w:t xml:space="preserve">- </w:t>
      </w:r>
      <w:r>
        <w:rPr>
          <w:rtl w:val="true"/>
        </w:rPr>
        <w:t>نور الهدایة</w:t>
      </w:r>
      <w:bookmarkEnd w:id="4899"/>
    </w:p>
    <w:p>
      <w:pPr>
        <w:pStyle w:val="BookText"/>
        <w:rPr/>
      </w:pPr>
      <w:r>
        <w:rPr>
          <w:rFonts w:ascii="IRNazanin" w:hAnsi="IRNazanin" w:eastAsia="IRNazanin"/>
          <w:color w:val="111111"/>
          <w:sz w:val="28"/>
          <w:sz w:val="28"/>
          <w:szCs w:val="28"/>
          <w:rtl w:val="true"/>
          <w:lang w:bidi="fa-IR"/>
        </w:rPr>
        <w:t xml:space="preserve">فارسی فی أصول الدین لملا محمد رفیع بن علی رضا النوری مبسوط سیا فی مبحث الإمامة للاثنی عشر و مطاعن أضدادهم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الذی فطر العقول علی معرفته و علمها بنور علمه وجوب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ألفها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الآصفیة 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1004</w:t>
      </w:r>
    </w:p>
    <w:p>
      <w:pPr>
        <w:pStyle w:val="Heading3"/>
        <w:numPr>
          <w:ilvl w:val="2"/>
          <w:numId w:val="1"/>
        </w:numPr>
        <w:rPr/>
      </w:pPr>
      <w:bookmarkStart w:id="4900" w:name="__RefHeading___Toc343731_73709187"/>
      <w:bookmarkStart w:id="4901" w:name="_Toc2260"/>
      <w:bookmarkEnd w:id="4900"/>
      <w:r>
        <w:rPr/>
        <w:t>2071</w:t>
      </w:r>
      <w:r>
        <w:rPr>
          <w:rtl w:val="true"/>
        </w:rPr>
        <w:t xml:space="preserve">- </w:t>
      </w:r>
      <w:r>
        <w:rPr>
          <w:rtl w:val="true"/>
        </w:rPr>
        <w:t>نور الهدایة</w:t>
      </w:r>
      <w:bookmarkEnd w:id="4901"/>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النبوة للعارف علی أکبر النواب المتخلص بسمل الشیرازی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ابن علی الناظر بن إسماعیل المدرس بن خلیل المدرس فی مدرسة الحکیم بشیراز حین وقوع فتنة الأفغان کذا فی طرائق الحقائق و قال إنه تلمیذ جدی محمد حسن القزوینی و إنه ولد </w:t>
      </w:r>
      <w:r>
        <w:rPr>
          <w:rFonts w:eastAsia="IRNazanin" w:cs="IRNazanin"/>
          <w:color w:val="111111"/>
          <w:sz w:val="28"/>
          <w:szCs w:val="28"/>
          <w:lang w:bidi="fa-IR"/>
        </w:rPr>
        <w:t>1187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w:t>
      </w:r>
      <w:r>
        <w:rPr>
          <w:rFonts w:eastAsia="IRNazanin" w:cs="IRNazanin"/>
          <w:color w:val="111111"/>
          <w:sz w:val="28"/>
          <w:szCs w:val="28"/>
          <w:lang w:bidi="fa-IR"/>
        </w:rPr>
        <w:t>1263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الکتاب لقسیس مسیحی فی مقدمه و ثلاثة أبواب و مقالة فیها مقدمه و ثلاثة مطالب و خاتمة </w:t>
      </w:r>
      <w:bookmarkStart w:id="4902" w:name="pg11385_111036"/>
    </w:p>
    <w:p>
      <w:pPr>
        <w:pStyle w:val="BookText"/>
        <w:rPr/>
      </w:pPr>
      <w:bookmarkEnd w:id="4902"/>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حمد سزاوار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بجامعة طهران ضمن مجموعة من تصانیفه کما فی فهرسها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1928</w:t>
      </w:r>
    </w:p>
    <w:p>
      <w:pPr>
        <w:pStyle w:val="Heading3"/>
        <w:numPr>
          <w:ilvl w:val="2"/>
          <w:numId w:val="1"/>
        </w:numPr>
        <w:rPr/>
      </w:pPr>
      <w:bookmarkStart w:id="4903" w:name="__RefHeading___Toc343733_73709187"/>
      <w:bookmarkStart w:id="4904" w:name="_Toc2261"/>
      <w:bookmarkEnd w:id="4903"/>
      <w:r>
        <w:rPr/>
        <w:t>2072</w:t>
      </w:r>
      <w:r>
        <w:rPr>
          <w:rtl w:val="true"/>
        </w:rPr>
        <w:t xml:space="preserve">- </w:t>
      </w:r>
      <w:r>
        <w:rPr>
          <w:rtl w:val="true"/>
        </w:rPr>
        <w:t>نور الهدایة</w:t>
      </w:r>
      <w:bookmarkEnd w:id="4904"/>
    </w:p>
    <w:p>
      <w:pPr>
        <w:pStyle w:val="BookText"/>
        <w:rPr/>
      </w:pPr>
      <w:r>
        <w:rPr>
          <w:rFonts w:ascii="IRNazanin" w:hAnsi="IRNazanin" w:eastAsia="IRNazanin"/>
          <w:color w:val="111111"/>
          <w:sz w:val="28"/>
          <w:sz w:val="28"/>
          <w:szCs w:val="28"/>
          <w:rtl w:val="true"/>
          <w:lang w:bidi="fa-IR"/>
        </w:rPr>
        <w:t xml:space="preserve">فی المعارف الخمسة و أصول الدین لهدایة بن محمد الحسینی مرتب علی خمسة أبواب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وجوده تعالی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رحمته و عظمته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النبوة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المعاد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المحتجب بشعاع نوره عن نواظر خلقه، المتسربل بالجلال‏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فی کربلاء عند الشیخ عبد الله الأندرمانی الطهرانی‏</w:t>
      </w:r>
    </w:p>
    <w:p>
      <w:pPr>
        <w:pStyle w:val="Heading3"/>
        <w:numPr>
          <w:ilvl w:val="2"/>
          <w:numId w:val="1"/>
        </w:numPr>
        <w:rPr/>
      </w:pPr>
      <w:bookmarkStart w:id="4905" w:name="__RefHeading___Toc343735_73709187"/>
      <w:bookmarkStart w:id="4906" w:name="_Toc2262"/>
      <w:bookmarkEnd w:id="4905"/>
      <w:r>
        <w:rPr/>
        <w:t>2073</w:t>
      </w:r>
      <w:r>
        <w:rPr>
          <w:rtl w:val="true"/>
        </w:rPr>
        <w:t xml:space="preserve">- </w:t>
      </w:r>
      <w:r>
        <w:rPr>
          <w:rtl w:val="true"/>
        </w:rPr>
        <w:t>نور الهدایة</w:t>
      </w:r>
      <w:bookmarkEnd w:id="4906"/>
    </w:p>
    <w:p>
      <w:pPr>
        <w:pStyle w:val="BookText"/>
        <w:rPr/>
      </w:pPr>
      <w:r>
        <w:rPr>
          <w:rFonts w:ascii="IRNazanin" w:hAnsi="IRNazanin" w:eastAsia="IRNazanin"/>
          <w:color w:val="111111"/>
          <w:sz w:val="28"/>
          <w:sz w:val="28"/>
          <w:szCs w:val="28"/>
          <w:rtl w:val="true"/>
          <w:lang w:bidi="fa-IR"/>
        </w:rPr>
        <w:t>فارسی فی الکلام لملک یوسف الکشمیری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حمد مختص بجناب حضرت واجب الوجودی است که‏</w:t>
      </w:r>
      <w:r>
        <w:rPr>
          <w:rFonts w:eastAsia="IRNazanin" w:cs="IRNazanin"/>
          <w:color w:val="111111"/>
          <w:sz w:val="28"/>
          <w:szCs w:val="28"/>
          <w:rtl w:val="true"/>
          <w:lang w:bidi="fa-IR"/>
        </w:rPr>
        <w:t>]</w:t>
      </w:r>
    </w:p>
    <w:p>
      <w:pPr>
        <w:pStyle w:val="Heading3"/>
        <w:numPr>
          <w:ilvl w:val="2"/>
          <w:numId w:val="1"/>
        </w:numPr>
        <w:rPr/>
      </w:pPr>
      <w:bookmarkStart w:id="4907" w:name="__RefHeading___Toc343737_73709187"/>
      <w:bookmarkStart w:id="4908" w:name="_Toc2263"/>
      <w:bookmarkEnd w:id="4907"/>
      <w:r>
        <w:rPr/>
        <w:t>2074</w:t>
      </w:r>
      <w:r>
        <w:rPr>
          <w:rtl w:val="true"/>
        </w:rPr>
        <w:t xml:space="preserve">- </w:t>
      </w:r>
      <w:r>
        <w:rPr>
          <w:rtl w:val="true"/>
        </w:rPr>
        <w:t>نور الهدایة و مصدر الولایة</w:t>
      </w:r>
      <w:bookmarkEnd w:id="4908"/>
    </w:p>
    <w:p>
      <w:pPr>
        <w:pStyle w:val="BookText"/>
        <w:rPr/>
      </w:pPr>
      <w:r>
        <w:rPr>
          <w:rFonts w:ascii="IRNazanin" w:hAnsi="IRNazanin" w:eastAsia="IRNazanin"/>
          <w:color w:val="111111"/>
          <w:sz w:val="28"/>
          <w:sz w:val="28"/>
          <w:szCs w:val="28"/>
          <w:rtl w:val="true"/>
          <w:lang w:bidi="fa-IR"/>
        </w:rPr>
        <w:t xml:space="preserve">فی العرفان بالفارسیة لمحمد رضا نجیب الدین التبریزی الأصل الأصفهانی المولد م </w:t>
      </w:r>
      <w:r>
        <w:rPr>
          <w:rFonts w:eastAsia="IRNazanin" w:cs="IRNazanin"/>
          <w:color w:val="111111"/>
          <w:sz w:val="28"/>
          <w:szCs w:val="28"/>
          <w:lang w:bidi="fa-IR"/>
        </w:rPr>
        <w:t>1075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المتخلص زرگر و نجیب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بشیراز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طهران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نور البصر قم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خطی فارسی ص </w:t>
      </w:r>
      <w:r>
        <w:rPr>
          <w:rFonts w:eastAsia="IRNazanin" w:cs="IRNazanin"/>
          <w:color w:val="111111"/>
          <w:sz w:val="28"/>
          <w:szCs w:val="28"/>
          <w:lang w:bidi="fa-IR"/>
        </w:rPr>
        <w:t>1473</w:t>
      </w:r>
    </w:p>
    <w:p>
      <w:pPr>
        <w:pStyle w:val="Heading3"/>
        <w:numPr>
          <w:ilvl w:val="2"/>
          <w:numId w:val="1"/>
        </w:numPr>
        <w:rPr/>
      </w:pPr>
      <w:bookmarkStart w:id="4909" w:name="__RefHeading___Toc343739_73709187"/>
      <w:bookmarkStart w:id="4910" w:name="_Toc2264"/>
      <w:bookmarkEnd w:id="4909"/>
      <w:r>
        <w:rPr/>
        <w:t>2075</w:t>
      </w:r>
      <w:r>
        <w:rPr>
          <w:rtl w:val="true"/>
        </w:rPr>
        <w:t xml:space="preserve">- </w:t>
      </w:r>
      <w:r>
        <w:rPr>
          <w:rtl w:val="true"/>
        </w:rPr>
        <w:t>نور الهدی‏</w:t>
      </w:r>
      <w:bookmarkEnd w:id="4910"/>
    </w:p>
    <w:p>
      <w:pPr>
        <w:pStyle w:val="BookText"/>
        <w:rPr/>
      </w:pPr>
      <w:r>
        <w:rPr>
          <w:rFonts w:ascii="IRNazanin" w:hAnsi="IRNazanin" w:eastAsia="IRNazanin"/>
          <w:color w:val="111111"/>
          <w:sz w:val="28"/>
          <w:sz w:val="28"/>
          <w:szCs w:val="28"/>
          <w:rtl w:val="true"/>
          <w:lang w:bidi="fa-IR"/>
        </w:rPr>
        <w:t xml:space="preserve">للشیخ جواد البلاغی النجفی قم </w:t>
      </w:r>
      <w:r>
        <w:rPr>
          <w:rFonts w:eastAsia="IRNazanin" w:cs="IRNazanin"/>
          <w:color w:val="111111"/>
          <w:sz w:val="28"/>
          <w:szCs w:val="28"/>
          <w:lang w:bidi="fa-IR"/>
        </w:rPr>
        <w:t>1572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صاحب آلاء الرحمن و الهدی مختصرة فی حل بعض شبهات وردت من جبل عامل ط النجف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p>
    <w:p>
      <w:pPr>
        <w:pStyle w:val="Heading3"/>
        <w:numPr>
          <w:ilvl w:val="2"/>
          <w:numId w:val="1"/>
        </w:numPr>
        <w:rPr/>
      </w:pPr>
      <w:bookmarkStart w:id="4911" w:name="__RefHeading___Toc343741_73709187"/>
      <w:bookmarkStart w:id="4912" w:name="_Toc2265"/>
      <w:bookmarkEnd w:id="4911"/>
      <w:r>
        <w:rPr/>
        <w:t>2076</w:t>
      </w:r>
      <w:r>
        <w:rPr>
          <w:rtl w:val="true"/>
        </w:rPr>
        <w:t xml:space="preserve">- </w:t>
      </w:r>
      <w:r>
        <w:rPr>
          <w:rtl w:val="true"/>
        </w:rPr>
        <w:t>نور الهدی‏</w:t>
      </w:r>
      <w:bookmarkEnd w:id="4912"/>
    </w:p>
    <w:p>
      <w:pPr>
        <w:pStyle w:val="BookText"/>
        <w:rPr/>
      </w:pPr>
      <w:r>
        <w:rPr>
          <w:rFonts w:ascii="IRNazanin" w:hAnsi="IRNazanin" w:eastAsia="IRNazanin"/>
          <w:color w:val="111111"/>
          <w:sz w:val="28"/>
          <w:sz w:val="28"/>
          <w:szCs w:val="28"/>
          <w:rtl w:val="true"/>
          <w:lang w:bidi="fa-IR"/>
        </w:rPr>
        <w:t xml:space="preserve">رسالة عملیة طبقا لفتاوی السید حسین البروجردی باللغة الأردویة للسید محمد حسین بن محمد ناشر الإسلام الهندی التستری الموسوی المولود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الطهارة إلی المواریث ط الهند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2069</w:t>
      </w:r>
    </w:p>
    <w:p>
      <w:pPr>
        <w:pStyle w:val="Heading3"/>
        <w:numPr>
          <w:ilvl w:val="2"/>
          <w:numId w:val="1"/>
        </w:numPr>
        <w:rPr/>
      </w:pPr>
      <w:bookmarkStart w:id="4913" w:name="__RefHeading___Toc343743_73709187"/>
      <w:bookmarkStart w:id="4914" w:name="_Toc2266"/>
      <w:bookmarkEnd w:id="4913"/>
      <w:r>
        <w:rPr/>
        <w:t>2077</w:t>
      </w:r>
      <w:r>
        <w:rPr>
          <w:rtl w:val="true"/>
        </w:rPr>
        <w:t xml:space="preserve">- </w:t>
      </w:r>
      <w:r>
        <w:rPr>
          <w:rtl w:val="true"/>
        </w:rPr>
        <w:t>نور الهدی‏</w:t>
      </w:r>
      <w:bookmarkEnd w:id="4914"/>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محمد زمان الکاشانی الأصفهانی تلمیذ المیر محمد حسین الخاتون‏آبادی م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فی مکتبة سردار کابلی بکرمانشاه ثم انتقلت إلی مکتبة أمیر المؤمنین للأمینی بالنجف و هو فی مسألة الزکاة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من زکی من زکی قد أفلح من تزکی إن هذا نور الهدی یجلی العمی‏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bookmarkStart w:id="4915" w:name="pg11385_111037"/>
    </w:p>
    <w:p>
      <w:pPr>
        <w:pStyle w:val="BookText"/>
        <w:rPr/>
      </w:pPr>
      <w:bookmarkEnd w:id="4915"/>
      <w:r>
        <w:rPr>
          <w:rFonts w:ascii="IRNazanin" w:hAnsi="IRNazanin" w:eastAsia="IRNazanin"/>
          <w:color w:val="111111"/>
          <w:sz w:val="28"/>
          <w:sz w:val="28"/>
          <w:szCs w:val="28"/>
          <w:rtl w:val="true"/>
          <w:lang w:bidi="fa-IR"/>
        </w:rPr>
        <w:t xml:space="preserve">فی عشر السبعین بعد </w:t>
      </w:r>
      <w:r>
        <w:rPr>
          <w:rFonts w:eastAsia="IRNazanin" w:cs="IRNazanin"/>
          <w:color w:val="111111"/>
          <w:sz w:val="28"/>
          <w:szCs w:val="28"/>
          <w:lang w:bidi="fa-IR"/>
        </w:rPr>
        <w:t>1100</w:t>
      </w:r>
    </w:p>
    <w:p>
      <w:pPr>
        <w:pStyle w:val="Heading3"/>
        <w:numPr>
          <w:ilvl w:val="2"/>
          <w:numId w:val="1"/>
        </w:numPr>
        <w:rPr/>
      </w:pPr>
      <w:bookmarkStart w:id="4916" w:name="__RefHeading___Toc343745_73709187"/>
      <w:bookmarkStart w:id="4917" w:name="_Toc2267"/>
      <w:bookmarkEnd w:id="4916"/>
      <w:r>
        <w:rPr/>
        <w:t>2078</w:t>
      </w:r>
      <w:r>
        <w:rPr>
          <w:rtl w:val="true"/>
        </w:rPr>
        <w:t xml:space="preserve">- </w:t>
      </w:r>
      <w:r>
        <w:rPr>
          <w:rtl w:val="true"/>
        </w:rPr>
        <w:t>نور الهدی‏</w:t>
      </w:r>
      <w:bookmarkEnd w:id="4917"/>
    </w:p>
    <w:p>
      <w:pPr>
        <w:pStyle w:val="BookText"/>
        <w:rPr/>
      </w:pPr>
      <w:r>
        <w:rPr>
          <w:rFonts w:ascii="IRNazanin" w:hAnsi="IRNazanin" w:eastAsia="IRNazanin"/>
          <w:color w:val="111111"/>
          <w:sz w:val="28"/>
          <w:sz w:val="28"/>
          <w:szCs w:val="28"/>
          <w:rtl w:val="true"/>
          <w:lang w:bidi="fa-IR"/>
        </w:rPr>
        <w:t xml:space="preserve">فی تفسیر آیة النور لعبد الحسین بن علی بن محمد الحسینی آل کمونة النجفی قم </w:t>
      </w: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رسالة آل کمونة</w:t>
      </w:r>
    </w:p>
    <w:p>
      <w:pPr>
        <w:pStyle w:val="Heading3"/>
        <w:numPr>
          <w:ilvl w:val="2"/>
          <w:numId w:val="1"/>
        </w:numPr>
        <w:rPr/>
      </w:pPr>
      <w:bookmarkStart w:id="4918" w:name="__RefHeading___Toc343747_73709187"/>
      <w:bookmarkStart w:id="4919" w:name="_Toc2268"/>
      <w:bookmarkEnd w:id="4918"/>
      <w:r>
        <w:rPr/>
        <w:t>2079</w:t>
      </w:r>
      <w:r>
        <w:rPr>
          <w:rtl w:val="true"/>
        </w:rPr>
        <w:t xml:space="preserve">- </w:t>
      </w:r>
      <w:r>
        <w:rPr>
          <w:rtl w:val="true"/>
        </w:rPr>
        <w:t>نور الهدی و المنجی من الردی‏</w:t>
      </w:r>
      <w:bookmarkEnd w:id="4919"/>
    </w:p>
    <w:p>
      <w:pPr>
        <w:pStyle w:val="BookText"/>
        <w:rPr/>
      </w:pPr>
      <w:r>
        <w:rPr>
          <w:rFonts w:ascii="IRNazanin" w:hAnsi="IRNazanin" w:eastAsia="IRNazanin"/>
          <w:color w:val="111111"/>
          <w:sz w:val="28"/>
          <w:sz w:val="28"/>
          <w:szCs w:val="28"/>
          <w:rtl w:val="true"/>
          <w:lang w:bidi="fa-IR"/>
        </w:rPr>
        <w:t>فی فضائل علی علیه السلام  للحسن بن أبی طاهر أحمد بن محمد بن الحسین الجاوانی، من الجاونیین أکراد الحلة الذین ذکرنا بعضهم فی الأنوار الساطعة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شیخنا النوری عن التحصین لابن طاوس روایته عن نور الهدی هذا فی مواضع و یقول فیها إن علی نسخه نور الهدی خط الحافظ محمد بن محمد المعروف بابن الکال‏</w:t>
      </w:r>
      <w:r>
        <w:rPr>
          <w:rStyle w:val="FootnoteAnchor"/>
          <w:rtl w:val="true"/>
        </w:rPr>
        <w:footnoteReference w:id="45"/>
      </w:r>
      <w:r>
        <w:rPr>
          <w:rFonts w:ascii="IRNazanin" w:hAnsi="IRNazanin" w:eastAsia="IRNazanin"/>
          <w:color w:val="111111"/>
          <w:sz w:val="28"/>
          <w:sz w:val="28"/>
          <w:szCs w:val="28"/>
          <w:rtl w:val="true"/>
          <w:lang w:bidi="fa-IR"/>
        </w:rPr>
        <w:t xml:space="preserve">یشهد للمؤلف علی تحقیق ما تضمنه الکتاب من الاخبار و فی موضع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المقری الصالح محمد بن هارون بن الکال‏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ابن الکامل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جمیع أخبار کتاب التحصین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الرقم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عن نور الهدی الا قلیلا من آخره‏</w:t>
      </w:r>
    </w:p>
    <w:p>
      <w:pPr>
        <w:pStyle w:val="Heading3"/>
        <w:numPr>
          <w:ilvl w:val="2"/>
          <w:numId w:val="1"/>
        </w:numPr>
        <w:rPr/>
      </w:pPr>
      <w:bookmarkStart w:id="4920" w:name="__RefHeading___Toc343749_73709187"/>
      <w:bookmarkStart w:id="4921" w:name="_Toc2269"/>
      <w:bookmarkEnd w:id="4920"/>
      <w:r>
        <w:rPr/>
        <w:t>2080</w:t>
      </w:r>
      <w:r>
        <w:rPr>
          <w:rtl w:val="true"/>
        </w:rPr>
        <w:t xml:space="preserve">- </w:t>
      </w:r>
      <w:r>
        <w:rPr>
          <w:rtl w:val="true"/>
        </w:rPr>
        <w:t>نور الیقین‏</w:t>
      </w:r>
      <w:bookmarkEnd w:id="4921"/>
    </w:p>
    <w:p>
      <w:pPr>
        <w:pStyle w:val="BookText"/>
        <w:rPr/>
      </w:pPr>
      <w:r>
        <w:rPr>
          <w:rFonts w:ascii="IRNazanin" w:hAnsi="IRNazanin" w:eastAsia="IRNazanin"/>
          <w:color w:val="111111"/>
          <w:sz w:val="28"/>
          <w:sz w:val="28"/>
          <w:szCs w:val="28"/>
          <w:rtl w:val="true"/>
          <w:lang w:bidi="fa-IR"/>
        </w:rPr>
        <w:t xml:space="preserve">مثنوی من بحر الرمل للشاعر المتخلص سلطانی البختیاری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نجات الثقلین قم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فی مجمع الفصحاء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Heading3"/>
        <w:numPr>
          <w:ilvl w:val="2"/>
          <w:numId w:val="1"/>
        </w:numPr>
        <w:rPr/>
      </w:pPr>
      <w:bookmarkStart w:id="4922" w:name="__RefHeading___Toc343751_73709187"/>
      <w:bookmarkStart w:id="4923" w:name="_Toc2270"/>
      <w:bookmarkEnd w:id="4922"/>
      <w:r>
        <w:rPr/>
        <w:t>2081</w:t>
      </w:r>
      <w:r>
        <w:rPr>
          <w:rtl w:val="true"/>
        </w:rPr>
        <w:t xml:space="preserve">- </w:t>
      </w:r>
      <w:r>
        <w:rPr>
          <w:rtl w:val="true"/>
        </w:rPr>
        <w:t>نور الیقین‏</w:t>
      </w:r>
      <w:bookmarkEnd w:id="4923"/>
    </w:p>
    <w:p>
      <w:pPr>
        <w:pStyle w:val="BookText"/>
        <w:rPr/>
      </w:pPr>
      <w:r>
        <w:rPr>
          <w:rFonts w:ascii="IRNazanin" w:hAnsi="IRNazanin" w:eastAsia="IRNazanin"/>
          <w:color w:val="111111"/>
          <w:sz w:val="28"/>
          <w:sz w:val="28"/>
          <w:szCs w:val="28"/>
          <w:rtl w:val="true"/>
          <w:lang w:bidi="fa-IR"/>
        </w:rPr>
        <w:t xml:space="preserve">لعلی بن محمد جعفر شریعتمدار قم </w:t>
      </w:r>
      <w:r>
        <w:rPr>
          <w:rFonts w:eastAsia="IRNazanin" w:cs="IRNazanin"/>
          <w:color w:val="111111"/>
          <w:sz w:val="28"/>
          <w:szCs w:val="28"/>
          <w:lang w:bidi="fa-IR"/>
        </w:rPr>
        <w:t>2024</w:t>
      </w:r>
      <w:r>
        <w:rPr>
          <w:rFonts w:ascii="IRNazanin" w:hAnsi="IRNazanin" w:eastAsia="IRNazanin"/>
          <w:color w:val="111111"/>
          <w:sz w:val="28"/>
          <w:sz w:val="28"/>
          <w:szCs w:val="28"/>
          <w:rtl w:val="true"/>
          <w:lang w:bidi="fa-IR"/>
        </w:rPr>
        <w:t xml:space="preserve">، قال فی غایة الآمال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أبسط من کتابه حق الیقین‏</w:t>
      </w:r>
    </w:p>
    <w:p>
      <w:pPr>
        <w:pStyle w:val="Heading3"/>
        <w:numPr>
          <w:ilvl w:val="2"/>
          <w:numId w:val="1"/>
        </w:numPr>
        <w:rPr/>
      </w:pPr>
      <w:bookmarkStart w:id="4924" w:name="__RefHeading___Toc343753_73709187"/>
      <w:bookmarkStart w:id="4925" w:name="_Toc2271"/>
      <w:bookmarkEnd w:id="4924"/>
      <w:r>
        <w:rPr/>
        <w:t>2082</w:t>
      </w:r>
      <w:r>
        <w:rPr>
          <w:rtl w:val="true"/>
        </w:rPr>
        <w:t xml:space="preserve">- </w:t>
      </w:r>
      <w:r>
        <w:rPr>
          <w:rtl w:val="true"/>
        </w:rPr>
        <w:t>نور الیقین‏</w:t>
      </w:r>
      <w:bookmarkEnd w:id="4925"/>
    </w:p>
    <w:p>
      <w:pPr>
        <w:pStyle w:val="BookText"/>
        <w:rPr/>
      </w:pPr>
      <w:r>
        <w:rPr>
          <w:rFonts w:ascii="IRNazanin" w:hAnsi="IRNazanin" w:eastAsia="IRNazanin"/>
          <w:color w:val="111111"/>
          <w:sz w:val="28"/>
          <w:sz w:val="28"/>
          <w:szCs w:val="28"/>
          <w:rtl w:val="true"/>
          <w:lang w:bidi="fa-IR"/>
        </w:rPr>
        <w:t xml:space="preserve">فی شرح أربعین حدیثا مختصرا لمفید بن محمد نبی الشیرازی ذکره تلمیذه فرصت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آثار عجم ص </w:t>
      </w:r>
      <w:r>
        <w:rPr>
          <w:rFonts w:eastAsia="IRNazanin" w:cs="IRNazanin"/>
          <w:color w:val="111111"/>
          <w:sz w:val="28"/>
          <w:szCs w:val="28"/>
          <w:lang w:bidi="fa-IR"/>
        </w:rPr>
        <w:t>35</w:t>
      </w:r>
    </w:p>
    <w:p>
      <w:pPr>
        <w:pStyle w:val="Heading3"/>
        <w:numPr>
          <w:ilvl w:val="2"/>
          <w:numId w:val="1"/>
        </w:numPr>
        <w:rPr/>
      </w:pPr>
      <w:bookmarkStart w:id="4926" w:name="__RefHeading___Toc343755_73709187"/>
      <w:bookmarkStart w:id="4927" w:name="_Toc2272"/>
      <w:bookmarkEnd w:id="4926"/>
      <w:r>
        <w:rPr/>
        <w:t>2083</w:t>
      </w:r>
      <w:r>
        <w:rPr>
          <w:rtl w:val="true"/>
        </w:rPr>
        <w:t xml:space="preserve">- </w:t>
      </w:r>
      <w:r>
        <w:rPr>
          <w:rtl w:val="true"/>
        </w:rPr>
        <w:t>نور الیقین فی أصول الدین‏</w:t>
      </w:r>
      <w:bookmarkEnd w:id="492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نصیر البارفروشی المعروف مزاره بتلک البلدة و صاحب جنة الساعی 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من أهل العلم المتأثرین بتیار التسنن فی العهد الصفوی الثانی و ما بعدها فهو یعارض العلم و الفلسفة و العرفان‏ </w:t>
      </w:r>
      <w:bookmarkStart w:id="4928" w:name="pg11385_111038"/>
    </w:p>
    <w:p>
      <w:pPr>
        <w:pStyle w:val="BookText"/>
        <w:rPr/>
      </w:pPr>
      <w:bookmarkEnd w:id="4928"/>
      <w:r>
        <w:rPr>
          <w:rFonts w:ascii="IRNazanin" w:hAnsi="IRNazanin" w:eastAsia="IRNazanin"/>
          <w:color w:val="111111"/>
          <w:sz w:val="28"/>
          <w:sz w:val="28"/>
          <w:szCs w:val="28"/>
          <w:rtl w:val="true"/>
          <w:lang w:bidi="fa-IR"/>
        </w:rPr>
        <w:t xml:space="preserve">یوجد نسخته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البرهان بسبزوار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ضمن مجموعة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یعبر عن نفسه فی أوله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إلی العلیم القدیر ابن محمد معصوم الأمیر محمد نصیر المستهدی من المهدی الهادی الشمس المنیر الذی لم یتخذ من دون الله خلیلا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الکتاب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مثمر حدیقة الإمکان بفیض الوجود، و منشی روضة العلم به بحاجة ما بذاته مفقود، و جاعل الاختصاص برهانا علی علمه کالنور و الشکر لمن دل إکماله علی الکمال فهو الکافی للکل و کماله مرآة لعدله و إعلام الوری و یوم النشور و الصلاة علی أشرف جوامع محاسن الخصال أبی القاسم محمد و آله خصوصا أبی الحسن علی قسیم الجنة و النار للمؤمن و الکفور، و زوجته المحدثة بالمصحف مخدومة الحور و مفتاح کنز العرفان و تحف العقول و مصباح مجالس التهذیب و سبط الرسول أبی محمد الحسن و سید باذلی المهج لمنهاج الصلاح و الداعی إلی نهج القرب و طب الأبدان و الأرواح أبی عبد الله الحسین الصبور، و بقیة الأنوار فی أرض العلل و المحن‏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هکذا یذکر الأئمة واحد واحدا بأوصاف یستهل فیها بأسماء کتب الشیعة ثم بعد ذکر نفسه بما مر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بلغ سنی العشرین اشتقت البصیرة فی الدین فطالعت کتبا فإذا، شرح القوشجی مضل مبین و رأیت الشفاء مرضا و لم أجد فی الإشارات إلی الحق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فیصف کتب الفلسفة بأوصاف الضلال و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فیئست من الجمیع و توکلت علی حتی من الله علی بجوده و کتبت مما علمت مسمی ب نور الیقین قبیلا تحقیقات جلیات و فی الصافی عن خاتم الأنبیاء أن العربیة لیست باب والد و انما هی بلسان ناطق فمن تکلم به فهو عربی و فی الکافی نحن و شیعتنا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عناوینها مرآة، مرآة فالمؤلف فیلسوف یخالف الفلسفة و عارف یعارض العرفان من أتباع محمد طاهر القمی قم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الذین یمشون بالشیعة مشی أهل السنة و مر من مؤلفات هذه الجماعة النور و النار قم </w:t>
      </w:r>
      <w:r>
        <w:rPr>
          <w:rFonts w:eastAsia="IRNazanin" w:cs="IRNazanin"/>
          <w:color w:val="111111"/>
          <w:sz w:val="28"/>
          <w:szCs w:val="28"/>
          <w:lang w:bidi="fa-IR"/>
        </w:rPr>
        <w:t>2066</w:t>
      </w:r>
    </w:p>
    <w:p>
      <w:pPr>
        <w:pStyle w:val="Heading3"/>
        <w:numPr>
          <w:ilvl w:val="2"/>
          <w:numId w:val="1"/>
        </w:numPr>
        <w:rPr/>
      </w:pPr>
      <w:bookmarkStart w:id="4929" w:name="__RefHeading___Toc343757_73709187"/>
      <w:bookmarkStart w:id="4930" w:name="_Toc2273"/>
      <w:bookmarkEnd w:id="4929"/>
      <w:r>
        <w:rPr/>
        <w:t>2084</w:t>
      </w:r>
      <w:r>
        <w:rPr>
          <w:rtl w:val="true"/>
        </w:rPr>
        <w:t xml:space="preserve">- </w:t>
      </w:r>
      <w:r>
        <w:rPr>
          <w:rtl w:val="true"/>
        </w:rPr>
        <w:t>نور الیقین فی شرح خطبة صفات المؤمنین‏</w:t>
      </w:r>
      <w:bookmarkEnd w:id="4930"/>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الخطبة </w:t>
      </w:r>
      <w:bookmarkStart w:id="4931" w:name="pg11385_111039"/>
    </w:p>
    <w:p>
      <w:pPr>
        <w:pStyle w:val="BookText"/>
        <w:rPr/>
      </w:pPr>
      <w:bookmarkEnd w:id="4931"/>
      <w:r>
        <w:rPr>
          <w:rFonts w:ascii="Amiri" w:hAnsi="Amiri" w:eastAsia="Amiri" w:cs="Amiri"/>
          <w:color w:val="111111"/>
          <w:sz w:val="28"/>
          <w:sz w:val="28"/>
          <w:szCs w:val="28"/>
          <w:rtl w:val="true"/>
          <w:lang w:bidi="ar-SA"/>
        </w:rPr>
        <w:t xml:space="preserve">المعروفة بخطبة همام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البند </w:t>
      </w:r>
      <w:r>
        <w:rPr>
          <w:rFonts w:eastAsia="Amiri" w:cs="Amiri" w:ascii="Amiri" w:hAnsi="Amiri"/>
          <w:color w:val="111111"/>
          <w:sz w:val="28"/>
          <w:szCs w:val="28"/>
          <w:lang w:bidi="ar-SA"/>
        </w:rPr>
        <w:t>191</w:t>
      </w:r>
      <w:r>
        <w:rPr>
          <w:rStyle w:val="FootnoteAnchor"/>
          <w:rtl w:val="true"/>
        </w:rPr>
        <w:footnoteReference w:id="46"/>
      </w:r>
      <w:r>
        <w:rPr>
          <w:rFonts w:ascii="IRNazanin" w:hAnsi="IRNazanin" w:eastAsia="IRNazanin"/>
          <w:color w:val="111111"/>
          <w:sz w:val="28"/>
          <w:sz w:val="28"/>
          <w:szCs w:val="28"/>
          <w:rtl w:val="true"/>
          <w:lang w:bidi="fa-IR"/>
        </w:rPr>
        <w:t>من الباب الأول من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لها بالفارسیة، لحسین شفیعی ط طهران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خطبة همام فی ذ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نغمه الهی فی ص </w:t>
      </w:r>
      <w:r>
        <w:rPr>
          <w:rFonts w:eastAsia="IRNazanin" w:cs="IRNazanin"/>
          <w:color w:val="111111"/>
          <w:sz w:val="28"/>
          <w:szCs w:val="28"/>
          <w:lang w:bidi="fa-IR"/>
        </w:rPr>
        <w:t>236</w:t>
      </w:r>
    </w:p>
    <w:p>
      <w:pPr>
        <w:pStyle w:val="Heading3"/>
        <w:numPr>
          <w:ilvl w:val="2"/>
          <w:numId w:val="1"/>
        </w:numPr>
        <w:rPr/>
      </w:pPr>
      <w:bookmarkStart w:id="4932" w:name="__RefHeading___Toc343759_73709187"/>
      <w:bookmarkStart w:id="4933" w:name="_Toc2274"/>
      <w:bookmarkEnd w:id="4932"/>
      <w:r>
        <w:rPr/>
        <w:t>2085</w:t>
      </w:r>
      <w:r>
        <w:rPr>
          <w:rtl w:val="true"/>
        </w:rPr>
        <w:t xml:space="preserve">- </w:t>
      </w:r>
      <w:r>
        <w:rPr>
          <w:rtl w:val="true"/>
        </w:rPr>
        <w:t>نوریة</w:t>
      </w:r>
      <w:bookmarkEnd w:id="4933"/>
    </w:p>
    <w:p>
      <w:pPr>
        <w:pStyle w:val="BookText"/>
        <w:rPr/>
      </w:pPr>
      <w:r>
        <w:rPr>
          <w:rFonts w:ascii="IRNazanin" w:hAnsi="IRNazanin" w:eastAsia="IRNazanin"/>
          <w:color w:val="111111"/>
          <w:sz w:val="28"/>
          <w:sz w:val="28"/>
          <w:szCs w:val="28"/>
          <w:rtl w:val="true"/>
          <w:lang w:bidi="fa-IR"/>
        </w:rPr>
        <w:t xml:space="preserve">رسالة فارسیة عرفانیة فی ثلاث مراتب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النور المطلق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علم الله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النور الحسیة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فی أولها إلی شهاب الدین السهروردی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 کتبت هذه النسخة فی رمضان </w:t>
      </w:r>
      <w:r>
        <w:rPr>
          <w:rFonts w:eastAsia="IRNazanin" w:cs="IRNazanin"/>
          <w:color w:val="111111"/>
          <w:sz w:val="28"/>
          <w:szCs w:val="28"/>
          <w:lang w:bidi="fa-IR"/>
        </w:rPr>
        <w:t>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 فی خطی فارسی ص </w:t>
      </w:r>
      <w:r>
        <w:rPr>
          <w:rFonts w:eastAsia="IRNazanin" w:cs="IRNazanin"/>
          <w:color w:val="111111"/>
          <w:sz w:val="28"/>
          <w:szCs w:val="28"/>
          <w:lang w:bidi="fa-IR"/>
        </w:rPr>
        <w:t>1069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پرتونامه</w:t>
      </w:r>
      <w:r>
        <w:rPr>
          <w:rFonts w:eastAsia="IRNazanin" w:cs="IRNazanin"/>
          <w:color w:val="111111"/>
          <w:sz w:val="28"/>
          <w:szCs w:val="28"/>
          <w:rtl w:val="true"/>
          <w:lang w:bidi="fa-IR"/>
        </w:rPr>
        <w:t>.</w:t>
      </w:r>
    </w:p>
    <w:p>
      <w:pPr>
        <w:pStyle w:val="Heading3"/>
        <w:numPr>
          <w:ilvl w:val="2"/>
          <w:numId w:val="1"/>
        </w:numPr>
        <w:rPr/>
      </w:pPr>
      <w:bookmarkStart w:id="4934" w:name="__RefHeading___Toc343761_73709187"/>
      <w:bookmarkStart w:id="4935" w:name="_Toc2275"/>
      <w:bookmarkEnd w:id="4934"/>
      <w:r>
        <w:rPr/>
        <w:t>2086</w:t>
      </w:r>
      <w:r>
        <w:rPr>
          <w:rtl w:val="true"/>
        </w:rPr>
        <w:t xml:space="preserve">- </w:t>
      </w:r>
      <w:r>
        <w:rPr>
          <w:rtl w:val="true"/>
        </w:rPr>
        <w:t>نوریة</w:t>
      </w:r>
      <w:bookmarkEnd w:id="4935"/>
    </w:p>
    <w:p>
      <w:pPr>
        <w:pStyle w:val="BookText"/>
        <w:rPr/>
      </w:pPr>
      <w:r>
        <w:rPr>
          <w:rFonts w:ascii="IRNazanin" w:hAnsi="IRNazanin" w:eastAsia="IRNazanin"/>
          <w:color w:val="111111"/>
          <w:sz w:val="28"/>
          <w:sz w:val="28"/>
          <w:szCs w:val="28"/>
          <w:rtl w:val="true"/>
          <w:lang w:bidi="fa-IR"/>
        </w:rPr>
        <w:t xml:space="preserve">لمیر سید علی الهمدانی قم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حامدا لله تعالی و مصلیا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علی همدانی ره بخط خویش در بعض مصنفات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1474</w:t>
      </w:r>
      <w:r>
        <w:rPr>
          <w:rFonts w:eastAsia="IRNazanin" w:cs="IRNazanin"/>
          <w:color w:val="111111"/>
          <w:sz w:val="28"/>
          <w:szCs w:val="28"/>
          <w:rtl w:val="true"/>
          <w:lang w:bidi="fa-IR"/>
        </w:rPr>
        <w:t>.</w:t>
      </w:r>
    </w:p>
    <w:p>
      <w:pPr>
        <w:pStyle w:val="Heading3"/>
        <w:numPr>
          <w:ilvl w:val="2"/>
          <w:numId w:val="1"/>
        </w:numPr>
        <w:rPr/>
      </w:pPr>
      <w:bookmarkStart w:id="4936" w:name="__RefHeading___Toc343763_73709187"/>
      <w:bookmarkStart w:id="4937" w:name="_Toc2276"/>
      <w:bookmarkEnd w:id="4936"/>
      <w:r>
        <w:rPr/>
        <w:t>2087</w:t>
      </w:r>
      <w:r>
        <w:rPr>
          <w:rtl w:val="true"/>
        </w:rPr>
        <w:t xml:space="preserve">- </w:t>
      </w:r>
      <w:r>
        <w:rPr>
          <w:rtl w:val="true"/>
        </w:rPr>
        <w:t>نوریة</w:t>
      </w:r>
      <w:bookmarkEnd w:id="4937"/>
    </w:p>
    <w:p>
      <w:pPr>
        <w:pStyle w:val="BookText"/>
        <w:rPr/>
      </w:pPr>
      <w:r>
        <w:rPr>
          <w:rFonts w:ascii="IRNazanin" w:hAnsi="IRNazanin" w:eastAsia="IRNazanin"/>
          <w:color w:val="111111"/>
          <w:sz w:val="28"/>
          <w:sz w:val="28"/>
          <w:szCs w:val="28"/>
          <w:rtl w:val="true"/>
          <w:lang w:bidi="fa-IR"/>
        </w:rPr>
        <w:t xml:space="preserve">لشاه نعمة الله ولی قم </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عرفانی،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مجموعة رسائله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باهتمام الدکتور نوربخش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لشاه نعمة الله نوریة أخری تسمی جامع الأنوار توجد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عرفها ابنی فی خطی فارسی ص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Heading3"/>
        <w:numPr>
          <w:ilvl w:val="2"/>
          <w:numId w:val="1"/>
        </w:numPr>
        <w:rPr/>
      </w:pPr>
      <w:bookmarkStart w:id="4938" w:name="__RefHeading___Toc343765_73709187"/>
      <w:bookmarkStart w:id="4939" w:name="_Toc2277"/>
      <w:bookmarkEnd w:id="4938"/>
      <w:r>
        <w:rPr/>
        <w:t>2088</w:t>
      </w:r>
      <w:r>
        <w:rPr>
          <w:rtl w:val="true"/>
        </w:rPr>
        <w:t xml:space="preserve">- </w:t>
      </w:r>
      <w:r>
        <w:rPr>
          <w:rtl w:val="true"/>
        </w:rPr>
        <w:t>النوریة</w:t>
      </w:r>
      <w:bookmarkEnd w:id="4939"/>
    </w:p>
    <w:p>
      <w:pPr>
        <w:pStyle w:val="BookText"/>
        <w:rPr/>
      </w:pPr>
      <w:r>
        <w:rPr>
          <w:rFonts w:ascii="IRNazanin" w:hAnsi="IRNazanin" w:eastAsia="IRNazanin"/>
          <w:color w:val="111111"/>
          <w:sz w:val="28"/>
          <w:sz w:val="28"/>
          <w:szCs w:val="28"/>
          <w:rtl w:val="true"/>
          <w:lang w:bidi="fa-IR"/>
        </w:rPr>
        <w:t>فی أصول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لشرف الدین علی بن حجة الله الشولستانی الطباطبائی شیخ المجلسی الثانی م نیف و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صاحب الریاض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فی أسترآباد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نسخه الدریة</w:t>
      </w:r>
      <w:r>
        <w:rPr>
          <w:rFonts w:eastAsia="IRNazanin" w:cs="IRNazanin"/>
          <w:color w:val="111111"/>
          <w:sz w:val="28"/>
          <w:szCs w:val="28"/>
          <w:rtl w:val="true"/>
          <w:lang w:bidi="fa-IR"/>
        </w:rPr>
        <w:t>.</w:t>
      </w:r>
    </w:p>
    <w:p>
      <w:pPr>
        <w:pStyle w:val="Heading3"/>
        <w:numPr>
          <w:ilvl w:val="2"/>
          <w:numId w:val="1"/>
        </w:numPr>
        <w:rPr/>
      </w:pPr>
      <w:bookmarkStart w:id="4940" w:name="__RefHeading___Toc343767_73709187"/>
      <w:bookmarkStart w:id="4941" w:name="_Toc2278"/>
      <w:bookmarkEnd w:id="4940"/>
      <w:r>
        <w:rPr/>
        <w:t>2089</w:t>
      </w:r>
      <w:r>
        <w:rPr>
          <w:rtl w:val="true"/>
        </w:rPr>
        <w:t xml:space="preserve">- </w:t>
      </w:r>
      <w:r>
        <w:rPr>
          <w:rtl w:val="true"/>
        </w:rPr>
        <w:t>نوریة</w:t>
      </w:r>
      <w:bookmarkEnd w:id="4941"/>
    </w:p>
    <w:p>
      <w:pPr>
        <w:pStyle w:val="BookText"/>
        <w:rPr/>
      </w:pPr>
      <w:r>
        <w:rPr>
          <w:rFonts w:ascii="IRNazanin" w:hAnsi="IRNazanin" w:eastAsia="IRNazanin"/>
          <w:color w:val="111111"/>
          <w:sz w:val="28"/>
          <w:sz w:val="28"/>
          <w:szCs w:val="28"/>
          <w:rtl w:val="true"/>
          <w:lang w:bidi="fa-IR"/>
        </w:rPr>
        <w:t xml:space="preserve">لپرویز سلماسی م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الذهبیة بشیراز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عرفانی فی شرح بعض أشعار أبی القاسم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نسخها فی خطی فارسی ص </w:t>
      </w:r>
      <w:r>
        <w:rPr>
          <w:rFonts w:eastAsia="IRNazanin" w:cs="IRNazanin"/>
          <w:color w:val="111111"/>
          <w:sz w:val="28"/>
          <w:szCs w:val="28"/>
          <w:lang w:bidi="fa-IR"/>
        </w:rPr>
        <w:t>1473</w:t>
      </w:r>
      <w:r>
        <w:rPr>
          <w:rFonts w:eastAsia="IRNazanin" w:cs="IRNazanin"/>
          <w:color w:val="111111"/>
          <w:sz w:val="28"/>
          <w:szCs w:val="28"/>
          <w:rtl w:val="true"/>
          <w:lang w:bidi="fa-IR"/>
        </w:rPr>
        <w:t>.</w:t>
      </w:r>
    </w:p>
    <w:p>
      <w:pPr>
        <w:pStyle w:val="Heading3"/>
        <w:numPr>
          <w:ilvl w:val="2"/>
          <w:numId w:val="1"/>
        </w:numPr>
        <w:rPr/>
      </w:pPr>
      <w:bookmarkStart w:id="4942" w:name="__RefHeading___Toc343769_73709187"/>
      <w:bookmarkStart w:id="4943" w:name="_Toc2279"/>
      <w:bookmarkEnd w:id="4942"/>
      <w:r>
        <w:rPr/>
        <w:t>2090</w:t>
      </w:r>
      <w:r>
        <w:rPr>
          <w:rtl w:val="true"/>
        </w:rPr>
        <w:t xml:space="preserve">- </w:t>
      </w:r>
      <w:r>
        <w:rPr>
          <w:rtl w:val="true"/>
        </w:rPr>
        <w:t>نوریة</w:t>
      </w:r>
      <w:bookmarkEnd w:id="4943"/>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فارسی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لپیر کیا علاء الدین فی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أبواب فی العرفان‏ </w:t>
      </w:r>
      <w:bookmarkStart w:id="4944" w:name="pg11385_111040"/>
    </w:p>
    <w:p>
      <w:pPr>
        <w:pStyle w:val="BookText"/>
        <w:rPr/>
      </w:pPr>
      <w:bookmarkEnd w:id="4944"/>
      <w:r>
        <w:rPr>
          <w:rFonts w:ascii="IRNazanin" w:hAnsi="IRNazanin" w:eastAsia="IRNazanin"/>
          <w:color w:val="111111"/>
          <w:sz w:val="28"/>
          <w:sz w:val="28"/>
          <w:szCs w:val="28"/>
          <w:rtl w:val="true"/>
          <w:lang w:bidi="fa-IR"/>
        </w:rPr>
        <w:t>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برادر حقیقی قدوة المرشدین شیخ إسحاق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بجامعة طهران 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r>
        <w:rPr>
          <w:rFonts w:eastAsia="IRNazanin" w:cs="IRNazanin"/>
          <w:color w:val="111111"/>
          <w:sz w:val="28"/>
          <w:szCs w:val="28"/>
          <w:rtl w:val="true"/>
          <w:lang w:bidi="fa-IR"/>
        </w:rPr>
        <w:t>.</w:t>
      </w:r>
    </w:p>
    <w:p>
      <w:pPr>
        <w:pStyle w:val="Heading3"/>
        <w:numPr>
          <w:ilvl w:val="2"/>
          <w:numId w:val="1"/>
        </w:numPr>
        <w:rPr/>
      </w:pPr>
      <w:bookmarkStart w:id="4945" w:name="__RefHeading___Toc343771_73709187"/>
      <w:bookmarkStart w:id="4946" w:name="_Toc2280"/>
      <w:bookmarkEnd w:id="4945"/>
      <w:r>
        <w:rPr/>
        <w:t>2091</w:t>
      </w:r>
      <w:r>
        <w:rPr>
          <w:rtl w:val="true"/>
        </w:rPr>
        <w:t xml:space="preserve">- </w:t>
      </w:r>
      <w:r>
        <w:rPr>
          <w:rtl w:val="true"/>
        </w:rPr>
        <w:t>النوریة الشمسیة الجلیة</w:t>
      </w:r>
      <w:bookmarkEnd w:id="4946"/>
    </w:p>
    <w:p>
      <w:pPr>
        <w:pStyle w:val="BookText"/>
        <w:rPr/>
      </w:pPr>
      <w:r>
        <w:rPr>
          <w:rFonts w:ascii="IRNazanin" w:hAnsi="IRNazanin" w:eastAsia="IRNazanin"/>
          <w:color w:val="111111"/>
          <w:sz w:val="28"/>
          <w:sz w:val="28"/>
          <w:szCs w:val="28"/>
          <w:rtl w:val="true"/>
          <w:lang w:bidi="fa-IR"/>
        </w:rPr>
        <w:t>فی علم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لشمسا الگیلانی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خالق الکل و هادی السبل، و السلام علی أفضل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وقع تحریر هذه الرسالة البرهانیة النوریة علی ید مؤلفها المجاور بمکة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کتابة النسخة صفر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بمشهد خراسان عن نسخه الأصل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نصیری</w:t>
      </w:r>
      <w:r>
        <w:rPr>
          <w:rFonts w:eastAsia="IRNazanin" w:cs="IRNazanin"/>
          <w:color w:val="111111"/>
          <w:sz w:val="28"/>
          <w:szCs w:val="28"/>
          <w:rtl w:val="true"/>
          <w:lang w:bidi="fa-IR"/>
        </w:rPr>
        <w:t>).</w:t>
      </w:r>
    </w:p>
    <w:p>
      <w:pPr>
        <w:pStyle w:val="Heading3"/>
        <w:numPr>
          <w:ilvl w:val="2"/>
          <w:numId w:val="1"/>
        </w:numPr>
        <w:rPr/>
      </w:pPr>
      <w:bookmarkStart w:id="4947" w:name="__RefHeading___Toc343773_73709187"/>
      <w:bookmarkStart w:id="4948" w:name="_Toc2281"/>
      <w:bookmarkEnd w:id="4947"/>
      <w:r>
        <w:rPr/>
        <w:t>2092</w:t>
      </w:r>
      <w:r>
        <w:rPr>
          <w:rtl w:val="true"/>
        </w:rPr>
        <w:t xml:space="preserve">- </w:t>
      </w:r>
      <w:r>
        <w:rPr>
          <w:rtl w:val="true"/>
        </w:rPr>
        <w:t>نوزده باب‏</w:t>
      </w:r>
      <w:bookmarkEnd w:id="4948"/>
    </w:p>
    <w:p>
      <w:pPr>
        <w:pStyle w:val="BookText"/>
        <w:rPr/>
      </w:pPr>
      <w:r>
        <w:rPr>
          <w:rFonts w:ascii="IRNazanin" w:hAnsi="IRNazanin" w:eastAsia="IRNazanin"/>
          <w:color w:val="111111"/>
          <w:sz w:val="28"/>
          <w:sz w:val="28"/>
          <w:szCs w:val="28"/>
          <w:rtl w:val="true"/>
          <w:lang w:bidi="fa-IR"/>
        </w:rPr>
        <w:t>لأمیر بن حسین الأصفهانی، لم یذکر فی المقدمة اسم الکتاب، و جاء هذا العنوان بخط أجد من المتن علی الصفحة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للأطفال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الصلاة علی خیر خلقه محمد و آله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بعد، چنین گوید جامع این مسائل نجومی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یوجد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الملک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المجموعة المؤرخة </w:t>
      </w:r>
      <w:r>
        <w:rPr>
          <w:rFonts w:eastAsia="IRNazanin" w:cs="IRNazanin"/>
          <w:color w:val="111111"/>
          <w:sz w:val="28"/>
          <w:szCs w:val="28"/>
          <w:lang w:bidi="fa-IR"/>
        </w:rPr>
        <w:t>1156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بیان البروج الاثنی عشر و أحکامها، فی عدة فصول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الکواکب و أحکامها </w:t>
      </w:r>
      <w:r>
        <w:rPr>
          <w:rFonts w:eastAsia="IRNazanin" w:cs="IRNazanin"/>
          <w:color w:val="111111"/>
          <w:sz w:val="28"/>
          <w:szCs w:val="28"/>
          <w:rtl w:val="true"/>
          <w:lang w:bidi="fa-IR"/>
        </w:rPr>
        <w:t>...</w:t>
      </w:r>
    </w:p>
    <w:p>
      <w:pPr>
        <w:pStyle w:val="Heading3"/>
        <w:numPr>
          <w:ilvl w:val="2"/>
          <w:numId w:val="1"/>
        </w:numPr>
        <w:rPr/>
      </w:pPr>
      <w:bookmarkStart w:id="4949" w:name="__RefHeading___Toc343775_73709187"/>
      <w:bookmarkStart w:id="4950" w:name="_Toc2282"/>
      <w:bookmarkEnd w:id="4949"/>
      <w:r>
        <w:rPr/>
        <w:t>2093</w:t>
      </w:r>
      <w:r>
        <w:rPr>
          <w:rtl w:val="true"/>
        </w:rPr>
        <w:t xml:space="preserve">- </w:t>
      </w:r>
      <w:r>
        <w:rPr>
          <w:rtl w:val="true"/>
        </w:rPr>
        <w:t>نوش و نیش‏</w:t>
      </w:r>
      <w:bookmarkEnd w:id="4950"/>
    </w:p>
    <w:p>
      <w:pPr>
        <w:pStyle w:val="BookText"/>
        <w:rPr/>
      </w:pPr>
      <w:r>
        <w:rPr>
          <w:rFonts w:ascii="IRNazanin" w:hAnsi="IRNazanin" w:eastAsia="IRNazanin"/>
          <w:color w:val="111111"/>
          <w:sz w:val="28"/>
          <w:sz w:val="28"/>
          <w:szCs w:val="28"/>
          <w:rtl w:val="true"/>
          <w:lang w:bidi="fa-IR"/>
        </w:rPr>
        <w:t>فی الجنة و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أحمد الیزدی قم </w:t>
      </w:r>
      <w:r>
        <w:rPr>
          <w:rFonts w:eastAsia="IRNazanin" w:cs="IRNazanin"/>
          <w:color w:val="111111"/>
          <w:sz w:val="28"/>
          <w:szCs w:val="28"/>
          <w:lang w:bidi="fa-IR"/>
        </w:rPr>
        <w:t>1895</w:t>
      </w:r>
      <w:r>
        <w:rPr>
          <w:rFonts w:eastAsia="IRNazanin" w:cs="IRNazanin"/>
          <w:color w:val="111111"/>
          <w:sz w:val="28"/>
          <w:szCs w:val="28"/>
          <w:rtl w:val="true"/>
          <w:lang w:bidi="fa-IR"/>
        </w:rPr>
        <w:t>.</w:t>
      </w:r>
    </w:p>
    <w:p>
      <w:pPr>
        <w:pStyle w:val="Heading3"/>
        <w:numPr>
          <w:ilvl w:val="2"/>
          <w:numId w:val="1"/>
        </w:numPr>
        <w:rPr/>
      </w:pPr>
      <w:bookmarkStart w:id="4951" w:name="__RefHeading___Toc343777_73709187"/>
      <w:bookmarkStart w:id="4952" w:name="_Toc2283"/>
      <w:bookmarkEnd w:id="4951"/>
      <w:r>
        <w:rPr>
          <w:rtl w:val="true"/>
        </w:rPr>
        <w:t>نوشین روان‏</w:t>
      </w:r>
      <w:bookmarkEnd w:id="4952"/>
    </w:p>
    <w:p>
      <w:pPr>
        <w:pStyle w:val="BookText"/>
        <w:rPr/>
      </w:pPr>
      <w:r>
        <w:rPr>
          <w:rFonts w:ascii="IRNazanin" w:hAnsi="IRNazanin" w:eastAsia="IRNazanin"/>
          <w:color w:val="111111"/>
          <w:sz w:val="28"/>
          <w:sz w:val="28"/>
          <w:szCs w:val="28"/>
          <w:rtl w:val="true"/>
          <w:lang w:bidi="fa-IR"/>
        </w:rPr>
        <w:t>فی تاریخ أنوشیروان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لمستشار أعظم تقی 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4953" w:name="__RefHeading___Toc343779_73709187"/>
      <w:bookmarkStart w:id="4954" w:name="_Toc2284"/>
      <w:bookmarkEnd w:id="4953"/>
      <w:r>
        <w:rPr>
          <w:rtl w:val="true"/>
        </w:rPr>
        <w:t>نوم و یقظة</w:t>
      </w:r>
      <w:bookmarkEnd w:id="4954"/>
    </w:p>
    <w:p>
      <w:pPr>
        <w:pStyle w:val="BookText"/>
        <w:rPr/>
      </w:pPr>
      <w:r>
        <w:rPr>
          <w:rFonts w:ascii="IRNazanin" w:hAnsi="IRNazanin" w:eastAsia="IRNazanin"/>
          <w:color w:val="111111"/>
          <w:sz w:val="28"/>
          <w:sz w:val="28"/>
          <w:szCs w:val="28"/>
          <w:rtl w:val="true"/>
          <w:lang w:bidi="fa-IR"/>
        </w:rPr>
        <w:t xml:space="preserve">لمؤلف أصول تمدن المذکور فی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دون أن نعرف مؤلفه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میرزا ملکم خان ناظم الدولة بن میرزا یعقوب </w:t>
      </w:r>
      <w:r>
        <w:rPr>
          <w:rFonts w:eastAsia="IRNazanin" w:cs="IRNazanin"/>
          <w:color w:val="111111"/>
          <w:sz w:val="28"/>
          <w:szCs w:val="28"/>
          <w:rtl w:val="true"/>
          <w:lang w:bidi="fa-IR"/>
        </w:rPr>
        <w:t>(</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ضمن مجموعة رسائله بتحقیق محمد المحیط الطباطبائی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Heading3"/>
        <w:numPr>
          <w:ilvl w:val="2"/>
          <w:numId w:val="1"/>
        </w:numPr>
        <w:rPr/>
      </w:pPr>
      <w:bookmarkStart w:id="4955" w:name="__RefHeading___Toc343781_73709187"/>
      <w:bookmarkStart w:id="4956" w:name="_Toc2285"/>
      <w:bookmarkEnd w:id="4955"/>
      <w:r>
        <w:rPr/>
        <w:t>2094</w:t>
      </w:r>
      <w:r>
        <w:rPr>
          <w:rtl w:val="true"/>
        </w:rPr>
        <w:t xml:space="preserve">- </w:t>
      </w:r>
      <w:r>
        <w:rPr>
          <w:rtl w:val="true"/>
        </w:rPr>
        <w:t>رسالة فی النون الساکنة و التنوین و شرح أحکامهما</w:t>
      </w:r>
      <w:bookmarkEnd w:id="4956"/>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هی أربعة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الإظهار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الإدغام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القلب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 أحکام النون الساکنة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ملحقة بآخر نسخه کاشف المعانی فی شرح حرز الأمانی التی هی بخط مؤلف‏ </w:t>
      </w:r>
      <w:bookmarkStart w:id="4957" w:name="pg11385_111041"/>
    </w:p>
    <w:p>
      <w:pPr>
        <w:pStyle w:val="BookText"/>
        <w:rPr/>
      </w:pPr>
      <w:bookmarkEnd w:id="4957"/>
      <w:r>
        <w:rPr>
          <w:rFonts w:ascii="IRNazanin" w:hAnsi="IRNazanin" w:eastAsia="IRNazanin"/>
          <w:color w:val="111111"/>
          <w:sz w:val="28"/>
          <w:sz w:val="28"/>
          <w:szCs w:val="28"/>
          <w:rtl w:val="true"/>
          <w:lang w:bidi="fa-IR"/>
        </w:rPr>
        <w:t>نفائس الفنون محمود الآملی و لعل الرسالة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نسخه نفیسة فی أولها إجازة یستخرج منها تراجم بعض القدماء من الأصحاب، و یعرف بعض أحوالهم و هم المنسیون فی التاریخ</w:t>
      </w:r>
      <w:r>
        <w:rPr>
          <w:rFonts w:eastAsia="IRNazanin" w:cs="IRNazanin"/>
          <w:color w:val="111111"/>
          <w:sz w:val="28"/>
          <w:szCs w:val="28"/>
          <w:rtl w:val="true"/>
          <w:lang w:bidi="fa-IR"/>
        </w:rPr>
        <w:t>.</w:t>
      </w:r>
    </w:p>
    <w:p>
      <w:pPr>
        <w:pStyle w:val="Heading3"/>
        <w:numPr>
          <w:ilvl w:val="2"/>
          <w:numId w:val="1"/>
        </w:numPr>
        <w:rPr/>
      </w:pPr>
      <w:bookmarkStart w:id="4958" w:name="__RefHeading___Toc343783_73709187"/>
      <w:bookmarkStart w:id="4959" w:name="_Toc2286"/>
      <w:bookmarkEnd w:id="4958"/>
      <w:r>
        <w:rPr/>
        <w:t>2095</w:t>
      </w:r>
      <w:r>
        <w:rPr>
          <w:rtl w:val="true"/>
        </w:rPr>
        <w:t xml:space="preserve">- </w:t>
      </w:r>
      <w:r>
        <w:rPr>
          <w:rtl w:val="true"/>
        </w:rPr>
        <w:t>رسالة فی النون الساکنة و التنوین‏</w:t>
      </w:r>
      <w:bookmarkEnd w:id="4959"/>
    </w:p>
    <w:p>
      <w:pPr>
        <w:pStyle w:val="BookText"/>
        <w:rPr/>
      </w:pPr>
      <w:r>
        <w:rPr>
          <w:rFonts w:ascii="IRNazanin" w:hAnsi="IRNazanin" w:eastAsia="IRNazanin"/>
          <w:color w:val="111111"/>
          <w:sz w:val="28"/>
          <w:sz w:val="28"/>
          <w:szCs w:val="28"/>
          <w:rtl w:val="true"/>
          <w:lang w:bidi="fa-IR"/>
        </w:rPr>
        <w:t>للشیخ عبد الله بن راشد البحرانی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وحده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فی خمس صفحات کانت عند الشیخ عبد الحسین الکبنی الیزدی بالکاظمیة تاریخها </w:t>
      </w:r>
      <w:r>
        <w:rPr>
          <w:rFonts w:eastAsia="IRNazanin" w:cs="IRNazanin"/>
          <w:color w:val="111111"/>
          <w:sz w:val="28"/>
          <w:szCs w:val="28"/>
          <w:lang w:bidi="fa-IR"/>
        </w:rPr>
        <w:t>1046</w:t>
      </w:r>
      <w:r>
        <w:rPr>
          <w:rFonts w:eastAsia="IRNazanin" w:cs="IRNazanin"/>
          <w:color w:val="111111"/>
          <w:sz w:val="28"/>
          <w:szCs w:val="28"/>
          <w:rtl w:val="true"/>
          <w:lang w:bidi="fa-IR"/>
        </w:rPr>
        <w:t>.</w:t>
      </w:r>
    </w:p>
    <w:p>
      <w:pPr>
        <w:pStyle w:val="Heading3"/>
        <w:numPr>
          <w:ilvl w:val="2"/>
          <w:numId w:val="1"/>
        </w:numPr>
        <w:rPr/>
      </w:pPr>
      <w:bookmarkStart w:id="4960" w:name="__RefHeading___Toc343785_73709187"/>
      <w:bookmarkStart w:id="4961" w:name="_Toc2287"/>
      <w:bookmarkEnd w:id="4960"/>
      <w:r>
        <w:rPr>
          <w:rtl w:val="true"/>
        </w:rPr>
        <w:t>نون و دوغ‏</w:t>
      </w:r>
      <w:bookmarkEnd w:id="4961"/>
    </w:p>
    <w:p>
      <w:pPr>
        <w:pStyle w:val="BookText"/>
        <w:rPr/>
      </w:pPr>
      <w:r>
        <w:rPr>
          <w:rFonts w:ascii="IRNazanin" w:hAnsi="IRNazanin" w:eastAsia="IRNazanin"/>
          <w:color w:val="111111"/>
          <w:sz w:val="28"/>
          <w:sz w:val="28"/>
          <w:szCs w:val="28"/>
          <w:rtl w:val="true"/>
          <w:lang w:bidi="fa-IR"/>
        </w:rPr>
        <w:t xml:space="preserve">نان و دوغ 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Heading3"/>
        <w:numPr>
          <w:ilvl w:val="2"/>
          <w:numId w:val="1"/>
        </w:numPr>
        <w:rPr/>
      </w:pPr>
      <w:bookmarkStart w:id="4962" w:name="__RefHeading___Toc343787_73709187"/>
      <w:bookmarkStart w:id="4963" w:name="_Toc2288"/>
      <w:bookmarkEnd w:id="4962"/>
      <w:r>
        <w:rPr/>
        <w:t>2096</w:t>
      </w:r>
      <w:r>
        <w:rPr>
          <w:rtl w:val="true"/>
        </w:rPr>
        <w:t xml:space="preserve">- </w:t>
      </w:r>
      <w:r>
        <w:rPr>
          <w:rtl w:val="true"/>
        </w:rPr>
        <w:t>النونیة</w:t>
      </w:r>
      <w:bookmarkEnd w:id="4963"/>
    </w:p>
    <w:p>
      <w:pPr>
        <w:pStyle w:val="BookText"/>
        <w:rPr/>
      </w:pPr>
      <w:r>
        <w:rPr>
          <w:rFonts w:ascii="IRNazanin" w:hAnsi="IRNazanin" w:eastAsia="IRNazanin"/>
          <w:color w:val="111111"/>
          <w:sz w:val="28"/>
          <w:sz w:val="28"/>
          <w:szCs w:val="28"/>
          <w:rtl w:val="true"/>
          <w:lang w:bidi="fa-IR"/>
        </w:rPr>
        <w:t>قصیدة طویلة لأبی البقاء صالح بن شریف الزندی مطلعها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لکل شی‏ء إذا ما تم نقصان‏</w:t>
      </w:r>
    </w:p>
    <w:p>
      <w:pPr>
        <w:pStyle w:val="BookText"/>
        <w:rPr/>
      </w:pPr>
      <w:r>
        <w:rPr>
          <w:rFonts w:ascii="IRNazanin" w:hAnsi="IRNazanin" w:eastAsia="IRNazanin"/>
          <w:color w:val="111111"/>
          <w:sz w:val="28"/>
          <w:sz w:val="28"/>
          <w:szCs w:val="28"/>
          <w:rtl w:val="true"/>
          <w:lang w:bidi="fa-IR"/>
        </w:rPr>
        <w:t>فلا یغر بطیب العیش إنسان‏</w:t>
      </w:r>
    </w:p>
    <w:p>
      <w:pPr>
        <w:pStyle w:val="BookText"/>
        <w:rPr/>
      </w:pPr>
      <w:r>
        <w:rPr>
          <w:rFonts w:ascii="IRNazanin" w:hAnsi="IRNazanin" w:eastAsia="IRNazanin"/>
          <w:color w:val="111111"/>
          <w:sz w:val="28"/>
          <w:sz w:val="28"/>
          <w:szCs w:val="28"/>
          <w:rtl w:val="true"/>
          <w:lang w:bidi="fa-IR"/>
        </w:rPr>
        <w:t xml:space="preserve">و لعله استقبل بها النونیة للبستی قم </w:t>
      </w:r>
      <w:r>
        <w:rPr>
          <w:rFonts w:eastAsia="IRNazanin" w:cs="IRNazanin"/>
          <w:color w:val="111111"/>
          <w:sz w:val="28"/>
          <w:szCs w:val="28"/>
          <w:lang w:bidi="fa-IR"/>
        </w:rPr>
        <w:t>1143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بطهران عند نصر الله نیک بین</w:t>
      </w:r>
      <w:r>
        <w:rPr>
          <w:rFonts w:eastAsia="IRNazanin" w:cs="IRNazanin"/>
          <w:color w:val="111111"/>
          <w:sz w:val="28"/>
          <w:szCs w:val="28"/>
          <w:rtl w:val="true"/>
          <w:lang w:bidi="fa-IR"/>
        </w:rPr>
        <w:t>.</w:t>
      </w:r>
    </w:p>
    <w:p>
      <w:pPr>
        <w:pStyle w:val="Heading3"/>
        <w:numPr>
          <w:ilvl w:val="2"/>
          <w:numId w:val="1"/>
        </w:numPr>
        <w:rPr/>
      </w:pPr>
      <w:bookmarkStart w:id="4964" w:name="__RefHeading___Toc343789_73709187"/>
      <w:bookmarkStart w:id="4965" w:name="_Toc2289"/>
      <w:bookmarkEnd w:id="4964"/>
      <w:r>
        <w:rPr/>
        <w:t>2097</w:t>
      </w:r>
      <w:r>
        <w:rPr>
          <w:rtl w:val="true"/>
        </w:rPr>
        <w:t xml:space="preserve">- </w:t>
      </w:r>
      <w:r>
        <w:rPr>
          <w:rtl w:val="true"/>
        </w:rPr>
        <w:t>نونیة العجم‏</w:t>
      </w:r>
      <w:bookmarkEnd w:id="4965"/>
    </w:p>
    <w:p>
      <w:pPr>
        <w:pStyle w:val="BookText"/>
        <w:rPr/>
      </w:pPr>
      <w:r>
        <w:rPr>
          <w:rFonts w:ascii="IRNazanin" w:hAnsi="IRNazanin" w:eastAsia="IRNazanin"/>
          <w:color w:val="111111"/>
          <w:sz w:val="28"/>
          <w:sz w:val="28"/>
          <w:szCs w:val="28"/>
          <w:rtl w:val="true"/>
          <w:lang w:bidi="fa-IR"/>
        </w:rPr>
        <w:t xml:space="preserve">لمحمد صالح بن فضل الله المازندرانی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سمنان فی مدیح النبی و عترته علیه السلام  فی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أوردها الأردوبادی بتمامها فی مجموعة الحدیقة المبهجة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نظمها فی آخر أسبوع من شوال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باری بها قصیدة ابن</w:t>
      </w:r>
    </w:p>
    <w:p>
      <w:pPr>
        <w:pStyle w:val="BookText"/>
        <w:rPr/>
      </w:pPr>
      <w:r>
        <w:rPr>
          <w:rFonts w:ascii="IRNazanin" w:hAnsi="IRNazanin" w:eastAsia="IRNazanin"/>
          <w:color w:val="111111"/>
          <w:sz w:val="28"/>
          <w:sz w:val="28"/>
          <w:szCs w:val="28"/>
          <w:rtl w:val="true"/>
          <w:lang w:bidi="fa-IR"/>
        </w:rPr>
        <w:t>التعاویذی الذی بعث بها من بغداد إلی صلاح الدین الأیوبی و کان قد باری هو قصیدة صردر و هما المذکورتان فی ابن خلکان فی أحوال صلاح الدین یوسف بن أیوب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قصیدة التعاویذی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کان دینک فی الصبابة دینی‏</w:t>
      </w:r>
    </w:p>
    <w:p>
      <w:pPr>
        <w:pStyle w:val="BookText"/>
        <w:rPr/>
      </w:pPr>
      <w:r>
        <w:rPr>
          <w:rFonts w:ascii="IRNazanin" w:hAnsi="IRNazanin" w:eastAsia="IRNazanin"/>
          <w:color w:val="111111"/>
          <w:sz w:val="28"/>
          <w:sz w:val="28"/>
          <w:szCs w:val="28"/>
          <w:rtl w:val="true"/>
          <w:lang w:bidi="fa-IR"/>
        </w:rPr>
        <w:t>فقف المطی بر ملتی یبرین‏</w:t>
      </w:r>
    </w:p>
    <w:p>
      <w:pPr>
        <w:pStyle w:val="BookText"/>
        <w:rPr/>
      </w:pPr>
      <w:r>
        <w:rPr>
          <w:rFonts w:ascii="IRNazanin" w:hAnsi="IRNazanin" w:eastAsia="IRNazanin"/>
          <w:color w:val="111111"/>
          <w:sz w:val="28"/>
          <w:sz w:val="28"/>
          <w:szCs w:val="28"/>
          <w:rtl w:val="true"/>
          <w:lang w:bidi="fa-IR"/>
        </w:rPr>
        <w:t>فقال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طاب من أضم فقأ یبرین‏</w:t>
      </w:r>
    </w:p>
    <w:p>
      <w:pPr>
        <w:pStyle w:val="BookText"/>
        <w:rPr/>
      </w:pPr>
      <w:r>
        <w:rPr>
          <w:rFonts w:ascii="IRNazanin" w:hAnsi="IRNazanin" w:eastAsia="IRNazanin"/>
          <w:color w:val="111111"/>
          <w:sz w:val="28"/>
          <w:sz w:val="28"/>
          <w:szCs w:val="28"/>
          <w:rtl w:val="true"/>
          <w:lang w:bidi="fa-IR"/>
        </w:rPr>
        <w:t>أم شفر ریم صریمها یبرین‏</w:t>
      </w:r>
    </w:p>
    <w:p>
      <w:pPr>
        <w:pStyle w:val="Heading3"/>
        <w:numPr>
          <w:ilvl w:val="2"/>
          <w:numId w:val="1"/>
        </w:numPr>
        <w:rPr/>
      </w:pPr>
      <w:bookmarkStart w:id="4966" w:name="__RefHeading___Toc343791_73709187"/>
      <w:bookmarkStart w:id="4967" w:name="_Toc2290"/>
      <w:bookmarkEnd w:id="4966"/>
      <w:r>
        <w:rPr/>
        <w:t>2098</w:t>
      </w:r>
      <w:r>
        <w:rPr>
          <w:rtl w:val="true"/>
        </w:rPr>
        <w:t xml:space="preserve">- </w:t>
      </w:r>
      <w:r>
        <w:rPr>
          <w:rtl w:val="true"/>
        </w:rPr>
        <w:t>نوید إسلام‏</w:t>
      </w:r>
      <w:bookmarkEnd w:id="4967"/>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فارسیة ل بشاره الإسلام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حسن بن مهدی بن عبد الصمد الجزائری الموسوی المولود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طهران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مقدمه و تعلیقات لمیرزا خلیل الکمرة صاحب هفتاد و دو تن الآتی</w:t>
      </w:r>
      <w:r>
        <w:rPr>
          <w:rFonts w:eastAsia="IRNazanin" w:cs="IRNazanin"/>
          <w:color w:val="111111"/>
          <w:sz w:val="28"/>
          <w:szCs w:val="28"/>
          <w:rtl w:val="true"/>
          <w:lang w:bidi="fa-IR"/>
        </w:rPr>
        <w:t xml:space="preserve">. </w:t>
      </w:r>
      <w:bookmarkStart w:id="4968" w:name="pg11385_111042"/>
    </w:p>
    <w:p>
      <w:pPr>
        <w:pStyle w:val="Heading3"/>
        <w:numPr>
          <w:ilvl w:val="2"/>
          <w:numId w:val="1"/>
        </w:numPr>
        <w:rPr/>
      </w:pPr>
      <w:bookmarkStart w:id="4969" w:name="__RefHeading___Toc343793_73709187"/>
      <w:bookmarkStart w:id="4970" w:name="_Toc2291"/>
      <w:bookmarkEnd w:id="4968"/>
      <w:bookmarkEnd w:id="4969"/>
      <w:r>
        <w:rPr/>
        <w:t>2099</w:t>
      </w:r>
      <w:r>
        <w:rPr>
          <w:rtl w:val="true"/>
        </w:rPr>
        <w:t xml:space="preserve">- </w:t>
      </w:r>
      <w:r>
        <w:rPr>
          <w:rtl w:val="true"/>
        </w:rPr>
        <w:t>نوید عظیم‏</w:t>
      </w:r>
      <w:bookmarkEnd w:id="4970"/>
    </w:p>
    <w:p>
      <w:pPr>
        <w:pStyle w:val="BookText"/>
        <w:rPr/>
      </w:pPr>
      <w:r>
        <w:rPr>
          <w:rFonts w:ascii="IRNazanin" w:hAnsi="IRNazanin" w:eastAsia="IRNazanin"/>
          <w:color w:val="111111"/>
          <w:sz w:val="28"/>
          <w:sz w:val="28"/>
          <w:szCs w:val="28"/>
          <w:rtl w:val="true"/>
          <w:lang w:bidi="fa-IR"/>
        </w:rPr>
        <w:t>بالأردویة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بالهند</w:t>
      </w:r>
      <w:r>
        <w:rPr>
          <w:rFonts w:eastAsia="IRNazanin" w:cs="IRNazanin"/>
          <w:color w:val="111111"/>
          <w:sz w:val="28"/>
          <w:szCs w:val="28"/>
          <w:rtl w:val="true"/>
          <w:lang w:bidi="fa-IR"/>
        </w:rPr>
        <w:t>.</w:t>
      </w:r>
    </w:p>
    <w:p>
      <w:pPr>
        <w:pStyle w:val="Heading3"/>
        <w:numPr>
          <w:ilvl w:val="2"/>
          <w:numId w:val="1"/>
        </w:numPr>
        <w:rPr/>
      </w:pPr>
      <w:bookmarkStart w:id="4971" w:name="__RefHeading___Toc343795_73709187"/>
      <w:bookmarkStart w:id="4972" w:name="_Toc2292"/>
      <w:bookmarkEnd w:id="4971"/>
      <w:r>
        <w:rPr/>
        <w:t>2100</w:t>
      </w:r>
      <w:r>
        <w:rPr>
          <w:rtl w:val="true"/>
        </w:rPr>
        <w:t xml:space="preserve">- </w:t>
      </w:r>
      <w:r>
        <w:rPr>
          <w:rtl w:val="true"/>
        </w:rPr>
        <w:t>النهاریة</w:t>
      </w:r>
      <w:bookmarkEnd w:id="4972"/>
    </w:p>
    <w:p>
      <w:pPr>
        <w:pStyle w:val="BookText"/>
        <w:rPr/>
      </w:pPr>
      <w:r>
        <w:rPr>
          <w:rFonts w:ascii="IRNazanin" w:hAnsi="IRNazanin" w:eastAsia="IRNazanin"/>
          <w:color w:val="111111"/>
          <w:sz w:val="28"/>
          <w:sz w:val="28"/>
          <w:szCs w:val="28"/>
          <w:rtl w:val="true"/>
          <w:lang w:bidi="fa-IR"/>
        </w:rPr>
        <w:t xml:space="preserve">فی شرح الساعتیة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علم الصرف لأبی الحسن علی بن النقی الرضوی اللکهنوی المعاصر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آخر کتابه إسعاف المأمول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Heading3"/>
        <w:numPr>
          <w:ilvl w:val="2"/>
          <w:numId w:val="1"/>
        </w:numPr>
        <w:rPr/>
      </w:pPr>
      <w:bookmarkStart w:id="4973" w:name="__RefHeading___Toc343797_73709187"/>
      <w:bookmarkStart w:id="4974" w:name="_Toc2293"/>
      <w:bookmarkEnd w:id="4973"/>
      <w:r>
        <w:rPr/>
        <w:t>2101</w:t>
      </w:r>
      <w:r>
        <w:rPr>
          <w:rtl w:val="true"/>
        </w:rPr>
        <w:t xml:space="preserve">- </w:t>
      </w:r>
      <w:r>
        <w:rPr>
          <w:rtl w:val="true"/>
        </w:rPr>
        <w:t>النهایات فی أحکام المهاباة</w:t>
      </w:r>
      <w:bookmarkEnd w:id="4974"/>
    </w:p>
    <w:p>
      <w:pPr>
        <w:pStyle w:val="BookText"/>
        <w:rPr/>
      </w:pPr>
      <w:r>
        <w:rPr>
          <w:rFonts w:ascii="IRNazanin" w:hAnsi="IRNazanin" w:eastAsia="IRNazanin"/>
          <w:color w:val="111111"/>
          <w:sz w:val="28"/>
          <w:sz w:val="28"/>
          <w:szCs w:val="28"/>
          <w:rtl w:val="true"/>
          <w:lang w:bidi="fa-IR"/>
        </w:rPr>
        <w:t xml:space="preserve">لمحمد علی هبة الدین الشهرستانی قم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عن مسائل حاکم المحکمة البدائیة ببغداد</w:t>
      </w:r>
      <w:r>
        <w:rPr>
          <w:rFonts w:eastAsia="IRNazanin" w:cs="IRNazanin"/>
          <w:color w:val="111111"/>
          <w:sz w:val="28"/>
          <w:szCs w:val="28"/>
          <w:rtl w:val="true"/>
          <w:lang w:bidi="fa-IR"/>
        </w:rPr>
        <w:t>.</w:t>
      </w:r>
    </w:p>
    <w:p>
      <w:pPr>
        <w:pStyle w:val="Heading3"/>
        <w:numPr>
          <w:ilvl w:val="2"/>
          <w:numId w:val="1"/>
        </w:numPr>
        <w:rPr/>
      </w:pPr>
      <w:bookmarkStart w:id="4975" w:name="__RefHeading___Toc343799_73709187"/>
      <w:bookmarkStart w:id="4976" w:name="_Toc2294"/>
      <w:bookmarkEnd w:id="4975"/>
      <w:r>
        <w:rPr/>
        <w:t>2102</w:t>
      </w:r>
      <w:r>
        <w:rPr>
          <w:rtl w:val="true"/>
        </w:rPr>
        <w:t xml:space="preserve">- </w:t>
      </w:r>
      <w:r>
        <w:rPr>
          <w:rtl w:val="true"/>
        </w:rPr>
        <w:t>النهایة</w:t>
      </w:r>
      <w:bookmarkEnd w:id="4976"/>
    </w:p>
    <w:p>
      <w:pPr>
        <w:pStyle w:val="BookText"/>
        <w:rPr/>
      </w:pPr>
      <w:r>
        <w:rPr>
          <w:rFonts w:ascii="IRNazanin" w:hAnsi="IRNazanin" w:eastAsia="IRNazanin"/>
          <w:color w:val="111111"/>
          <w:sz w:val="28"/>
          <w:sz w:val="28"/>
          <w:szCs w:val="28"/>
          <w:rtl w:val="true"/>
          <w:lang w:bidi="fa-IR"/>
        </w:rPr>
        <w:t xml:space="preserve">لیحیی الإدریسی الإمام المؤید بالله، صاحب الوازعة المطبوع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فیه بتقدم أمیر المؤمنین علی الصحابة، مع عدم الحکم بتکفیر مخالفیه و لا تفسیقهم لکون إسلامهم صحیحا</w:t>
      </w:r>
      <w:r>
        <w:rPr>
          <w:rFonts w:eastAsia="IRNazanin" w:cs="IRNazanin"/>
          <w:color w:val="111111"/>
          <w:sz w:val="28"/>
          <w:szCs w:val="28"/>
          <w:rtl w:val="true"/>
          <w:lang w:bidi="fa-IR"/>
        </w:rPr>
        <w:t>.</w:t>
      </w:r>
    </w:p>
    <w:p>
      <w:pPr>
        <w:pStyle w:val="Heading3"/>
        <w:numPr>
          <w:ilvl w:val="2"/>
          <w:numId w:val="1"/>
        </w:numPr>
        <w:rPr/>
      </w:pPr>
      <w:bookmarkStart w:id="4977" w:name="__RefHeading___Toc343801_73709187"/>
      <w:bookmarkStart w:id="4978" w:name="_Toc2295"/>
      <w:bookmarkEnd w:id="4977"/>
      <w:r>
        <w:rPr/>
        <w:t>2103</w:t>
      </w:r>
      <w:r>
        <w:rPr>
          <w:rtl w:val="true"/>
        </w:rPr>
        <w:t xml:space="preserve">- </w:t>
      </w:r>
      <w:r>
        <w:rPr>
          <w:rtl w:val="true"/>
        </w:rPr>
        <w:t>نهایة الآمال‏</w:t>
      </w:r>
      <w:bookmarkEnd w:id="4978"/>
    </w:p>
    <w:p>
      <w:pPr>
        <w:pStyle w:val="BookText"/>
        <w:rPr/>
      </w:pPr>
      <w:r>
        <w:rPr>
          <w:rFonts w:ascii="IRNazanin" w:hAnsi="IRNazanin" w:eastAsia="IRNazanin"/>
          <w:color w:val="111111"/>
          <w:sz w:val="28"/>
          <w:sz w:val="28"/>
          <w:szCs w:val="28"/>
          <w:rtl w:val="true"/>
          <w:lang w:bidi="fa-IR"/>
        </w:rPr>
        <w:t xml:space="preserve">فی المواعظ و الأخلاق فی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مجلسا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لحبیب الله بن زین العابدین القمی المولود بها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بزیوان ورامین من أعمال طهران فی صفر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خط المؤلف عند زین العابدین الشاه حسینی النوری مؤلف إرغام الشیطان بطهران ذ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w:t>
      </w:r>
    </w:p>
    <w:p>
      <w:pPr>
        <w:pStyle w:val="Heading3"/>
        <w:numPr>
          <w:ilvl w:val="2"/>
          <w:numId w:val="1"/>
        </w:numPr>
        <w:rPr/>
      </w:pPr>
      <w:bookmarkStart w:id="4979" w:name="__RefHeading___Toc343803_73709187"/>
      <w:bookmarkStart w:id="4980" w:name="_Toc2296"/>
      <w:bookmarkEnd w:id="4979"/>
      <w:r>
        <w:rPr/>
        <w:t>2104</w:t>
      </w:r>
      <w:r>
        <w:rPr>
          <w:rtl w:val="true"/>
        </w:rPr>
        <w:t xml:space="preserve">- </w:t>
      </w:r>
      <w:r>
        <w:rPr>
          <w:rtl w:val="true"/>
        </w:rPr>
        <w:t>نهایة الآمال فی ترتیب خلاصة الأقوال‏</w:t>
      </w:r>
      <w:bookmarkEnd w:id="4980"/>
    </w:p>
    <w:p>
      <w:pPr>
        <w:pStyle w:val="BookText"/>
        <w:rPr/>
      </w:pPr>
      <w:r>
        <w:rPr>
          <w:rFonts w:ascii="IRNazanin" w:hAnsi="IRNazanin" w:eastAsia="IRNazanin"/>
          <w:color w:val="111111"/>
          <w:sz w:val="28"/>
          <w:sz w:val="28"/>
          <w:szCs w:val="28"/>
          <w:rtl w:val="true"/>
          <w:lang w:bidi="fa-IR"/>
        </w:rPr>
        <w:t xml:space="preserve">للحلی المذکور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الحروف مع خطبة الأصل، الملا نور الدین علی بن حیدر علی المنعل القمی و وعد فی أوله أن یزید فی آخره خاتمة یذکر فیه من لم یذکره العلامة الحلی من المتقدمین و المتأخرین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اعتذر عن وعده فی آخر الکتاب بفقد کتب السلف و عدم اطلاعه علی تألیف یشتمل علی ذکر أحوالهم فلا بد من استخراج حالهم من متشتتات کلمات القوم فلم یتمکن حتی عام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من جمع نیف و ثلاثین اسما</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نسخه موجودة فی مکتبات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حسینیة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الشیخ حسین بن علی البحرانی ابن مؤلف أنوار البدرین بخط حسین بن نصر الله بن حسن بن حسین الحسینی البحرانی تاریخها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نحمدک یا من بلغنا غایة الآمال فی ترتیب ما تفرق من أحوال الرجال </w:t>
      </w:r>
      <w:r>
        <w:rPr>
          <w:rFonts w:eastAsia="IRNazanin" w:cs="IRNazanin"/>
          <w:color w:val="111111"/>
          <w:sz w:val="28"/>
          <w:szCs w:val="28"/>
          <w:rtl w:val="true"/>
          <w:lang w:bidi="fa-IR"/>
        </w:rPr>
        <w:t xml:space="preserve">...]. </w:t>
      </w:r>
      <w:bookmarkStart w:id="4981" w:name="pg11385_111043"/>
    </w:p>
    <w:p>
      <w:pPr>
        <w:pStyle w:val="Heading3"/>
        <w:numPr>
          <w:ilvl w:val="2"/>
          <w:numId w:val="1"/>
        </w:numPr>
        <w:rPr/>
      </w:pPr>
      <w:bookmarkStart w:id="4982" w:name="__RefHeading___Toc343805_73709187"/>
      <w:bookmarkStart w:id="4983" w:name="_Toc2297"/>
      <w:bookmarkEnd w:id="4981"/>
      <w:bookmarkEnd w:id="4982"/>
      <w:r>
        <w:rPr/>
        <w:t>2105</w:t>
      </w:r>
      <w:r>
        <w:rPr>
          <w:rtl w:val="true"/>
        </w:rPr>
        <w:t xml:space="preserve">- </w:t>
      </w:r>
      <w:r>
        <w:rPr>
          <w:rtl w:val="true"/>
        </w:rPr>
        <w:t>نهایة الآمال فی کیفیة الرجوع إلی علم الرجال‏</w:t>
      </w:r>
      <w:bookmarkEnd w:id="4983"/>
    </w:p>
    <w:p>
      <w:pPr>
        <w:pStyle w:val="BookText"/>
        <w:rPr/>
      </w:pPr>
      <w:r>
        <w:rPr>
          <w:rFonts w:ascii="IRNazanin" w:hAnsi="IRNazanin" w:eastAsia="IRNazanin"/>
          <w:color w:val="111111"/>
          <w:sz w:val="28"/>
          <w:sz w:val="28"/>
          <w:szCs w:val="28"/>
          <w:rtl w:val="true"/>
          <w:lang w:bidi="fa-IR"/>
        </w:rPr>
        <w:t xml:space="preserve">للآخوند محمد تقی بن حسین علی الأصفهانی المولود بهرات و المتوفی بکربلاء </w:t>
      </w:r>
      <w:r>
        <w:rPr>
          <w:rFonts w:eastAsia="IRNazanin" w:cs="IRNazanin"/>
          <w:color w:val="111111"/>
          <w:sz w:val="28"/>
          <w:szCs w:val="28"/>
          <w:rtl w:val="true"/>
          <w:lang w:bidi="fa-IR"/>
        </w:rPr>
        <w:t>(</w:t>
      </w:r>
      <w:r>
        <w:rPr>
          <w:rFonts w:eastAsia="IRNazanin" w:cs="IRNazanin"/>
          <w:color w:val="111111"/>
          <w:sz w:val="28"/>
          <w:szCs w:val="28"/>
          <w:lang w:bidi="fa-IR"/>
        </w:rPr>
        <w:t>1217</w:t>
      </w:r>
      <w:r>
        <w:rPr>
          <w:rFonts w:eastAsia="IRNazanin" w:cs="IRNazanin"/>
          <w:color w:val="111111"/>
          <w:sz w:val="28"/>
          <w:szCs w:val="28"/>
          <w:rtl w:val="true"/>
          <w:lang w:bidi="fa-IR"/>
        </w:rPr>
        <w:t xml:space="preserve">-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و سلام علی عباده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ستة أبواب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فی التعریف و الموضوع و وجه الحاجة و الأبواب</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اعتبار قول علماء الرجال و ترجمه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 منهم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التقاط التراجم من الکتب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ألفاظ المدح و القدح و أسماء الفرق و منتحلیها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جماعة کثر ذکرهم فی الأسانید کأصحاب العدة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أصحاب الإجماع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المختلف فیهم من الرواة و الخاتمة ترجمه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یوم الجمعة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قعدة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المؤلف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w:t>
      </w:r>
    </w:p>
    <w:p>
      <w:pPr>
        <w:pStyle w:val="Heading3"/>
        <w:numPr>
          <w:ilvl w:val="2"/>
          <w:numId w:val="1"/>
        </w:numPr>
        <w:rPr/>
      </w:pPr>
      <w:bookmarkStart w:id="4984" w:name="__RefHeading___Toc343807_73709187"/>
      <w:bookmarkStart w:id="4985" w:name="_Toc2298"/>
      <w:bookmarkEnd w:id="4984"/>
      <w:r>
        <w:rPr/>
        <w:t>2106</w:t>
      </w:r>
      <w:r>
        <w:rPr>
          <w:rtl w:val="true"/>
        </w:rPr>
        <w:t xml:space="preserve">- </w:t>
      </w:r>
      <w:r>
        <w:rPr>
          <w:rtl w:val="true"/>
        </w:rPr>
        <w:t>نهایة الآمال فیما یتم به تقبل الأعمال‏</w:t>
      </w:r>
      <w:bookmarkEnd w:id="4985"/>
    </w:p>
    <w:p>
      <w:pPr>
        <w:pStyle w:val="BookText"/>
        <w:rPr/>
      </w:pPr>
      <w:r>
        <w:rPr>
          <w:rFonts w:ascii="IRNazanin" w:hAnsi="IRNazanin" w:eastAsia="IRNazanin"/>
          <w:color w:val="111111"/>
          <w:sz w:val="28"/>
          <w:sz w:val="28"/>
          <w:szCs w:val="28"/>
          <w:rtl w:val="true"/>
          <w:lang w:bidi="fa-IR"/>
        </w:rPr>
        <w:t>من الإیمان و الإسلام و الولایة و دعائمها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هاشم البحرانی قم </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بعض النسخ اسمه نهایة الأکحال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فی الإمامة فرغ منه </w:t>
      </w:r>
      <w:r>
        <w:rPr>
          <w:rFonts w:eastAsia="IRNazanin" w:cs="IRNazanin"/>
          <w:color w:val="111111"/>
          <w:sz w:val="28"/>
          <w:szCs w:val="28"/>
          <w:lang w:bidi="fa-IR"/>
        </w:rPr>
        <w:t>1102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 علی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الملک الحق المبین المنور بمعرفته قلوب العارفین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وقف النجف‏آبادی</w:t>
      </w:r>
      <w:r>
        <w:rPr>
          <w:rFonts w:eastAsia="IRNazanin" w:cs="IRNazanin"/>
          <w:color w:val="111111"/>
          <w:sz w:val="28"/>
          <w:szCs w:val="28"/>
          <w:rtl w:val="true"/>
          <w:lang w:bidi="fa-IR"/>
        </w:rPr>
        <w:t>.</w:t>
      </w:r>
    </w:p>
    <w:p>
      <w:pPr>
        <w:pStyle w:val="Heading3"/>
        <w:numPr>
          <w:ilvl w:val="2"/>
          <w:numId w:val="1"/>
        </w:numPr>
        <w:rPr/>
      </w:pPr>
      <w:bookmarkStart w:id="4986" w:name="__RefHeading___Toc343809_73709187"/>
      <w:bookmarkStart w:id="4987" w:name="_Toc2299"/>
      <w:bookmarkEnd w:id="4986"/>
      <w:r>
        <w:rPr/>
        <w:t>2107</w:t>
      </w:r>
      <w:r>
        <w:rPr>
          <w:rtl w:val="true"/>
        </w:rPr>
        <w:t xml:space="preserve">- </w:t>
      </w:r>
      <w:r>
        <w:rPr>
          <w:rtl w:val="true"/>
        </w:rPr>
        <w:t>نهایة الآمال لطالبی معرفة الرجال‏</w:t>
      </w:r>
      <w:bookmarkEnd w:id="4987"/>
    </w:p>
    <w:p>
      <w:pPr>
        <w:pStyle w:val="BookText"/>
        <w:rPr/>
      </w:pPr>
      <w:r>
        <w:rPr>
          <w:rFonts w:ascii="IRNazanin" w:hAnsi="IRNazanin" w:eastAsia="IRNazanin"/>
          <w:color w:val="111111"/>
          <w:sz w:val="28"/>
          <w:sz w:val="28"/>
          <w:szCs w:val="28"/>
          <w:rtl w:val="true"/>
          <w:lang w:bidi="fa-IR"/>
        </w:rPr>
        <w:t xml:space="preserve">منظومة قرب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فی الرجال لمحمد رضا بن أبی القاسم بن فتح الله بن نجم الدین الملقب آقا میرزا الحسینی الکمالی الأسترآبادی المتوفی بالحلة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صرح باسمه و اسم الکتاب فی 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أعطانا</w:t>
      </w:r>
    </w:p>
    <w:p>
      <w:pPr>
        <w:pStyle w:val="BookText"/>
        <w:rPr/>
      </w:pPr>
      <w:r>
        <w:rPr>
          <w:rFonts w:ascii="IRNazanin" w:hAnsi="IRNazanin" w:eastAsia="IRNazanin"/>
          <w:color w:val="111111"/>
          <w:sz w:val="28"/>
          <w:sz w:val="28"/>
          <w:szCs w:val="28"/>
          <w:rtl w:val="true"/>
          <w:lang w:bidi="fa-IR"/>
        </w:rPr>
        <w:t xml:space="preserve">لسان ذکر و به أسدانا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رضا الکمالی الحسینی النسب‏</w:t>
      </w:r>
    </w:p>
    <w:p>
      <w:pPr>
        <w:pStyle w:val="BookText"/>
        <w:rPr/>
      </w:pPr>
      <w:r>
        <w:rPr>
          <w:rFonts w:ascii="IRNazanin" w:hAnsi="IRNazanin" w:eastAsia="IRNazanin"/>
          <w:color w:val="111111"/>
          <w:sz w:val="28"/>
          <w:sz w:val="28"/>
          <w:szCs w:val="28"/>
          <w:rtl w:val="true"/>
          <w:lang w:bidi="fa-IR"/>
        </w:rPr>
        <w:t>ابن أبی القاسم حین ما انتسب‏</w:t>
      </w:r>
    </w:p>
    <w:p>
      <w:pPr>
        <w:pStyle w:val="BookText"/>
        <w:rPr/>
      </w:pPr>
      <w:r>
        <w:rPr>
          <w:rFonts w:ascii="IRNazanin" w:hAnsi="IRNazanin" w:eastAsia="IRNazanin"/>
          <w:color w:val="111111"/>
          <w:sz w:val="28"/>
          <w:sz w:val="28"/>
          <w:szCs w:val="28"/>
          <w:rtl w:val="true"/>
          <w:lang w:bidi="fa-IR"/>
        </w:rPr>
        <w:t>یقول قد نظمت هذا الجوهرا</w:t>
      </w:r>
    </w:p>
    <w:p>
      <w:pPr>
        <w:pStyle w:val="BookText"/>
        <w:rPr/>
      </w:pPr>
      <w:r>
        <w:rPr>
          <w:rFonts w:ascii="IRNazanin" w:hAnsi="IRNazanin" w:eastAsia="IRNazanin"/>
          <w:color w:val="111111"/>
          <w:sz w:val="28"/>
          <w:sz w:val="28"/>
          <w:szCs w:val="28"/>
          <w:rtl w:val="true"/>
          <w:lang w:bidi="fa-IR"/>
        </w:rPr>
        <w:t>لمن أطاع ربه مشهرا</w:t>
      </w:r>
    </w:p>
    <w:p>
      <w:pPr>
        <w:pStyle w:val="BookText"/>
        <w:rPr/>
      </w:pPr>
      <w:r>
        <w:rPr>
          <w:rFonts w:ascii="IRNazanin" w:hAnsi="IRNazanin" w:eastAsia="IRNazanin"/>
          <w:color w:val="111111"/>
          <w:sz w:val="28"/>
          <w:sz w:val="28"/>
          <w:szCs w:val="28"/>
          <w:rtl w:val="true"/>
          <w:lang w:bidi="fa-IR"/>
        </w:rPr>
        <w:t>سمیته نهایة الآمال‏</w:t>
      </w:r>
    </w:p>
    <w:p>
      <w:pPr>
        <w:pStyle w:val="BookText"/>
        <w:rPr/>
      </w:pPr>
      <w:r>
        <w:rPr>
          <w:rFonts w:ascii="IRNazanin" w:hAnsi="IRNazanin" w:eastAsia="IRNazanin"/>
          <w:color w:val="111111"/>
          <w:sz w:val="28"/>
          <w:sz w:val="28"/>
          <w:szCs w:val="28"/>
          <w:rtl w:val="true"/>
          <w:lang w:bidi="fa-IR"/>
        </w:rPr>
        <w:t>لطالبی معرفة الرجال‏</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رأیت نسخه منه بخط الناظم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التستریة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ما تمم نظمه لأنه ینقص من آخره مقدار من باب الکنی و تمام الألقاب و الموجود یقرب من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بقطع ثمنی</w:t>
      </w:r>
      <w:r>
        <w:rPr>
          <w:rFonts w:eastAsia="IRNazanin" w:cs="IRNazanin"/>
          <w:color w:val="111111"/>
          <w:sz w:val="28"/>
          <w:szCs w:val="28"/>
          <w:rtl w:val="true"/>
          <w:lang w:bidi="fa-IR"/>
        </w:rPr>
        <w:t xml:space="preserve">. </w:t>
      </w:r>
      <w:bookmarkStart w:id="4988" w:name="pg11385_111044"/>
    </w:p>
    <w:p>
      <w:pPr>
        <w:pStyle w:val="Heading3"/>
        <w:numPr>
          <w:ilvl w:val="2"/>
          <w:numId w:val="1"/>
        </w:numPr>
        <w:rPr/>
      </w:pPr>
      <w:bookmarkStart w:id="4989" w:name="__RefHeading___Toc343811_73709187"/>
      <w:bookmarkStart w:id="4990" w:name="_Toc2300"/>
      <w:bookmarkEnd w:id="4988"/>
      <w:bookmarkEnd w:id="4989"/>
      <w:r>
        <w:rPr/>
        <w:t>2108</w:t>
      </w:r>
      <w:r>
        <w:rPr>
          <w:rtl w:val="true"/>
        </w:rPr>
        <w:t xml:space="preserve">- </w:t>
      </w:r>
      <w:r>
        <w:rPr>
          <w:rtl w:val="true"/>
        </w:rPr>
        <w:t>نهایة الأحکام فی معرفة الأحکام‏</w:t>
      </w:r>
      <w:bookmarkEnd w:id="4990"/>
    </w:p>
    <w:p>
      <w:pPr>
        <w:pStyle w:val="BookText"/>
        <w:rPr/>
      </w:pPr>
      <w:r>
        <w:rPr>
          <w:rFonts w:ascii="IRNazanin" w:hAnsi="IRNazanin" w:eastAsia="IRNazanin"/>
          <w:color w:val="111111"/>
          <w:sz w:val="28"/>
          <w:sz w:val="28"/>
          <w:szCs w:val="28"/>
          <w:rtl w:val="true"/>
          <w:lang w:bidi="fa-IR"/>
        </w:rPr>
        <w:t xml:space="preserve">للحسن بن یوسف بن المطهر العلامة الحلی </w:t>
      </w:r>
      <w:r>
        <w:rPr>
          <w:rFonts w:eastAsia="IRNazanin" w:cs="IRNazanin"/>
          <w:color w:val="111111"/>
          <w:sz w:val="28"/>
          <w:szCs w:val="28"/>
          <w:rtl w:val="true"/>
          <w:lang w:bidi="fa-IR"/>
        </w:rPr>
        <w:t>(</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منه الطهارة و الصلاة و الزکاة و البیع إلی آخر الصرف و هو الفصل الأول من فصول المقصد الثانی من مقاصد کتاب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المتقدس عن مشارکة الممکنات بوجوب ماهیته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المصنف اسمه فی الخطبة 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لخصت فیه فتاوی الإمامیة علی وجه الاختصار و أشرت إلی العلل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لسؤال الولد العزیز علی، الحبیب إلی، ولدی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شایعة منها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یعقوب بن خلیل العاملی فی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یونس بن علی بن یونس فرغ منه الأحد لأربع خلت من شعبان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فی مکتبات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مشکور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السید أبی القاسم الأصفهانی فی النجف و نسخه خط محمد بن علی بن یوسف، أی ابن أخ المؤلف کتبه فی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خط العلامة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فخر الدین نصیری </w:t>
      </w:r>
      <w:r>
        <w:rPr>
          <w:rFonts w:eastAsia="IRNazanin" w:cs="IRNazanin"/>
          <w:color w:val="111111"/>
          <w:sz w:val="28"/>
          <w:szCs w:val="28"/>
          <w:lang w:bidi="fa-IR"/>
        </w:rPr>
        <w:t>369</w:t>
      </w:r>
      <w:r>
        <w:rPr>
          <w:rFonts w:eastAsia="IRNazanin" w:cs="IRNazanin"/>
          <w:color w:val="111111"/>
          <w:sz w:val="28"/>
          <w:szCs w:val="28"/>
          <w:rtl w:val="true"/>
          <w:lang w:bidi="fa-IR"/>
        </w:rPr>
        <w:t>).</w:t>
      </w:r>
    </w:p>
    <w:p>
      <w:pPr>
        <w:pStyle w:val="Heading3"/>
        <w:numPr>
          <w:ilvl w:val="2"/>
          <w:numId w:val="1"/>
        </w:numPr>
        <w:rPr/>
      </w:pPr>
      <w:bookmarkStart w:id="4991" w:name="__RefHeading___Toc343813_73709187"/>
      <w:bookmarkStart w:id="4992" w:name="_Toc2301"/>
      <w:bookmarkEnd w:id="4991"/>
      <w:r>
        <w:rPr/>
        <w:t>2109</w:t>
      </w:r>
      <w:r>
        <w:rPr>
          <w:rtl w:val="true"/>
        </w:rPr>
        <w:t xml:space="preserve">- </w:t>
      </w:r>
      <w:r>
        <w:rPr>
          <w:rtl w:val="true"/>
        </w:rPr>
        <w:t>نهایة الأدب فی أمثال العرب‏</w:t>
      </w:r>
      <w:bookmarkEnd w:id="4992"/>
    </w:p>
    <w:p>
      <w:pPr>
        <w:pStyle w:val="BookText"/>
        <w:rPr/>
      </w:pPr>
      <w:r>
        <w:rPr>
          <w:rFonts w:ascii="IRNazanin" w:hAnsi="IRNazanin" w:eastAsia="IRNazanin"/>
          <w:color w:val="111111"/>
          <w:sz w:val="28"/>
          <w:sz w:val="28"/>
          <w:szCs w:val="28"/>
          <w:rtl w:val="true"/>
          <w:lang w:bidi="fa-IR"/>
        </w:rPr>
        <w:t xml:space="preserve">فی مجلدین، لتقی الدین إبراهیم الکفعمی قم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یکثر النقل عنه فی کتابیه جنة الأمان و البلد الأمین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w:t>
      </w:r>
    </w:p>
    <w:p>
      <w:pPr>
        <w:pStyle w:val="Heading3"/>
        <w:numPr>
          <w:ilvl w:val="2"/>
          <w:numId w:val="1"/>
        </w:numPr>
        <w:rPr/>
      </w:pPr>
      <w:bookmarkStart w:id="4993" w:name="__RefHeading___Toc343815_73709187"/>
      <w:bookmarkStart w:id="4994" w:name="_Toc2302"/>
      <w:bookmarkEnd w:id="4993"/>
      <w:r>
        <w:rPr/>
        <w:t>2110</w:t>
      </w:r>
      <w:r>
        <w:rPr>
          <w:rtl w:val="true"/>
        </w:rPr>
        <w:t xml:space="preserve">- </w:t>
      </w:r>
      <w:r>
        <w:rPr>
          <w:rtl w:val="true"/>
        </w:rPr>
        <w:t>نهایة الإدراک‏</w:t>
      </w:r>
      <w:bookmarkEnd w:id="4994"/>
    </w:p>
    <w:p>
      <w:pPr>
        <w:pStyle w:val="BookText"/>
        <w:rPr/>
      </w:pPr>
      <w:r>
        <w:rPr>
          <w:rFonts w:ascii="IRNazanin" w:hAnsi="IRNazanin" w:eastAsia="IRNazanin"/>
          <w:color w:val="111111"/>
          <w:sz w:val="28"/>
          <w:sz w:val="28"/>
          <w:szCs w:val="28"/>
          <w:rtl w:val="true"/>
          <w:lang w:bidi="fa-IR"/>
        </w:rPr>
        <w:t>دیوان أشعار للشیخ جعفر بن محمد العوامی، جمعه مما أنشأه هو مرتبا علی الحروف فی قوافیها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جمع مراسلاته مع العلماء و سماه جرائد الأفکار</w:t>
      </w:r>
      <w:r>
        <w:rPr>
          <w:rFonts w:eastAsia="IRNazanin" w:cs="IRNazanin"/>
          <w:color w:val="111111"/>
          <w:sz w:val="28"/>
          <w:szCs w:val="28"/>
          <w:rtl w:val="true"/>
          <w:lang w:bidi="fa-IR"/>
        </w:rPr>
        <w:t>.</w:t>
      </w:r>
    </w:p>
    <w:p>
      <w:pPr>
        <w:pStyle w:val="Heading3"/>
        <w:numPr>
          <w:ilvl w:val="2"/>
          <w:numId w:val="1"/>
        </w:numPr>
        <w:rPr/>
      </w:pPr>
      <w:bookmarkStart w:id="4995" w:name="__RefHeading___Toc343817_73709187"/>
      <w:bookmarkStart w:id="4996" w:name="_Toc2303"/>
      <w:bookmarkEnd w:id="4995"/>
      <w:r>
        <w:rPr/>
        <w:t>2111</w:t>
      </w:r>
      <w:r>
        <w:rPr>
          <w:rtl w:val="true"/>
        </w:rPr>
        <w:t xml:space="preserve">- </w:t>
      </w:r>
      <w:r>
        <w:rPr>
          <w:rtl w:val="true"/>
        </w:rPr>
        <w:t>نهایة الإدراک فی شرح تشریح الأفلاک‏</w:t>
      </w:r>
      <w:bookmarkEnd w:id="4996"/>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 التشریح للبهائی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نظمه فی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هذا قد یسمی برهان الإدراک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یسمی قانون الإدراک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هو الحکیم ملا کاظم التنکابنی الگیلانی تلمیذ البهائی و معاصره و المدافع عنه فی قبال المحقق‏ </w:t>
      </w:r>
      <w:bookmarkStart w:id="4997" w:name="pg11385_111045"/>
    </w:p>
    <w:p>
      <w:pPr>
        <w:pStyle w:val="BookText"/>
        <w:rPr/>
      </w:pPr>
      <w:bookmarkEnd w:id="4997"/>
      <w:r>
        <w:rPr>
          <w:rFonts w:ascii="IRNazanin" w:hAnsi="IRNazanin" w:eastAsia="IRNazanin"/>
          <w:color w:val="111111"/>
          <w:sz w:val="28"/>
          <w:sz w:val="28"/>
          <w:szCs w:val="28"/>
          <w:rtl w:val="true"/>
          <w:lang w:bidi="fa-IR"/>
        </w:rPr>
        <w:t>الداماد و المناقش معه‏</w:t>
      </w:r>
      <w:r>
        <w:rPr>
          <w:rStyle w:val="FootnoteAnchor"/>
          <w:rtl w:val="true"/>
        </w:rPr>
        <w:footnoteReference w:id="47"/>
      </w:r>
      <w:r>
        <w:rPr>
          <w:rFonts w:ascii="IRNazanin" w:hAnsi="IRNazanin" w:eastAsia="IRNazanin"/>
          <w:color w:val="111111"/>
          <w:sz w:val="28"/>
          <w:sz w:val="28"/>
          <w:szCs w:val="28"/>
          <w:rtl w:val="true"/>
          <w:lang w:bidi="fa-IR"/>
        </w:rPr>
        <w:t xml:space="preserve">جمع الشرح هذا بأمر البهائی و باسم الشاه عباس و تاریخه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w:t>
      </w:r>
      <w:r>
        <w:rPr>
          <w:rFonts w:eastAsia="IRNazanin" w:cs="IRNazanin"/>
          <w:color w:val="111111"/>
          <w:sz w:val="28"/>
          <w:szCs w:val="28"/>
          <w:lang w:bidi="fa-IR"/>
        </w:rPr>
        <w:t>1007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مشهد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کثیرة غیر ما ذکرناها هنالک، منها عند السید إبراهیم بن محمد شبر بالنجف</w:t>
      </w:r>
      <w:r>
        <w:rPr>
          <w:rFonts w:eastAsia="IRNazanin" w:cs="IRNazanin"/>
          <w:color w:val="111111"/>
          <w:sz w:val="28"/>
          <w:szCs w:val="28"/>
          <w:rtl w:val="true"/>
          <w:lang w:bidi="fa-IR"/>
        </w:rPr>
        <w:t>.</w:t>
      </w:r>
    </w:p>
    <w:p>
      <w:pPr>
        <w:pStyle w:val="Heading3"/>
        <w:numPr>
          <w:ilvl w:val="2"/>
          <w:numId w:val="1"/>
        </w:numPr>
        <w:rPr/>
      </w:pPr>
      <w:bookmarkStart w:id="4998" w:name="__RefHeading___Toc343819_73709187"/>
      <w:bookmarkStart w:id="4999" w:name="_Toc2304"/>
      <w:bookmarkEnd w:id="4998"/>
      <w:r>
        <w:rPr>
          <w:rtl w:val="true"/>
        </w:rPr>
        <w:t>نهایة الأصول‏</w:t>
      </w:r>
      <w:bookmarkEnd w:id="4999"/>
    </w:p>
    <w:p>
      <w:pPr>
        <w:pStyle w:val="BookText"/>
        <w:rPr/>
      </w:pPr>
      <w:r>
        <w:rPr>
          <w:rFonts w:ascii="IRNazanin" w:hAnsi="IRNazanin" w:eastAsia="IRNazanin"/>
          <w:color w:val="111111"/>
          <w:sz w:val="28"/>
          <w:sz w:val="28"/>
          <w:szCs w:val="28"/>
          <w:rtl w:val="true"/>
          <w:lang w:bidi="fa-IR"/>
        </w:rPr>
        <w:t>للحلی نهایة الوصول</w:t>
      </w:r>
      <w:r>
        <w:rPr>
          <w:rFonts w:eastAsia="IRNazanin" w:cs="IRNazanin"/>
          <w:color w:val="111111"/>
          <w:sz w:val="28"/>
          <w:szCs w:val="28"/>
          <w:rtl w:val="true"/>
          <w:lang w:bidi="fa-IR"/>
        </w:rPr>
        <w:t>.</w:t>
      </w:r>
    </w:p>
    <w:p>
      <w:pPr>
        <w:pStyle w:val="Heading3"/>
        <w:numPr>
          <w:ilvl w:val="2"/>
          <w:numId w:val="1"/>
        </w:numPr>
        <w:rPr/>
      </w:pPr>
      <w:bookmarkStart w:id="5000" w:name="__RefHeading___Toc343821_73709187"/>
      <w:bookmarkStart w:id="5001" w:name="_Toc2305"/>
      <w:bookmarkEnd w:id="5000"/>
      <w:r>
        <w:rPr/>
        <w:t>2112</w:t>
      </w:r>
      <w:r>
        <w:rPr>
          <w:rtl w:val="true"/>
        </w:rPr>
        <w:t xml:space="preserve">- </w:t>
      </w:r>
      <w:r>
        <w:rPr>
          <w:rtl w:val="true"/>
        </w:rPr>
        <w:t>نهایة الأصول‏</w:t>
      </w:r>
      <w:bookmarkEnd w:id="5001"/>
    </w:p>
    <w:p>
      <w:pPr>
        <w:pStyle w:val="BookText"/>
        <w:rPr/>
      </w:pPr>
      <w:r>
        <w:rPr>
          <w:rFonts w:ascii="IRNazanin" w:hAnsi="IRNazanin" w:eastAsia="IRNazanin"/>
          <w:color w:val="111111"/>
          <w:sz w:val="28"/>
          <w:sz w:val="28"/>
          <w:szCs w:val="28"/>
          <w:rtl w:val="true"/>
          <w:lang w:bidi="fa-IR"/>
        </w:rPr>
        <w:t xml:space="preserve">حاشیة علی کفایة الأصول للآخوند الخراسانی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الحاشیة لتلمیذه ابن الحسن اللکهنوی الجائسی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 فی النقباء ص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Heading3"/>
        <w:numPr>
          <w:ilvl w:val="2"/>
          <w:numId w:val="1"/>
        </w:numPr>
        <w:rPr/>
      </w:pPr>
      <w:bookmarkStart w:id="5002" w:name="__RefHeading___Toc343823_73709187"/>
      <w:bookmarkStart w:id="5003" w:name="_Toc2306"/>
      <w:bookmarkEnd w:id="5002"/>
      <w:r>
        <w:rPr/>
        <w:t>2113</w:t>
      </w:r>
      <w:r>
        <w:rPr>
          <w:rtl w:val="true"/>
        </w:rPr>
        <w:t xml:space="preserve">- </w:t>
      </w:r>
      <w:r>
        <w:rPr>
          <w:rtl w:val="true"/>
        </w:rPr>
        <w:t>نهایة الأصول‏</w:t>
      </w:r>
      <w:bookmarkEnd w:id="5003"/>
    </w:p>
    <w:p>
      <w:pPr>
        <w:pStyle w:val="BookText"/>
        <w:rPr/>
      </w:pPr>
      <w:r>
        <w:rPr>
          <w:rFonts w:ascii="IRNazanin" w:hAnsi="IRNazanin" w:eastAsia="IRNazanin"/>
          <w:color w:val="111111"/>
          <w:sz w:val="28"/>
          <w:sz w:val="28"/>
          <w:szCs w:val="28"/>
          <w:rtl w:val="true"/>
          <w:lang w:bidi="fa-IR"/>
        </w:rPr>
        <w:t>لحسین علی منتظری النجف‏آبادی، تقریرات لدرس أستاذه السید حسین البروجردی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منه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Heading3"/>
        <w:numPr>
          <w:ilvl w:val="2"/>
          <w:numId w:val="1"/>
        </w:numPr>
        <w:rPr/>
      </w:pPr>
      <w:bookmarkStart w:id="5004" w:name="__RefHeading___Toc343825_73709187"/>
      <w:bookmarkStart w:id="5005" w:name="_Toc2307"/>
      <w:bookmarkEnd w:id="5004"/>
      <w:r>
        <w:rPr/>
        <w:t>2114</w:t>
      </w:r>
      <w:r>
        <w:rPr>
          <w:rtl w:val="true"/>
        </w:rPr>
        <w:t xml:space="preserve">- </w:t>
      </w:r>
      <w:r>
        <w:rPr>
          <w:rtl w:val="true"/>
        </w:rPr>
        <w:t>نهایة الإعجاز</w:t>
      </w:r>
      <w:bookmarkEnd w:id="5005"/>
    </w:p>
    <w:p>
      <w:pPr>
        <w:pStyle w:val="BookText"/>
        <w:rPr/>
      </w:pPr>
      <w:r>
        <w:rPr>
          <w:rFonts w:ascii="IRNazanin" w:hAnsi="IRNazanin" w:eastAsia="IRNazanin"/>
          <w:color w:val="111111"/>
          <w:sz w:val="28"/>
          <w:sz w:val="28"/>
          <w:szCs w:val="28"/>
          <w:rtl w:val="true"/>
          <w:lang w:bidi="fa-IR"/>
        </w:rPr>
        <w:t xml:space="preserve">اسم للخزینة السابعة للشاعر المؤرخ الشیرازی نویدی مفرده نویس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صاحب تکملة الاخبار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w:t>
      </w:r>
    </w:p>
    <w:p>
      <w:pPr>
        <w:pStyle w:val="Heading3"/>
        <w:numPr>
          <w:ilvl w:val="2"/>
          <w:numId w:val="1"/>
        </w:numPr>
        <w:rPr/>
      </w:pPr>
      <w:bookmarkStart w:id="5006" w:name="__RefHeading___Toc343827_73709187"/>
      <w:bookmarkStart w:id="5007" w:name="_Toc2308"/>
      <w:bookmarkEnd w:id="5006"/>
      <w:r>
        <w:rPr/>
        <w:t>2115</w:t>
      </w:r>
      <w:r>
        <w:rPr>
          <w:rtl w:val="true"/>
        </w:rPr>
        <w:t xml:space="preserve">- </w:t>
      </w:r>
      <w:r>
        <w:rPr>
          <w:rtl w:val="true"/>
        </w:rPr>
        <w:t>نهایة الأفکار</w:t>
      </w:r>
      <w:bookmarkEnd w:id="5007"/>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لمحمد تقی بن عبد الکریم البروجردی النجفی من تقریر بحث أستاذه آقا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فی باب القطع و الظن و بعض الأصول العملیة فی النجف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فرغ من تألیفه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ذکر فی آخره</w:t>
      </w:r>
      <w:r>
        <w:rPr>
          <w:rFonts w:eastAsia="IRNazanin" w:cs="IRNazanin"/>
          <w:color w:val="111111"/>
          <w:sz w:val="28"/>
          <w:szCs w:val="28"/>
          <w:rtl w:val="true"/>
          <w:lang w:bidi="fa-IR"/>
        </w:rPr>
        <w:t>.</w:t>
      </w:r>
    </w:p>
    <w:p>
      <w:pPr>
        <w:pStyle w:val="Heading3"/>
        <w:numPr>
          <w:ilvl w:val="2"/>
          <w:numId w:val="1"/>
        </w:numPr>
        <w:rPr/>
      </w:pPr>
      <w:bookmarkStart w:id="5008" w:name="__RefHeading___Toc343829_73709187"/>
      <w:bookmarkStart w:id="5009" w:name="_Toc2309"/>
      <w:bookmarkEnd w:id="5008"/>
      <w:r>
        <w:rPr/>
        <w:t>2116</w:t>
      </w:r>
      <w:r>
        <w:rPr>
          <w:rtl w:val="true"/>
        </w:rPr>
        <w:t xml:space="preserve">- </w:t>
      </w:r>
      <w:r>
        <w:rPr>
          <w:rtl w:val="true"/>
        </w:rPr>
        <w:t>نهایة الأقدام‏</w:t>
      </w:r>
      <w:bookmarkEnd w:id="5009"/>
    </w:p>
    <w:p>
      <w:pPr>
        <w:pStyle w:val="BookText"/>
        <w:rPr/>
      </w:pPr>
      <w:r>
        <w:rPr>
          <w:rFonts w:ascii="IRNazanin" w:hAnsi="IRNazanin" w:eastAsia="IRNazanin"/>
          <w:color w:val="111111"/>
          <w:sz w:val="28"/>
          <w:sz w:val="28"/>
          <w:szCs w:val="28"/>
          <w:rtl w:val="true"/>
          <w:lang w:bidi="fa-IR"/>
        </w:rPr>
        <w:t xml:space="preserve">للقاضی نور الله الشوشتری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فهرس کتبه</w:t>
      </w:r>
      <w:r>
        <w:rPr>
          <w:rFonts w:eastAsia="IRNazanin" w:cs="IRNazanin"/>
          <w:color w:val="111111"/>
          <w:sz w:val="28"/>
          <w:szCs w:val="28"/>
          <w:rtl w:val="true"/>
          <w:lang w:bidi="fa-IR"/>
        </w:rPr>
        <w:t>.</w:t>
      </w:r>
    </w:p>
    <w:p>
      <w:pPr>
        <w:pStyle w:val="Heading3"/>
        <w:numPr>
          <w:ilvl w:val="2"/>
          <w:numId w:val="1"/>
        </w:numPr>
        <w:rPr/>
      </w:pPr>
      <w:bookmarkStart w:id="5010" w:name="__RefHeading___Toc343831_73709187"/>
      <w:bookmarkStart w:id="5011" w:name="_Toc2310"/>
      <w:bookmarkEnd w:id="5010"/>
      <w:r>
        <w:rPr>
          <w:rtl w:val="true"/>
        </w:rPr>
        <w:t>نهایة الإکمال فی الإمامة و ما یتقبل به الأعمال‏</w:t>
      </w:r>
      <w:bookmarkEnd w:id="5011"/>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للسید هاشم البحرانی قم </w:t>
      </w:r>
      <w:r>
        <w:rPr>
          <w:rFonts w:eastAsia="IRNazanin" w:cs="IRNazanin"/>
          <w:color w:val="111111"/>
          <w:sz w:val="28"/>
          <w:szCs w:val="28"/>
          <w:lang w:bidi="fa-IR"/>
        </w:rPr>
        <w:t>2106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نهایة الآمال </w:t>
      </w:r>
      <w:r>
        <w:rPr>
          <w:rFonts w:eastAsia="IRNazanin" w:cs="IRNazanin"/>
          <w:color w:val="111111"/>
          <w:sz w:val="28"/>
          <w:szCs w:val="28"/>
          <w:rtl w:val="true"/>
          <w:lang w:bidi="fa-IR"/>
        </w:rPr>
        <w:t xml:space="preserve">.... </w:t>
      </w:r>
      <w:bookmarkStart w:id="5012" w:name="pg11385_111046"/>
    </w:p>
    <w:p>
      <w:pPr>
        <w:pStyle w:val="Heading3"/>
        <w:numPr>
          <w:ilvl w:val="2"/>
          <w:numId w:val="1"/>
        </w:numPr>
        <w:rPr/>
      </w:pPr>
      <w:bookmarkStart w:id="5013" w:name="__RefHeading___Toc343833_73709187"/>
      <w:bookmarkStart w:id="5014" w:name="_Toc2311"/>
      <w:bookmarkEnd w:id="5012"/>
      <w:bookmarkEnd w:id="5013"/>
      <w:r>
        <w:rPr/>
        <w:t>2117</w:t>
      </w:r>
      <w:r>
        <w:rPr>
          <w:rtl w:val="true"/>
        </w:rPr>
        <w:t xml:space="preserve">- </w:t>
      </w:r>
      <w:r>
        <w:rPr>
          <w:rtl w:val="true"/>
        </w:rPr>
        <w:t>نهایة الأنساب و الأعقاب‏</w:t>
      </w:r>
      <w:bookmarkEnd w:id="5014"/>
    </w:p>
    <w:p>
      <w:pPr>
        <w:pStyle w:val="BookText"/>
        <w:rPr/>
      </w:pPr>
      <w:r>
        <w:rPr>
          <w:rFonts w:ascii="IRNazanin" w:hAnsi="IRNazanin" w:eastAsia="IRNazanin"/>
          <w:color w:val="111111"/>
          <w:sz w:val="28"/>
          <w:sz w:val="28"/>
          <w:szCs w:val="28"/>
          <w:rtl w:val="true"/>
          <w:lang w:bidi="fa-IR"/>
        </w:rPr>
        <w:t>من کتب النسب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کانت نسخه منه عند الملا باقر بن إسماعیل الکجوری صاحب جنة نعیم فی أحوال عبد العظیم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فیه ص </w:t>
      </w: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الإمام‏زادة قاضی صابر أبو القاسم علی بن محمد بن نصر النسابة الونکی الذی کان جارا لمؤلف نهایة الأنساب هذا فی ری، و کان المؤلف ممن یستفید، منه علم النسب کما أنه کان یستفید هذا العلم عن أبی هاشم مجد الدین النسابة، یحضر مجلسه و یجری بنیهما مذاکرات فی العلم عام </w:t>
      </w:r>
      <w:r>
        <w:rPr>
          <w:rFonts w:eastAsia="IRNazanin" w:cs="IRNazanin"/>
          <w:color w:val="111111"/>
          <w:sz w:val="28"/>
          <w:szCs w:val="28"/>
          <w:lang w:bidi="fa-IR"/>
        </w:rPr>
        <w:t>526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فالمؤلف من القرن السادس و کذا أستاذاه أبو هاشم مجد الدین النسابة و القاضی صابر الونکی المدفون بقریة ونک و مزاره معروف هناک</w:t>
      </w:r>
      <w:r>
        <w:rPr>
          <w:rFonts w:eastAsia="IRNazanin" w:cs="IRNazanin"/>
          <w:color w:val="111111"/>
          <w:sz w:val="28"/>
          <w:szCs w:val="28"/>
          <w:rtl w:val="true"/>
          <w:lang w:bidi="fa-IR"/>
        </w:rPr>
        <w:t>.</w:t>
      </w:r>
    </w:p>
    <w:p>
      <w:pPr>
        <w:pStyle w:val="Heading3"/>
        <w:numPr>
          <w:ilvl w:val="2"/>
          <w:numId w:val="1"/>
        </w:numPr>
        <w:rPr/>
      </w:pPr>
      <w:bookmarkStart w:id="5015" w:name="__RefHeading___Toc343835_73709187"/>
      <w:bookmarkStart w:id="5016" w:name="_Toc2312"/>
      <w:bookmarkEnd w:id="5015"/>
      <w:r>
        <w:rPr/>
        <w:t>2118</w:t>
      </w:r>
      <w:r>
        <w:rPr>
          <w:rtl w:val="true"/>
        </w:rPr>
        <w:t xml:space="preserve">- </w:t>
      </w:r>
      <w:r>
        <w:rPr>
          <w:rtl w:val="true"/>
        </w:rPr>
        <w:t>نهایة الإیجاز</w:t>
      </w:r>
      <w:bookmarkEnd w:id="5016"/>
    </w:p>
    <w:p>
      <w:pPr>
        <w:pStyle w:val="BookText"/>
        <w:rPr/>
      </w:pPr>
      <w:r>
        <w:rPr>
          <w:rFonts w:ascii="IRNazanin" w:hAnsi="IRNazanin" w:eastAsia="IRNazanin"/>
          <w:color w:val="111111"/>
          <w:sz w:val="28"/>
          <w:sz w:val="28"/>
          <w:szCs w:val="28"/>
          <w:rtl w:val="true"/>
          <w:lang w:bidi="fa-IR"/>
        </w:rPr>
        <w:t xml:space="preserve">أرجوزة فی النحو فی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نظمه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مقدمه تلمیذ الناظم علی بن محمد حسن الگنابادی فی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أنه شرحه مختصرا لکنه ما تمکن من طبع الشرح و اکتفی بترکیبه نظیر ألفیة ابن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الناظم هو مؤلف الإحقاق فی الاشتقاق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ابن السید حسن الهندی</w:t>
      </w:r>
      <w:r>
        <w:rPr>
          <w:rFonts w:eastAsia="IRNazanin" w:cs="IRNazanin"/>
          <w:color w:val="111111"/>
          <w:sz w:val="28"/>
          <w:szCs w:val="28"/>
          <w:rtl w:val="true"/>
          <w:lang w:bidi="fa-IR"/>
        </w:rPr>
        <w:t>.</w:t>
      </w:r>
    </w:p>
    <w:p>
      <w:pPr>
        <w:pStyle w:val="Heading3"/>
        <w:numPr>
          <w:ilvl w:val="2"/>
          <w:numId w:val="1"/>
        </w:numPr>
        <w:rPr/>
      </w:pPr>
      <w:bookmarkStart w:id="5017" w:name="__RefHeading___Toc343837_73709187"/>
      <w:bookmarkStart w:id="5018" w:name="_Toc2313"/>
      <w:bookmarkEnd w:id="5017"/>
      <w:r>
        <w:rPr/>
        <w:t>2119</w:t>
      </w:r>
      <w:r>
        <w:rPr>
          <w:rtl w:val="true"/>
        </w:rPr>
        <w:t xml:space="preserve">- </w:t>
      </w:r>
      <w:r>
        <w:rPr>
          <w:rtl w:val="true"/>
        </w:rPr>
        <w:t>نهایة الإیضاح‏</w:t>
      </w:r>
      <w:bookmarkEnd w:id="5018"/>
    </w:p>
    <w:p>
      <w:pPr>
        <w:pStyle w:val="BookText"/>
        <w:rPr/>
      </w:pPr>
      <w:r>
        <w:rPr>
          <w:rFonts w:ascii="IRNazanin" w:hAnsi="IRNazanin" w:eastAsia="IRNazanin"/>
          <w:color w:val="111111"/>
          <w:sz w:val="28"/>
          <w:sz w:val="28"/>
          <w:szCs w:val="28"/>
          <w:rtl w:val="true"/>
          <w:lang w:bidi="fa-IR"/>
        </w:rPr>
        <w:t>فی الهندسة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علی بن إسماعیل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ناصر الدین شاه قاجار المغتال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بکرمانشاه</w:t>
      </w:r>
      <w:r>
        <w:rPr>
          <w:rFonts w:eastAsia="IRNazanin" w:cs="IRNazanin"/>
          <w:color w:val="111111"/>
          <w:sz w:val="28"/>
          <w:szCs w:val="28"/>
          <w:rtl w:val="true"/>
          <w:lang w:bidi="fa-IR"/>
        </w:rPr>
        <w:t>.</w:t>
      </w:r>
    </w:p>
    <w:p>
      <w:pPr>
        <w:pStyle w:val="Heading3"/>
        <w:numPr>
          <w:ilvl w:val="2"/>
          <w:numId w:val="1"/>
        </w:numPr>
        <w:rPr/>
      </w:pPr>
      <w:bookmarkStart w:id="5019" w:name="__RefHeading___Toc343839_73709187"/>
      <w:bookmarkStart w:id="5020" w:name="_Toc2314"/>
      <w:bookmarkEnd w:id="5019"/>
      <w:r>
        <w:rPr/>
        <w:t>2120</w:t>
      </w:r>
      <w:r>
        <w:rPr>
          <w:rtl w:val="true"/>
        </w:rPr>
        <w:t xml:space="preserve">- </w:t>
      </w:r>
      <w:r>
        <w:rPr>
          <w:rtl w:val="true"/>
        </w:rPr>
        <w:t>نهایة البادی فی شرح المبادئ‏</w:t>
      </w:r>
      <w:bookmarkEnd w:id="5020"/>
    </w:p>
    <w:p>
      <w:pPr>
        <w:pStyle w:val="BookText"/>
        <w:rPr/>
      </w:pPr>
      <w:r>
        <w:rPr>
          <w:rFonts w:ascii="IRNazanin" w:hAnsi="IRNazanin" w:eastAsia="IRNazanin"/>
          <w:color w:val="111111"/>
          <w:sz w:val="28"/>
          <w:sz w:val="28"/>
          <w:szCs w:val="28"/>
          <w:rtl w:val="true"/>
          <w:lang w:bidi="fa-IR"/>
        </w:rPr>
        <w:t xml:space="preserve">مر مبادئ الوصول للحلی فی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هذا رأیته سابقا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سلطان المتکلمین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منها الیوم عند السید محمد علی الروضاتی بأصفهان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بحمدک اللهم نستفتح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أن من شأن الشیوخ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لما رأیت شیخنا المعظم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بن یوسف بن المطهر الحلی أدام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وضع مقدمه فی أصول الفقه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عزمت علی أن أشرحها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خدمة لمن إذا ذکرت المعالی فهو قطبها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عمید الملة و الدین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طالب عبد المطلب بن النقیب شمس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مختار العلوی الحسینی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سمیته نهایة البادی فی شرح المبادئ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bookmarkStart w:id="5021" w:name="pg11385_111047"/>
    </w:p>
    <w:p>
      <w:pPr>
        <w:pStyle w:val="BookText"/>
        <w:rPr/>
      </w:pPr>
      <w:bookmarkEnd w:id="5021"/>
      <w:r>
        <w:rPr>
          <w:rFonts w:ascii="IRNazanin" w:hAnsi="IRNazanin" w:eastAsia="IRNazanin"/>
          <w:color w:val="111111"/>
          <w:sz w:val="28"/>
          <w:sz w:val="28"/>
          <w:szCs w:val="28"/>
          <w:rtl w:val="true"/>
          <w:lang w:bidi="fa-IR"/>
        </w:rPr>
        <w:t xml:space="preserve">هذا و قد نسب مؤلف ریاض العلماء شرح مبادئ الوصول إلی عمید الدین عبد المطلب </w:t>
      </w:r>
      <w:r>
        <w:rPr>
          <w:rFonts w:eastAsia="IRNazanin" w:cs="IRNazanin"/>
          <w:color w:val="111111"/>
          <w:sz w:val="28"/>
          <w:szCs w:val="28"/>
          <w:rtl w:val="true"/>
          <w:lang w:bidi="fa-IR"/>
        </w:rPr>
        <w:t>(</w:t>
      </w: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eastAsia="IRNazanin" w:cs="IRNazanin"/>
          <w:color w:val="111111"/>
          <w:sz w:val="28"/>
          <w:szCs w:val="28"/>
          <w:lang w:bidi="fa-IR"/>
        </w:rPr>
        <w:t>754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أبی الفوارس محمد بن علی الأعرج، من غیر تأکید بل بقوله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ما فی البال‏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یذکر اسما للشرح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هذا الشرح فهو نفس غایة البادی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إلی محمد بن علی الجرجانی و المؤلف </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حین کان عمر عبد المطلب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ذکرناهم فی الحقائق الراهنة ص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فلعل المؤلف سمی الکتاب أولا ب نهایة البادی ثم غیره إلی غایة البادی</w:t>
      </w:r>
      <w:r>
        <w:rPr>
          <w:rFonts w:eastAsia="IRNazanin" w:cs="IRNazanin"/>
          <w:color w:val="111111"/>
          <w:sz w:val="28"/>
          <w:szCs w:val="28"/>
          <w:rtl w:val="true"/>
          <w:lang w:bidi="fa-IR"/>
        </w:rPr>
        <w:t>.</w:t>
      </w:r>
    </w:p>
    <w:p>
      <w:pPr>
        <w:pStyle w:val="Heading3"/>
        <w:numPr>
          <w:ilvl w:val="2"/>
          <w:numId w:val="1"/>
        </w:numPr>
        <w:rPr/>
      </w:pPr>
      <w:bookmarkStart w:id="5022" w:name="__RefHeading___Toc343841_73709187"/>
      <w:bookmarkStart w:id="5023" w:name="_Toc2315"/>
      <w:bookmarkEnd w:id="5022"/>
      <w:r>
        <w:rPr/>
        <w:t>2121</w:t>
      </w:r>
      <w:r>
        <w:rPr>
          <w:rtl w:val="true"/>
        </w:rPr>
        <w:t xml:space="preserve">- </w:t>
      </w:r>
      <w:r>
        <w:rPr>
          <w:rtl w:val="true"/>
        </w:rPr>
        <w:t>نهایة البهجة</w:t>
      </w:r>
      <w:bookmarkEnd w:id="5023"/>
    </w:p>
    <w:p>
      <w:pPr>
        <w:pStyle w:val="BookText"/>
        <w:rPr/>
      </w:pPr>
      <w:r>
        <w:rPr>
          <w:rFonts w:ascii="IRNazanin" w:hAnsi="IRNazanin" w:eastAsia="IRNazanin"/>
          <w:color w:val="111111"/>
          <w:sz w:val="28"/>
          <w:sz w:val="28"/>
          <w:szCs w:val="28"/>
          <w:rtl w:val="true"/>
          <w:lang w:bidi="fa-IR"/>
        </w:rPr>
        <w:t xml:space="preserve">منظومة فی النحو مر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التائیة للشبستری النقش‏بندی برهان الدین إبراهیم بن الحسن نظمها عام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منها استنسخها السید محمد الجزائری فی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عنده” السید محمد الجزائری” بأهواز</w:t>
      </w:r>
      <w:r>
        <w:rPr>
          <w:rFonts w:eastAsia="IRNazanin" w:cs="IRNazanin"/>
          <w:color w:val="111111"/>
          <w:sz w:val="28"/>
          <w:szCs w:val="28"/>
          <w:rtl w:val="true"/>
          <w:lang w:bidi="fa-IR"/>
        </w:rPr>
        <w:t>.</w:t>
      </w:r>
    </w:p>
    <w:p>
      <w:pPr>
        <w:pStyle w:val="Heading3"/>
        <w:numPr>
          <w:ilvl w:val="2"/>
          <w:numId w:val="1"/>
        </w:numPr>
        <w:rPr/>
      </w:pPr>
      <w:bookmarkStart w:id="5024" w:name="__RefHeading___Toc343843_73709187"/>
      <w:bookmarkStart w:id="5025" w:name="_Toc2316"/>
      <w:bookmarkEnd w:id="5024"/>
      <w:r>
        <w:rPr/>
        <w:t>2122</w:t>
      </w:r>
      <w:r>
        <w:rPr>
          <w:rtl w:val="true"/>
        </w:rPr>
        <w:t xml:space="preserve">- </w:t>
      </w:r>
      <w:r>
        <w:rPr>
          <w:rtl w:val="true"/>
        </w:rPr>
        <w:t>نهایة التحریر</w:t>
      </w:r>
      <w:bookmarkEnd w:id="5025"/>
    </w:p>
    <w:p>
      <w:pPr>
        <w:pStyle w:val="BookText"/>
        <w:rPr/>
      </w:pPr>
      <w:r>
        <w:rPr>
          <w:rFonts w:ascii="IRNazanin" w:hAnsi="IRNazanin" w:eastAsia="IRNazanin"/>
          <w:color w:val="111111"/>
          <w:sz w:val="28"/>
          <w:sz w:val="28"/>
          <w:szCs w:val="28"/>
          <w:rtl w:val="true"/>
          <w:lang w:bidi="fa-IR"/>
        </w:rPr>
        <w:t xml:space="preserve">فی نظم قسمی التجرید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المنطق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للخواجة نصیر الطوسی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الناظم هو المیر محمد تقی القزوینی الحسینی م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بشکست رونق 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ابن میر مؤمن ابن تقی بن میر رضا الذی کان معاصرا للمجلسی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نسخته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رأیت نسخه خط الناظم فی خزانة السید مهدی بن أحمد آل حیدر الکاظمی ثم انتقلت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الحسینیة بالکاظمیة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حمد واجب الوجود</w:t>
      </w:r>
    </w:p>
    <w:p>
      <w:pPr>
        <w:pStyle w:val="BookText"/>
        <w:rPr/>
      </w:pPr>
      <w:r>
        <w:rPr>
          <w:rFonts w:ascii="IRNazanin" w:hAnsi="IRNazanin" w:eastAsia="IRNazanin"/>
          <w:color w:val="111111"/>
          <w:sz w:val="28"/>
          <w:sz w:val="28"/>
          <w:szCs w:val="28"/>
          <w:rtl w:val="true"/>
          <w:lang w:bidi="fa-IR"/>
        </w:rPr>
        <w:t>علی فیوضات مرائی الجود</w:t>
      </w:r>
    </w:p>
    <w:p>
      <w:pPr>
        <w:pStyle w:val="BookText"/>
        <w:rPr/>
      </w:pPr>
      <w:r>
        <w:rPr>
          <w:rFonts w:ascii="IRNazanin" w:hAnsi="IRNazanin" w:eastAsia="IRNazanin"/>
          <w:color w:val="111111"/>
          <w:sz w:val="28"/>
          <w:sz w:val="28"/>
          <w:szCs w:val="28"/>
          <w:rtl w:val="true"/>
          <w:lang w:bidi="fa-IR"/>
        </w:rPr>
        <w:t>و الصلوات و السلام مطلقا</w:t>
      </w:r>
    </w:p>
    <w:p>
      <w:pPr>
        <w:pStyle w:val="BookText"/>
        <w:rPr/>
      </w:pPr>
      <w:r>
        <w:rPr>
          <w:rFonts w:ascii="IRNazanin" w:hAnsi="IRNazanin" w:eastAsia="IRNazanin"/>
          <w:color w:val="111111"/>
          <w:sz w:val="28"/>
          <w:sz w:val="28"/>
          <w:szCs w:val="28"/>
          <w:rtl w:val="true"/>
          <w:lang w:bidi="fa-IR"/>
        </w:rPr>
        <w:t>علی محمد و آله التقی‏</w:t>
      </w:r>
    </w:p>
    <w:p>
      <w:pPr>
        <w:pStyle w:val="BookText"/>
        <w:rPr/>
      </w:pPr>
      <w:r>
        <w:rPr>
          <w:rFonts w:ascii="IRNazanin" w:hAnsi="IRNazanin" w:eastAsia="IRNazanin"/>
          <w:color w:val="111111"/>
          <w:sz w:val="28"/>
          <w:sz w:val="28"/>
          <w:szCs w:val="28"/>
          <w:rtl w:val="true"/>
          <w:lang w:bidi="fa-IR"/>
        </w:rPr>
        <w:t>لا سیما أکرم من به اهتدی‏</w:t>
      </w:r>
    </w:p>
    <w:p>
      <w:pPr>
        <w:pStyle w:val="BookText"/>
        <w:rPr/>
      </w:pPr>
      <w:r>
        <w:rPr>
          <w:rFonts w:ascii="IRNazanin" w:hAnsi="IRNazanin" w:eastAsia="IRNazanin"/>
          <w:color w:val="111111"/>
          <w:sz w:val="28"/>
          <w:sz w:val="28"/>
          <w:szCs w:val="28"/>
          <w:rtl w:val="true"/>
          <w:lang w:bidi="fa-IR"/>
        </w:rPr>
        <w:t>باب مدینة العلوم و الهدی‏</w:t>
      </w:r>
    </w:p>
    <w:p>
      <w:pPr>
        <w:pStyle w:val="BookText"/>
        <w:rPr/>
      </w:pPr>
      <w:r>
        <w:rPr>
          <w:rFonts w:ascii="IRNazanin" w:hAnsi="IRNazanin" w:eastAsia="IRNazanin"/>
          <w:color w:val="111111"/>
          <w:sz w:val="28"/>
          <w:sz w:val="28"/>
          <w:szCs w:val="28"/>
          <w:rtl w:val="true"/>
          <w:lang w:bidi="fa-IR"/>
        </w:rPr>
        <w:t>فهذه نهایة التحریر فی‏</w:t>
      </w:r>
    </w:p>
    <w:p>
      <w:pPr>
        <w:pStyle w:val="BookText"/>
        <w:rPr/>
      </w:pPr>
      <w:r>
        <w:rPr>
          <w:rFonts w:ascii="IRNazanin" w:hAnsi="IRNazanin" w:eastAsia="IRNazanin"/>
          <w:color w:val="111111"/>
          <w:sz w:val="28"/>
          <w:sz w:val="28"/>
          <w:szCs w:val="28"/>
          <w:rtl w:val="true"/>
          <w:lang w:bidi="fa-IR"/>
        </w:rPr>
        <w:t>علم الکلام بالنظام الأشرف‏</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آخر هذه النسخة خط الواقف لها و هو السید محمد مهدی بن محمد تقی الناظم مصرحا بأن النسخة بخط والده الناظم و أطری فی ألقابه إلی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الحاج سید محمد تقیا القزوینی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نظم الإلهیات 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الأمور العامة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من السنة، و من الجواهر و الأعراض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من نفس‏ </w:t>
      </w:r>
      <w:bookmarkStart w:id="5026" w:name="pg11385_111048"/>
    </w:p>
    <w:p>
      <w:pPr>
        <w:pStyle w:val="BookText"/>
        <w:rPr/>
      </w:pPr>
      <w:bookmarkEnd w:id="5026"/>
      <w:r>
        <w:rPr>
          <w:rFonts w:ascii="IRNazanin" w:hAnsi="IRNazanin" w:eastAsia="IRNazanin"/>
          <w:color w:val="111111"/>
          <w:sz w:val="28"/>
          <w:sz w:val="28"/>
          <w:szCs w:val="28"/>
          <w:rtl w:val="true"/>
          <w:lang w:bidi="fa-IR"/>
        </w:rPr>
        <w:t xml:space="preserve">العام و مجموعها فی </w:t>
      </w:r>
      <w:r>
        <w:rPr>
          <w:rFonts w:eastAsia="IRNazanin" w:cs="IRNazanin"/>
          <w:color w:val="111111"/>
          <w:sz w:val="28"/>
          <w:szCs w:val="28"/>
          <w:lang w:bidi="fa-IR"/>
        </w:rPr>
        <w:t>857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بیتا غیر مباحث النبوة إلی آخر المعاد التی فرغ منها یوم المبعث من تلک السنة و ینقل فی الحواشی عن جملة من منظومات نفسه مثل نظم المجالی قم </w:t>
      </w:r>
      <w:r>
        <w:rPr>
          <w:rFonts w:eastAsia="IRNazanin" w:cs="IRNazanin"/>
          <w:color w:val="111111"/>
          <w:sz w:val="28"/>
          <w:szCs w:val="28"/>
          <w:lang w:bidi="fa-IR"/>
        </w:rPr>
        <w:t>1177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نظم الألوف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منظومتی الطب و المنطق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حجة النواصب لجد الناظم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نظم الجواهر لبعض الأشعریة تاریخ نسخته </w:t>
      </w:r>
      <w:r>
        <w:rPr>
          <w:rFonts w:eastAsia="IRNazanin" w:cs="IRNazanin"/>
          <w:color w:val="111111"/>
          <w:sz w:val="28"/>
          <w:szCs w:val="28"/>
          <w:lang w:bidi="fa-IR"/>
        </w:rPr>
        <w:t>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نظم بعض المعجزات للسید محمد القزوینی قم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الوقف بید ولد الناظم محمد مهدی السبت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حیاة الناظم فی 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أخ الواقف محمد هادی ابن الناظم بعض الحواشی علی النسخة یدل علی فضله تاریخ بعضها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1262</w:t>
      </w:r>
      <w:r>
        <w:rPr>
          <w:rFonts w:eastAsia="IRNazanin" w:cs="IRNazanin"/>
          <w:color w:val="111111"/>
          <w:sz w:val="28"/>
          <w:szCs w:val="28"/>
          <w:rtl w:val="true"/>
          <w:lang w:bidi="fa-IR"/>
        </w:rPr>
        <w:t>.</w:t>
      </w:r>
    </w:p>
    <w:p>
      <w:pPr>
        <w:pStyle w:val="Heading3"/>
        <w:numPr>
          <w:ilvl w:val="2"/>
          <w:numId w:val="1"/>
        </w:numPr>
        <w:rPr/>
      </w:pPr>
      <w:bookmarkStart w:id="5027" w:name="__RefHeading___Toc343845_73709187"/>
      <w:bookmarkStart w:id="5028" w:name="_Toc2317"/>
      <w:bookmarkEnd w:id="5027"/>
      <w:r>
        <w:rPr/>
        <w:t>2123</w:t>
      </w:r>
      <w:r>
        <w:rPr>
          <w:rtl w:val="true"/>
        </w:rPr>
        <w:t xml:space="preserve">- </w:t>
      </w:r>
      <w:r>
        <w:rPr>
          <w:rtl w:val="true"/>
        </w:rPr>
        <w:t>نهایة التذکرة لمدارک التبصرة</w:t>
      </w:r>
      <w:bookmarkEnd w:id="5028"/>
    </w:p>
    <w:p>
      <w:pPr>
        <w:pStyle w:val="BookText"/>
        <w:rPr/>
      </w:pPr>
      <w:r>
        <w:rPr>
          <w:rFonts w:ascii="IRNazanin" w:hAnsi="IRNazanin" w:eastAsia="IRNazanin"/>
          <w:color w:val="111111"/>
          <w:sz w:val="28"/>
          <w:sz w:val="28"/>
          <w:szCs w:val="28"/>
          <w:rtl w:val="true"/>
          <w:lang w:bidi="fa-IR"/>
        </w:rPr>
        <w:t xml:space="preserve">شرح لتبصرة المتعلمین للحلی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 ضخما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لعلی بن الجواد بن علی المرندی المولود </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المهاجر إلی النجف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المجلد الأول فی الطهارة </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 و من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 و من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الزکاة و الصوم </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 و من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الحج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الجهاد و المتاجر،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الإجارة و الودیعة، و هکذا بقیة المجلدات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 المجلد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1357</w:t>
      </w:r>
      <w:r>
        <w:rPr>
          <w:rFonts w:eastAsia="IRNazanin" w:cs="IRNazanin"/>
          <w:color w:val="111111"/>
          <w:sz w:val="28"/>
          <w:szCs w:val="28"/>
          <w:rtl w:val="true"/>
          <w:lang w:bidi="fa-IR"/>
        </w:rPr>
        <w:t>.</w:t>
      </w:r>
    </w:p>
    <w:p>
      <w:pPr>
        <w:pStyle w:val="Heading3"/>
        <w:numPr>
          <w:ilvl w:val="2"/>
          <w:numId w:val="1"/>
        </w:numPr>
        <w:rPr/>
      </w:pPr>
      <w:bookmarkStart w:id="5029" w:name="__RefHeading___Toc343847_73709187"/>
      <w:bookmarkStart w:id="5030" w:name="_Toc2318"/>
      <w:bookmarkEnd w:id="5029"/>
      <w:r>
        <w:rPr/>
        <w:t>2124</w:t>
      </w:r>
      <w:r>
        <w:rPr>
          <w:rtl w:val="true"/>
        </w:rPr>
        <w:t xml:space="preserve">- </w:t>
      </w:r>
      <w:r>
        <w:rPr>
          <w:rtl w:val="true"/>
        </w:rPr>
        <w:t>نهایة التقریب فی شرح التهذیب‏</w:t>
      </w:r>
      <w:bookmarkEnd w:id="5030"/>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النبی بن سعد الجزائری م </w:t>
      </w:r>
      <w:r>
        <w:rPr>
          <w:rFonts w:eastAsia="IRNazanin" w:cs="IRNazanin"/>
          <w:color w:val="111111"/>
          <w:sz w:val="28"/>
          <w:szCs w:val="28"/>
          <w:lang w:bidi="fa-IR"/>
        </w:rPr>
        <w:t>1021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حاوی الأقوال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فی البداءة و 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الشکر علی ما بلغنا من منتهی العنایة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فغیر خفی علی ذوی العقول النقادة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شرح مزج لتهذیب الوصول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لکنه نقل عنه بعنوان قوله، قوله کما رأیت النقل عنه فی بعض نسخ التهذیب و اسم الکتاب مذکور فی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فی بیت السید صافی و الشیخ جواد محیی الدین و نسخه فی کتب الشیخ صالح الجزائری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نحمد الله فی البداءة و النهایة و نشکره علی منتهی العنایة الذی نور قلوبنا بتهذیب بیان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جزئه الأول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کربلاء بخط الشیخ‏ </w:t>
      </w:r>
      <w:bookmarkStart w:id="5031" w:name="pg11385_111049"/>
    </w:p>
    <w:p>
      <w:pPr>
        <w:pStyle w:val="BookText"/>
        <w:rPr/>
      </w:pPr>
      <w:bookmarkEnd w:id="5031"/>
      <w:r>
        <w:rPr>
          <w:rFonts w:ascii="IRNazanin" w:hAnsi="IRNazanin" w:eastAsia="IRNazanin"/>
          <w:color w:val="111111"/>
          <w:sz w:val="28"/>
          <w:sz w:val="28"/>
          <w:szCs w:val="28"/>
          <w:rtl w:val="true"/>
          <w:lang w:bidi="fa-IR"/>
        </w:rPr>
        <w:t xml:space="preserve">محمد بن الحاج سلمان الجزائری فی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الشیخ عز الدین بن جواد الجزائری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Heading3"/>
        <w:numPr>
          <w:ilvl w:val="2"/>
          <w:numId w:val="1"/>
        </w:numPr>
        <w:rPr/>
      </w:pPr>
      <w:bookmarkStart w:id="5032" w:name="__RefHeading___Toc343849_73709187"/>
      <w:bookmarkStart w:id="5033" w:name="_Toc2319"/>
      <w:bookmarkEnd w:id="5032"/>
      <w:r>
        <w:rPr/>
        <w:t>2125</w:t>
      </w:r>
      <w:r>
        <w:rPr>
          <w:rtl w:val="true"/>
        </w:rPr>
        <w:t xml:space="preserve">- </w:t>
      </w:r>
      <w:r>
        <w:rPr>
          <w:rtl w:val="true"/>
        </w:rPr>
        <w:t>نهایة الحال‏</w:t>
      </w:r>
      <w:bookmarkEnd w:id="5033"/>
    </w:p>
    <w:p>
      <w:pPr>
        <w:pStyle w:val="BookText"/>
        <w:rPr/>
      </w:pPr>
      <w:r>
        <w:rPr>
          <w:rFonts w:ascii="IRNazanin" w:hAnsi="IRNazanin" w:eastAsia="IRNazanin"/>
          <w:color w:val="111111"/>
          <w:sz w:val="28"/>
          <w:sz w:val="28"/>
          <w:szCs w:val="28"/>
          <w:rtl w:val="true"/>
          <w:lang w:bidi="fa-IR"/>
        </w:rPr>
        <w:t>فی أصول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لفخر المحققین محمد بن الحسن بن یوسف بن مطهر الحلی </w:t>
      </w:r>
      <w:r>
        <w:rPr>
          <w:rFonts w:eastAsia="IRNazanin" w:cs="IRNazanin"/>
          <w:color w:val="111111"/>
          <w:sz w:val="28"/>
          <w:szCs w:val="28"/>
          <w:rtl w:val="true"/>
          <w:lang w:bidi="fa-IR"/>
        </w:rPr>
        <w:t>(</w:t>
      </w: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ترجمناه فی الحقائق الراهنة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الشیخ محمد بن یونس الشویهی هذا الکتاب فی أول براهین العقول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 الکتب الأصولیة الموجودة عنده” الشیخ محمد الشویهی”</w:t>
      </w:r>
      <w:r>
        <w:rPr>
          <w:rFonts w:eastAsia="IRNazanin" w:cs="IRNazanin"/>
          <w:color w:val="111111"/>
          <w:sz w:val="28"/>
          <w:szCs w:val="28"/>
          <w:rtl w:val="true"/>
          <w:lang w:bidi="fa-IR"/>
        </w:rPr>
        <w:t>.</w:t>
      </w:r>
    </w:p>
    <w:p>
      <w:pPr>
        <w:pStyle w:val="Heading3"/>
        <w:numPr>
          <w:ilvl w:val="2"/>
          <w:numId w:val="1"/>
        </w:numPr>
        <w:rPr/>
      </w:pPr>
      <w:bookmarkStart w:id="5034" w:name="__RefHeading___Toc343851_73709187"/>
      <w:bookmarkStart w:id="5035" w:name="_Toc2320"/>
      <w:bookmarkEnd w:id="5034"/>
      <w:r>
        <w:rPr/>
        <w:t>2126</w:t>
      </w:r>
      <w:r>
        <w:rPr>
          <w:rtl w:val="true"/>
        </w:rPr>
        <w:t xml:space="preserve">- </w:t>
      </w:r>
      <w:r>
        <w:rPr>
          <w:rtl w:val="true"/>
        </w:rPr>
        <w:t>نهایة الحساب‏</w:t>
      </w:r>
      <w:bookmarkEnd w:id="5035"/>
    </w:p>
    <w:p>
      <w:pPr>
        <w:pStyle w:val="BookText"/>
        <w:rPr/>
      </w:pPr>
      <w:r>
        <w:rPr>
          <w:rFonts w:ascii="IRNazanin" w:hAnsi="IRNazanin" w:eastAsia="IRNazanin"/>
          <w:color w:val="111111"/>
          <w:sz w:val="28"/>
          <w:sz w:val="28"/>
          <w:szCs w:val="28"/>
          <w:rtl w:val="true"/>
          <w:lang w:bidi="fa-IR"/>
        </w:rPr>
        <w:t xml:space="preserve">لنجم الدولة میرزا عبد الغفار المنجم الأصفهانی م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طهران</w:t>
      </w:r>
      <w:r>
        <w:rPr>
          <w:rFonts w:eastAsia="IRNazanin" w:cs="IRNazanin"/>
          <w:color w:val="111111"/>
          <w:sz w:val="28"/>
          <w:szCs w:val="28"/>
          <w:rtl w:val="true"/>
          <w:lang w:bidi="fa-IR"/>
        </w:rPr>
        <w:t>.</w:t>
      </w:r>
    </w:p>
    <w:p>
      <w:pPr>
        <w:pStyle w:val="Heading3"/>
        <w:numPr>
          <w:ilvl w:val="2"/>
          <w:numId w:val="1"/>
        </w:numPr>
        <w:rPr/>
      </w:pPr>
      <w:bookmarkStart w:id="5036" w:name="__RefHeading___Toc343853_73709187"/>
      <w:bookmarkStart w:id="5037" w:name="_Toc2321"/>
      <w:bookmarkEnd w:id="5036"/>
      <w:r>
        <w:rPr/>
        <w:t>2127</w:t>
      </w:r>
      <w:r>
        <w:rPr>
          <w:rtl w:val="true"/>
        </w:rPr>
        <w:t xml:space="preserve">- </w:t>
      </w:r>
      <w:r>
        <w:rPr>
          <w:rtl w:val="true"/>
        </w:rPr>
        <w:t>نهایة الحکمة</w:t>
      </w:r>
      <w:bookmarkEnd w:id="5037"/>
    </w:p>
    <w:p>
      <w:pPr>
        <w:pStyle w:val="BookText"/>
        <w:rPr/>
      </w:pPr>
      <w:r>
        <w:rPr>
          <w:rFonts w:ascii="IRNazanin" w:hAnsi="IRNazanin" w:eastAsia="IRNazanin"/>
          <w:color w:val="111111"/>
          <w:sz w:val="28"/>
          <w:sz w:val="28"/>
          <w:szCs w:val="28"/>
          <w:rtl w:val="true"/>
          <w:lang w:bidi="fa-IR"/>
        </w:rPr>
        <w:t xml:space="preserve">لپیر جمال الأردستانی قم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و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مع أحکام المحبین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w:t>
      </w:r>
    </w:p>
    <w:p>
      <w:pPr>
        <w:pStyle w:val="Heading3"/>
        <w:numPr>
          <w:ilvl w:val="2"/>
          <w:numId w:val="1"/>
        </w:numPr>
        <w:rPr/>
      </w:pPr>
      <w:bookmarkStart w:id="5038" w:name="__RefHeading___Toc343855_73709187"/>
      <w:bookmarkStart w:id="5039" w:name="_Toc2322"/>
      <w:bookmarkEnd w:id="5038"/>
      <w:r>
        <w:rPr/>
        <w:t>2128</w:t>
      </w:r>
      <w:r>
        <w:rPr>
          <w:rtl w:val="true"/>
        </w:rPr>
        <w:t xml:space="preserve">- </w:t>
      </w:r>
      <w:r>
        <w:rPr>
          <w:rtl w:val="true"/>
        </w:rPr>
        <w:t>نهایة الحکمة</w:t>
      </w:r>
      <w:bookmarkEnd w:id="5039"/>
    </w:p>
    <w:p>
      <w:pPr>
        <w:pStyle w:val="BookText"/>
        <w:rPr/>
      </w:pPr>
      <w:r>
        <w:rPr>
          <w:rFonts w:ascii="IRNazanin" w:hAnsi="IRNazanin" w:eastAsia="IRNazanin"/>
          <w:color w:val="111111"/>
          <w:sz w:val="28"/>
          <w:sz w:val="28"/>
          <w:szCs w:val="28"/>
          <w:rtl w:val="true"/>
          <w:lang w:bidi="fa-IR"/>
        </w:rPr>
        <w:t xml:space="preserve">حاشیة علی شرح المیبدی ل الهدایة لأثیر الدین الأبهری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مؤلفه فی شرحه لتحریر المناظر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أما البرهان اللطیف الذی أفاده الماجد المغفور المجذوب بالرحمة الشهید المشهود له بالرضوان فأوردناه فی حاشیتنا نهایة الحکمة علی شرح هدایة الحکمة للمیبدی مع تقریر آخر للبرهان أفاده بعض معاصرینا من علماء الشرق فی مباحث قوس و قزح من الطبیعی </w:t>
      </w:r>
      <w:r>
        <w:rPr>
          <w:rFonts w:eastAsia="IRNazanin" w:cs="IRNazanin"/>
          <w:color w:val="111111"/>
          <w:sz w:val="28"/>
          <w:szCs w:val="28"/>
          <w:rtl w:val="true"/>
          <w:lang w:bidi="fa-IR"/>
        </w:rPr>
        <w:t>...].</w:t>
      </w:r>
    </w:p>
    <w:p>
      <w:pPr>
        <w:pStyle w:val="Heading3"/>
        <w:numPr>
          <w:ilvl w:val="2"/>
          <w:numId w:val="1"/>
        </w:numPr>
        <w:rPr/>
      </w:pPr>
      <w:bookmarkStart w:id="5040" w:name="__RefHeading___Toc343857_73709187"/>
      <w:bookmarkStart w:id="5041" w:name="_Toc2323"/>
      <w:bookmarkEnd w:id="5040"/>
      <w:r>
        <w:rPr/>
        <w:t>2129</w:t>
      </w:r>
      <w:r>
        <w:rPr>
          <w:rtl w:val="true"/>
        </w:rPr>
        <w:t xml:space="preserve">- </w:t>
      </w:r>
      <w:r>
        <w:rPr>
          <w:rtl w:val="true"/>
        </w:rPr>
        <w:t>نهایة الدرایة</w:t>
      </w:r>
      <w:bookmarkEnd w:id="5041"/>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شرح الوجیزة للبهائی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آلاتی فی الواو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هذا للعالم الطبیب میرزا محمد الکشمیری بن عنایت أحمد قم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کشف الحجب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شرح حامل للمتن یظهر منه اطلاعه و غزارة علمه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قیل هو الوصف بالجمیل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مر کتابه النزهة الاثنی عشریة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نجوم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کان موجودا فی خزانة میر حامد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رأیته بخط المصنف ره فی قرب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بیت مع أن متنه‏ </w:t>
      </w:r>
      <w:bookmarkStart w:id="5042" w:name="pg11385_111050"/>
    </w:p>
    <w:p>
      <w:pPr>
        <w:pStyle w:val="BookText"/>
        <w:rPr/>
      </w:pPr>
      <w:bookmarkEnd w:id="5042"/>
      <w:r>
        <w:rPr>
          <w:rFonts w:ascii="IRNazanin" w:hAnsi="IRNazanin" w:eastAsia="IRNazanin"/>
          <w:color w:val="111111"/>
          <w:sz w:val="28"/>
          <w:sz w:val="28"/>
          <w:szCs w:val="28"/>
          <w:rtl w:val="true"/>
          <w:lang w:bidi="fa-IR"/>
        </w:rPr>
        <w:t>لا یزید علی ورقتین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کتاب جلیل، لکن لم یکثر نسخه من قصور الهمم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 من شروح الوجیزة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سلسلة الذهب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الجوهرة العزیزة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الدرة العزیزة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شرحی الشیرازی و التنکابنی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Heading3"/>
        <w:numPr>
          <w:ilvl w:val="2"/>
          <w:numId w:val="1"/>
        </w:numPr>
        <w:rPr/>
      </w:pPr>
      <w:bookmarkStart w:id="5043" w:name="__RefHeading___Toc343859_73709187"/>
      <w:bookmarkStart w:id="5044" w:name="_Toc2324"/>
      <w:bookmarkEnd w:id="5043"/>
      <w:r>
        <w:rPr/>
        <w:t>2130</w:t>
      </w:r>
      <w:r>
        <w:rPr>
          <w:rtl w:val="true"/>
        </w:rPr>
        <w:t xml:space="preserve">- </w:t>
      </w:r>
      <w:r>
        <w:rPr>
          <w:rtl w:val="true"/>
        </w:rPr>
        <w:t>نهایة الدرایة</w:t>
      </w:r>
      <w:bookmarkEnd w:id="5044"/>
    </w:p>
    <w:p>
      <w:pPr>
        <w:pStyle w:val="BookText"/>
        <w:rPr/>
      </w:pPr>
      <w:r>
        <w:rPr>
          <w:rFonts w:ascii="IRNazanin" w:hAnsi="IRNazanin" w:eastAsia="IRNazanin"/>
          <w:color w:val="111111"/>
          <w:sz w:val="28"/>
          <w:sz w:val="28"/>
          <w:szCs w:val="28"/>
          <w:rtl w:val="true"/>
          <w:lang w:bidi="fa-IR"/>
        </w:rPr>
        <w:t xml:space="preserve">فی شرح الوجیزة للبهائی المذکور فی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شرح مزج ذات فوائد رجالیة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لسیدنا الحسن صدر الدین م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هادی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فی البداءة و النهایة علی نعمائه المتواترة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لکهنو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ثم أعید بصیدا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مع الشیعة و فنون الإسلام</w:t>
      </w:r>
      <w:r>
        <w:rPr>
          <w:rFonts w:eastAsia="IRNazanin" w:cs="IRNazanin"/>
          <w:color w:val="111111"/>
          <w:sz w:val="28"/>
          <w:szCs w:val="28"/>
          <w:rtl w:val="true"/>
          <w:lang w:bidi="fa-IR"/>
        </w:rPr>
        <w:t>.</w:t>
      </w:r>
    </w:p>
    <w:p>
      <w:pPr>
        <w:pStyle w:val="Heading3"/>
        <w:numPr>
          <w:ilvl w:val="2"/>
          <w:numId w:val="1"/>
        </w:numPr>
        <w:rPr/>
      </w:pPr>
      <w:bookmarkStart w:id="5045" w:name="__RefHeading___Toc343861_73709187"/>
      <w:bookmarkStart w:id="5046" w:name="_Toc2325"/>
      <w:bookmarkEnd w:id="5045"/>
      <w:r>
        <w:rPr/>
        <w:t>2131</w:t>
      </w:r>
      <w:r>
        <w:rPr>
          <w:rtl w:val="true"/>
        </w:rPr>
        <w:t xml:space="preserve">- </w:t>
      </w:r>
      <w:r>
        <w:rPr>
          <w:rtl w:val="true"/>
        </w:rPr>
        <w:t>نهایة الدرایة فی شرح الکفایة</w:t>
      </w:r>
      <w:bookmarkEnd w:id="5046"/>
    </w:p>
    <w:p>
      <w:pPr>
        <w:pStyle w:val="BookText"/>
        <w:rPr/>
      </w:pPr>
      <w:r>
        <w:rPr>
          <w:rFonts w:ascii="IRNazanin" w:hAnsi="IRNazanin" w:eastAsia="IRNazanin"/>
          <w:color w:val="111111"/>
          <w:sz w:val="28"/>
          <w:sz w:val="28"/>
          <w:szCs w:val="28"/>
          <w:rtl w:val="true"/>
          <w:lang w:bidi="fa-IR"/>
        </w:rPr>
        <w:t xml:space="preserve">الکفایة للآخوند الخراسانی قم </w:t>
      </w:r>
      <w:r>
        <w:rPr>
          <w:rFonts w:eastAsia="IRNazanin" w:cs="IRNazanin"/>
          <w:color w:val="111111"/>
          <w:sz w:val="28"/>
          <w:szCs w:val="28"/>
          <w:lang w:bidi="fa-IR"/>
        </w:rPr>
        <w:t>2112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لتلمیذه محمد حسین بن محمد حسن المعین الأصفهانی الکمپانی النجفی المتخلص مفتقر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1081</w:t>
      </w:r>
      <w:r>
        <w:rPr>
          <w:rFonts w:eastAsia="IRNazanin" w:cs="IRNazanin"/>
          <w:color w:val="111111"/>
          <w:sz w:val="28"/>
          <w:szCs w:val="28"/>
          <w:rtl w:val="true"/>
          <w:lang w:bidi="fa-IR"/>
        </w:rPr>
        <w:t xml:space="preserve">- </w:t>
      </w:r>
      <w:r>
        <w:rPr>
          <w:rFonts w:eastAsia="IRNazanin" w:cs="IRNazanin"/>
          <w:color w:val="111111"/>
          <w:sz w:val="28"/>
          <w:szCs w:val="28"/>
          <w:lang w:bidi="fa-IR"/>
        </w:rPr>
        <w:t>1083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النهایة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 الجزء الأول منه مباحث الألفاظ بطهران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الثانی و الثالث فی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أعید طبعها</w:t>
      </w:r>
      <w:r>
        <w:rPr>
          <w:rFonts w:eastAsia="IRNazanin" w:cs="IRNazanin"/>
          <w:color w:val="111111"/>
          <w:sz w:val="28"/>
          <w:szCs w:val="28"/>
          <w:rtl w:val="true"/>
          <w:lang w:bidi="fa-IR"/>
        </w:rPr>
        <w:t>.</w:t>
      </w:r>
    </w:p>
    <w:p>
      <w:pPr>
        <w:pStyle w:val="Heading3"/>
        <w:numPr>
          <w:ilvl w:val="2"/>
          <w:numId w:val="1"/>
        </w:numPr>
        <w:rPr/>
      </w:pPr>
      <w:bookmarkStart w:id="5047" w:name="__RefHeading___Toc343863_73709187"/>
      <w:bookmarkStart w:id="5048" w:name="_Toc2326"/>
      <w:bookmarkEnd w:id="5047"/>
      <w:r>
        <w:rPr/>
        <w:t>2132</w:t>
      </w:r>
      <w:r>
        <w:rPr>
          <w:rtl w:val="true"/>
        </w:rPr>
        <w:t xml:space="preserve">- </w:t>
      </w:r>
      <w:r>
        <w:rPr>
          <w:rtl w:val="true"/>
        </w:rPr>
        <w:t>نهایة السئول فی فضائل الرسول  صلی الله علیه و آله</w:t>
      </w:r>
      <w:bookmarkEnd w:id="5048"/>
    </w:p>
    <w:p>
      <w:pPr>
        <w:pStyle w:val="BookText"/>
        <w:rPr/>
      </w:pPr>
      <w:r>
        <w:rPr>
          <w:rFonts w:ascii="IRNazanin" w:hAnsi="IRNazanin" w:eastAsia="IRNazanin"/>
          <w:color w:val="111111"/>
          <w:sz w:val="28"/>
          <w:sz w:val="28"/>
          <w:szCs w:val="28"/>
          <w:rtl w:val="true"/>
          <w:lang w:bidi="fa-IR"/>
        </w:rPr>
        <w:t>لحسین بن علی بن حماد اللیثی الواسطی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النجم الدین خضر بن محمد بن نعیم المطارآبادی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Heading3"/>
        <w:numPr>
          <w:ilvl w:val="2"/>
          <w:numId w:val="1"/>
        </w:numPr>
        <w:rPr/>
      </w:pPr>
      <w:bookmarkStart w:id="5049" w:name="__RefHeading___Toc343865_73709187"/>
      <w:bookmarkStart w:id="5050" w:name="_Toc2327"/>
      <w:bookmarkEnd w:id="5049"/>
      <w:r>
        <w:rPr/>
        <w:t>2133</w:t>
      </w:r>
      <w:r>
        <w:rPr>
          <w:rtl w:val="true"/>
        </w:rPr>
        <w:t xml:space="preserve">- </w:t>
      </w:r>
      <w:r>
        <w:rPr>
          <w:rtl w:val="true"/>
        </w:rPr>
        <w:t>نهایة الطالب فی نسب آل أبی طالب‏</w:t>
      </w:r>
      <w:bookmarkEnd w:id="5050"/>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کبیر فی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مجلدا ضخما للنسابة تاج الدین محمد بن القاسم بن معیة الدیباجی الحلی م </w:t>
      </w:r>
      <w:r>
        <w:rPr>
          <w:rFonts w:eastAsia="IRNazanin" w:cs="IRNazanin"/>
          <w:color w:val="111111"/>
          <w:sz w:val="28"/>
          <w:szCs w:val="28"/>
          <w:lang w:bidi="fa-IR"/>
        </w:rPr>
        <w:t>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العلامة الحلی و أستاذ جمال الدین أحمد بن عنبة النسابة صاحب عمدة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فیها 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علیه أکثرها و کانت نسخته عند شرفاء مکة عام </w:t>
      </w:r>
      <w:r>
        <w:rPr>
          <w:rFonts w:eastAsia="IRNazanin" w:cs="IRNazanin"/>
          <w:color w:val="111111"/>
          <w:sz w:val="28"/>
          <w:szCs w:val="28"/>
          <w:lang w:bidi="fa-IR"/>
        </w:rPr>
        <w:t>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أول کتاب جوهرة البیان الموجودة بالموصل کما فی فهرس مخطوطات الموصل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bookmarkStart w:id="5051" w:name="pg11385_111051"/>
    </w:p>
    <w:p>
      <w:pPr>
        <w:pStyle w:val="Heading3"/>
        <w:numPr>
          <w:ilvl w:val="2"/>
          <w:numId w:val="1"/>
        </w:numPr>
        <w:rPr/>
      </w:pPr>
      <w:bookmarkStart w:id="5052" w:name="__RefHeading___Toc343867_73709187"/>
      <w:bookmarkStart w:id="5053" w:name="_Toc2328"/>
      <w:bookmarkEnd w:id="5051"/>
      <w:bookmarkEnd w:id="5052"/>
      <w:r>
        <w:rPr/>
        <w:t>2134</w:t>
      </w:r>
      <w:r>
        <w:rPr>
          <w:rtl w:val="true"/>
        </w:rPr>
        <w:t xml:space="preserve">- </w:t>
      </w:r>
      <w:r>
        <w:rPr>
          <w:rtl w:val="true"/>
        </w:rPr>
        <w:t>نهایة الطلب‏</w:t>
      </w:r>
      <w:bookmarkEnd w:id="5053"/>
    </w:p>
    <w:p>
      <w:pPr>
        <w:pStyle w:val="BookText"/>
        <w:rPr/>
      </w:pPr>
      <w:r>
        <w:rPr>
          <w:rFonts w:ascii="IRNazanin" w:hAnsi="IRNazanin" w:eastAsia="IRNazanin"/>
          <w:color w:val="111111"/>
          <w:sz w:val="28"/>
          <w:sz w:val="28"/>
          <w:szCs w:val="28"/>
          <w:rtl w:val="true"/>
          <w:lang w:bidi="fa-IR"/>
        </w:rPr>
        <w:t>فی علم الطب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لعبد الله بن محمد باقر الموسوی الدزفولی المتخلص داعی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الملقب بکاشف م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 المؤلف موجودة فی مکتبة المیرزا جعفر الأنصاری عند ولده الشیخ 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فلیراجع فلعله وقع فیه خلط بکاشف الدزفولی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w:t>
      </w:r>
    </w:p>
    <w:p>
      <w:pPr>
        <w:pStyle w:val="Heading3"/>
        <w:numPr>
          <w:ilvl w:val="2"/>
          <w:numId w:val="1"/>
        </w:numPr>
        <w:rPr/>
      </w:pPr>
      <w:bookmarkStart w:id="5054" w:name="__RefHeading___Toc343869_73709187"/>
      <w:bookmarkStart w:id="5055" w:name="_Toc2329"/>
      <w:bookmarkEnd w:id="5054"/>
      <w:r>
        <w:rPr/>
        <w:t>2135</w:t>
      </w:r>
      <w:r>
        <w:rPr>
          <w:rtl w:val="true"/>
        </w:rPr>
        <w:t xml:space="preserve">- </w:t>
      </w:r>
      <w:r>
        <w:rPr>
          <w:rtl w:val="true"/>
        </w:rPr>
        <w:t>نهایة الطلب فی شرح المکتسب‏</w:t>
      </w:r>
      <w:bookmarkEnd w:id="5055"/>
    </w:p>
    <w:p>
      <w:pPr>
        <w:pStyle w:val="BookText"/>
        <w:rPr/>
      </w:pPr>
      <w:r>
        <w:rPr>
          <w:rFonts w:ascii="IRNazanin" w:hAnsi="IRNazanin" w:eastAsia="IRNazanin"/>
          <w:color w:val="111111"/>
          <w:sz w:val="28"/>
          <w:sz w:val="28"/>
          <w:szCs w:val="28"/>
          <w:rtl w:val="true"/>
          <w:lang w:bidi="fa-IR"/>
        </w:rPr>
        <w:t>فی علم الکیمیاء فارسی أوله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بدان که کتب قوم موضوع است بر رموزی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ما یدل علی تشیع مصنفه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نسخه عربیة منه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تعالی عن العلل و المعلولات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الفارسی ترجمه للعربی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نقلنا فی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کشف الظنون إن إیدمر الجلدکی قد شرح المکتسب و سماه نهایة الطلب و فی طبعه یالتقایا من کشف الظنون 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المکتسب فی زراعة الذهب للشیخ أبی القاسم محمد بن أحمد السیماوی العراقی صاحب الأقالیم السبعة شرحه الإمام إیدمر بن علی الجلدکی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تیسر لنا حل</w:t>
      </w:r>
    </w:p>
    <w:p>
      <w:pPr>
        <w:pStyle w:val="BookText"/>
        <w:rPr/>
      </w:pPr>
      <w:r>
        <w:rPr>
          <w:rFonts w:ascii="IRNazanin" w:hAnsi="IRNazanin" w:eastAsia="IRNazanin"/>
          <w:color w:val="111111"/>
          <w:sz w:val="28"/>
          <w:sz w:val="28"/>
          <w:szCs w:val="28"/>
          <w:rtl w:val="true"/>
          <w:lang w:bidi="fa-IR"/>
        </w:rPr>
        <w:t xml:space="preserve">مشکلات علوم الأوائل بعد سلوک طریق الطلب و الهجرة إلی المشایخ فی الأقطار من العراق إلی الروم و المغرب و مصر و الیمن و الحجاز مدة تزید علی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أعانی الطرق الجابریة فی الأعمال حتی وصل إلی خدمة الحکیم الفاضل فأراد أن یمنعنی عن هذا العلم </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فوضعنا کتابنا هذا المسمی بنهایة الطلب فی شرح المکتسب لأنا وجدنا متن الکتاب کله علی الصواب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موضع آخر إن صاحب المکتسب أخفی اسمه و رأیت فی ظهر نسخه أنه لأبی القاسم العراقی فشرحه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أسفار کل سفر علی مقدمه و مقالات و خاتمة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صرح إیدمر هنا و فی کتابیه المصباح فی علم المفتاح و نتائج الفکر قم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شرح المکتسب و سماه نهایة الطلب، هذا و جاء فی کتاب مرآة البلدان عند ذکر جلدک إنها علی فرسخین من مشهد الرضا علیه السلام  و إن الحکیم الکیمیاوی الجلدکی منسوب إلیها و إن له زراعة الذهب فی شرح المکتسب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له شرحان علی المکتسب‏ </w:t>
      </w:r>
      <w:bookmarkStart w:id="5056" w:name="pg11385_111052"/>
    </w:p>
    <w:p>
      <w:pPr>
        <w:pStyle w:val="BookText"/>
        <w:rPr/>
      </w:pPr>
      <w:bookmarkEnd w:id="5056"/>
      <w:r>
        <w:rPr>
          <w:rFonts w:ascii="IRNazanin" w:hAnsi="IRNazanin" w:eastAsia="IRNazanin"/>
          <w:color w:val="111111"/>
          <w:sz w:val="28"/>
          <w:sz w:val="28"/>
          <w:szCs w:val="28"/>
          <w:rtl w:val="true"/>
          <w:lang w:bidi="fa-IR"/>
        </w:rPr>
        <w:t>کما أن له شروح علی شذور الذهب</w:t>
      </w:r>
      <w:r>
        <w:rPr>
          <w:rFonts w:eastAsia="IRNazanin" w:cs="IRNazanin"/>
          <w:color w:val="111111"/>
          <w:sz w:val="28"/>
          <w:szCs w:val="28"/>
          <w:rtl w:val="true"/>
          <w:lang w:bidi="fa-IR"/>
        </w:rPr>
        <w:t>.</w:t>
      </w:r>
    </w:p>
    <w:p>
      <w:pPr>
        <w:pStyle w:val="Heading3"/>
        <w:numPr>
          <w:ilvl w:val="2"/>
          <w:numId w:val="1"/>
        </w:numPr>
        <w:rPr/>
      </w:pPr>
      <w:bookmarkStart w:id="5057" w:name="__RefHeading___Toc343871_73709187"/>
      <w:bookmarkStart w:id="5058" w:name="_Toc2330"/>
      <w:bookmarkEnd w:id="5057"/>
      <w:r>
        <w:rPr/>
        <w:t>2136</w:t>
      </w:r>
      <w:r>
        <w:rPr>
          <w:rtl w:val="true"/>
        </w:rPr>
        <w:t xml:space="preserve">- </w:t>
      </w:r>
      <w:r>
        <w:rPr>
          <w:rtl w:val="true"/>
        </w:rPr>
        <w:t>نهایة الطلب و غایة السئول فی مناقب آل الرسول‏</w:t>
      </w:r>
      <w:bookmarkEnd w:id="5058"/>
    </w:p>
    <w:p>
      <w:pPr>
        <w:pStyle w:val="BookText"/>
        <w:rPr/>
      </w:pPr>
      <w:r>
        <w:rPr>
          <w:rFonts w:ascii="IRNazanin" w:hAnsi="IRNazanin" w:eastAsia="IRNazanin"/>
          <w:color w:val="111111"/>
          <w:sz w:val="28"/>
          <w:sz w:val="28"/>
          <w:szCs w:val="28"/>
          <w:rtl w:val="true"/>
          <w:lang w:bidi="fa-IR"/>
        </w:rPr>
        <w:t>لإبراهیم بن علی بن محمد بن بکروس الدینوری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 عنه عبد الکریم بن طاوس فی فرحة الغری کرامة لقبر أمیر المؤمنین عام </w:t>
      </w: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عامی منصف غیر ناصبی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ینقل عنه أیضا فی أنساب النواصب المؤلف </w:t>
      </w:r>
      <w:r>
        <w:rPr>
          <w:rFonts w:eastAsia="IRNazanin" w:cs="IRNazanin"/>
          <w:color w:val="111111"/>
          <w:sz w:val="28"/>
          <w:szCs w:val="28"/>
          <w:lang w:bidi="fa-IR"/>
        </w:rPr>
        <w:t>1076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بعنوان نهایة الطلب للخلیلی العامی الذی نقل عنه ابن طاوس فی الطرائف</w:t>
      </w:r>
      <w:r>
        <w:rPr>
          <w:rFonts w:eastAsia="IRNazanin" w:cs="IRNazanin"/>
          <w:color w:val="111111"/>
          <w:sz w:val="28"/>
          <w:szCs w:val="28"/>
          <w:rtl w:val="true"/>
          <w:lang w:bidi="fa-IR"/>
        </w:rPr>
        <w:t>.</w:t>
      </w:r>
    </w:p>
    <w:p>
      <w:pPr>
        <w:pStyle w:val="Heading3"/>
        <w:numPr>
          <w:ilvl w:val="2"/>
          <w:numId w:val="1"/>
        </w:numPr>
        <w:rPr/>
      </w:pPr>
      <w:bookmarkStart w:id="5059" w:name="__RefHeading___Toc343873_73709187"/>
      <w:bookmarkStart w:id="5060" w:name="_Toc2331"/>
      <w:bookmarkEnd w:id="5059"/>
      <w:r>
        <w:rPr/>
        <w:t>2137</w:t>
      </w:r>
      <w:r>
        <w:rPr>
          <w:rtl w:val="true"/>
        </w:rPr>
        <w:t xml:space="preserve">- </w:t>
      </w:r>
      <w:r>
        <w:rPr>
          <w:rtl w:val="true"/>
        </w:rPr>
        <w:t>النهایة فی تفسیر الخمسمائة آیة</w:t>
      </w:r>
      <w:bookmarkEnd w:id="5060"/>
    </w:p>
    <w:p>
      <w:pPr>
        <w:pStyle w:val="BookText"/>
        <w:rPr/>
      </w:pPr>
      <w:r>
        <w:rPr>
          <w:rFonts w:ascii="IRNazanin" w:hAnsi="IRNazanin" w:eastAsia="IRNazanin"/>
          <w:color w:val="111111"/>
          <w:sz w:val="28"/>
          <w:sz w:val="28"/>
          <w:szCs w:val="28"/>
          <w:rtl w:val="true"/>
          <w:lang w:bidi="fa-IR"/>
        </w:rPr>
        <w:t>من آیات الأحکام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لفخر الدین أحمد بن عبد الله بن سعید بن المتوج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ینسب النهایة هذه مثل التفسیرین و الناسخ و المنسوخ قم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والده عبد الله بن المتوج کما حکاه صاحب الریاض عن ملا محمد سعید المرندی فی کتابه تحفه الإخوان و قال فی الروضات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عندنا” صاحب الروضات” منه 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کلما فیه النقل عن المعاصر فمراده الفاضل المقداد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ذلک حکایة صاحب الریاض عن صاحب نظام الأقوال بالنسبة إلی الفاضل المقداد، حیث إنه کلما یقول فی کنز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المعاصر فمراده ابن المتوج</w:t>
      </w:r>
      <w:r>
        <w:rPr>
          <w:rFonts w:eastAsia="IRNazanin" w:cs="IRNazanin"/>
          <w:color w:val="111111"/>
          <w:sz w:val="28"/>
          <w:szCs w:val="28"/>
          <w:rtl w:val="true"/>
          <w:lang w:bidi="fa-IR"/>
        </w:rPr>
        <w:t>.</w:t>
      </w:r>
    </w:p>
    <w:p>
      <w:pPr>
        <w:pStyle w:val="Heading3"/>
        <w:numPr>
          <w:ilvl w:val="2"/>
          <w:numId w:val="1"/>
        </w:numPr>
        <w:rPr/>
      </w:pPr>
      <w:bookmarkStart w:id="5061" w:name="__RefHeading___Toc343875_73709187"/>
      <w:bookmarkStart w:id="5062" w:name="_Toc2332"/>
      <w:bookmarkEnd w:id="5061"/>
      <w:r>
        <w:rPr/>
        <w:t>2138</w:t>
      </w:r>
      <w:r>
        <w:rPr>
          <w:rtl w:val="true"/>
        </w:rPr>
        <w:t xml:space="preserve">- </w:t>
      </w:r>
      <w:r>
        <w:rPr>
          <w:rtl w:val="true"/>
        </w:rPr>
        <w:t>النهایة فی شرح الکفایة</w:t>
      </w:r>
      <w:bookmarkEnd w:id="5062"/>
    </w:p>
    <w:p>
      <w:pPr>
        <w:pStyle w:val="BookText"/>
        <w:rPr/>
      </w:pPr>
      <w:r>
        <w:rPr>
          <w:rFonts w:ascii="IRNazanin" w:hAnsi="IRNazanin" w:eastAsia="IRNazanin"/>
          <w:color w:val="111111"/>
          <w:sz w:val="28"/>
          <w:sz w:val="28"/>
          <w:szCs w:val="28"/>
          <w:rtl w:val="true"/>
          <w:lang w:bidi="fa-IR"/>
        </w:rPr>
        <w:t xml:space="preserve">أی کفایة الأصول للخراسانی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حواشیها فی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شروحها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قم </w:t>
      </w:r>
      <w:r>
        <w:rPr>
          <w:rFonts w:eastAsia="IRNazanin" w:cs="IRNazanin"/>
          <w:color w:val="111111"/>
          <w:sz w:val="28"/>
          <w:szCs w:val="28"/>
          <w:lang w:bidi="fa-IR"/>
        </w:rPr>
        <w:t>2131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لعبد الحسین بن محمد تقی بن الحسن بن أسد الله الدزفولی الکاظمی 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سمی فی بعض المواضع و قد طبع باسم الهدایة کما یأتی</w:t>
      </w:r>
      <w:r>
        <w:rPr>
          <w:rFonts w:eastAsia="IRNazanin" w:cs="IRNazanin"/>
          <w:color w:val="111111"/>
          <w:sz w:val="28"/>
          <w:szCs w:val="28"/>
          <w:rtl w:val="true"/>
          <w:lang w:bidi="fa-IR"/>
        </w:rPr>
        <w:t>.</w:t>
      </w:r>
    </w:p>
    <w:p>
      <w:pPr>
        <w:pStyle w:val="Heading3"/>
        <w:numPr>
          <w:ilvl w:val="2"/>
          <w:numId w:val="1"/>
        </w:numPr>
        <w:rPr/>
      </w:pPr>
      <w:bookmarkStart w:id="5063" w:name="__RefHeading___Toc343877_73709187"/>
      <w:bookmarkStart w:id="5064" w:name="_Toc2333"/>
      <w:bookmarkEnd w:id="5063"/>
      <w:r>
        <w:rPr/>
        <w:t>2139</w:t>
      </w:r>
      <w:r>
        <w:rPr>
          <w:rtl w:val="true"/>
        </w:rPr>
        <w:t xml:space="preserve">- </w:t>
      </w:r>
      <w:r>
        <w:rPr>
          <w:rtl w:val="true"/>
        </w:rPr>
        <w:t>النهایة فی شرح الکفایة</w:t>
      </w:r>
      <w:bookmarkEnd w:id="5064"/>
    </w:p>
    <w:p>
      <w:pPr>
        <w:pStyle w:val="BookText"/>
        <w:rPr/>
      </w:pPr>
      <w:r>
        <w:rPr>
          <w:rFonts w:ascii="IRNazanin" w:hAnsi="IRNazanin" w:eastAsia="IRNazanin"/>
          <w:color w:val="111111"/>
          <w:sz w:val="28"/>
          <w:sz w:val="28"/>
          <w:szCs w:val="28"/>
          <w:rtl w:val="true"/>
          <w:lang w:bidi="fa-IR"/>
        </w:rPr>
        <w:t>المذکورة فوقا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هو عبد العزیز جواهر الکلام قم </w:t>
      </w:r>
      <w:r>
        <w:rPr>
          <w:rFonts w:eastAsia="IRNazanin" w:cs="IRNazanin"/>
          <w:color w:val="111111"/>
          <w:sz w:val="28"/>
          <w:szCs w:val="28"/>
          <w:lang w:bidi="fa-IR"/>
        </w:rPr>
        <w:t>1175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فی آخر کتابه آثار الشیعة إن مباحث الألفاظ منه تحت الطبع لکنی لم أرها</w:t>
      </w:r>
      <w:r>
        <w:rPr>
          <w:rFonts w:eastAsia="IRNazanin" w:cs="IRNazanin"/>
          <w:color w:val="111111"/>
          <w:sz w:val="28"/>
          <w:szCs w:val="28"/>
          <w:rtl w:val="true"/>
          <w:lang w:bidi="fa-IR"/>
        </w:rPr>
        <w:t>.</w:t>
      </w:r>
    </w:p>
    <w:p>
      <w:pPr>
        <w:pStyle w:val="Heading3"/>
        <w:numPr>
          <w:ilvl w:val="2"/>
          <w:numId w:val="1"/>
        </w:numPr>
        <w:rPr/>
      </w:pPr>
      <w:bookmarkStart w:id="5065" w:name="__RefHeading___Toc343879_73709187"/>
      <w:bookmarkStart w:id="5066" w:name="_Toc2334"/>
      <w:bookmarkEnd w:id="5065"/>
      <w:r>
        <w:rPr/>
        <w:t>2140</w:t>
      </w:r>
      <w:r>
        <w:rPr>
          <w:rtl w:val="true"/>
        </w:rPr>
        <w:t xml:space="preserve">- </w:t>
      </w:r>
      <w:r>
        <w:rPr>
          <w:rtl w:val="true"/>
        </w:rPr>
        <w:t>النهایة فی شرح الهدایة النحویة</w:t>
      </w:r>
      <w:bookmarkEnd w:id="5066"/>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محمد علی بن محمد رضا التونی من علماء أواسط المائة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عند صاحب الروضات،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المصنف‏ </w:t>
      </w:r>
      <w:bookmarkStart w:id="5067" w:name="pg11385_111053"/>
    </w:p>
    <w:p>
      <w:pPr>
        <w:pStyle w:val="BookText"/>
        <w:rPr/>
      </w:pPr>
      <w:bookmarkEnd w:id="5067"/>
      <w:r>
        <w:rPr>
          <w:rFonts w:ascii="IRNazanin" w:hAnsi="IRNazanin" w:eastAsia="IRNazanin"/>
          <w:color w:val="111111"/>
          <w:sz w:val="28"/>
          <w:sz w:val="28"/>
          <w:szCs w:val="28"/>
          <w:rtl w:val="true"/>
          <w:lang w:bidi="fa-IR"/>
        </w:rPr>
        <w:t xml:space="preserve">بخطه علی ظهر النسخة وفاه المیر محمد حسین بن محمد صالح الخاتون‏آبادی فی </w:t>
      </w:r>
      <w:r>
        <w:rPr>
          <w:rFonts w:eastAsia="IRNazanin" w:cs="IRNazanin"/>
          <w:color w:val="111111"/>
          <w:sz w:val="28"/>
          <w:szCs w:val="28"/>
          <w:lang w:bidi="fa-IR"/>
        </w:rPr>
        <w:t>1151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وفاه المصنف بعد التاریخ، مر له علاج الأسقام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کفایة المتعبدین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بالفارسیة و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الهدایة فی النحو لعبد الجلیل بن فیروز الغزنوی و آخر لابن درستویه عبد الله بن جعفر النحوی م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الهدایة فی النحو الذی قد ینسب إلی المذکورین أو إلی الزبیر البصری ابن أحمد الشافعی أو إلی أبی حیان الأندلسی نزیل القاهرة </w:t>
      </w:r>
      <w:r>
        <w:rPr>
          <w:rFonts w:eastAsia="IRNazanin" w:cs="IRNazanin"/>
          <w:color w:val="111111"/>
          <w:sz w:val="28"/>
          <w:szCs w:val="28"/>
          <w:rtl w:val="true"/>
          <w:lang w:bidi="fa-IR"/>
        </w:rPr>
        <w:t>(</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المطبوع مکررا ضمن جامع المقدمات و مستقلا بإیران و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طبع شرح الهدایة عربیا بالهند و إیران مکررا</w:t>
      </w:r>
      <w:r>
        <w:rPr>
          <w:rFonts w:eastAsia="IRNazanin" w:cs="IRNazanin"/>
          <w:color w:val="111111"/>
          <w:sz w:val="28"/>
          <w:szCs w:val="28"/>
          <w:rtl w:val="true"/>
          <w:lang w:bidi="fa-IR"/>
        </w:rPr>
        <w:t>.</w:t>
      </w:r>
    </w:p>
    <w:p>
      <w:pPr>
        <w:pStyle w:val="Heading3"/>
        <w:numPr>
          <w:ilvl w:val="2"/>
          <w:numId w:val="1"/>
        </w:numPr>
        <w:rPr/>
      </w:pPr>
      <w:bookmarkStart w:id="5068" w:name="__RefHeading___Toc343881_73709187"/>
      <w:bookmarkStart w:id="5069" w:name="_Toc2335"/>
      <w:bookmarkEnd w:id="5068"/>
      <w:r>
        <w:rPr/>
        <w:t>2141</w:t>
      </w:r>
      <w:r>
        <w:rPr>
          <w:rtl w:val="true"/>
        </w:rPr>
        <w:t xml:space="preserve">- </w:t>
      </w:r>
      <w:r>
        <w:rPr>
          <w:rtl w:val="true"/>
        </w:rPr>
        <w:t>النهایة فی مجرد الفقه و الفتاوی‏</w:t>
      </w:r>
      <w:bookmarkEnd w:id="5069"/>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متون الاخبار من الطهارة إلی الدیات لشیخ الطائفة محمد بن الحسن بن علی الطوسی م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مشتمل علی کتب و کل یشتمل علی أبواب، أحصیت فهرس مخطوطة منها فکانت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و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مسألة و کان النهایة کتابا مدرسیا حتی ألف المحقق الحلی الشرائع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الفقهاء یدرسونه و یکتبون علیه الشروح و قد ذکرنا ستة منها فی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Style w:val="FootnoteAnchor"/>
          <w:rtl w:val="true"/>
        </w:rPr>
        <w:footnoteReference w:id="48"/>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فی مجلدنا هذا نکت النهایة قم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نهیة النهایة و للنهایة نسختان عربیة و فارسیة أول العربیة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مستحق الحمد و موجبه و صلی الله علی خیرته من خلقه محمد و آله الطاهرین من عترته کتاب الطهارة باب ماهیة 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الفارسیة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مستحق من عترته مجلد أول و این مجلد ده کتاب است کتاب الطهارة و این کتاب ده باب است باب أول در آنکه طهارت 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العربی بطهران علی الحجر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علی الحروف بمطبعة الجامعة رقم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ببیروت مع مقدمه لصاحب‏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الذریعة ثم طبعه الدکتور مهدوی مع الترجمة القدیمة بالفارسیة و لعلها للمؤلف نفسه فی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بمناسبة المهرجان الألفی للمؤلف بطهران فی مجلدین مع مقدمه لدانش‏پژوه و تصحیحه للنسخة العربیة علی خمس نسخ و الفارسیة علی ثمانی نسخ أولی النسخ الخمس العربیة نسخه المهدوی الناشر له و هی بخط أبی الفرج مسعود تاریخها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قابلها علی بن أحمد السدید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نسخه کان کتبها علی بن سکون و قابلها ابن إدریس م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نسخه خط المؤلف الطوسی و علی نسخه مسعود هذه إجازة أبی البرکات نصر بن محمد تاریخها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أمین الخنجی بطهران و هی بخط أبی القاسم علی بن محمد بن علی الجاسبی القمی فی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المذکور فی الثقات العیون 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هذه النسخة إجازة أبی الفضل محمد بن قطب الدین سعید بن هبة الله الراوندی لکاتب النسخة ثالثها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محمد بن الحسین بن محمد بن الحسن فی محرم </w:t>
      </w: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إجازة من أبی طالب بن الحسین الحسینی تلمیذ الراوندی المذکور لکاتب هذه النسخة تاریخها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للخادمی بأصفهان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 الدین النصیری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النسخ الثمان الفارسیة فأقدمها نسخه کلیة الحقوق تاریخها محرم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ذکرناها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شهاب بن عزیز بن فضل الله الحسینی الراوندی کتبها </w:t>
      </w:r>
      <w:r>
        <w:rPr>
          <w:rFonts w:eastAsia="IRNazanin" w:cs="IRNazanin"/>
          <w:color w:val="111111"/>
          <w:sz w:val="28"/>
          <w:szCs w:val="28"/>
          <w:lang w:bidi="fa-IR"/>
        </w:rPr>
        <w:t>891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أقدم نسخه رأیتها أنا من النهایة العربیة بخط أبی الحسن علی بن إبراهیم بن الحسن بن موسی الفراهانی فرغ منها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کتبها لنفسه بقلم جید یشبه بعض حروفه بالکوفی و علیها تملک بعض العلماء و هی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أقدم منها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کتابتها </w:t>
      </w:r>
      <w:r>
        <w:rPr>
          <w:rFonts w:eastAsia="IRNazanin" w:cs="IRNazanin"/>
          <w:color w:val="111111"/>
          <w:sz w:val="28"/>
          <w:szCs w:val="28"/>
          <w:lang w:bidi="fa-IR"/>
        </w:rPr>
        <w:t>1060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قاسم محیی الدین بالنجف بخط عاشور بن الحسن لنفسه فرغ من المجلد الأول </w:t>
      </w:r>
      <w:r>
        <w:rPr>
          <w:rFonts w:eastAsia="IRNazanin" w:cs="IRNazanin"/>
          <w:color w:val="111111"/>
          <w:sz w:val="28"/>
          <w:szCs w:val="28"/>
          <w:lang w:bidi="fa-IR"/>
        </w:rPr>
        <w:t>1084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الثانی </w:t>
      </w:r>
      <w:r>
        <w:rPr>
          <w:rFonts w:eastAsia="IRNazanin" w:cs="IRNazanin"/>
          <w:color w:val="111111"/>
          <w:sz w:val="28"/>
          <w:szCs w:val="28"/>
          <w:lang w:bidi="fa-IR"/>
        </w:rPr>
        <w:t>1089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شیخنا النوری بخط إسماعیل الهرقلی و علیها إجازة العلامة الحلی لکاتب النسخة و هی غیر </w:t>
      </w:r>
      <w:bookmarkStart w:id="5070" w:name="pg11385_111055"/>
    </w:p>
    <w:p>
      <w:pPr>
        <w:pStyle w:val="BookText"/>
        <w:rPr/>
      </w:pPr>
      <w:bookmarkEnd w:id="5070"/>
      <w:r>
        <w:rPr>
          <w:rFonts w:ascii="IRNazanin" w:hAnsi="IRNazanin" w:eastAsia="IRNazanin"/>
          <w:color w:val="111111"/>
          <w:sz w:val="28"/>
          <w:sz w:val="28"/>
          <w:szCs w:val="28"/>
          <w:rtl w:val="true"/>
          <w:lang w:bidi="fa-IR"/>
        </w:rPr>
        <w:t xml:space="preserve">الإجازة التی ذکرناها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906</w:t>
      </w:r>
    </w:p>
    <w:p>
      <w:pPr>
        <w:pStyle w:val="Heading3"/>
        <w:numPr>
          <w:ilvl w:val="2"/>
          <w:numId w:val="1"/>
        </w:numPr>
        <w:rPr/>
      </w:pPr>
      <w:bookmarkStart w:id="5071" w:name="__RefHeading___Toc343883_73709187"/>
      <w:bookmarkStart w:id="5072" w:name="_Toc2336"/>
      <w:bookmarkEnd w:id="5071"/>
      <w:r>
        <w:rPr/>
        <w:t>2142</w:t>
      </w:r>
      <w:r>
        <w:rPr>
          <w:rtl w:val="true"/>
        </w:rPr>
        <w:t xml:space="preserve">- </w:t>
      </w:r>
      <w:r>
        <w:rPr>
          <w:rtl w:val="true"/>
        </w:rPr>
        <w:t>نهایة الکفایة فی شرح مقدمه بدایة الهدایة</w:t>
      </w:r>
      <w:bookmarkEnd w:id="5072"/>
    </w:p>
    <w:p>
      <w:pPr>
        <w:pStyle w:val="BookText"/>
        <w:rPr/>
      </w:pPr>
      <w:r>
        <w:rPr>
          <w:rFonts w:ascii="IRNazanin" w:hAnsi="IRNazanin" w:eastAsia="IRNazanin"/>
          <w:color w:val="111111"/>
          <w:sz w:val="28"/>
          <w:sz w:val="28"/>
          <w:szCs w:val="28"/>
          <w:rtl w:val="true"/>
          <w:lang w:bidi="fa-IR"/>
        </w:rPr>
        <w:t xml:space="preserve">ذکرنا بدایة الهدایة للحر العاملی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هذا لعبد الکریم بن جواد بن عبد الله سبط المحدث الجزائری م بالنجف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الدرر المنثورة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إنه أراد شرح البداءة فلما شرح المقدمة بدا له فکتب الدرر المنثورة فی جمیع الأحکام المأثورة و لیس خصوص الواجبات و المحرمات کما فی البداءة</w:t>
      </w:r>
    </w:p>
    <w:p>
      <w:pPr>
        <w:pStyle w:val="Heading3"/>
        <w:numPr>
          <w:ilvl w:val="2"/>
          <w:numId w:val="1"/>
        </w:numPr>
        <w:rPr/>
      </w:pPr>
      <w:bookmarkStart w:id="5073" w:name="__RefHeading___Toc343885_73709187"/>
      <w:bookmarkStart w:id="5074" w:name="_Toc2337"/>
      <w:bookmarkEnd w:id="5073"/>
      <w:r>
        <w:rPr/>
        <w:t>2143</w:t>
      </w:r>
      <w:r>
        <w:rPr>
          <w:rtl w:val="true"/>
        </w:rPr>
        <w:t xml:space="preserve">- </w:t>
      </w:r>
      <w:r>
        <w:rPr>
          <w:rtl w:val="true"/>
        </w:rPr>
        <w:t>نهایة الکمال‏</w:t>
      </w:r>
      <w:bookmarkEnd w:id="5074"/>
    </w:p>
    <w:p>
      <w:pPr>
        <w:pStyle w:val="BookText"/>
        <w:rPr/>
      </w:pPr>
      <w:r>
        <w:rPr>
          <w:rFonts w:ascii="IRNazanin" w:hAnsi="IRNazanin" w:eastAsia="IRNazanin"/>
          <w:color w:val="111111"/>
          <w:sz w:val="28"/>
          <w:sz w:val="28"/>
          <w:szCs w:val="28"/>
          <w:rtl w:val="true"/>
          <w:lang w:bidi="fa-IR"/>
        </w:rPr>
        <w:t xml:space="preserve">اسم لخامس دواوین المیر خسرو الدهلوی </w:t>
      </w:r>
      <w:r>
        <w:rPr>
          <w:rFonts w:eastAsia="IRNazanin" w:cs="IRNazanin"/>
          <w:color w:val="111111"/>
          <w:sz w:val="28"/>
          <w:szCs w:val="28"/>
          <w:rtl w:val="true"/>
          <w:lang w:bidi="fa-IR"/>
        </w:rPr>
        <w:t>(</w:t>
      </w: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eastAsia="IRNazanin" w:cs="IRNazanin"/>
          <w:color w:val="111111"/>
          <w:sz w:val="28"/>
          <w:szCs w:val="28"/>
          <w:lang w:bidi="fa-IR"/>
        </w:rPr>
        <w:t>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Heading3"/>
        <w:numPr>
          <w:ilvl w:val="2"/>
          <w:numId w:val="1"/>
        </w:numPr>
        <w:rPr/>
      </w:pPr>
      <w:bookmarkStart w:id="5075" w:name="__RefHeading___Toc343887_73709187"/>
      <w:bookmarkStart w:id="5076" w:name="_Toc2338"/>
      <w:bookmarkEnd w:id="5075"/>
      <w:r>
        <w:rPr/>
        <w:t>2144</w:t>
      </w:r>
      <w:r>
        <w:rPr>
          <w:rtl w:val="true"/>
        </w:rPr>
        <w:t xml:space="preserve">- </w:t>
      </w:r>
      <w:r>
        <w:rPr>
          <w:rtl w:val="true"/>
        </w:rPr>
        <w:t>نهایة المأمول فی الأصول‏</w:t>
      </w:r>
      <w:bookmarkEnd w:id="5076"/>
    </w:p>
    <w:p>
      <w:pPr>
        <w:pStyle w:val="BookText"/>
        <w:rPr/>
      </w:pPr>
      <w:r>
        <w:rPr>
          <w:rFonts w:ascii="IRNazanin" w:hAnsi="IRNazanin" w:eastAsia="IRNazanin"/>
          <w:color w:val="111111"/>
          <w:sz w:val="28"/>
          <w:sz w:val="28"/>
          <w:szCs w:val="28"/>
          <w:rtl w:val="true"/>
          <w:lang w:bidi="fa-IR"/>
        </w:rPr>
        <w:t>للسید هادی بن حسین الإشکوری نزیل النجف استخرجه من تقریر بحث أستاذه الآقا ضیاء الدین فی مباحث الألفاظ</w:t>
      </w:r>
    </w:p>
    <w:p>
      <w:pPr>
        <w:pStyle w:val="Heading3"/>
        <w:numPr>
          <w:ilvl w:val="2"/>
          <w:numId w:val="1"/>
        </w:numPr>
        <w:rPr/>
      </w:pPr>
      <w:bookmarkStart w:id="5077" w:name="__RefHeading___Toc343889_73709187"/>
      <w:bookmarkStart w:id="5078" w:name="_Toc2339"/>
      <w:bookmarkEnd w:id="5077"/>
      <w:r>
        <w:rPr/>
        <w:t>2145</w:t>
      </w:r>
      <w:r>
        <w:rPr>
          <w:rtl w:val="true"/>
        </w:rPr>
        <w:t xml:space="preserve">- </w:t>
      </w:r>
      <w:r>
        <w:rPr>
          <w:rtl w:val="true"/>
        </w:rPr>
        <w:t>نهایة المأمول فی حل معضلات الأصول‏</w:t>
      </w:r>
      <w:bookmarkEnd w:id="5078"/>
    </w:p>
    <w:p>
      <w:pPr>
        <w:pStyle w:val="BookText"/>
        <w:rPr/>
      </w:pPr>
      <w:r>
        <w:rPr>
          <w:rFonts w:ascii="IRNazanin" w:hAnsi="IRNazanin" w:eastAsia="IRNazanin"/>
          <w:color w:val="111111"/>
          <w:sz w:val="28"/>
          <w:sz w:val="28"/>
          <w:szCs w:val="28"/>
          <w:rtl w:val="true"/>
          <w:lang w:bidi="fa-IR"/>
        </w:rPr>
        <w:t xml:space="preserve">لمحمود بن یوسف التبریزی المشهدی الحسینی المولود حدود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کتبه إلینا و هو صاحب هدایة الإخوان المطبوع‏</w:t>
      </w:r>
    </w:p>
    <w:p>
      <w:pPr>
        <w:pStyle w:val="Heading3"/>
        <w:numPr>
          <w:ilvl w:val="2"/>
          <w:numId w:val="1"/>
        </w:numPr>
        <w:rPr/>
      </w:pPr>
      <w:bookmarkStart w:id="5079" w:name="__RefHeading___Toc343891_73709187"/>
      <w:bookmarkStart w:id="5080" w:name="_Toc2340"/>
      <w:bookmarkEnd w:id="5079"/>
      <w:r>
        <w:rPr/>
        <w:t>2146</w:t>
      </w:r>
      <w:r>
        <w:rPr>
          <w:rtl w:val="true"/>
        </w:rPr>
        <w:t xml:space="preserve">- </w:t>
      </w:r>
      <w:r>
        <w:rPr>
          <w:rtl w:val="true"/>
        </w:rPr>
        <w:t>نهایة المأمول فی شرح کفایة الأصول‏</w:t>
      </w:r>
      <w:bookmarkEnd w:id="5080"/>
    </w:p>
    <w:p>
      <w:pPr>
        <w:pStyle w:val="BookText"/>
        <w:rPr/>
      </w:pPr>
      <w:r>
        <w:rPr>
          <w:rFonts w:ascii="IRNazanin" w:hAnsi="IRNazanin" w:eastAsia="IRNazanin"/>
          <w:color w:val="111111"/>
          <w:sz w:val="28"/>
          <w:sz w:val="28"/>
          <w:szCs w:val="28"/>
          <w:rtl w:val="true"/>
          <w:lang w:bidi="fa-IR"/>
        </w:rPr>
        <w:t xml:space="preserve">شرح مزجی لکفایة الآخوند الخراسانی قم </w:t>
      </w:r>
      <w:r>
        <w:rPr>
          <w:rFonts w:eastAsia="IRNazanin" w:cs="IRNazanin"/>
          <w:color w:val="111111"/>
          <w:sz w:val="28"/>
          <w:szCs w:val="28"/>
          <w:lang w:bidi="fa-IR"/>
        </w:rPr>
        <w:t>2138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لتلمیذ المصنف المیرزا حسن بن عزیز الله الرضوی القمی نزیل طهران، ط الجزء الثانی منه فی القطع و الظن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فرغ من تألیفه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الشارح </w:t>
      </w:r>
      <w:r>
        <w:rPr>
          <w:rFonts w:eastAsia="IRNazanin" w:cs="IRNazanin"/>
          <w:color w:val="111111"/>
          <w:sz w:val="28"/>
          <w:szCs w:val="28"/>
          <w:lang w:bidi="fa-IR"/>
        </w:rPr>
        <w:t>1352</w:t>
      </w:r>
    </w:p>
    <w:p>
      <w:pPr>
        <w:pStyle w:val="Heading3"/>
        <w:numPr>
          <w:ilvl w:val="2"/>
          <w:numId w:val="1"/>
        </w:numPr>
        <w:rPr/>
      </w:pPr>
      <w:bookmarkStart w:id="5081" w:name="__RefHeading___Toc343893_73709187"/>
      <w:bookmarkStart w:id="5082" w:name="_Toc2341"/>
      <w:bookmarkEnd w:id="5081"/>
      <w:r>
        <w:rPr/>
        <w:t>2147</w:t>
      </w:r>
      <w:r>
        <w:rPr>
          <w:rtl w:val="true"/>
        </w:rPr>
        <w:t xml:space="preserve">- </w:t>
      </w:r>
      <w:r>
        <w:rPr>
          <w:rtl w:val="true"/>
        </w:rPr>
        <w:t>نهایة المأمول فی شرح کفایة الأصول‏</w:t>
      </w:r>
      <w:bookmarkEnd w:id="5082"/>
    </w:p>
    <w:p>
      <w:pPr>
        <w:pStyle w:val="BookText"/>
        <w:rPr/>
      </w:pPr>
      <w:r>
        <w:rPr>
          <w:rFonts w:ascii="IRNazanin" w:hAnsi="IRNazanin" w:eastAsia="IRNazanin"/>
          <w:color w:val="111111"/>
          <w:sz w:val="28"/>
          <w:sz w:val="28"/>
          <w:szCs w:val="28"/>
          <w:rtl w:val="true"/>
          <w:lang w:bidi="fa-IR"/>
        </w:rPr>
        <w:t xml:space="preserve">المذکورة لعبد النبی الوفسی العراقی قم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من تصانیفه و قال إنه فی مجلدین و مر له تحف الأصول‏</w:t>
      </w:r>
    </w:p>
    <w:p>
      <w:pPr>
        <w:pStyle w:val="Heading3"/>
        <w:numPr>
          <w:ilvl w:val="2"/>
          <w:numId w:val="1"/>
        </w:numPr>
        <w:rPr/>
      </w:pPr>
      <w:bookmarkStart w:id="5083" w:name="__RefHeading___Toc343895_73709187"/>
      <w:bookmarkStart w:id="5084" w:name="_Toc2342"/>
      <w:bookmarkEnd w:id="5083"/>
      <w:r>
        <w:rPr/>
        <w:t>2148</w:t>
      </w:r>
      <w:r>
        <w:rPr>
          <w:rtl w:val="true"/>
        </w:rPr>
        <w:t xml:space="preserve">- </w:t>
      </w:r>
      <w:r>
        <w:rPr>
          <w:rtl w:val="true"/>
        </w:rPr>
        <w:t>نهایة المأمول فی شرح کفایة الأصول‏</w:t>
      </w:r>
      <w:bookmarkEnd w:id="5084"/>
    </w:p>
    <w:p>
      <w:pPr>
        <w:pStyle w:val="BookText"/>
        <w:rPr/>
      </w:pPr>
      <w:r>
        <w:rPr>
          <w:rFonts w:ascii="IRNazanin" w:hAnsi="IRNazanin" w:eastAsia="IRNazanin"/>
          <w:color w:val="111111"/>
          <w:sz w:val="28"/>
          <w:sz w:val="28"/>
          <w:szCs w:val="28"/>
          <w:rtl w:val="true"/>
          <w:lang w:bidi="fa-IR"/>
        </w:rPr>
        <w:t xml:space="preserve">المذکورة لمرتضی بن محمد حسن المظاهری الأصفهانی المولود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عند المؤلف‏</w:t>
      </w:r>
    </w:p>
    <w:p>
      <w:pPr>
        <w:pStyle w:val="Heading3"/>
        <w:numPr>
          <w:ilvl w:val="2"/>
          <w:numId w:val="1"/>
        </w:numPr>
        <w:rPr/>
      </w:pPr>
      <w:bookmarkStart w:id="5085" w:name="__RefHeading___Toc343897_73709187"/>
      <w:bookmarkStart w:id="5086" w:name="_Toc2343"/>
      <w:bookmarkEnd w:id="5085"/>
      <w:r>
        <w:rPr/>
        <w:t>2149</w:t>
      </w:r>
      <w:r>
        <w:rPr>
          <w:rtl w:val="true"/>
        </w:rPr>
        <w:t xml:space="preserve">- </w:t>
      </w:r>
      <w:r>
        <w:rPr>
          <w:rtl w:val="true"/>
        </w:rPr>
        <w:t>نهایة المأمول فی شرح مبادئ الوصول‏</w:t>
      </w:r>
      <w:bookmarkEnd w:id="5086"/>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الحلی‏ </w:t>
      </w:r>
      <w:bookmarkStart w:id="5087" w:name="pg11385_111056"/>
    </w:p>
    <w:p>
      <w:pPr>
        <w:pStyle w:val="BookText"/>
        <w:rPr/>
      </w:pPr>
      <w:bookmarkEnd w:id="5087"/>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للفاضل المقداد بن عبد الله بن محمد السیوری الحلی، تلمیذ فخر المحققین م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أرخه تلمیذه الحسن بن راشد و قم </w:t>
      </w:r>
      <w:r>
        <w:rPr>
          <w:rFonts w:eastAsia="IRNazanin" w:cs="IRNazanin"/>
          <w:color w:val="111111"/>
          <w:sz w:val="28"/>
          <w:szCs w:val="28"/>
          <w:lang w:bidi="fa-IR"/>
        </w:rPr>
        <w:t>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ذی العزة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أوله أن فخر الدین هو أستاذه و شیخه فی جمیع ما استفاد من العلم و قرأ علیه فنونا منها مبادئ الوصول لوالده الحلی و قد کشف له الأستاذ عن معضلاته فأراد أن یملی تلک الفوائد فعمل هذا الکتاب الموسوم نهایة المأمول فی حیاة فخر الدین م </w:t>
      </w:r>
      <w:r>
        <w:rPr>
          <w:rFonts w:eastAsia="IRNazanin" w:cs="IRNazanin"/>
          <w:color w:val="111111"/>
          <w:sz w:val="28"/>
          <w:szCs w:val="28"/>
          <w:lang w:bidi="fa-IR"/>
        </w:rPr>
        <w:t>771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مفاد کلامه، رأیت النسخة منضما إلی شرح العمیدی فی 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یأتی نهایة المأمول لفخر الدین‏</w:t>
      </w:r>
    </w:p>
    <w:p>
      <w:pPr>
        <w:pStyle w:val="Heading3"/>
        <w:numPr>
          <w:ilvl w:val="2"/>
          <w:numId w:val="1"/>
        </w:numPr>
        <w:rPr/>
      </w:pPr>
      <w:bookmarkStart w:id="5088" w:name="__RefHeading___Toc343899_73709187"/>
      <w:bookmarkStart w:id="5089" w:name="_Toc2344"/>
      <w:bookmarkEnd w:id="5088"/>
      <w:r>
        <w:rPr/>
        <w:t>2150</w:t>
      </w:r>
      <w:r>
        <w:rPr>
          <w:rtl w:val="true"/>
        </w:rPr>
        <w:t xml:space="preserve">- </w:t>
      </w:r>
      <w:r>
        <w:rPr>
          <w:rtl w:val="true"/>
        </w:rPr>
        <w:t>نهایة المأمول فی شرح مبادئ الوصول‏</w:t>
      </w:r>
      <w:bookmarkEnd w:id="5089"/>
    </w:p>
    <w:p>
      <w:p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2149</w:t>
      </w:r>
      <w:r>
        <w:rPr>
          <w:rFonts w:ascii="IRNazanin" w:hAnsi="IRNazanin" w:eastAsia="IRNazanin"/>
          <w:color w:val="111111"/>
          <w:sz w:val="28"/>
          <w:sz w:val="28"/>
          <w:szCs w:val="28"/>
          <w:rtl w:val="true"/>
          <w:lang w:bidi="fa-IR"/>
        </w:rPr>
        <w:t>، و الشرح هذا لفخر الدین بن العلامة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المتقدس عن نیل الأوهام و الخواطر فإن جماعة لما وقفوا علی کتاب مبادئ الوصول من تصانیف والدی العلامة أدام الله إفاضته سألونی أن أشرحه و قد سمیته نهایة المأمول قال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المتفرد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السید محمد علی الروضاتی بأصفهان و هی بخط تاج الدین بن محمود طریح تاریخها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1067</w:t>
      </w:r>
    </w:p>
    <w:p>
      <w:pPr>
        <w:pStyle w:val="Heading3"/>
        <w:numPr>
          <w:ilvl w:val="2"/>
          <w:numId w:val="1"/>
        </w:numPr>
        <w:rPr/>
      </w:pPr>
      <w:bookmarkStart w:id="5090" w:name="__RefHeading___Toc343901_73709187"/>
      <w:bookmarkStart w:id="5091" w:name="_Toc2345"/>
      <w:bookmarkEnd w:id="5090"/>
      <w:r>
        <w:rPr/>
        <w:t>2151</w:t>
      </w:r>
      <w:r>
        <w:rPr>
          <w:rtl w:val="true"/>
        </w:rPr>
        <w:t xml:space="preserve">- </w:t>
      </w:r>
      <w:r>
        <w:rPr>
          <w:rtl w:val="true"/>
        </w:rPr>
        <w:t>نهایة المرام فی شرح مختصر شرائع الإسلام‏</w:t>
      </w:r>
      <w:bookmarkEnd w:id="5091"/>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شرائع الإسلام فی ذ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الشارح هذا هو السید محمد بن علی صاحب مدارک الأحکام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اسم آخر ل غایة المرام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ذکرنا هناک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سمی الکتاب فی آخرها نهایة المرام و إنه هو الأصح لأن الکاتب تلمیذ المصنف کتبه عن نسخه الأصل و علیها بلاغات بخط صاحب المدارک عند القراءة علیه و رأیت نسخه من المجلد الثالث أیضا 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تاریخها </w:t>
      </w:r>
      <w:r>
        <w:rPr>
          <w:rFonts w:eastAsia="IRNazanin" w:cs="IRNazanin"/>
          <w:color w:val="111111"/>
          <w:sz w:val="28"/>
          <w:szCs w:val="28"/>
          <w:lang w:bidi="fa-IR"/>
        </w:rPr>
        <w:t>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تملک المیر محمد حسین الخاتون‏آبادی فی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الکاتب أنه کتبها عن نسخه خط الشیخ محمد سبط الشهید و کانت علیها إجازة المؤلف بخطه فی </w:t>
      </w:r>
      <w:r>
        <w:rPr>
          <w:rFonts w:eastAsia="IRNazanin" w:cs="IRNazanin"/>
          <w:color w:val="111111"/>
          <w:sz w:val="28"/>
          <w:szCs w:val="28"/>
          <w:lang w:bidi="fa-IR"/>
        </w:rPr>
        <w:t>1008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علیها تملک السید نصر الله الحائری ثم انتقلت إلی أحمد </w:t>
      </w:r>
      <w:bookmarkStart w:id="5092" w:name="pg11385_111057"/>
    </w:p>
    <w:p>
      <w:pPr>
        <w:pStyle w:val="BookText"/>
        <w:rPr/>
      </w:pPr>
      <w:bookmarkEnd w:id="5092"/>
      <w:r>
        <w:rPr>
          <w:rFonts w:ascii="IRNazanin" w:hAnsi="IRNazanin" w:eastAsia="IRNazanin"/>
          <w:color w:val="111111"/>
          <w:sz w:val="28"/>
          <w:sz w:val="28"/>
          <w:szCs w:val="28"/>
          <w:rtl w:val="true"/>
          <w:lang w:bidi="fa-IR"/>
        </w:rPr>
        <w:t xml:space="preserve">بن الحسن الشهیر بالنحوی النجفی ثم إلی ابنه محسن بن أحمد و هو بخط بنیاد بن میرک الحسینی فرغ من کتابتها یوم الأحد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 حواش کثیرة للسید محمد باقر الحسینی بن أحمد القزوینی صاحب القبة الخضراء و نسخه أخری من کتب السید خلیفة عند الشیخ جواد الجزائری فی النجف، 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w:t>
      </w:r>
    </w:p>
    <w:p>
      <w:pPr>
        <w:pStyle w:val="BookText"/>
        <w:rPr/>
      </w:pPr>
      <w:r>
        <w:rPr>
          <w:rFonts w:ascii="IRNazanin" w:hAnsi="IRNazanin" w:eastAsia="IRNazanin"/>
          <w:color w:val="111111"/>
          <w:sz w:val="28"/>
          <w:sz w:val="28"/>
          <w:szCs w:val="28"/>
          <w:rtl w:val="true"/>
          <w:lang w:bidi="fa-IR"/>
        </w:rPr>
        <w:t xml:space="preserve">یسمی هدایة الطالبین أیضا و أخری عند محمد علی الروضاتی فرغ منه مؤلفه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1006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لم أظفر حتی الیوم بالمجلدین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w:t>
      </w:r>
    </w:p>
    <w:p>
      <w:pPr>
        <w:pStyle w:val="Heading3"/>
        <w:numPr>
          <w:ilvl w:val="2"/>
          <w:numId w:val="1"/>
        </w:numPr>
        <w:rPr/>
      </w:pPr>
      <w:bookmarkStart w:id="5093" w:name="__RefHeading___Toc343903_73709187"/>
      <w:bookmarkStart w:id="5094" w:name="_Toc2346"/>
      <w:bookmarkEnd w:id="5093"/>
      <w:r>
        <w:rPr/>
        <w:t>2152</w:t>
      </w:r>
      <w:r>
        <w:rPr>
          <w:rtl w:val="true"/>
        </w:rPr>
        <w:t xml:space="preserve">- </w:t>
      </w:r>
      <w:r>
        <w:rPr>
          <w:rtl w:val="true"/>
        </w:rPr>
        <w:t>نهایة المرام فی شرح مفاتیح الأحکام‏</w:t>
      </w:r>
      <w:bookmarkEnd w:id="5094"/>
    </w:p>
    <w:p>
      <w:pPr>
        <w:pStyle w:val="BookText"/>
        <w:rPr/>
      </w:pPr>
      <w:r>
        <w:rPr>
          <w:rFonts w:ascii="IRNazanin" w:hAnsi="IRNazanin" w:eastAsia="IRNazanin"/>
          <w:color w:val="111111"/>
          <w:sz w:val="28"/>
          <w:sz w:val="28"/>
          <w:szCs w:val="28"/>
          <w:rtl w:val="true"/>
          <w:lang w:bidi="fa-IR"/>
        </w:rPr>
        <w:t xml:space="preserve">أی شرح مفاتیح الشرائع للفیض الکاشانی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المذکورة شروحه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الشرح للسید المجاهد محمد بن علی 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مجلدا منه من أول الطهارة إلی أواسط الأغسال فی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حفیده حسن بن جعفر بن علی نقی بن الحسن بن الشارح بخط المصنف کتب علی ظهره أنه شرع فیه شوال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جملة من صفحاته بخط غلیظ للغایة و قد ذکرت فی ذ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سببه الوفاء بالنذر عده المجاهد نفسه فی إجازته للملا مصطفی من تصانیف نفسه لکن بعنوان شرح المفاتیح فلعل التسمیة بالنهایة کان بعد صدور الإجازة</w:t>
      </w:r>
    </w:p>
    <w:p>
      <w:pPr>
        <w:pStyle w:val="Heading3"/>
        <w:numPr>
          <w:ilvl w:val="2"/>
          <w:numId w:val="1"/>
        </w:numPr>
        <w:rPr/>
      </w:pPr>
      <w:bookmarkStart w:id="5095" w:name="__RefHeading___Toc343905_73709187"/>
      <w:bookmarkStart w:id="5096" w:name="_Toc2347"/>
      <w:bookmarkEnd w:id="5095"/>
      <w:r>
        <w:rPr/>
        <w:t>2153</w:t>
      </w:r>
      <w:r>
        <w:rPr>
          <w:rtl w:val="true"/>
        </w:rPr>
        <w:t xml:space="preserve">- </w:t>
      </w:r>
      <w:r>
        <w:rPr>
          <w:rtl w:val="true"/>
        </w:rPr>
        <w:t>نهایة المرام فی علم الکلام‏</w:t>
      </w:r>
      <w:bookmarkEnd w:id="5096"/>
    </w:p>
    <w:p>
      <w:pPr>
        <w:pStyle w:val="BookText"/>
        <w:rPr/>
      </w:pPr>
      <w:r>
        <w:rPr>
          <w:rFonts w:ascii="IRNazanin" w:hAnsi="IRNazanin" w:eastAsia="IRNazanin"/>
          <w:color w:val="111111"/>
          <w:sz w:val="28"/>
          <w:sz w:val="28"/>
          <w:szCs w:val="28"/>
          <w:rtl w:val="true"/>
          <w:lang w:bidi="fa-IR"/>
        </w:rPr>
        <w:t xml:space="preserve">للعلامة الحلی الحسن بن یوسف قم </w:t>
      </w:r>
      <w:r>
        <w:rPr>
          <w:rFonts w:eastAsia="IRNazanin" w:cs="IRNazanin"/>
          <w:color w:val="111111"/>
          <w:sz w:val="28"/>
          <w:szCs w:val="28"/>
          <w:lang w:bidi="fa-IR"/>
        </w:rPr>
        <w:t>2149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الخلاصة و ذکره أیضا عبد الحمید الأعرجی ابن أخت العلامة فی کتابه تذکره الواصلین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الوصول إلی غایة هذا العلم فعلیه بکتاب نهایة المرام و من أراد التوسط فعلیه بکتاب المناهج و منتهی الوصول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هذه فی عدة مجلدات یوجد الأول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القدیم الأزلی‏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الثانی منها فی الخزانة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w:t>
      </w:r>
    </w:p>
    <w:p>
      <w:pPr>
        <w:pStyle w:val="Heading3"/>
        <w:numPr>
          <w:ilvl w:val="2"/>
          <w:numId w:val="1"/>
        </w:numPr>
        <w:rPr/>
      </w:pPr>
      <w:bookmarkStart w:id="5097" w:name="__RefHeading___Toc343907_73709187"/>
      <w:bookmarkStart w:id="5098" w:name="_Toc2348"/>
      <w:bookmarkEnd w:id="5097"/>
      <w:r>
        <w:rPr/>
        <w:t>2154</w:t>
      </w:r>
      <w:r>
        <w:rPr>
          <w:rtl w:val="true"/>
        </w:rPr>
        <w:t xml:space="preserve">- </w:t>
      </w:r>
      <w:r>
        <w:rPr>
          <w:rtl w:val="true"/>
        </w:rPr>
        <w:t>النهایة المرتضویة</w:t>
      </w:r>
      <w:bookmarkEnd w:id="509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تعبیر الرؤیا لشمس الدین أبی یعلی حمزة بن أبی عبد الله الغفاری البغدادی ذکره منتجب بن بابویه فی فهرسه‏ </w:t>
      </w:r>
      <w:bookmarkStart w:id="5099" w:name="pg11385_111058"/>
    </w:p>
    <w:p>
      <w:pPr>
        <w:pStyle w:val="Heading3"/>
        <w:numPr>
          <w:ilvl w:val="2"/>
          <w:numId w:val="1"/>
        </w:numPr>
        <w:rPr/>
      </w:pPr>
      <w:bookmarkStart w:id="5100" w:name="__RefHeading___Toc343909_73709187"/>
      <w:bookmarkStart w:id="5101" w:name="_Toc2349"/>
      <w:bookmarkEnd w:id="5099"/>
      <w:bookmarkEnd w:id="5100"/>
      <w:r>
        <w:rPr/>
        <w:t>2155</w:t>
      </w:r>
      <w:r>
        <w:rPr>
          <w:rtl w:val="true"/>
        </w:rPr>
        <w:t xml:space="preserve">- </w:t>
      </w:r>
      <w:r>
        <w:rPr>
          <w:rtl w:val="true"/>
        </w:rPr>
        <w:t>نهایة المطلوب‏</w:t>
      </w:r>
      <w:bookmarkEnd w:id="5101"/>
    </w:p>
    <w:p>
      <w:pPr>
        <w:pStyle w:val="BookText"/>
        <w:rPr/>
      </w:pPr>
      <w:r>
        <w:rPr>
          <w:rFonts w:ascii="IRNazanin" w:hAnsi="IRNazanin" w:eastAsia="IRNazanin"/>
          <w:color w:val="111111"/>
          <w:sz w:val="28"/>
          <w:sz w:val="28"/>
          <w:szCs w:val="28"/>
          <w:rtl w:val="true"/>
          <w:lang w:bidi="fa-IR"/>
        </w:rPr>
        <w:t xml:space="preserve">فی المبدأ و المعاد لابن سینا قم </w:t>
      </w:r>
      <w:r>
        <w:rPr>
          <w:rFonts w:eastAsia="IRNazanin" w:cs="IRNazanin"/>
          <w:color w:val="111111"/>
          <w:sz w:val="28"/>
          <w:szCs w:val="28"/>
          <w:lang w:bidi="fa-IR"/>
        </w:rPr>
        <w:t>1498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سپاس بر خدا و درود بر پیغمبر و آل و میراث داران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بعنوان أسئلة و أجوبة دارت بین ملک خرم‏آباد و بین پیر مطیع المقیم بجبل همایون کوه و کان الملک منکرا لکل شی‏ء و ببرکة کلمات الشیخ پیر مطیع اهتدی نسخه منه ضمن مجموعة کتابتها حدود القرن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محمود الشهابی أستاذ جامعة طهران أتی بها من مکتبة جده ببلدة تربت حیدری بخراسان فذکره فی مقدمته لرسالة روانشناسی المطبوعة </w:t>
      </w:r>
      <w:r>
        <w:rPr>
          <w:rFonts w:eastAsia="IRNazanin" w:cs="IRNazanin"/>
          <w:color w:val="111111"/>
          <w:sz w:val="28"/>
          <w:szCs w:val="28"/>
          <w:lang w:bidi="fa-IR"/>
        </w:rPr>
        <w:t>1355</w:t>
      </w:r>
    </w:p>
    <w:p>
      <w:pPr>
        <w:pStyle w:val="Heading3"/>
        <w:numPr>
          <w:ilvl w:val="2"/>
          <w:numId w:val="1"/>
        </w:numPr>
        <w:rPr/>
      </w:pPr>
      <w:bookmarkStart w:id="5102" w:name="__RefHeading___Toc343911_73709187"/>
      <w:bookmarkStart w:id="5103" w:name="_Toc2350"/>
      <w:bookmarkEnd w:id="5102"/>
      <w:r>
        <w:rPr/>
        <w:t>2156</w:t>
      </w:r>
      <w:r>
        <w:rPr>
          <w:rtl w:val="true"/>
        </w:rPr>
        <w:t xml:space="preserve">- </w:t>
      </w:r>
      <w:r>
        <w:rPr>
          <w:rtl w:val="true"/>
        </w:rPr>
        <w:t>نهایة المقاصد فی شرح القصائد</w:t>
      </w:r>
      <w:bookmarkEnd w:id="5103"/>
    </w:p>
    <w:p>
      <w:pPr>
        <w:pStyle w:val="BookText"/>
        <w:rPr/>
      </w:pPr>
      <w:r>
        <w:rPr>
          <w:rFonts w:ascii="IRNazanin" w:hAnsi="IRNazanin" w:eastAsia="IRNazanin"/>
          <w:color w:val="111111"/>
          <w:sz w:val="28"/>
          <w:sz w:val="28"/>
          <w:szCs w:val="28"/>
          <w:rtl w:val="true"/>
          <w:lang w:bidi="fa-IR"/>
        </w:rPr>
        <w:t xml:space="preserve">شرح للقصیدة العلویة 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علی العلیاری فی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أبیات و الشارح تلمیذ الناظم محمد حسن السردرودی مؤلف ترجمه العلیاری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کتب إلی أنه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 بیت و فرغ منه فی شوال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عرضه علی الناظم فاستحسنه ثم قال لی شفاها إنه سماه منتهی المقاصد فی شرح القصائد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12</w:t>
      </w:r>
    </w:p>
    <w:p>
      <w:pPr>
        <w:pStyle w:val="Heading3"/>
        <w:numPr>
          <w:ilvl w:val="2"/>
          <w:numId w:val="1"/>
        </w:numPr>
        <w:rPr/>
      </w:pPr>
      <w:bookmarkStart w:id="5104" w:name="__RefHeading___Toc343913_73709187"/>
      <w:bookmarkStart w:id="5105" w:name="_Toc2351"/>
      <w:bookmarkEnd w:id="5104"/>
      <w:r>
        <w:rPr/>
        <w:t>2157</w:t>
      </w:r>
      <w:r>
        <w:rPr>
          <w:rtl w:val="true"/>
        </w:rPr>
        <w:t xml:space="preserve">- </w:t>
      </w:r>
      <w:r>
        <w:rPr>
          <w:rtl w:val="true"/>
        </w:rPr>
        <w:t>نهایة المقال فی تکملة غایة الآمال‏</w:t>
      </w:r>
      <w:bookmarkEnd w:id="5105"/>
    </w:p>
    <w:p>
      <w:pPr>
        <w:pStyle w:val="BookText"/>
        <w:rPr/>
      </w:pPr>
      <w:r>
        <w:rPr>
          <w:rFonts w:ascii="IRNazanin" w:hAnsi="IRNazanin" w:eastAsia="IRNazanin"/>
          <w:color w:val="111111"/>
          <w:sz w:val="28"/>
          <w:sz w:val="28"/>
          <w:szCs w:val="28"/>
          <w:rtl w:val="true"/>
          <w:lang w:bidi="fa-IR"/>
        </w:rPr>
        <w:t xml:space="preserve">ذکرنا غایة الآمال فی الحاشیة علی المکاسب لمحمد حسن المامقانی فی 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تکملة للحاشیة لولد المحشی الشیخ عبد الله بن محمد حسن المامقانی قم </w:t>
      </w:r>
      <w:r>
        <w:rPr>
          <w:rFonts w:eastAsia="IRNazanin" w:cs="IRNazanin"/>
          <w:color w:val="111111"/>
          <w:sz w:val="28"/>
          <w:szCs w:val="28"/>
          <w:lang w:bidi="fa-IR"/>
        </w:rPr>
        <w:t>297</w:t>
      </w:r>
      <w:r>
        <w:rPr>
          <w:rFonts w:ascii="IRNazanin" w:hAnsi="IRNazanin" w:eastAsia="IRNazanin"/>
          <w:color w:val="111111"/>
          <w:sz w:val="28"/>
          <w:sz w:val="28"/>
          <w:szCs w:val="28"/>
          <w:rtl w:val="true"/>
          <w:lang w:bidi="fa-IR"/>
        </w:rPr>
        <w:t xml:space="preserve">، من الخیارات إلی آخره ط فی مجلد کبیر </w:t>
      </w:r>
      <w:r>
        <w:rPr>
          <w:rFonts w:eastAsia="IRNazanin" w:cs="IRNazanin"/>
          <w:color w:val="111111"/>
          <w:sz w:val="28"/>
          <w:szCs w:val="28"/>
          <w:lang w:bidi="fa-IR"/>
        </w:rPr>
        <w:t>1345</w:t>
      </w:r>
    </w:p>
    <w:p>
      <w:pPr>
        <w:pStyle w:val="Heading3"/>
        <w:numPr>
          <w:ilvl w:val="2"/>
          <w:numId w:val="1"/>
        </w:numPr>
        <w:rPr/>
      </w:pPr>
      <w:bookmarkStart w:id="5106" w:name="__RefHeading___Toc343915_73709187"/>
      <w:bookmarkStart w:id="5107" w:name="_Toc2352"/>
      <w:bookmarkEnd w:id="5106"/>
      <w:r>
        <w:rPr/>
        <w:t>2158</w:t>
      </w:r>
      <w:r>
        <w:rPr>
          <w:rtl w:val="true"/>
        </w:rPr>
        <w:t xml:space="preserve">- </w:t>
      </w:r>
      <w:r>
        <w:rPr>
          <w:rtl w:val="true"/>
        </w:rPr>
        <w:t>نهایة النهایة فی شرح الکفایة</w:t>
      </w:r>
      <w:bookmarkEnd w:id="5107"/>
    </w:p>
    <w:p>
      <w:pPr>
        <w:pStyle w:val="BookText"/>
        <w:rPr/>
      </w:pPr>
      <w:r>
        <w:rPr>
          <w:rFonts w:ascii="IRNazanin" w:hAnsi="IRNazanin" w:eastAsia="IRNazanin"/>
          <w:color w:val="111111"/>
          <w:sz w:val="28"/>
          <w:sz w:val="28"/>
          <w:szCs w:val="28"/>
          <w:rtl w:val="true"/>
          <w:lang w:bidi="fa-IR"/>
        </w:rPr>
        <w:t xml:space="preserve">لمیرزا علی الإیروانی صاحب الحاشیة علی الکفایة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مطبوع‏</w:t>
      </w:r>
    </w:p>
    <w:p>
      <w:pPr>
        <w:pStyle w:val="Heading3"/>
        <w:numPr>
          <w:ilvl w:val="2"/>
          <w:numId w:val="1"/>
        </w:numPr>
        <w:rPr/>
      </w:pPr>
      <w:bookmarkStart w:id="5108" w:name="__RefHeading___Toc343917_73709187"/>
      <w:bookmarkStart w:id="5109" w:name="_Toc2353"/>
      <w:bookmarkEnd w:id="5108"/>
      <w:r>
        <w:rPr/>
        <w:t>2159</w:t>
      </w:r>
      <w:r>
        <w:rPr>
          <w:rtl w:val="true"/>
        </w:rPr>
        <w:t xml:space="preserve">- </w:t>
      </w:r>
      <w:r>
        <w:rPr>
          <w:rtl w:val="true"/>
        </w:rPr>
        <w:t>نهایة الوسائل فی شرح الرسائل‏</w:t>
      </w:r>
      <w:bookmarkEnd w:id="5109"/>
    </w:p>
    <w:p>
      <w:pPr>
        <w:pStyle w:val="BookText"/>
        <w:rPr/>
      </w:pPr>
      <w:r>
        <w:rPr>
          <w:rFonts w:ascii="IRNazanin" w:hAnsi="IRNazanin" w:eastAsia="IRNazanin"/>
          <w:color w:val="111111"/>
          <w:sz w:val="28"/>
          <w:sz w:val="28"/>
          <w:szCs w:val="28"/>
          <w:rtl w:val="true"/>
          <w:lang w:bidi="fa-IR"/>
        </w:rPr>
        <w:t xml:space="preserve">لعلی أکبر بن رجب علی الدیزجی الزنجانی م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ذکرناه بعنوان الحاشیة علی الفرائد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نسختان منه أیضا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 فرغ منه بالنجف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عناوینه قوله، قوله‏</w:t>
      </w:r>
    </w:p>
    <w:p>
      <w:pPr>
        <w:pStyle w:val="Heading3"/>
        <w:numPr>
          <w:ilvl w:val="2"/>
          <w:numId w:val="1"/>
        </w:numPr>
        <w:rPr/>
      </w:pPr>
      <w:bookmarkStart w:id="5110" w:name="__RefHeading___Toc343919_73709187"/>
      <w:bookmarkStart w:id="5111" w:name="_Toc2354"/>
      <w:bookmarkEnd w:id="5110"/>
      <w:r>
        <w:rPr/>
        <w:t>2160</w:t>
      </w:r>
      <w:r>
        <w:rPr>
          <w:rtl w:val="true"/>
        </w:rPr>
        <w:t xml:space="preserve">- </w:t>
      </w:r>
      <w:r>
        <w:rPr>
          <w:rtl w:val="true"/>
        </w:rPr>
        <w:t>نهایة الوصول إلی علم الأصول‏</w:t>
      </w:r>
      <w:bookmarkEnd w:id="5111"/>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للعلامة الحلی الحسن بن‏ </w:t>
      </w:r>
      <w:bookmarkStart w:id="5112" w:name="pg11385_111059"/>
    </w:p>
    <w:p>
      <w:pPr>
        <w:pStyle w:val="BookText"/>
        <w:rPr/>
      </w:pPr>
      <w:bookmarkEnd w:id="5112"/>
      <w:r>
        <w:rPr>
          <w:rFonts w:ascii="IRNazanin" w:hAnsi="IRNazanin" w:eastAsia="IRNazanin"/>
          <w:color w:val="111111"/>
          <w:sz w:val="28"/>
          <w:sz w:val="28"/>
          <w:szCs w:val="28"/>
          <w:rtl w:val="true"/>
          <w:lang w:bidi="fa-IR"/>
        </w:rPr>
        <w:t xml:space="preserve">یوسف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کتابه الجامع فی أصول الفقه، فیه ما ذکره المتقدمون و المتأخرون، ألفه بالتماس ولده فخر المحققین محمد بن الحسن قم </w:t>
      </w:r>
      <w:r>
        <w:rPr>
          <w:rFonts w:eastAsia="IRNazanin" w:cs="IRNazanin"/>
          <w:color w:val="111111"/>
          <w:sz w:val="28"/>
          <w:szCs w:val="28"/>
          <w:lang w:bidi="fa-IR"/>
        </w:rPr>
        <w:t>2150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رتبه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فی المقدمات و فیه فصول و الثانی عشر فی التعادل و التراجیح و الکتاب کبیر فی أربعة أجزاء ثم اختصره و سماه تهذیب طریق الوصول إلی علم الأصول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النهایة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المتقدس لوجوب وجوده عن الأشباه و النظائر و الأضراب، المتنزه بقدرته عن الأصحاب و الأمثال و الأتراب‏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فی همدان عند إسماعیل بن أحمد الجلیلی فی آخره صورة خط المؤلف هکذا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لیکن هذا آخر ما نریده فی هذا الکتاب و الحمد لله و کان الفراغ منه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کتب العبد حسن بن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بخط رشید الدین محمد بن صفی الدین محمد السمری لیلة السبت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مجدولة مذهبة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و نسخه فی خزانة الشیخ علی بن محمد رضا کاشف الغطاء، و نسخه بخط</w:t>
      </w:r>
    </w:p>
    <w:p>
      <w:pPr>
        <w:pStyle w:val="BookText"/>
        <w:rPr/>
      </w:pPr>
      <w:r>
        <w:rPr>
          <w:rFonts w:ascii="IRNazanin" w:hAnsi="IRNazanin" w:eastAsia="IRNazanin"/>
          <w:color w:val="111111"/>
          <w:sz w:val="28"/>
          <w:sz w:val="28"/>
          <w:szCs w:val="28"/>
          <w:rtl w:val="true"/>
          <w:lang w:bidi="fa-IR"/>
        </w:rPr>
        <w:t xml:space="preserve">مهدی بن شمس الدین الدهکردی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الشیخ علی القمی فی النجف، و نسخه فی موقوفة السید علی الإیروانی بتبریز و نسخه عند عبد الرزاق الهمدانی، و نسخه مجدولة کتبت لمحمد باقر سلطان فی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صححها الشیخ علی بن الحسن بن محمد بن یحیی الخطی البحرانی فی نفس السنة عند السید محمد علی بحر العلوم و نسخه کتابتها </w:t>
      </w:r>
      <w:r>
        <w:rPr>
          <w:rFonts w:eastAsia="IRNazanin" w:cs="IRNazanin"/>
          <w:color w:val="111111"/>
          <w:sz w:val="28"/>
          <w:szCs w:val="28"/>
          <w:lang w:bidi="fa-IR"/>
        </w:rPr>
        <w:t>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باقر الحجة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بخط الشیخ مهدی فی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 عند حفیده صالح بن هادی بن مهدی الکاتب و نسختان ناقصتان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کتبتا فی عصر المؤلف سمیتا فی فهرس المکتبة، نهایة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401</w:t>
      </w:r>
      <w:r>
        <w:rPr>
          <w:rFonts w:eastAsia="IRNazanin" w:cs="IRNazanin"/>
          <w:color w:val="111111"/>
          <w:sz w:val="28"/>
          <w:szCs w:val="28"/>
          <w:rtl w:val="true"/>
          <w:lang w:bidi="fa-IR"/>
        </w:rPr>
        <w:t>)</w:t>
      </w:r>
    </w:p>
    <w:p>
      <w:pPr>
        <w:pStyle w:val="Heading3"/>
        <w:numPr>
          <w:ilvl w:val="2"/>
          <w:numId w:val="1"/>
        </w:numPr>
        <w:rPr/>
      </w:pPr>
      <w:bookmarkStart w:id="5113" w:name="__RefHeading___Toc343921_73709187"/>
      <w:bookmarkStart w:id="5114" w:name="_Toc2355"/>
      <w:bookmarkEnd w:id="5113"/>
      <w:r>
        <w:rPr/>
        <w:t>2161</w:t>
      </w:r>
      <w:r>
        <w:rPr>
          <w:rtl w:val="true"/>
        </w:rPr>
        <w:t xml:space="preserve">- </w:t>
      </w:r>
      <w:r>
        <w:rPr>
          <w:rtl w:val="true"/>
        </w:rPr>
        <w:t>النهایة و اللانهایة</w:t>
      </w:r>
      <w:bookmarkEnd w:id="5114"/>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الحکومة فی حجج المثبتین للماضی مبدأ زمانیا للشیخ ابن سینا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الشیخ أبو علی هذه رسالة فیما تقرر عندی من الحکومة فی حجج‏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نسخها المهدوی فی فهرسه 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فی الموضوع نهر الحیوان و مر قدم العالم زمانا و حدوثه‏ </w:t>
      </w:r>
      <w:bookmarkStart w:id="5115" w:name="pg11385_111060"/>
    </w:p>
    <w:p>
      <w:pPr>
        <w:pStyle w:val="BookText"/>
        <w:rPr/>
      </w:pPr>
      <w:bookmarkEnd w:id="5115"/>
      <w:r>
        <w:rPr>
          <w:rFonts w:ascii="IRNazanin" w:hAnsi="IRNazanin" w:eastAsia="IRNazanin"/>
          <w:color w:val="111111"/>
          <w:sz w:val="28"/>
          <w:sz w:val="28"/>
          <w:szCs w:val="28"/>
          <w:rtl w:val="true"/>
          <w:lang w:bidi="fa-IR"/>
        </w:rPr>
        <w:t xml:space="preserve">ذاتا فی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وحدة الوجود فی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Heading3"/>
        <w:numPr>
          <w:ilvl w:val="2"/>
          <w:numId w:val="1"/>
        </w:numPr>
        <w:rPr/>
      </w:pPr>
      <w:bookmarkStart w:id="5116" w:name="__RefHeading___Toc343923_73709187"/>
      <w:bookmarkStart w:id="5117" w:name="_Toc2356"/>
      <w:bookmarkEnd w:id="5116"/>
      <w:r>
        <w:rPr/>
        <w:t>2162</w:t>
      </w:r>
      <w:r>
        <w:rPr>
          <w:rtl w:val="true"/>
        </w:rPr>
        <w:t xml:space="preserve">- </w:t>
      </w:r>
      <w:r>
        <w:rPr>
          <w:rtl w:val="true"/>
        </w:rPr>
        <w:t>نه تن از وزرای عباسی شیعی امامی ایرانی‏</w:t>
      </w:r>
      <w:bookmarkEnd w:id="5117"/>
    </w:p>
    <w:p>
      <w:pPr>
        <w:pStyle w:val="BookText"/>
        <w:rPr/>
      </w:pPr>
      <w:r>
        <w:rPr>
          <w:rFonts w:ascii="IRNazanin" w:hAnsi="IRNazanin" w:eastAsia="IRNazanin"/>
          <w:color w:val="111111"/>
          <w:sz w:val="28"/>
          <w:sz w:val="28"/>
          <w:szCs w:val="28"/>
          <w:rtl w:val="true"/>
          <w:lang w:bidi="fa-IR"/>
        </w:rPr>
        <w:t xml:space="preserve">فارسی لأحمد الطباطبائی الرشتی، المعاصر المولود </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ط برشت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هو فی أحوال البرامکة من خالد بن برمک بن جاماس أول الوزراء الفرس فی الدولة العباسیة و خدماتهم لهم، و آل سهل، هو و ابنه فضل بن سهل و مقامه العلمی فی النجوم و الفلک و سابعهم أبو شجاع ظهیر الدین محمد بن حسین الهمدانی وزیر المقتدی بالله، و ثامنهم نصیر الدین ناصر بن مهدی العلوی الرازی وزیر الناصر </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آخرهم مؤید الدولة محمد بن عبد الکریم العلقمی وزیر الناصر و الظاهر و المستنصر بالله العباسی‏</w:t>
      </w:r>
    </w:p>
    <w:p>
      <w:pPr>
        <w:pStyle w:val="Heading3"/>
        <w:numPr>
          <w:ilvl w:val="2"/>
          <w:numId w:val="1"/>
        </w:numPr>
        <w:rPr/>
      </w:pPr>
      <w:bookmarkStart w:id="5118" w:name="__RefHeading___Toc343925_73709187"/>
      <w:bookmarkStart w:id="5119" w:name="_Toc2357"/>
      <w:bookmarkEnd w:id="5118"/>
      <w:r>
        <w:rPr/>
        <w:t>2163</w:t>
      </w:r>
      <w:r>
        <w:rPr>
          <w:rtl w:val="true"/>
        </w:rPr>
        <w:t xml:space="preserve">- </w:t>
      </w:r>
      <w:r>
        <w:rPr>
          <w:rtl w:val="true"/>
        </w:rPr>
        <w:t>کتاب النهج‏</w:t>
      </w:r>
      <w:bookmarkEnd w:id="5119"/>
    </w:p>
    <w:p>
      <w:pPr>
        <w:pStyle w:val="BookText"/>
        <w:rPr/>
      </w:pPr>
      <w:r>
        <w:rPr>
          <w:rFonts w:ascii="IRNazanin" w:hAnsi="IRNazanin" w:eastAsia="IRNazanin"/>
          <w:color w:val="111111"/>
          <w:sz w:val="28"/>
          <w:sz w:val="28"/>
          <w:szCs w:val="28"/>
          <w:rtl w:val="true"/>
          <w:lang w:bidi="fa-IR"/>
        </w:rPr>
        <w:t xml:space="preserve">لابن بابویه الصدوق أبی جعفر محمد بن علی القمی م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معالم العلماء</w:t>
      </w:r>
    </w:p>
    <w:p>
      <w:pPr>
        <w:pStyle w:val="Heading3"/>
        <w:numPr>
          <w:ilvl w:val="2"/>
          <w:numId w:val="1"/>
        </w:numPr>
        <w:rPr/>
      </w:pPr>
      <w:bookmarkStart w:id="5120" w:name="__RefHeading___Toc343927_73709187"/>
      <w:bookmarkStart w:id="5121" w:name="_Toc2358"/>
      <w:bookmarkEnd w:id="5120"/>
      <w:r>
        <w:rPr/>
        <w:t>2164</w:t>
      </w:r>
      <w:r>
        <w:rPr>
          <w:rtl w:val="true"/>
        </w:rPr>
        <w:t xml:space="preserve">- </w:t>
      </w:r>
      <w:r>
        <w:rPr>
          <w:rtl w:val="true"/>
        </w:rPr>
        <w:t>نهج الأدب‏</w:t>
      </w:r>
      <w:bookmarkEnd w:id="5121"/>
    </w:p>
    <w:p>
      <w:pPr>
        <w:pStyle w:val="BookText"/>
        <w:rPr/>
      </w:pPr>
      <w:r>
        <w:rPr>
          <w:rFonts w:ascii="IRNazanin" w:hAnsi="IRNazanin" w:eastAsia="IRNazanin"/>
          <w:color w:val="111111"/>
          <w:sz w:val="28"/>
          <w:sz w:val="28"/>
          <w:szCs w:val="28"/>
          <w:rtl w:val="true"/>
          <w:lang w:bidi="fa-IR"/>
        </w:rPr>
        <w:t xml:space="preserve">فی الأخلاق للسید هادی بن أبی الحسن الکشمیری اللکهنوی المولود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المتوفی بالنجف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1357</w:t>
      </w:r>
    </w:p>
    <w:p>
      <w:pPr>
        <w:pStyle w:val="Heading3"/>
        <w:numPr>
          <w:ilvl w:val="2"/>
          <w:numId w:val="1"/>
        </w:numPr>
        <w:rPr/>
      </w:pPr>
      <w:bookmarkStart w:id="5122" w:name="__RefHeading___Toc343929_73709187"/>
      <w:bookmarkStart w:id="5123" w:name="_Toc2359"/>
      <w:bookmarkEnd w:id="5122"/>
      <w:r>
        <w:rPr/>
        <w:t>2165</w:t>
      </w:r>
      <w:r>
        <w:rPr>
          <w:rtl w:val="true"/>
        </w:rPr>
        <w:t xml:space="preserve">- </w:t>
      </w:r>
      <w:r>
        <w:rPr>
          <w:rtl w:val="true"/>
        </w:rPr>
        <w:t>نهج الأدب‏</w:t>
      </w:r>
      <w:bookmarkEnd w:id="5123"/>
    </w:p>
    <w:p>
      <w:pPr>
        <w:pStyle w:val="BookText"/>
        <w:rPr/>
      </w:pPr>
      <w:r>
        <w:rPr>
          <w:rFonts w:ascii="IRNazanin" w:hAnsi="IRNazanin" w:eastAsia="IRNazanin"/>
          <w:color w:val="111111"/>
          <w:sz w:val="28"/>
          <w:sz w:val="28"/>
          <w:szCs w:val="28"/>
          <w:rtl w:val="true"/>
          <w:lang w:bidi="fa-IR"/>
        </w:rPr>
        <w:t>فی علم الصرف لمحمد نجم الغنی خان بن المولوی عبد الغنی خان بن عبد العلی بن عبد الرحمن بن محمد سعید الجغتائی نزیل بلدة مصطفی‏آباد بالهند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خدای عز و جل که مصدر افعال اسم فأعلی است که باشتقاق علوم عجیبة و فنون غریبة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 بالهند</w:t>
      </w:r>
    </w:p>
    <w:p>
      <w:pPr>
        <w:pStyle w:val="Heading3"/>
        <w:numPr>
          <w:ilvl w:val="2"/>
          <w:numId w:val="1"/>
        </w:numPr>
        <w:rPr/>
      </w:pPr>
      <w:bookmarkStart w:id="5124" w:name="__RefHeading___Toc343931_73709187"/>
      <w:bookmarkStart w:id="5125" w:name="_Toc2360"/>
      <w:bookmarkEnd w:id="5124"/>
      <w:r>
        <w:rPr/>
        <w:t>2166</w:t>
      </w:r>
      <w:r>
        <w:rPr>
          <w:rtl w:val="true"/>
        </w:rPr>
        <w:t xml:space="preserve">- </w:t>
      </w:r>
      <w:r>
        <w:rPr>
          <w:rtl w:val="true"/>
        </w:rPr>
        <w:t>نهج الإعلان فیما یثبت به دخول رمضان‏</w:t>
      </w:r>
      <w:bookmarkEnd w:id="5125"/>
    </w:p>
    <w:p>
      <w:pPr>
        <w:pStyle w:val="BookText"/>
        <w:rPr/>
      </w:pPr>
      <w:r>
        <w:rPr>
          <w:rFonts w:ascii="IRNazanin" w:hAnsi="IRNazanin" w:eastAsia="IRNazanin"/>
          <w:color w:val="111111"/>
          <w:sz w:val="28"/>
          <w:sz w:val="28"/>
          <w:szCs w:val="28"/>
          <w:rtl w:val="true"/>
          <w:lang w:bidi="fa-IR"/>
        </w:rPr>
        <w:t xml:space="preserve">لملا علی بن عبد الله العلیاری التبریزی </w:t>
      </w:r>
      <w:r>
        <w:rPr>
          <w:rFonts w:eastAsia="IRNazanin" w:cs="IRNazanin"/>
          <w:color w:val="111111"/>
          <w:sz w:val="28"/>
          <w:szCs w:val="28"/>
          <w:rtl w:val="true"/>
          <w:lang w:bidi="fa-IR"/>
        </w:rPr>
        <w:t>(</w:t>
      </w:r>
      <w:r>
        <w:rPr>
          <w:rFonts w:eastAsia="IRNazanin" w:cs="IRNazanin"/>
          <w:color w:val="111111"/>
          <w:sz w:val="28"/>
          <w:szCs w:val="28"/>
          <w:lang w:bidi="fa-IR"/>
        </w:rPr>
        <w:t>1236</w:t>
      </w:r>
      <w:r>
        <w:rPr>
          <w:rFonts w:eastAsia="IRNazanin" w:cs="IRNazanin"/>
          <w:color w:val="111111"/>
          <w:sz w:val="28"/>
          <w:szCs w:val="28"/>
          <w:rtl w:val="true"/>
          <w:lang w:bidi="fa-IR"/>
        </w:rPr>
        <w:t xml:space="preserve">- </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ولده میرزا حسن العیاری و عبر عنه فی بهجة الآمال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نهج الکرام فی تعیین أول شهر الصیام نصرة القول بالعدد قم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p>
    <w:p>
      <w:pPr>
        <w:pStyle w:val="Heading3"/>
        <w:numPr>
          <w:ilvl w:val="2"/>
          <w:numId w:val="1"/>
        </w:numPr>
        <w:rPr/>
      </w:pPr>
      <w:bookmarkStart w:id="5126" w:name="__RefHeading___Toc343933_73709187"/>
      <w:bookmarkStart w:id="5127" w:name="_Toc2361"/>
      <w:bookmarkEnd w:id="5126"/>
      <w:r>
        <w:rPr/>
        <w:t>2167</w:t>
      </w:r>
      <w:r>
        <w:rPr>
          <w:rtl w:val="true"/>
        </w:rPr>
        <w:t xml:space="preserve">- </w:t>
      </w:r>
      <w:r>
        <w:rPr>
          <w:rtl w:val="true"/>
        </w:rPr>
        <w:t>نهج الأنام إلی مدارک الأحکام فی شرح شرائع الإسلام‏</w:t>
      </w:r>
      <w:bookmarkEnd w:id="5127"/>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 شرائع الإسلام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شروحه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ascii="IRNazanin" w:hAnsi="IRNazanin" w:eastAsia="IRNazanin"/>
          <w:color w:val="111111"/>
          <w:sz w:val="28"/>
          <w:sz w:val="28"/>
          <w:szCs w:val="28"/>
          <w:rtl w:val="true"/>
          <w:lang w:bidi="fa-IR"/>
        </w:rPr>
        <w:t xml:space="preserve">، و هذا الشرح للشیخ قاسم بن محمد بن أحمد بن علی بن الحسین بن محیی الدین بن الحسین بن محیی الدین بن‏ </w:t>
      </w:r>
      <w:bookmarkStart w:id="5128" w:name="pg11385_111061"/>
    </w:p>
    <w:p>
      <w:pPr>
        <w:pStyle w:val="BookText"/>
        <w:rPr/>
      </w:pPr>
      <w:bookmarkEnd w:id="5128"/>
      <w:r>
        <w:rPr>
          <w:rFonts w:ascii="IRNazanin" w:hAnsi="IRNazanin" w:eastAsia="IRNazanin"/>
          <w:color w:val="111111"/>
          <w:sz w:val="28"/>
          <w:sz w:val="28"/>
          <w:szCs w:val="28"/>
          <w:rtl w:val="true"/>
          <w:lang w:bidi="fa-IR"/>
        </w:rPr>
        <w:t xml:space="preserve">عبد اللطیف بن علی بن أحمد بن أبی جامع الحارثی الهمدانی النجفی قال جواد بن علی محیی الدین فی رسالة تراجم آل أبی جامع العاملی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الکتاب من أول الطهارة إلی التیمم مستقل ثم من أول المتاجر إلی بیع أم الولد شرح علی الشرائع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إنی رأیت ثلاث مجلدات من هذا الکتاب مرتبا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الطهارة إلی آخر المیاه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غسل الحیض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 التیمم و به جف قلمه و توفی کما فی آخر هذا المجلد فی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رثائه قول الشاعر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لما قضی رکن الشریعة أرخوا</w:t>
      </w:r>
    </w:p>
    <w:p>
      <w:pPr>
        <w:pStyle w:val="BookText"/>
        <w:rPr/>
      </w:pPr>
      <w:r>
        <w:rPr>
          <w:rFonts w:ascii="IRNazanin" w:hAnsi="IRNazanin" w:eastAsia="IRNazanin"/>
          <w:color w:val="111111"/>
          <w:sz w:val="28"/>
          <w:sz w:val="28"/>
          <w:szCs w:val="28"/>
          <w:rtl w:val="true"/>
          <w:lang w:bidi="fa-IR"/>
        </w:rPr>
        <w:t>ندبت مدارسها لرزء القاسم‏</w:t>
      </w:r>
    </w:p>
    <w:p>
      <w:pPr>
        <w:pStyle w:val="BookText"/>
        <w:rPr/>
      </w:pPr>
      <w:r>
        <w:rPr>
          <w:rFonts w:ascii="IRNazanin" w:hAnsi="IRNazanin" w:eastAsia="IRNazanin"/>
          <w:color w:val="111111"/>
          <w:sz w:val="28"/>
          <w:sz w:val="28"/>
          <w:szCs w:val="28"/>
          <w:rtl w:val="true"/>
          <w:lang w:bidi="fa-IR"/>
        </w:rPr>
        <w:t xml:space="preserve">رأیت النسخة بطهران و کانت قد اشتریت من الورثة فی </w:t>
      </w:r>
      <w:r>
        <w:rPr>
          <w:rFonts w:eastAsia="IRNazanin" w:cs="IRNazanin"/>
          <w:color w:val="111111"/>
          <w:sz w:val="28"/>
          <w:szCs w:val="28"/>
          <w:lang w:bidi="fa-IR"/>
        </w:rPr>
        <w:t>1324</w:t>
      </w:r>
    </w:p>
    <w:p>
      <w:pPr>
        <w:pStyle w:val="Heading3"/>
        <w:numPr>
          <w:ilvl w:val="2"/>
          <w:numId w:val="1"/>
        </w:numPr>
        <w:rPr/>
      </w:pPr>
      <w:bookmarkStart w:id="5129" w:name="__RefHeading___Toc343935_73709187"/>
      <w:bookmarkStart w:id="5130" w:name="_Toc2362"/>
      <w:bookmarkEnd w:id="5129"/>
      <w:r>
        <w:rPr/>
        <w:t>2168</w:t>
      </w:r>
      <w:r>
        <w:rPr>
          <w:rtl w:val="true"/>
        </w:rPr>
        <w:t xml:space="preserve">- </w:t>
      </w:r>
      <w:r>
        <w:rPr>
          <w:rtl w:val="true"/>
        </w:rPr>
        <w:t>نهج الإیضاح‏</w:t>
      </w:r>
      <w:bookmarkEnd w:id="5130"/>
    </w:p>
    <w:p>
      <w:pPr>
        <w:pStyle w:val="BookText"/>
        <w:rPr/>
      </w:pPr>
      <w:r>
        <w:rPr>
          <w:rFonts w:ascii="IRNazanin" w:hAnsi="IRNazanin" w:eastAsia="IRNazanin"/>
          <w:color w:val="111111"/>
          <w:sz w:val="28"/>
          <w:sz w:val="28"/>
          <w:szCs w:val="28"/>
          <w:rtl w:val="true"/>
          <w:lang w:bidi="fa-IR"/>
        </w:rPr>
        <w:t xml:space="preserve">من کتب الإسماعیلیة ذکره أیوانف تحت رقم </w:t>
      </w:r>
      <w:r>
        <w:rPr>
          <w:rFonts w:eastAsia="IRNazanin" w:cs="IRNazanin"/>
          <w:color w:val="111111"/>
          <w:sz w:val="28"/>
          <w:szCs w:val="28"/>
          <w:lang w:bidi="fa-IR"/>
        </w:rPr>
        <w:t>248</w:t>
      </w:r>
    </w:p>
    <w:p>
      <w:pPr>
        <w:pStyle w:val="Heading3"/>
        <w:numPr>
          <w:ilvl w:val="2"/>
          <w:numId w:val="1"/>
        </w:numPr>
        <w:rPr/>
      </w:pPr>
      <w:bookmarkStart w:id="5131" w:name="__RefHeading___Toc343937_73709187"/>
      <w:bookmarkStart w:id="5132" w:name="_Toc2363"/>
      <w:bookmarkEnd w:id="5131"/>
      <w:r>
        <w:rPr/>
        <w:t>2169</w:t>
      </w:r>
      <w:r>
        <w:rPr>
          <w:rtl w:val="true"/>
        </w:rPr>
        <w:t xml:space="preserve">- </w:t>
      </w:r>
      <w:r>
        <w:rPr>
          <w:rtl w:val="true"/>
        </w:rPr>
        <w:t>نهج الإیمان‏</w:t>
      </w:r>
      <w:bookmarkEnd w:id="5132"/>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الإمامة و المناقب للشیخ علی بن یوسف الشهیر بابن جبیر و سبط ابن جبیر رتبه فی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فصلا جمعه المؤلف من ألف کتاب کما صرح به فی أوله و ابن جبیر هذا حفید ابن جبیر صاحب نخب المناقب قم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أن صاحب الریاض دفع توهم من حکم باتحادهما مثل زین الدین البیاضی فی الصراط المستقیم و قال المیر محمد أشرف فی آخر کتابه فضائل السادات عند عده نهج الإیمان من مصادر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تألیف سبط صاحب نخب المناقب و ینقل عنه أیضا محمد بن أمیر الحاج فی شرح الشافیة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ذکر فی الفصل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المباهلة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جدی أبو عبد الله الحسین بن جبیر فی کتابه 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أیضا فی الفصل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الهدایة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روی جدی الحسین فی کتابه الاعتبار فی إبطال الاختیار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الفصل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المؤاخاة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رواه جدی أبو عبد الله الحسین فی 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حدیث المؤاخاة بأبسط مما ذکره هاشم بن محمد فی مصباح الأنوار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الفصل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ذکر سد الأبواب الا باب علی، 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حدیث سد الأبواب جدی فی نخب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إلی الباقر و الرضا و إلی نحو ثلاثین‏ </w:t>
      </w:r>
      <w:bookmarkStart w:id="5133" w:name="pg11385_111062"/>
    </w:p>
    <w:p>
      <w:pPr>
        <w:pStyle w:val="BookText"/>
        <w:rPr/>
      </w:pPr>
      <w:bookmarkEnd w:id="5133"/>
      <w:r>
        <w:rPr>
          <w:rFonts w:ascii="IRNazanin" w:hAnsi="IRNazanin" w:eastAsia="IRNazanin"/>
          <w:color w:val="111111"/>
          <w:sz w:val="28"/>
          <w:sz w:val="28"/>
          <w:szCs w:val="28"/>
          <w:rtl w:val="true"/>
          <w:lang w:bidi="fa-IR"/>
        </w:rPr>
        <w:t xml:space="preserve">رجلا من الصحابة کزید بن أرقم و فی الفصل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تسمیته بإمرة المؤمنین ما لفظه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روی جدی أبو عبد الله فی نخب‏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مختصرا مما ذکره جده فیه فی صفحتین و ذکر أن جده اختصر المناقب لابن شهرآشوب ثم نقل جملة من کلام جده فی أول نخب المناقب و نحن نقلنا هذه الخصوصیات من النسخة العتیقة الناقصة الأول و الآخر المشتملة علی الفصل العاشر حتی أوائل الفصل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مساواته لبعض الأنبیاء الموجودة عند حسین علی محفوظ ببغداد و هی قریبة العهد بالمؤلف کما یظهر من الورق و الحبر و قد استنسخ عنها الشیخ شیر محمد الهمدانی‏</w:t>
      </w:r>
    </w:p>
    <w:p>
      <w:pPr>
        <w:pStyle w:val="Heading3"/>
        <w:numPr>
          <w:ilvl w:val="2"/>
          <w:numId w:val="1"/>
        </w:numPr>
        <w:rPr/>
      </w:pPr>
      <w:bookmarkStart w:id="5134" w:name="__RefHeading___Toc343939_73709187"/>
      <w:bookmarkStart w:id="5135" w:name="_Toc2364"/>
      <w:bookmarkEnd w:id="5134"/>
      <w:r>
        <w:rPr/>
        <w:t>2170</w:t>
      </w:r>
      <w:r>
        <w:rPr>
          <w:rtl w:val="true"/>
        </w:rPr>
        <w:t xml:space="preserve">- </w:t>
      </w:r>
      <w:r>
        <w:rPr>
          <w:rtl w:val="true"/>
        </w:rPr>
        <w:t>نهج الإیمان فی تفسیر القرآن‏</w:t>
      </w:r>
      <w:bookmarkEnd w:id="5135"/>
    </w:p>
    <w:p>
      <w:pPr>
        <w:pStyle w:val="BookText"/>
        <w:rPr/>
      </w:pPr>
      <w:r>
        <w:rPr>
          <w:rFonts w:ascii="IRNazanin" w:hAnsi="IRNazanin" w:eastAsia="IRNazanin"/>
          <w:color w:val="111111"/>
          <w:sz w:val="28"/>
          <w:sz w:val="28"/>
          <w:szCs w:val="28"/>
          <w:rtl w:val="true"/>
          <w:lang w:bidi="fa-IR"/>
        </w:rPr>
        <w:t xml:space="preserve">للعلامة الحلی الحسن بن یوسف قم </w:t>
      </w:r>
      <w:r>
        <w:rPr>
          <w:rFonts w:eastAsia="IRNazanin" w:cs="IRNazanin"/>
          <w:color w:val="111111"/>
          <w:sz w:val="28"/>
          <w:szCs w:val="28"/>
          <w:lang w:bidi="fa-IR"/>
        </w:rPr>
        <w:t>2160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لخص فیه الکشاف و التبیان و مجمع البیان و غیرها کما ذکره فی خلاصة الأقوال بعد ذکره السر الوجیز أو القول الوجیز علی اختلاف النسخ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p>
    <w:p>
      <w:pPr>
        <w:pStyle w:val="Heading3"/>
        <w:numPr>
          <w:ilvl w:val="2"/>
          <w:numId w:val="1"/>
        </w:numPr>
        <w:rPr/>
      </w:pPr>
      <w:bookmarkStart w:id="5136" w:name="__RefHeading___Toc343941_73709187"/>
      <w:bookmarkStart w:id="5137" w:name="_Toc2365"/>
      <w:bookmarkEnd w:id="5136"/>
      <w:r>
        <w:rPr/>
        <w:t>2171</w:t>
      </w:r>
      <w:r>
        <w:rPr>
          <w:rtl w:val="true"/>
        </w:rPr>
        <w:t xml:space="preserve">- </w:t>
      </w:r>
      <w:r>
        <w:rPr>
          <w:rtl w:val="true"/>
        </w:rPr>
        <w:t>نهج البر فی أدعیة السر</w:t>
      </w:r>
      <w:bookmarkEnd w:id="5137"/>
    </w:p>
    <w:p>
      <w:pPr>
        <w:pStyle w:val="BookText"/>
        <w:rPr/>
      </w:pPr>
      <w:r>
        <w:rPr>
          <w:rFonts w:ascii="IRNazanin" w:hAnsi="IRNazanin" w:eastAsia="IRNazanin"/>
          <w:color w:val="111111"/>
          <w:sz w:val="28"/>
          <w:sz w:val="28"/>
          <w:szCs w:val="28"/>
          <w:rtl w:val="true"/>
          <w:lang w:bidi="fa-IR"/>
        </w:rPr>
        <w:t xml:space="preserve">للسید حسین الهمدانی بن علی بن أبی طالب الحسینی من أحفاد میر سید علیا المدفون بهمدان نقل المؤلف فی هدیة الملوک المطبوع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المجلد الثالث من هذا الکتاب فیظهر أنه کبیر</w:t>
      </w:r>
    </w:p>
    <w:p>
      <w:pPr>
        <w:pStyle w:val="Heading3"/>
        <w:numPr>
          <w:ilvl w:val="2"/>
          <w:numId w:val="1"/>
        </w:numPr>
        <w:rPr/>
      </w:pPr>
      <w:bookmarkStart w:id="5138" w:name="__RefHeading___Toc343943_73709187"/>
      <w:bookmarkStart w:id="5139" w:name="_Toc2366"/>
      <w:bookmarkEnd w:id="5138"/>
      <w:r>
        <w:rPr/>
        <w:t>2172</w:t>
      </w:r>
      <w:r>
        <w:rPr>
          <w:rtl w:val="true"/>
        </w:rPr>
        <w:t xml:space="preserve">- </w:t>
      </w:r>
      <w:r>
        <w:rPr>
          <w:rtl w:val="true"/>
        </w:rPr>
        <w:t>نهج البر فی أدعیة السر</w:t>
      </w:r>
      <w:bookmarkEnd w:id="5139"/>
    </w:p>
    <w:p>
      <w:pPr>
        <w:pStyle w:val="BookText"/>
        <w:rPr/>
      </w:pPr>
      <w:r>
        <w:rPr>
          <w:rFonts w:ascii="IRNazanin" w:hAnsi="IRNazanin" w:eastAsia="IRNazanin"/>
          <w:color w:val="111111"/>
          <w:sz w:val="28"/>
          <w:sz w:val="28"/>
          <w:szCs w:val="28"/>
          <w:rtl w:val="true"/>
          <w:lang w:bidi="fa-IR"/>
        </w:rPr>
        <w:t xml:space="preserve">لفضل الله بن علی بن عبد الله الراوندی الحسینی قم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مجموعة أدعیة غنوصیة عرفانیة مرت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أدعیة السر و کانت نسخه مستقلة منها موجودة عند شیخنا النوری مع النوادر قم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ضوء الشهاب له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فینقل عنها فی المستدرک و دار السلام و غیرهما و مر شرحه الفارسی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مؤمن بن محمد زمان‏</w:t>
      </w:r>
    </w:p>
    <w:p>
      <w:pPr>
        <w:pStyle w:val="Heading3"/>
        <w:numPr>
          <w:ilvl w:val="2"/>
          <w:numId w:val="1"/>
        </w:numPr>
        <w:rPr/>
      </w:pPr>
      <w:bookmarkStart w:id="5140" w:name="__RefHeading___Toc343945_73709187"/>
      <w:bookmarkStart w:id="5141" w:name="_Toc2367"/>
      <w:bookmarkEnd w:id="5140"/>
      <w:r>
        <w:rPr/>
        <w:t>2173</w:t>
      </w:r>
      <w:r>
        <w:rPr>
          <w:rtl w:val="true"/>
        </w:rPr>
        <w:t xml:space="preserve">- </w:t>
      </w:r>
      <w:r>
        <w:rPr>
          <w:rtl w:val="true"/>
        </w:rPr>
        <w:t>نهج البلاغة</w:t>
      </w:r>
      <w:bookmarkEnd w:id="5141"/>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ذکرناها مع الشروح و التراجم لجمیع أبوابها الثلاثة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الخطب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الکتب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الکلمات أو لبعضها فی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eastAsia="IRNazanin" w:cs="IRNazanin"/>
          <w:color w:val="111111"/>
          <w:sz w:val="28"/>
          <w:szCs w:val="28"/>
          <w:lang w:bidi="fa-IR"/>
        </w:rPr>
        <w:t>14193</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مرت الخطب التی لها أسماء خاصة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الجزء قم </w:t>
      </w:r>
      <w:r>
        <w:rPr>
          <w:rFonts w:eastAsia="IRNazanin" w:cs="IRNazanin"/>
          <w:color w:val="111111"/>
          <w:sz w:val="28"/>
          <w:szCs w:val="28"/>
          <w:lang w:bidi="fa-IR"/>
        </w:rPr>
        <w:t>2198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أصدق قول القائل فیها</w:t>
      </w:r>
      <w:r>
        <w:rPr>
          <w:rFonts w:eastAsia="IRNazanin" w:cs="IRNazanin"/>
          <w:color w:val="111111"/>
          <w:sz w:val="28"/>
          <w:szCs w:val="28"/>
          <w:rtl w:val="true"/>
          <w:lang w:bidi="fa-IR"/>
        </w:rPr>
        <w:t xml:space="preserve">: </w:t>
      </w:r>
      <w:bookmarkStart w:id="5142" w:name="pg11385_111063"/>
    </w:p>
    <w:p>
      <w:pPr>
        <w:pStyle w:val="BookText"/>
        <w:rPr/>
      </w:pPr>
      <w:bookmarkEnd w:id="5142"/>
      <w:r>
        <w:rPr>
          <w:rFonts w:ascii="IRNazanin" w:hAnsi="IRNazanin" w:eastAsia="IRNazanin"/>
          <w:color w:val="111111"/>
          <w:sz w:val="28"/>
          <w:sz w:val="28"/>
          <w:szCs w:val="28"/>
          <w:rtl w:val="true"/>
          <w:lang w:bidi="fa-IR"/>
        </w:rPr>
        <w:t>کتاب کان الله رصع لفظه‏</w:t>
      </w:r>
    </w:p>
    <w:p>
      <w:pPr>
        <w:pStyle w:val="BookText"/>
        <w:rPr/>
      </w:pPr>
      <w:r>
        <w:rPr>
          <w:rFonts w:ascii="IRNazanin" w:hAnsi="IRNazanin" w:eastAsia="IRNazanin"/>
          <w:color w:val="111111"/>
          <w:sz w:val="28"/>
          <w:sz w:val="28"/>
          <w:szCs w:val="28"/>
          <w:rtl w:val="true"/>
          <w:lang w:bidi="fa-IR"/>
        </w:rPr>
        <w:t>بجوهر آیات الکتاب المنزل‏</w:t>
      </w:r>
    </w:p>
    <w:p>
      <w:pPr>
        <w:pStyle w:val="BookText"/>
        <w:rPr/>
      </w:pPr>
      <w:r>
        <w:rPr>
          <w:rFonts w:ascii="IRNazanin" w:hAnsi="IRNazanin" w:eastAsia="IRNazanin"/>
          <w:color w:val="111111"/>
          <w:sz w:val="28"/>
          <w:sz w:val="28"/>
          <w:szCs w:val="28"/>
          <w:rtl w:val="true"/>
          <w:lang w:bidi="fa-IR"/>
        </w:rPr>
        <w:t xml:space="preserve">جمعه الشریف الرضی محمد بن الحسین بن موسی الأبرش </w:t>
      </w:r>
      <w:r>
        <w:rPr>
          <w:rFonts w:eastAsia="IRNazanin" w:cs="IRNazanin"/>
          <w:color w:val="111111"/>
          <w:sz w:val="28"/>
          <w:szCs w:val="28"/>
          <w:rtl w:val="true"/>
          <w:lang w:bidi="fa-IR"/>
        </w:rPr>
        <w:t>(</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فی رجب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بعد حمد الله الذی جعل الحمد ثمنا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مستدرک النهج فی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یأتی مثله بعنوان النهج القویم و نهج السعادة و قد طبع النهج بتبریز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مصر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بیروت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کرر طبعها فی کثیر من البلدان رأیت نسخه منها بخط الحسن بن محمد بن عبد الله بن علی الجعفری الحسینی سبط أبی الرضا الراوندی عام </w:t>
      </w: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 عناوینها و البسملة مکتوب بالخط الکوفی و نسخه کتابتها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بطهران و نسخه کتابتها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السید محسن الکشمیری الکتبی ببغداد و نسخه خط السید نجم الدین الحسین بن أردشیر بن محمد الطبری ابداراوادی فرغ من کتابتها السبت أواخر صفر سنة سبع و ستین و ستمائة و کتابتها قابلة لأن تقرأ </w:t>
      </w: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قرأها صاحب الریاض و ذکر خصوصیاتها فی ترجمه الکاتب فی ریاض العلماء و قد رأیت هذه النسخة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انتقلت بعد وفاته إلی مکتبة السید الحکیم العامة فی المسجد الهندی بالنجف کما ذکرته فی الأنوار الساطعة 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اختلافات طفیفة فی ترتیب خطبها فی النسخ القدیمة، فمثلا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الخطب فی نسخه ابن أبی الحدید التی رتب علیها شرحه یطابق ترتیب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سپهسالار</w:t>
      </w:r>
      <w:r>
        <w:rPr>
          <w:rFonts w:eastAsia="IRNazanin" w:cs="IRNazanin"/>
          <w:color w:val="111111"/>
          <w:sz w:val="28"/>
          <w:szCs w:val="28"/>
          <w:rtl w:val="true"/>
          <w:lang w:bidi="fa-IR"/>
        </w:rPr>
        <w:t xml:space="preserve">- </w:t>
      </w:r>
      <w:r>
        <w:rPr>
          <w:rFonts w:eastAsia="IRNazanin" w:cs="IRNazanin"/>
          <w:color w:val="111111"/>
          <w:sz w:val="28"/>
          <w:szCs w:val="28"/>
          <w:lang w:bidi="fa-IR"/>
        </w:rPr>
        <w:t>3083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جامعة طهران</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ترتیب نسخه ابن میثم التی علیها شرحه یختلف عن ذلک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فی نسختی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إضافات لا توجد فی النسخ المطبوعة و قد فصلت هذه الاختلافات فی فهرس مخطوطات جامعة طهران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رقم هناک خطب الباب الأول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خطبة و کتب الباب الثانی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و ذلک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إلیها نشیر عند ما نذکر رقما لخطبة أو کتاب من نهج البلاغة</w:t>
      </w:r>
    </w:p>
    <w:p>
      <w:pPr>
        <w:pStyle w:val="Heading3"/>
        <w:numPr>
          <w:ilvl w:val="2"/>
          <w:numId w:val="1"/>
        </w:numPr>
        <w:rPr/>
      </w:pPr>
      <w:bookmarkStart w:id="5143" w:name="__RefHeading___Toc343947_73709187"/>
      <w:bookmarkStart w:id="5144" w:name="_Toc2368"/>
      <w:bookmarkEnd w:id="5143"/>
      <w:r>
        <w:rPr/>
        <w:t>2174</w:t>
      </w:r>
      <w:r>
        <w:rPr>
          <w:rtl w:val="true"/>
        </w:rPr>
        <w:t xml:space="preserve">- </w:t>
      </w:r>
      <w:r>
        <w:rPr>
          <w:rtl w:val="true"/>
        </w:rPr>
        <w:t>نهج البلاغة</w:t>
      </w:r>
      <w:bookmarkEnd w:id="5144"/>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لنهج البلاغة باللغة الگجراتیة لغلام علی‏ </w:t>
      </w:r>
      <w:bookmarkStart w:id="5145" w:name="pg11385_111064"/>
    </w:p>
    <w:p>
      <w:pPr>
        <w:pStyle w:val="BookText"/>
        <w:rPr/>
      </w:pPr>
      <w:bookmarkEnd w:id="5145"/>
      <w:r>
        <w:rPr>
          <w:rFonts w:ascii="IRNazanin" w:hAnsi="IRNazanin" w:eastAsia="IRNazanin"/>
          <w:color w:val="111111"/>
          <w:sz w:val="28"/>
          <w:sz w:val="28"/>
          <w:szCs w:val="28"/>
          <w:rtl w:val="true"/>
          <w:lang w:bidi="fa-IR"/>
        </w:rPr>
        <w:t xml:space="preserve">بن إسماعیل البهاونگری المعاصر ذکره فی فهرسه و مر ما هو نهج البلاغة فی ذ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3"/>
        <w:numPr>
          <w:ilvl w:val="2"/>
          <w:numId w:val="1"/>
        </w:numPr>
        <w:rPr/>
      </w:pPr>
      <w:bookmarkStart w:id="5146" w:name="__RefHeading___Toc343949_73709187"/>
      <w:bookmarkStart w:id="5147" w:name="_Toc2369"/>
      <w:bookmarkEnd w:id="5146"/>
      <w:r>
        <w:rPr/>
        <w:t>2175</w:t>
      </w:r>
      <w:r>
        <w:rPr>
          <w:rtl w:val="true"/>
        </w:rPr>
        <w:t xml:space="preserve">- </w:t>
      </w:r>
      <w:r>
        <w:rPr>
          <w:rtl w:val="true"/>
        </w:rPr>
        <w:t>نهج البلاغة چیست؟</w:t>
      </w:r>
      <w:bookmarkEnd w:id="5147"/>
    </w:p>
    <w:p>
      <w:pPr>
        <w:pStyle w:val="BookText"/>
        <w:rPr/>
      </w:pPr>
      <w:r>
        <w:rPr>
          <w:rFonts w:ascii="IRNazanin" w:hAnsi="IRNazanin" w:eastAsia="IRNazanin"/>
          <w:color w:val="111111"/>
          <w:sz w:val="28"/>
          <w:sz w:val="28"/>
          <w:szCs w:val="28"/>
          <w:rtl w:val="true"/>
          <w:lang w:bidi="fa-IR"/>
        </w:rPr>
        <w:t xml:space="preserve">أی ما هو نهج البلاغة، تحقیق فارسی لتاریخ النهج و شروحه ألفه ضیاء الدین بن یوسف الشیرازی مؤلف فهرس مکتبة سپهسالار فی مجلدین و فهرس مکتبة 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طبع مرتین بطهران و مر ما هو نهج البلاغة</w:t>
      </w:r>
    </w:p>
    <w:p>
      <w:pPr>
        <w:pStyle w:val="Heading3"/>
        <w:numPr>
          <w:ilvl w:val="2"/>
          <w:numId w:val="1"/>
        </w:numPr>
        <w:rPr/>
      </w:pPr>
      <w:bookmarkStart w:id="5148" w:name="__RefHeading___Toc343951_73709187"/>
      <w:bookmarkStart w:id="5149" w:name="_Toc2370"/>
      <w:bookmarkEnd w:id="5148"/>
      <w:r>
        <w:rPr/>
        <w:t>2176</w:t>
      </w:r>
      <w:r>
        <w:rPr>
          <w:rtl w:val="true"/>
        </w:rPr>
        <w:t xml:space="preserve">- </w:t>
      </w:r>
      <w:r>
        <w:rPr>
          <w:rtl w:val="true"/>
        </w:rPr>
        <w:t>نهج البلاغة منظوم‏</w:t>
      </w:r>
      <w:bookmarkEnd w:id="5149"/>
    </w:p>
    <w:p>
      <w:pPr>
        <w:pStyle w:val="BookText"/>
        <w:rPr/>
      </w:pPr>
      <w:r>
        <w:rPr>
          <w:rFonts w:ascii="IRNazanin" w:hAnsi="IRNazanin" w:eastAsia="IRNazanin"/>
          <w:color w:val="111111"/>
          <w:sz w:val="28"/>
          <w:sz w:val="28"/>
          <w:szCs w:val="28"/>
          <w:rtl w:val="true"/>
          <w:lang w:bidi="fa-IR"/>
        </w:rPr>
        <w:t xml:space="preserve">نظم بالفارسیة لنهج البلاغة لمیرزا محمد علی الأنصاری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القمی ناظم دریای نور المطبوع جزؤه الأول فی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p>
    <w:p>
      <w:pPr>
        <w:pStyle w:val="Heading3"/>
        <w:numPr>
          <w:ilvl w:val="2"/>
          <w:numId w:val="1"/>
        </w:numPr>
        <w:rPr/>
      </w:pPr>
      <w:bookmarkStart w:id="5150" w:name="__RefHeading___Toc343953_73709187"/>
      <w:bookmarkStart w:id="5151" w:name="_Toc2371"/>
      <w:bookmarkEnd w:id="5150"/>
      <w:r>
        <w:rPr/>
        <w:t>2177</w:t>
      </w:r>
      <w:r>
        <w:rPr>
          <w:rtl w:val="true"/>
        </w:rPr>
        <w:t xml:space="preserve">- </w:t>
      </w:r>
      <w:r>
        <w:rPr>
          <w:rtl w:val="true"/>
        </w:rPr>
        <w:t>نهج البیان عن سبیل الإیمان‏</w:t>
      </w:r>
      <w:bookmarkEnd w:id="5151"/>
    </w:p>
    <w:p>
      <w:pPr>
        <w:pStyle w:val="BookText"/>
        <w:rPr/>
      </w:pPr>
      <w:r>
        <w:rPr>
          <w:rFonts w:ascii="IRNazanin" w:hAnsi="IRNazanin" w:eastAsia="IRNazanin"/>
          <w:color w:val="111111"/>
          <w:sz w:val="28"/>
          <w:sz w:val="28"/>
          <w:szCs w:val="28"/>
          <w:rtl w:val="true"/>
          <w:lang w:bidi="fa-IR"/>
        </w:rPr>
        <w:t xml:space="preserve">للمفید البغدادی محمد بن محمد بن النعمان 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 و حکی عنه الشهید فی مجموعته التی کتبها بخطه، ثم من خطه استنسخها شمس الدین محمد الجبعی جد البهائی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ابن طاوس فی الباب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الیقین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المفید نسب الصاحب بن عباد إلی جانب المعتزلة فی خطبة کتابه نهج الحق فلعله غیر نهج البیان هذا قم </w:t>
      </w:r>
      <w:r>
        <w:rPr>
          <w:rFonts w:eastAsia="IRNazanin" w:cs="IRNazanin"/>
          <w:color w:val="111111"/>
          <w:sz w:val="28"/>
          <w:szCs w:val="28"/>
          <w:lang w:bidi="fa-IR"/>
        </w:rPr>
        <w:t>2182</w:t>
      </w:r>
      <w:r>
        <w:rPr>
          <w:rFonts w:eastAsia="IRNazanin" w:cs="IRNazanin"/>
          <w:color w:val="111111"/>
          <w:sz w:val="28"/>
          <w:szCs w:val="28"/>
          <w:rtl w:val="true"/>
          <w:lang w:bidi="fa-IR"/>
        </w:rPr>
        <w:t>.</w:t>
      </w:r>
    </w:p>
    <w:p>
      <w:pPr>
        <w:pStyle w:val="Heading3"/>
        <w:numPr>
          <w:ilvl w:val="2"/>
          <w:numId w:val="1"/>
        </w:numPr>
        <w:rPr/>
      </w:pPr>
      <w:bookmarkStart w:id="5152" w:name="__RefHeading___Toc343955_73709187"/>
      <w:bookmarkStart w:id="5153" w:name="_Toc2372"/>
      <w:bookmarkEnd w:id="5152"/>
      <w:r>
        <w:rPr/>
        <w:t>2178</w:t>
      </w:r>
      <w:r>
        <w:rPr>
          <w:rtl w:val="true"/>
        </w:rPr>
        <w:t xml:space="preserve">- </w:t>
      </w:r>
      <w:r>
        <w:rPr>
          <w:rtl w:val="true"/>
        </w:rPr>
        <w:t>نهج البیان عن کشف معانی القرآن‏</w:t>
      </w:r>
      <w:bookmarkEnd w:id="515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لخزانة المستنصر العباسی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ذی العزة و الجلال و القدرة و الحکمة و الأفعال المخصوص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مبدئه و المال و أصلی علی خاتم الأنبیاء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أصلی علی ابن عمه أمیر المؤمنین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أصلی علی ولدیها السیدین الإمامین الحسن و 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فقد کان یتردد فی خاطری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شی‏ء من کتاب الله و أسباب نزوله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شرعت فی 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ذکرت فی ضمن ذلک بعض ما ورد عن أهل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 تعرضت فیه لشی‏ء من البواطن و الأسرار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الشیخ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المفید محمد بن محمد بن النعمان 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الأربعة أوجه التی ذکرها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روی عن الصادق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فینبغی لنا أن نحتذی حذو النبی و حذو آله و حذو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سمیته بنهج البیان عن کشف معانی القرآن‏ </w:t>
      </w:r>
      <w:bookmarkStart w:id="5154" w:name="pg11385_111065"/>
    </w:p>
    <w:p>
      <w:pPr>
        <w:pStyle w:val="BookText"/>
        <w:rPr/>
      </w:pPr>
      <w:bookmarkEnd w:id="5154"/>
      <w:r>
        <w:rPr>
          <w:rFonts w:ascii="IRNazanin" w:hAnsi="IRNazanin" w:eastAsia="IRNazanin"/>
          <w:color w:val="111111"/>
          <w:sz w:val="28"/>
          <w:sz w:val="28"/>
          <w:szCs w:val="28"/>
          <w:rtl w:val="true"/>
          <w:lang w:bidi="fa-IR"/>
        </w:rPr>
        <w:t xml:space="preserve">و أهدیته للخزانة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الإمامیة المستنصریة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بمحمد و آله الأمجاد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الخلفاء الراشدین من بنی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مقدمه یحسن تقدیمها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منتخب من ثمان صفحات من أول نسخه جامعة طهران علی ما فی فهرسها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ascii="IRNazanin" w:hAnsi="IRNazanin" w:eastAsia="IRNazanin"/>
          <w:color w:val="111111"/>
          <w:sz w:val="28"/>
          <w:sz w:val="28"/>
          <w:szCs w:val="28"/>
          <w:rtl w:val="true"/>
          <w:lang w:bidi="fa-IR"/>
        </w:rPr>
        <w:t xml:space="preserve">، فالمؤلف من علماء القرن السابع و لم یذکر اسمه فی المقدمة لکن شیخنا النوری فی دار السلام و خاتمة المستدرک ص </w:t>
      </w: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سیدنا الصدر فی تأسیس الشیعة لفنون الإسلام ص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سموه بمحمد بن الحسن الشیبانی لکنهم أخطئوا فی عصره فقالوا إنه أستاذ المفید و إنه کان نزیل مصر و إنه أهداه لمکتبة المستنصر الفاطمی و الظاهر وقوع الخلط بین الکتاب و الکشف و البیان للثعالبی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البیان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البیان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کاشف الغطاء و هذه بخط إبراهیم بن علی بن الحسین الحمیری البحرانی فرغ منه فی الخمیس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بخطه شهادة التصحیح کلها فی مجلد واحد و قد صرح فیه المؤلف بأنه یذکر ما ورد عن أهل البیت و لا یتعرض فیه لوجوه الإعراب و اختلاف القراءات، و یذکر الناسخ و المنسوخ و جملة من العبادات و الأحکام علی مذهبهم و عناوینه قوله، قوله و بدء بمقدمة فی تعداد الکتب السماویة و أنواع علوم القرآن فی عدة فصول، ثم شرع بتفسیر الاستعاذة ثم الفاتحة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ینقل فیه عن الشیخ الطوسی فی التبیان</w:t>
      </w:r>
      <w:r>
        <w:rPr>
          <w:rFonts w:eastAsia="IRNazanin" w:cs="IRNazanin"/>
          <w:color w:val="111111"/>
          <w:sz w:val="28"/>
          <w:szCs w:val="28"/>
          <w:rtl w:val="true"/>
          <w:lang w:bidi="fa-IR"/>
        </w:rPr>
        <w:t>.</w:t>
      </w:r>
    </w:p>
    <w:p>
      <w:pPr>
        <w:pStyle w:val="Heading3"/>
        <w:numPr>
          <w:ilvl w:val="2"/>
          <w:numId w:val="1"/>
        </w:numPr>
        <w:rPr/>
      </w:pPr>
      <w:bookmarkStart w:id="5155" w:name="__RefHeading___Toc343957_73709187"/>
      <w:bookmarkStart w:id="5156" w:name="_Toc2373"/>
      <w:bookmarkEnd w:id="5155"/>
      <w:r>
        <w:rPr/>
        <w:t>2179</w:t>
      </w:r>
      <w:r>
        <w:rPr>
          <w:rtl w:val="true"/>
        </w:rPr>
        <w:t xml:space="preserve">- </w:t>
      </w:r>
      <w:r>
        <w:rPr>
          <w:rtl w:val="true"/>
        </w:rPr>
        <w:t>نهج البیان فی مناسک النسوان‏</w:t>
      </w:r>
      <w:bookmarkEnd w:id="5156"/>
    </w:p>
    <w:p>
      <w:pPr>
        <w:pStyle w:val="BookText"/>
        <w:rPr/>
      </w:pPr>
      <w:r>
        <w:rPr>
          <w:rFonts w:ascii="IRNazanin" w:hAnsi="IRNazanin" w:eastAsia="IRNazanin"/>
          <w:color w:val="111111"/>
          <w:sz w:val="28"/>
          <w:sz w:val="28"/>
          <w:szCs w:val="28"/>
          <w:rtl w:val="true"/>
          <w:lang w:bidi="fa-IR"/>
        </w:rPr>
        <w:t xml:space="preserve">للکراجکی أبی الفتح محمد ابن علی قم </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کتبه بأمر الشیخ أبی الکتائب أحمد بن محمد بن عماد و هو فی خمسین ورقة کما فی فهرس کتبه</w:t>
      </w:r>
      <w:r>
        <w:rPr>
          <w:rFonts w:eastAsia="IRNazanin" w:cs="IRNazanin"/>
          <w:color w:val="111111"/>
          <w:sz w:val="28"/>
          <w:szCs w:val="28"/>
          <w:rtl w:val="true"/>
          <w:lang w:bidi="fa-IR"/>
        </w:rPr>
        <w:t>.</w:t>
      </w:r>
    </w:p>
    <w:p>
      <w:pPr>
        <w:pStyle w:val="Heading3"/>
        <w:numPr>
          <w:ilvl w:val="2"/>
          <w:numId w:val="1"/>
        </w:numPr>
        <w:rPr/>
      </w:pPr>
      <w:bookmarkStart w:id="5157" w:name="__RefHeading___Toc343959_73709187"/>
      <w:bookmarkStart w:id="5158" w:name="_Toc2374"/>
      <w:bookmarkEnd w:id="5157"/>
      <w:r>
        <w:rPr/>
        <w:t>2180</w:t>
      </w:r>
      <w:r>
        <w:rPr>
          <w:rtl w:val="true"/>
        </w:rPr>
        <w:t xml:space="preserve">- </w:t>
      </w:r>
      <w:r>
        <w:rPr>
          <w:rtl w:val="true"/>
        </w:rPr>
        <w:t>نهج التدریس‏</w:t>
      </w:r>
      <w:bookmarkEnd w:id="5158"/>
    </w:p>
    <w:p>
      <w:pPr>
        <w:pStyle w:val="BookText"/>
        <w:rPr/>
      </w:pPr>
      <w:r>
        <w:rPr>
          <w:rFonts w:ascii="IRNazanin" w:hAnsi="IRNazanin" w:eastAsia="IRNazanin"/>
          <w:color w:val="111111"/>
          <w:sz w:val="28"/>
          <w:sz w:val="28"/>
          <w:szCs w:val="28"/>
          <w:rtl w:val="true"/>
          <w:lang w:bidi="fa-IR"/>
        </w:rPr>
        <w:t>فی مدرسة الهدی العماریة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حبیب بن محمد آل إبراهیم المهاجر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5159" w:name="__RefHeading___Toc343961_73709187"/>
      <w:bookmarkStart w:id="5160" w:name="_Toc2375"/>
      <w:bookmarkEnd w:id="5159"/>
      <w:r>
        <w:rPr/>
        <w:t>2181</w:t>
      </w:r>
      <w:r>
        <w:rPr>
          <w:rtl w:val="true"/>
        </w:rPr>
        <w:t xml:space="preserve">- </w:t>
      </w:r>
      <w:r>
        <w:rPr>
          <w:rtl w:val="true"/>
        </w:rPr>
        <w:t>نهج الحجج‏</w:t>
      </w:r>
      <w:bookmarkEnd w:id="5160"/>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مناسک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لملا باقر بن إسماعیل الواعظ الکجوری قم </w:t>
      </w:r>
      <w:r>
        <w:rPr>
          <w:rFonts w:eastAsia="IRNazanin" w:cs="IRNazanin"/>
          <w:color w:val="111111"/>
          <w:sz w:val="28"/>
          <w:szCs w:val="28"/>
          <w:lang w:bidi="fa-IR"/>
        </w:rPr>
        <w:t>2052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بالمشهد </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جنة النعیم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أخوه محمد فی زبدة المآثر المطبوع فی آخر الخصائص الفاطمیة و قال فی أول الخصائص‏ </w:t>
      </w:r>
      <w:bookmarkStart w:id="5161" w:name="pg11385_111066"/>
    </w:p>
    <w:p>
      <w:pPr>
        <w:pStyle w:val="BookText"/>
        <w:rPr/>
      </w:pPr>
      <w:bookmarkEnd w:id="5161"/>
      <w:r>
        <w:rPr>
          <w:rFonts w:ascii="IRNazanin" w:hAnsi="IRNazanin" w:eastAsia="IRNazanin"/>
          <w:color w:val="111111"/>
          <w:sz w:val="28"/>
          <w:sz w:val="28"/>
          <w:szCs w:val="28"/>
          <w:rtl w:val="true"/>
          <w:lang w:bidi="fa-IR"/>
        </w:rPr>
        <w:t xml:space="preserve">إنه فارسی فی أربعین ألف بیت فی مجلدین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آداب الخروج إلی الحج إلی دخول مکة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مناسکه و أحکامه و أسرار أعماله و تعداد منازل المدینة و بیت المقدس فی فلسطین برا و بحرا و فواصلها</w:t>
      </w:r>
      <w:r>
        <w:rPr>
          <w:rFonts w:eastAsia="IRNazanin" w:cs="IRNazanin"/>
          <w:color w:val="111111"/>
          <w:sz w:val="28"/>
          <w:szCs w:val="28"/>
          <w:rtl w:val="true"/>
          <w:lang w:bidi="fa-IR"/>
        </w:rPr>
        <w:t>.</w:t>
      </w:r>
    </w:p>
    <w:p>
      <w:pPr>
        <w:pStyle w:val="Heading3"/>
        <w:numPr>
          <w:ilvl w:val="2"/>
          <w:numId w:val="1"/>
        </w:numPr>
        <w:rPr/>
      </w:pPr>
      <w:bookmarkStart w:id="5162" w:name="__RefHeading___Toc343963_73709187"/>
      <w:bookmarkStart w:id="5163" w:name="_Toc2376"/>
      <w:bookmarkEnd w:id="5162"/>
      <w:r>
        <w:rPr/>
        <w:t>2182</w:t>
      </w:r>
      <w:r>
        <w:rPr>
          <w:rtl w:val="true"/>
        </w:rPr>
        <w:t xml:space="preserve">- </w:t>
      </w:r>
      <w:r>
        <w:rPr>
          <w:rtl w:val="true"/>
        </w:rPr>
        <w:t>نهج الحق‏</w:t>
      </w:r>
      <w:bookmarkEnd w:id="5163"/>
    </w:p>
    <w:p>
      <w:pPr>
        <w:pStyle w:val="BookText"/>
        <w:rPr/>
      </w:pPr>
      <w:r>
        <w:rPr>
          <w:rFonts w:ascii="IRNazanin" w:hAnsi="IRNazanin" w:eastAsia="IRNazanin"/>
          <w:color w:val="111111"/>
          <w:sz w:val="28"/>
          <w:sz w:val="28"/>
          <w:szCs w:val="28"/>
          <w:rtl w:val="true"/>
          <w:lang w:bidi="fa-IR"/>
        </w:rPr>
        <w:t xml:space="preserve">للشیخ المفید کما نسبه إلیه ابن طاوس فی الیقین کما ذکرنا فی نهج البیان قم </w:t>
      </w:r>
      <w:r>
        <w:rPr>
          <w:rFonts w:eastAsia="IRNazanin" w:cs="IRNazanin"/>
          <w:color w:val="111111"/>
          <w:sz w:val="28"/>
          <w:szCs w:val="28"/>
          <w:lang w:bidi="fa-IR"/>
        </w:rPr>
        <w:t>2177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اتحادهما</w:t>
      </w:r>
      <w:r>
        <w:rPr>
          <w:rFonts w:eastAsia="IRNazanin" w:cs="IRNazanin"/>
          <w:color w:val="111111"/>
          <w:sz w:val="28"/>
          <w:szCs w:val="28"/>
          <w:rtl w:val="true"/>
          <w:lang w:bidi="fa-IR"/>
        </w:rPr>
        <w:t>.</w:t>
      </w:r>
    </w:p>
    <w:p>
      <w:pPr>
        <w:pStyle w:val="Heading3"/>
        <w:numPr>
          <w:ilvl w:val="2"/>
          <w:numId w:val="1"/>
        </w:numPr>
        <w:rPr/>
      </w:pPr>
      <w:bookmarkStart w:id="5164" w:name="__RefHeading___Toc343965_73709187"/>
      <w:bookmarkStart w:id="5165" w:name="_Toc2377"/>
      <w:bookmarkEnd w:id="5164"/>
      <w:r>
        <w:rPr/>
        <w:t>2183</w:t>
      </w:r>
      <w:r>
        <w:rPr>
          <w:rtl w:val="true"/>
        </w:rPr>
        <w:t xml:space="preserve">- </w:t>
      </w:r>
      <w:r>
        <w:rPr>
          <w:rtl w:val="true"/>
        </w:rPr>
        <w:t>نهج الحق و کشف الصدق‏</w:t>
      </w:r>
      <w:bookmarkEnd w:id="5165"/>
    </w:p>
    <w:p>
      <w:pPr>
        <w:pStyle w:val="BookText"/>
        <w:rPr/>
      </w:pPr>
      <w:r>
        <w:rPr>
          <w:rFonts w:ascii="IRNazanin" w:hAnsi="IRNazanin" w:eastAsia="IRNazanin"/>
          <w:color w:val="111111"/>
          <w:sz w:val="28"/>
          <w:sz w:val="28"/>
          <w:szCs w:val="28"/>
          <w:rtl w:val="true"/>
          <w:lang w:bidi="fa-IR"/>
        </w:rPr>
        <w:t xml:space="preserve">أو کشف الحق و نهج الصدق للعلامة الحلی الحسن بن یوسف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للسلطان محمد خدابنده مرتبا علی مسائل فی التوحید و العدل و النبوة و الإمامة و المسائل الفرعیة التی خالف فیها أهل السنة الکتاب 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غرقت فی بحار معرفته أفکار العلماء و تحیرت فی إدراک کنه ذاته أنظار العقلاء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کتابتها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السید محمد مفتی الشیعة ابن محمد تقی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جزءین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 قد قام فضل بن روزبهان بنقض هذا الکتاب بعد خروجه من وطنه أصفهان و نزوله کاشان و فرغ من النقض فی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سماه إبطال الباطل و إهمال کشف العاطل و أورد فیه جمیع نهج الحق بألفاظه غیر خطبته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القاضی نور الله الشوشتری الشهید </w:t>
      </w:r>
      <w:r>
        <w:rPr>
          <w:rFonts w:eastAsia="IRNazanin" w:cs="IRNazanin"/>
          <w:color w:val="111111"/>
          <w:sz w:val="28"/>
          <w:szCs w:val="28"/>
          <w:lang w:bidi="fa-IR"/>
        </w:rPr>
        <w:t>1019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باکرة من بلاد الهند فی عهد جهانگیر بنقض کتاب روزبهان بکتابه إحقاق الحق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اطلع علیه العامة استعملوا السیاط بدل القلم فی جوابه و قتلوه و هذا دیدنهم منذ القرون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المعاصر محمد حسن مظفر النجفی فی هذه السنة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بتألیف کتاب دلائل الصدق فی نهج الحق فی نقض کتاب روزبهان و تتمیم ما کتبه القاضی التستری، بذکر کلام العلامة أولا ثم ذکر ما لفقه روزبهان ثم إبطاله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قام السید جلیل بن عبد الحی الیزدی بترجمة المسألة الخامسة من الکتاب و طبعه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باسم فضائل أمیر المؤمنین</w:t>
      </w:r>
      <w:r>
        <w:rPr>
          <w:rFonts w:eastAsia="IRNazanin" w:cs="IRNazanin"/>
          <w:color w:val="111111"/>
          <w:sz w:val="28"/>
          <w:szCs w:val="28"/>
          <w:rtl w:val="true"/>
          <w:lang w:bidi="fa-IR"/>
        </w:rPr>
        <w:t>.</w:t>
      </w:r>
    </w:p>
    <w:p>
      <w:pPr>
        <w:pStyle w:val="Heading3"/>
        <w:numPr>
          <w:ilvl w:val="2"/>
          <w:numId w:val="1"/>
        </w:numPr>
        <w:rPr/>
      </w:pPr>
      <w:bookmarkStart w:id="5166" w:name="__RefHeading___Toc343967_73709187"/>
      <w:bookmarkStart w:id="5167" w:name="_Toc2378"/>
      <w:bookmarkEnd w:id="5166"/>
      <w:r>
        <w:rPr/>
        <w:t>2184</w:t>
      </w:r>
      <w:r>
        <w:rPr>
          <w:rtl w:val="true"/>
        </w:rPr>
        <w:t xml:space="preserve">- </w:t>
      </w:r>
      <w:r>
        <w:rPr>
          <w:rtl w:val="true"/>
        </w:rPr>
        <w:t>نهج الدارین فی الأمر بین الأمرین‏</w:t>
      </w:r>
      <w:bookmarkEnd w:id="5167"/>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لملا محمد طاهر القمی قم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bookmarkStart w:id="5168" w:name="pg11385_111067"/>
    </w:p>
    <w:p>
      <w:pPr>
        <w:pStyle w:val="BookText"/>
        <w:rPr/>
      </w:pPr>
      <w:bookmarkEnd w:id="5168"/>
      <w:r>
        <w:rPr>
          <w:rFonts w:ascii="IRNazanin" w:hAnsi="IRNazanin" w:eastAsia="IRNazanin"/>
          <w:color w:val="111111"/>
          <w:sz w:val="28"/>
          <w:sz w:val="28"/>
          <w:szCs w:val="28"/>
          <w:rtl w:val="true"/>
          <w:lang w:bidi="fa-IR"/>
        </w:rPr>
        <w:t xml:space="preserve">نقل المیرزا محمد الأخباری المقتول </w:t>
      </w:r>
      <w:r>
        <w:rPr>
          <w:rFonts w:eastAsia="IRNazanin" w:cs="IRNazanin"/>
          <w:color w:val="111111"/>
          <w:sz w:val="28"/>
          <w:szCs w:val="28"/>
          <w:lang w:bidi="fa-IR"/>
        </w:rPr>
        <w:t>1232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بعض تصانیفه الذی ألفه </w:t>
      </w:r>
      <w:r>
        <w:rPr>
          <w:rFonts w:eastAsia="IRNazanin" w:cs="IRNazanin"/>
          <w:color w:val="111111"/>
          <w:sz w:val="28"/>
          <w:szCs w:val="28"/>
          <w:lang w:bidi="fa-IR"/>
        </w:rPr>
        <w:t>1209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وصیة المؤلف فی أول هذا الکتاب بلزوم التمسک بالکتاب و بالأحادیث المعتمدة المدرجة فی الأصول</w:t>
      </w:r>
      <w:r>
        <w:rPr>
          <w:rFonts w:eastAsia="IRNazanin" w:cs="IRNazanin"/>
          <w:color w:val="111111"/>
          <w:sz w:val="28"/>
          <w:szCs w:val="28"/>
          <w:rtl w:val="true"/>
          <w:lang w:bidi="fa-IR"/>
        </w:rPr>
        <w:t>.</w:t>
      </w:r>
    </w:p>
    <w:p>
      <w:pPr>
        <w:pStyle w:val="Heading3"/>
        <w:numPr>
          <w:ilvl w:val="2"/>
          <w:numId w:val="1"/>
        </w:numPr>
        <w:rPr/>
      </w:pPr>
      <w:bookmarkStart w:id="5169" w:name="__RefHeading___Toc343969_73709187"/>
      <w:bookmarkStart w:id="5170" w:name="_Toc2379"/>
      <w:bookmarkEnd w:id="5169"/>
      <w:r>
        <w:rPr/>
        <w:t>2185</w:t>
      </w:r>
      <w:r>
        <w:rPr>
          <w:rtl w:val="true"/>
        </w:rPr>
        <w:t xml:space="preserve">- </w:t>
      </w:r>
      <w:r>
        <w:rPr>
          <w:rtl w:val="true"/>
        </w:rPr>
        <w:t>نهج الرشاد</w:t>
      </w:r>
      <w:bookmarkEnd w:id="5170"/>
    </w:p>
    <w:p>
      <w:pPr>
        <w:pStyle w:val="BookText"/>
        <w:rPr/>
      </w:pPr>
      <w:r>
        <w:rPr>
          <w:rFonts w:ascii="IRNazanin" w:hAnsi="IRNazanin" w:eastAsia="IRNazanin"/>
          <w:color w:val="111111"/>
          <w:sz w:val="28"/>
          <w:sz w:val="28"/>
          <w:szCs w:val="28"/>
          <w:rtl w:val="true"/>
          <w:lang w:bidi="fa-IR"/>
        </w:rPr>
        <w:t xml:space="preserve">فی الأصول فی مجلد، لأبی الحسن علی بن زید البیهقی قم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الأدباء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مشارب التجارب فی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Heading3"/>
        <w:numPr>
          <w:ilvl w:val="2"/>
          <w:numId w:val="1"/>
        </w:numPr>
        <w:rPr/>
      </w:pPr>
      <w:bookmarkStart w:id="5171" w:name="__RefHeading___Toc343971_73709187"/>
      <w:bookmarkStart w:id="5172" w:name="_Toc2380"/>
      <w:bookmarkEnd w:id="5171"/>
      <w:r>
        <w:rPr/>
        <w:t>2186</w:t>
      </w:r>
      <w:r>
        <w:rPr>
          <w:rtl w:val="true"/>
        </w:rPr>
        <w:t xml:space="preserve">- </w:t>
      </w:r>
      <w:r>
        <w:rPr>
          <w:rtl w:val="true"/>
        </w:rPr>
        <w:t>نهج الرشاد فی معرفة حجج الله علی العباد</w:t>
      </w:r>
      <w:bookmarkEnd w:id="5172"/>
    </w:p>
    <w:p>
      <w:pPr>
        <w:pStyle w:val="BookText"/>
        <w:rPr/>
      </w:pPr>
      <w:r>
        <w:rPr>
          <w:rFonts w:ascii="IRNazanin" w:hAnsi="IRNazanin" w:eastAsia="IRNazanin"/>
          <w:color w:val="111111"/>
          <w:sz w:val="28"/>
          <w:sz w:val="28"/>
          <w:szCs w:val="28"/>
          <w:rtl w:val="true"/>
          <w:lang w:bidi="fa-IR"/>
        </w:rPr>
        <w:t>من آدم إلی القائم، و معرفة أولیائهم و أعدائهم و قاتلیهم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لشرف الدین یحیی بن عز الدین الحسین بن عثیرة بن ناصر البحرانی، تلمیذ المحقق الکرکی و نائبه فی منطقة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الریاض</w:t>
      </w:r>
      <w:r>
        <w:rPr>
          <w:rFonts w:eastAsia="IRNazanin" w:cs="IRNazanin"/>
          <w:color w:val="111111"/>
          <w:sz w:val="28"/>
          <w:szCs w:val="28"/>
          <w:rtl w:val="true"/>
          <w:lang w:bidi="fa-IR"/>
        </w:rPr>
        <w:t>.</w:t>
      </w:r>
    </w:p>
    <w:p>
      <w:pPr>
        <w:pStyle w:val="Heading3"/>
        <w:numPr>
          <w:ilvl w:val="2"/>
          <w:numId w:val="1"/>
        </w:numPr>
        <w:rPr/>
      </w:pPr>
      <w:bookmarkStart w:id="5173" w:name="__RefHeading___Toc343973_73709187"/>
      <w:bookmarkStart w:id="5174" w:name="_Toc2381"/>
      <w:bookmarkEnd w:id="5173"/>
      <w:r>
        <w:rPr/>
        <w:t>2187</w:t>
      </w:r>
      <w:r>
        <w:rPr>
          <w:rtl w:val="true"/>
        </w:rPr>
        <w:t xml:space="preserve">- </w:t>
      </w:r>
      <w:r>
        <w:rPr>
          <w:rtl w:val="true"/>
        </w:rPr>
        <w:t>نهج الرشاد فی شرح الإرشاد</w:t>
      </w:r>
      <w:bookmarkEnd w:id="5174"/>
    </w:p>
    <w:p>
      <w:pPr>
        <w:pStyle w:val="BookText"/>
        <w:rPr/>
      </w:pPr>
      <w:r>
        <w:rPr>
          <w:rFonts w:ascii="IRNazanin" w:hAnsi="IRNazanin" w:eastAsia="IRNazanin"/>
          <w:color w:val="111111"/>
          <w:sz w:val="28"/>
          <w:sz w:val="28"/>
          <w:szCs w:val="28"/>
          <w:rtl w:val="true"/>
          <w:lang w:bidi="fa-IR"/>
        </w:rPr>
        <w:t>خرج منه إلی أواخر الدماء فی عشرین ألف 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للمعاصر میرزا أحمد بن الملا محمد علی الکاشانی الآرانی و علیه تقاریظ جمع من العلماء کشیخنا الخراسانی قم </w:t>
      </w:r>
      <w:r>
        <w:rPr>
          <w:rFonts w:eastAsia="IRNazanin" w:cs="IRNazanin"/>
          <w:color w:val="111111"/>
          <w:sz w:val="28"/>
          <w:szCs w:val="28"/>
          <w:lang w:bidi="fa-IR"/>
        </w:rPr>
        <w:t>2196</w:t>
      </w:r>
      <w:r>
        <w:rPr>
          <w:rFonts w:eastAsia="IRNazanin" w:cs="IRNazanin"/>
          <w:color w:val="111111"/>
          <w:sz w:val="28"/>
          <w:szCs w:val="28"/>
          <w:rtl w:val="true"/>
          <w:lang w:bidi="fa-IR"/>
        </w:rPr>
        <w:t>.</w:t>
      </w:r>
    </w:p>
    <w:p>
      <w:pPr>
        <w:pStyle w:val="Heading3"/>
        <w:numPr>
          <w:ilvl w:val="2"/>
          <w:numId w:val="1"/>
        </w:numPr>
        <w:rPr/>
      </w:pPr>
      <w:bookmarkStart w:id="5175" w:name="__RefHeading___Toc343975_73709187"/>
      <w:bookmarkStart w:id="5176" w:name="_Toc2382"/>
      <w:bookmarkEnd w:id="5175"/>
      <w:r>
        <w:rPr/>
        <w:t>2188</w:t>
      </w:r>
      <w:r>
        <w:rPr>
          <w:rtl w:val="true"/>
        </w:rPr>
        <w:t xml:space="preserve">- </w:t>
      </w:r>
      <w:r>
        <w:rPr>
          <w:rtl w:val="true"/>
        </w:rPr>
        <w:t>نهج الرشاد فی وجوب الإرشاد و الاسترشاد</w:t>
      </w:r>
      <w:bookmarkEnd w:id="5176"/>
    </w:p>
    <w:p>
      <w:pPr>
        <w:pStyle w:val="BookText"/>
        <w:rPr/>
      </w:pPr>
      <w:r>
        <w:rPr>
          <w:rFonts w:ascii="IRNazanin" w:hAnsi="IRNazanin" w:eastAsia="IRNazanin"/>
          <w:color w:val="111111"/>
          <w:sz w:val="28"/>
          <w:sz w:val="28"/>
          <w:szCs w:val="28"/>
          <w:rtl w:val="true"/>
          <w:lang w:bidi="fa-IR"/>
        </w:rPr>
        <w:t>لمحمد حسن بن أبی طالب الحسینی القمشه‏إی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بأمر أستاذه السید محمد کاظم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ألفه فی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الآیات و الاخبار الواردة فی وجوب إرشاد الجاهل و تنبیه الغافل و حرمة کتمان العلم عن مستحقه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بعث الأنبیاء و الرسل إلی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النسخة الناقصة بخط المؤلف یقرب من ألفی بیت</w:t>
      </w:r>
      <w:r>
        <w:rPr>
          <w:rFonts w:eastAsia="IRNazanin" w:cs="IRNazanin"/>
          <w:color w:val="111111"/>
          <w:sz w:val="28"/>
          <w:szCs w:val="28"/>
          <w:rtl w:val="true"/>
          <w:lang w:bidi="fa-IR"/>
        </w:rPr>
        <w:t>.</w:t>
      </w:r>
    </w:p>
    <w:p>
      <w:pPr>
        <w:pStyle w:val="Heading3"/>
        <w:numPr>
          <w:ilvl w:val="2"/>
          <w:numId w:val="1"/>
        </w:numPr>
        <w:rPr/>
      </w:pPr>
      <w:bookmarkStart w:id="5177" w:name="__RefHeading___Toc343977_73709187"/>
      <w:bookmarkStart w:id="5178" w:name="_Toc2383"/>
      <w:bookmarkEnd w:id="5177"/>
      <w:r>
        <w:rPr>
          <w:rtl w:val="true"/>
        </w:rPr>
        <w:t>نهج الرشاد لمن أراد السداد</w:t>
      </w:r>
      <w:bookmarkEnd w:id="5178"/>
    </w:p>
    <w:p>
      <w:pPr>
        <w:pStyle w:val="BookText"/>
        <w:rPr/>
      </w:pPr>
      <w:r>
        <w:rPr>
          <w:rFonts w:ascii="IRNazanin" w:hAnsi="IRNazanin" w:eastAsia="IRNazanin"/>
          <w:color w:val="111111"/>
          <w:sz w:val="28"/>
          <w:sz w:val="28"/>
          <w:szCs w:val="28"/>
          <w:rtl w:val="true"/>
          <w:lang w:bidi="fa-IR"/>
        </w:rPr>
        <w:t>للشیخ جعفر البغدادی فی رد الوهابیة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کذا ذکر فی کشف الحجب لکن الصحیح منهج الرشاد للشیخ جعفر کاشف الغطاء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w:t>
      </w:r>
    </w:p>
    <w:p>
      <w:pPr>
        <w:pStyle w:val="Heading3"/>
        <w:numPr>
          <w:ilvl w:val="2"/>
          <w:numId w:val="1"/>
        </w:numPr>
        <w:rPr/>
      </w:pPr>
      <w:bookmarkStart w:id="5179" w:name="__RefHeading___Toc343979_73709187"/>
      <w:bookmarkStart w:id="5180" w:name="_Toc2384"/>
      <w:bookmarkEnd w:id="5179"/>
      <w:r>
        <w:rPr>
          <w:rtl w:val="true"/>
        </w:rPr>
        <w:t>نهج السالک إلی معرفة المناسک‏</w:t>
      </w:r>
      <w:bookmarkEnd w:id="5180"/>
    </w:p>
    <w:p>
      <w:pPr>
        <w:pStyle w:val="BookText"/>
        <w:rPr/>
      </w:pPr>
      <w:r>
        <w:rPr>
          <w:rFonts w:ascii="IRNazanin" w:hAnsi="IRNazanin" w:eastAsia="IRNazanin"/>
          <w:color w:val="111111"/>
          <w:sz w:val="28"/>
          <w:sz w:val="28"/>
          <w:szCs w:val="28"/>
          <w:rtl w:val="true"/>
          <w:lang w:bidi="fa-IR"/>
        </w:rPr>
        <w:t xml:space="preserve">للصهرشتی راجع نهج المسالک قم </w:t>
      </w:r>
      <w:r>
        <w:rPr>
          <w:rFonts w:eastAsia="IRNazanin" w:cs="IRNazanin"/>
          <w:color w:val="111111"/>
          <w:sz w:val="28"/>
          <w:szCs w:val="28"/>
          <w:lang w:bidi="fa-IR"/>
        </w:rPr>
        <w:t>2221</w:t>
      </w:r>
      <w:r>
        <w:rPr>
          <w:rFonts w:eastAsia="IRNazanin" w:cs="IRNazanin"/>
          <w:color w:val="111111"/>
          <w:sz w:val="28"/>
          <w:szCs w:val="28"/>
          <w:rtl w:val="true"/>
          <w:lang w:bidi="fa-IR"/>
        </w:rPr>
        <w:t>.</w:t>
      </w:r>
    </w:p>
    <w:p>
      <w:pPr>
        <w:pStyle w:val="Heading3"/>
        <w:numPr>
          <w:ilvl w:val="2"/>
          <w:numId w:val="1"/>
        </w:numPr>
        <w:rPr/>
      </w:pPr>
      <w:bookmarkStart w:id="5181" w:name="__RefHeading___Toc343981_73709187"/>
      <w:bookmarkStart w:id="5182" w:name="_Toc2385"/>
      <w:bookmarkEnd w:id="5181"/>
      <w:r>
        <w:rPr/>
        <w:t>2189</w:t>
      </w:r>
      <w:r>
        <w:rPr>
          <w:rtl w:val="true"/>
        </w:rPr>
        <w:t xml:space="preserve">- </w:t>
      </w:r>
      <w:r>
        <w:rPr>
          <w:rtl w:val="true"/>
        </w:rPr>
        <w:t>نهج السالکین‏</w:t>
      </w:r>
      <w:bookmarkEnd w:id="5182"/>
    </w:p>
    <w:p>
      <w:pPr>
        <w:pStyle w:val="BookText"/>
        <w:rPr/>
      </w:pPr>
      <w:r>
        <w:rPr>
          <w:rFonts w:ascii="IRNazanin" w:hAnsi="IRNazanin" w:eastAsia="IRNazanin"/>
          <w:color w:val="111111"/>
          <w:sz w:val="28"/>
          <w:sz w:val="28"/>
          <w:szCs w:val="28"/>
          <w:rtl w:val="true"/>
          <w:lang w:bidi="fa-IR"/>
        </w:rPr>
        <w:t xml:space="preserve">فی الأخلاق أو منهج السالکین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لعبد الله بن محمد رضا شبر قم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أول رسالته فی الأخلاق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اختصرتها من کتابین نهج السالکین و زاد العارفین أقول</w:t>
      </w:r>
      <w:r>
        <w:rPr>
          <w:rFonts w:eastAsia="IRNazanin" w:cs="IRNazanin"/>
          <w:color w:val="111111"/>
          <w:sz w:val="28"/>
          <w:szCs w:val="28"/>
          <w:rtl w:val="true"/>
          <w:lang w:bidi="fa-IR"/>
        </w:rPr>
        <w:t xml:space="preserve">: </w:t>
      </w:r>
      <w:bookmarkStart w:id="5183" w:name="pg11385_111068"/>
    </w:p>
    <w:p>
      <w:pPr>
        <w:pStyle w:val="BookText"/>
        <w:rPr/>
      </w:pPr>
      <w:bookmarkEnd w:id="5183"/>
      <w:r>
        <w:rPr>
          <w:rFonts w:ascii="IRNazanin" w:hAnsi="IRNazanin" w:eastAsia="IRNazanin"/>
          <w:color w:val="111111"/>
          <w:sz w:val="28"/>
          <w:sz w:val="28"/>
          <w:szCs w:val="28"/>
          <w:rtl w:val="true"/>
          <w:lang w:bidi="fa-IR"/>
        </w:rPr>
        <w:t xml:space="preserve">مر زاد العارفین الفارسی المطبوع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رسالة الأخلاق فموجودة عند السید علی الشبر فی النجف و علیها تملک السید عبد الله بن الحسن بن عبد الله المؤلف</w:t>
      </w:r>
      <w:r>
        <w:rPr>
          <w:rFonts w:eastAsia="IRNazanin" w:cs="IRNazanin"/>
          <w:color w:val="111111"/>
          <w:sz w:val="28"/>
          <w:szCs w:val="28"/>
          <w:rtl w:val="true"/>
          <w:lang w:bidi="fa-IR"/>
        </w:rPr>
        <w:t>.</w:t>
      </w:r>
    </w:p>
    <w:p>
      <w:pPr>
        <w:pStyle w:val="Heading3"/>
        <w:numPr>
          <w:ilvl w:val="2"/>
          <w:numId w:val="1"/>
        </w:numPr>
        <w:rPr/>
      </w:pPr>
      <w:bookmarkStart w:id="5184" w:name="__RefHeading___Toc343983_73709187"/>
      <w:bookmarkStart w:id="5185" w:name="_Toc2386"/>
      <w:bookmarkEnd w:id="5184"/>
      <w:r>
        <w:rPr/>
        <w:t>2190</w:t>
      </w:r>
      <w:r>
        <w:rPr>
          <w:rtl w:val="true"/>
        </w:rPr>
        <w:t xml:space="preserve">- </w:t>
      </w:r>
      <w:r>
        <w:rPr>
          <w:rtl w:val="true"/>
        </w:rPr>
        <w:t>نهج السالکین و مشکاة العارفین‏</w:t>
      </w:r>
      <w:bookmarkEnd w:id="5185"/>
    </w:p>
    <w:p>
      <w:pPr>
        <w:pStyle w:val="BookText"/>
        <w:rPr/>
      </w:pPr>
      <w:r>
        <w:rPr>
          <w:rFonts w:ascii="IRNazanin" w:hAnsi="IRNazanin" w:eastAsia="IRNazanin"/>
          <w:color w:val="111111"/>
          <w:sz w:val="28"/>
          <w:sz w:val="28"/>
          <w:szCs w:val="28"/>
          <w:rtl w:val="true"/>
          <w:lang w:bidi="fa-IR"/>
        </w:rPr>
        <w:t xml:space="preserve">أو منهج السالکین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لملا محمد علی بن الآقا محمد البرغانی أخ الشهید البرغانی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قبل کتابه لسان العارفین الذی فرغ منه </w:t>
      </w:r>
      <w:r>
        <w:rPr>
          <w:rFonts w:eastAsia="IRNazanin" w:cs="IRNazanin"/>
          <w:color w:val="111111"/>
          <w:sz w:val="28"/>
          <w:szCs w:val="28"/>
          <w:lang w:bidi="fa-IR"/>
        </w:rPr>
        <w:t>1229</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w:t>
      </w:r>
    </w:p>
    <w:p>
      <w:pPr>
        <w:pStyle w:val="Heading3"/>
        <w:numPr>
          <w:ilvl w:val="2"/>
          <w:numId w:val="1"/>
        </w:numPr>
        <w:rPr/>
      </w:pPr>
      <w:bookmarkStart w:id="5186" w:name="__RefHeading___Toc343985_73709187"/>
      <w:bookmarkStart w:id="5187" w:name="_Toc2387"/>
      <w:bookmarkEnd w:id="5186"/>
      <w:r>
        <w:rPr/>
        <w:t>2191</w:t>
      </w:r>
      <w:r>
        <w:rPr>
          <w:rtl w:val="true"/>
        </w:rPr>
        <w:t xml:space="preserve">- </w:t>
      </w:r>
      <w:r>
        <w:rPr>
          <w:rtl w:val="true"/>
        </w:rPr>
        <w:t>نهج السبیل إلی علم التأویل‏</w:t>
      </w:r>
      <w:bookmarkEnd w:id="5187"/>
    </w:p>
    <w:p>
      <w:pPr>
        <w:pStyle w:val="BookText"/>
        <w:rPr/>
      </w:pPr>
      <w:r>
        <w:rPr>
          <w:rFonts w:ascii="IRNazanin" w:hAnsi="IRNazanin" w:eastAsia="IRNazanin"/>
          <w:color w:val="111111"/>
          <w:sz w:val="28"/>
          <w:sz w:val="28"/>
          <w:szCs w:val="28"/>
          <w:rtl w:val="true"/>
          <w:lang w:bidi="fa-IR"/>
        </w:rPr>
        <w:t xml:space="preserve">للقاضی نعمان المصری الذی ترجمناه فی نوابغ الرواة فی رابعة المآت ص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أیوانف تحت رقم </w:t>
      </w:r>
      <w:r>
        <w:rPr>
          <w:rFonts w:eastAsia="IRNazanin" w:cs="IRNazanin"/>
          <w:color w:val="111111"/>
          <w:sz w:val="28"/>
          <w:szCs w:val="28"/>
          <w:lang w:bidi="fa-IR"/>
        </w:rPr>
        <w:t>92</w:t>
      </w:r>
      <w:r>
        <w:rPr>
          <w:rFonts w:eastAsia="IRNazanin" w:cs="IRNazanin"/>
          <w:color w:val="111111"/>
          <w:sz w:val="28"/>
          <w:szCs w:val="28"/>
          <w:rtl w:val="true"/>
          <w:lang w:bidi="fa-IR"/>
        </w:rPr>
        <w:t>.</w:t>
      </w:r>
    </w:p>
    <w:p>
      <w:pPr>
        <w:pStyle w:val="Heading3"/>
        <w:numPr>
          <w:ilvl w:val="2"/>
          <w:numId w:val="1"/>
        </w:numPr>
        <w:rPr/>
      </w:pPr>
      <w:bookmarkStart w:id="5188" w:name="__RefHeading___Toc343987_73709187"/>
      <w:bookmarkStart w:id="5189" w:name="_Toc2388"/>
      <w:bookmarkEnd w:id="5188"/>
      <w:r>
        <w:rPr/>
        <w:t>2192</w:t>
      </w:r>
      <w:r>
        <w:rPr>
          <w:rtl w:val="true"/>
        </w:rPr>
        <w:t xml:space="preserve">- </w:t>
      </w:r>
      <w:r>
        <w:rPr>
          <w:rtl w:val="true"/>
        </w:rPr>
        <w:t>نهج السبیل فی إثبات التفضیل‏</w:t>
      </w:r>
      <w:bookmarkEnd w:id="5189"/>
    </w:p>
    <w:p>
      <w:pPr>
        <w:pStyle w:val="BookText"/>
        <w:rPr/>
      </w:pPr>
      <w:r>
        <w:rPr>
          <w:rFonts w:ascii="IRNazanin" w:hAnsi="IRNazanin" w:eastAsia="IRNazanin"/>
          <w:color w:val="111111"/>
          <w:sz w:val="28"/>
          <w:sz w:val="28"/>
          <w:szCs w:val="28"/>
          <w:rtl w:val="true"/>
          <w:lang w:bidi="fa-IR"/>
        </w:rPr>
        <w:t xml:space="preserve">للوزیر الصاحب إسماعیل بن عباد الدیلمی الطالقانی القزوینی قم </w:t>
      </w:r>
      <w:r>
        <w:rPr>
          <w:rFonts w:eastAsia="IRNazanin" w:cs="IRNazanin"/>
          <w:color w:val="111111"/>
          <w:sz w:val="28"/>
          <w:szCs w:val="28"/>
          <w:lang w:bidi="fa-IR"/>
        </w:rPr>
        <w:t>1490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 لی بعض أنه رأی قطعة من آخره فیه إثبات التفضیل بألطف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 مراده هو ما جعل ذیلا لتذکرة الصاحب فإنه یوجد فی ذیل التذکرة بخط کاتب النسخة و هو شرف الدین علی بن جمال الدین المازندرانی النجفی حدود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لفظه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ذکر الصاحب 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آخر کتاب نهج السبیل أن أمیر المؤمنین علیه السلام  أفضل الصحابة بعد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استدل علیه بأن الأفضلیة تستحق بالمسابقة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جعلنا الله ممن آثر المحبة فی القربی </w:t>
      </w:r>
      <w:r>
        <w:rPr>
          <w:rFonts w:eastAsia="IRNazanin" w:cs="IRNazanin"/>
          <w:color w:val="111111"/>
          <w:sz w:val="28"/>
          <w:szCs w:val="28"/>
          <w:rtl w:val="true"/>
          <w:lang w:bidi="fa-IR"/>
        </w:rPr>
        <w:t>...].</w:t>
      </w:r>
    </w:p>
    <w:p>
      <w:pPr>
        <w:pStyle w:val="Heading3"/>
        <w:numPr>
          <w:ilvl w:val="2"/>
          <w:numId w:val="1"/>
        </w:numPr>
        <w:rPr/>
      </w:pPr>
      <w:bookmarkStart w:id="5190" w:name="__RefHeading___Toc343989_73709187"/>
      <w:bookmarkStart w:id="5191" w:name="_Toc2389"/>
      <w:bookmarkEnd w:id="5190"/>
      <w:r>
        <w:rPr/>
        <w:t>2193</w:t>
      </w:r>
      <w:r>
        <w:rPr>
          <w:rtl w:val="true"/>
        </w:rPr>
        <w:t xml:space="preserve">- </w:t>
      </w:r>
      <w:r>
        <w:rPr>
          <w:rtl w:val="true"/>
        </w:rPr>
        <w:t>نهج السداد إلی شرح رسالة واجب الاعتقاد</w:t>
      </w:r>
      <w:bookmarkEnd w:id="5191"/>
    </w:p>
    <w:p>
      <w:pPr>
        <w:pStyle w:val="BookText"/>
        <w:rPr/>
      </w:pPr>
      <w:r>
        <w:rPr>
          <w:rFonts w:ascii="IRNazanin" w:hAnsi="IRNazanin" w:eastAsia="IRNazanin"/>
          <w:color w:val="111111"/>
          <w:sz w:val="28"/>
          <w:sz w:val="28"/>
          <w:szCs w:val="28"/>
          <w:rtl w:val="true"/>
          <w:lang w:bidi="fa-IR"/>
        </w:rPr>
        <w:t xml:space="preserve">المذکورة فی ذ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له بقال أقول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للإمام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قدوة العارفین المتکلم عبد الواحد بن الصفی النعمانی‏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کتب علی نسخه رأیتها فی کربلاء بمکتبة مدرسة البادکوبة و فیها شرح خصوص أصول الرسالة کما مر فی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ینقل عنه الکفعمی منسوبا إلی المؤلف فی حواشی المصباح و کذا فی آخر 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الریاض</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أتعین عصر المؤلف لکنه من تلامیذ الشهید أو تلمیذ تلامیذه، و أظنه من أحفاد النعمانی صاحب الغیبة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منه عند الشیخ‏ </w:t>
      </w:r>
      <w:bookmarkStart w:id="5192" w:name="pg11385_111069"/>
    </w:p>
    <w:p>
      <w:pPr>
        <w:pStyle w:val="BookText"/>
        <w:rPr/>
      </w:pPr>
      <w:bookmarkEnd w:id="5192"/>
      <w:r>
        <w:rPr>
          <w:rFonts w:ascii="IRNazanin" w:hAnsi="IRNazanin" w:eastAsia="IRNazanin"/>
          <w:color w:val="111111"/>
          <w:sz w:val="28"/>
          <w:sz w:val="28"/>
          <w:szCs w:val="28"/>
          <w:rtl w:val="true"/>
          <w:lang w:bidi="fa-IR"/>
        </w:rPr>
        <w:t>عباس القمی بقلم علی بن الحسن بن علی بن الحسین بن الصائم الحسینی العنقائی العاملی کتابتها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السبت مستهل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برسم أجل الخلان المولی زین الدین مفلح بن شهاب الدین أحمد بن الرکن المارونی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انتقلت إلی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Style w:val="FootnoteAnchor"/>
          <w:rtl w:val="true"/>
        </w:rPr>
        <w:footnoteReference w:id="49"/>
      </w:r>
      <w:r>
        <w:rPr>
          <w:rFonts w:ascii="IRNazanin" w:hAnsi="IRNazanin" w:eastAsia="IRNazanin"/>
          <w:color w:val="111111"/>
          <w:sz w:val="28"/>
          <w:sz w:val="28"/>
          <w:szCs w:val="28"/>
          <w:rtl w:val="true"/>
          <w:lang w:bidi="fa-IR"/>
        </w:rPr>
        <w:t xml:space="preserve">و نسخه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عند عباس إقبال الآشتیانی کما 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عتیقة مصححة فی مکتبة أمیر المؤمنین للأمینی التبریزی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المیرزا محمد علی الأردوبادی بالنجف معها تحصیل السداد فی شرح واجب الاعتقاد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5193" w:name="__RefHeading___Toc343991_73709187"/>
      <w:bookmarkStart w:id="5194" w:name="_Toc2390"/>
      <w:bookmarkEnd w:id="5193"/>
      <w:r>
        <w:rPr/>
        <w:t>2194</w:t>
      </w:r>
      <w:r>
        <w:rPr>
          <w:rtl w:val="true"/>
        </w:rPr>
        <w:t xml:space="preserve">- </w:t>
      </w:r>
      <w:r>
        <w:rPr>
          <w:rtl w:val="true"/>
        </w:rPr>
        <w:t>نهج السداد فی أحکام حج الإفراد</w:t>
      </w:r>
      <w:bookmarkEnd w:id="5194"/>
    </w:p>
    <w:p>
      <w:pPr>
        <w:pStyle w:val="BookText"/>
        <w:rPr/>
      </w:pPr>
      <w:r>
        <w:rPr>
          <w:rFonts w:ascii="IRNazanin" w:hAnsi="IRNazanin" w:eastAsia="IRNazanin"/>
          <w:color w:val="111111"/>
          <w:sz w:val="28"/>
          <w:sz w:val="28"/>
          <w:szCs w:val="28"/>
          <w:rtl w:val="true"/>
          <w:lang w:bidi="fa-IR"/>
        </w:rPr>
        <w:t xml:space="preserve">للسید رضی الدین محمد بن علی بن حیدر بن محمد بن نجم الدین الموسوی العاملی المکی المولود بها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فی إجازته للسید نصر الله الحائری سنة </w:t>
      </w:r>
      <w:r>
        <w:rPr>
          <w:rFonts w:eastAsia="IRNazanin" w:cs="IRNazanin"/>
          <w:color w:val="111111"/>
          <w:sz w:val="28"/>
          <w:szCs w:val="28"/>
          <w:lang w:bidi="fa-IR"/>
        </w:rPr>
        <w:t>1155</w:t>
      </w:r>
      <w:r>
        <w:rPr>
          <w:rFonts w:eastAsia="IRNazanin" w:cs="IRNazanin"/>
          <w:color w:val="111111"/>
          <w:sz w:val="28"/>
          <w:szCs w:val="28"/>
          <w:rtl w:val="true"/>
          <w:lang w:bidi="fa-IR"/>
        </w:rPr>
        <w:t>.</w:t>
      </w:r>
    </w:p>
    <w:p>
      <w:pPr>
        <w:pStyle w:val="Heading3"/>
        <w:numPr>
          <w:ilvl w:val="2"/>
          <w:numId w:val="1"/>
        </w:numPr>
        <w:rPr/>
      </w:pPr>
      <w:bookmarkStart w:id="5195" w:name="__RefHeading___Toc343993_73709187"/>
      <w:bookmarkStart w:id="5196" w:name="_Toc2391"/>
      <w:bookmarkEnd w:id="5195"/>
      <w:r>
        <w:rPr/>
        <w:t>2195</w:t>
      </w:r>
      <w:r>
        <w:rPr>
          <w:rtl w:val="true"/>
        </w:rPr>
        <w:t xml:space="preserve">- </w:t>
      </w:r>
      <w:r>
        <w:rPr>
          <w:rtl w:val="true"/>
        </w:rPr>
        <w:t>نهج السداد فی حکم أراضی السواد</w:t>
      </w:r>
      <w:bookmarkEnd w:id="5196"/>
    </w:p>
    <w:p>
      <w:pPr>
        <w:pStyle w:val="BookText"/>
        <w:rPr/>
      </w:pPr>
      <w:r>
        <w:rPr>
          <w:rFonts w:ascii="IRNazanin" w:hAnsi="IRNazanin" w:eastAsia="IRNazanin"/>
          <w:color w:val="111111"/>
          <w:sz w:val="28"/>
          <w:sz w:val="28"/>
          <w:szCs w:val="28"/>
          <w:rtl w:val="true"/>
          <w:lang w:bidi="fa-IR"/>
        </w:rPr>
        <w:t xml:space="preserve">لسیدنا الحسن بن هادی بن محمد علی أخی السید صدر الدین العاملی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فیه الأقسام الأربعة للأراضی عند الفتح الإسلامی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أسلم أهلها طوعا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الصلح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أرض الأنفال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المفتوحة عنوة، و بین أن أرض العراق ثلاثة أنواع، نوع منها کانت معمورة حال الفتح العربی و إخراج الفرس منها، و نوع منها کانت مواتا و نوع منها کانت من صفایا السلطان الساسانی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عین مصادیق کل منها عن التواریخ و السیر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علی ما أنعم و الشکر علی ما ألهم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لیلة الأربعاء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القعدة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سنة اشتغالی بهذا التألیف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رسالة فی الأرض المفتوحة فی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w:t>
      </w:r>
      <w:r>
        <w:rPr>
          <w:rFonts w:eastAsia="IRNazanin" w:cs="IRNazanin"/>
          <w:color w:val="111111"/>
          <w:sz w:val="28"/>
          <w:szCs w:val="28"/>
          <w:rtl w:val="true"/>
          <w:lang w:bidi="fa-IR"/>
        </w:rPr>
        <w:t>.</w:t>
      </w:r>
    </w:p>
    <w:p>
      <w:pPr>
        <w:pStyle w:val="Heading3"/>
        <w:numPr>
          <w:ilvl w:val="2"/>
          <w:numId w:val="1"/>
        </w:numPr>
        <w:rPr/>
      </w:pPr>
      <w:bookmarkStart w:id="5197" w:name="__RefHeading___Toc343995_73709187"/>
      <w:bookmarkStart w:id="5198" w:name="_Toc2392"/>
      <w:bookmarkEnd w:id="5197"/>
      <w:r>
        <w:rPr/>
        <w:t>2196</w:t>
      </w:r>
      <w:r>
        <w:rPr>
          <w:rtl w:val="true"/>
        </w:rPr>
        <w:t xml:space="preserve">- </w:t>
      </w:r>
      <w:r>
        <w:rPr>
          <w:rtl w:val="true"/>
        </w:rPr>
        <w:t>نهج السداد فی خلافیات الإرشاد</w:t>
      </w:r>
      <w:bookmarkEnd w:id="5198"/>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للفقیه یوسف بن علی بن فرج البحرانی الأوالی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بالقول لإرشاد الأذهان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مقتصر علی المسائل الخلافیة التی لم یتضح لما اختاره المصنف السبیل و لم ینهض‏ </w:t>
      </w:r>
      <w:bookmarkStart w:id="5199" w:name="pg11385_111070"/>
    </w:p>
    <w:p>
      <w:pPr>
        <w:pStyle w:val="BookText"/>
        <w:rPr/>
      </w:pPr>
      <w:bookmarkEnd w:id="5199"/>
      <w:r>
        <w:rPr>
          <w:rFonts w:ascii="IRNazanin" w:hAnsi="IRNazanin" w:eastAsia="IRNazanin"/>
          <w:color w:val="111111"/>
          <w:sz w:val="28"/>
          <w:sz w:val="28"/>
          <w:szCs w:val="28"/>
          <w:rtl w:val="true"/>
          <w:lang w:bidi="fa-IR"/>
        </w:rPr>
        <w:t>علی ما جنح إلیه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ربما تکلم فیما لیس فیه خلاف ظاهر لبیان ضعف دلیله و إنه قاصر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الذی من علینا بالإرشاد إلی قواعد الإسلام و تحریر مسائل الحلال و الحرام </w:t>
      </w:r>
      <w:r>
        <w:rPr>
          <w:rFonts w:eastAsia="IRNazanin" w:cs="IRNazanin"/>
          <w:color w:val="111111"/>
          <w:sz w:val="28"/>
          <w:szCs w:val="28"/>
          <w:rtl w:val="true"/>
          <w:lang w:bidi="fa-IR"/>
        </w:rPr>
        <w:t>...].</w:t>
      </w:r>
    </w:p>
    <w:p>
      <w:pPr>
        <w:pStyle w:val="Heading3"/>
        <w:numPr>
          <w:ilvl w:val="2"/>
          <w:numId w:val="1"/>
        </w:numPr>
        <w:rPr/>
      </w:pPr>
      <w:bookmarkStart w:id="5200" w:name="__RefHeading___Toc343997_73709187"/>
      <w:bookmarkStart w:id="5201" w:name="_Toc2393"/>
      <w:bookmarkEnd w:id="5200"/>
      <w:r>
        <w:rPr/>
        <w:t>2197</w:t>
      </w:r>
      <w:r>
        <w:rPr>
          <w:rtl w:val="true"/>
        </w:rPr>
        <w:t xml:space="preserve">- </w:t>
      </w:r>
      <w:r>
        <w:rPr>
          <w:rtl w:val="true"/>
        </w:rPr>
        <w:t>نهج السداد فی شرح الإرشاد</w:t>
      </w:r>
      <w:bookmarkEnd w:id="5201"/>
    </w:p>
    <w:p>
      <w:pPr>
        <w:pStyle w:val="BookText"/>
        <w:rPr/>
      </w:pPr>
      <w:r>
        <w:rPr>
          <w:rFonts w:ascii="IRNazanin" w:hAnsi="IRNazanin" w:eastAsia="IRNazanin"/>
          <w:color w:val="111111"/>
          <w:sz w:val="28"/>
          <w:sz w:val="28"/>
          <w:szCs w:val="28"/>
          <w:rtl w:val="true"/>
          <w:lang w:bidi="fa-IR"/>
        </w:rPr>
        <w:t xml:space="preserve">المذکور قم </w:t>
      </w:r>
      <w:r>
        <w:rPr>
          <w:rFonts w:eastAsia="IRNazanin" w:cs="IRNazanin"/>
          <w:color w:val="111111"/>
          <w:sz w:val="28"/>
          <w:szCs w:val="28"/>
          <w:lang w:bidi="fa-IR"/>
        </w:rPr>
        <w:t>2196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هذا شرح مزجی استدلالی یستند علی الأدلة الأربعة أکثر مما یستند علی أقول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لمحمد رضا بن محمد باقر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الجزء الأول منه فی 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بخط الشارح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نحمدک یا من تفردت بالقدم و الدوام و تنزهت عن مشابهة الأعراض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فی أول النسخة أن لصاحب الجواهر تقریظ علی هذا الشرح و إجازة لشارحه</w:t>
      </w:r>
      <w:r>
        <w:rPr>
          <w:rFonts w:eastAsia="IRNazanin" w:cs="IRNazanin"/>
          <w:color w:val="111111"/>
          <w:sz w:val="28"/>
          <w:szCs w:val="28"/>
          <w:rtl w:val="true"/>
          <w:lang w:bidi="fa-IR"/>
        </w:rPr>
        <w:t>.</w:t>
      </w:r>
    </w:p>
    <w:p>
      <w:pPr>
        <w:pStyle w:val="Heading3"/>
        <w:numPr>
          <w:ilvl w:val="2"/>
          <w:numId w:val="1"/>
        </w:numPr>
        <w:rPr/>
      </w:pPr>
      <w:bookmarkStart w:id="5202" w:name="__RefHeading___Toc343999_73709187"/>
      <w:bookmarkStart w:id="5203" w:name="_Toc2394"/>
      <w:bookmarkEnd w:id="5202"/>
      <w:r>
        <w:rPr/>
        <w:t>2198</w:t>
      </w:r>
      <w:r>
        <w:rPr>
          <w:rtl w:val="true"/>
        </w:rPr>
        <w:t xml:space="preserve">- </w:t>
      </w:r>
      <w:r>
        <w:rPr>
          <w:rtl w:val="true"/>
        </w:rPr>
        <w:t>نهج السعادة فی استدراک نهج البلاغة</w:t>
      </w:r>
      <w:bookmarkEnd w:id="5203"/>
    </w:p>
    <w:p>
      <w:pPr>
        <w:pStyle w:val="BookText"/>
        <w:rPr/>
      </w:pPr>
      <w:r>
        <w:rPr>
          <w:rFonts w:ascii="IRNazanin" w:hAnsi="IRNazanin" w:eastAsia="IRNazanin"/>
          <w:color w:val="111111"/>
          <w:sz w:val="28"/>
          <w:sz w:val="28"/>
          <w:szCs w:val="28"/>
          <w:rtl w:val="true"/>
          <w:lang w:bidi="fa-IR"/>
        </w:rPr>
        <w:t>جمع فیه ما یخالف مع ما فی النهج إما بحسب سنده أو متنه أو عدم ذکره فیه أصلا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تألیف الشیخ باقر بن محمد بن عبد الله المولود فی قصبة مرو دشت من توابع شیراز فی </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إلی العراق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خرج من الکتاب حتی الیوم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w:t>
      </w:r>
      <w:r>
        <w:rPr>
          <w:rFonts w:eastAsia="IRNazanin" w:cs="IRNazanin"/>
          <w:color w:val="111111"/>
          <w:sz w:val="28"/>
          <w:szCs w:val="28"/>
          <w:rtl w:val="true"/>
          <w:lang w:bidi="fa-IR"/>
        </w:rPr>
        <w:t>.</w:t>
      </w:r>
    </w:p>
    <w:p>
      <w:pPr>
        <w:pStyle w:val="Heading3"/>
        <w:numPr>
          <w:ilvl w:val="2"/>
          <w:numId w:val="1"/>
        </w:numPr>
        <w:rPr/>
      </w:pPr>
      <w:bookmarkStart w:id="5204" w:name="__RefHeading___Toc344001_73709187"/>
      <w:bookmarkStart w:id="5205" w:name="_Toc2395"/>
      <w:bookmarkEnd w:id="5204"/>
      <w:r>
        <w:rPr/>
        <w:t>2199</w:t>
      </w:r>
      <w:r>
        <w:rPr>
          <w:rtl w:val="true"/>
        </w:rPr>
        <w:t xml:space="preserve">- </w:t>
      </w:r>
      <w:r>
        <w:rPr>
          <w:rtl w:val="true"/>
        </w:rPr>
        <w:t>النهج السوی فی معنی المولی و الولی‏</w:t>
      </w:r>
      <w:bookmarkEnd w:id="5205"/>
    </w:p>
    <w:p>
      <w:pPr>
        <w:pStyle w:val="BookText"/>
        <w:rPr/>
      </w:pPr>
      <w:r>
        <w:rPr>
          <w:rFonts w:ascii="IRNazanin" w:hAnsi="IRNazanin" w:eastAsia="IRNazanin"/>
          <w:color w:val="111111"/>
          <w:sz w:val="28"/>
          <w:sz w:val="28"/>
          <w:szCs w:val="28"/>
          <w:rtl w:val="true"/>
          <w:lang w:bidi="fa-IR"/>
        </w:rPr>
        <w:t xml:space="preserve">بحث لغوی مستند علی الکتاب و السنة و الأدب للشیخ محسن علی بن محمد حسین الهندی المولود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 عند مؤلفه مجهزا للطبع‏</w:t>
      </w:r>
    </w:p>
    <w:p>
      <w:pPr>
        <w:pStyle w:val="Heading3"/>
        <w:numPr>
          <w:ilvl w:val="2"/>
          <w:numId w:val="1"/>
        </w:numPr>
        <w:rPr/>
      </w:pPr>
      <w:bookmarkStart w:id="5206" w:name="__RefHeading___Toc344003_73709187"/>
      <w:bookmarkStart w:id="5207" w:name="_Toc2396"/>
      <w:bookmarkEnd w:id="5206"/>
      <w:r>
        <w:rPr>
          <w:rtl w:val="true"/>
        </w:rPr>
        <w:t>نهج الشیعة فی فضائل وصی خاتم الشریعة</w:t>
      </w:r>
      <w:bookmarkEnd w:id="5207"/>
    </w:p>
    <w:p>
      <w:pPr>
        <w:pStyle w:val="BookText"/>
        <w:rPr/>
      </w:pPr>
      <w:r>
        <w:rPr>
          <w:rFonts w:ascii="IRNazanin" w:hAnsi="IRNazanin" w:eastAsia="IRNazanin"/>
          <w:color w:val="111111"/>
          <w:sz w:val="28"/>
          <w:sz w:val="28"/>
          <w:szCs w:val="28"/>
          <w:rtl w:val="true"/>
          <w:lang w:bidi="fa-IR"/>
        </w:rPr>
        <w:t xml:space="preserve">مر بعنوان منهج الشیعة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Heading3"/>
        <w:numPr>
          <w:ilvl w:val="2"/>
          <w:numId w:val="1"/>
        </w:numPr>
        <w:rPr/>
      </w:pPr>
      <w:bookmarkStart w:id="5208" w:name="__RefHeading___Toc344005_73709187"/>
      <w:bookmarkStart w:id="5209" w:name="_Toc2397"/>
      <w:bookmarkEnd w:id="5208"/>
      <w:r>
        <w:rPr/>
        <w:t>2200</w:t>
      </w:r>
      <w:r>
        <w:rPr>
          <w:rtl w:val="true"/>
        </w:rPr>
        <w:t xml:space="preserve">- </w:t>
      </w:r>
      <w:r>
        <w:rPr>
          <w:rtl w:val="true"/>
        </w:rPr>
        <w:t>النهج الصفی‏</w:t>
      </w:r>
      <w:bookmarkEnd w:id="5209"/>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أصول العقائد لملا محمد صادق بن محمد علی التویسرکانی تلمیذ البهائی و شارح لغز النحو له باسم زهر الحدیقة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باسم الشاه صفی الصفوی م </w:t>
      </w:r>
      <w:r>
        <w:rPr>
          <w:rFonts w:eastAsia="IRNazanin" w:cs="IRNazanin"/>
          <w:color w:val="111111"/>
          <w:sz w:val="28"/>
          <w:szCs w:val="28"/>
          <w:lang w:bidi="fa-IR"/>
        </w:rPr>
        <w:t>1052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شکر و سپاس بی‏قیاس مر معبودی را سزا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عند الشیخ عباس القمی بمشهد خراسان‏ </w:t>
      </w:r>
      <w:bookmarkStart w:id="5210" w:name="pg11385_111071"/>
    </w:p>
    <w:p>
      <w:pPr>
        <w:pStyle w:val="Heading3"/>
        <w:numPr>
          <w:ilvl w:val="2"/>
          <w:numId w:val="1"/>
        </w:numPr>
        <w:rPr/>
      </w:pPr>
      <w:bookmarkStart w:id="5211" w:name="__RefHeading___Toc344007_73709187"/>
      <w:bookmarkStart w:id="5212" w:name="_Toc2398"/>
      <w:bookmarkEnd w:id="5210"/>
      <w:bookmarkEnd w:id="5211"/>
      <w:r>
        <w:rPr/>
        <w:t>2201</w:t>
      </w:r>
      <w:r>
        <w:rPr>
          <w:rtl w:val="true"/>
        </w:rPr>
        <w:t xml:space="preserve">- </w:t>
      </w:r>
      <w:r>
        <w:rPr>
          <w:rtl w:val="true"/>
        </w:rPr>
        <w:t>نهج الصواب‏</w:t>
      </w:r>
      <w:bookmarkEnd w:id="5212"/>
    </w:p>
    <w:p>
      <w:pPr>
        <w:pStyle w:val="BookText"/>
        <w:rPr/>
      </w:pPr>
      <w:r>
        <w:rPr>
          <w:rFonts w:ascii="IRNazanin" w:hAnsi="IRNazanin" w:eastAsia="IRNazanin"/>
          <w:color w:val="111111"/>
          <w:sz w:val="28"/>
          <w:sz w:val="28"/>
          <w:szCs w:val="28"/>
          <w:rtl w:val="true"/>
          <w:lang w:bidi="fa-IR"/>
        </w:rPr>
        <w:t xml:space="preserve">للقاضی أشرف الدین صاعد بن محمد بن صاعد البریدی الآبی قم </w:t>
      </w:r>
      <w:r>
        <w:rPr>
          <w:rFonts w:eastAsia="IRNazanin" w:cs="IRNazanin"/>
          <w:color w:val="111111"/>
          <w:sz w:val="28"/>
          <w:szCs w:val="28"/>
          <w:lang w:bidi="fa-IR"/>
        </w:rPr>
        <w:t>1510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منتجب بن بابویه فی فهرسه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الثقات</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w:t>
      </w:r>
    </w:p>
    <w:p>
      <w:pPr>
        <w:pStyle w:val="Heading3"/>
        <w:numPr>
          <w:ilvl w:val="2"/>
          <w:numId w:val="1"/>
        </w:numPr>
        <w:rPr/>
      </w:pPr>
      <w:bookmarkStart w:id="5213" w:name="__RefHeading___Toc344009_73709187"/>
      <w:bookmarkStart w:id="5214" w:name="_Toc2399"/>
      <w:bookmarkEnd w:id="5213"/>
      <w:r>
        <w:rPr/>
        <w:t>2202</w:t>
      </w:r>
      <w:r>
        <w:rPr>
          <w:rtl w:val="true"/>
        </w:rPr>
        <w:t xml:space="preserve">- </w:t>
      </w:r>
      <w:r>
        <w:rPr>
          <w:rtl w:val="true"/>
        </w:rPr>
        <w:t>النهج الصواب إلی حل مشکلات الإعراب‏</w:t>
      </w:r>
      <w:bookmarkEnd w:id="5214"/>
    </w:p>
    <w:p>
      <w:pPr>
        <w:pStyle w:val="BookText"/>
        <w:rPr/>
      </w:pPr>
      <w:r>
        <w:rPr>
          <w:rFonts w:ascii="IRNazanin" w:hAnsi="IRNazanin" w:eastAsia="IRNazanin"/>
          <w:color w:val="111111"/>
          <w:sz w:val="28"/>
          <w:sz w:val="28"/>
          <w:szCs w:val="28"/>
          <w:rtl w:val="true"/>
          <w:lang w:bidi="fa-IR"/>
        </w:rPr>
        <w:t xml:space="preserve">للشیخ علی بن محمد رضا بن هادی آل کاشف الغطاء قم </w:t>
      </w:r>
      <w:r>
        <w:rPr>
          <w:rFonts w:eastAsia="IRNazanin" w:cs="IRNazanin"/>
          <w:color w:val="111111"/>
          <w:sz w:val="28"/>
          <w:szCs w:val="28"/>
          <w:lang w:bidi="fa-IR"/>
        </w:rPr>
        <w:t>2231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بالنجف </w:t>
      </w:r>
      <w:r>
        <w:rPr>
          <w:rFonts w:eastAsia="IRNazanin" w:cs="IRNazanin"/>
          <w:color w:val="111111"/>
          <w:sz w:val="28"/>
          <w:szCs w:val="28"/>
          <w:lang w:bidi="fa-IR"/>
        </w:rPr>
        <w:t>1349</w:t>
      </w:r>
    </w:p>
    <w:p>
      <w:pPr>
        <w:pStyle w:val="Heading3"/>
        <w:numPr>
          <w:ilvl w:val="2"/>
          <w:numId w:val="1"/>
        </w:numPr>
        <w:rPr/>
      </w:pPr>
      <w:bookmarkStart w:id="5215" w:name="__RefHeading___Toc344011_73709187"/>
      <w:bookmarkStart w:id="5216" w:name="_Toc2400"/>
      <w:bookmarkEnd w:id="5215"/>
      <w:r>
        <w:rPr/>
        <w:t>2203</w:t>
      </w:r>
      <w:r>
        <w:rPr>
          <w:rtl w:val="true"/>
        </w:rPr>
        <w:t xml:space="preserve">- </w:t>
      </w:r>
      <w:r>
        <w:rPr>
          <w:rtl w:val="true"/>
        </w:rPr>
        <w:t>النهج الصواب إلی علم الإعراب‏</w:t>
      </w:r>
      <w:bookmarkEnd w:id="5216"/>
    </w:p>
    <w:p>
      <w:pPr>
        <w:pStyle w:val="BookText"/>
        <w:rPr/>
      </w:pPr>
      <w:r>
        <w:rPr>
          <w:rFonts w:ascii="IRNazanin" w:hAnsi="IRNazanin" w:eastAsia="IRNazanin"/>
          <w:color w:val="111111"/>
          <w:sz w:val="28"/>
          <w:sz w:val="28"/>
          <w:szCs w:val="28"/>
          <w:rtl w:val="true"/>
          <w:lang w:bidi="fa-IR"/>
        </w:rPr>
        <w:t xml:space="preserve">للمحدث الجزائری قم </w:t>
      </w: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فی مفتاح اللبیب فی شرح التهذیب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ذکرنا فی کتابنا الموسوم نهج الصواب نیف و ثلاثین موضعا لجواز الابتداء بالنکرة و یحیل إلیه کثیرا و سماه فی بعضها منهاج الصواب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 بعض مواضعه أن له شرح علیه فیحیل إلی شرح نهج الصواب‏</w:t>
      </w:r>
    </w:p>
    <w:p>
      <w:pPr>
        <w:pStyle w:val="Heading3"/>
        <w:numPr>
          <w:ilvl w:val="2"/>
          <w:numId w:val="1"/>
        </w:numPr>
        <w:rPr/>
      </w:pPr>
      <w:bookmarkStart w:id="5217" w:name="__RefHeading___Toc344013_73709187"/>
      <w:bookmarkStart w:id="5218" w:name="_Toc2401"/>
      <w:bookmarkEnd w:id="5217"/>
      <w:r>
        <w:rPr/>
        <w:t>2204</w:t>
      </w:r>
      <w:r>
        <w:rPr>
          <w:rtl w:val="true"/>
        </w:rPr>
        <w:t xml:space="preserve">- </w:t>
      </w:r>
      <w:r>
        <w:rPr>
          <w:rtl w:val="true"/>
        </w:rPr>
        <w:t>النهج الصواب فی الکاتب و الکتابة و الکتاب‏</w:t>
      </w:r>
      <w:bookmarkEnd w:id="5218"/>
    </w:p>
    <w:p>
      <w:pPr>
        <w:pStyle w:val="BookText"/>
        <w:rPr/>
      </w:pPr>
      <w:r>
        <w:rPr>
          <w:rFonts w:ascii="IRNazanin" w:hAnsi="IRNazanin" w:eastAsia="IRNazanin"/>
          <w:color w:val="111111"/>
          <w:sz w:val="28"/>
          <w:sz w:val="28"/>
          <w:szCs w:val="28"/>
          <w:rtl w:val="true"/>
          <w:lang w:bidi="fa-IR"/>
        </w:rPr>
        <w:t xml:space="preserve">للشیخ علی بن محمد رضا بن موسی آل کاشف الغطاء قم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علی مقدمه و خمسة أبواب و خاتمة رأیته فی خزانة المؤلف فی مجلدین بعث الجزء الأول منه إلی صیدا للطبع فی مطبعة العرفان، لکن الحرب العامة الأولی منعت دون الطبع الا کراسة</w:t>
      </w:r>
    </w:p>
    <w:p>
      <w:pPr>
        <w:pStyle w:val="Heading3"/>
        <w:numPr>
          <w:ilvl w:val="2"/>
          <w:numId w:val="1"/>
        </w:numPr>
        <w:rPr/>
      </w:pPr>
      <w:bookmarkStart w:id="5219" w:name="__RefHeading___Toc344015_73709187"/>
      <w:bookmarkStart w:id="5220" w:name="_Toc2402"/>
      <w:bookmarkEnd w:id="5219"/>
      <w:r>
        <w:rPr/>
        <w:t>2205</w:t>
      </w:r>
      <w:r>
        <w:rPr>
          <w:rtl w:val="true"/>
        </w:rPr>
        <w:t xml:space="preserve">- </w:t>
      </w:r>
      <w:r>
        <w:rPr>
          <w:rtl w:val="true"/>
        </w:rPr>
        <w:t>نهج الطالب فی حاشیة المکاسب‏</w:t>
      </w:r>
      <w:bookmarkEnd w:id="5220"/>
    </w:p>
    <w:p>
      <w:pPr>
        <w:pStyle w:val="BookText"/>
        <w:rPr/>
      </w:pPr>
      <w:r>
        <w:rPr>
          <w:rFonts w:ascii="IRNazanin" w:hAnsi="IRNazanin" w:eastAsia="IRNazanin"/>
          <w:color w:val="111111"/>
          <w:sz w:val="28"/>
          <w:sz w:val="28"/>
          <w:szCs w:val="28"/>
          <w:rtl w:val="true"/>
          <w:lang w:bidi="fa-IR"/>
        </w:rPr>
        <w:t xml:space="preserve">للسید محسن بن محمد الحجة الکوه‏کمری ط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الأول، منه ثم طبع الثانی بعد ذلک‏</w:t>
      </w:r>
    </w:p>
    <w:p>
      <w:pPr>
        <w:pStyle w:val="Heading3"/>
        <w:numPr>
          <w:ilvl w:val="2"/>
          <w:numId w:val="1"/>
        </w:numPr>
        <w:rPr/>
      </w:pPr>
      <w:bookmarkStart w:id="5221" w:name="__RefHeading___Toc344017_73709187"/>
      <w:bookmarkStart w:id="5222" w:name="_Toc2403"/>
      <w:bookmarkEnd w:id="5221"/>
      <w:r>
        <w:rPr/>
        <w:t>2206</w:t>
      </w:r>
      <w:r>
        <w:rPr>
          <w:rtl w:val="true"/>
        </w:rPr>
        <w:t xml:space="preserve">- </w:t>
      </w:r>
      <w:r>
        <w:rPr>
          <w:rtl w:val="true"/>
        </w:rPr>
        <w:t>نهج العارفین‏</w:t>
      </w:r>
      <w:bookmarkEnd w:id="5222"/>
    </w:p>
    <w:p>
      <w:pPr>
        <w:pStyle w:val="BookText"/>
        <w:rPr/>
      </w:pPr>
      <w:r>
        <w:rPr>
          <w:rFonts w:ascii="IRNazanin" w:hAnsi="IRNazanin" w:eastAsia="IRNazanin"/>
          <w:color w:val="111111"/>
          <w:sz w:val="28"/>
          <w:sz w:val="28"/>
          <w:szCs w:val="28"/>
          <w:rtl w:val="true"/>
          <w:lang w:bidi="fa-IR"/>
        </w:rPr>
        <w:t xml:space="preserve">لعبد الله شبر بن محمد رضا م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فی الأخلاق فی مقدمه و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أرشدنا إلی الدین القویم‏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ورقة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p>
    <w:p>
      <w:pPr>
        <w:pStyle w:val="Heading3"/>
        <w:numPr>
          <w:ilvl w:val="2"/>
          <w:numId w:val="1"/>
        </w:numPr>
        <w:rPr/>
      </w:pPr>
      <w:bookmarkStart w:id="5223" w:name="__RefHeading___Toc344019_73709187"/>
      <w:bookmarkStart w:id="5224" w:name="_Toc2404"/>
      <w:bookmarkEnd w:id="5223"/>
      <w:r>
        <w:rPr/>
        <w:t>2207</w:t>
      </w:r>
      <w:r>
        <w:rPr>
          <w:rtl w:val="true"/>
        </w:rPr>
        <w:t xml:space="preserve">- </w:t>
      </w:r>
      <w:r>
        <w:rPr>
          <w:rtl w:val="true"/>
        </w:rPr>
        <w:t>نهج العدالة</w:t>
      </w:r>
      <w:bookmarkEnd w:id="5224"/>
    </w:p>
    <w:p>
      <w:pPr>
        <w:pStyle w:val="BookText"/>
        <w:rPr/>
      </w:pPr>
      <w:r>
        <w:rPr>
          <w:rFonts w:ascii="IRNazanin" w:hAnsi="IRNazanin" w:eastAsia="IRNazanin"/>
          <w:color w:val="111111"/>
          <w:sz w:val="28"/>
          <w:sz w:val="28"/>
          <w:szCs w:val="28"/>
          <w:rtl w:val="true"/>
          <w:lang w:bidi="fa-IR"/>
        </w:rPr>
        <w:t>فی فضائل الإمام أمیر المؤمنین علی بن أبی طالب لعبد علی بن الحسین اللبان النجفی خرج منه عدة کراریس‏</w:t>
      </w:r>
    </w:p>
    <w:p>
      <w:pPr>
        <w:pStyle w:val="Heading3"/>
        <w:numPr>
          <w:ilvl w:val="2"/>
          <w:numId w:val="1"/>
        </w:numPr>
        <w:rPr/>
      </w:pPr>
      <w:bookmarkStart w:id="5225" w:name="__RefHeading___Toc344021_73709187"/>
      <w:bookmarkStart w:id="5226" w:name="_Toc2405"/>
      <w:bookmarkEnd w:id="5225"/>
      <w:r>
        <w:rPr/>
        <w:t>2208</w:t>
      </w:r>
      <w:r>
        <w:rPr>
          <w:rtl w:val="true"/>
        </w:rPr>
        <w:t xml:space="preserve">- </w:t>
      </w:r>
      <w:r>
        <w:rPr>
          <w:rtl w:val="true"/>
        </w:rPr>
        <w:t>نهج العرفان إلی سبیل الإیمان‏</w:t>
      </w:r>
      <w:bookmarkEnd w:id="5226"/>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الفقه لعماد الطبری الحسن ابن علی بن محمد، صاحب بضاعة الفردوس و تحفه الأبرار و کامل البهائی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غیرها ینقل عنه الشهید الثانی فی رسالة الجمعة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bookmarkStart w:id="5227" w:name="pg11385_111072"/>
    </w:p>
    <w:p>
      <w:pPr>
        <w:pStyle w:val="BookText"/>
        <w:rPr/>
      </w:pPr>
      <w:bookmarkEnd w:id="5227"/>
      <w:r>
        <w:rPr>
          <w:rFonts w:ascii="IRNazanin" w:hAnsi="IRNazanin" w:eastAsia="IRNazanin"/>
          <w:color w:val="111111"/>
          <w:sz w:val="28"/>
          <w:sz w:val="28"/>
          <w:szCs w:val="28"/>
          <w:rtl w:val="true"/>
          <w:lang w:bidi="fa-IR"/>
        </w:rPr>
        <w:t xml:space="preserve">القول باشتراط حضور الإمام فی وجوبه و هو الظاهر من کتابه أسرار الإمامة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و کذا ینقل عنه المحقق السبزواری فی الذخیرة</w:t>
      </w:r>
    </w:p>
    <w:p>
      <w:pPr>
        <w:pStyle w:val="Heading3"/>
        <w:numPr>
          <w:ilvl w:val="2"/>
          <w:numId w:val="1"/>
        </w:numPr>
        <w:rPr/>
      </w:pPr>
      <w:bookmarkStart w:id="5228" w:name="__RefHeading___Toc344023_73709187"/>
      <w:bookmarkStart w:id="5229" w:name="_Toc2406"/>
      <w:bookmarkEnd w:id="5228"/>
      <w:r>
        <w:rPr/>
        <w:t>2209</w:t>
      </w:r>
      <w:r>
        <w:rPr>
          <w:rtl w:val="true"/>
        </w:rPr>
        <w:t xml:space="preserve">- </w:t>
      </w:r>
      <w:r>
        <w:rPr>
          <w:rtl w:val="true"/>
        </w:rPr>
        <w:t>نهج العرفان فی أحکام الإیمان‏</w:t>
      </w:r>
      <w:bookmarkEnd w:id="5229"/>
    </w:p>
    <w:p>
      <w:pPr>
        <w:pStyle w:val="BookText"/>
        <w:rPr/>
      </w:pPr>
      <w:r>
        <w:rPr>
          <w:rFonts w:ascii="IRNazanin" w:hAnsi="IRNazanin" w:eastAsia="IRNazanin"/>
          <w:color w:val="111111"/>
          <w:sz w:val="28"/>
          <w:sz w:val="28"/>
          <w:szCs w:val="28"/>
          <w:rtl w:val="true"/>
          <w:lang w:bidi="fa-IR"/>
        </w:rPr>
        <w:t xml:space="preserve">لمحمد بن شجاع الأنصاری القطان الحلی صاحب معالم الدین فی فقه آل یاسین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یروی فیه عن الفاضل المقداد عن الشهید و یروی فیه عن علی بن الحسن الأسترآبادی عن حسن بن سلیمان الحلی عن الشهید رتبه علی قاعدتین و خاتمة فالقاعدة الأولی فی الإیمان و فیها کتب، أولها کتاب الإیمان و فیه أبواب، أولها حقیقة الإیمان و روایاته عن الکلینی و الصدوق و الطوسی بإسنادیه المذکورین عن الشهید بأسانیده عنهم و فی أواسطه بعد ذکر حدیث همام فی وصف المتقین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یقول الفقیر إلی الله محمد بن شجاع الأنصاری مصنف الکتاب عفی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الحدیث أبلغ ما سمع فی هذا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فی آخره أنه فرغ من تصنیفه 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819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الموجودة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المؤلف محمد بن شجاع الأنصاری فرغ من کتابتها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831</w:t>
      </w:r>
    </w:p>
    <w:p>
      <w:pPr>
        <w:pStyle w:val="Heading3"/>
        <w:numPr>
          <w:ilvl w:val="2"/>
          <w:numId w:val="1"/>
        </w:numPr>
        <w:rPr/>
      </w:pPr>
      <w:bookmarkStart w:id="5230" w:name="__RefHeading___Toc344025_73709187"/>
      <w:bookmarkStart w:id="5231" w:name="_Toc2407"/>
      <w:bookmarkEnd w:id="5230"/>
      <w:r>
        <w:rPr/>
        <w:t>2210</w:t>
      </w:r>
      <w:r>
        <w:rPr>
          <w:rtl w:val="true"/>
        </w:rPr>
        <w:t xml:space="preserve">- </w:t>
      </w:r>
      <w:r>
        <w:rPr>
          <w:rtl w:val="true"/>
        </w:rPr>
        <w:t>نهج العرفان فی علم المیزان‏</w:t>
      </w:r>
      <w:bookmarkEnd w:id="5231"/>
    </w:p>
    <w:p>
      <w:pPr>
        <w:pStyle w:val="BookText"/>
        <w:rPr/>
      </w:pPr>
      <w:r>
        <w:rPr>
          <w:rFonts w:ascii="IRNazanin" w:hAnsi="IRNazanin" w:eastAsia="IRNazanin"/>
          <w:color w:val="111111"/>
          <w:sz w:val="28"/>
          <w:sz w:val="28"/>
          <w:szCs w:val="28"/>
          <w:rtl w:val="true"/>
          <w:lang w:bidi="fa-IR"/>
        </w:rPr>
        <w:t xml:space="preserve">للعلامة الحلی الحسن بن یوسف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خلاصة الأقوال‏</w:t>
      </w:r>
    </w:p>
    <w:p>
      <w:pPr>
        <w:pStyle w:val="Heading3"/>
        <w:numPr>
          <w:ilvl w:val="2"/>
          <w:numId w:val="1"/>
        </w:numPr>
        <w:rPr/>
      </w:pPr>
      <w:bookmarkStart w:id="5232" w:name="__RefHeading___Toc344027_73709187"/>
      <w:bookmarkStart w:id="5233" w:name="_Toc2408"/>
      <w:bookmarkEnd w:id="5232"/>
      <w:r>
        <w:rPr/>
        <w:t>2211</w:t>
      </w:r>
      <w:r>
        <w:rPr>
          <w:rtl w:val="true"/>
        </w:rPr>
        <w:t xml:space="preserve">- </w:t>
      </w:r>
      <w:r>
        <w:rPr>
          <w:rtl w:val="true"/>
        </w:rPr>
        <w:t>نهج العلوم إلی نفی المعدوم‏</w:t>
      </w:r>
      <w:bookmarkEnd w:id="5233"/>
    </w:p>
    <w:p>
      <w:pPr>
        <w:pStyle w:val="BookText"/>
        <w:rPr/>
      </w:pPr>
      <w:r>
        <w:rPr>
          <w:rFonts w:ascii="IRNazanin" w:hAnsi="IRNazanin" w:eastAsia="IRNazanin"/>
          <w:color w:val="111111"/>
          <w:sz w:val="28"/>
          <w:sz w:val="28"/>
          <w:szCs w:val="28"/>
          <w:rtl w:val="true"/>
          <w:lang w:bidi="fa-IR"/>
        </w:rPr>
        <w:t xml:space="preserve">المعروف بسؤال أهل حلب للشیخ شمس الدین أبی الحسین یحیی بن الحسن بن الحسین بن علی بن محمد بن بطریق الحلی صاحب العمدة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606</w:t>
      </w:r>
    </w:p>
    <w:p>
      <w:pPr>
        <w:pStyle w:val="Heading3"/>
        <w:numPr>
          <w:ilvl w:val="2"/>
          <w:numId w:val="1"/>
        </w:numPr>
        <w:rPr/>
      </w:pPr>
      <w:bookmarkStart w:id="5234" w:name="__RefHeading___Toc344029_73709187"/>
      <w:bookmarkStart w:id="5235" w:name="_Toc2409"/>
      <w:bookmarkEnd w:id="5234"/>
      <w:r>
        <w:rPr/>
        <w:t>2212</w:t>
      </w:r>
      <w:r>
        <w:rPr>
          <w:rtl w:val="true"/>
        </w:rPr>
        <w:t xml:space="preserve">- </w:t>
      </w:r>
      <w:r>
        <w:rPr>
          <w:rtl w:val="true"/>
        </w:rPr>
        <w:t>نهج الفرقان إلی هدایة الإیمان‏</w:t>
      </w:r>
      <w:bookmarkEnd w:id="5235"/>
    </w:p>
    <w:p>
      <w:pPr>
        <w:pStyle w:val="BookText"/>
        <w:rPr/>
      </w:pPr>
      <w:r>
        <w:rPr>
          <w:rFonts w:ascii="IRNazanin" w:hAnsi="IRNazanin" w:eastAsia="IRNazanin"/>
          <w:color w:val="111111"/>
          <w:sz w:val="28"/>
          <w:sz w:val="28"/>
          <w:szCs w:val="28"/>
          <w:rtl w:val="true"/>
          <w:lang w:bidi="fa-IR"/>
        </w:rPr>
        <w:t xml:space="preserve">کما عبر عنه فی الروضات فی عداد کتب عماد الطبری و مر له نهج العرفان قم </w:t>
      </w:r>
      <w:r>
        <w:rPr>
          <w:rFonts w:eastAsia="IRNazanin" w:cs="IRNazanin"/>
          <w:color w:val="111111"/>
          <w:sz w:val="28"/>
          <w:szCs w:val="28"/>
          <w:lang w:bidi="fa-IR"/>
        </w:rPr>
        <w:t>2208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عبر عنه الشهید فی رسالة الجمعة و استظهر صاحب الریاض کونه الحسن بن علی بن محمد الطبری المذکور</w:t>
      </w:r>
    </w:p>
    <w:p>
      <w:pPr>
        <w:pStyle w:val="Heading3"/>
        <w:numPr>
          <w:ilvl w:val="2"/>
          <w:numId w:val="1"/>
        </w:numPr>
        <w:rPr/>
      </w:pPr>
      <w:bookmarkStart w:id="5236" w:name="__RefHeading___Toc344031_73709187"/>
      <w:bookmarkStart w:id="5237" w:name="_Toc2410"/>
      <w:bookmarkEnd w:id="5236"/>
      <w:r>
        <w:rPr/>
        <w:t>2213</w:t>
      </w:r>
      <w:r>
        <w:rPr>
          <w:rtl w:val="true"/>
        </w:rPr>
        <w:t xml:space="preserve">- </w:t>
      </w:r>
      <w:r>
        <w:rPr>
          <w:rtl w:val="true"/>
        </w:rPr>
        <w:t>نهج الفصاحة</w:t>
      </w:r>
      <w:bookmarkEnd w:id="5237"/>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مجموعة لکلمات النبی  صلی الله علیه و آله  و خطبه و مواعظه نظیر نهج البلاغة لعلی علیه السلام  ألفه أمین الواعظین أسد الله بن أبی القاسم الشوشتری الأنصاری المعاصر نزیل طهران شرع فیه منذ حیاة المیرزا الآشتیانی کما نقل لی‏ </w:t>
      </w:r>
      <w:bookmarkStart w:id="5238" w:name="pg11385_111073"/>
    </w:p>
    <w:p>
      <w:pPr>
        <w:pStyle w:val="BookText"/>
        <w:rPr/>
      </w:pPr>
      <w:bookmarkEnd w:id="5238"/>
      <w:r>
        <w:rPr>
          <w:rFonts w:ascii="IRNazanin" w:hAnsi="IRNazanin" w:eastAsia="IRNazanin"/>
          <w:color w:val="111111"/>
          <w:sz w:val="28"/>
          <w:sz w:val="28"/>
          <w:szCs w:val="28"/>
          <w:rtl w:val="true"/>
          <w:lang w:bidi="fa-IR"/>
        </w:rPr>
        <w:t xml:space="preserve">و قد بشر بقرب طبع کتاب بهذا الاسم فی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ظهر حلیة الأدب‏</w:t>
      </w:r>
    </w:p>
    <w:p>
      <w:pPr>
        <w:pStyle w:val="Heading3"/>
        <w:numPr>
          <w:ilvl w:val="2"/>
          <w:numId w:val="1"/>
        </w:numPr>
        <w:rPr/>
      </w:pPr>
      <w:bookmarkStart w:id="5239" w:name="__RefHeading___Toc344033_73709187"/>
      <w:bookmarkStart w:id="5240" w:name="_Toc2411"/>
      <w:bookmarkEnd w:id="5239"/>
      <w:r>
        <w:rPr/>
        <w:t>2214</w:t>
      </w:r>
      <w:r>
        <w:rPr>
          <w:rtl w:val="true"/>
        </w:rPr>
        <w:t xml:space="preserve">- </w:t>
      </w:r>
      <w:r>
        <w:rPr>
          <w:rtl w:val="true"/>
        </w:rPr>
        <w:t>نهج الفصاحة</w:t>
      </w:r>
      <w:bookmarkEnd w:id="5240"/>
    </w:p>
    <w:p>
      <w:pPr>
        <w:pStyle w:val="BookText"/>
        <w:rPr/>
      </w:pPr>
      <w:r>
        <w:rPr>
          <w:rFonts w:ascii="IRNazanin" w:hAnsi="IRNazanin" w:eastAsia="IRNazanin"/>
          <w:color w:val="111111"/>
          <w:sz w:val="28"/>
          <w:sz w:val="28"/>
          <w:szCs w:val="28"/>
          <w:rtl w:val="true"/>
          <w:lang w:bidi="fa-IR"/>
        </w:rPr>
        <w:t xml:space="preserve">فی جمع کلمات أمیر المؤمنین علیه السلام  من الخطب و الکتب و الکلمات القصار و الطوال فی کل موضوع حتی الفقه و الأحکام للسید کاظم الکفائی مؤلف مسند الإمام جعفر بن محمد الصادق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قصور الأدب العربی مهیا للطبع‏</w:t>
      </w:r>
    </w:p>
    <w:p>
      <w:pPr>
        <w:pStyle w:val="Heading3"/>
        <w:numPr>
          <w:ilvl w:val="2"/>
          <w:numId w:val="1"/>
        </w:numPr>
        <w:rPr/>
      </w:pPr>
      <w:bookmarkStart w:id="5241" w:name="__RefHeading___Toc344035_73709187"/>
      <w:bookmarkStart w:id="5242" w:name="_Toc2412"/>
      <w:bookmarkEnd w:id="5241"/>
      <w:r>
        <w:rPr/>
        <w:t>2215</w:t>
      </w:r>
      <w:r>
        <w:rPr>
          <w:rtl w:val="true"/>
        </w:rPr>
        <w:t xml:space="preserve">- </w:t>
      </w:r>
      <w:r>
        <w:rPr>
          <w:rtl w:val="true"/>
        </w:rPr>
        <w:t>نهج الفقاهة</w:t>
      </w:r>
      <w:bookmarkEnd w:id="5242"/>
    </w:p>
    <w:p>
      <w:pPr>
        <w:pStyle w:val="BookText"/>
        <w:rPr/>
      </w:pPr>
      <w:r>
        <w:rPr>
          <w:rFonts w:ascii="IRNazanin" w:hAnsi="IRNazanin" w:eastAsia="IRNazanin"/>
          <w:color w:val="111111"/>
          <w:sz w:val="28"/>
          <w:sz w:val="28"/>
          <w:szCs w:val="28"/>
          <w:rtl w:val="true"/>
          <w:lang w:bidi="fa-IR"/>
        </w:rPr>
        <w:t xml:space="preserve">تعلیقات علی کتاب البیع من المکاسب للأنصاری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علقها السید محسن الحکیم الطباطبائی طبعه جعفر الدجیلی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بالنجف‏</w:t>
      </w:r>
    </w:p>
    <w:p>
      <w:pPr>
        <w:pStyle w:val="Heading3"/>
        <w:numPr>
          <w:ilvl w:val="2"/>
          <w:numId w:val="1"/>
        </w:numPr>
        <w:rPr/>
      </w:pPr>
      <w:bookmarkStart w:id="5243" w:name="__RefHeading___Toc344037_73709187"/>
      <w:bookmarkStart w:id="5244" w:name="_Toc2413"/>
      <w:bookmarkEnd w:id="5243"/>
      <w:r>
        <w:rPr/>
        <w:t>2216</w:t>
      </w:r>
      <w:r>
        <w:rPr>
          <w:rtl w:val="true"/>
        </w:rPr>
        <w:t xml:space="preserve">- </w:t>
      </w:r>
      <w:r>
        <w:rPr>
          <w:rtl w:val="true"/>
        </w:rPr>
        <w:t>نهج القصاد</w:t>
      </w:r>
      <w:bookmarkEnd w:id="5244"/>
    </w:p>
    <w:p>
      <w:pPr>
        <w:pStyle w:val="BookText"/>
        <w:rPr/>
      </w:pPr>
      <w:r>
        <w:rPr>
          <w:rFonts w:ascii="IRNazanin" w:hAnsi="IRNazanin" w:eastAsia="IRNazanin"/>
          <w:color w:val="111111"/>
          <w:sz w:val="28"/>
          <w:sz w:val="28"/>
          <w:szCs w:val="28"/>
          <w:rtl w:val="true"/>
          <w:lang w:bidi="fa-IR"/>
        </w:rPr>
        <w:t>عده الکفعمی فی آخر البلد الأمین من مآخذه‏</w:t>
      </w:r>
    </w:p>
    <w:p>
      <w:pPr>
        <w:pStyle w:val="Heading3"/>
        <w:numPr>
          <w:ilvl w:val="2"/>
          <w:numId w:val="1"/>
        </w:numPr>
        <w:rPr/>
      </w:pPr>
      <w:bookmarkStart w:id="5245" w:name="__RefHeading___Toc344039_73709187"/>
      <w:bookmarkStart w:id="5246" w:name="_Toc2414"/>
      <w:bookmarkEnd w:id="5245"/>
      <w:r>
        <w:rPr/>
        <w:t>2217</w:t>
      </w:r>
      <w:r>
        <w:rPr>
          <w:rtl w:val="true"/>
        </w:rPr>
        <w:t xml:space="preserve">- </w:t>
      </w:r>
      <w:r>
        <w:rPr>
          <w:rtl w:val="true"/>
        </w:rPr>
        <w:t>النهج القویم فی کلام أمیر المؤمنین علیه السلام</w:t>
      </w:r>
      <w:bookmarkEnd w:id="5246"/>
    </w:p>
    <w:p>
      <w:pPr>
        <w:pStyle w:val="BookText"/>
        <w:rPr/>
      </w:pPr>
      <w:r>
        <w:rPr>
          <w:rFonts w:ascii="IRNazanin" w:hAnsi="IRNazanin" w:eastAsia="IRNazanin"/>
          <w:color w:val="111111"/>
          <w:sz w:val="28"/>
          <w:sz w:val="28"/>
          <w:szCs w:val="28"/>
          <w:rtl w:val="true"/>
          <w:lang w:bidi="fa-IR"/>
        </w:rPr>
        <w:t xml:space="preserve">لخلف بن عبد المطلب بن محمد الملقب بالمهدی بن فلاح المشعشعی الحویزی قم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 البهائی، قال فی الریاض إنه جمع فیه من کلام أمیر المؤمنین علیه السلام  ما لم یجمعه الرضی فی نهج البلاغة</w:t>
      </w:r>
    </w:p>
    <w:p>
      <w:pPr>
        <w:pStyle w:val="Heading3"/>
        <w:numPr>
          <w:ilvl w:val="2"/>
          <w:numId w:val="1"/>
        </w:numPr>
        <w:rPr/>
      </w:pPr>
      <w:bookmarkStart w:id="5247" w:name="__RefHeading___Toc344041_73709187"/>
      <w:bookmarkStart w:id="5248" w:name="_Toc2415"/>
      <w:bookmarkEnd w:id="5247"/>
      <w:r>
        <w:rPr/>
        <w:t>2218</w:t>
      </w:r>
      <w:r>
        <w:rPr>
          <w:rtl w:val="true"/>
        </w:rPr>
        <w:t xml:space="preserve">- </w:t>
      </w:r>
      <w:r>
        <w:rPr>
          <w:rtl w:val="true"/>
        </w:rPr>
        <w:t>النهج القویم‏</w:t>
      </w:r>
      <w:bookmarkEnd w:id="5248"/>
    </w:p>
    <w:p>
      <w:pPr>
        <w:pStyle w:val="BookText"/>
        <w:rPr/>
      </w:pPr>
      <w:r>
        <w:rPr>
          <w:rFonts w:ascii="IRNazanin" w:hAnsi="IRNazanin" w:eastAsia="IRNazanin"/>
          <w:color w:val="111111"/>
          <w:sz w:val="28"/>
          <w:sz w:val="28"/>
          <w:szCs w:val="28"/>
          <w:rtl w:val="true"/>
          <w:lang w:bidi="fa-IR"/>
        </w:rPr>
        <w:t xml:space="preserve">فی النحو لبعض الأصحاب لخص منه کتابه الموسوم الجمل کما صرح به فی أول الجمل الموجود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p>
    <w:p>
      <w:pPr>
        <w:pStyle w:val="Heading3"/>
        <w:numPr>
          <w:ilvl w:val="2"/>
          <w:numId w:val="1"/>
        </w:numPr>
        <w:rPr/>
      </w:pPr>
      <w:bookmarkStart w:id="5249" w:name="__RefHeading___Toc344043_73709187"/>
      <w:bookmarkStart w:id="5250" w:name="_Toc2416"/>
      <w:bookmarkEnd w:id="5249"/>
      <w:r>
        <w:rPr/>
        <w:t>2219</w:t>
      </w:r>
      <w:r>
        <w:rPr>
          <w:rtl w:val="true"/>
        </w:rPr>
        <w:t xml:space="preserve">- </w:t>
      </w:r>
      <w:r>
        <w:rPr>
          <w:rtl w:val="true"/>
        </w:rPr>
        <w:t>النهج القویم فی مناجاة الرب العظیم‏</w:t>
      </w:r>
      <w:bookmarkEnd w:id="5250"/>
    </w:p>
    <w:p>
      <w:pPr>
        <w:pStyle w:val="BookText"/>
        <w:rPr/>
      </w:pPr>
      <w:r>
        <w:rPr>
          <w:rFonts w:ascii="IRNazanin" w:hAnsi="IRNazanin" w:eastAsia="IRNazanin"/>
          <w:color w:val="111111"/>
          <w:sz w:val="28"/>
          <w:sz w:val="28"/>
          <w:szCs w:val="28"/>
          <w:rtl w:val="true"/>
          <w:lang w:bidi="fa-IR"/>
        </w:rPr>
        <w:t>للشیخ لیث البحرانی من متأخری علماء البحرین علی ما ذکر فی الریاض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ینقل عن کتابه هذا الشیخ عبد الرحیم بن الحسین البحرانی بعض الأدعیة فی کتابه الموسوم جوامع السعادات فی فنون الدعوات فلاحظ أحواله فلم أجده فی جملة أسامی</w:t>
      </w:r>
    </w:p>
    <w:p>
      <w:pPr>
        <w:pStyle w:val="BookText"/>
        <w:rPr/>
      </w:pPr>
      <w:r>
        <w:rPr>
          <w:rFonts w:ascii="IRNazanin" w:hAnsi="IRNazanin" w:eastAsia="IRNazanin"/>
          <w:color w:val="111111"/>
          <w:sz w:val="28"/>
          <w:sz w:val="28"/>
          <w:szCs w:val="28"/>
          <w:rtl w:val="true"/>
          <w:lang w:bidi="fa-IR"/>
        </w:rPr>
        <w:t>علماء بحرین الذی جمعها الشیخ المعاصر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انتهی کلام الریاض ملخصا و مراده من المعاصر البحرانی، سلیمان الماحوزی م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ألفه بأمر صاحب الریاض ذ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p>
    <w:p>
      <w:pPr>
        <w:pStyle w:val="Heading3"/>
        <w:numPr>
          <w:ilvl w:val="2"/>
          <w:numId w:val="1"/>
        </w:numPr>
        <w:rPr/>
      </w:pPr>
      <w:bookmarkStart w:id="5251" w:name="__RefHeading___Toc344045_73709187"/>
      <w:bookmarkStart w:id="5252" w:name="_Toc2417"/>
      <w:bookmarkEnd w:id="5251"/>
      <w:r>
        <w:rPr>
          <w:rtl w:val="true"/>
        </w:rPr>
        <w:t>نهج الکرام فی تعیین أول شهر الصیام‏</w:t>
      </w:r>
      <w:bookmarkEnd w:id="5252"/>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هکذا عبر عنه فی بهجة الآمال‏ </w:t>
      </w:r>
      <w:bookmarkStart w:id="5253" w:name="pg11385_111074"/>
    </w:p>
    <w:p>
      <w:pPr>
        <w:pStyle w:val="BookText"/>
        <w:rPr/>
      </w:pPr>
      <w:bookmarkEnd w:id="5253"/>
      <w:r>
        <w:rPr>
          <w:rFonts w:ascii="IRNazanin" w:hAnsi="IRNazanin" w:eastAsia="IRNazanin"/>
          <w:color w:val="111111"/>
          <w:sz w:val="28"/>
          <w:sz w:val="28"/>
          <w:szCs w:val="28"/>
          <w:rtl w:val="true"/>
          <w:lang w:bidi="fa-IR"/>
        </w:rPr>
        <w:t xml:space="preserve">و مر بعنوان نهج الإعلان قم </w:t>
      </w:r>
      <w:r>
        <w:rPr>
          <w:rFonts w:eastAsia="IRNazanin" w:cs="IRNazanin"/>
          <w:color w:val="111111"/>
          <w:sz w:val="28"/>
          <w:szCs w:val="28"/>
          <w:lang w:bidi="fa-IR"/>
        </w:rPr>
        <w:t>2166</w:t>
      </w:r>
    </w:p>
    <w:p>
      <w:pPr>
        <w:pStyle w:val="Heading3"/>
        <w:numPr>
          <w:ilvl w:val="2"/>
          <w:numId w:val="1"/>
        </w:numPr>
        <w:rPr/>
      </w:pPr>
      <w:bookmarkStart w:id="5254" w:name="__RefHeading___Toc344047_73709187"/>
      <w:bookmarkStart w:id="5255" w:name="_Toc2418"/>
      <w:bookmarkEnd w:id="5254"/>
      <w:r>
        <w:rPr/>
        <w:t>2220</w:t>
      </w:r>
      <w:r>
        <w:rPr>
          <w:rtl w:val="true"/>
        </w:rPr>
        <w:t xml:space="preserve">- </w:t>
      </w:r>
      <w:r>
        <w:rPr>
          <w:rtl w:val="true"/>
        </w:rPr>
        <w:t>نهج المحجة</w:t>
      </w:r>
      <w:bookmarkEnd w:id="5255"/>
    </w:p>
    <w:p>
      <w:pPr>
        <w:pStyle w:val="BookText"/>
        <w:rPr/>
      </w:pPr>
      <w:r>
        <w:rPr>
          <w:rFonts w:ascii="IRNazanin" w:hAnsi="IRNazanin" w:eastAsia="IRNazanin"/>
          <w:color w:val="111111"/>
          <w:sz w:val="28"/>
          <w:sz w:val="28"/>
          <w:szCs w:val="28"/>
          <w:rtl w:val="true"/>
          <w:lang w:bidi="fa-IR"/>
        </w:rPr>
        <w:t>فی فضائل الأئمة و إثبات حقهم و غصب غیرهم و بدع الغاصبین المبتدعین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علی تقی بن أحمد الأحسائی م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763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فرغ منه </w:t>
      </w:r>
      <w:r>
        <w:rPr>
          <w:rFonts w:eastAsia="IRNazanin" w:cs="IRNazanin"/>
          <w:color w:val="111111"/>
          <w:sz w:val="28"/>
          <w:szCs w:val="28"/>
          <w:lang w:bidi="fa-IR"/>
        </w:rPr>
        <w:t>1235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نظیر الصراط المستقیم للبیاضی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علی مقدمه و عشرة فصول و خاتمة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عند عبد الکریم آل حیدر ببغداد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مجلدین فی تبریز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 و ینقل عنه المقابی فی صحیفة الأسرار و رأیت النقل عنه لحدیث الکساء لکنه أخصر مما فی منتخب الطریحی</w:t>
      </w:r>
      <w:r>
        <w:rPr>
          <w:rFonts w:eastAsia="IRNazanin" w:cs="IRNazanin"/>
          <w:color w:val="111111"/>
          <w:sz w:val="28"/>
          <w:szCs w:val="28"/>
          <w:rtl w:val="true"/>
          <w:lang w:bidi="fa-IR"/>
        </w:rPr>
        <w:t>.</w:t>
      </w:r>
    </w:p>
    <w:p>
      <w:pPr>
        <w:pStyle w:val="Heading3"/>
        <w:numPr>
          <w:ilvl w:val="2"/>
          <w:numId w:val="1"/>
        </w:numPr>
        <w:rPr/>
      </w:pPr>
      <w:bookmarkStart w:id="5256" w:name="__RefHeading___Toc344049_73709187"/>
      <w:bookmarkStart w:id="5257" w:name="_Toc2419"/>
      <w:bookmarkEnd w:id="5256"/>
      <w:r>
        <w:rPr/>
        <w:t>2221</w:t>
      </w:r>
      <w:r>
        <w:rPr>
          <w:rtl w:val="true"/>
        </w:rPr>
        <w:t xml:space="preserve">- </w:t>
      </w:r>
      <w:r>
        <w:rPr>
          <w:rtl w:val="true"/>
        </w:rPr>
        <w:t>نهج المسالک إلی معرفة المناسک‏</w:t>
      </w:r>
      <w:bookmarkEnd w:id="5257"/>
    </w:p>
    <w:p>
      <w:pPr>
        <w:pStyle w:val="BookText"/>
        <w:rPr/>
      </w:pPr>
      <w:r>
        <w:rPr>
          <w:rFonts w:ascii="IRNazanin" w:hAnsi="IRNazanin" w:eastAsia="IRNazanin"/>
          <w:color w:val="111111"/>
          <w:sz w:val="28"/>
          <w:sz w:val="28"/>
          <w:szCs w:val="28"/>
          <w:rtl w:val="true"/>
          <w:lang w:bidi="fa-IR"/>
        </w:rPr>
        <w:t xml:space="preserve">لنظام الدین سلیمان بن الحسن الصهرشتی قم </w:t>
      </w:r>
      <w:r>
        <w:rPr>
          <w:rFonts w:eastAsia="IRNazanin" w:cs="IRNazanin"/>
          <w:color w:val="111111"/>
          <w:sz w:val="28"/>
          <w:szCs w:val="28"/>
          <w:lang w:bidi="fa-IR"/>
        </w:rPr>
        <w:t>968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تلمیذ شیخ الطائفة الطوسی و صاحب إصباح الشیعة کما یظهر من آخر کتابه قبس الإصباح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ذکره أیضا إسماعیل پاشا فی هدیة العارفین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Heading3"/>
        <w:numPr>
          <w:ilvl w:val="2"/>
          <w:numId w:val="1"/>
        </w:numPr>
        <w:rPr/>
      </w:pPr>
      <w:bookmarkStart w:id="5258" w:name="__RefHeading___Toc344051_73709187"/>
      <w:bookmarkStart w:id="5259" w:name="_Toc2420"/>
      <w:bookmarkEnd w:id="5258"/>
      <w:r>
        <w:rPr/>
        <w:t>2222</w:t>
      </w:r>
      <w:r>
        <w:rPr>
          <w:rtl w:val="true"/>
        </w:rPr>
        <w:t xml:space="preserve">- </w:t>
      </w:r>
      <w:r>
        <w:rPr>
          <w:rtl w:val="true"/>
        </w:rPr>
        <w:t>نهج المسترشدین فی أصول الدین‏</w:t>
      </w:r>
      <w:bookmarkEnd w:id="5259"/>
    </w:p>
    <w:p>
      <w:pPr>
        <w:pStyle w:val="BookText"/>
        <w:rPr/>
      </w:pPr>
      <w:r>
        <w:rPr>
          <w:rFonts w:ascii="IRNazanin" w:hAnsi="IRNazanin" w:eastAsia="IRNazanin"/>
          <w:color w:val="111111"/>
          <w:sz w:val="28"/>
          <w:sz w:val="28"/>
          <w:szCs w:val="28"/>
          <w:rtl w:val="true"/>
          <w:lang w:bidi="fa-IR"/>
        </w:rPr>
        <w:t xml:space="preserve">للعلامة الحلی الحسن بن یوسف قم </w:t>
      </w:r>
      <w:r>
        <w:rPr>
          <w:rFonts w:eastAsia="IRNazanin" w:cs="IRNazanin"/>
          <w:color w:val="111111"/>
          <w:sz w:val="28"/>
          <w:szCs w:val="28"/>
          <w:lang w:bidi="fa-IR"/>
        </w:rPr>
        <w:t>2210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بالتماس ولده فخر المحققین مرتبا علی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فصلا، لخص فیها المباحث الکلامیة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نسخه عصر المصنف المکتوبة عن نسخه خط المؤلف و تم فی ظهر الثلاثاء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ذکر کاتبه أن المصنف فرغ منه لیلة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699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 موجودة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الحمد لله المنقذ من الحیرة و الضلال و المرشد إلی سبیل الصواب فی المعاش و المال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ثلاث نسخ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إحداها إجازة فخر الدین ابن العلامة لناسخ النسخة</w:t>
      </w:r>
    </w:p>
    <w:p>
      <w:pPr>
        <w:pStyle w:val="BookText"/>
        <w:rPr/>
      </w:pPr>
      <w:r>
        <w:rPr>
          <w:rFonts w:ascii="IRNazanin" w:hAnsi="IRNazanin" w:eastAsia="IRNazanin"/>
          <w:color w:val="111111"/>
          <w:sz w:val="28"/>
          <w:sz w:val="28"/>
          <w:szCs w:val="28"/>
          <w:rtl w:val="true"/>
          <w:lang w:bidi="fa-IR"/>
        </w:rPr>
        <w:t xml:space="preserve">و هو أبو الفتوح أحمد بن أبی عبد الله بلکو بن أبی طالب الآوی تاریخها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705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ذکرناه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الأنوار الساطعة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جاء التعریف بها فی فهرس تلک المکتبة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شروحه إرشاد الطالبین و تبصرة الطالبین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w:t>
      </w:r>
    </w:p>
    <w:p>
      <w:pPr>
        <w:pStyle w:val="Heading3"/>
        <w:numPr>
          <w:ilvl w:val="2"/>
          <w:numId w:val="1"/>
        </w:numPr>
        <w:rPr/>
      </w:pPr>
      <w:bookmarkStart w:id="5260" w:name="__RefHeading___Toc344053_73709187"/>
      <w:bookmarkStart w:id="5261" w:name="_Toc2421"/>
      <w:bookmarkEnd w:id="5260"/>
      <w:r>
        <w:rPr/>
        <w:t>2223</w:t>
      </w:r>
      <w:r>
        <w:rPr>
          <w:rtl w:val="true"/>
        </w:rPr>
        <w:t xml:space="preserve">- </w:t>
      </w:r>
      <w:r>
        <w:rPr>
          <w:rtl w:val="true"/>
        </w:rPr>
        <w:t>النهج المستقیم علی طریقة الحکیم‏</w:t>
      </w:r>
      <w:bookmarkEnd w:id="5261"/>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للقصیدة العینیة </w:t>
      </w:r>
      <w:bookmarkStart w:id="5262" w:name="pg11385_111075"/>
    </w:p>
    <w:p>
      <w:pPr>
        <w:pStyle w:val="BookText"/>
        <w:rPr/>
      </w:pPr>
      <w:bookmarkEnd w:id="5262"/>
      <w:r>
        <w:rPr>
          <w:rFonts w:ascii="IRNazanin" w:hAnsi="IRNazanin" w:eastAsia="IRNazanin"/>
          <w:color w:val="111111"/>
          <w:sz w:val="28"/>
          <w:sz w:val="28"/>
          <w:szCs w:val="28"/>
          <w:rtl w:val="true"/>
          <w:lang w:bidi="fa-IR"/>
        </w:rPr>
        <w:t>السینائیة المسماة بالورقائیة</w:t>
      </w:r>
      <w:r>
        <w:rPr>
          <w:rStyle w:val="FootnoteAnchor"/>
          <w:rtl w:val="true"/>
        </w:rPr>
        <w:footnoteReference w:id="50"/>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مسلک الناظم ابن سینا،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تصفحت القصیدة المنسوبة إلی الشیخ الرئیس وجدتها مغلقة الأبواب و رأیت أن أشیر إلی رفع أستارها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فی آخره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آخر ما قصدناه من الشرح، جاریا علی مسلک الرجل مراعیا لمذهبه، و سمیناه نهج المستقیم علی طریقة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علی المشهور تألیف علی بن سلیمان البحرانی معاصر الخواجة نصیر الطوسی و أستاذ ابن میثم البحرانی شارح النهج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ینسب إلی تلمیذه ابن میثم کما هو مکتوب علی نسخه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نسخته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الخوانساری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منضما إلی مفتاح الخیر فی شرح رسالة الطیر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هو أیضا للشیخ علی بن سلیمان أستاذ میثم البحرانی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توجد نسخه کتابتها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عند السید هادی الإشکوری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تلخیصه للنهاوندی ذ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w:t>
      </w:r>
    </w:p>
    <w:p>
      <w:pPr>
        <w:pStyle w:val="Heading3"/>
        <w:numPr>
          <w:ilvl w:val="2"/>
          <w:numId w:val="1"/>
        </w:numPr>
        <w:rPr/>
      </w:pPr>
      <w:bookmarkStart w:id="5263" w:name="__RefHeading___Toc344055_73709187"/>
      <w:bookmarkStart w:id="5264" w:name="_Toc2422"/>
      <w:bookmarkEnd w:id="5263"/>
      <w:r>
        <w:rPr>
          <w:rtl w:val="true"/>
        </w:rPr>
        <w:t>نهج المعارج‏</w:t>
      </w:r>
      <w:bookmarkEnd w:id="5264"/>
    </w:p>
    <w:p>
      <w:pPr>
        <w:pStyle w:val="BookText"/>
        <w:rPr/>
      </w:pPr>
      <w:r>
        <w:rPr>
          <w:rFonts w:ascii="IRNazanin" w:hAnsi="IRNazanin" w:eastAsia="IRNazanin"/>
          <w:color w:val="111111"/>
          <w:sz w:val="28"/>
          <w:sz w:val="28"/>
          <w:szCs w:val="28"/>
          <w:rtl w:val="true"/>
          <w:lang w:bidi="fa-IR"/>
        </w:rPr>
        <w:t xml:space="preserve">اسم آخر لمعارج الأصول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الحلی جعفر قم </w:t>
      </w:r>
      <w:r>
        <w:rPr>
          <w:rFonts w:eastAsia="IRNazanin" w:cs="IRNazanin"/>
          <w:color w:val="111111"/>
          <w:sz w:val="28"/>
          <w:szCs w:val="28"/>
          <w:lang w:bidi="fa-IR"/>
        </w:rPr>
        <w:t>1602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المیر الداماد فی الرواشح فی بحث المرسل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المحقق فی مختصره المعروف نهج المعارج فی الأصول</w:t>
      </w:r>
      <w:r>
        <w:rPr>
          <w:rFonts w:eastAsia="IRNazanin" w:cs="IRNazanin"/>
          <w:color w:val="111111"/>
          <w:sz w:val="28"/>
          <w:szCs w:val="28"/>
          <w:rtl w:val="true"/>
          <w:lang w:bidi="fa-IR"/>
        </w:rPr>
        <w:t>.</w:t>
      </w:r>
    </w:p>
    <w:p>
      <w:pPr>
        <w:pStyle w:val="Heading3"/>
        <w:numPr>
          <w:ilvl w:val="2"/>
          <w:numId w:val="1"/>
        </w:numPr>
        <w:rPr/>
      </w:pPr>
      <w:bookmarkStart w:id="5265" w:name="__RefHeading___Toc344057_73709187"/>
      <w:bookmarkStart w:id="5266" w:name="_Toc2423"/>
      <w:bookmarkEnd w:id="5265"/>
      <w:r>
        <w:rPr/>
        <w:t>2224</w:t>
      </w:r>
      <w:r>
        <w:rPr>
          <w:rtl w:val="true"/>
        </w:rPr>
        <w:t xml:space="preserve">- </w:t>
      </w:r>
      <w:r>
        <w:rPr>
          <w:rtl w:val="true"/>
        </w:rPr>
        <w:t>نهج النجاة</w:t>
      </w:r>
      <w:bookmarkEnd w:id="5266"/>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فضائل أمیر المؤمنین و الأئمة الطاهرین للحسین بن محمد بن الحسن بن نصر الحلوانی قم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ینقل عنه ابن طاوس فی الباب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bookmarkStart w:id="5267" w:name="pg11385_111076"/>
    </w:p>
    <w:p>
      <w:pPr>
        <w:pStyle w:val="BookText"/>
        <w:rPr/>
      </w:pPr>
      <w:bookmarkEnd w:id="5267"/>
      <w:r>
        <w:rPr>
          <w:rFonts w:ascii="IRNazanin" w:hAnsi="IRNazanin" w:eastAsia="IRNazanin"/>
          <w:color w:val="111111"/>
          <w:sz w:val="28"/>
          <w:sz w:val="28"/>
          <w:szCs w:val="28"/>
          <w:rtl w:val="true"/>
          <w:lang w:bidi="fa-IR"/>
        </w:rPr>
        <w:t xml:space="preserve">من الیقین و ذکر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تاریخ کتابة نسخته جمادی الأولی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حالها إنها کتبت فی زمان المؤلف و لعلها بخطه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بما أن بنائه فیه النقل من کتب العامة فقط، اعتذر من نقله عن هذا الکتاب بأن فی سند حدیثه بعض رجال العامة، و نقل عنه حدیثه عن أبی القاسم 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نزهة الناظر قم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تألیف الحسین بن محمد بن الحسن بن نصر الحلوانی الراوی عن أبی یعلی الجعفری خلیفة المفید عن أبی القاسم المفید، و عن نهج البلاغة للرضی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نهج النجاة له أیضا، فالغلط فی تاریخ الکتابة الذی ذکره ابن طاوس</w:t>
      </w:r>
      <w:r>
        <w:rPr>
          <w:rFonts w:eastAsia="IRNazanin" w:cs="IRNazanin"/>
          <w:color w:val="111111"/>
          <w:sz w:val="28"/>
          <w:szCs w:val="28"/>
          <w:rtl w:val="true"/>
          <w:lang w:bidi="fa-IR"/>
        </w:rPr>
        <w:t>.</w:t>
      </w:r>
    </w:p>
    <w:p>
      <w:pPr>
        <w:pStyle w:val="Heading3"/>
        <w:numPr>
          <w:ilvl w:val="2"/>
          <w:numId w:val="1"/>
        </w:numPr>
        <w:rPr/>
      </w:pPr>
      <w:bookmarkStart w:id="5268" w:name="__RefHeading___Toc344059_73709187"/>
      <w:bookmarkStart w:id="5269" w:name="_Toc2424"/>
      <w:bookmarkEnd w:id="5268"/>
      <w:r>
        <w:rPr/>
        <w:t>2225</w:t>
      </w:r>
      <w:r>
        <w:rPr>
          <w:rtl w:val="true"/>
        </w:rPr>
        <w:t xml:space="preserve">- </w:t>
      </w:r>
      <w:r>
        <w:rPr>
          <w:rtl w:val="true"/>
        </w:rPr>
        <w:t>نهج النجاة فیما اختلف فیه النحاة</w:t>
      </w:r>
      <w:bookmarkEnd w:id="5269"/>
    </w:p>
    <w:p>
      <w:pPr>
        <w:pStyle w:val="BookText"/>
        <w:rPr/>
      </w:pPr>
      <w:r>
        <w:rPr>
          <w:rFonts w:ascii="IRNazanin" w:hAnsi="IRNazanin" w:eastAsia="IRNazanin"/>
          <w:color w:val="111111"/>
          <w:sz w:val="28"/>
          <w:sz w:val="28"/>
          <w:szCs w:val="28"/>
          <w:rtl w:val="true"/>
          <w:lang w:bidi="fa-IR"/>
        </w:rPr>
        <w:t xml:space="preserve">لمحمد بن علی بن محمد الحرفوشی العاملی م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خلاصة الأثر</w:t>
      </w:r>
      <w:r>
        <w:rPr>
          <w:rFonts w:eastAsia="IRNazanin" w:cs="IRNazanin"/>
          <w:color w:val="111111"/>
          <w:sz w:val="28"/>
          <w:szCs w:val="28"/>
          <w:rtl w:val="true"/>
          <w:lang w:bidi="fa-IR"/>
        </w:rPr>
        <w:t>.</w:t>
      </w:r>
    </w:p>
    <w:p>
      <w:pPr>
        <w:pStyle w:val="Heading3"/>
        <w:numPr>
          <w:ilvl w:val="2"/>
          <w:numId w:val="1"/>
        </w:numPr>
        <w:rPr/>
      </w:pPr>
      <w:bookmarkStart w:id="5270" w:name="__RefHeading___Toc344061_73709187"/>
      <w:bookmarkStart w:id="5271" w:name="_Toc2425"/>
      <w:bookmarkEnd w:id="5270"/>
      <w:r>
        <w:rPr/>
        <w:t>2226</w:t>
      </w:r>
      <w:r>
        <w:rPr>
          <w:rtl w:val="true"/>
        </w:rPr>
        <w:t xml:space="preserve">- </w:t>
      </w:r>
      <w:r>
        <w:rPr>
          <w:rtl w:val="true"/>
        </w:rPr>
        <w:t>نهج الوسائل إلی غرائب المسائل‏</w:t>
      </w:r>
      <w:bookmarkEnd w:id="5271"/>
    </w:p>
    <w:p>
      <w:pPr>
        <w:pStyle w:val="BookText"/>
        <w:rPr/>
      </w:pPr>
      <w:r>
        <w:rPr>
          <w:rFonts w:ascii="IRNazanin" w:hAnsi="IRNazanin" w:eastAsia="IRNazanin"/>
          <w:color w:val="111111"/>
          <w:sz w:val="28"/>
          <w:sz w:val="28"/>
          <w:szCs w:val="28"/>
          <w:rtl w:val="true"/>
          <w:lang w:bidi="fa-IR"/>
        </w:rPr>
        <w:t xml:space="preserve">لجمال الدین أحمد بن عبد الله بن محمد بن علی بن الحسین بن المتوج البحرانی قم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تلمیذ فخر المحققین و أستاذ ابن فهد الحلی کما نسب إلیه کذلک فی بعض المواضع منها فی لؤلؤة البحرین علی ما حکاه عن بعض معاصریه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لکنه مر بعنوان مجمع الغرائب المعبر عنه بغرائب المسائل أیضا کما مر أنه غیر تلخیص التذکرة 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w:t>
      </w:r>
    </w:p>
    <w:p>
      <w:pPr>
        <w:pStyle w:val="Heading3"/>
        <w:numPr>
          <w:ilvl w:val="2"/>
          <w:numId w:val="1"/>
        </w:numPr>
        <w:rPr/>
      </w:pPr>
      <w:bookmarkStart w:id="5272" w:name="__RefHeading___Toc344063_73709187"/>
      <w:bookmarkStart w:id="5273" w:name="_Toc2426"/>
      <w:bookmarkEnd w:id="5272"/>
      <w:r>
        <w:rPr/>
        <w:t>2227</w:t>
      </w:r>
      <w:r>
        <w:rPr>
          <w:rtl w:val="true"/>
        </w:rPr>
        <w:t xml:space="preserve">- </w:t>
      </w:r>
      <w:r>
        <w:rPr>
          <w:rtl w:val="true"/>
        </w:rPr>
        <w:t>نهج الوصول إلی علم الأصول‏</w:t>
      </w:r>
      <w:bookmarkEnd w:id="5273"/>
    </w:p>
    <w:p>
      <w:pPr>
        <w:pStyle w:val="BookText"/>
        <w:rPr/>
      </w:pPr>
      <w:r>
        <w:rPr>
          <w:rFonts w:ascii="IRNazanin" w:hAnsi="IRNazanin" w:eastAsia="IRNazanin"/>
          <w:color w:val="111111"/>
          <w:sz w:val="28"/>
          <w:sz w:val="28"/>
          <w:szCs w:val="28"/>
          <w:rtl w:val="true"/>
          <w:lang w:bidi="fa-IR"/>
        </w:rPr>
        <w:t xml:space="preserve">للعلامة الحلی قم </w:t>
      </w:r>
      <w:r>
        <w:rPr>
          <w:rFonts w:eastAsia="IRNazanin" w:cs="IRNazanin"/>
          <w:color w:val="111111"/>
          <w:sz w:val="28"/>
          <w:szCs w:val="28"/>
          <w:lang w:bidi="fa-IR"/>
        </w:rPr>
        <w:t>2222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ابن یوسف م </w:t>
      </w:r>
      <w:r>
        <w:rPr>
          <w:rFonts w:eastAsia="IRNazanin" w:cs="IRNazanin"/>
          <w:color w:val="111111"/>
          <w:sz w:val="28"/>
          <w:szCs w:val="28"/>
          <w:lang w:bidi="fa-IR"/>
        </w:rPr>
        <w:t>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الخلاصة</w:t>
      </w:r>
      <w:r>
        <w:rPr>
          <w:rFonts w:eastAsia="IRNazanin" w:cs="IRNazanin"/>
          <w:color w:val="111111"/>
          <w:sz w:val="28"/>
          <w:szCs w:val="28"/>
          <w:rtl w:val="true"/>
          <w:lang w:bidi="fa-IR"/>
        </w:rPr>
        <w:t>.</w:t>
      </w:r>
    </w:p>
    <w:p>
      <w:pPr>
        <w:pStyle w:val="Heading3"/>
        <w:numPr>
          <w:ilvl w:val="2"/>
          <w:numId w:val="1"/>
        </w:numPr>
        <w:rPr/>
      </w:pPr>
      <w:bookmarkStart w:id="5274" w:name="__RefHeading___Toc344065_73709187"/>
      <w:bookmarkStart w:id="5275" w:name="_Toc2427"/>
      <w:bookmarkEnd w:id="5274"/>
      <w:r>
        <w:rPr/>
        <w:t>2228</w:t>
      </w:r>
      <w:r>
        <w:rPr>
          <w:rtl w:val="true"/>
        </w:rPr>
        <w:t xml:space="preserve">- </w:t>
      </w:r>
      <w:r>
        <w:rPr>
          <w:rtl w:val="true"/>
        </w:rPr>
        <w:t>نهج الوصول إلی معرفة الأصول‏</w:t>
      </w:r>
      <w:bookmarkEnd w:id="5275"/>
    </w:p>
    <w:p>
      <w:pPr>
        <w:pStyle w:val="BookText"/>
        <w:rPr/>
      </w:pPr>
      <w:r>
        <w:rPr>
          <w:rFonts w:ascii="IRNazanin" w:hAnsi="IRNazanin" w:eastAsia="IRNazanin"/>
          <w:color w:val="111111"/>
          <w:sz w:val="28"/>
          <w:sz w:val="28"/>
          <w:szCs w:val="28"/>
          <w:rtl w:val="true"/>
          <w:lang w:bidi="fa-IR"/>
        </w:rPr>
        <w:t xml:space="preserve">للمحقق أبی القاسم نجم الدین جعفر بن الحسن بن یحیی بن الحسن بن سعید الهذلی الحلی م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کما سماه فی إجازة صاحب المعالم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إجازة شمس الدین محمد بن أحمد بن صالح القسینی لطومان بن أحمد العاملی فذکر أنه قرأه علی المصنف و حفظه عنه فی أیام قراءته علی شیخه نجیب الدین محمد بن نما الذی أجازه فی </w:t>
      </w: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یتردد أواخر النهار إلی المحقق و یقرأه علیه فیظهر تألیف الکتاب قبل التاریخ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لعل مراده معارج الأصول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سماه المیر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w:t>
      </w:r>
      <w:bookmarkStart w:id="5276" w:name="pg11385_111077"/>
    </w:p>
    <w:p>
      <w:pPr>
        <w:pStyle w:val="BookText"/>
        <w:rPr/>
      </w:pPr>
      <w:bookmarkEnd w:id="5276"/>
      <w:r>
        <w:rPr>
          <w:rFonts w:ascii="IRNazanin" w:hAnsi="IRNazanin" w:eastAsia="IRNazanin"/>
          <w:color w:val="111111"/>
          <w:sz w:val="28"/>
          <w:sz w:val="28"/>
          <w:szCs w:val="28"/>
          <w:rtl w:val="true"/>
          <w:lang w:bidi="fa-IR"/>
        </w:rPr>
        <w:t xml:space="preserve">المعارج قم </w:t>
      </w:r>
      <w:r>
        <w:rPr>
          <w:rFonts w:eastAsia="IRNazanin" w:cs="IRNazanin"/>
          <w:color w:val="111111"/>
          <w:sz w:val="28"/>
          <w:szCs w:val="28"/>
          <w:lang w:bidi="fa-IR"/>
        </w:rPr>
        <w:t>2223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هذا و قد شرحه الشیخ فتح الله بن علوان الکعبی بعنوان نظام الفصول فی شرح نهج الوصول فی علم الأصول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یوجد بهذا العنوان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کتابتها رجب </w:t>
      </w:r>
      <w:r>
        <w:rPr>
          <w:rFonts w:eastAsia="IRNazanin" w:cs="IRNazanin"/>
          <w:color w:val="111111"/>
          <w:sz w:val="28"/>
          <w:szCs w:val="28"/>
          <w:lang w:bidi="fa-IR"/>
        </w:rPr>
        <w:t>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مرتب علی عشرة 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أحمد الله علی سابغ نعمته و سائغ عطیته </w:t>
      </w:r>
      <w:r>
        <w:rPr>
          <w:rFonts w:eastAsia="IRNazanin" w:cs="IRNazanin"/>
          <w:color w:val="111111"/>
          <w:sz w:val="28"/>
          <w:szCs w:val="28"/>
          <w:rtl w:val="true"/>
          <w:lang w:bidi="fa-IR"/>
        </w:rPr>
        <w:t>...].</w:t>
      </w:r>
    </w:p>
    <w:p>
      <w:pPr>
        <w:pStyle w:val="Heading3"/>
        <w:numPr>
          <w:ilvl w:val="2"/>
          <w:numId w:val="1"/>
        </w:numPr>
        <w:rPr/>
      </w:pPr>
      <w:bookmarkStart w:id="5277" w:name="__RefHeading___Toc344067_73709187"/>
      <w:bookmarkStart w:id="5278" w:name="_Toc2428"/>
      <w:bookmarkEnd w:id="5277"/>
      <w:r>
        <w:rPr/>
        <w:t>2229</w:t>
      </w:r>
      <w:r>
        <w:rPr>
          <w:rtl w:val="true"/>
        </w:rPr>
        <w:t xml:space="preserve">- </w:t>
      </w:r>
      <w:r>
        <w:rPr>
          <w:rtl w:val="true"/>
        </w:rPr>
        <w:t>النهج الوضاح فی الأحادیث الصحاح‏</w:t>
      </w:r>
      <w:bookmarkEnd w:id="5278"/>
    </w:p>
    <w:p>
      <w:pPr>
        <w:pStyle w:val="BookText"/>
        <w:rPr/>
      </w:pPr>
      <w:r>
        <w:rPr>
          <w:rFonts w:ascii="IRNazanin" w:hAnsi="IRNazanin" w:eastAsia="IRNazanin"/>
          <w:color w:val="111111"/>
          <w:sz w:val="28"/>
          <w:sz w:val="28"/>
          <w:szCs w:val="28"/>
          <w:rtl w:val="true"/>
          <w:lang w:bidi="fa-IR"/>
        </w:rPr>
        <w:t xml:space="preserve">للعلامة الحلی المذکور قم </w:t>
      </w:r>
      <w:r>
        <w:rPr>
          <w:rFonts w:eastAsia="IRNazanin" w:cs="IRNazanin"/>
          <w:color w:val="111111"/>
          <w:sz w:val="28"/>
          <w:szCs w:val="28"/>
          <w:lang w:bidi="fa-IR"/>
        </w:rPr>
        <w:t>2227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الدر و المرجان فی الأحادیث الصحاح و الحسان ذ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Heading3"/>
        <w:numPr>
          <w:ilvl w:val="2"/>
          <w:numId w:val="1"/>
        </w:numPr>
        <w:rPr/>
      </w:pPr>
      <w:bookmarkStart w:id="5279" w:name="__RefHeading___Toc344069_73709187"/>
      <w:bookmarkStart w:id="5280" w:name="_Toc2429"/>
      <w:bookmarkEnd w:id="5279"/>
      <w:r>
        <w:rPr/>
        <w:t>2230</w:t>
      </w:r>
      <w:r>
        <w:rPr>
          <w:rtl w:val="true"/>
        </w:rPr>
        <w:t xml:space="preserve">- </w:t>
      </w:r>
      <w:r>
        <w:rPr>
          <w:rtl w:val="true"/>
        </w:rPr>
        <w:t>نهج الهدایة للمهتدین‏</w:t>
      </w:r>
      <w:bookmarkEnd w:id="5280"/>
    </w:p>
    <w:p>
      <w:pPr>
        <w:pStyle w:val="BookText"/>
        <w:rPr/>
      </w:pPr>
      <w:r>
        <w:rPr>
          <w:rFonts w:ascii="IRNazanin" w:hAnsi="IRNazanin" w:eastAsia="IRNazanin"/>
          <w:color w:val="111111"/>
          <w:sz w:val="28"/>
          <w:sz w:val="28"/>
          <w:szCs w:val="28"/>
          <w:rtl w:val="true"/>
          <w:lang w:bidi="fa-IR"/>
        </w:rPr>
        <w:t xml:space="preserve">للمؤید من کتب الإسماعیلیة ذکره أیوانف تحت رقم </w:t>
      </w:r>
      <w:r>
        <w:rPr>
          <w:rFonts w:eastAsia="IRNazanin" w:cs="IRNazanin"/>
          <w:color w:val="111111"/>
          <w:sz w:val="28"/>
          <w:szCs w:val="28"/>
          <w:lang w:bidi="fa-IR"/>
        </w:rPr>
        <w:t>167</w:t>
      </w:r>
    </w:p>
    <w:p>
      <w:pPr>
        <w:pStyle w:val="Heading3"/>
        <w:numPr>
          <w:ilvl w:val="2"/>
          <w:numId w:val="1"/>
        </w:numPr>
        <w:rPr/>
      </w:pPr>
      <w:bookmarkStart w:id="5281" w:name="__RefHeading___Toc344071_73709187"/>
      <w:bookmarkStart w:id="5282" w:name="_Toc2430"/>
      <w:bookmarkEnd w:id="5281"/>
      <w:r>
        <w:rPr/>
        <w:t>2231</w:t>
      </w:r>
      <w:r>
        <w:rPr>
          <w:rtl w:val="true"/>
        </w:rPr>
        <w:t xml:space="preserve">- </w:t>
      </w:r>
      <w:r>
        <w:rPr>
          <w:rtl w:val="true"/>
        </w:rPr>
        <w:t>نهج الهدی‏</w:t>
      </w:r>
      <w:bookmarkEnd w:id="5282"/>
    </w:p>
    <w:p>
      <w:pPr>
        <w:pStyle w:val="BookText"/>
        <w:rPr/>
      </w:pPr>
      <w:r>
        <w:rPr>
          <w:rFonts w:ascii="IRNazanin" w:hAnsi="IRNazanin" w:eastAsia="IRNazanin"/>
          <w:color w:val="111111"/>
          <w:sz w:val="28"/>
          <w:sz w:val="28"/>
          <w:szCs w:val="28"/>
          <w:rtl w:val="true"/>
          <w:lang w:bidi="fa-IR"/>
        </w:rPr>
        <w:t xml:space="preserve">فی التوحید و النبوة و الإمامة مختصرا للشیخ علی بن محمد رضا بن هادی کاشف الغطاء قم </w:t>
      </w:r>
      <w:r>
        <w:rPr>
          <w:rFonts w:eastAsia="IRNazanin" w:cs="IRNazanin"/>
          <w:color w:val="111111"/>
          <w:sz w:val="28"/>
          <w:szCs w:val="28"/>
          <w:lang w:bidi="fa-IR"/>
        </w:rPr>
        <w:t>2202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المولود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جاء تاریخه فی ذیل قصیدة نظمها علی الشرقی و مادته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أنجب للهادی علی بن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بالنجف </w:t>
      </w:r>
      <w:r>
        <w:rPr>
          <w:rFonts w:eastAsia="IRNazanin" w:cs="IRNazanin"/>
          <w:color w:val="111111"/>
          <w:sz w:val="28"/>
          <w:szCs w:val="28"/>
          <w:lang w:bidi="fa-IR"/>
        </w:rPr>
        <w:t>1354</w:t>
      </w:r>
    </w:p>
    <w:p>
      <w:pPr>
        <w:pStyle w:val="Heading3"/>
        <w:numPr>
          <w:ilvl w:val="2"/>
          <w:numId w:val="1"/>
        </w:numPr>
        <w:rPr/>
      </w:pPr>
      <w:bookmarkStart w:id="5283" w:name="__RefHeading___Toc344073_73709187"/>
      <w:bookmarkStart w:id="5284" w:name="_Toc2431"/>
      <w:bookmarkEnd w:id="5283"/>
      <w:r>
        <w:rPr/>
        <w:t>2232</w:t>
      </w:r>
      <w:r>
        <w:rPr>
          <w:rtl w:val="true"/>
        </w:rPr>
        <w:t xml:space="preserve">- </w:t>
      </w:r>
      <w:r>
        <w:rPr>
          <w:rtl w:val="true"/>
        </w:rPr>
        <w:t>نهج الهدی فی شرح قطر الندی‏</w:t>
      </w:r>
      <w:bookmarkEnd w:id="5284"/>
    </w:p>
    <w:p>
      <w:pPr>
        <w:pStyle w:val="BookText"/>
        <w:rPr/>
      </w:pPr>
      <w:r>
        <w:rPr>
          <w:rFonts w:ascii="IRNazanin" w:hAnsi="IRNazanin" w:eastAsia="IRNazanin"/>
          <w:color w:val="111111"/>
          <w:sz w:val="28"/>
          <w:sz w:val="28"/>
          <w:szCs w:val="28"/>
          <w:rtl w:val="true"/>
          <w:lang w:bidi="fa-IR"/>
        </w:rPr>
        <w:t xml:space="preserve">لعلی بن عطیفة الحسینی الحسنی الکاظمی المتوفی نیف و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الذی قصرت أن تدرک معرفته بصائر أولی الابصار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عناوینه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 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فرغ منه صبیحة الجمعة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عند الشیخ عبد الکریم الجزائری بالنجف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Heading3"/>
        <w:numPr>
          <w:ilvl w:val="2"/>
          <w:numId w:val="1"/>
        </w:numPr>
        <w:rPr/>
      </w:pPr>
      <w:bookmarkStart w:id="5285" w:name="__RefHeading___Toc344075_73709187"/>
      <w:bookmarkStart w:id="5286" w:name="_Toc2432"/>
      <w:bookmarkEnd w:id="5285"/>
      <w:r>
        <w:rPr/>
        <w:t>2233</w:t>
      </w:r>
      <w:r>
        <w:rPr>
          <w:rtl w:val="true"/>
        </w:rPr>
        <w:t xml:space="preserve">- </w:t>
      </w:r>
      <w:r>
        <w:rPr>
          <w:rtl w:val="true"/>
        </w:rPr>
        <w:t>نهج الیقین‏</w:t>
      </w:r>
      <w:bookmarkEnd w:id="5286"/>
    </w:p>
    <w:p>
      <w:pPr>
        <w:pStyle w:val="BookText"/>
        <w:rPr/>
      </w:pPr>
      <w:r>
        <w:rPr>
          <w:rFonts w:ascii="IRNazanin" w:hAnsi="IRNazanin" w:eastAsia="IRNazanin"/>
          <w:color w:val="111111"/>
          <w:sz w:val="28"/>
          <w:sz w:val="28"/>
          <w:szCs w:val="28"/>
          <w:rtl w:val="true"/>
          <w:lang w:bidi="fa-IR"/>
        </w:rPr>
        <w:t xml:space="preserve">لمیر علاء الدین گلستانه مر بعنوان منهج الیقین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انما عبر عنه بالنهج فی فضائل السادات‏</w:t>
      </w:r>
    </w:p>
    <w:p>
      <w:pPr>
        <w:pStyle w:val="Heading3"/>
        <w:numPr>
          <w:ilvl w:val="2"/>
          <w:numId w:val="1"/>
        </w:numPr>
        <w:rPr/>
      </w:pPr>
      <w:bookmarkStart w:id="5287" w:name="__RefHeading___Toc344077_73709187"/>
      <w:bookmarkStart w:id="5288" w:name="_Toc2433"/>
      <w:bookmarkEnd w:id="5287"/>
      <w:r>
        <w:rPr/>
        <w:t>2234</w:t>
      </w:r>
      <w:r>
        <w:rPr>
          <w:rtl w:val="true"/>
        </w:rPr>
        <w:t xml:space="preserve">- </w:t>
      </w:r>
      <w:r>
        <w:rPr>
          <w:rtl w:val="true"/>
        </w:rPr>
        <w:t>نهج الیقین‏</w:t>
      </w:r>
      <w:bookmarkEnd w:id="5288"/>
    </w:p>
    <w:p>
      <w:pPr>
        <w:pStyle w:val="BookText"/>
        <w:rPr/>
      </w:pPr>
      <w:r>
        <w:rPr>
          <w:rFonts w:ascii="IRNazanin" w:hAnsi="IRNazanin" w:eastAsia="IRNazanin"/>
          <w:color w:val="111111"/>
          <w:sz w:val="28"/>
          <w:sz w:val="28"/>
          <w:szCs w:val="28"/>
          <w:rtl w:val="true"/>
          <w:lang w:bidi="fa-IR"/>
        </w:rPr>
        <w:t xml:space="preserve">للمحدث نعمة الله الجزائری قم </w:t>
      </w:r>
      <w:r>
        <w:rPr>
          <w:rFonts w:eastAsia="IRNazanin" w:cs="IRNazanin"/>
          <w:color w:val="111111"/>
          <w:sz w:val="28"/>
          <w:szCs w:val="28"/>
          <w:lang w:bidi="fa-IR"/>
        </w:rPr>
        <w:t>2203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مفتاح اللبیب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تفصیل المناظرة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أن المصدر أصل أو الفعل؟</w:t>
      </w:r>
      <w:r>
        <w:rPr>
          <w:rFonts w:eastAsia="IRNazanin" w:cs="IRNazanin"/>
          <w:color w:val="111111"/>
          <w:sz w:val="28"/>
          <w:szCs w:val="28"/>
          <w:rtl w:val="true"/>
          <w:lang w:bidi="fa-IR"/>
        </w:rPr>
        <w:t>]</w:t>
      </w:r>
    </w:p>
    <w:p>
      <w:pPr>
        <w:pStyle w:val="Heading3"/>
        <w:numPr>
          <w:ilvl w:val="2"/>
          <w:numId w:val="1"/>
        </w:numPr>
        <w:rPr/>
      </w:pPr>
      <w:bookmarkStart w:id="5289" w:name="__RefHeading___Toc344079_73709187"/>
      <w:bookmarkStart w:id="5290" w:name="_Toc2434"/>
      <w:bookmarkEnd w:id="5289"/>
      <w:r>
        <w:rPr/>
        <w:t>2235</w:t>
      </w:r>
      <w:r>
        <w:rPr>
          <w:rtl w:val="true"/>
        </w:rPr>
        <w:t xml:space="preserve">- </w:t>
      </w:r>
      <w:r>
        <w:rPr>
          <w:rtl w:val="true"/>
        </w:rPr>
        <w:t>نهج الیقین لإعلاء کلمة الدین‏</w:t>
      </w:r>
      <w:bookmarkEnd w:id="5290"/>
    </w:p>
    <w:p>
      <w:pPr>
        <w:pStyle w:val="BookText"/>
        <w:rPr/>
      </w:pPr>
      <w:r>
        <w:rPr>
          <w:rFonts w:ascii="IRNazanin" w:hAnsi="IRNazanin" w:eastAsia="IRNazanin"/>
          <w:color w:val="111111"/>
          <w:sz w:val="28"/>
          <w:sz w:val="28"/>
          <w:szCs w:val="28"/>
          <w:rtl w:val="true"/>
          <w:lang w:bidi="fa-IR"/>
        </w:rPr>
        <w:t xml:space="preserve">للمولوی إعجاز حسن الأمروهوی قم </w:t>
      </w:r>
      <w:r>
        <w:rPr>
          <w:rFonts w:eastAsia="IRNazanin" w:cs="IRNazanin"/>
          <w:color w:val="111111"/>
          <w:sz w:val="28"/>
          <w:szCs w:val="28"/>
          <w:lang w:bidi="fa-IR"/>
        </w:rPr>
        <w:t>969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التجلیات‏</w:t>
      </w:r>
    </w:p>
    <w:p>
      <w:pPr>
        <w:pStyle w:val="Heading3"/>
        <w:numPr>
          <w:ilvl w:val="2"/>
          <w:numId w:val="1"/>
        </w:numPr>
        <w:rPr/>
      </w:pPr>
      <w:bookmarkStart w:id="5291" w:name="__RefHeading___Toc344081_73709187"/>
      <w:bookmarkStart w:id="5292" w:name="_Toc2435"/>
      <w:bookmarkEnd w:id="5291"/>
      <w:r>
        <w:rPr/>
        <w:t>2236</w:t>
      </w:r>
      <w:r>
        <w:rPr>
          <w:rtl w:val="true"/>
        </w:rPr>
        <w:t xml:space="preserve">- </w:t>
      </w:r>
      <w:r>
        <w:rPr>
          <w:rtl w:val="true"/>
        </w:rPr>
        <w:t>نهد الکواعب‏</w:t>
      </w:r>
      <w:bookmarkEnd w:id="5292"/>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الرضاع و أحکامه الشرعیة للمعاصر محمد صالح بن میرزا فضل الله المازندرانی الحائری قم </w:t>
      </w:r>
      <w:r>
        <w:rPr>
          <w:rFonts w:eastAsia="IRNazanin" w:cs="IRNazanin"/>
          <w:color w:val="111111"/>
          <w:sz w:val="28"/>
          <w:szCs w:val="28"/>
          <w:lang w:bidi="fa-IR"/>
        </w:rPr>
        <w:t>2098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نزیل بارفروش المولود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bookmarkStart w:id="5293" w:name="pg11385_111078"/>
    </w:p>
    <w:p>
      <w:pPr>
        <w:pStyle w:val="Heading3"/>
        <w:numPr>
          <w:ilvl w:val="2"/>
          <w:numId w:val="1"/>
        </w:numPr>
        <w:rPr/>
      </w:pPr>
      <w:bookmarkStart w:id="5294" w:name="__RefHeading___Toc344083_73709187"/>
      <w:bookmarkStart w:id="5295" w:name="_Toc2436"/>
      <w:bookmarkEnd w:id="5293"/>
      <w:bookmarkEnd w:id="5294"/>
      <w:r>
        <w:rPr/>
        <w:t>2237</w:t>
      </w:r>
      <w:r>
        <w:rPr>
          <w:rtl w:val="true"/>
        </w:rPr>
        <w:t xml:space="preserve">- </w:t>
      </w:r>
      <w:r>
        <w:rPr>
          <w:rtl w:val="true"/>
        </w:rPr>
        <w:t>نهر الحیوان فی بقاء العالم و الإنسان‏</w:t>
      </w:r>
      <w:bookmarkEnd w:id="5295"/>
    </w:p>
    <w:p>
      <w:pPr>
        <w:pStyle w:val="BookText"/>
        <w:rPr/>
      </w:pPr>
      <w:r>
        <w:rPr>
          <w:rFonts w:ascii="IRNazanin" w:hAnsi="IRNazanin" w:eastAsia="IRNazanin"/>
          <w:color w:val="111111"/>
          <w:sz w:val="28"/>
          <w:sz w:val="28"/>
          <w:szCs w:val="28"/>
          <w:rtl w:val="true"/>
          <w:lang w:bidi="fa-IR"/>
        </w:rPr>
        <w:t xml:space="preserve">للعارف الفقیه المتکلم المفسر عبد الوحید الگیلانی الأسترآبادی قم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فی الریاض و مر النهایة و اللانهایة قم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کذا فی ذ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Heading3"/>
        <w:numPr>
          <w:ilvl w:val="2"/>
          <w:numId w:val="1"/>
        </w:numPr>
        <w:rPr/>
      </w:pPr>
      <w:bookmarkStart w:id="5296" w:name="__RefHeading___Toc344085_73709187"/>
      <w:bookmarkStart w:id="5297" w:name="_Toc2437"/>
      <w:bookmarkEnd w:id="5296"/>
      <w:r>
        <w:rPr/>
        <w:t>2238</w:t>
      </w:r>
      <w:r>
        <w:rPr>
          <w:rtl w:val="true"/>
        </w:rPr>
        <w:t xml:space="preserve">- </w:t>
      </w:r>
      <w:r>
        <w:rPr>
          <w:rtl w:val="true"/>
        </w:rPr>
        <w:t>نهر غم‏</w:t>
      </w:r>
      <w:bookmarkEnd w:id="5297"/>
    </w:p>
    <w:p>
      <w:pPr>
        <w:pStyle w:val="BookText"/>
        <w:rPr/>
      </w:pPr>
      <w:r>
        <w:rPr>
          <w:rFonts w:ascii="IRNazanin" w:hAnsi="IRNazanin" w:eastAsia="IRNazanin"/>
          <w:color w:val="111111"/>
          <w:sz w:val="28"/>
          <w:sz w:val="28"/>
          <w:szCs w:val="28"/>
          <w:rtl w:val="true"/>
          <w:lang w:bidi="fa-IR"/>
        </w:rPr>
        <w:t xml:space="preserve">مراث للأئمة باللغة الگجراتیة للحاج غلام علی بن إسماعیل البهاونگری قم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المعاصر ذکره فی فهرسه‏</w:t>
      </w:r>
    </w:p>
    <w:p>
      <w:pPr>
        <w:pStyle w:val="Heading3"/>
        <w:numPr>
          <w:ilvl w:val="2"/>
          <w:numId w:val="1"/>
        </w:numPr>
        <w:rPr/>
      </w:pPr>
      <w:bookmarkStart w:id="5298" w:name="__RefHeading___Toc344087_73709187"/>
      <w:bookmarkStart w:id="5299" w:name="_Toc2438"/>
      <w:bookmarkEnd w:id="5298"/>
      <w:r>
        <w:rPr/>
        <w:t>2239</w:t>
      </w:r>
      <w:r>
        <w:rPr>
          <w:rtl w:val="true"/>
        </w:rPr>
        <w:t xml:space="preserve">- </w:t>
      </w:r>
      <w:r>
        <w:rPr>
          <w:rtl w:val="true"/>
        </w:rPr>
        <w:t>نهر الفصاحة</w:t>
      </w:r>
      <w:bookmarkEnd w:id="5299"/>
    </w:p>
    <w:p>
      <w:pPr>
        <w:pStyle w:val="BookText"/>
        <w:rPr/>
      </w:pPr>
      <w:r>
        <w:rPr>
          <w:rFonts w:ascii="IRNazanin" w:hAnsi="IRNazanin" w:eastAsia="IRNazanin"/>
          <w:color w:val="111111"/>
          <w:sz w:val="28"/>
          <w:sz w:val="28"/>
          <w:szCs w:val="28"/>
          <w:rtl w:val="true"/>
          <w:lang w:bidi="fa-IR"/>
        </w:rPr>
        <w:t xml:space="preserve">فارسی فی قواعد اللغة و العروض الفارسی ط للشاعر اللاهوری الأدیب فی اللغة الفارسیة محمد حسین قتیل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شجرة الأمانی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چهار شربت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عرف نسخه فی خطی فارسی ص </w:t>
      </w:r>
      <w:r>
        <w:rPr>
          <w:rFonts w:eastAsia="IRNazanin" w:cs="IRNazanin"/>
          <w:color w:val="111111"/>
          <w:sz w:val="28"/>
          <w:szCs w:val="28"/>
          <w:lang w:bidi="fa-IR"/>
        </w:rPr>
        <w:t>3650</w:t>
      </w:r>
    </w:p>
    <w:p>
      <w:pPr>
        <w:pStyle w:val="Heading3"/>
        <w:numPr>
          <w:ilvl w:val="2"/>
          <w:numId w:val="1"/>
        </w:numPr>
        <w:rPr/>
      </w:pPr>
      <w:bookmarkStart w:id="5300" w:name="__RefHeading___Toc344089_73709187"/>
      <w:bookmarkStart w:id="5301" w:name="_Toc2439"/>
      <w:bookmarkEnd w:id="5300"/>
      <w:r>
        <w:rPr/>
        <w:t>2240</w:t>
      </w:r>
      <w:r>
        <w:rPr>
          <w:rtl w:val="true"/>
        </w:rPr>
        <w:t xml:space="preserve">- </w:t>
      </w:r>
      <w:r>
        <w:rPr>
          <w:rtl w:val="true"/>
        </w:rPr>
        <w:t>نهر المصائب‏</w:t>
      </w:r>
      <w:bookmarkEnd w:id="5301"/>
    </w:p>
    <w:p>
      <w:pPr>
        <w:pStyle w:val="BookText"/>
        <w:rPr/>
      </w:pPr>
      <w:r>
        <w:rPr>
          <w:rFonts w:ascii="IRNazanin" w:hAnsi="IRNazanin" w:eastAsia="IRNazanin"/>
          <w:color w:val="111111"/>
          <w:sz w:val="28"/>
          <w:sz w:val="28"/>
          <w:szCs w:val="28"/>
          <w:rtl w:val="true"/>
          <w:lang w:bidi="fa-IR"/>
        </w:rPr>
        <w:t xml:space="preserve">مقتل بلغة أردو ط بالهند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للمولوی قاسم علی المشهدی اللکهنوی قم </w:t>
      </w: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کبیر فی خمسة أجزاء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ثلاث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در مصائب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مختصر نهر المصائب سماه شرعة المصائب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p>
    <w:p>
      <w:pPr>
        <w:pStyle w:val="Heading3"/>
        <w:numPr>
          <w:ilvl w:val="2"/>
          <w:numId w:val="1"/>
        </w:numPr>
        <w:rPr/>
      </w:pPr>
      <w:bookmarkStart w:id="5302" w:name="__RefHeading___Toc344091_73709187"/>
      <w:bookmarkStart w:id="5303" w:name="_Toc2440"/>
      <w:bookmarkEnd w:id="5302"/>
      <w:r>
        <w:rPr/>
        <w:t>2241</w:t>
      </w:r>
      <w:r>
        <w:rPr>
          <w:rtl w:val="true"/>
        </w:rPr>
        <w:t xml:space="preserve">- </w:t>
      </w:r>
      <w:r>
        <w:rPr>
          <w:rtl w:val="true"/>
        </w:rPr>
        <w:t>کتاب النهروان‏</w:t>
      </w:r>
      <w:bookmarkEnd w:id="5303"/>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أو النهر کما فی بعض النسخ لإبراهیم بن محمد بن سعید م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من موالی بنی سعد بن مسعود الثقفی الذی کان عم المختار بن أبی عبیدة و والیا من قبل علی علی المدائن و إلیه التجأ الحسن یوم الساباط خرج إبراهیم هذا من الکوفة إلی أصفهان بسبب تألیفه کتاب المعرفة ذ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 مناقب أهل المعرفة و مثالب أعداء المعرفة ثم وفد إلیه بأصفهان جماعة من القمیین کأحمد البرقی صاحب المحاسن یسألونه الانتقال إلی قم فأبی ذکره الطوسی و النجاشی و إخراجه من قبل المقصرین من الکوفة إلی أصفهان و دعوته من قبل وفد قم و فیهم أحمد البرقی الذی أخرجه المقصرون من قم أیضا کلها یدل علی وجهة نظره کما ذکره الوحید البهبهانی فی تعلیقات منهج المقال ص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السمعانی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یغلو فی الرفض و له مصنفات فی التشیع و قال أبو نعیم فی أخبار أصفهان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غالیا فی الرفض و قال فی لسان المیزان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bookmarkStart w:id="5304" w:name="pg11385_111079"/>
    </w:p>
    <w:p>
      <w:pPr>
        <w:pStyle w:val="BookText"/>
        <w:rPr/>
      </w:pPr>
      <w:bookmarkEnd w:id="5304"/>
      <w:r>
        <w:rPr>
          <w:rFonts w:ascii="IRNazanin" w:hAnsi="IRNazanin" w:eastAsia="IRNazanin"/>
          <w:color w:val="111111"/>
          <w:sz w:val="28"/>
          <w:sz w:val="28"/>
          <w:szCs w:val="28"/>
          <w:rtl w:val="true"/>
          <w:lang w:bidi="fa-IR"/>
        </w:rPr>
        <w:t xml:space="preserve">إن أخاه علیا قد هجرة و باینه بسبب الرفض، ذکر ذلک السمعانی و الذهبی أیضا لکنه لیس بشی‏ء فإن علیا هذا تبع أخاه فهاجر إلی أصفهان و مات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تاریخ أصبهان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له الغارات‏</w:t>
      </w:r>
      <w:r>
        <w:rPr>
          <w:rStyle w:val="FootnoteAnchor"/>
          <w:rtl w:val="true"/>
        </w:rPr>
        <w:footnoteReference w:id="51"/>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1</w:t>
      </w:r>
    </w:p>
    <w:p>
      <w:pPr>
        <w:pStyle w:val="Heading3"/>
        <w:numPr>
          <w:ilvl w:val="2"/>
          <w:numId w:val="1"/>
        </w:numPr>
        <w:rPr/>
      </w:pPr>
      <w:bookmarkStart w:id="5305" w:name="__RefHeading___Toc344093_73709187"/>
      <w:bookmarkStart w:id="5306" w:name="_Toc2441"/>
      <w:bookmarkEnd w:id="5305"/>
      <w:r>
        <w:rPr/>
        <w:t>2242</w:t>
      </w:r>
      <w:r>
        <w:rPr>
          <w:rtl w:val="true"/>
        </w:rPr>
        <w:t xml:space="preserve">- </w:t>
      </w:r>
      <w:r>
        <w:rPr>
          <w:rtl w:val="true"/>
        </w:rPr>
        <w:t>النهروان‏</w:t>
      </w:r>
      <w:bookmarkEnd w:id="5306"/>
    </w:p>
    <w:p>
      <w:pPr>
        <w:pStyle w:val="BookText"/>
        <w:rPr/>
      </w:pPr>
      <w:r>
        <w:rPr>
          <w:rFonts w:ascii="IRNazanin" w:hAnsi="IRNazanin" w:eastAsia="IRNazanin"/>
          <w:color w:val="111111"/>
          <w:sz w:val="28"/>
          <w:sz w:val="28"/>
          <w:szCs w:val="28"/>
          <w:rtl w:val="true"/>
          <w:lang w:bidi="fa-IR"/>
        </w:rPr>
        <w:t xml:space="preserve">لأبی مخنف لوط بن یحیی بن سعید بن مخنف بن سالم الأزدی الولاء یروی عنه هشام الکلبی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 النجاشی و مر له المقتل فی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27</w:t>
      </w:r>
    </w:p>
    <w:p>
      <w:pPr>
        <w:pStyle w:val="Heading3"/>
        <w:numPr>
          <w:ilvl w:val="2"/>
          <w:numId w:val="1"/>
        </w:numPr>
        <w:rPr/>
      </w:pPr>
      <w:bookmarkStart w:id="5307" w:name="__RefHeading___Toc344095_73709187"/>
      <w:bookmarkStart w:id="5308" w:name="_Toc2442"/>
      <w:bookmarkEnd w:id="5307"/>
      <w:r>
        <w:rPr/>
        <w:t>2243</w:t>
      </w:r>
      <w:r>
        <w:rPr>
          <w:rtl w:val="true"/>
        </w:rPr>
        <w:t xml:space="preserve">- </w:t>
      </w:r>
      <w:r>
        <w:rPr>
          <w:rtl w:val="true"/>
        </w:rPr>
        <w:t>النهروان‏</w:t>
      </w:r>
      <w:bookmarkEnd w:id="5308"/>
    </w:p>
    <w:p>
      <w:pPr>
        <w:pStyle w:val="BookText"/>
        <w:rPr/>
      </w:pPr>
      <w:r>
        <w:rPr>
          <w:rFonts w:ascii="IRNazanin" w:hAnsi="IRNazanin" w:eastAsia="IRNazanin"/>
          <w:color w:val="111111"/>
          <w:sz w:val="28"/>
          <w:sz w:val="28"/>
          <w:szCs w:val="28"/>
          <w:rtl w:val="true"/>
          <w:lang w:bidi="fa-IR"/>
        </w:rPr>
        <w:t xml:space="preserve">أو النهر لأبی عبد الله محمد بن زکریا بن دینار الغلابی ولاء م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5309" w:name="__RefHeading___Toc344097_73709187"/>
      <w:bookmarkStart w:id="5310" w:name="_Toc2443"/>
      <w:bookmarkEnd w:id="5309"/>
      <w:r>
        <w:rPr/>
        <w:t>2244</w:t>
      </w:r>
      <w:r>
        <w:rPr>
          <w:rtl w:val="true"/>
        </w:rPr>
        <w:t xml:space="preserve">- </w:t>
      </w:r>
      <w:r>
        <w:rPr>
          <w:rtl w:val="true"/>
        </w:rPr>
        <w:t>النهروان‏</w:t>
      </w:r>
      <w:bookmarkEnd w:id="5310"/>
    </w:p>
    <w:p>
      <w:pPr>
        <w:pStyle w:val="BookText"/>
        <w:rPr/>
      </w:pPr>
      <w:r>
        <w:rPr>
          <w:rFonts w:ascii="IRNazanin" w:hAnsi="IRNazanin" w:eastAsia="IRNazanin"/>
          <w:color w:val="111111"/>
          <w:sz w:val="28"/>
          <w:sz w:val="28"/>
          <w:szCs w:val="28"/>
          <w:rtl w:val="true"/>
          <w:lang w:bidi="fa-IR"/>
        </w:rPr>
        <w:t xml:space="preserve">لجابر بن یزید الجعفی م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5311" w:name="__RefHeading___Toc344099_73709187"/>
      <w:bookmarkStart w:id="5312" w:name="_Toc2444"/>
      <w:bookmarkEnd w:id="5311"/>
      <w:r>
        <w:rPr/>
        <w:t>2245</w:t>
      </w:r>
      <w:r>
        <w:rPr>
          <w:rtl w:val="true"/>
        </w:rPr>
        <w:t xml:space="preserve">- </w:t>
      </w:r>
      <w:r>
        <w:rPr>
          <w:rtl w:val="true"/>
        </w:rPr>
        <w:t>النهروان‏</w:t>
      </w:r>
      <w:bookmarkEnd w:id="5312"/>
    </w:p>
    <w:p>
      <w:pPr>
        <w:pStyle w:val="BookText"/>
        <w:rPr/>
      </w:pPr>
      <w:r>
        <w:rPr>
          <w:rFonts w:ascii="IRNazanin" w:hAnsi="IRNazanin" w:eastAsia="IRNazanin"/>
          <w:color w:val="111111"/>
          <w:sz w:val="28"/>
          <w:sz w:val="28"/>
          <w:szCs w:val="28"/>
          <w:rtl w:val="true"/>
          <w:lang w:bidi="fa-IR"/>
        </w:rPr>
        <w:t xml:space="preserve">لأبی أحمد عبد العزیز بن یحیی الجلودی قم </w:t>
      </w:r>
      <w:r>
        <w:rPr>
          <w:rFonts w:eastAsia="IRNazanin" w:cs="IRNazanin"/>
          <w:color w:val="111111"/>
          <w:sz w:val="28"/>
          <w:szCs w:val="28"/>
          <w:lang w:bidi="fa-IR"/>
        </w:rPr>
        <w:t>1501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جعفر ابن قولویه ذکر النجاشی‏</w:t>
      </w:r>
    </w:p>
    <w:p>
      <w:pPr>
        <w:pStyle w:val="Heading3"/>
        <w:numPr>
          <w:ilvl w:val="2"/>
          <w:numId w:val="1"/>
        </w:numPr>
        <w:rPr/>
      </w:pPr>
      <w:bookmarkStart w:id="5313" w:name="__RefHeading___Toc344101_73709187"/>
      <w:bookmarkStart w:id="5314" w:name="_Toc2445"/>
      <w:bookmarkEnd w:id="5313"/>
      <w:r>
        <w:rPr/>
        <w:t>2246</w:t>
      </w:r>
      <w:r>
        <w:rPr>
          <w:rtl w:val="true"/>
        </w:rPr>
        <w:t xml:space="preserve">- </w:t>
      </w:r>
      <w:r>
        <w:rPr>
          <w:rtl w:val="true"/>
        </w:rPr>
        <w:t>النهروان‏</w:t>
      </w:r>
      <w:bookmarkEnd w:id="5314"/>
    </w:p>
    <w:p>
      <w:pPr>
        <w:pStyle w:val="BookText"/>
        <w:rPr/>
      </w:pPr>
      <w:r>
        <w:rPr>
          <w:rFonts w:ascii="IRNazanin" w:hAnsi="IRNazanin" w:eastAsia="IRNazanin"/>
          <w:color w:val="111111"/>
          <w:sz w:val="28"/>
          <w:sz w:val="28"/>
          <w:szCs w:val="28"/>
          <w:rtl w:val="true"/>
          <w:lang w:bidi="fa-IR"/>
        </w:rPr>
        <w:t>للمنذر بن محمد بن سعید ابن أبی الجهم القابوس بن النعمان بن منذر القابوسی ذکره النجاشی و الطوسی‏</w:t>
      </w:r>
    </w:p>
    <w:p>
      <w:pPr>
        <w:pStyle w:val="Heading3"/>
        <w:numPr>
          <w:ilvl w:val="2"/>
          <w:numId w:val="1"/>
        </w:numPr>
        <w:rPr/>
      </w:pPr>
      <w:bookmarkStart w:id="5315" w:name="__RefHeading___Toc344103_73709187"/>
      <w:bookmarkStart w:id="5316" w:name="_Toc2446"/>
      <w:bookmarkEnd w:id="5315"/>
      <w:r>
        <w:rPr/>
        <w:t>2247</w:t>
      </w:r>
      <w:r>
        <w:rPr>
          <w:rtl w:val="true"/>
        </w:rPr>
        <w:t xml:space="preserve">- </w:t>
      </w:r>
      <w:r>
        <w:rPr>
          <w:rtl w:val="true"/>
        </w:rPr>
        <w:t>النهروان‏</w:t>
      </w:r>
      <w:bookmarkEnd w:id="5316"/>
    </w:p>
    <w:p>
      <w:pPr>
        <w:pStyle w:val="BookText"/>
        <w:rPr/>
      </w:pPr>
      <w:r>
        <w:rPr>
          <w:rFonts w:ascii="IRNazanin" w:hAnsi="IRNazanin" w:eastAsia="IRNazanin"/>
          <w:color w:val="111111"/>
          <w:sz w:val="28"/>
          <w:sz w:val="28"/>
          <w:szCs w:val="28"/>
          <w:rtl w:val="true"/>
          <w:lang w:bidi="fa-IR"/>
        </w:rPr>
        <w:t xml:space="preserve">لنصر بن مزاحم قم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المنقری الکوفی العطار ذکره النجاشی‏</w:t>
      </w:r>
    </w:p>
    <w:p>
      <w:pPr>
        <w:pStyle w:val="Heading3"/>
        <w:numPr>
          <w:ilvl w:val="2"/>
          <w:numId w:val="1"/>
        </w:numPr>
        <w:rPr/>
      </w:pPr>
      <w:bookmarkStart w:id="5317" w:name="__RefHeading___Toc344105_73709187"/>
      <w:bookmarkStart w:id="5318" w:name="_Toc2447"/>
      <w:bookmarkEnd w:id="5317"/>
      <w:r>
        <w:rPr/>
        <w:t>2248</w:t>
      </w:r>
      <w:r>
        <w:rPr>
          <w:rtl w:val="true"/>
        </w:rPr>
        <w:t xml:space="preserve">- </w:t>
      </w:r>
      <w:r>
        <w:rPr>
          <w:rtl w:val="true"/>
        </w:rPr>
        <w:t>النهروان‏</w:t>
      </w:r>
      <w:bookmarkEnd w:id="5318"/>
    </w:p>
    <w:p>
      <w:pPr>
        <w:pStyle w:val="BookText"/>
        <w:rPr/>
      </w:pPr>
      <w:r>
        <w:rPr>
          <w:rFonts w:ascii="IRNazanin" w:hAnsi="IRNazanin" w:eastAsia="IRNazanin"/>
          <w:color w:val="111111"/>
          <w:sz w:val="28"/>
          <w:sz w:val="28"/>
          <w:szCs w:val="28"/>
          <w:rtl w:val="true"/>
          <w:lang w:bidi="fa-IR"/>
        </w:rPr>
        <w:t xml:space="preserve">لأبی المنذر هشام بن محمد السائب الکلبی النسابة م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النجاشی‏</w:t>
      </w:r>
    </w:p>
    <w:p>
      <w:pPr>
        <w:pStyle w:val="Heading3"/>
        <w:numPr>
          <w:ilvl w:val="2"/>
          <w:numId w:val="1"/>
        </w:numPr>
        <w:rPr/>
      </w:pPr>
      <w:bookmarkStart w:id="5319" w:name="__RefHeading___Toc344107_73709187"/>
      <w:bookmarkStart w:id="5320" w:name="_Toc2448"/>
      <w:bookmarkEnd w:id="5319"/>
      <w:r>
        <w:rPr>
          <w:rtl w:val="true"/>
        </w:rPr>
        <w:t>نهر و عین‏</w:t>
      </w:r>
      <w:bookmarkEnd w:id="5320"/>
    </w:p>
    <w:p>
      <w:pPr>
        <w:pStyle w:val="BookText"/>
        <w:rPr/>
      </w:pPr>
      <w:r>
        <w:rPr>
          <w:rFonts w:ascii="IRNazanin" w:hAnsi="IRNazanin" w:eastAsia="IRNazanin"/>
          <w:color w:val="111111"/>
          <w:sz w:val="28"/>
          <w:sz w:val="28"/>
          <w:szCs w:val="28"/>
          <w:rtl w:val="true"/>
          <w:lang w:bidi="fa-IR"/>
        </w:rPr>
        <w:t xml:space="preserve">لعنصری </w:t>
      </w:r>
      <w:r>
        <w:rPr>
          <w:rFonts w:eastAsia="IRNazanin" w:cs="IRNazanin"/>
          <w:color w:val="111111"/>
          <w:sz w:val="28"/>
          <w:szCs w:val="28"/>
          <w:lang w:bidi="fa-IR"/>
        </w:rPr>
        <w:t>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Heading3"/>
        <w:numPr>
          <w:ilvl w:val="2"/>
          <w:numId w:val="1"/>
        </w:numPr>
        <w:rPr/>
      </w:pPr>
      <w:bookmarkStart w:id="5321" w:name="__RefHeading___Toc344109_73709187"/>
      <w:bookmarkStart w:id="5322" w:name="_Toc2449"/>
      <w:bookmarkEnd w:id="5321"/>
      <w:r>
        <w:rPr/>
        <w:t>2249</w:t>
      </w:r>
      <w:r>
        <w:rPr>
          <w:rtl w:val="true"/>
        </w:rPr>
        <w:t xml:space="preserve">- </w:t>
      </w:r>
      <w:r>
        <w:rPr>
          <w:rtl w:val="true"/>
        </w:rPr>
        <w:t>نهزة الحافظ</w:t>
      </w:r>
      <w:bookmarkEnd w:id="5322"/>
    </w:p>
    <w:p>
      <w:pPr>
        <w:pStyle w:val="BookText"/>
        <w:rPr/>
      </w:pPr>
      <w:r>
        <w:rPr>
          <w:rFonts w:ascii="IRNazanin" w:hAnsi="IRNazanin" w:eastAsia="IRNazanin"/>
          <w:color w:val="111111"/>
          <w:sz w:val="28"/>
          <w:sz w:val="28"/>
          <w:szCs w:val="28"/>
          <w:rtl w:val="true"/>
          <w:lang w:bidi="fa-IR"/>
        </w:rPr>
        <w:t xml:space="preserve">للإمام الأبیوردی محمد بن أحمد بن محمد الخراسانی م بأصفهان مسموما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معجم الأدباء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Heading3"/>
        <w:numPr>
          <w:ilvl w:val="2"/>
          <w:numId w:val="1"/>
        </w:numPr>
        <w:rPr/>
      </w:pPr>
      <w:bookmarkStart w:id="5323" w:name="__RefHeading___Toc344111_73709187"/>
      <w:bookmarkStart w:id="5324" w:name="_Toc2450"/>
      <w:bookmarkEnd w:id="5323"/>
      <w:r>
        <w:rPr/>
        <w:t>2250</w:t>
      </w:r>
      <w:r>
        <w:rPr>
          <w:rtl w:val="true"/>
        </w:rPr>
        <w:t xml:space="preserve">- </w:t>
      </w:r>
      <w:r>
        <w:rPr>
          <w:rtl w:val="true"/>
        </w:rPr>
        <w:t>نهزة السفر و نزهة السمر</w:t>
      </w:r>
      <w:bookmarkEnd w:id="5324"/>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رحلة لمحمد حسین بن علی بن محمد رضا بن‏ </w:t>
      </w:r>
      <w:bookmarkStart w:id="5325" w:name="pg11385_111080"/>
    </w:p>
    <w:p>
      <w:pPr>
        <w:pStyle w:val="BookText"/>
        <w:rPr/>
      </w:pPr>
      <w:bookmarkEnd w:id="5325"/>
      <w:r>
        <w:rPr>
          <w:rFonts w:ascii="IRNazanin" w:hAnsi="IRNazanin" w:eastAsia="IRNazanin"/>
          <w:color w:val="111111"/>
          <w:sz w:val="28"/>
          <w:sz w:val="28"/>
          <w:szCs w:val="28"/>
          <w:rtl w:val="true"/>
          <w:lang w:bidi="fa-IR"/>
        </w:rPr>
        <w:t xml:space="preserve">موسی بن جعفر کاشف الغطاء قم </w:t>
      </w:r>
      <w:r>
        <w:rPr>
          <w:rFonts w:eastAsia="IRNazanin" w:cs="IRNazanin"/>
          <w:color w:val="111111"/>
          <w:sz w:val="28"/>
          <w:szCs w:val="28"/>
          <w:lang w:bidi="fa-IR"/>
        </w:rPr>
        <w:t>1533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أحال إلیه فی کتابه الدین و الإسلام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Heading3"/>
        <w:numPr>
          <w:ilvl w:val="2"/>
          <w:numId w:val="1"/>
        </w:numPr>
        <w:rPr/>
      </w:pPr>
      <w:bookmarkStart w:id="5326" w:name="__RefHeading___Toc344113_73709187"/>
      <w:bookmarkStart w:id="5327" w:name="_Toc2451"/>
      <w:bookmarkEnd w:id="5326"/>
      <w:r>
        <w:rPr/>
        <w:t>2251</w:t>
      </w:r>
      <w:r>
        <w:rPr>
          <w:rtl w:val="true"/>
        </w:rPr>
        <w:t xml:space="preserve">- </w:t>
      </w:r>
      <w:r>
        <w:rPr>
          <w:rtl w:val="true"/>
        </w:rPr>
        <w:t>نه‏سپهر</w:t>
      </w:r>
      <w:bookmarkEnd w:id="5327"/>
    </w:p>
    <w:p>
      <w:pPr>
        <w:pStyle w:val="BookText"/>
        <w:rPr/>
      </w:pPr>
      <w:r>
        <w:rPr>
          <w:rFonts w:ascii="IRNazanin" w:hAnsi="IRNazanin" w:eastAsia="IRNazanin"/>
          <w:color w:val="111111"/>
          <w:sz w:val="28"/>
          <w:sz w:val="28"/>
          <w:szCs w:val="28"/>
          <w:rtl w:val="true"/>
          <w:lang w:bidi="fa-IR"/>
        </w:rPr>
        <w:t xml:space="preserve">أحد المثنویات الفارسیة لمیر خسرو الدهلوی قم </w:t>
      </w:r>
      <w:r>
        <w:rPr>
          <w:rFonts w:eastAsia="IRNazanin" w:cs="IRNazanin"/>
          <w:color w:val="111111"/>
          <w:sz w:val="28"/>
          <w:szCs w:val="28"/>
          <w:lang w:bidi="fa-IR"/>
        </w:rPr>
        <w:t>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p>
    <w:p>
      <w:pPr>
        <w:pStyle w:val="Heading3"/>
        <w:numPr>
          <w:ilvl w:val="2"/>
          <w:numId w:val="1"/>
        </w:numPr>
        <w:rPr/>
      </w:pPr>
      <w:bookmarkStart w:id="5328" w:name="__RefHeading___Toc344115_73709187"/>
      <w:bookmarkStart w:id="5329" w:name="_Toc2452"/>
      <w:bookmarkEnd w:id="5328"/>
      <w:r>
        <w:rPr/>
        <w:t>2252</w:t>
      </w:r>
      <w:r>
        <w:rPr>
          <w:rtl w:val="true"/>
        </w:rPr>
        <w:t xml:space="preserve">- </w:t>
      </w:r>
      <w:r>
        <w:rPr>
          <w:rtl w:val="true"/>
        </w:rPr>
        <w:t>نهضت‏</w:t>
      </w:r>
      <w:bookmarkEnd w:id="5329"/>
    </w:p>
    <w:p>
      <w:pPr>
        <w:pStyle w:val="BookText"/>
        <w:rPr/>
      </w:pPr>
      <w:r>
        <w:rPr>
          <w:rFonts w:ascii="IRNazanin" w:hAnsi="IRNazanin" w:eastAsia="IRNazanin"/>
          <w:color w:val="111111"/>
          <w:sz w:val="28"/>
          <w:sz w:val="28"/>
          <w:szCs w:val="28"/>
          <w:rtl w:val="true"/>
          <w:lang w:bidi="fa-IR"/>
        </w:rPr>
        <w:t xml:space="preserve">منظومة فارسیة لگلچین گیلانی الدکتور مجد الدین میر فخرائی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931</w:t>
      </w:r>
    </w:p>
    <w:p>
      <w:pPr>
        <w:pStyle w:val="Heading3"/>
        <w:numPr>
          <w:ilvl w:val="2"/>
          <w:numId w:val="1"/>
        </w:numPr>
        <w:rPr/>
      </w:pPr>
      <w:bookmarkStart w:id="5330" w:name="__RefHeading___Toc344117_73709187"/>
      <w:bookmarkStart w:id="5331" w:name="_Toc2453"/>
      <w:bookmarkEnd w:id="5330"/>
      <w:r>
        <w:rPr/>
        <w:t>2253</w:t>
      </w:r>
      <w:r>
        <w:rPr>
          <w:rtl w:val="true"/>
        </w:rPr>
        <w:t xml:space="preserve">- </w:t>
      </w:r>
      <w:r>
        <w:rPr>
          <w:rtl w:val="true"/>
        </w:rPr>
        <w:t>نهضت بانوان‏</w:t>
      </w:r>
      <w:bookmarkEnd w:id="5331"/>
    </w:p>
    <w:p>
      <w:pPr>
        <w:pStyle w:val="BookText"/>
        <w:rPr/>
      </w:pPr>
      <w:r>
        <w:rPr>
          <w:rFonts w:ascii="IRNazanin" w:hAnsi="IRNazanin" w:eastAsia="IRNazanin"/>
          <w:color w:val="111111"/>
          <w:sz w:val="28"/>
          <w:sz w:val="28"/>
          <w:szCs w:val="28"/>
          <w:rtl w:val="true"/>
          <w:lang w:bidi="fa-IR"/>
        </w:rPr>
        <w:t xml:space="preserve">فی تاریخ نهضات النساء فی إیران لأشرف الدین الحسینی القزوینی صاحب جریدة نسیم شمال قم </w:t>
      </w:r>
      <w:r>
        <w:rPr>
          <w:rFonts w:eastAsia="IRNazanin" w:cs="IRNazanin"/>
          <w:color w:val="111111"/>
          <w:sz w:val="28"/>
          <w:szCs w:val="28"/>
          <w:lang w:bidi="fa-IR"/>
        </w:rPr>
        <w:t>9801</w:t>
      </w:r>
      <w:r>
        <w:rPr>
          <w:rFonts w:eastAsia="IRNazanin" w:cs="IRNazanin"/>
          <w:color w:val="111111"/>
          <w:sz w:val="28"/>
          <w:szCs w:val="28"/>
          <w:rtl w:val="true"/>
          <w:lang w:bidi="fa-IR"/>
        </w:rPr>
        <w:t xml:space="preserve">: </w:t>
      </w:r>
      <w:r>
        <w:rPr>
          <w:rFonts w:eastAsia="IRNazanin" w:cs="IRNazanin"/>
          <w:color w:val="111111"/>
          <w:sz w:val="28"/>
          <w:szCs w:val="28"/>
          <w:lang w:bidi="fa-IR"/>
        </w:rPr>
        <w:t>1186</w:t>
      </w:r>
      <w:r>
        <w:rPr>
          <w:rFonts w:eastAsia="IRNazanin" w:cs="IRNazanin"/>
          <w:color w:val="111111"/>
          <w:sz w:val="28"/>
          <w:szCs w:val="28"/>
          <w:rtl w:val="true"/>
          <w:lang w:bidi="fa-IR"/>
        </w:rPr>
        <w:t>.</w:t>
      </w:r>
    </w:p>
    <w:p>
      <w:pPr>
        <w:pStyle w:val="Heading3"/>
        <w:numPr>
          <w:ilvl w:val="2"/>
          <w:numId w:val="1"/>
        </w:numPr>
        <w:rPr/>
      </w:pPr>
      <w:bookmarkStart w:id="5332" w:name="__RefHeading___Toc344119_73709187"/>
      <w:bookmarkStart w:id="5333" w:name="_Toc2454"/>
      <w:bookmarkEnd w:id="5332"/>
      <w:r>
        <w:rPr/>
        <w:t>2254</w:t>
      </w:r>
      <w:r>
        <w:rPr>
          <w:rtl w:val="true"/>
        </w:rPr>
        <w:t xml:space="preserve">- </w:t>
      </w:r>
      <w:r>
        <w:rPr>
          <w:rtl w:val="true"/>
        </w:rPr>
        <w:t>نهضة الحسین علیه السلام</w:t>
      </w:r>
      <w:bookmarkEnd w:id="5333"/>
    </w:p>
    <w:p>
      <w:pPr>
        <w:pStyle w:val="BookText"/>
        <w:rPr/>
      </w:pPr>
      <w:r>
        <w:rPr>
          <w:rFonts w:ascii="IRNazanin" w:hAnsi="IRNazanin" w:eastAsia="IRNazanin"/>
          <w:color w:val="111111"/>
          <w:sz w:val="28"/>
          <w:sz w:val="28"/>
          <w:szCs w:val="28"/>
          <w:rtl w:val="true"/>
          <w:lang w:bidi="fa-IR"/>
        </w:rPr>
        <w:t>فیه فلسفة شهادته و تواریخ الحادثة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للمعاصر هبة الدین الشهرستانی قم </w:t>
      </w:r>
      <w:r>
        <w:rPr>
          <w:rFonts w:eastAsia="IRNazanin" w:cs="IRNazanin"/>
          <w:color w:val="111111"/>
          <w:sz w:val="28"/>
          <w:szCs w:val="28"/>
          <w:lang w:bidi="fa-IR"/>
        </w:rPr>
        <w:t>2101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اختصره من کتابه الکبیر فی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المطبوع تقریظات للأفاضل، طبعها فی مجلة المرشد البغدادیة</w:t>
      </w:r>
      <w:r>
        <w:rPr>
          <w:rFonts w:eastAsia="IRNazanin" w:cs="IRNazanin"/>
          <w:color w:val="111111"/>
          <w:sz w:val="28"/>
          <w:szCs w:val="28"/>
          <w:rtl w:val="true"/>
          <w:lang w:bidi="fa-IR"/>
        </w:rPr>
        <w:t>.</w:t>
      </w:r>
    </w:p>
    <w:p>
      <w:pPr>
        <w:pStyle w:val="Heading3"/>
        <w:numPr>
          <w:ilvl w:val="2"/>
          <w:numId w:val="1"/>
        </w:numPr>
        <w:rPr/>
      </w:pPr>
      <w:bookmarkStart w:id="5334" w:name="__RefHeading___Toc344121_73709187"/>
      <w:bookmarkStart w:id="5335" w:name="_Toc2455"/>
      <w:bookmarkEnd w:id="5334"/>
      <w:r>
        <w:rPr/>
        <w:t>2255</w:t>
      </w:r>
      <w:r>
        <w:rPr>
          <w:rtl w:val="true"/>
        </w:rPr>
        <w:t xml:space="preserve">- </w:t>
      </w:r>
      <w:r>
        <w:rPr>
          <w:rtl w:val="true"/>
        </w:rPr>
        <w:t>نهضة العراق الأدبیة</w:t>
      </w:r>
      <w:bookmarkEnd w:id="5335"/>
    </w:p>
    <w:p>
      <w:pPr>
        <w:pStyle w:val="BookText"/>
        <w:rPr/>
      </w:pPr>
      <w:r>
        <w:rPr>
          <w:rFonts w:ascii="IRNazanin" w:hAnsi="IRNazanin" w:eastAsia="IRNazanin"/>
          <w:color w:val="111111"/>
          <w:sz w:val="28"/>
          <w:sz w:val="28"/>
          <w:szCs w:val="28"/>
          <w:rtl w:val="true"/>
          <w:lang w:bidi="fa-IR"/>
        </w:rPr>
        <w:t>للدکتور محمد مهدی البصیر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Heading3"/>
        <w:numPr>
          <w:ilvl w:val="2"/>
          <w:numId w:val="1"/>
        </w:numPr>
        <w:rPr/>
      </w:pPr>
      <w:bookmarkStart w:id="5336" w:name="__RefHeading___Toc344123_73709187"/>
      <w:bookmarkStart w:id="5337" w:name="_Toc2456"/>
      <w:bookmarkEnd w:id="5336"/>
      <w:r>
        <w:rPr/>
        <w:t>2256</w:t>
      </w:r>
      <w:r>
        <w:rPr>
          <w:rtl w:val="true"/>
        </w:rPr>
        <w:t xml:space="preserve">- </w:t>
      </w:r>
      <w:r>
        <w:rPr>
          <w:rtl w:val="true"/>
        </w:rPr>
        <w:t>النهضة الهاشمیة</w:t>
      </w:r>
      <w:bookmarkEnd w:id="5337"/>
    </w:p>
    <w:p>
      <w:pPr>
        <w:pStyle w:val="BookText"/>
        <w:rPr/>
      </w:pPr>
      <w:r>
        <w:rPr>
          <w:rFonts w:ascii="IRNazanin" w:hAnsi="IRNazanin" w:eastAsia="IRNazanin"/>
          <w:color w:val="111111"/>
          <w:sz w:val="28"/>
          <w:sz w:val="28"/>
          <w:szCs w:val="28"/>
          <w:rtl w:val="true"/>
          <w:lang w:bidi="fa-IR"/>
        </w:rPr>
        <w:t xml:space="preserve">أو ذکری شهید الکناسة یعنی زید بن علی بن الحسین علیه السلام  المصلوب بالکناسة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للمعاصر عبد الرزاق بن محمد بن عباس بن حسن بن قاسم بن حسون آل مقرم النجفی قم </w:t>
      </w:r>
      <w:r>
        <w:rPr>
          <w:rFonts w:eastAsia="IRNazanin" w:cs="IRNazanin"/>
          <w:color w:val="111111"/>
          <w:sz w:val="28"/>
          <w:szCs w:val="28"/>
          <w:lang w:bidi="fa-IR"/>
        </w:rPr>
        <w:t>1522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جده قاسم هاجر من الدغارة إلی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الحاشیة علی کتاب الأنساب لأبی الحسن الشریف العاملی کما ذکرناه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 أخذ السید حسون البراقی نسخه هذا النسب مع تلک الحواشی من السید حسین بن حسن بن قاسم المذکور و استنسخه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البراقی بخطه موجود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زید الشهید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Heading3"/>
        <w:numPr>
          <w:ilvl w:val="2"/>
          <w:numId w:val="1"/>
        </w:numPr>
        <w:rPr/>
      </w:pPr>
      <w:bookmarkStart w:id="5338" w:name="__RefHeading___Toc344125_73709187"/>
      <w:bookmarkStart w:id="5339" w:name="_Toc2457"/>
      <w:bookmarkEnd w:id="5338"/>
      <w:r>
        <w:rPr/>
        <w:t>2257</w:t>
      </w:r>
      <w:r>
        <w:rPr>
          <w:rtl w:val="true"/>
        </w:rPr>
        <w:t xml:space="preserve">- </w:t>
      </w:r>
      <w:r>
        <w:rPr>
          <w:rtl w:val="true"/>
        </w:rPr>
        <w:t>النهمطان فی معرفة طالع الإنسان‏</w:t>
      </w:r>
      <w:bookmarkEnd w:id="5339"/>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52"/>
      </w:r>
      <w:r>
        <w:rPr>
          <w:rFonts w:ascii="IRNazanin" w:hAnsi="IRNazanin" w:eastAsia="IRNazanin"/>
          <w:color w:val="111111"/>
          <w:sz w:val="28"/>
          <w:sz w:val="28"/>
          <w:szCs w:val="28"/>
          <w:rtl w:val="true"/>
          <w:lang w:bidi="fa-IR"/>
        </w:rPr>
        <w:t xml:space="preserve">فی الموالید لأبی سهل‏ </w:t>
      </w:r>
      <w:bookmarkStart w:id="5340" w:name="pg11385_111081"/>
    </w:p>
    <w:p>
      <w:pPr>
        <w:pStyle w:val="BookText"/>
        <w:rPr/>
      </w:pPr>
      <w:bookmarkEnd w:id="5340"/>
      <w:r>
        <w:rPr>
          <w:rFonts w:ascii="IRNazanin" w:hAnsi="IRNazanin" w:eastAsia="IRNazanin"/>
          <w:color w:val="111111"/>
          <w:sz w:val="28"/>
          <w:sz w:val="28"/>
          <w:szCs w:val="28"/>
          <w:rtl w:val="true"/>
          <w:lang w:bidi="fa-IR"/>
        </w:rPr>
        <w:t xml:space="preserve">فضل بن سهل قم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کنیته هو اسمه ابن نوبخت المنجم الفارسی و الفضل هو صاحب کتاب الإمامة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له کتاب سنی الموالید ذ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الموالید مفردا ذ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الفهرست لابن الندیم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نقل فی أول الفن الأول من المقالة السابعة ص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الفهرست عدة صفحات من کتاب النهمطان</w:t>
      </w:r>
      <w:r>
        <w:rPr>
          <w:rFonts w:eastAsia="IRNazanin" w:cs="IRNazanin"/>
          <w:color w:val="111111"/>
          <w:sz w:val="28"/>
          <w:szCs w:val="28"/>
          <w:rtl w:val="true"/>
          <w:lang w:bidi="fa-IR"/>
        </w:rPr>
        <w:t>.</w:t>
      </w:r>
    </w:p>
    <w:p>
      <w:pPr>
        <w:pStyle w:val="Heading3"/>
        <w:numPr>
          <w:ilvl w:val="2"/>
          <w:numId w:val="1"/>
        </w:numPr>
        <w:rPr/>
      </w:pPr>
      <w:bookmarkStart w:id="5341" w:name="__RefHeading___Toc344127_73709187"/>
      <w:bookmarkStart w:id="5342" w:name="_Toc2458"/>
      <w:bookmarkEnd w:id="5341"/>
      <w:r>
        <w:rPr/>
        <w:t>2258</w:t>
      </w:r>
      <w:r>
        <w:rPr>
          <w:rtl w:val="true"/>
        </w:rPr>
        <w:t xml:space="preserve">- </w:t>
      </w:r>
      <w:r>
        <w:rPr>
          <w:rtl w:val="true"/>
        </w:rPr>
        <w:t>نه مقالة</w:t>
      </w:r>
      <w:bookmarkEnd w:id="5342"/>
    </w:p>
    <w:p>
      <w:pPr>
        <w:pStyle w:val="BookText"/>
        <w:rPr/>
      </w:pPr>
      <w:r>
        <w:rPr>
          <w:rFonts w:ascii="IRNazanin" w:hAnsi="IRNazanin" w:eastAsia="IRNazanin"/>
          <w:color w:val="111111"/>
          <w:sz w:val="28"/>
          <w:sz w:val="28"/>
          <w:szCs w:val="28"/>
          <w:rtl w:val="true"/>
          <w:lang w:bidi="fa-IR"/>
        </w:rPr>
        <w:t xml:space="preserve">أی تسع مقالات فارسیة فی معرفة تحویل سنی الموالید منتخبا من کلام أبی معشر جعفر بن محمد البلخی قم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بعنوان رسالة فی تحویل سنی الموالید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نهمطان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تهمتن</w:t>
      </w:r>
      <w:r>
        <w:rPr>
          <w:rFonts w:eastAsia="IRNazanin" w:cs="IRNazanin"/>
          <w:color w:val="111111"/>
          <w:sz w:val="28"/>
          <w:szCs w:val="28"/>
          <w:rtl w:val="true"/>
          <w:lang w:bidi="fa-IR"/>
        </w:rPr>
        <w:t>.</w:t>
      </w:r>
    </w:p>
    <w:p>
      <w:pPr>
        <w:pStyle w:val="Heading3"/>
        <w:numPr>
          <w:ilvl w:val="2"/>
          <w:numId w:val="1"/>
        </w:numPr>
        <w:rPr/>
      </w:pPr>
      <w:bookmarkStart w:id="5343" w:name="__RefHeading___Toc344129_73709187"/>
      <w:bookmarkStart w:id="5344" w:name="_Toc2459"/>
      <w:bookmarkEnd w:id="5343"/>
      <w:r>
        <w:rPr/>
        <w:t>2259</w:t>
      </w:r>
      <w:r>
        <w:rPr>
          <w:rtl w:val="true"/>
        </w:rPr>
        <w:t xml:space="preserve">- </w:t>
      </w:r>
      <w:r>
        <w:rPr>
          <w:rtl w:val="true"/>
        </w:rPr>
        <w:t>کتاب النهی‏</w:t>
      </w:r>
      <w:bookmarkEnd w:id="5344"/>
    </w:p>
    <w:p>
      <w:pPr>
        <w:pStyle w:val="BookText"/>
        <w:rPr/>
      </w:pPr>
      <w:r>
        <w:rPr>
          <w:rFonts w:ascii="IRNazanin" w:hAnsi="IRNazanin" w:eastAsia="IRNazanin"/>
          <w:color w:val="111111"/>
          <w:sz w:val="28"/>
          <w:sz w:val="28"/>
          <w:szCs w:val="28"/>
          <w:rtl w:val="true"/>
          <w:lang w:bidi="fa-IR"/>
        </w:rPr>
        <w:t>فی الأدعیة هو من مصادر البلد الأمین للکفعمی</w:t>
      </w:r>
      <w:r>
        <w:rPr>
          <w:rFonts w:eastAsia="IRNazanin" w:cs="IRNazanin"/>
          <w:color w:val="111111"/>
          <w:sz w:val="28"/>
          <w:szCs w:val="28"/>
          <w:rtl w:val="true"/>
          <w:lang w:bidi="fa-IR"/>
        </w:rPr>
        <w:t>.</w:t>
      </w:r>
    </w:p>
    <w:p>
      <w:pPr>
        <w:pStyle w:val="Heading3"/>
        <w:numPr>
          <w:ilvl w:val="2"/>
          <w:numId w:val="1"/>
        </w:numPr>
        <w:rPr/>
      </w:pPr>
      <w:bookmarkStart w:id="5345" w:name="__RefHeading___Toc344131_73709187"/>
      <w:bookmarkStart w:id="5346" w:name="_Toc2460"/>
      <w:bookmarkEnd w:id="5345"/>
      <w:r>
        <w:rPr/>
        <w:t>2260</w:t>
      </w:r>
      <w:r>
        <w:rPr>
          <w:rtl w:val="true"/>
        </w:rPr>
        <w:t xml:space="preserve">- </w:t>
      </w:r>
      <w:r>
        <w:rPr>
          <w:rtl w:val="true"/>
        </w:rPr>
        <w:t>النهی عن تعلم علم الکلام‏</w:t>
      </w:r>
      <w:bookmarkEnd w:id="5346"/>
    </w:p>
    <w:p>
      <w:pPr>
        <w:pStyle w:val="BookText"/>
        <w:rPr/>
      </w:pPr>
      <w:r>
        <w:rPr>
          <w:rFonts w:ascii="IRNazanin" w:hAnsi="IRNazanin" w:eastAsia="IRNazanin"/>
          <w:color w:val="111111"/>
          <w:sz w:val="28"/>
          <w:sz w:val="28"/>
          <w:szCs w:val="28"/>
          <w:rtl w:val="true"/>
          <w:lang w:bidi="fa-IR"/>
        </w:rPr>
        <w:t xml:space="preserve">رسالة للمحدث الحر محمد بن الحسن العاملی م </w:t>
      </w:r>
      <w:r>
        <w:rPr>
          <w:rFonts w:eastAsia="IRNazanin" w:cs="IRNazanin"/>
          <w:color w:val="111111"/>
          <w:sz w:val="28"/>
          <w:szCs w:val="28"/>
          <w:lang w:bidi="fa-IR"/>
        </w:rPr>
        <w:t>1104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فهرس تصانیفه</w:t>
      </w:r>
      <w:r>
        <w:rPr>
          <w:rFonts w:eastAsia="IRNazanin" w:cs="IRNazanin"/>
          <w:color w:val="111111"/>
          <w:sz w:val="28"/>
          <w:szCs w:val="28"/>
          <w:rtl w:val="true"/>
          <w:lang w:bidi="fa-IR"/>
        </w:rPr>
        <w:t>.</w:t>
      </w:r>
    </w:p>
    <w:p>
      <w:pPr>
        <w:pStyle w:val="Heading3"/>
        <w:numPr>
          <w:ilvl w:val="2"/>
          <w:numId w:val="1"/>
        </w:numPr>
        <w:rPr/>
      </w:pPr>
      <w:bookmarkStart w:id="5347" w:name="__RefHeading___Toc344133_73709187"/>
      <w:bookmarkStart w:id="5348" w:name="_Toc2461"/>
      <w:bookmarkEnd w:id="5347"/>
      <w:r>
        <w:rPr/>
        <w:t>2261</w:t>
      </w:r>
      <w:r>
        <w:rPr>
          <w:rtl w:val="true"/>
        </w:rPr>
        <w:t xml:space="preserve">- </w:t>
      </w:r>
      <w:r>
        <w:rPr>
          <w:rtl w:val="true"/>
        </w:rPr>
        <w:t>النهی یقتضی الفساد فی العبادات‏</w:t>
      </w:r>
      <w:bookmarkEnd w:id="5348"/>
    </w:p>
    <w:p>
      <w:pPr>
        <w:pStyle w:val="BookText"/>
        <w:rPr/>
      </w:pPr>
      <w:r>
        <w:rPr>
          <w:rFonts w:ascii="IRNazanin" w:hAnsi="IRNazanin" w:eastAsia="IRNazanin"/>
          <w:color w:val="111111"/>
          <w:sz w:val="28"/>
          <w:sz w:val="28"/>
          <w:szCs w:val="28"/>
          <w:rtl w:val="true"/>
          <w:lang w:bidi="fa-IR"/>
        </w:rPr>
        <w:t>لملا علی أصغر بن حسین القزوینی الیزدی، مرتبة علی مقدمات 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الصلاة علی خیر خلقه محمد و آله الطاهرین </w:t>
      </w:r>
      <w:r>
        <w:rPr>
          <w:rFonts w:eastAsia="IRNazanin" w:cs="IRNazanin"/>
          <w:color w:val="111111"/>
          <w:sz w:val="28"/>
          <w:szCs w:val="28"/>
          <w:rtl w:val="true"/>
          <w:lang w:bidi="fa-IR"/>
        </w:rPr>
        <w:t>...].</w:t>
      </w:r>
    </w:p>
    <w:p>
      <w:pPr>
        <w:pStyle w:val="Heading3"/>
        <w:numPr>
          <w:ilvl w:val="2"/>
          <w:numId w:val="1"/>
        </w:numPr>
        <w:rPr/>
      </w:pPr>
      <w:bookmarkStart w:id="5349" w:name="__RefHeading___Toc344135_73709187"/>
      <w:bookmarkStart w:id="5350" w:name="_Toc2462"/>
      <w:bookmarkEnd w:id="5349"/>
      <w:r>
        <w:rPr>
          <w:rtl w:val="true"/>
        </w:rPr>
        <w:t>النهی عن التسمیة</w:t>
      </w:r>
      <w:bookmarkEnd w:id="5350"/>
    </w:p>
    <w:p>
      <w:pPr>
        <w:pStyle w:val="BookText"/>
        <w:rPr/>
      </w:pPr>
      <w:r>
        <w:rPr>
          <w:rFonts w:ascii="IRNazanin" w:hAnsi="IRNazanin" w:eastAsia="IRNazanin"/>
          <w:color w:val="111111"/>
          <w:sz w:val="28"/>
          <w:sz w:val="28"/>
          <w:szCs w:val="28"/>
          <w:rtl w:val="true"/>
          <w:lang w:bidi="fa-IR"/>
        </w:rPr>
        <w:t>یعنی تسمیة 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بعنوان شرعة التسمیة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تحریم التسمیة ذ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حرمة التسمیة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التعمیة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Heading3"/>
        <w:numPr>
          <w:ilvl w:val="2"/>
          <w:numId w:val="1"/>
        </w:numPr>
        <w:rPr/>
      </w:pPr>
      <w:bookmarkStart w:id="5351" w:name="__RefHeading___Toc344137_73709187"/>
      <w:bookmarkStart w:id="5352" w:name="_Toc2463"/>
      <w:bookmarkEnd w:id="5351"/>
      <w:r>
        <w:rPr/>
        <w:t>2262</w:t>
      </w:r>
      <w:r>
        <w:rPr>
          <w:rtl w:val="true"/>
        </w:rPr>
        <w:t xml:space="preserve">- </w:t>
      </w:r>
      <w:r>
        <w:rPr>
          <w:rtl w:val="true"/>
        </w:rPr>
        <w:t>نهیة النهایة</w:t>
      </w:r>
      <w:bookmarkEnd w:id="5352"/>
    </w:p>
    <w:p>
      <w:pPr>
        <w:pStyle w:val="BookText"/>
        <w:rPr/>
      </w:pPr>
      <w:r>
        <w:rPr>
          <w:rFonts w:ascii="IRNazanin" w:hAnsi="IRNazanin" w:eastAsia="IRNazanin"/>
          <w:color w:val="111111"/>
          <w:sz w:val="28"/>
          <w:sz w:val="28"/>
          <w:szCs w:val="28"/>
          <w:rtl w:val="true"/>
          <w:lang w:bidi="fa-IR"/>
        </w:rPr>
        <w:t xml:space="preserve">للشیخ الإمام قطب الدین أبی الحسین سعید بن هبة الله بن الحسن الراوندی م </w:t>
      </w:r>
      <w:r>
        <w:rPr>
          <w:rFonts w:eastAsia="IRNazanin" w:cs="IRNazanin"/>
          <w:color w:val="111111"/>
          <w:sz w:val="28"/>
          <w:szCs w:val="28"/>
          <w:lang w:bidi="fa-IR"/>
        </w:rPr>
        <w:t>573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1879</w:t>
      </w:r>
      <w:r>
        <w:rPr>
          <w:rFonts w:eastAsia="IRNazanin" w:cs="IRNazanin"/>
          <w:color w:val="111111"/>
          <w:sz w:val="28"/>
          <w:szCs w:val="28"/>
          <w:rtl w:val="true"/>
          <w:lang w:bidi="fa-IR"/>
        </w:rPr>
        <w:t>.</w:t>
      </w:r>
    </w:p>
    <w:p>
      <w:pPr>
        <w:pStyle w:val="Heading3"/>
        <w:numPr>
          <w:ilvl w:val="2"/>
          <w:numId w:val="1"/>
        </w:numPr>
        <w:rPr/>
      </w:pPr>
      <w:bookmarkStart w:id="5353" w:name="__RefHeading___Toc344139_73709187"/>
      <w:bookmarkStart w:id="5354" w:name="_Toc2464"/>
      <w:bookmarkEnd w:id="5353"/>
      <w:r>
        <w:rPr/>
        <w:t>2263</w:t>
      </w:r>
      <w:r>
        <w:rPr>
          <w:rtl w:val="true"/>
        </w:rPr>
        <w:t xml:space="preserve">- </w:t>
      </w:r>
      <w:r>
        <w:rPr>
          <w:rtl w:val="true"/>
        </w:rPr>
        <w:t>النیات‏</w:t>
      </w:r>
      <w:bookmarkEnd w:id="5354"/>
    </w:p>
    <w:p>
      <w:pPr>
        <w:pStyle w:val="BookText"/>
        <w:rPr/>
      </w:pPr>
      <w:r>
        <w:rPr>
          <w:rFonts w:ascii="IRNazanin" w:hAnsi="IRNazanin" w:eastAsia="IRNazanin"/>
          <w:color w:val="111111"/>
          <w:sz w:val="28"/>
          <w:sz w:val="28"/>
          <w:szCs w:val="28"/>
          <w:rtl w:val="true"/>
          <w:lang w:bidi="fa-IR"/>
        </w:rPr>
        <w:t>لأبی القاسم بن 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ابن شهرآشوب فی باب الکنی من معالم العلماء</w:t>
      </w:r>
      <w:r>
        <w:rPr>
          <w:rFonts w:eastAsia="IRNazanin" w:cs="IRNazanin"/>
          <w:color w:val="111111"/>
          <w:sz w:val="28"/>
          <w:szCs w:val="28"/>
          <w:rtl w:val="true"/>
          <w:lang w:bidi="fa-IR"/>
        </w:rPr>
        <w:t>.</w:t>
      </w:r>
    </w:p>
    <w:p>
      <w:pPr>
        <w:pStyle w:val="Heading3"/>
        <w:numPr>
          <w:ilvl w:val="2"/>
          <w:numId w:val="1"/>
        </w:numPr>
        <w:rPr/>
      </w:pPr>
      <w:bookmarkStart w:id="5355" w:name="__RefHeading___Toc344141_73709187"/>
      <w:bookmarkStart w:id="5356" w:name="_Toc2465"/>
      <w:bookmarkEnd w:id="5355"/>
      <w:r>
        <w:rPr/>
        <w:t>2264</w:t>
      </w:r>
      <w:r>
        <w:rPr>
          <w:rtl w:val="true"/>
        </w:rPr>
        <w:t xml:space="preserve">- </w:t>
      </w:r>
      <w:r>
        <w:rPr>
          <w:rtl w:val="true"/>
        </w:rPr>
        <w:t>النیات‏</w:t>
      </w:r>
      <w:bookmarkEnd w:id="5356"/>
    </w:p>
    <w:p>
      <w:pPr>
        <w:pStyle w:val="BookText"/>
        <w:rPr/>
      </w:pPr>
      <w:r>
        <w:rPr>
          <w:rFonts w:ascii="IRNazanin" w:hAnsi="IRNazanin" w:eastAsia="IRNazanin"/>
          <w:color w:val="111111"/>
          <w:sz w:val="28"/>
          <w:sz w:val="28"/>
          <w:szCs w:val="28"/>
          <w:rtl w:val="true"/>
          <w:lang w:bidi="fa-IR"/>
        </w:rPr>
        <w:t>فی جمیع العبادات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لقطب الدین الراوندی قم </w:t>
      </w:r>
      <w:r>
        <w:rPr>
          <w:rFonts w:eastAsia="IRNazanin" w:cs="IRNazanin"/>
          <w:color w:val="111111"/>
          <w:sz w:val="28"/>
          <w:szCs w:val="28"/>
          <w:lang w:bidi="fa-IR"/>
        </w:rPr>
        <w:t>2262</w:t>
      </w:r>
    </w:p>
    <w:p>
      <w:pPr>
        <w:pStyle w:val="Heading3"/>
        <w:numPr>
          <w:ilvl w:val="2"/>
          <w:numId w:val="1"/>
        </w:numPr>
        <w:rPr/>
      </w:pPr>
      <w:bookmarkStart w:id="5357" w:name="__RefHeading___Toc344143_73709187"/>
      <w:bookmarkStart w:id="5358" w:name="_Toc2466"/>
      <w:bookmarkEnd w:id="5357"/>
      <w:r>
        <w:rPr/>
        <w:t>2265</w:t>
      </w:r>
      <w:r>
        <w:rPr>
          <w:rtl w:val="true"/>
        </w:rPr>
        <w:t xml:space="preserve">- </w:t>
      </w:r>
      <w:r>
        <w:rPr>
          <w:rtl w:val="true"/>
        </w:rPr>
        <w:t>النیات‏</w:t>
      </w:r>
      <w:bookmarkEnd w:id="5358"/>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الحسن علی بن محمد الوهقی الفقیه الثقة القریب من ابن‏ </w:t>
      </w:r>
      <w:bookmarkStart w:id="5359" w:name="pg11385_111082"/>
    </w:p>
    <w:p>
      <w:pPr>
        <w:pStyle w:val="BookText"/>
        <w:rPr/>
      </w:pPr>
      <w:bookmarkEnd w:id="5359"/>
      <w:r>
        <w:rPr>
          <w:rFonts w:ascii="IRNazanin" w:hAnsi="IRNazanin" w:eastAsia="IRNazanin"/>
          <w:color w:val="111111"/>
          <w:sz w:val="28"/>
          <w:sz w:val="28"/>
          <w:szCs w:val="28"/>
          <w:rtl w:val="true"/>
          <w:lang w:bidi="fa-IR"/>
        </w:rPr>
        <w:t>الولید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5360" w:name="__RefHeading___Toc344145_73709187"/>
      <w:bookmarkStart w:id="5361" w:name="_Toc2467"/>
      <w:bookmarkEnd w:id="5360"/>
      <w:r>
        <w:rPr/>
        <w:t>2266</w:t>
      </w:r>
      <w:r>
        <w:rPr>
          <w:rtl w:val="true"/>
        </w:rPr>
        <w:t xml:space="preserve">- </w:t>
      </w:r>
      <w:r>
        <w:rPr>
          <w:rtl w:val="true"/>
        </w:rPr>
        <w:t>النیات‏</w:t>
      </w:r>
      <w:bookmarkEnd w:id="5361"/>
    </w:p>
    <w:p>
      <w:pPr>
        <w:pStyle w:val="BookText"/>
        <w:rPr/>
      </w:pPr>
      <w:r>
        <w:rPr>
          <w:rFonts w:ascii="IRNazanin" w:hAnsi="IRNazanin" w:eastAsia="IRNazanin"/>
          <w:color w:val="111111"/>
          <w:sz w:val="28"/>
          <w:sz w:val="28"/>
          <w:szCs w:val="28"/>
          <w:rtl w:val="true"/>
          <w:lang w:bidi="fa-IR"/>
        </w:rPr>
        <w:t>لأبی عبد الله محمد بن هبة الله ابن جعفر الوراق الطرابلسی تلمیذ شیخ الطائفة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منتجب بن بابویه</w:t>
      </w:r>
      <w:r>
        <w:rPr>
          <w:rFonts w:eastAsia="IRNazanin" w:cs="IRNazanin"/>
          <w:color w:val="111111"/>
          <w:sz w:val="28"/>
          <w:szCs w:val="28"/>
          <w:rtl w:val="true"/>
          <w:lang w:bidi="fa-IR"/>
        </w:rPr>
        <w:t>.</w:t>
      </w:r>
    </w:p>
    <w:p>
      <w:pPr>
        <w:pStyle w:val="Heading3"/>
        <w:numPr>
          <w:ilvl w:val="2"/>
          <w:numId w:val="1"/>
        </w:numPr>
        <w:rPr/>
      </w:pPr>
      <w:bookmarkStart w:id="5362" w:name="__RefHeading___Toc344147_73709187"/>
      <w:bookmarkStart w:id="5363" w:name="_Toc2468"/>
      <w:bookmarkEnd w:id="5362"/>
      <w:r>
        <w:rPr/>
        <w:t>2267</w:t>
      </w:r>
      <w:r>
        <w:rPr>
          <w:rtl w:val="true"/>
        </w:rPr>
        <w:t xml:space="preserve">- </w:t>
      </w:r>
      <w:r>
        <w:rPr>
          <w:rtl w:val="true"/>
        </w:rPr>
        <w:t>نیاح الغیب‏</w:t>
      </w:r>
      <w:bookmarkEnd w:id="5363"/>
    </w:p>
    <w:p>
      <w:pPr>
        <w:pStyle w:val="BookText"/>
        <w:rPr/>
      </w:pPr>
      <w:r>
        <w:rPr>
          <w:rFonts w:ascii="IRNazanin" w:hAnsi="IRNazanin" w:eastAsia="IRNazanin"/>
          <w:color w:val="111111"/>
          <w:sz w:val="28"/>
          <w:sz w:val="28"/>
          <w:szCs w:val="28"/>
          <w:rtl w:val="true"/>
          <w:lang w:bidi="fa-IR"/>
        </w:rPr>
        <w:t>منظوم فارسی فی مراثی الأئمة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بن محمود العصار اللواسانی قم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 الحاج محمد کریم الصابونی الطهرانی م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نسبه إلی الغیب إخفاء لنفسه کما فعل فی بیان الغیب و لسان الغیب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راجع ناظم صابونی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1163</w:t>
      </w:r>
    </w:p>
    <w:p>
      <w:pPr>
        <w:pStyle w:val="Heading3"/>
        <w:numPr>
          <w:ilvl w:val="2"/>
          <w:numId w:val="1"/>
        </w:numPr>
        <w:rPr/>
      </w:pPr>
      <w:bookmarkStart w:id="5364" w:name="__RefHeading___Toc344149_73709187"/>
      <w:bookmarkStart w:id="5365" w:name="_Toc2469"/>
      <w:bookmarkEnd w:id="5364"/>
      <w:r>
        <w:rPr/>
        <w:t>2268</w:t>
      </w:r>
      <w:r>
        <w:rPr>
          <w:rtl w:val="true"/>
        </w:rPr>
        <w:t xml:space="preserve">- </w:t>
      </w:r>
      <w:r>
        <w:rPr>
          <w:rtl w:val="true"/>
        </w:rPr>
        <w:t>نیاز السلاطین‏</w:t>
      </w:r>
      <w:bookmarkEnd w:id="5365"/>
    </w:p>
    <w:p>
      <w:pPr>
        <w:pStyle w:val="BookText"/>
        <w:rPr/>
      </w:pPr>
      <w:r>
        <w:rPr>
          <w:rFonts w:ascii="IRNazanin" w:hAnsi="IRNazanin" w:eastAsia="IRNazanin"/>
          <w:color w:val="111111"/>
          <w:sz w:val="28"/>
          <w:sz w:val="28"/>
          <w:szCs w:val="28"/>
          <w:rtl w:val="true"/>
          <w:lang w:bidi="fa-IR"/>
        </w:rPr>
        <w:t xml:space="preserve">لطرفه المحلاتی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یلقب خازن الأشعار لأنه کان مأمورا بجمع أشعار ناصر الدین شاه قاجار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بأمر الشاه المذکور فی ذی القعدة </w:t>
      </w:r>
      <w:r>
        <w:rPr>
          <w:rFonts w:eastAsia="IRNazanin" w:cs="IRNazanin"/>
          <w:color w:val="111111"/>
          <w:sz w:val="28"/>
          <w:szCs w:val="28"/>
          <w:lang w:bidi="fa-IR"/>
        </w:rPr>
        <w:t>1274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بابا کل باب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بالمکتبة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w:t>
      </w:r>
    </w:p>
    <w:p>
      <w:pPr>
        <w:pStyle w:val="Heading3"/>
        <w:numPr>
          <w:ilvl w:val="2"/>
          <w:numId w:val="1"/>
        </w:numPr>
        <w:rPr/>
      </w:pPr>
      <w:bookmarkStart w:id="5366" w:name="__RefHeading___Toc344151_73709187"/>
      <w:bookmarkStart w:id="5367" w:name="_Toc2470"/>
      <w:bookmarkEnd w:id="5366"/>
      <w:r>
        <w:rPr/>
        <w:t>2269</w:t>
      </w:r>
      <w:r>
        <w:rPr>
          <w:rtl w:val="true"/>
        </w:rPr>
        <w:t xml:space="preserve">- </w:t>
      </w:r>
      <w:r>
        <w:rPr>
          <w:rtl w:val="true"/>
        </w:rPr>
        <w:t>نیازنامه‏</w:t>
      </w:r>
      <w:bookmarkEnd w:id="5367"/>
    </w:p>
    <w:p>
      <w:pPr>
        <w:pStyle w:val="BookText"/>
        <w:rPr/>
      </w:pPr>
      <w:r>
        <w:rPr>
          <w:rFonts w:ascii="IRNazanin" w:hAnsi="IRNazanin" w:eastAsia="IRNazanin"/>
          <w:color w:val="111111"/>
          <w:sz w:val="28"/>
          <w:sz w:val="28"/>
          <w:szCs w:val="28"/>
          <w:rtl w:val="true"/>
          <w:lang w:bidi="fa-IR"/>
        </w:rPr>
        <w:t>لملا جعفر الکاشانی النعمةاللهی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مکتبة أمیر المؤمنین للأمینی التبریزی فی النجف کما فی خطی فارسی ص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Heading3"/>
        <w:numPr>
          <w:ilvl w:val="2"/>
          <w:numId w:val="1"/>
        </w:numPr>
        <w:rPr/>
      </w:pPr>
      <w:bookmarkStart w:id="5368" w:name="__RefHeading___Toc344153_73709187"/>
      <w:bookmarkStart w:id="5369" w:name="_Toc2471"/>
      <w:bookmarkEnd w:id="5368"/>
      <w:r>
        <w:rPr/>
        <w:t>2270</w:t>
      </w:r>
      <w:r>
        <w:rPr>
          <w:rtl w:val="true"/>
        </w:rPr>
        <w:t xml:space="preserve">- </w:t>
      </w:r>
      <w:r>
        <w:rPr>
          <w:rtl w:val="true"/>
        </w:rPr>
        <w:t>نیاز و ناز</w:t>
      </w:r>
      <w:bookmarkEnd w:id="5369"/>
    </w:p>
    <w:p>
      <w:pPr>
        <w:pStyle w:val="BookText"/>
        <w:rPr/>
      </w:pPr>
      <w:r>
        <w:rPr>
          <w:rFonts w:ascii="IRNazanin" w:hAnsi="IRNazanin" w:eastAsia="IRNazanin"/>
          <w:color w:val="111111"/>
          <w:sz w:val="28"/>
          <w:sz w:val="28"/>
          <w:szCs w:val="28"/>
          <w:rtl w:val="true"/>
          <w:lang w:bidi="fa-IR"/>
        </w:rPr>
        <w:t>مثنوی فارسی غرامی عرفانی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لازاد من شعراء القرن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أحد المذکورین فی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 دل به عشقت مایلم کن‏</w:t>
      </w:r>
    </w:p>
    <w:p>
      <w:pPr>
        <w:pStyle w:val="BookText"/>
        <w:rPr/>
      </w:pPr>
      <w:r>
        <w:rPr>
          <w:rFonts w:ascii="IRNazanin" w:hAnsi="IRNazanin" w:eastAsia="IRNazanin"/>
          <w:color w:val="111111"/>
          <w:sz w:val="28"/>
          <w:sz w:val="28"/>
          <w:szCs w:val="28"/>
          <w:rtl w:val="true"/>
          <w:lang w:bidi="fa-IR"/>
        </w:rPr>
        <w:t>دو عالم شوق تحویل دلم کن‏</w:t>
      </w:r>
    </w:p>
    <w:p>
      <w:pPr>
        <w:pStyle w:val="BookText"/>
        <w:rPr/>
      </w:pPr>
      <w:r>
        <w:rPr>
          <w:rFonts w:ascii="IRNazanin" w:hAnsi="IRNazanin" w:eastAsia="IRNazanin"/>
          <w:color w:val="111111"/>
          <w:sz w:val="28"/>
          <w:sz w:val="28"/>
          <w:szCs w:val="28"/>
          <w:rtl w:val="true"/>
          <w:lang w:bidi="fa-IR"/>
        </w:rPr>
        <w:t xml:space="preserve">و سماه بهذا الاسم فی نفس المنظومة، و مر ناز و نیاز قم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3"/>
        <w:numPr>
          <w:ilvl w:val="2"/>
          <w:numId w:val="1"/>
        </w:numPr>
        <w:rPr/>
      </w:pPr>
      <w:bookmarkStart w:id="5370" w:name="__RefHeading___Toc344155_73709187"/>
      <w:bookmarkStart w:id="5371" w:name="_Toc2472"/>
      <w:bookmarkEnd w:id="5370"/>
      <w:r>
        <w:rPr>
          <w:rtl w:val="true"/>
        </w:rPr>
        <w:t>نیت‏</w:t>
      </w:r>
      <w:bookmarkEnd w:id="5371"/>
    </w:p>
    <w:p>
      <w:pPr>
        <w:pStyle w:val="BookText"/>
        <w:rPr/>
      </w:pPr>
      <w:r>
        <w:rPr>
          <w:rFonts w:ascii="IRNazanin" w:hAnsi="IRNazanin" w:eastAsia="IRNazanin"/>
          <w:color w:val="111111"/>
          <w:sz w:val="28"/>
          <w:sz w:val="28"/>
          <w:szCs w:val="28"/>
          <w:rtl w:val="true"/>
          <w:lang w:bidi="fa-IR"/>
        </w:rPr>
        <w:t>راجع النیة</w:t>
      </w:r>
      <w:r>
        <w:rPr>
          <w:rFonts w:eastAsia="IRNazanin" w:cs="IRNazanin"/>
          <w:color w:val="111111"/>
          <w:sz w:val="28"/>
          <w:szCs w:val="28"/>
          <w:rtl w:val="true"/>
          <w:lang w:bidi="fa-IR"/>
        </w:rPr>
        <w:t>.</w:t>
      </w:r>
    </w:p>
    <w:p>
      <w:pPr>
        <w:pStyle w:val="Heading3"/>
        <w:numPr>
          <w:ilvl w:val="2"/>
          <w:numId w:val="1"/>
        </w:numPr>
        <w:rPr/>
      </w:pPr>
      <w:bookmarkStart w:id="5372" w:name="__RefHeading___Toc344157_73709187"/>
      <w:bookmarkStart w:id="5373" w:name="_Toc2473"/>
      <w:bookmarkEnd w:id="5372"/>
      <w:r>
        <w:rPr/>
        <w:t>2271</w:t>
      </w:r>
      <w:r>
        <w:rPr>
          <w:rtl w:val="true"/>
        </w:rPr>
        <w:t xml:space="preserve">- </w:t>
      </w:r>
      <w:r>
        <w:rPr>
          <w:rtl w:val="true"/>
        </w:rPr>
        <w:t>نیچریة</w:t>
      </w:r>
      <w:bookmarkEnd w:id="5373"/>
    </w:p>
    <w:p>
      <w:pPr>
        <w:pStyle w:val="BookText"/>
        <w:rPr/>
      </w:pPr>
      <w:r>
        <w:rPr>
          <w:rFonts w:ascii="IRNazanin" w:hAnsi="IRNazanin" w:eastAsia="IRNazanin"/>
          <w:color w:val="111111"/>
          <w:sz w:val="28"/>
          <w:sz w:val="28"/>
          <w:szCs w:val="28"/>
          <w:rtl w:val="true"/>
          <w:lang w:bidi="fa-IR"/>
        </w:rPr>
        <w:t>أو ناتورالیسم أی الطبیعیون المنکرون لوجود الله</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الرد علیهم بالفارسیة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جمال الدین بن صفدر الأسدآبادی الهمدانی‏ </w:t>
      </w:r>
    </w:p>
    <w:p>
      <w:pPr>
        <w:pStyle w:val="BookText"/>
        <w:rPr/>
      </w:pPr>
      <w:r>
        <w:rPr>
          <w:rFonts w:ascii="IRNazanin" w:hAnsi="IRNazanin" w:eastAsia="IRNazanin"/>
          <w:color w:val="111111"/>
          <w:sz w:val="28"/>
          <w:sz w:val="28"/>
          <w:szCs w:val="28"/>
          <w:rtl w:val="true"/>
          <w:lang w:bidi="fa-IR"/>
        </w:rPr>
        <w:t>المشتهر بالأفغانی‏</w:t>
      </w:r>
      <w:r>
        <w:rPr>
          <w:rStyle w:val="FootnoteAnchor"/>
        </w:rPr>
        <w:footnoteReference w:id="53"/>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المترجم فی النقباء 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بالهند و طبع أولا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الحجر بعنوان حقیقت مذهب نیچری و بیان حال نیچریان فی بمبئی بأمر الکازرونی و معها تقریظ لمدیر جریدة روزنامه فرهنگ و طبع ترجمتها بالأردویة بقلم سید عبد الغفور المتخلص شهباز عظیم‏آبادی مدیر جریدة أخبار دار السلطنة کلکتة علی الحجر بها </w:t>
      </w:r>
      <w:r>
        <w:rPr>
          <w:rFonts w:eastAsia="IRNazanin" w:cs="IRNazanin"/>
          <w:color w:val="111111"/>
          <w:sz w:val="28"/>
          <w:szCs w:val="28"/>
          <w:lang w:bidi="fa-IR"/>
        </w:rPr>
        <w:t>1883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فی مقدمتها رسالة من السید جمال المؤلف إلی المترجم و فی آخرها رسالة من السید جمال المذکور إلی ناشرها و هو أبو معین عضد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کرر طبعه فی إیران بالفارسیة فی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علیها تقریظ محمد واصل مدرس الریاضیات فی حیدرآباد دکن فی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أما ترجمه النیجریة بالعربیة فطبعت بعنوان الرد علی الدهریین أو إبطال مذهب الدهریین و بیان مفاسدهم و أن الدین أساس المدنیة و علی الغلاف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ترجمها من الفارسیة إلی العربیة الشیخ محمد عبدة بمساعدة عارف أفندی أبی تراب‏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عارف هذا اسمه أبو تراب الساوجی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یسکن مدرسة سنگلج</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بطهران، اتصل بالسید جمال بها و ذهب معه إلی إستانبول و القاهرة و عند ما بدل جمال نسبته من أسدآباد همدان بإیران إلی أسعدآباد کابل بالأفغان بدل أبو تراب أیضا نسبته من الساوجی إلی الأفغانی لنفس السبب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بقی له أخ اسمه علی أکبر و أخت بقیا فی وطنه ساوه قرب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قصة سفرهما لزیارة الأماکن‏ </w:t>
      </w:r>
      <w:bookmarkStart w:id="5374" w:name="pg11385_111084"/>
    </w:p>
    <w:p>
      <w:pPr>
        <w:pStyle w:val="BookText"/>
        <w:rPr/>
      </w:pPr>
      <w:bookmarkEnd w:id="5374"/>
      <w:r>
        <w:rPr>
          <w:rFonts w:ascii="IRNazanin" w:hAnsi="IRNazanin" w:eastAsia="IRNazanin"/>
          <w:color w:val="111111"/>
          <w:sz w:val="28"/>
          <w:sz w:val="28"/>
          <w:szCs w:val="28"/>
          <w:rtl w:val="true"/>
          <w:lang w:bidi="fa-IR"/>
        </w:rPr>
        <w:t>المقدسة بالعراق مذکورة فی خاطرات میرزا شریف مستوفی ابن أخت السید جمال المطبوعة مکررا</w:t>
      </w:r>
      <w:r>
        <w:rPr>
          <w:rFonts w:eastAsia="IRNazanin" w:cs="IRNazanin"/>
          <w:color w:val="111111"/>
          <w:sz w:val="28"/>
          <w:szCs w:val="28"/>
          <w:rtl w:val="true"/>
          <w:lang w:bidi="fa-IR"/>
        </w:rPr>
        <w:t>.</w:t>
      </w:r>
    </w:p>
    <w:p>
      <w:pPr>
        <w:pStyle w:val="Heading3"/>
        <w:numPr>
          <w:ilvl w:val="2"/>
          <w:numId w:val="1"/>
        </w:numPr>
        <w:rPr/>
      </w:pPr>
      <w:bookmarkStart w:id="5375" w:name="__RefHeading___Toc344159_73709187"/>
      <w:bookmarkStart w:id="5376" w:name="_Toc2474"/>
      <w:bookmarkEnd w:id="5375"/>
      <w:r>
        <w:rPr/>
        <w:t>2272</w:t>
      </w:r>
      <w:r>
        <w:rPr>
          <w:rtl w:val="true"/>
        </w:rPr>
        <w:t xml:space="preserve">- </w:t>
      </w:r>
      <w:r>
        <w:rPr>
          <w:rtl w:val="true"/>
        </w:rPr>
        <w:t>نیران العرب‏</w:t>
      </w:r>
      <w:bookmarkEnd w:id="5376"/>
    </w:p>
    <w:p>
      <w:pPr>
        <w:pStyle w:val="BookText"/>
        <w:rPr/>
      </w:pPr>
      <w:r>
        <w:rPr>
          <w:rFonts w:ascii="IRNazanin" w:hAnsi="IRNazanin" w:eastAsia="IRNazanin"/>
          <w:color w:val="111111"/>
          <w:sz w:val="28"/>
          <w:sz w:val="28"/>
          <w:szCs w:val="28"/>
          <w:rtl w:val="true"/>
          <w:lang w:bidi="fa-IR"/>
        </w:rPr>
        <w:t xml:space="preserve">جمعها فرهاد میرزا قم </w:t>
      </w:r>
      <w:r>
        <w:rPr>
          <w:rFonts w:eastAsia="IRNazanin" w:cs="IRNazanin"/>
          <w:color w:val="111111"/>
          <w:sz w:val="28"/>
          <w:szCs w:val="28"/>
          <w:lang w:bidi="fa-IR"/>
        </w:rPr>
        <w:t>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أنهاها إلی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 المزدلفة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الاستمطار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التحالف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الحرتین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السعالی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الصید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الأسد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السلیم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الفداء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الوسم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الحباحب</w:t>
      </w:r>
      <w:r>
        <w:rPr>
          <w:rFonts w:eastAsia="IRNazanin" w:cs="IRNazanin"/>
          <w:color w:val="111111"/>
          <w:sz w:val="28"/>
          <w:szCs w:val="28"/>
          <w:rtl w:val="true"/>
          <w:lang w:bidi="fa-IR"/>
        </w:rPr>
        <w:t>.</w:t>
      </w:r>
    </w:p>
    <w:p>
      <w:pPr>
        <w:pStyle w:val="Heading3"/>
        <w:numPr>
          <w:ilvl w:val="2"/>
          <w:numId w:val="1"/>
        </w:numPr>
        <w:rPr/>
      </w:pPr>
      <w:bookmarkStart w:id="5377" w:name="__RefHeading___Toc344161_73709187"/>
      <w:bookmarkStart w:id="5378" w:name="_Toc2475"/>
      <w:bookmarkEnd w:id="5377"/>
      <w:r>
        <w:rPr/>
        <w:t>2273</w:t>
      </w:r>
      <w:r>
        <w:rPr>
          <w:rtl w:val="true"/>
        </w:rPr>
        <w:t xml:space="preserve">- </w:t>
      </w:r>
      <w:r>
        <w:rPr>
          <w:rtl w:val="true"/>
        </w:rPr>
        <w:t>نیرنجات و طلسمات‏</w:t>
      </w:r>
      <w:bookmarkEnd w:id="5378"/>
    </w:p>
    <w:p>
      <w:pPr>
        <w:pStyle w:val="BookText"/>
        <w:rPr/>
      </w:pPr>
      <w:r>
        <w:rPr>
          <w:rFonts w:ascii="IRNazanin" w:hAnsi="IRNazanin" w:eastAsia="IRNazanin"/>
          <w:color w:val="111111"/>
          <w:sz w:val="28"/>
          <w:sz w:val="28"/>
          <w:szCs w:val="28"/>
          <w:rtl w:val="true"/>
          <w:lang w:bidi="fa-IR"/>
        </w:rPr>
        <w:t>لولی علی شاه بن أحمد بن محمد المنجم الطوسی المعروف بصاحب الرصد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من القرن العاشر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خطی فارسی ص </w:t>
      </w:r>
      <w:r>
        <w:rPr>
          <w:rFonts w:eastAsia="IRNazanin" w:cs="IRNazanin"/>
          <w:color w:val="111111"/>
          <w:sz w:val="28"/>
          <w:szCs w:val="28"/>
          <w:lang w:bidi="fa-IR"/>
        </w:rPr>
        <w:t>645</w:t>
      </w:r>
      <w:r>
        <w:rPr>
          <w:rFonts w:eastAsia="IRNazanin" w:cs="IRNazanin"/>
          <w:color w:val="111111"/>
          <w:sz w:val="28"/>
          <w:szCs w:val="28"/>
          <w:rtl w:val="true"/>
          <w:lang w:bidi="fa-IR"/>
        </w:rPr>
        <w:t>.</w:t>
      </w:r>
    </w:p>
    <w:p>
      <w:pPr>
        <w:pStyle w:val="Heading3"/>
        <w:numPr>
          <w:ilvl w:val="2"/>
          <w:numId w:val="1"/>
        </w:numPr>
        <w:rPr/>
      </w:pPr>
      <w:bookmarkStart w:id="5379" w:name="__RefHeading___Toc344163_73709187"/>
      <w:bookmarkStart w:id="5380" w:name="_Toc2476"/>
      <w:bookmarkEnd w:id="5379"/>
      <w:r>
        <w:rPr/>
        <w:t>2274</w:t>
      </w:r>
      <w:r>
        <w:rPr>
          <w:rtl w:val="true"/>
        </w:rPr>
        <w:t xml:space="preserve">- </w:t>
      </w:r>
      <w:r>
        <w:rPr>
          <w:rtl w:val="true"/>
        </w:rPr>
        <w:t>النیرنجات‏</w:t>
      </w:r>
      <w:bookmarkEnd w:id="5380"/>
    </w:p>
    <w:p>
      <w:pPr>
        <w:pStyle w:val="BookText"/>
        <w:rPr/>
      </w:pPr>
      <w:r>
        <w:rPr>
          <w:rFonts w:ascii="IRNazanin" w:hAnsi="IRNazanin" w:eastAsia="IRNazanin"/>
          <w:color w:val="111111"/>
          <w:sz w:val="28"/>
          <w:sz w:val="28"/>
          <w:szCs w:val="28"/>
          <w:rtl w:val="true"/>
          <w:lang w:bidi="fa-IR"/>
        </w:rPr>
        <w:t xml:space="preserve">منسوبة إلی ابن سینا قم </w:t>
      </w:r>
      <w:r>
        <w:rPr>
          <w:rFonts w:eastAsia="IRNazanin" w:cs="IRNazanin"/>
          <w:color w:val="111111"/>
          <w:sz w:val="28"/>
          <w:szCs w:val="28"/>
          <w:lang w:bidi="fa-IR"/>
        </w:rPr>
        <w:t>2161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القول فی مؤامرة الأعمال و فیه سبعة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الابتداء فی عمل الصداقة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الأصل لکتاب کنوز المعزمین الفارسی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هناک نیرنجات باللغة الفارسیة منسوبة إلی الشیخ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اما بعد از حمد و سپاس و درود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ذکرها المهدوی فی فهرسه ص </w:t>
      </w:r>
      <w:r>
        <w:rPr>
          <w:rFonts w:eastAsia="IRNazanin" w:cs="IRNazanin"/>
          <w:color w:val="111111"/>
          <w:sz w:val="28"/>
          <w:szCs w:val="28"/>
          <w:lang w:bidi="fa-IR"/>
        </w:rPr>
        <w:t>303</w:t>
      </w:r>
      <w:r>
        <w:rPr>
          <w:rFonts w:eastAsia="IRNazanin" w:cs="IRNazanin"/>
          <w:color w:val="111111"/>
          <w:sz w:val="28"/>
          <w:szCs w:val="28"/>
          <w:rtl w:val="true"/>
          <w:lang w:bidi="fa-IR"/>
        </w:rPr>
        <w:t>.</w:t>
      </w:r>
    </w:p>
    <w:p>
      <w:pPr>
        <w:pStyle w:val="Heading3"/>
        <w:numPr>
          <w:ilvl w:val="2"/>
          <w:numId w:val="1"/>
        </w:numPr>
        <w:rPr/>
      </w:pPr>
      <w:bookmarkStart w:id="5381" w:name="__RefHeading___Toc344165_73709187"/>
      <w:bookmarkStart w:id="5382" w:name="_Toc2477"/>
      <w:bookmarkEnd w:id="5381"/>
      <w:r>
        <w:rPr>
          <w:rtl w:val="true"/>
        </w:rPr>
        <w:t>نیرنگ‏</w:t>
      </w:r>
      <w:bookmarkEnd w:id="5382"/>
    </w:p>
    <w:p>
      <w:pPr>
        <w:pStyle w:val="BookText"/>
        <w:rPr/>
      </w:pPr>
      <w:r>
        <w:rPr>
          <w:rFonts w:ascii="IRNazanin" w:hAnsi="IRNazanin" w:eastAsia="IRNazanin"/>
          <w:color w:val="111111"/>
          <w:sz w:val="28"/>
          <w:sz w:val="28"/>
          <w:szCs w:val="28"/>
          <w:rtl w:val="true"/>
          <w:lang w:bidi="fa-IR"/>
        </w:rPr>
        <w:t xml:space="preserve">لزلالی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3"/>
        <w:numPr>
          <w:ilvl w:val="2"/>
          <w:numId w:val="1"/>
        </w:numPr>
        <w:rPr/>
      </w:pPr>
      <w:bookmarkStart w:id="5383" w:name="__RefHeading___Toc344167_73709187"/>
      <w:bookmarkStart w:id="5384" w:name="_Toc2478"/>
      <w:bookmarkEnd w:id="5383"/>
      <w:r>
        <w:rPr>
          <w:rtl w:val="true"/>
        </w:rPr>
        <w:t>نیرنگ تقدیر</w:t>
      </w:r>
      <w:bookmarkEnd w:id="5384"/>
    </w:p>
    <w:p>
      <w:pPr>
        <w:pStyle w:val="BookText"/>
        <w:rPr/>
      </w:pPr>
      <w:r>
        <w:rPr>
          <w:rFonts w:ascii="IRNazanin" w:hAnsi="IRNazanin" w:eastAsia="IRNazanin"/>
          <w:color w:val="111111"/>
          <w:sz w:val="28"/>
          <w:sz w:val="28"/>
          <w:szCs w:val="28"/>
          <w:rtl w:val="true"/>
          <w:lang w:bidi="fa-IR"/>
        </w:rPr>
        <w:t xml:space="preserve">لراجة پیاری لآل من قوم کایتة العظیم‏آبادی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w:t>
      </w:r>
    </w:p>
    <w:p>
      <w:pPr>
        <w:pStyle w:val="Heading3"/>
        <w:numPr>
          <w:ilvl w:val="2"/>
          <w:numId w:val="1"/>
        </w:numPr>
        <w:rPr/>
      </w:pPr>
      <w:bookmarkStart w:id="5385" w:name="__RefHeading___Toc344169_73709187"/>
      <w:bookmarkStart w:id="5386" w:name="_Toc2479"/>
      <w:bookmarkEnd w:id="5385"/>
      <w:r>
        <w:rPr/>
        <w:t>2275</w:t>
      </w:r>
      <w:r>
        <w:rPr>
          <w:rtl w:val="true"/>
        </w:rPr>
        <w:t xml:space="preserve">- </w:t>
      </w:r>
      <w:r>
        <w:rPr>
          <w:rtl w:val="true"/>
        </w:rPr>
        <w:t>نیرنگستان‏</w:t>
      </w:r>
      <w:bookmarkEnd w:id="5386"/>
    </w:p>
    <w:p>
      <w:pPr>
        <w:pStyle w:val="BookText"/>
        <w:rPr/>
      </w:pPr>
      <w:r>
        <w:rPr>
          <w:rFonts w:ascii="IRNazanin" w:hAnsi="IRNazanin" w:eastAsia="IRNazanin"/>
          <w:color w:val="111111"/>
          <w:sz w:val="28"/>
          <w:sz w:val="28"/>
          <w:szCs w:val="28"/>
          <w:rtl w:val="true"/>
          <w:lang w:bidi="fa-IR"/>
        </w:rPr>
        <w:t>فارسی جمع فیه بعض الأوهام و الخرافات و التفاؤلات و التشاؤمات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لصادق 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بطهران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و ترجم إلی عدة لغات أوربیة</w:t>
      </w:r>
      <w:r>
        <w:rPr>
          <w:rFonts w:eastAsia="IRNazanin" w:cs="IRNazanin"/>
          <w:color w:val="111111"/>
          <w:sz w:val="28"/>
          <w:szCs w:val="28"/>
          <w:rtl w:val="true"/>
          <w:lang w:bidi="fa-IR"/>
        </w:rPr>
        <w:t>.</w:t>
      </w:r>
    </w:p>
    <w:p>
      <w:pPr>
        <w:pStyle w:val="Heading3"/>
        <w:numPr>
          <w:ilvl w:val="2"/>
          <w:numId w:val="1"/>
        </w:numPr>
        <w:rPr/>
      </w:pPr>
      <w:bookmarkStart w:id="5387" w:name="__RefHeading___Toc344171_73709187"/>
      <w:bookmarkStart w:id="5388" w:name="_Toc2480"/>
      <w:bookmarkEnd w:id="5387"/>
      <w:r>
        <w:rPr/>
        <w:t>2276</w:t>
      </w:r>
      <w:r>
        <w:rPr>
          <w:rtl w:val="true"/>
        </w:rPr>
        <w:t xml:space="preserve">- </w:t>
      </w:r>
      <w:r>
        <w:rPr>
          <w:rtl w:val="true"/>
        </w:rPr>
        <w:t>نیرنگ سیاه‏</w:t>
      </w:r>
      <w:bookmarkEnd w:id="5388"/>
    </w:p>
    <w:p>
      <w:pPr>
        <w:pStyle w:val="BookText"/>
        <w:rPr/>
      </w:pPr>
      <w:r>
        <w:rPr>
          <w:rFonts w:ascii="IRNazanin" w:hAnsi="IRNazanin" w:eastAsia="IRNazanin"/>
          <w:color w:val="111111"/>
          <w:sz w:val="28"/>
          <w:sz w:val="28"/>
          <w:szCs w:val="28"/>
          <w:rtl w:val="true"/>
          <w:lang w:bidi="fa-IR"/>
        </w:rPr>
        <w:t xml:space="preserve">أو کنیزان سفید روایة فارسیة لملک الشعراء بهار تقی بن کاظم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Heading3"/>
        <w:numPr>
          <w:ilvl w:val="2"/>
          <w:numId w:val="1"/>
        </w:numPr>
        <w:rPr/>
      </w:pPr>
      <w:bookmarkStart w:id="5389" w:name="__RefHeading___Toc344173_73709187"/>
      <w:bookmarkStart w:id="5390" w:name="_Toc2481"/>
      <w:bookmarkEnd w:id="5389"/>
      <w:r>
        <w:rPr/>
        <w:t>2277</w:t>
      </w:r>
      <w:r>
        <w:rPr>
          <w:rtl w:val="true"/>
        </w:rPr>
        <w:t xml:space="preserve">- </w:t>
      </w:r>
      <w:r>
        <w:rPr>
          <w:rtl w:val="true"/>
        </w:rPr>
        <w:t>نیرنگ عشق‏</w:t>
      </w:r>
      <w:bookmarkEnd w:id="5390"/>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مثنوی فارسی للشاعر محمد أکرم المتخلص غنیمت الپنجابی م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فی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793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bookmarkStart w:id="5391" w:name="pg11385_111085"/>
    </w:p>
    <w:p>
      <w:pPr>
        <w:pStyle w:val="Heading3"/>
        <w:numPr>
          <w:ilvl w:val="2"/>
          <w:numId w:val="1"/>
        </w:numPr>
        <w:rPr/>
      </w:pPr>
      <w:bookmarkStart w:id="5392" w:name="__RefHeading___Toc344175_73709187"/>
      <w:bookmarkStart w:id="5393" w:name="_Toc2482"/>
      <w:bookmarkEnd w:id="5391"/>
      <w:bookmarkEnd w:id="5392"/>
      <w:r>
        <w:rPr/>
        <w:t>2278</w:t>
      </w:r>
      <w:r>
        <w:rPr>
          <w:rtl w:val="true"/>
        </w:rPr>
        <w:t xml:space="preserve">- </w:t>
      </w:r>
      <w:r>
        <w:rPr>
          <w:rtl w:val="true"/>
        </w:rPr>
        <w:t>نیرنگ فصاحت‏</w:t>
      </w:r>
      <w:bookmarkEnd w:id="5393"/>
    </w:p>
    <w:p>
      <w:pPr>
        <w:pStyle w:val="BookText"/>
        <w:rPr/>
      </w:pPr>
      <w:r>
        <w:rPr>
          <w:rFonts w:ascii="IRNazanin" w:hAnsi="IRNazanin" w:eastAsia="IRNazanin"/>
          <w:color w:val="111111"/>
          <w:sz w:val="28"/>
          <w:sz w:val="28"/>
          <w:szCs w:val="28"/>
          <w:rtl w:val="true"/>
          <w:lang w:bidi="fa-IR"/>
        </w:rPr>
        <w:t>ترجمه لنهج البلاغة بلغة أردو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لذاکر حسین أختر الدهلوی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w:t>
      </w:r>
    </w:p>
    <w:p>
      <w:pPr>
        <w:pStyle w:val="Heading3"/>
        <w:numPr>
          <w:ilvl w:val="2"/>
          <w:numId w:val="1"/>
        </w:numPr>
        <w:rPr/>
      </w:pPr>
      <w:bookmarkStart w:id="5394" w:name="__RefHeading___Toc344177_73709187"/>
      <w:bookmarkStart w:id="5395" w:name="_Toc2483"/>
      <w:bookmarkEnd w:id="5394"/>
      <w:r>
        <w:rPr/>
        <w:t>2279</w:t>
      </w:r>
      <w:r>
        <w:rPr>
          <w:rtl w:val="true"/>
        </w:rPr>
        <w:t xml:space="preserve">- </w:t>
      </w:r>
      <w:r>
        <w:rPr>
          <w:rtl w:val="true"/>
        </w:rPr>
        <w:t>النیروز</w:t>
      </w:r>
      <w:bookmarkEnd w:id="5395"/>
    </w:p>
    <w:p>
      <w:pPr>
        <w:pStyle w:val="BookText"/>
        <w:rPr/>
      </w:pPr>
      <w:r>
        <w:rPr>
          <w:rFonts w:ascii="IRNazanin" w:hAnsi="IRNazanin" w:eastAsia="IRNazanin"/>
          <w:color w:val="111111"/>
          <w:sz w:val="28"/>
          <w:sz w:val="28"/>
          <w:szCs w:val="28"/>
          <w:rtl w:val="true"/>
          <w:lang w:bidi="fa-IR"/>
        </w:rPr>
        <w:t xml:space="preserve">إملاء أبی الحسین أحمد بن فارس بن زکریا بن محمد بن حبیب القزوینی الرازی اللغوی صاحب المجمل فی اللغة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نسخه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الظاهریة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النوروزیة و یأتی النیروزیة</w:t>
      </w:r>
      <w:r>
        <w:rPr>
          <w:rFonts w:eastAsia="IRNazanin" w:cs="IRNazanin"/>
          <w:color w:val="111111"/>
          <w:sz w:val="28"/>
          <w:szCs w:val="28"/>
          <w:rtl w:val="true"/>
          <w:lang w:bidi="fa-IR"/>
        </w:rPr>
        <w:t>.</w:t>
      </w:r>
    </w:p>
    <w:p>
      <w:pPr>
        <w:pStyle w:val="Heading3"/>
        <w:numPr>
          <w:ilvl w:val="2"/>
          <w:numId w:val="1"/>
        </w:numPr>
        <w:rPr/>
      </w:pPr>
      <w:bookmarkStart w:id="5396" w:name="__RefHeading___Toc344179_73709187"/>
      <w:bookmarkStart w:id="5397" w:name="_Toc2484"/>
      <w:bookmarkEnd w:id="5396"/>
      <w:r>
        <w:rPr/>
        <w:t>2280</w:t>
      </w:r>
      <w:r>
        <w:rPr>
          <w:rtl w:val="true"/>
        </w:rPr>
        <w:t xml:space="preserve">- </w:t>
      </w:r>
      <w:r>
        <w:rPr>
          <w:rtl w:val="true"/>
        </w:rPr>
        <w:t>النیروز فی الإسلام‏</w:t>
      </w:r>
      <w:bookmarkEnd w:id="5397"/>
    </w:p>
    <w:p>
      <w:pPr>
        <w:pStyle w:val="BookText"/>
        <w:rPr/>
      </w:pPr>
      <w:r>
        <w:rPr>
          <w:rFonts w:ascii="IRNazanin" w:hAnsi="IRNazanin" w:eastAsia="IRNazanin"/>
          <w:color w:val="111111"/>
          <w:sz w:val="28"/>
          <w:sz w:val="28"/>
          <w:szCs w:val="28"/>
          <w:rtl w:val="true"/>
          <w:lang w:bidi="fa-IR"/>
        </w:rPr>
        <w:t>لعبد الرضا بن زین العابدین بن محمد حسین المرعشی الحسینی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جده محمد حسین الکبیر صهر المیر محمد مهدی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دافع فیه شرعیة النوروز عند الشیعة رادا علی تألیف الخالصی الذی انجرف فی تیار تسنن الشیعة فی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 ورد علی حدیث معلی بن خنیس قم </w:t>
      </w:r>
      <w:r>
        <w:rPr>
          <w:rFonts w:eastAsia="IRNazanin" w:cs="IRNazanin"/>
          <w:color w:val="111111"/>
          <w:sz w:val="28"/>
          <w:szCs w:val="28"/>
          <w:lang w:bidi="fa-IR"/>
        </w:rPr>
        <w:t>2048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2058</w:t>
      </w:r>
      <w:r>
        <w:rPr>
          <w:rFonts w:eastAsia="IRNazanin" w:cs="IRNazanin"/>
          <w:color w:val="111111"/>
          <w:sz w:val="28"/>
          <w:szCs w:val="28"/>
          <w:rtl w:val="true"/>
          <w:lang w:bidi="fa-IR"/>
        </w:rPr>
        <w:t>.</w:t>
      </w:r>
    </w:p>
    <w:p>
      <w:pPr>
        <w:pStyle w:val="Heading3"/>
        <w:numPr>
          <w:ilvl w:val="2"/>
          <w:numId w:val="1"/>
        </w:numPr>
        <w:rPr/>
      </w:pPr>
      <w:bookmarkStart w:id="5398" w:name="__RefHeading___Toc344181_73709187"/>
      <w:bookmarkStart w:id="5399" w:name="_Toc2485"/>
      <w:bookmarkEnd w:id="5398"/>
      <w:r>
        <w:rPr/>
        <w:t>2281</w:t>
      </w:r>
      <w:r>
        <w:rPr>
          <w:rtl w:val="true"/>
        </w:rPr>
        <w:t xml:space="preserve">- </w:t>
      </w:r>
      <w:r>
        <w:rPr>
          <w:rtl w:val="true"/>
        </w:rPr>
        <w:t>النیروزیة</w:t>
      </w:r>
      <w:bookmarkEnd w:id="5399"/>
    </w:p>
    <w:p>
      <w:pPr>
        <w:pStyle w:val="BookText"/>
        <w:rPr/>
      </w:pPr>
      <w:r>
        <w:rPr>
          <w:rFonts w:ascii="IRNazanin" w:hAnsi="IRNazanin" w:eastAsia="IRNazanin"/>
          <w:color w:val="111111"/>
          <w:sz w:val="28"/>
          <w:sz w:val="28"/>
          <w:szCs w:val="28"/>
          <w:rtl w:val="true"/>
          <w:lang w:bidi="fa-IR"/>
        </w:rPr>
        <w:t>فی الحروف و تفسیر معنی الحروف الهجائیة و أوائل السور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سینا م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2274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کهدیة لعید النوروز أول أیام السنة الشمسیة الفارسیة، إلی الشیخ الأمین أبی بکر محمد بن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قد مر ذکر الأضحویة فی 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طبع بتحقیق سلیمان دنیا فی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فی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مع مقدمه و أورد فی تعلیقاته أجوبة القشریین من أهل السنة علی ابن سینا و طبع ترجمته اللاتینیة عام </w:t>
      </w:r>
      <w:r>
        <w:rPr>
          <w:rFonts w:eastAsia="IRNazanin" w:cs="IRNazanin"/>
          <w:color w:val="111111"/>
          <w:sz w:val="28"/>
          <w:szCs w:val="28"/>
          <w:lang w:bidi="fa-IR"/>
        </w:rPr>
        <w:t>1546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الترجمة الفارسیة القدیمة المجهولة مترجمها ط مع مقدمه حسین خدیو جم بطهران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الکتاب فی سبعة فصول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ماهیة المعاد،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الآراء فیه</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مناقضة الآراء الباطلة،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الشی‏ء الذی هو إنیة الإنسان،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غیر قابل للفساد،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المعاد،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أحوال طبقات الناس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أثبت فیه روحانیة المعاد للخاصة و الإشراقیین علی خلاف ما ذهب إلیه من جسمانیة المعاد فی الشفاء و النجاة اللتین الفهما للعامة و المشائیین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فی بیان الحاجة إلی تأویل النصوص الظاهرة فی الجسمانیة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ألقی هذا إلی العرب العاربة و العبرانین لتسارعوا إلی العناد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فلیبدل کلمة الجسمانی التی وردت فی الذریعة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الروحانی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مرتب علی ثلاثة</w:t>
      </w:r>
      <w:bookmarkStart w:id="5400" w:name="pg11385_111086"/>
    </w:p>
    <w:p>
      <w:pPr>
        <w:pStyle w:val="BookText"/>
        <w:rPr/>
      </w:pPr>
      <w:bookmarkEnd w:id="5400"/>
      <w:r>
        <w:rPr>
          <w:rFonts w:ascii="IRNazanin" w:hAnsi="IRNazanin" w:eastAsia="IRNazanin"/>
          <w:color w:val="111111"/>
          <w:sz w:val="28"/>
          <w:sz w:val="28"/>
          <w:szCs w:val="28"/>
          <w:rtl w:val="true"/>
          <w:lang w:bidi="fa-IR"/>
        </w:rPr>
        <w:t>فصول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ترتیب الموجودات و خاصیة کل مرتبة منها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الحروف و دلالتها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دلالة حروف أوائل السور فی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النسخة ضمن مجموعة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هادی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 ضمن تسع رسائل و فی الجوائب بأستانبول</w:t>
      </w:r>
      <w:r>
        <w:rPr>
          <w:rFonts w:eastAsia="IRNazanin" w:cs="IRNazanin"/>
          <w:color w:val="111111"/>
          <w:sz w:val="28"/>
          <w:szCs w:val="28"/>
          <w:rtl w:val="true"/>
          <w:lang w:bidi="fa-IR"/>
        </w:rPr>
        <w:t xml:space="preserve">.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النوروزیة</w:t>
      </w:r>
      <w:r>
        <w:rPr>
          <w:rFonts w:eastAsia="IRNazanin" w:cs="IRNazanin"/>
          <w:color w:val="111111"/>
          <w:sz w:val="28"/>
          <w:szCs w:val="28"/>
          <w:rtl w:val="true"/>
          <w:lang w:bidi="fa-IR"/>
        </w:rPr>
        <w:t>.</w:t>
      </w:r>
    </w:p>
    <w:p>
      <w:pPr>
        <w:pStyle w:val="Heading3"/>
        <w:numPr>
          <w:ilvl w:val="2"/>
          <w:numId w:val="1"/>
        </w:numPr>
        <w:rPr/>
      </w:pPr>
      <w:bookmarkStart w:id="5401" w:name="__RefHeading___Toc344183_73709187"/>
      <w:bookmarkStart w:id="5402" w:name="_Toc2486"/>
      <w:bookmarkEnd w:id="5401"/>
      <w:r>
        <w:rPr/>
        <w:t>2282</w:t>
      </w:r>
      <w:r>
        <w:rPr>
          <w:rtl w:val="true"/>
        </w:rPr>
        <w:t xml:space="preserve">- </w:t>
      </w:r>
      <w:r>
        <w:rPr>
          <w:rtl w:val="true"/>
        </w:rPr>
        <w:t>نیروزیة</w:t>
      </w:r>
      <w:bookmarkEnd w:id="5402"/>
    </w:p>
    <w:p>
      <w:pPr>
        <w:pStyle w:val="BookText"/>
        <w:rPr/>
      </w:pPr>
      <w:r>
        <w:rPr>
          <w:rFonts w:ascii="IRNazanin" w:hAnsi="IRNazanin" w:eastAsia="IRNazanin"/>
          <w:color w:val="111111"/>
          <w:sz w:val="28"/>
          <w:sz w:val="28"/>
          <w:szCs w:val="28"/>
          <w:rtl w:val="true"/>
          <w:lang w:bidi="fa-IR"/>
        </w:rPr>
        <w:t>فارسی، فی الحکمة الإلهیة و أسرار فواتح سور القرآن فی ثلاثة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بطهران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فهرسها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لعله ترجمه لنیروزیة ابن سینا قم </w:t>
      </w:r>
      <w:r>
        <w:rPr>
          <w:rFonts w:eastAsia="IRNazanin" w:cs="IRNazanin"/>
          <w:color w:val="111111"/>
          <w:sz w:val="28"/>
          <w:szCs w:val="28"/>
          <w:lang w:bidi="fa-IR"/>
        </w:rPr>
        <w:t>2281</w:t>
      </w:r>
      <w:r>
        <w:rPr>
          <w:rFonts w:eastAsia="IRNazanin" w:cs="IRNazanin"/>
          <w:color w:val="111111"/>
          <w:sz w:val="28"/>
          <w:szCs w:val="28"/>
          <w:rtl w:val="true"/>
          <w:lang w:bidi="fa-IR"/>
        </w:rPr>
        <w:t>.</w:t>
      </w:r>
    </w:p>
    <w:p>
      <w:pPr>
        <w:pStyle w:val="Heading3"/>
        <w:numPr>
          <w:ilvl w:val="2"/>
          <w:numId w:val="1"/>
        </w:numPr>
        <w:rPr/>
      </w:pPr>
      <w:bookmarkStart w:id="5403" w:name="__RefHeading___Toc344185_73709187"/>
      <w:bookmarkStart w:id="5404" w:name="_Toc2487"/>
      <w:bookmarkEnd w:id="5403"/>
      <w:r>
        <w:rPr/>
        <w:t>2283</w:t>
      </w:r>
      <w:r>
        <w:rPr>
          <w:rtl w:val="true"/>
        </w:rPr>
        <w:t xml:space="preserve">- </w:t>
      </w:r>
      <w:r>
        <w:rPr>
          <w:rtl w:val="true"/>
        </w:rPr>
        <w:t>نی زن بیابان‏</w:t>
      </w:r>
      <w:bookmarkEnd w:id="5404"/>
    </w:p>
    <w:p>
      <w:pPr>
        <w:pStyle w:val="BookText"/>
        <w:rPr/>
      </w:pPr>
      <w:r>
        <w:rPr>
          <w:rFonts w:ascii="IRNazanin" w:hAnsi="IRNazanin" w:eastAsia="IRNazanin"/>
          <w:color w:val="111111"/>
          <w:sz w:val="28"/>
          <w:sz w:val="28"/>
          <w:szCs w:val="28"/>
          <w:rtl w:val="true"/>
          <w:lang w:bidi="fa-IR"/>
        </w:rPr>
        <w:t>قصة فارسیة لمسرور کوه پایه‏ای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1035</w:t>
      </w:r>
      <w:r>
        <w:rPr>
          <w:rFonts w:eastAsia="IRNazanin" w:cs="IRNazanin"/>
          <w:color w:val="111111"/>
          <w:sz w:val="28"/>
          <w:szCs w:val="28"/>
          <w:rtl w:val="true"/>
          <w:lang w:bidi="fa-IR"/>
        </w:rPr>
        <w:t>.</w:t>
      </w:r>
    </w:p>
    <w:p>
      <w:pPr>
        <w:pStyle w:val="Heading3"/>
        <w:numPr>
          <w:ilvl w:val="2"/>
          <w:numId w:val="1"/>
        </w:numPr>
        <w:rPr/>
      </w:pPr>
      <w:bookmarkStart w:id="5405" w:name="__RefHeading___Toc344187_73709187"/>
      <w:bookmarkStart w:id="5406" w:name="_Toc2488"/>
      <w:bookmarkEnd w:id="5405"/>
      <w:r>
        <w:rPr>
          <w:rtl w:val="true"/>
        </w:rPr>
        <w:t>نیستان‏</w:t>
      </w:r>
      <w:bookmarkEnd w:id="5406"/>
    </w:p>
    <w:p>
      <w:pPr>
        <w:pStyle w:val="BookText"/>
        <w:rPr/>
      </w:pPr>
      <w:r>
        <w:rPr>
          <w:rFonts w:ascii="IRNazanin" w:hAnsi="IRNazanin" w:eastAsia="IRNazanin"/>
          <w:color w:val="111111"/>
          <w:sz w:val="28"/>
          <w:sz w:val="28"/>
          <w:szCs w:val="28"/>
          <w:rtl w:val="true"/>
          <w:lang w:bidi="fa-IR"/>
        </w:rPr>
        <w:t xml:space="preserve">لأدیب الکرمانی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w:t>
      </w:r>
    </w:p>
    <w:p>
      <w:pPr>
        <w:pStyle w:val="Heading3"/>
        <w:numPr>
          <w:ilvl w:val="2"/>
          <w:numId w:val="1"/>
        </w:numPr>
        <w:rPr/>
      </w:pPr>
      <w:bookmarkStart w:id="5407" w:name="__RefHeading___Toc344189_73709187"/>
      <w:bookmarkStart w:id="5408" w:name="_Toc2489"/>
      <w:bookmarkEnd w:id="5407"/>
      <w:r>
        <w:rPr/>
        <w:t>2284</w:t>
      </w:r>
      <w:r>
        <w:rPr>
          <w:rtl w:val="true"/>
        </w:rPr>
        <w:t xml:space="preserve">- </w:t>
      </w:r>
      <w:r>
        <w:rPr>
          <w:rtl w:val="true"/>
        </w:rPr>
        <w:t>نیک‏بختیه‏</w:t>
      </w:r>
      <w:bookmarkEnd w:id="5408"/>
    </w:p>
    <w:p>
      <w:pPr>
        <w:pStyle w:val="BookText"/>
        <w:rPr/>
      </w:pPr>
      <w:r>
        <w:rPr>
          <w:rFonts w:ascii="IRNazanin" w:hAnsi="IRNazanin" w:eastAsia="IRNazanin"/>
          <w:color w:val="111111"/>
          <w:sz w:val="28"/>
          <w:sz w:val="28"/>
          <w:szCs w:val="28"/>
          <w:rtl w:val="true"/>
          <w:lang w:bidi="fa-IR"/>
        </w:rPr>
        <w:t xml:space="preserve">ترجمه فارسیة للمصباح الکبیر الموسوم جنة الأمان الواقیة للکفعمی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المترجم هو المیرزا محمود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باسم آقا نیک‏بخت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الذی جعل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إِلَّا مَنْ أَتَی اللَّهَ بِقَلْبٍ سَلِیمٍ‏،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زین الدین علی فی </w:t>
      </w:r>
      <w:r>
        <w:rPr>
          <w:rFonts w:eastAsia="IRNazanin" w:cs="IRNazanin"/>
          <w:color w:val="111111"/>
          <w:sz w:val="28"/>
          <w:szCs w:val="28"/>
          <w:lang w:bidi="fa-IR"/>
        </w:rPr>
        <w:t>1120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تاریخ فراغ المترجم </w:t>
      </w:r>
      <w:r>
        <w:rPr>
          <w:rFonts w:eastAsia="IRNazanin" w:cs="IRNazanin"/>
          <w:color w:val="111111"/>
          <w:sz w:val="28"/>
          <w:szCs w:val="28"/>
          <w:lang w:bidi="fa-IR"/>
        </w:rPr>
        <w:t>1055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 تراجم المصباح فی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Heading3"/>
        <w:numPr>
          <w:ilvl w:val="2"/>
          <w:numId w:val="1"/>
        </w:numPr>
        <w:rPr/>
      </w:pPr>
      <w:bookmarkStart w:id="5409" w:name="__RefHeading___Toc344191_73709187"/>
      <w:bookmarkStart w:id="5410" w:name="_Toc2490"/>
      <w:bookmarkEnd w:id="5409"/>
      <w:r>
        <w:rPr/>
        <w:t>2285</w:t>
      </w:r>
      <w:r>
        <w:rPr>
          <w:rtl w:val="true"/>
        </w:rPr>
        <w:t xml:space="preserve">- </w:t>
      </w:r>
      <w:r>
        <w:rPr>
          <w:rtl w:val="true"/>
        </w:rPr>
        <w:t>نیک و بد روزها</w:t>
      </w:r>
      <w:bookmarkEnd w:id="5410"/>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السعد و النحس و اختیارات الأیام کما مر فی ذ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ترتیب الأسبوع النجومی الهند و أوربیة قم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منتزعة من الدروع الواقیة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ترتیبه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علیه حواشی من المؤلف کثیرة و هو المولی محمد صادق بن معز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النسخة منضمة إلی آخر مقیاس المصابیح‏ </w:t>
      </w:r>
      <w:bookmarkStart w:id="5411" w:name="pg11385_111087"/>
    </w:p>
    <w:p>
      <w:pPr>
        <w:pStyle w:val="BookText"/>
        <w:rPr/>
      </w:pPr>
      <w:bookmarkEnd w:id="5411"/>
      <w:r>
        <w:rPr>
          <w:rFonts w:ascii="IRNazanin" w:hAnsi="IRNazanin" w:eastAsia="IRNazanin"/>
          <w:color w:val="111111"/>
          <w:sz w:val="28"/>
          <w:sz w:val="28"/>
          <w:szCs w:val="28"/>
          <w:rtl w:val="true"/>
          <w:lang w:bidi="fa-IR"/>
        </w:rPr>
        <w:t xml:space="preserve">للمجلسی و الظاهر أن المؤلف قریب العصر من المجلسی و لعله الذی طرد من أصفهان بتهمة التصوف کما فی النقباء ص </w:t>
      </w:r>
      <w:r>
        <w:rPr>
          <w:rFonts w:eastAsia="IRNazanin" w:cs="IRNazanin"/>
          <w:color w:val="111111"/>
          <w:sz w:val="28"/>
          <w:szCs w:val="28"/>
          <w:lang w:bidi="fa-IR"/>
        </w:rPr>
        <w:t>1130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لعل والده هو مؤلف هدایة العالمین الآتی فی الهاء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الحمد لله المتفرد بخلق اللیالی و الأیام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النسخة رأیته عند الشیخ مهدی الترک الکتبی 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نوروز و سی روز ص </w:t>
      </w:r>
      <w:r>
        <w:rPr>
          <w:rFonts w:eastAsia="IRNazanin" w:cs="IRNazanin"/>
          <w:color w:val="111111"/>
          <w:sz w:val="28"/>
          <w:szCs w:val="28"/>
          <w:lang w:bidi="fa-IR"/>
        </w:rPr>
        <w:t>380</w:t>
      </w:r>
      <w:r>
        <w:rPr>
          <w:rFonts w:eastAsia="IRNazanin" w:cs="IRNazanin"/>
          <w:color w:val="111111"/>
          <w:sz w:val="28"/>
          <w:szCs w:val="28"/>
          <w:rtl w:val="true"/>
          <w:lang w:bidi="fa-IR"/>
        </w:rPr>
        <w:t>.</w:t>
      </w:r>
    </w:p>
    <w:p>
      <w:pPr>
        <w:pStyle w:val="Heading3"/>
        <w:numPr>
          <w:ilvl w:val="2"/>
          <w:numId w:val="1"/>
        </w:numPr>
        <w:rPr/>
      </w:pPr>
      <w:bookmarkStart w:id="5412" w:name="__RefHeading___Toc344193_73709187"/>
      <w:bookmarkStart w:id="5413" w:name="_Toc2491"/>
      <w:bookmarkEnd w:id="5412"/>
      <w:r>
        <w:rPr/>
        <w:t>2286</w:t>
      </w:r>
      <w:r>
        <w:rPr>
          <w:rtl w:val="true"/>
        </w:rPr>
        <w:t xml:space="preserve">- </w:t>
      </w:r>
      <w:r>
        <w:rPr>
          <w:rtl w:val="true"/>
        </w:rPr>
        <w:t>نیکی‏نامه‏</w:t>
      </w:r>
      <w:bookmarkEnd w:id="5413"/>
    </w:p>
    <w:p>
      <w:pPr>
        <w:pStyle w:val="BookText"/>
        <w:rPr/>
      </w:pPr>
      <w:r>
        <w:rPr>
          <w:rFonts w:ascii="IRNazanin" w:hAnsi="IRNazanin" w:eastAsia="IRNazanin"/>
          <w:color w:val="111111"/>
          <w:sz w:val="28"/>
          <w:sz w:val="28"/>
          <w:szCs w:val="28"/>
          <w:rtl w:val="true"/>
          <w:lang w:bidi="fa-IR"/>
        </w:rPr>
        <w:t xml:space="preserve">اسم لدیوان شعر باللهجة الطبریة للإصفهبد مرزبان بن رستم بن شروین بن پریم مؤلف مرزبان‏نامه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30320</w:t>
      </w:r>
      <w:r>
        <w:rPr>
          <w:rFonts w:eastAsia="IRNazanin" w:cs="IRNazanin"/>
          <w:color w:val="111111"/>
          <w:sz w:val="28"/>
          <w:szCs w:val="28"/>
          <w:rtl w:val="true"/>
          <w:lang w:bidi="fa-IR"/>
        </w:rPr>
        <w:t>.</w:t>
      </w:r>
    </w:p>
    <w:p>
      <w:pPr>
        <w:pStyle w:val="Heading3"/>
        <w:numPr>
          <w:ilvl w:val="2"/>
          <w:numId w:val="1"/>
        </w:numPr>
        <w:rPr/>
      </w:pPr>
      <w:bookmarkStart w:id="5414" w:name="__RefHeading___Toc344195_73709187"/>
      <w:bookmarkStart w:id="5415" w:name="_Toc2492"/>
      <w:bookmarkEnd w:id="5414"/>
      <w:r>
        <w:rPr/>
        <w:t>2287</w:t>
      </w:r>
      <w:r>
        <w:rPr>
          <w:rtl w:val="true"/>
        </w:rPr>
        <w:t xml:space="preserve">- </w:t>
      </w:r>
      <w:r>
        <w:rPr>
          <w:rtl w:val="true"/>
        </w:rPr>
        <w:t>نیل الأمانی فی شرح دعاء الیمانی‏</w:t>
      </w:r>
      <w:bookmarkEnd w:id="5415"/>
    </w:p>
    <w:p>
      <w:pPr>
        <w:pStyle w:val="BookText"/>
        <w:rPr/>
      </w:pPr>
      <w:r>
        <w:rPr>
          <w:rFonts w:ascii="IRNazanin" w:hAnsi="IRNazanin" w:eastAsia="IRNazanin"/>
          <w:color w:val="111111"/>
          <w:sz w:val="28"/>
          <w:sz w:val="28"/>
          <w:szCs w:val="28"/>
          <w:rtl w:val="true"/>
          <w:lang w:bidi="fa-IR"/>
        </w:rPr>
        <w:t xml:space="preserve">لمیرزا عبد الرحیم بن نصرة الله الگل‏پری التبریزی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توفی یوم الجمعة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الأردوبادی فی زهر الربی</w:t>
      </w:r>
      <w:r>
        <w:rPr>
          <w:rFonts w:eastAsia="IRNazanin" w:cs="IRNazanin"/>
          <w:color w:val="111111"/>
          <w:sz w:val="28"/>
          <w:szCs w:val="28"/>
          <w:rtl w:val="true"/>
          <w:lang w:bidi="fa-IR"/>
        </w:rPr>
        <w:t>.</w:t>
      </w:r>
    </w:p>
    <w:p>
      <w:pPr>
        <w:pStyle w:val="Heading3"/>
        <w:numPr>
          <w:ilvl w:val="2"/>
          <w:numId w:val="1"/>
        </w:numPr>
        <w:rPr/>
      </w:pPr>
      <w:bookmarkStart w:id="5416" w:name="__RefHeading___Toc344197_73709187"/>
      <w:bookmarkStart w:id="5417" w:name="_Toc2493"/>
      <w:bookmarkEnd w:id="5416"/>
      <w:r>
        <w:rPr/>
        <w:t>2288</w:t>
      </w:r>
      <w:r>
        <w:rPr>
          <w:rtl w:val="true"/>
        </w:rPr>
        <w:t xml:space="preserve">- </w:t>
      </w:r>
      <w:r>
        <w:rPr>
          <w:rtl w:val="true"/>
        </w:rPr>
        <w:t>نیل الأوطار فی شرح منتقی الاخبار</w:t>
      </w:r>
      <w:bookmarkEnd w:id="5417"/>
    </w:p>
    <w:p>
      <w:pPr>
        <w:pStyle w:val="BookText"/>
        <w:rPr/>
      </w:pPr>
      <w:r>
        <w:rPr>
          <w:rFonts w:ascii="IRNazanin" w:hAnsi="IRNazanin" w:eastAsia="IRNazanin"/>
          <w:color w:val="111111"/>
          <w:sz w:val="28"/>
          <w:sz w:val="28"/>
          <w:szCs w:val="28"/>
          <w:rtl w:val="true"/>
          <w:lang w:bidi="fa-IR"/>
        </w:rPr>
        <w:t xml:space="preserve">للشوکانی قم </w:t>
      </w:r>
      <w:r>
        <w:rPr>
          <w:rFonts w:eastAsia="IRNazanin" w:cs="IRNazanin"/>
          <w:color w:val="111111"/>
          <w:sz w:val="28"/>
          <w:szCs w:val="28"/>
          <w:lang w:bidi="fa-IR"/>
        </w:rPr>
        <w:t>1588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معجم المطبوعات</w:t>
      </w:r>
      <w:r>
        <w:rPr>
          <w:rFonts w:eastAsia="IRNazanin" w:cs="IRNazanin"/>
          <w:color w:val="111111"/>
          <w:sz w:val="28"/>
          <w:szCs w:val="28"/>
          <w:rtl w:val="true"/>
          <w:lang w:bidi="fa-IR"/>
        </w:rPr>
        <w:t xml:space="preserve">: </w:t>
      </w:r>
      <w:r>
        <w:rPr>
          <w:rFonts w:eastAsia="IRNazanin" w:cs="IRNazanin"/>
          <w:color w:val="111111"/>
          <w:sz w:val="28"/>
          <w:szCs w:val="28"/>
          <w:lang w:bidi="fa-IR"/>
        </w:rPr>
        <w:t>1161</w:t>
      </w:r>
      <w:r>
        <w:rPr>
          <w:rFonts w:eastAsia="IRNazanin" w:cs="IRNazanin"/>
          <w:color w:val="111111"/>
          <w:sz w:val="28"/>
          <w:szCs w:val="28"/>
          <w:rtl w:val="true"/>
          <w:lang w:bidi="fa-IR"/>
        </w:rPr>
        <w:t>.</w:t>
      </w:r>
    </w:p>
    <w:p>
      <w:pPr>
        <w:pStyle w:val="Heading3"/>
        <w:numPr>
          <w:ilvl w:val="2"/>
          <w:numId w:val="1"/>
        </w:numPr>
        <w:rPr/>
      </w:pPr>
      <w:bookmarkStart w:id="5418" w:name="__RefHeading___Toc344199_73709187"/>
      <w:bookmarkStart w:id="5419" w:name="_Toc2494"/>
      <w:bookmarkEnd w:id="5418"/>
      <w:r>
        <w:rPr/>
        <w:t>2289</w:t>
      </w:r>
      <w:r>
        <w:rPr>
          <w:rtl w:val="true"/>
        </w:rPr>
        <w:t xml:space="preserve">- </w:t>
      </w:r>
      <w:r>
        <w:rPr>
          <w:rtl w:val="true"/>
        </w:rPr>
        <w:t>نیل السعادة</w:t>
      </w:r>
      <w:bookmarkEnd w:id="5419"/>
    </w:p>
    <w:p>
      <w:pPr>
        <w:pStyle w:val="BookText"/>
        <w:rPr/>
      </w:pPr>
      <w:r>
        <w:rPr>
          <w:rFonts w:ascii="IRNazanin" w:hAnsi="IRNazanin" w:eastAsia="IRNazanin"/>
          <w:color w:val="111111"/>
          <w:sz w:val="28"/>
          <w:sz w:val="28"/>
          <w:szCs w:val="28"/>
          <w:rtl w:val="true"/>
          <w:lang w:bidi="fa-IR"/>
        </w:rPr>
        <w:t xml:space="preserve">للمعلم الثانی الحکیم أبی نصر الفارابی قم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محمد بن طرخان م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Heading3"/>
        <w:numPr>
          <w:ilvl w:val="2"/>
          <w:numId w:val="1"/>
        </w:numPr>
        <w:rPr/>
      </w:pPr>
      <w:bookmarkStart w:id="5420" w:name="__RefHeading___Toc344201_73709187"/>
      <w:bookmarkStart w:id="5421" w:name="_Toc2495"/>
      <w:bookmarkEnd w:id="5420"/>
      <w:r>
        <w:rPr/>
        <w:t>2290</w:t>
      </w:r>
      <w:r>
        <w:rPr>
          <w:rtl w:val="true"/>
        </w:rPr>
        <w:t xml:space="preserve">- </w:t>
      </w:r>
      <w:r>
        <w:rPr>
          <w:rtl w:val="true"/>
        </w:rPr>
        <w:t>نیل العشاق‏</w:t>
      </w:r>
      <w:bookmarkEnd w:id="5421"/>
    </w:p>
    <w:p>
      <w:pPr>
        <w:pStyle w:val="BookText"/>
        <w:rPr/>
      </w:pPr>
      <w:r>
        <w:rPr>
          <w:rFonts w:ascii="IRNazanin" w:hAnsi="IRNazanin" w:eastAsia="IRNazanin"/>
          <w:color w:val="111111"/>
          <w:sz w:val="28"/>
          <w:sz w:val="28"/>
          <w:szCs w:val="28"/>
          <w:rtl w:val="true"/>
          <w:lang w:bidi="fa-IR"/>
        </w:rPr>
        <w:t xml:space="preserve">هو أنیس العشاق المذکور 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لشرف تبریزی المتخلص رامی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هکذا جاء فی نسخه بخط السید أبی القاسم بن مهدی صاحب رسالة عدیمة النظیر فی ترجمه أبی بصیر فرغ منه </w:t>
      </w:r>
      <w:r>
        <w:rPr>
          <w:rFonts w:eastAsia="IRNazanin" w:cs="IRNazanin"/>
          <w:color w:val="111111"/>
          <w:sz w:val="28"/>
          <w:szCs w:val="28"/>
          <w:lang w:bidi="fa-IR"/>
        </w:rPr>
        <w:t>1252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حفیده و سمیه” المؤلف”</w:t>
      </w:r>
      <w:r>
        <w:rPr>
          <w:rFonts w:eastAsia="IRNazanin" w:cs="IRNazanin"/>
          <w:color w:val="111111"/>
          <w:sz w:val="28"/>
          <w:szCs w:val="28"/>
          <w:rtl w:val="true"/>
          <w:lang w:bidi="fa-IR"/>
        </w:rPr>
        <w:t>.</w:t>
      </w:r>
    </w:p>
    <w:p>
      <w:pPr>
        <w:pStyle w:val="Heading3"/>
        <w:numPr>
          <w:ilvl w:val="2"/>
          <w:numId w:val="1"/>
        </w:numPr>
        <w:rPr/>
      </w:pPr>
      <w:bookmarkStart w:id="5422" w:name="__RefHeading___Toc344203_73709187"/>
      <w:bookmarkStart w:id="5423" w:name="_Toc2496"/>
      <w:bookmarkEnd w:id="5422"/>
      <w:r>
        <w:rPr/>
        <w:t>2291</w:t>
      </w:r>
      <w:r>
        <w:rPr>
          <w:rtl w:val="true"/>
        </w:rPr>
        <w:t xml:space="preserve">- </w:t>
      </w:r>
      <w:r>
        <w:rPr>
          <w:rtl w:val="true"/>
        </w:rPr>
        <w:t>نیل المرام فی الفقه و الأحکام‏</w:t>
      </w:r>
      <w:bookmarkEnd w:id="5423"/>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مذهب الإمامیة المأخوذة عن الأئمة علیه السلام  فقه فارسی لملا عبد الرحیم بن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کتبه لبعض ولد السلاطین کان ملقبا بجلال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جمع فیه الفروع الإجماعیة من الشرائع للمحقق و الإرشاد و التبصرة للعلامة الحلی کما صرح به فی أوله و رتبه علی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 فیها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 وافر و ثنای متکاثر حضرت خالقی را که به مقتضای‏ وَ ما خَلَقْتُ الْجِنَّ وَ الْإِنْسَ إِلَّا لِیَعْبُدُونِ‏ زمره عقلا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باعث‏ </w:t>
      </w:r>
      <w:bookmarkStart w:id="5424" w:name="pg11385_111088"/>
    </w:p>
    <w:p>
      <w:pPr>
        <w:pStyle w:val="BookText"/>
        <w:rPr/>
      </w:pPr>
      <w:bookmarkEnd w:id="5424"/>
      <w:r>
        <w:rPr>
          <w:rFonts w:ascii="IRNazanin" w:hAnsi="IRNazanin" w:eastAsia="IRNazanin"/>
          <w:color w:val="111111"/>
          <w:sz w:val="28"/>
          <w:sz w:val="28"/>
          <w:szCs w:val="28"/>
          <w:rtl w:val="true"/>
          <w:lang w:bidi="fa-IR"/>
        </w:rPr>
        <w:t xml:space="preserve">بر تحریر این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آنکه چون مدت مدیدی با جناب وحید زمانش و فرید اوانش یعنی عمم و مزیل فنون غمم قاضی القضاة مسلمین رضی الدنیا و 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منه ثانی صفر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یظهر منه أنه کان تلمیذ عمه 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شهاب الدین بقم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عتیقة منه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فی فهرسها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2099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 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الریاض أنه رأی نسخه تاریخها </w:t>
      </w:r>
      <w:r>
        <w:rPr>
          <w:rFonts w:eastAsia="IRNazanin" w:cs="IRNazanin"/>
          <w:color w:val="111111"/>
          <w:sz w:val="28"/>
          <w:szCs w:val="28"/>
          <w:lang w:bidi="fa-IR"/>
        </w:rPr>
        <w:t>1041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فیه أن له عما قرأ علیه و علی غیره، و هو القاضی رضی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أخری منه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بقم</w:t>
      </w:r>
      <w:r>
        <w:rPr>
          <w:rFonts w:eastAsia="IRNazanin" w:cs="IRNazanin"/>
          <w:color w:val="111111"/>
          <w:sz w:val="28"/>
          <w:szCs w:val="28"/>
          <w:rtl w:val="true"/>
          <w:lang w:bidi="fa-IR"/>
        </w:rPr>
        <w:t>.</w:t>
      </w:r>
    </w:p>
    <w:p>
      <w:pPr>
        <w:pStyle w:val="Heading3"/>
        <w:numPr>
          <w:ilvl w:val="2"/>
          <w:numId w:val="1"/>
        </w:numPr>
        <w:rPr/>
      </w:pPr>
      <w:bookmarkStart w:id="5425" w:name="__RefHeading___Toc344205_73709187"/>
      <w:bookmarkStart w:id="5426" w:name="_Toc2497"/>
      <w:bookmarkEnd w:id="5425"/>
      <w:r>
        <w:rPr/>
        <w:t>2292</w:t>
      </w:r>
      <w:r>
        <w:rPr>
          <w:rtl w:val="true"/>
        </w:rPr>
        <w:t xml:space="preserve">- </w:t>
      </w:r>
      <w:r>
        <w:rPr>
          <w:rtl w:val="true"/>
        </w:rPr>
        <w:t>نیل المرام و در النظام‏</w:t>
      </w:r>
      <w:bookmarkEnd w:id="5426"/>
    </w:p>
    <w:p>
      <w:pPr>
        <w:pStyle w:val="BookText"/>
        <w:rPr/>
      </w:pPr>
      <w:r>
        <w:rPr>
          <w:rFonts w:ascii="IRNazanin" w:hAnsi="IRNazanin" w:eastAsia="IRNazanin"/>
          <w:color w:val="111111"/>
          <w:sz w:val="28"/>
          <w:sz w:val="28"/>
          <w:szCs w:val="28"/>
          <w:rtl w:val="true"/>
          <w:lang w:bidi="fa-IR"/>
        </w:rPr>
        <w:t xml:space="preserve">لنظام الدین عبد السمیع بن محمد علی بن أحمد بن محمد سمیع الیزدی الحائری، تلمیذ صاحب الضوابط و شارح النتائج له المذکور 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شرح للأرجوزة النحویة الموسومة عروة الوثقی ذ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الأرجوزه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 لمن کرمنا بالمصطفی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 الشرح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حمدا جمیلا غیر محدود و شکرا جزیلا غیر معدود لمن أفاض علینا بالجود نعمة الوجود و کرمنا من عباده بالمصطفی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فرغ من الشرح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بخطه الجید، کتب علی ظهرها أنه أهداها للشیخ عبد الحسین بن صاحب الفصول محمد حسین الأصفهانی الحائری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موجودة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السماوی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 شرح الناظم للعروة الوثقی نظما کما مر شرح علی بن عطیفة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ترجمنا المؤلف فی الکرام البررة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734</w:t>
      </w:r>
      <w:r>
        <w:rPr>
          <w:rFonts w:eastAsia="IRNazanin" w:cs="IRNazanin"/>
          <w:color w:val="111111"/>
          <w:sz w:val="28"/>
          <w:szCs w:val="28"/>
          <w:rtl w:val="true"/>
          <w:lang w:bidi="fa-IR"/>
        </w:rPr>
        <w:t>.</w:t>
      </w:r>
    </w:p>
    <w:p>
      <w:pPr>
        <w:pStyle w:val="Heading3"/>
        <w:numPr>
          <w:ilvl w:val="2"/>
          <w:numId w:val="1"/>
        </w:numPr>
        <w:rPr/>
      </w:pPr>
      <w:bookmarkStart w:id="5427" w:name="__RefHeading___Toc344207_73709187"/>
      <w:bookmarkStart w:id="5428" w:name="_Toc2498"/>
      <w:bookmarkEnd w:id="5427"/>
      <w:r>
        <w:rPr/>
        <w:t>2293</w:t>
      </w:r>
      <w:r>
        <w:rPr>
          <w:rtl w:val="true"/>
        </w:rPr>
        <w:t xml:space="preserve">- </w:t>
      </w:r>
      <w:r>
        <w:rPr>
          <w:rtl w:val="true"/>
        </w:rPr>
        <w:t>نیل المطالب فیما ورد فی الإمام علی بن أبی طالب‏</w:t>
      </w:r>
      <w:bookmarkEnd w:id="5428"/>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 فی معجم المطبوعات مما لم یعرف مؤلفه</w:t>
      </w:r>
      <w:r>
        <w:rPr>
          <w:rFonts w:eastAsia="IRNazanin" w:cs="IRNazanin"/>
          <w:color w:val="111111"/>
          <w:sz w:val="28"/>
          <w:szCs w:val="28"/>
          <w:rtl w:val="true"/>
          <w:lang w:bidi="fa-IR"/>
        </w:rPr>
        <w:t>.</w:t>
      </w:r>
    </w:p>
    <w:p>
      <w:pPr>
        <w:pStyle w:val="Heading3"/>
        <w:numPr>
          <w:ilvl w:val="2"/>
          <w:numId w:val="1"/>
        </w:numPr>
        <w:rPr/>
      </w:pPr>
      <w:bookmarkStart w:id="5429" w:name="__RefHeading___Toc344209_73709187"/>
      <w:bookmarkStart w:id="5430" w:name="_Toc2499"/>
      <w:bookmarkEnd w:id="5429"/>
      <w:r>
        <w:rPr/>
        <w:t>2294</w:t>
      </w:r>
      <w:r>
        <w:rPr>
          <w:rtl w:val="true"/>
        </w:rPr>
        <w:t xml:space="preserve">- </w:t>
      </w:r>
      <w:r>
        <w:rPr>
          <w:rtl w:val="true"/>
        </w:rPr>
        <w:t>النیلوفریة</w:t>
      </w:r>
      <w:bookmarkEnd w:id="5430"/>
    </w:p>
    <w:p>
      <w:pPr>
        <w:pStyle w:val="BookText"/>
        <w:rPr/>
      </w:pPr>
      <w:r>
        <w:rPr>
          <w:rFonts w:ascii="IRNazanin" w:hAnsi="IRNazanin" w:eastAsia="IRNazanin"/>
          <w:color w:val="111111"/>
          <w:sz w:val="28"/>
          <w:sz w:val="28"/>
          <w:szCs w:val="28"/>
          <w:rtl w:val="true"/>
          <w:lang w:bidi="fa-IR"/>
        </w:rPr>
        <w:t>لعبد القاهر بن الحاج عبد بن رجب بن المخلص العیادی الحویزی المعاصر للمحدث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فی أمل الآمل إنه لم یتم</w:t>
      </w:r>
      <w:r>
        <w:rPr>
          <w:rFonts w:eastAsia="IRNazanin" w:cs="IRNazanin"/>
          <w:color w:val="111111"/>
          <w:sz w:val="28"/>
          <w:szCs w:val="28"/>
          <w:rtl w:val="true"/>
          <w:lang w:bidi="fa-IR"/>
        </w:rPr>
        <w:t>.</w:t>
      </w:r>
    </w:p>
    <w:p>
      <w:pPr>
        <w:pStyle w:val="Heading3"/>
        <w:numPr>
          <w:ilvl w:val="2"/>
          <w:numId w:val="1"/>
        </w:numPr>
        <w:rPr/>
      </w:pPr>
      <w:bookmarkStart w:id="5431" w:name="__RefHeading___Toc344211_73709187"/>
      <w:bookmarkStart w:id="5432" w:name="_Toc2500"/>
      <w:bookmarkEnd w:id="5431"/>
      <w:r>
        <w:rPr/>
        <w:t>2295</w:t>
      </w:r>
      <w:r>
        <w:rPr>
          <w:rtl w:val="true"/>
        </w:rPr>
        <w:t xml:space="preserve">- </w:t>
      </w:r>
      <w:r>
        <w:rPr>
          <w:rtl w:val="true"/>
        </w:rPr>
        <w:t>نیما و زندگانی و آثار أو</w:t>
      </w:r>
      <w:bookmarkEnd w:id="5432"/>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أحوال الشاعر المعاصر علی إسفندیاری المتخلص نیما یوشیج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ألفه الدکتور أبو القاسم جنتی عطائی، و طبعه بطهران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bookmarkStart w:id="5433" w:name="pg11385_111089"/>
    </w:p>
    <w:p>
      <w:pPr>
        <w:pStyle w:val="Heading3"/>
        <w:numPr>
          <w:ilvl w:val="2"/>
          <w:numId w:val="1"/>
        </w:numPr>
        <w:rPr/>
      </w:pPr>
      <w:bookmarkStart w:id="5434" w:name="__RefHeading___Toc344213_73709187"/>
      <w:bookmarkStart w:id="5435" w:name="_Toc2501"/>
      <w:bookmarkEnd w:id="5433"/>
      <w:bookmarkEnd w:id="5434"/>
      <w:r>
        <w:rPr/>
        <w:t>2296</w:t>
      </w:r>
      <w:r>
        <w:rPr>
          <w:rtl w:val="true"/>
        </w:rPr>
        <w:t xml:space="preserve">- </w:t>
      </w:r>
      <w:r>
        <w:rPr>
          <w:rtl w:val="true"/>
        </w:rPr>
        <w:t>نی‏نامه‏</w:t>
      </w:r>
      <w:bookmarkEnd w:id="5435"/>
    </w:p>
    <w:p>
      <w:pPr>
        <w:pStyle w:val="BookText"/>
        <w:rPr/>
      </w:pPr>
      <w:r>
        <w:rPr>
          <w:rFonts w:ascii="IRNazanin" w:hAnsi="IRNazanin" w:eastAsia="IRNazanin"/>
          <w:color w:val="111111"/>
          <w:sz w:val="28"/>
          <w:sz w:val="28"/>
          <w:szCs w:val="28"/>
          <w:rtl w:val="true"/>
          <w:lang w:bidi="fa-IR"/>
        </w:rPr>
        <w:t xml:space="preserve">شرح فارسی لبیتین من أول المثنوی للمولوی جلال الدین البلخی قم </w:t>
      </w:r>
      <w:r>
        <w:rPr>
          <w:rFonts w:eastAsia="IRNazanin" w:cs="IRNazanin"/>
          <w:color w:val="111111"/>
          <w:sz w:val="28"/>
          <w:szCs w:val="28"/>
          <w:lang w:bidi="fa-IR"/>
        </w:rPr>
        <w:t>1174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الشرح لعبد الرحمن الجامی </w:t>
      </w:r>
      <w:r>
        <w:rPr>
          <w:rFonts w:eastAsia="IRNazanin" w:cs="IRNazanin"/>
          <w:color w:val="111111"/>
          <w:sz w:val="28"/>
          <w:szCs w:val="28"/>
          <w:rtl w:val="true"/>
          <w:lang w:bidi="fa-IR"/>
        </w:rPr>
        <w:t>(</w:t>
      </w:r>
      <w:r>
        <w:rPr>
          <w:rFonts w:eastAsia="IRNazanin" w:cs="IRNazanin"/>
          <w:color w:val="111111"/>
          <w:sz w:val="28"/>
          <w:szCs w:val="28"/>
          <w:lang w:bidi="fa-IR"/>
        </w:rPr>
        <w:t>817</w:t>
      </w:r>
      <w:r>
        <w:rPr>
          <w:rFonts w:eastAsia="IRNazanin" w:cs="IRNazanin"/>
          <w:color w:val="111111"/>
          <w:sz w:val="28"/>
          <w:szCs w:val="28"/>
          <w:rtl w:val="true"/>
          <w:lang w:bidi="fa-IR"/>
        </w:rPr>
        <w:t xml:space="preserve">- </w:t>
      </w: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1447</w:t>
      </w:r>
      <w:r>
        <w:rPr>
          <w:rFonts w:ascii="IRNazanin" w:hAnsi="IRNazanin" w:eastAsia="IRNazanin"/>
          <w:color w:val="111111"/>
          <w:sz w:val="28"/>
          <w:sz w:val="28"/>
          <w:szCs w:val="28"/>
          <w:rtl w:val="true"/>
          <w:lang w:bidi="fa-IR"/>
        </w:rPr>
        <w:t>، 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حاشیة أشعة اللمعات له فی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بتحقیق و تقدیم الأستاذ خلیل مع نی‏نامه لیعقوب چرخی بکابل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Heading3"/>
        <w:numPr>
          <w:ilvl w:val="2"/>
          <w:numId w:val="1"/>
        </w:numPr>
        <w:rPr/>
      </w:pPr>
      <w:bookmarkStart w:id="5436" w:name="__RefHeading___Toc344215_73709187"/>
      <w:bookmarkStart w:id="5437" w:name="_Toc2502"/>
      <w:bookmarkEnd w:id="5436"/>
      <w:r>
        <w:rPr/>
        <w:t>2297</w:t>
      </w:r>
      <w:r>
        <w:rPr>
          <w:rtl w:val="true"/>
        </w:rPr>
        <w:t xml:space="preserve">- </w:t>
      </w:r>
      <w:r>
        <w:rPr>
          <w:rtl w:val="true"/>
        </w:rPr>
        <w:t>نی‏نامه‏</w:t>
      </w:r>
      <w:bookmarkEnd w:id="5437"/>
    </w:p>
    <w:p>
      <w:pPr>
        <w:pStyle w:val="BookText"/>
        <w:rPr/>
      </w:pPr>
      <w:r>
        <w:rPr>
          <w:rFonts w:ascii="IRNazanin" w:hAnsi="IRNazanin" w:eastAsia="IRNazanin"/>
          <w:color w:val="111111"/>
          <w:sz w:val="28"/>
          <w:sz w:val="28"/>
          <w:szCs w:val="28"/>
          <w:rtl w:val="true"/>
          <w:lang w:bidi="fa-IR"/>
        </w:rPr>
        <w:t>لیعقوب چرخی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المادة السابقة</w:t>
      </w:r>
      <w:r>
        <w:rPr>
          <w:rFonts w:eastAsia="IRNazanin" w:cs="IRNazanin"/>
          <w:color w:val="111111"/>
          <w:sz w:val="28"/>
          <w:szCs w:val="28"/>
          <w:rtl w:val="true"/>
          <w:lang w:bidi="fa-IR"/>
        </w:rPr>
        <w:t>.</w:t>
      </w:r>
    </w:p>
    <w:p>
      <w:pPr>
        <w:pStyle w:val="Heading3"/>
        <w:numPr>
          <w:ilvl w:val="2"/>
          <w:numId w:val="1"/>
        </w:numPr>
        <w:rPr/>
      </w:pPr>
      <w:bookmarkStart w:id="5438" w:name="__RefHeading___Toc344217_73709187"/>
      <w:bookmarkStart w:id="5439" w:name="_Toc2503"/>
      <w:bookmarkEnd w:id="5438"/>
      <w:r>
        <w:rPr>
          <w:rtl w:val="true"/>
        </w:rPr>
        <w:t>النیة</w:t>
      </w:r>
      <w:bookmarkEnd w:id="5439"/>
    </w:p>
    <w:p>
      <w:pPr>
        <w:pStyle w:val="BookText"/>
        <w:rPr/>
      </w:pPr>
      <w:r>
        <w:rPr>
          <w:rFonts w:ascii="IRNazanin" w:hAnsi="IRNazanin" w:eastAsia="IRNazanin"/>
          <w:color w:val="111111"/>
          <w:sz w:val="28"/>
          <w:sz w:val="28"/>
          <w:szCs w:val="28"/>
          <w:rtl w:val="true"/>
          <w:lang w:bidi="fa-IR"/>
        </w:rPr>
        <w:t xml:space="preserve">اسمها اللمعة الجلیة ذ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أخری اسمها محاسن الکلمات 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w:t>
      </w:r>
    </w:p>
    <w:p>
      <w:pPr>
        <w:pStyle w:val="Heading3"/>
        <w:numPr>
          <w:ilvl w:val="2"/>
          <w:numId w:val="1"/>
        </w:numPr>
        <w:rPr/>
      </w:pPr>
      <w:bookmarkStart w:id="5440" w:name="__RefHeading___Toc344219_73709187"/>
      <w:bookmarkStart w:id="5441" w:name="_Toc2504"/>
      <w:bookmarkEnd w:id="5440"/>
      <w:r>
        <w:rPr/>
        <w:t>2298</w:t>
      </w:r>
      <w:r>
        <w:rPr>
          <w:rtl w:val="true"/>
        </w:rPr>
        <w:t xml:space="preserve">- </w:t>
      </w:r>
      <w:r>
        <w:rPr>
          <w:rtl w:val="true"/>
        </w:rPr>
        <w:t>النیة</w:t>
      </w:r>
      <w:bookmarkEnd w:id="5441"/>
    </w:p>
    <w:p>
      <w:pPr>
        <w:pStyle w:val="BookText"/>
        <w:rPr/>
      </w:pPr>
      <w:r>
        <w:rPr>
          <w:rFonts w:ascii="IRNazanin" w:hAnsi="IRNazanin" w:eastAsia="IRNazanin"/>
          <w:color w:val="111111"/>
          <w:sz w:val="28"/>
          <w:sz w:val="28"/>
          <w:szCs w:val="28"/>
          <w:rtl w:val="true"/>
          <w:lang w:bidi="fa-IR"/>
        </w:rPr>
        <w:t xml:space="preserve">لإبراهیم بن سلیمان القطیفی قم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بعد </w:t>
      </w:r>
      <w:r>
        <w:rPr>
          <w:rFonts w:eastAsia="IRNazanin" w:cs="IRNazanin"/>
          <w:color w:val="111111"/>
          <w:sz w:val="28"/>
          <w:szCs w:val="28"/>
          <w:lang w:bidi="fa-IR"/>
        </w:rPr>
        <w:t>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نیة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ناقص الآخر من وقف </w:t>
      </w:r>
      <w:r>
        <w:rPr>
          <w:rFonts w:eastAsia="IRNazanin" w:cs="IRNazanin"/>
          <w:color w:val="111111"/>
          <w:sz w:val="28"/>
          <w:szCs w:val="28"/>
          <w:lang w:bidi="fa-IR"/>
        </w:rPr>
        <w:t>1145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أخری بخط أحمد بن صالح آل طعان و هی إلی آخر نیة المعاملات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رأیتها عند سبطه حسین القدیحی المعاصر</w:t>
      </w:r>
      <w:r>
        <w:rPr>
          <w:rFonts w:eastAsia="IRNazanin" w:cs="IRNazanin"/>
          <w:color w:val="111111"/>
          <w:sz w:val="28"/>
          <w:szCs w:val="28"/>
          <w:rtl w:val="true"/>
          <w:lang w:bidi="fa-IR"/>
        </w:rPr>
        <w:t>.</w:t>
      </w:r>
    </w:p>
    <w:p>
      <w:pPr>
        <w:pStyle w:val="Heading3"/>
        <w:numPr>
          <w:ilvl w:val="2"/>
          <w:numId w:val="1"/>
        </w:numPr>
        <w:rPr/>
      </w:pPr>
      <w:bookmarkStart w:id="5442" w:name="__RefHeading___Toc344221_73709187"/>
      <w:bookmarkStart w:id="5443" w:name="_Toc2505"/>
      <w:bookmarkEnd w:id="5442"/>
      <w:r>
        <w:rPr/>
        <w:t>2299</w:t>
      </w:r>
      <w:r>
        <w:rPr>
          <w:rtl w:val="true"/>
        </w:rPr>
        <w:t xml:space="preserve">- </w:t>
      </w:r>
      <w:r>
        <w:rPr>
          <w:rtl w:val="true"/>
        </w:rPr>
        <w:t>النیة</w:t>
      </w:r>
      <w:bookmarkEnd w:id="5443"/>
    </w:p>
    <w:p>
      <w:pPr>
        <w:pStyle w:val="BookText"/>
        <w:rPr/>
      </w:pPr>
      <w:r>
        <w:rPr>
          <w:rFonts w:ascii="IRNazanin" w:hAnsi="IRNazanin" w:eastAsia="IRNazanin"/>
          <w:color w:val="111111"/>
          <w:sz w:val="28"/>
          <w:sz w:val="28"/>
          <w:szCs w:val="28"/>
          <w:rtl w:val="true"/>
          <w:lang w:bidi="fa-IR"/>
        </w:rPr>
        <w:t xml:space="preserve">للمیرزا أبی المعالی الکلباسی قم </w:t>
      </w:r>
      <w:r>
        <w:rPr>
          <w:rFonts w:eastAsia="IRNazanin" w:cs="IRNazanin"/>
          <w:color w:val="111111"/>
          <w:sz w:val="28"/>
          <w:szCs w:val="28"/>
          <w:lang w:bidi="fa-IR"/>
        </w:rPr>
        <w:t>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فی البدر التمام</w:t>
      </w:r>
      <w:r>
        <w:rPr>
          <w:rFonts w:eastAsia="IRNazanin" w:cs="IRNazanin"/>
          <w:color w:val="111111"/>
          <w:sz w:val="28"/>
          <w:szCs w:val="28"/>
          <w:rtl w:val="true"/>
          <w:lang w:bidi="fa-IR"/>
        </w:rPr>
        <w:t>.</w:t>
      </w:r>
    </w:p>
    <w:p>
      <w:pPr>
        <w:pStyle w:val="Heading3"/>
        <w:numPr>
          <w:ilvl w:val="2"/>
          <w:numId w:val="1"/>
        </w:numPr>
        <w:rPr/>
      </w:pPr>
      <w:bookmarkStart w:id="5444" w:name="__RefHeading___Toc344223_73709187"/>
      <w:bookmarkStart w:id="5445" w:name="_Toc2506"/>
      <w:bookmarkEnd w:id="5444"/>
      <w:r>
        <w:rPr/>
        <w:t>2300</w:t>
      </w:r>
      <w:r>
        <w:rPr>
          <w:rtl w:val="true"/>
        </w:rPr>
        <w:t xml:space="preserve">- </w:t>
      </w:r>
      <w:r>
        <w:rPr>
          <w:rtl w:val="true"/>
        </w:rPr>
        <w:t>النیة</w:t>
      </w:r>
      <w:bookmarkEnd w:id="5445"/>
    </w:p>
    <w:p>
      <w:pPr>
        <w:pStyle w:val="BookText"/>
        <w:rPr/>
      </w:pPr>
      <w:r>
        <w:rPr>
          <w:rFonts w:ascii="IRNazanin" w:hAnsi="IRNazanin" w:eastAsia="IRNazanin"/>
          <w:color w:val="111111"/>
          <w:sz w:val="28"/>
          <w:sz w:val="28"/>
          <w:szCs w:val="28"/>
          <w:rtl w:val="true"/>
          <w:lang w:bidi="fa-IR"/>
        </w:rPr>
        <w:t xml:space="preserve">مبسوطة فیها نیة جمیع العبادات إلی آخر الحج و فی نیة الغسل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الأصح أن غسل الجنابة واجب لغیره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فهم العلامة من تعلیق الغسل علی التقاء الختانین وجوبه لذاته، و لیس بشی‏ء لأن مثله موجود فی الوضوء، فإذا خفی الصوت وجب الوضوء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ذکر فی آخرها صیغ نکاح الدائم و استیجار العبادات و 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فی مجموعة کتابتها </w:t>
      </w:r>
      <w:r>
        <w:rPr>
          <w:rFonts w:eastAsia="IRNazanin" w:cs="IRNazanin"/>
          <w:color w:val="111111"/>
          <w:sz w:val="28"/>
          <w:szCs w:val="28"/>
          <w:lang w:bidi="fa-IR"/>
        </w:rPr>
        <w:t>1065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رأیتها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الخوانساری</w:t>
      </w:r>
      <w:r>
        <w:rPr>
          <w:rFonts w:eastAsia="IRNazanin" w:cs="IRNazanin"/>
          <w:color w:val="111111"/>
          <w:sz w:val="28"/>
          <w:szCs w:val="28"/>
          <w:rtl w:val="true"/>
          <w:lang w:bidi="fa-IR"/>
        </w:rPr>
        <w:t>).</w:t>
      </w:r>
    </w:p>
    <w:p>
      <w:pPr>
        <w:pStyle w:val="Heading3"/>
        <w:numPr>
          <w:ilvl w:val="2"/>
          <w:numId w:val="1"/>
        </w:numPr>
        <w:rPr/>
      </w:pPr>
      <w:bookmarkStart w:id="5446" w:name="__RefHeading___Toc344225_73709187"/>
      <w:bookmarkStart w:id="5447" w:name="_Toc2507"/>
      <w:bookmarkEnd w:id="5446"/>
      <w:r>
        <w:rPr/>
        <w:t>2301</w:t>
      </w:r>
      <w:r>
        <w:rPr>
          <w:rtl w:val="true"/>
        </w:rPr>
        <w:t xml:space="preserve">- </w:t>
      </w:r>
      <w:r>
        <w:rPr>
          <w:rtl w:val="true"/>
        </w:rPr>
        <w:t>النیة</w:t>
      </w:r>
      <w:bookmarkEnd w:id="5447"/>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لزین الدین بن علی بن أحمد العاملی الشهید </w:t>
      </w:r>
      <w:r>
        <w:rPr>
          <w:rFonts w:eastAsia="IRNazanin" w:cs="IRNazanin"/>
          <w:color w:val="111111"/>
          <w:sz w:val="28"/>
          <w:szCs w:val="28"/>
          <w:lang w:bidi="fa-IR"/>
        </w:rPr>
        <w:t>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ذکرت فی الروضات و کشف الحجب و ذکر سیدنا الصدر أن اسمها اللمعة الجلیة مع تأمل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 فی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اللمعة الجلیة لابن فهد الحلی و النسخة الموجودة فی نیف و مائة بیت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الطهران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فیها تسمیة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bookmarkStart w:id="5448" w:name="pg11385_111090"/>
    </w:p>
    <w:p>
      <w:pPr>
        <w:pStyle w:val="BookText"/>
        <w:rPr/>
      </w:pPr>
      <w:bookmarkEnd w:id="544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اعلم وفقک الله تعالی و إیانا أن القدر الواجب استحضاره من النیة المعتبرة فی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آخرها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تعالی هو المیسر بمنه و کرمه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فیها بیان نیة تمام العبادات حتی الحج و مناسکه و هی غیر الرسالة الأخری فی النیة قم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الثالثة فی نیات مناسک الحج فقط</w:t>
      </w:r>
      <w:r>
        <w:rPr>
          <w:rFonts w:eastAsia="IRNazanin" w:cs="IRNazanin"/>
          <w:color w:val="111111"/>
          <w:sz w:val="28"/>
          <w:szCs w:val="28"/>
          <w:rtl w:val="true"/>
          <w:lang w:bidi="fa-IR"/>
        </w:rPr>
        <w:t>.</w:t>
      </w:r>
    </w:p>
    <w:p>
      <w:pPr>
        <w:pStyle w:val="Heading3"/>
        <w:numPr>
          <w:ilvl w:val="2"/>
          <w:numId w:val="1"/>
        </w:numPr>
        <w:rPr/>
      </w:pPr>
      <w:bookmarkStart w:id="5449" w:name="__RefHeading___Toc344227_73709187"/>
      <w:bookmarkStart w:id="5450" w:name="_Toc2508"/>
      <w:bookmarkEnd w:id="5449"/>
      <w:r>
        <w:rPr/>
        <w:t>2302</w:t>
      </w:r>
      <w:r>
        <w:rPr>
          <w:rtl w:val="true"/>
        </w:rPr>
        <w:t xml:space="preserve">- </w:t>
      </w:r>
      <w:r>
        <w:rPr>
          <w:rtl w:val="true"/>
        </w:rPr>
        <w:t>النیة</w:t>
      </w:r>
      <w:bookmarkEnd w:id="5450"/>
    </w:p>
    <w:p>
      <w:pPr>
        <w:pStyle w:val="BookText"/>
        <w:rPr/>
      </w:pPr>
      <w:r>
        <w:rPr>
          <w:rFonts w:ascii="IRNazanin" w:hAnsi="IRNazanin" w:eastAsia="IRNazanin"/>
          <w:color w:val="111111"/>
          <w:sz w:val="28"/>
          <w:sz w:val="28"/>
          <w:szCs w:val="28"/>
          <w:rtl w:val="true"/>
          <w:lang w:bidi="fa-IR"/>
        </w:rPr>
        <w:t xml:space="preserve">لمیرزا زین العابدین بن جعفر الخوانساری والد صاحب الروضات قم </w:t>
      </w:r>
      <w:r>
        <w:rPr>
          <w:rFonts w:eastAsia="IRNazanin" w:cs="IRNazanin"/>
          <w:color w:val="111111"/>
          <w:sz w:val="28"/>
          <w:szCs w:val="28"/>
          <w:lang w:bidi="fa-IR"/>
        </w:rPr>
        <w:t>1838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ولده فیه</w:t>
      </w:r>
      <w:r>
        <w:rPr>
          <w:rFonts w:eastAsia="IRNazanin" w:cs="IRNazanin"/>
          <w:color w:val="111111"/>
          <w:sz w:val="28"/>
          <w:szCs w:val="28"/>
          <w:rtl w:val="true"/>
          <w:lang w:bidi="fa-IR"/>
        </w:rPr>
        <w:t>.</w:t>
      </w:r>
    </w:p>
    <w:p>
      <w:pPr>
        <w:pStyle w:val="Heading3"/>
        <w:numPr>
          <w:ilvl w:val="2"/>
          <w:numId w:val="1"/>
        </w:numPr>
        <w:rPr/>
      </w:pPr>
      <w:bookmarkStart w:id="5451" w:name="__RefHeading___Toc344229_73709187"/>
      <w:bookmarkStart w:id="5452" w:name="_Toc2509"/>
      <w:bookmarkEnd w:id="5451"/>
      <w:r>
        <w:rPr/>
        <w:t>2303</w:t>
      </w:r>
      <w:r>
        <w:rPr>
          <w:rtl w:val="true"/>
        </w:rPr>
        <w:t xml:space="preserve">- </w:t>
      </w:r>
      <w:r>
        <w:rPr>
          <w:rtl w:val="true"/>
        </w:rPr>
        <w:t>النیة</w:t>
      </w:r>
      <w:bookmarkEnd w:id="5452"/>
    </w:p>
    <w:p>
      <w:pPr>
        <w:pStyle w:val="BookText"/>
        <w:rPr/>
      </w:pPr>
      <w:r>
        <w:rPr>
          <w:rFonts w:ascii="IRNazanin" w:hAnsi="IRNazanin" w:eastAsia="IRNazanin"/>
          <w:color w:val="111111"/>
          <w:sz w:val="28"/>
          <w:sz w:val="28"/>
          <w:szCs w:val="28"/>
          <w:rtl w:val="true"/>
          <w:lang w:bidi="fa-IR"/>
        </w:rPr>
        <w:t xml:space="preserve">لشیخنا محمد طاها نجف النجفی م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طبعت مع کتابه الإنصاف </w:t>
      </w:r>
      <w:r>
        <w:rPr>
          <w:rFonts w:eastAsia="IRNazanin" w:cs="IRNazanin"/>
          <w:color w:val="111111"/>
          <w:sz w:val="28"/>
          <w:szCs w:val="28"/>
          <w:lang w:bidi="fa-IR"/>
        </w:rPr>
        <w:t>1324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5453" w:name="__RefHeading___Toc344231_73709187"/>
      <w:bookmarkStart w:id="5454" w:name="_Toc2510"/>
      <w:bookmarkEnd w:id="5453"/>
      <w:r>
        <w:rPr/>
        <w:t>2304</w:t>
      </w:r>
      <w:r>
        <w:rPr>
          <w:rtl w:val="true"/>
        </w:rPr>
        <w:t xml:space="preserve">- </w:t>
      </w:r>
      <w:r>
        <w:rPr>
          <w:rtl w:val="true"/>
        </w:rPr>
        <w:t>النیة</w:t>
      </w:r>
      <w:bookmarkEnd w:id="5454"/>
    </w:p>
    <w:p>
      <w:pPr>
        <w:pStyle w:val="BookText"/>
        <w:rPr/>
      </w:pPr>
      <w:r>
        <w:rPr>
          <w:rFonts w:ascii="IRNazanin" w:hAnsi="IRNazanin" w:eastAsia="IRNazanin"/>
          <w:color w:val="111111"/>
          <w:sz w:val="28"/>
          <w:sz w:val="28"/>
          <w:szCs w:val="28"/>
          <w:rtl w:val="true"/>
          <w:lang w:bidi="fa-IR"/>
        </w:rPr>
        <w:t xml:space="preserve">لعلی بن أبی طالب الحزین الگیلانی قم </w:t>
      </w:r>
      <w:r>
        <w:rPr>
          <w:rFonts w:eastAsia="IRNazanin" w:cs="IRNazanin"/>
          <w:color w:val="111111"/>
          <w:sz w:val="28"/>
          <w:szCs w:val="28"/>
          <w:lang w:bidi="fa-IR"/>
        </w:rPr>
        <w:t>904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1888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حکاه فی نجوم السماء</w:t>
      </w:r>
      <w:r>
        <w:rPr>
          <w:rFonts w:eastAsia="IRNazanin" w:cs="IRNazanin"/>
          <w:color w:val="111111"/>
          <w:sz w:val="28"/>
          <w:szCs w:val="28"/>
          <w:rtl w:val="true"/>
          <w:lang w:bidi="fa-IR"/>
        </w:rPr>
        <w:t>.</w:t>
      </w:r>
    </w:p>
    <w:p>
      <w:pPr>
        <w:pStyle w:val="Heading3"/>
        <w:numPr>
          <w:ilvl w:val="2"/>
          <w:numId w:val="1"/>
        </w:numPr>
        <w:rPr/>
      </w:pPr>
      <w:bookmarkStart w:id="5455" w:name="__RefHeading___Toc344233_73709187"/>
      <w:bookmarkStart w:id="5456" w:name="_Toc2511"/>
      <w:bookmarkEnd w:id="5455"/>
      <w:r>
        <w:rPr/>
        <w:t>2305</w:t>
      </w:r>
      <w:r>
        <w:rPr>
          <w:rtl w:val="true"/>
        </w:rPr>
        <w:t xml:space="preserve">- </w:t>
      </w:r>
      <w:r>
        <w:rPr>
          <w:rtl w:val="true"/>
        </w:rPr>
        <w:t>النیة</w:t>
      </w:r>
      <w:bookmarkEnd w:id="5456"/>
    </w:p>
    <w:p>
      <w:pPr>
        <w:pStyle w:val="BookText"/>
        <w:rPr/>
      </w:pPr>
      <w:r>
        <w:rPr>
          <w:rFonts w:ascii="IRNazanin" w:hAnsi="IRNazanin" w:eastAsia="IRNazanin"/>
          <w:color w:val="111111"/>
          <w:sz w:val="28"/>
          <w:sz w:val="28"/>
          <w:szCs w:val="28"/>
          <w:rtl w:val="true"/>
          <w:lang w:bidi="fa-IR"/>
        </w:rPr>
        <w:t xml:space="preserve">لنور الدین علی بن عبد العالی الکرکی م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أیدک الله تعالی بعنایة أن المراد من نیة العبادة القصد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مختصرة فی خمسین بیتا و النسخة فی مجموعة من رسائله عند السید جعفر آل بحر العلوم فی النجف</w:t>
      </w:r>
      <w:r>
        <w:rPr>
          <w:rFonts w:eastAsia="IRNazanin" w:cs="IRNazanin"/>
          <w:color w:val="111111"/>
          <w:sz w:val="28"/>
          <w:szCs w:val="28"/>
          <w:rtl w:val="true"/>
          <w:lang w:bidi="fa-IR"/>
        </w:rPr>
        <w:t>.</w:t>
      </w:r>
    </w:p>
    <w:p>
      <w:pPr>
        <w:pStyle w:val="Heading3"/>
        <w:numPr>
          <w:ilvl w:val="2"/>
          <w:numId w:val="1"/>
        </w:numPr>
        <w:rPr/>
      </w:pPr>
      <w:bookmarkStart w:id="5457" w:name="__RefHeading___Toc344235_73709187"/>
      <w:bookmarkStart w:id="5458" w:name="_Toc2512"/>
      <w:bookmarkEnd w:id="5457"/>
      <w:r>
        <w:rPr/>
        <w:t>2306</w:t>
      </w:r>
      <w:r>
        <w:rPr>
          <w:rtl w:val="true"/>
        </w:rPr>
        <w:t xml:space="preserve">- </w:t>
      </w:r>
      <w:r>
        <w:rPr>
          <w:rtl w:val="true"/>
        </w:rPr>
        <w:t>النیة</w:t>
      </w:r>
      <w:bookmarkEnd w:id="5458"/>
    </w:p>
    <w:p>
      <w:pPr>
        <w:pStyle w:val="BookText"/>
        <w:rPr/>
      </w:pPr>
      <w:r>
        <w:rPr>
          <w:rFonts w:ascii="IRNazanin" w:hAnsi="IRNazanin" w:eastAsia="IRNazanin"/>
          <w:color w:val="111111"/>
          <w:sz w:val="28"/>
          <w:sz w:val="28"/>
          <w:szCs w:val="28"/>
          <w:rtl w:val="true"/>
          <w:lang w:bidi="fa-IR"/>
        </w:rPr>
        <w:t>فی خصوص نیة الطهارات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لآقا جمال الدین محمد الخوانساری بن المحقق الآقا حسین م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w:t>
      </w:r>
      <w:r>
        <w:rPr>
          <w:rFonts w:eastAsia="IRNazanin" w:cs="IRNazanin"/>
          <w:color w:val="111111"/>
          <w:sz w:val="28"/>
          <w:szCs w:val="28"/>
          <w:lang w:bidi="fa-IR"/>
        </w:rPr>
        <w:t>1125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فارسیة کتبها للشاه سلطان حسین 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جواهر آب دار ستایش و ثنایش شایسته نثار بارگاه جناب کبریائی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مرتبة علی عشرة فصول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النسخة بخط محمد محسن القائنی المشهدی فرغ منها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ق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موجودة عندی” آقا بزرگ” و أخری 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بخط محمد فاضل المشهدی فی </w:t>
      </w:r>
      <w:r>
        <w:rPr>
          <w:rFonts w:eastAsia="IRNazanin" w:cs="IRNazanin"/>
          <w:color w:val="111111"/>
          <w:sz w:val="28"/>
          <w:szCs w:val="28"/>
          <w:lang w:bidi="fa-IR"/>
        </w:rPr>
        <w:t>1121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من نسخها عرفت فی خطی فارسی ص </w:t>
      </w:r>
      <w:r>
        <w:rPr>
          <w:rFonts w:eastAsia="IRNazanin" w:cs="IRNazanin"/>
          <w:color w:val="111111"/>
          <w:sz w:val="28"/>
          <w:szCs w:val="28"/>
          <w:lang w:bidi="fa-IR"/>
        </w:rPr>
        <w:t>1004</w:t>
      </w:r>
      <w:r>
        <w:rPr>
          <w:rFonts w:eastAsia="IRNazanin" w:cs="IRNazanin"/>
          <w:color w:val="111111"/>
          <w:sz w:val="28"/>
          <w:szCs w:val="28"/>
          <w:rtl w:val="true"/>
          <w:lang w:bidi="fa-IR"/>
        </w:rPr>
        <w:t>.</w:t>
      </w:r>
    </w:p>
    <w:p>
      <w:pPr>
        <w:pStyle w:val="Heading3"/>
        <w:numPr>
          <w:ilvl w:val="2"/>
          <w:numId w:val="1"/>
        </w:numPr>
        <w:rPr/>
      </w:pPr>
      <w:bookmarkStart w:id="5459" w:name="__RefHeading___Toc344237_73709187"/>
      <w:bookmarkStart w:id="5460" w:name="_Toc2513"/>
      <w:bookmarkEnd w:id="5459"/>
      <w:r>
        <w:rPr/>
        <w:t>2307</w:t>
      </w:r>
      <w:r>
        <w:rPr>
          <w:rtl w:val="true"/>
        </w:rPr>
        <w:t xml:space="preserve">- </w:t>
      </w:r>
      <w:r>
        <w:rPr>
          <w:rtl w:val="true"/>
        </w:rPr>
        <w:t>النیة</w:t>
      </w:r>
      <w:bookmarkEnd w:id="5460"/>
    </w:p>
    <w:p>
      <w:pPr>
        <w:pStyle w:val="BookText"/>
        <w:rPr/>
      </w:pPr>
      <w:r>
        <w:rPr>
          <w:rFonts w:ascii="IRNazanin" w:hAnsi="IRNazanin" w:eastAsia="IRNazanin"/>
          <w:color w:val="111111"/>
          <w:sz w:val="28"/>
          <w:sz w:val="28"/>
          <w:szCs w:val="28"/>
          <w:rtl w:val="true"/>
          <w:lang w:bidi="fa-IR"/>
        </w:rPr>
        <w:t xml:space="preserve">لمحمد الچشتی قم </w:t>
      </w:r>
      <w:r>
        <w:rPr>
          <w:rFonts w:eastAsia="IRNazanin" w:cs="IRNazanin"/>
          <w:color w:val="111111"/>
          <w:sz w:val="28"/>
          <w:szCs w:val="28"/>
          <w:lang w:bidi="fa-IR"/>
        </w:rPr>
        <w:t>1536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عرفت نسخه منها موجودة فی بنگاله فی خطی فارسی ص </w:t>
      </w:r>
      <w:r>
        <w:rPr>
          <w:rFonts w:eastAsia="IRNazanin" w:cs="IRNazanin"/>
          <w:color w:val="111111"/>
          <w:sz w:val="28"/>
          <w:szCs w:val="28"/>
          <w:lang w:bidi="fa-IR"/>
        </w:rPr>
        <w:t>1475</w:t>
      </w:r>
      <w:r>
        <w:rPr>
          <w:rFonts w:eastAsia="IRNazanin" w:cs="IRNazanin"/>
          <w:color w:val="111111"/>
          <w:sz w:val="28"/>
          <w:szCs w:val="28"/>
          <w:rtl w:val="true"/>
          <w:lang w:bidi="fa-IR"/>
        </w:rPr>
        <w:t>.</w:t>
      </w:r>
    </w:p>
    <w:p>
      <w:pPr>
        <w:pStyle w:val="Heading3"/>
        <w:numPr>
          <w:ilvl w:val="2"/>
          <w:numId w:val="1"/>
        </w:numPr>
        <w:rPr/>
      </w:pPr>
      <w:bookmarkStart w:id="5461" w:name="__RefHeading___Toc344239_73709187"/>
      <w:bookmarkStart w:id="5462" w:name="_Toc2514"/>
      <w:bookmarkEnd w:id="5461"/>
      <w:r>
        <w:rPr/>
        <w:t>2308</w:t>
      </w:r>
      <w:r>
        <w:rPr>
          <w:rtl w:val="true"/>
        </w:rPr>
        <w:t xml:space="preserve">- </w:t>
      </w:r>
      <w:r>
        <w:rPr>
          <w:rtl w:val="true"/>
        </w:rPr>
        <w:t>النیة</w:t>
      </w:r>
      <w:bookmarkEnd w:id="5462"/>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لمحمد بن مکی الجزینی العاملی الشهید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اعلم وفقک الله و إیانا أن الأصل فی النیة و اعتبارها أن الأفعال البشریة </w:t>
      </w:r>
      <w:bookmarkStart w:id="5463" w:name="pg11385_111091"/>
    </w:p>
    <w:p>
      <w:pPr>
        <w:pStyle w:val="BookText"/>
        <w:rPr/>
      </w:pPr>
      <w:bookmarkEnd w:id="5463"/>
      <w:r>
        <w:rPr>
          <w:rFonts w:ascii="IRNazanin" w:hAnsi="IRNazanin" w:eastAsia="IRNazanin"/>
          <w:color w:val="111111"/>
          <w:sz w:val="28"/>
          <w:sz w:val="28"/>
          <w:szCs w:val="28"/>
          <w:rtl w:val="true"/>
          <w:lang w:bidi="fa-IR"/>
        </w:rPr>
        <w:t xml:space="preserve">الصادرة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تقرب من ثمانین بیتا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مکتبة الطهرانی بسامراء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عمدة نظر الشهید فی هذه الرسالة دفع الوسواس فی النیة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فی آخرها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نعوذ بالله من طو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لمحبة الشیطان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أرید 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نعم الوکیل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نسخه أخری رأیتها عند الشیخ عبد الحسین الحلی</w:t>
      </w:r>
      <w:r>
        <w:rPr>
          <w:rFonts w:eastAsia="IRNazanin" w:cs="IRNazanin"/>
          <w:color w:val="111111"/>
          <w:sz w:val="28"/>
          <w:szCs w:val="28"/>
          <w:rtl w:val="true"/>
          <w:lang w:bidi="fa-IR"/>
        </w:rPr>
        <w:t>.</w:t>
      </w:r>
    </w:p>
    <w:p>
      <w:pPr>
        <w:pStyle w:val="Heading3"/>
        <w:numPr>
          <w:ilvl w:val="2"/>
          <w:numId w:val="1"/>
        </w:numPr>
        <w:rPr/>
      </w:pPr>
      <w:bookmarkStart w:id="5464" w:name="__RefHeading___Toc344241_73709187"/>
      <w:bookmarkStart w:id="5465" w:name="_Toc2515"/>
      <w:bookmarkEnd w:id="5464"/>
      <w:r>
        <w:rPr/>
        <w:t>2309</w:t>
      </w:r>
      <w:r>
        <w:rPr>
          <w:rtl w:val="true"/>
        </w:rPr>
        <w:t xml:space="preserve">- </w:t>
      </w:r>
      <w:r>
        <w:rPr>
          <w:rtl w:val="true"/>
        </w:rPr>
        <w:t>النیة</w:t>
      </w:r>
      <w:bookmarkEnd w:id="5465"/>
    </w:p>
    <w:p>
      <w:pPr>
        <w:pStyle w:val="BookText"/>
        <w:rPr/>
      </w:pPr>
      <w:r>
        <w:rPr>
          <w:rFonts w:ascii="IRNazanin" w:hAnsi="IRNazanin" w:eastAsia="IRNazanin"/>
          <w:color w:val="111111"/>
          <w:sz w:val="28"/>
          <w:sz w:val="28"/>
          <w:szCs w:val="28"/>
          <w:rtl w:val="true"/>
          <w:lang w:bidi="fa-IR"/>
        </w:rPr>
        <w:t xml:space="preserve">فارسیة للسید مهدی الکشمیری الصفوی 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لنا شفاها فی النجف حفیده السید یوسف ابن محمد بن المهدی، عند تشرفه للزیارة فی هذه الأواخر</w:t>
      </w:r>
    </w:p>
    <w:p>
      <w:pPr>
        <w:pStyle w:val="Heading3"/>
        <w:numPr>
          <w:ilvl w:val="2"/>
          <w:numId w:val="1"/>
        </w:numPr>
        <w:rPr/>
      </w:pPr>
      <w:bookmarkStart w:id="5466" w:name="__RefHeading___Toc344243_73709187"/>
      <w:bookmarkStart w:id="5467" w:name="_Toc2516"/>
      <w:bookmarkEnd w:id="5466"/>
      <w:r>
        <w:rPr/>
        <w:t>2310</w:t>
      </w:r>
      <w:r>
        <w:rPr>
          <w:rtl w:val="true"/>
        </w:rPr>
        <w:t xml:space="preserve">- </w:t>
      </w:r>
      <w:r>
        <w:rPr>
          <w:rtl w:val="true"/>
        </w:rPr>
        <w:t>النیة</w:t>
      </w:r>
      <w:bookmarkEnd w:id="5467"/>
    </w:p>
    <w:p>
      <w:pPr>
        <w:pStyle w:val="BookText"/>
        <w:rPr/>
      </w:pPr>
      <w:r>
        <w:rPr>
          <w:rFonts w:ascii="IRNazanin" w:hAnsi="IRNazanin" w:eastAsia="IRNazanin"/>
          <w:color w:val="111111"/>
          <w:sz w:val="28"/>
          <w:sz w:val="28"/>
          <w:szCs w:val="28"/>
          <w:rtl w:val="true"/>
          <w:lang w:bidi="fa-IR"/>
        </w:rPr>
        <w:t xml:space="preserve">توجد بخط مؤلفها الشیخ نصار النجفی تلمیذ محمد مهدی الفتونی، و معاصر الشیخ کاشف الغطاء م حدود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هبة الدین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 له معتمد الأنوار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مر لحفیده النصاریات ق م </w:t>
      </w:r>
      <w:r>
        <w:rPr>
          <w:rFonts w:eastAsia="IRNazanin" w:cs="IRNazanin"/>
          <w:color w:val="111111"/>
          <w:sz w:val="28"/>
          <w:szCs w:val="28"/>
          <w:lang w:bidi="fa-IR"/>
        </w:rPr>
        <w:t>1218</w:t>
      </w:r>
    </w:p>
    <w:p>
      <w:pPr>
        <w:pStyle w:val="Heading3"/>
        <w:numPr>
          <w:ilvl w:val="2"/>
          <w:numId w:val="1"/>
        </w:numPr>
        <w:rPr/>
      </w:pPr>
      <w:bookmarkStart w:id="5468" w:name="__RefHeading___Toc344245_73709187"/>
      <w:bookmarkStart w:id="5469" w:name="_Toc2517"/>
      <w:bookmarkEnd w:id="5468"/>
      <w:r>
        <w:rPr/>
        <w:t>2311</w:t>
      </w:r>
      <w:r>
        <w:rPr>
          <w:rtl w:val="true"/>
        </w:rPr>
        <w:t xml:space="preserve">- </w:t>
      </w:r>
      <w:r>
        <w:rPr>
          <w:rtl w:val="true"/>
        </w:rPr>
        <w:t>نیة الحج و العمرة</w:t>
      </w:r>
      <w:bookmarkEnd w:id="5469"/>
    </w:p>
    <w:p>
      <w:pPr>
        <w:pStyle w:val="BookText"/>
        <w:rPr/>
      </w:pPr>
      <w:r>
        <w:rPr>
          <w:rFonts w:ascii="IRNazanin" w:hAnsi="IRNazanin" w:eastAsia="IRNazanin"/>
          <w:color w:val="111111"/>
          <w:sz w:val="28"/>
          <w:sz w:val="28"/>
          <w:szCs w:val="28"/>
          <w:rtl w:val="true"/>
          <w:lang w:bidi="fa-IR"/>
        </w:rPr>
        <w:t xml:space="preserve">أیضا للشهید الثانی ق م </w:t>
      </w:r>
      <w:r>
        <w:rPr>
          <w:rFonts w:eastAsia="IRNazanin" w:cs="IRNazanin"/>
          <w:color w:val="111111"/>
          <w:sz w:val="28"/>
          <w:szCs w:val="28"/>
          <w:lang w:bidi="fa-IR"/>
        </w:rPr>
        <w:t>2301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 غیر مناسکه ذ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 و صلواته علی محمد و آله الطاهرین إذا عزمت علی سبیل الحج و قطعت العوائق فقف علی باب بیتک و انو الحج و العمرة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مختصرة تزید علی مائة بیت رأیتها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سیدنا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نسخه مع مناسکه فی مکتبة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w:t>
      </w:r>
    </w:p>
    <w:p>
      <w:pPr>
        <w:pStyle w:val="Heading3"/>
        <w:numPr>
          <w:ilvl w:val="2"/>
          <w:numId w:val="1"/>
        </w:numPr>
        <w:rPr/>
      </w:pPr>
      <w:bookmarkStart w:id="5470" w:name="__RefHeading___Toc344247_73709187"/>
      <w:bookmarkStart w:id="5471" w:name="_Toc2518"/>
      <w:bookmarkEnd w:id="5470"/>
      <w:r>
        <w:rPr/>
        <w:t>2312</w:t>
      </w:r>
      <w:r>
        <w:rPr>
          <w:rtl w:val="true"/>
        </w:rPr>
        <w:t xml:space="preserve">- </w:t>
      </w:r>
      <w:r>
        <w:rPr>
          <w:rtl w:val="true"/>
        </w:rPr>
        <w:t>رسالة فی أن نیة الشر سیئة</w:t>
      </w:r>
      <w:bookmarkEnd w:id="5471"/>
    </w:p>
    <w:p>
      <w:pPr>
        <w:pStyle w:val="BookText"/>
        <w:rPr/>
      </w:pPr>
      <w:r>
        <w:rPr>
          <w:rFonts w:ascii="IRNazanin" w:hAnsi="IRNazanin" w:eastAsia="IRNazanin"/>
          <w:color w:val="111111"/>
          <w:sz w:val="28"/>
          <w:sz w:val="28"/>
          <w:szCs w:val="28"/>
          <w:rtl w:val="true"/>
          <w:lang w:bidi="fa-IR"/>
        </w:rPr>
        <w:t xml:space="preserve">للسید شبر الحویزی ق م </w:t>
      </w:r>
      <w:r>
        <w:rPr>
          <w:rFonts w:eastAsia="IRNazanin" w:cs="IRNazanin"/>
          <w:color w:val="111111"/>
          <w:sz w:val="28"/>
          <w:szCs w:val="28"/>
          <w:lang w:bidi="fa-IR"/>
        </w:rPr>
        <w:t>704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ذکرت فی فهرست المؤلف </w:t>
      </w:r>
      <w:r>
        <w:rPr>
          <w:rFonts w:eastAsia="IRNazanin" w:cs="IRNazanin"/>
          <w:color w:val="111111"/>
          <w:sz w:val="28"/>
          <w:szCs w:val="28"/>
          <w:lang w:bidi="fa-IR"/>
        </w:rPr>
        <w:t>1173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p>
    <w:p>
      <w:pPr>
        <w:pStyle w:val="Heading3"/>
        <w:numPr>
          <w:ilvl w:val="2"/>
          <w:numId w:val="1"/>
        </w:numPr>
        <w:rPr/>
      </w:pPr>
      <w:bookmarkStart w:id="5472" w:name="__RefHeading___Toc344249_73709187"/>
      <w:bookmarkStart w:id="5473" w:name="_Toc2519"/>
      <w:bookmarkEnd w:id="5472"/>
      <w:r>
        <w:rPr>
          <w:rtl w:val="true"/>
        </w:rPr>
        <w:t>نیة النائب فی جمیع الأبواب‏</w:t>
      </w:r>
      <w:bookmarkEnd w:id="5473"/>
    </w:p>
    <w:p>
      <w:pPr>
        <w:pStyle w:val="BookText"/>
        <w:rPr/>
      </w:pPr>
      <w:r>
        <w:rPr>
          <w:rFonts w:ascii="IRNazanin" w:hAnsi="IRNazanin" w:eastAsia="IRNazanin"/>
          <w:color w:val="111111"/>
          <w:sz w:val="28"/>
          <w:sz w:val="28"/>
          <w:szCs w:val="28"/>
          <w:rtl w:val="true"/>
          <w:lang w:bidi="fa-IR"/>
        </w:rPr>
        <w:t xml:space="preserve">للسید حسین المجتهد الکرکی نیة الوکیل ق م </w:t>
      </w:r>
      <w:r>
        <w:rPr>
          <w:rFonts w:eastAsia="IRNazanin" w:cs="IRNazanin"/>
          <w:color w:val="111111"/>
          <w:sz w:val="28"/>
          <w:szCs w:val="28"/>
          <w:lang w:bidi="fa-IR"/>
        </w:rPr>
        <w:t>2315</w:t>
      </w:r>
    </w:p>
    <w:p>
      <w:pPr>
        <w:pStyle w:val="Heading3"/>
        <w:numPr>
          <w:ilvl w:val="2"/>
          <w:numId w:val="1"/>
        </w:numPr>
        <w:rPr/>
      </w:pPr>
      <w:bookmarkStart w:id="5474" w:name="__RefHeading___Toc344251_73709187"/>
      <w:bookmarkStart w:id="5475" w:name="_Toc2520"/>
      <w:bookmarkEnd w:id="5474"/>
      <w:r>
        <w:rPr/>
        <w:t>2313</w:t>
      </w:r>
      <w:r>
        <w:rPr>
          <w:rtl w:val="true"/>
        </w:rPr>
        <w:t xml:space="preserve">- </w:t>
      </w:r>
      <w:r>
        <w:rPr>
          <w:rtl w:val="true"/>
        </w:rPr>
        <w:t>رسالة فی نیة الوجه‏</w:t>
      </w:r>
      <w:bookmarkEnd w:id="5475"/>
    </w:p>
    <w:p>
      <w:pPr>
        <w:pStyle w:val="BookText"/>
        <w:rPr/>
      </w:pPr>
      <w:r>
        <w:rPr>
          <w:rFonts w:ascii="IRNazanin" w:hAnsi="IRNazanin" w:eastAsia="IRNazanin"/>
          <w:color w:val="111111"/>
          <w:sz w:val="28"/>
          <w:sz w:val="28"/>
          <w:szCs w:val="28"/>
          <w:rtl w:val="true"/>
          <w:lang w:bidi="fa-IR"/>
        </w:rPr>
        <w:t xml:space="preserve">لمیرزا محمد بن الحسن الشیروانی م </w:t>
      </w:r>
      <w:r>
        <w:rPr>
          <w:rFonts w:eastAsia="IRNazanin" w:cs="IRNazanin"/>
          <w:color w:val="111111"/>
          <w:sz w:val="28"/>
          <w:szCs w:val="28"/>
          <w:lang w:bidi="fa-IR"/>
        </w:rPr>
        <w:t>1098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 </w:t>
      </w:r>
      <w:r>
        <w:rPr>
          <w:rFonts w:eastAsia="IRNazanin" w:cs="IRNazanin"/>
          <w:color w:val="111111"/>
          <w:sz w:val="28"/>
          <w:szCs w:val="28"/>
          <w:lang w:bidi="fa-IR"/>
        </w:rPr>
        <w:t>1481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ذکرها السید مهدی بحر العلوم فی الفوائد الرجالیة</w:t>
      </w:r>
    </w:p>
    <w:p>
      <w:pPr>
        <w:pStyle w:val="Heading3"/>
        <w:numPr>
          <w:ilvl w:val="2"/>
          <w:numId w:val="1"/>
        </w:numPr>
        <w:rPr/>
      </w:pPr>
      <w:bookmarkStart w:id="5476" w:name="__RefHeading___Toc344253_73709187"/>
      <w:bookmarkStart w:id="5477" w:name="_Toc2521"/>
      <w:bookmarkEnd w:id="5476"/>
      <w:r>
        <w:rPr/>
        <w:t>2314</w:t>
      </w:r>
      <w:r>
        <w:rPr>
          <w:rtl w:val="true"/>
        </w:rPr>
        <w:t xml:space="preserve">- </w:t>
      </w:r>
      <w:r>
        <w:rPr>
          <w:rtl w:val="true"/>
        </w:rPr>
        <w:t>رسالة فی نیة الوضوء و إنها عند المضمضة و الاستنشاق‏</w:t>
      </w:r>
      <w:bookmarkEnd w:id="547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لأبی المکارم عز الدین حمزة بن علی بن زهرة الحلبی ق م </w:t>
      </w:r>
      <w:r>
        <w:rPr>
          <w:rFonts w:eastAsia="IRNazanin" w:cs="IRNazanin"/>
          <w:color w:val="111111"/>
          <w:sz w:val="28"/>
          <w:szCs w:val="28"/>
          <w:lang w:bidi="fa-IR"/>
        </w:rPr>
        <w:t>1489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الغنیة </w:t>
      </w:r>
      <w:bookmarkStart w:id="5478" w:name="pg11385_111092"/>
    </w:p>
    <w:p>
      <w:pPr>
        <w:pStyle w:val="BookText"/>
        <w:rPr/>
      </w:pPr>
      <w:bookmarkEnd w:id="5478"/>
      <w:r>
        <w:rPr>
          <w:rFonts w:ascii="IRNazanin" w:hAnsi="IRNazanin" w:eastAsia="IRNazanin"/>
          <w:color w:val="111111"/>
          <w:sz w:val="28"/>
          <w:sz w:val="28"/>
          <w:szCs w:val="28"/>
          <w:rtl w:val="true"/>
          <w:lang w:bidi="fa-IR"/>
        </w:rPr>
        <w:t>ذکرت فی فهرس تصانیفه‏</w:t>
      </w:r>
    </w:p>
    <w:p>
      <w:pPr>
        <w:pStyle w:val="Heading3"/>
        <w:numPr>
          <w:ilvl w:val="2"/>
          <w:numId w:val="1"/>
        </w:numPr>
        <w:rPr/>
      </w:pPr>
      <w:bookmarkStart w:id="5479" w:name="__RefHeading___Toc344255_73709187"/>
      <w:bookmarkStart w:id="5480" w:name="_Toc2522"/>
      <w:bookmarkEnd w:id="5479"/>
      <w:r>
        <w:rPr/>
        <w:t>2315</w:t>
      </w:r>
      <w:r>
        <w:rPr>
          <w:rtl w:val="true"/>
        </w:rPr>
        <w:t xml:space="preserve">- </w:t>
      </w:r>
      <w:r>
        <w:rPr>
          <w:rtl w:val="true"/>
        </w:rPr>
        <w:t>نیة الوکیل فی العقد</w:t>
      </w:r>
      <w:bookmarkEnd w:id="5480"/>
    </w:p>
    <w:p>
      <w:pPr>
        <w:pStyle w:val="BookText"/>
        <w:rPr/>
      </w:pPr>
      <w:r>
        <w:rPr>
          <w:rFonts w:ascii="IRNazanin" w:hAnsi="IRNazanin" w:eastAsia="IRNazanin"/>
          <w:color w:val="111111"/>
          <w:sz w:val="28"/>
          <w:sz w:val="28"/>
          <w:szCs w:val="28"/>
          <w:rtl w:val="true"/>
          <w:lang w:bidi="fa-IR"/>
        </w:rPr>
        <w:t xml:space="preserve">للسید حسین المجتهد بن الحسن بن أبی جعفر محمد الموسوی الکرکی ق م </w:t>
      </w: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بنت المحقق الکرکی کما ذکرت فی ترجمته و سماه صاحب الریاض نیة النائب فی جمیع الأبواب و قال إنها حسنة الفوائد و عندنا منه” آقا بزرگ” نسخه و قد ألفه لبعض مقربی الشاه طهماسب‏</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نجز بحمد الله طبع الجزء الرابع و العشرین من الذریعة و هی تمام حرف النون منها، و ذلک فی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یوم وفاه النبی  صلی الله علیه و آله  عام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فوریة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سنة تقریبا من شروعی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قد افتقدت فی هذه المدة فلذة کبدی و أعز مساعدی فی حیاتی و هو ولدی المهندس کاوه، و ذلک فی حادث سیارة حدث له قبل زفافه بعدة أیام فی یوم السبت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أپریل </w:t>
      </w:r>
      <w:r>
        <w:rPr>
          <w:rFonts w:eastAsia="IRNazanin" w:cs="IRNazanin"/>
          <w:color w:val="111111"/>
          <w:sz w:val="28"/>
          <w:szCs w:val="28"/>
          <w:lang w:bidi="fa-IR"/>
        </w:rPr>
        <w:t>1977</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کنت نسیت بعد حادثة قتل أخی الدکتور الذی ذکره الوالد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الذریعة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قد ولد کاوه فی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أپریل </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جده صاحب الذریعة یعلق علیه الآمال فقد کتب له إجازة الروایة حسب سنن القدماء علی ظهر النسخة الأصلیة من مجمع الرجال و هی بخط مؤلفه القهپائی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أهدی النسخة إلیه، فطبعت الإجازة فی مقدمه طبع مجمع الرجال بأصفهان عام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 کاوه شابا نشطا فبعد تخرجه کمهندس من کلیة الهندسة بطهران انتدب للتدریس بکلیة الهندسة بزاهدان مرکز بلوچستان ایران ثم التحق ضابطا بالجیش الإیرانی قبل عدة أشهر من الحادثة التی أدت بحیاته، فأنا لله و إنا إلیه راجعون‏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5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5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ذکرنا وفاته فی 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طبع کتابه تکالیف الأنام 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صاحب نوروزیة الآتی</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کتب فی أحواله أحوال و آثار عین القضاة للدکتور رحیم‏فرمنش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برتلس المستشرق الروسی مقالا عن عقائده، ترجمتها الدکتورة پروین منزوی بنت کاتب هذه السطور و نشرتها فی مجلة وحید الطهرانیة مایو </w:t>
      </w:r>
      <w:r>
        <w:rPr>
          <w:rFonts w:eastAsia="IRNazanin" w:cs="IRNazanin"/>
          <w:b w:val="false"/>
          <w:bCs w:val="false"/>
          <w:i w:val="false"/>
          <w:iCs w:val="false"/>
          <w:color w:val="333333"/>
          <w:sz w:val="20"/>
          <w:szCs w:val="20"/>
        </w:rPr>
        <w:t>1969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أورد الدکتور عفیف عسیران تحلیلا لآراء عین القضاة فی مقدمته علی طبع ال التمهیدات و طبع الدکتور جواد مقصود فی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أحوال و آثار بابا طاهرلر و أورد فیه شرحا منسوبا إلی عین القضاة علی الکلمات القصار لبابا طاهر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قمت أنا و الدکتور عسیران بطبع مکاتیب عین القضاة ببیروت فی مجلدین یحتویان علی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مکتوب استخرجتها من تسع مجموعات کبار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لعله مؤلف تبصرة المؤمنین فی رد القشریین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تحفه المؤمنین فی الطب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فهو ضد تیار التسنین و التقشر الذی أشرنا إلیه فی ذ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الآتی تحت عنوان نور الیقین أیضا</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فلعله ولد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منوچهر خان معتمد الدولة أول من أسس المطبعة بأصفهان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زهرة المقول فی النجف فی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مع مقدمتین مختصره لمحمد صادق بحر العلوم و أخری مفصلة لمحمد حسن الطالقانی صاحب مجلة المعارف و تلمیذ صاحب الذریعة و سکرتیره تاریخ المقدمة شوال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لم یصل المطبوع إلی طهران الا بعد طبع الجزء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الذریعة</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الدکتور مصطفی غالب السبع الرابع من هذا الکتاب فی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بیروت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مقدمه فی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النسخة هذه موجودة مکتبة مجلس الشیوخ بطهران کتابتها </w:t>
      </w:r>
      <w:r>
        <w:rPr>
          <w:rFonts w:eastAsia="IRNazanin" w:cs="IRNazanin"/>
          <w:b w:val="false"/>
          <w:bCs w:val="false"/>
          <w:i w:val="false"/>
          <w:iCs w:val="false"/>
          <w:color w:val="333333"/>
          <w:sz w:val="20"/>
          <w:szCs w:val="20"/>
        </w:rPr>
        <w:t>860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سمی المترجم فیها بالإمام حسین بن علی البطیطی‏</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خطأ فی تاریخ تألیف أحسن الکبار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السطر صححنا فی مستدرکاتنا علی 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فلیجعل بدل کلمة کتبه جملة ألف فی </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لخص‏</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عادة الشیعة أنهم کانوا یبنون أبنیة تذکاریة لرجالهم کما بنت الإسماعیلیة عدة أماکن فی زمان واحد تحت عنوان رأس الحسین فإنها بناء تذکاری ضد بنی أمیة و لیس المقصود أن رأس الحسین مدفون بها کما أن لنا مکانات عدیدة باسم مقام المهدی و من هذا القبیل مزار شریف للإمام علی فی بلخ و هرات و مزار طفلان مسلم قرب سرخس بخراسان و شهربانو بالری نعم إن العوام من الناس بعد مرور الزمن علیها کانت تعتقد بأنها مقبرة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الفصول الفخریة باهتمام جلال الدین المحدث و تصحیح کاظم الموسوی و تقدمه الأستاذ جلال همائی أستاذ جامعة طهران فی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مقدمه 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فهارس بطهران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هی مرتبة علی مقدمه و ثلاثة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الأول أولاد حام السود، الثانی أولاد یافث الصفر، الثالث أولاد سام و هم کل البیض من البشر، و هذا الفصل فی عشرة فصول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الحمد لله الذی خلق الإنسان من سلالة من طین و اصطفاه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أخطأنا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فنسبناه إلی عمه أحمد وقار بن وصال فلیطلب علی هذه العبارة هناک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طبع له منظومة انتقادیة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فاتنا ذکر الافتخار هذا و قد عرفه مجدوع فی فهرسته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نسبه إلی أبی یعقوب السجستانی قال السجستانی فی 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هذا الکتاب إنه قد مر علی وفاه النبی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سنة، فیظهر أنه ألفه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یکون هذا السجستانی هو المقتول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النسفی‏</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جد الأمیر غازی صاحب النور قم </w:t>
      </w:r>
      <w:r>
        <w:rPr>
          <w:rFonts w:eastAsia="IRNazanin" w:cs="IRNazanin"/>
          <w:b w:val="false"/>
          <w:bCs w:val="false"/>
          <w:i w:val="false"/>
          <w:iCs w:val="false"/>
          <w:color w:val="333333"/>
          <w:sz w:val="20"/>
          <w:szCs w:val="20"/>
        </w:rPr>
        <w:t>1912</w:t>
      </w:r>
      <w:r>
        <w:rPr>
          <w:rFonts w:ascii="IRNazanin" w:hAnsi="IRNazanin" w:eastAsia="IRNazanin"/>
          <w:b w:val="false"/>
          <w:b w:val="false"/>
          <w:bCs w:val="false"/>
          <w:i w:val="false"/>
          <w:i w:val="false"/>
          <w:iCs w:val="false"/>
          <w:color w:val="333333"/>
          <w:sz w:val="20"/>
          <w:sz w:val="20"/>
          <w:szCs w:val="20"/>
          <w:rtl w:val="true"/>
        </w:rPr>
        <w:t>، تلمیذ شیخ الطائفة الطوسی‏</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الریاض هذا بتحقیق عارف تامر ببیروت فی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مع مقدمه فی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عام </w:t>
      </w:r>
      <w:r>
        <w:rPr>
          <w:rFonts w:eastAsia="IRNazanin" w:cs="IRNazanin"/>
          <w:b w:val="false"/>
          <w:bCs w:val="false"/>
          <w:i w:val="false"/>
          <w:iCs w:val="false"/>
          <w:color w:val="333333"/>
          <w:sz w:val="20"/>
          <w:szCs w:val="20"/>
        </w:rPr>
        <w:t>1960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1853</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الوالد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مؤلف الذریعة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هناک و شکک فی کون الکتاب لابن بابویه و ذلک لأن نسخه الإمامة و التبصرة التی حصلت عند المجلسی کانت ضمن مجموعة معها جامع الأحادیث المذکور فی ذ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دون أن یعرف المجلسی ثانیهما فنسبهما إلی ابن بابویه و نقل فی البحار عن تلک المجموعة عدة روایات تاریخ إسناد بعضها متأخر عن وفاه ابن بابویه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کروایته عن التلعکبری 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فاستنتج الوالد فی ذ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نفی الکتاب عن علی بن الحسین بن بابویه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اتبعت أنا والدی فی مقدمتی علی نوابغ الرواة فی رابعة المائة طبعه بیروت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لح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لما وجدت أخیرا نسخه المجلسی المذکورة عند السید محمد علی الروضاتی بأصفهان و أرسل لی إلی بیروت صورة فتوغرافیة منها، کشف النقاب عن الحقیقة و هی أن الرسالة هی نفس الإمامة و التبصرة من الحیرة و اسم علی بن بابویه مصرح به فی الدیباجة و قد أید المجلسی النسبة بخطه علی ظهر النسخة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تبین أن الروایات التی نقلها المجلسی عن المتأخرین عن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نقلها عن رسالة جامع الأحادیث التی کانت ضمن المجموعة مع الإمامة هذه و لم یعرفها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فعلی المراجع أن یؤشر فی هامش الموضع من الذریعة و مقدمه النوابغ للتنبیه علی ما ذکرت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هفتاد و دو ملت و راجع ذ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جد عبد الرزاق الهمدانی الواعظ 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 الحسین بن أبی طالب بن عبد الکریم هذا ابن محمد یحیی مؤلف ترجمان اللغة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محمد شفیع مؤلف تتمیم أبواب الجنان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محمد رفیع مؤلف أبواب الجنان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نقباء البشر، ص </w:t>
      </w:r>
      <w:r>
        <w:rPr>
          <w:rFonts w:eastAsia="IRNazanin" w:cs="IRNazanin"/>
          <w:b w:val="false"/>
          <w:bCs w:val="false"/>
          <w:i w:val="false"/>
          <w:iCs w:val="false"/>
          <w:color w:val="333333"/>
          <w:sz w:val="20"/>
          <w:szCs w:val="20"/>
        </w:rPr>
        <w:t>1113</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لکن جاء هناک غلطا قادری بدل قاری فلیصحح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الداندورمی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الدیرومی کشف الظنون ص </w:t>
      </w:r>
      <w:r>
        <w:rPr>
          <w:rFonts w:eastAsia="IRNazanin" w:cs="IRNazanin"/>
          <w:b w:val="false"/>
          <w:bCs w:val="false"/>
          <w:i w:val="false"/>
          <w:iCs w:val="false"/>
          <w:color w:val="333333"/>
          <w:sz w:val="20"/>
          <w:szCs w:val="20"/>
        </w:rPr>
        <w:t>1328</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کان الشیخ أستاذ کاتب هذه الأسطر المنزوی ابن مؤلف الذریعة و بأمر منه قمت بتصحیح و نشر کتابه کشف الاشتباه بطهران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له ترجمه 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النقباء ص </w:t>
      </w:r>
      <w:r>
        <w:rPr>
          <w:rFonts w:eastAsia="IRNazanin" w:cs="IRNazanin"/>
          <w:b w:val="false"/>
          <w:bCs w:val="false"/>
          <w:i w:val="false"/>
          <w:iCs w:val="false"/>
          <w:color w:val="333333"/>
          <w:sz w:val="20"/>
          <w:szCs w:val="20"/>
        </w:rPr>
        <w:t>1064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توجد نسخه من هذه الرسالة بجامعة طهران تحت عنوان سر الطالبین 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المترجم فی الحقائق الراهنة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LESRELI GIONSET PHILOSOPHI ESDANSL ASIE CENTRAL</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سماهم الشیخ المفید 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تصحیح الاعتقاد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الجزء الرابع من البدور الباهرة علی الترتیب القدیم ذ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وقع هناک غلط فی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حیث جاء تاریخ وفاه التفرشی </w:t>
      </w:r>
      <w:r>
        <w:rPr>
          <w:rFonts w:eastAsia="IRNazanin" w:cs="IRNazanin"/>
          <w:b w:val="false"/>
          <w:bCs w:val="false"/>
          <w:i w:val="false"/>
          <w:iCs w:val="false"/>
          <w:color w:val="333333"/>
          <w:sz w:val="20"/>
          <w:szCs w:val="20"/>
        </w:rPr>
        <w:t>1021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 أن هذا تاریخ وفاه أستاذه عبد الله التستری</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قد جاء فی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کتاب شیخ الباحثین آغا بزرگ الطهرانی تألیف عبد الرحیم محمد علی الذی نشره فی تأبین الشیخ یوم الأربعین من وفاته نص التقریظ الذی کتبه الشیخ محمد الحسین آل کاشف الغطاء علی هذا الکتاب و رجح فیه عدم نشره</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هناک أن مجاراة السید الأمین فی کتابه هذا لأهل السنة المعاندین لإقامة التعازی و الذکریات جعل أهل النظر یعارضونه بمقالات و رسائل، فإن فن التمثیل کان و لا یزال من أهم وسائل التعلیم عند الأمم المتحضرة</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سبب تستر هذا السنی أن الشیعة کانوا هم الأغلبیة الساحقة فی الری کما فی معجم البلدان الا فی قریة قوهه التی کانوا یسمونها لذلک قوهه خران کما ذکره المستوفی فی نزهة القلوب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المقالة الثالثة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لأن أهل الری و طبرستان لم یتقبلوا الإسلام الا بنوعه الغنوصی الشیعی دون المذهب الحکومی السنی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حفظ لنا النجاشی نموذجا من دخولهم فی الإسلام الشیعی فی ترجمه محمد بن همام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فی المسودة من الذریعة و لم أفهم منه الا أنه ذکر مفاتیح الأسرار 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مفتاح الأسرار 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راجع ذ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لمدارس الفلسفیة فی القرن العاشر بإیران و هی حروفیة عرفانیة غنوصیة من الفرق الصوفیة التی أسست الحکومة الصفویة و کانت مسیطرة علی الحکم حتی </w:t>
      </w:r>
      <w:r>
        <w:rPr>
          <w:rFonts w:eastAsia="IRNazanin" w:cs="IRNazanin"/>
          <w:b w:val="false"/>
          <w:bCs w:val="false"/>
          <w:i w:val="false"/>
          <w:iCs w:val="false"/>
          <w:color w:val="333333"/>
          <w:sz w:val="20"/>
          <w:szCs w:val="20"/>
        </w:rPr>
        <w:t>1002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حیث ثار الشاه عباس فی قزوین علیهم و قتل السیاسیین و أصحاب المدرسة منهم و شرد من بقی منهم حتی التجأ بعضهم إلی الهند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نقل الشاه العاصمة من قزوین إلی أصفهان و فسح المجال للقشریین من الفقهاء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لیدخلوا فی سباق مع حکومة إسطنبول فی التظاهر بالقشریة و الابتعاد عن الفلسفة الروحیة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المشردون من الفلاسفة فالتجئوا إلی بلاط أکبر شاه بالهند و أسسوا المجتمع الذی سموه صلح کل للجمع بین الإسلام و الهندوکیة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جاء فی سبب تألیف هذا الکتاب اتفاق حصل فی بغداد بین مؤلفه کاشف الغطاء و بین زمیلیه مؤلف الذریعة و السید حسن الصدر للدفاع و المقاومة إمام هجمات قام بها بعض المستشرقین ضد الشیعة تعاطفا مع أهل السنة و ذلک بتأثیر من الحکومات السنیة المذهب کما أشیر إلی ذلک فی رسالة شیخ الباحثین آغا بزرگ الطهرانی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مقدمه طبع نوابغ الرواة فی رابعة المآت 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و مر تحت رقم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الإشارة إلی تأثیر هجمات المستشرقین ضد الشیعة علی تیار التسنین فی إیران نفسها بعد عصر السید جمال الأسدآبادی المشتهر بالأفغانی</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لکنا أخطأنا فی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قلنا إن الرجل هو الأخ الأکبر لنور الحسن، ثم ظهر لنا أنه نفس نور الحسن فلیصحح‏</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النوری فی الفائدة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خاتمة 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وقع هنالک غلط بالتقدیم و التأخیر فی التأخیر فی العبارة، لا یصلحها ما جاء فی جدول الخطإ و الصواب فی آخر تلک المجلدة فالرجاء إصلاحه بإبدال الأسطر الثلاثة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تلک الصفحة بالعبارة التالیة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فعرف من آثاره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صید مروارید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الناس فی أحوال بندر عباس المطبوع أخیرا بتصحیح و تقدیم أحمد اقتداری بطهران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و هو أحسن کتاب طبع حتی الیوم عن بندر عباس و جزائر الخلیج حوالیها،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رسالة اوزان‏چو فی تجارة اللؤلؤ تاریخیا و اقتصادیا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طبعها أحمد اقتدار بطهران کعدد خاص لمجلة فرهنگ ایران زمین لسنة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اصطلاحات کشتی فی مصطلحات البحریة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طبعه أیضا أحمد اقتداری بتلک السنة،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الأدب فی تواریخ العرب فیه تاریخ سکان سواحل شبه الجزیرة العربیة المطلة علی الخلیج الفارسی و علی بحر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المفتاح الثانی من مفاتیحه الأربعة فی </w:t>
      </w:r>
      <w:r>
        <w:rPr>
          <w:rFonts w:eastAsia="IRNazanin" w:cs="IRNazanin"/>
          <w:b w:val="false"/>
          <w:bCs w:val="false"/>
          <w:i w:val="false"/>
          <w:iCs w:val="false"/>
          <w:color w:val="333333"/>
          <w:sz w:val="20"/>
          <w:szCs w:val="20"/>
        </w:rPr>
        <w:t>1315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ذکرناه فی ذ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معها بقیة نقیة فی أحوال و آثار أستاذه الشاعر الأدیب معتقد ری شهری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طبع معها أیضا رسالة عنوانها ضمیمة لطیفة فی أحوال نفسه و عدة قصائد له یتخلص فیها عاری ذ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سدید و هو تحریر جدید من المفتاح الأول من مفاتیح الأدب المذکور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خصه بأحوال أبی سعید حاکم عمان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فرغ منه </w:t>
      </w:r>
      <w:r>
        <w:rPr>
          <w:rFonts w:eastAsia="IRNazanin" w:cs="IRNazanin"/>
          <w:b w:val="false"/>
          <w:bCs w:val="false"/>
          <w:i w:val="false"/>
          <w:iCs w:val="false"/>
          <w:color w:val="333333"/>
          <w:sz w:val="20"/>
          <w:szCs w:val="20"/>
        </w:rPr>
        <w:t>1333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مغاص اللآلی و منار اللیالی فی تواریخ حوادث الخلیج الفارسی</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 الطبری الکبیر الإمامی صاحب المسترشد ذ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المعاصر للطبری المؤرخ 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بعض النسخ النواقل بالمثناة، و لعل هذا أصح لأن الناقلة و النازلة فی مصطلح الأنساب هم الرحل من مهاجری العرب الذین استوطنوا خارج الجزیرة فی العراق و سوریا و شمال إفریقیا</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 ذکر کتاب جامع الأحکام فی مسائل الحلال و الحرام لهذا المؤلف رضی الدین محمد الحسینی فی محله فرغ من کتاب الطهارة منه فی </w:t>
      </w:r>
      <w:r>
        <w:rPr>
          <w:rFonts w:eastAsia="IRNazanin" w:cs="IRNazanin"/>
          <w:b w:val="false"/>
          <w:bCs w:val="false"/>
          <w:i w:val="false"/>
          <w:iCs w:val="false"/>
          <w:color w:val="333333"/>
          <w:sz w:val="20"/>
          <w:szCs w:val="20"/>
        </w:rPr>
        <w:t>1105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علیها إجازة لتلمیذه فی </w:t>
      </w:r>
      <w:r>
        <w:rPr>
          <w:rFonts w:eastAsia="IRNazanin" w:cs="IRNazanin"/>
          <w:b w:val="false"/>
          <w:bCs w:val="false"/>
          <w:i w:val="false"/>
          <w:iCs w:val="false"/>
          <w:color w:val="333333"/>
          <w:sz w:val="20"/>
          <w:szCs w:val="20"/>
        </w:rPr>
        <w:t>1107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الکتاب تألیف الشیخ علی الدوانی طبع بقم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 مع تقاریظ لشریعتمدار و الزنجانی و السید شهاب الدین المرعشی و الطباطبائی‏</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آل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کیال، بمعنی الکبیر الحر الشجاع راجع الثقات العیون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هذا الرقم یطابق الترقیم الذی أعطیناه فی فهرس مخطوطات جامعة طهران المکتبة المرکزیة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للبابین الأولین من نهج البلاغة</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تعریض ملا رفیعا الگیلانی علی البهائی فی منظومة نان و پنیر 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مر النفحات اللاهوتیة فی العثرات البهائیة قم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ضد البهائی و الدفاع عن الداماد</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وقع هناک منا خطأ فی التسمیة فجاء فی السطور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نهایة الأحکام بدل شرح النهایة فی مجرد الفقه و من المعلوم أن الأول اسم لکتاب العلامة الحلی قم </w:t>
      </w:r>
      <w:r>
        <w:rPr>
          <w:rFonts w:eastAsia="IRNazanin" w:cs="IRNazanin"/>
          <w:b w:val="false"/>
          <w:bCs w:val="false"/>
          <w:i w:val="false"/>
          <w:iCs w:val="false"/>
          <w:color w:val="333333"/>
          <w:sz w:val="20"/>
          <w:szCs w:val="20"/>
        </w:rPr>
        <w:t>2108</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جاء فی الفهرس أن اسم الکاتب علی بن الحسین و أن النسخة فی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ورقة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الورقاء بمعنی الحمامة اسم للقصیدة العینیة و هی مثل رسالة الطیر قصة رمزیة صوفیة لإسارة النفس الإنسانیة فی القصص أو السیر النزولی للجزء الإلهی إلی العالم المادی و إسارته هناک فی بدن الإنسان ثم محاولاته التحرریة للخلاص ثم السیر الصعودی الروحانی بالاتصال فالاتحاد بالمبدإ</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عنه أخذ الغزالیان محمد م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أحمد م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فکتب الأول مختصرا بالعربیة و الثانی أکبر منه بالفارسیة ثم جاء دور السهروردی فکتب عقل سرخ الذی سمی فی بعض نسخه لسان الطیر فذکرناه فی ذ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کتب أیضا لغت موران و آواز پر جبرئیل ثم جاء العطار م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فنظم منطق الطیر کلها فی نفس الموضوع</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قام السید جلال الدین المحدث الأرموی بطبع الغارات هذا علی نسخه من القرن الحادی عشر حصلت عند شیخنا النوری کما ذکرناها فی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فنشره فی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مع تعلیقات و فهارس إلی ص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بطهران </w:t>
      </w:r>
      <w:r>
        <w:rPr>
          <w:rFonts w:eastAsia="IRNazanin" w:cs="IRNazanin"/>
          <w:b w:val="false"/>
          <w:bCs w:val="false"/>
          <w:i w:val="false"/>
          <w:iCs w:val="false"/>
          <w:color w:val="333333"/>
          <w:sz w:val="20"/>
          <w:szCs w:val="20"/>
        </w:rPr>
        <w:t>1353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و جعلها فی مجلدین‏</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النهطمان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النهمطان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التهمتن کما فی النسخ المختلفة و الظاهر أن الأخیر هو الأصح لأنه بمعنی المعصوم جسمیا أی لا یتأثر جسمه من أی ضربة</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بسبب تستره بالأفغانیة حصل غموض فی هویته و قد جمع فی مکتبة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بطهران مجموعة کبیرة من الأستاذ و الصور جلها بخط السید و معها سجلاته الرسمیة التی أخذها من المقامات الرسمیة فی الدول الأوروبیة و الشرقیة و فیها جوازات سفره، مما لا یبقی معها شک فی تحقیق هویة الرجل الغامض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فهرس هذه المجموعة بجامعة طهران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معها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لوحة تصویر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ذیل السید محمد المحیط الطباطبائی هذه المجموعة بمقالات نشرها فی جرائد طهران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علاقة السید جمال بنهضة الأحرار فی إیران و تسببه لانکسارتهم، لظهور تیار التسنن بها</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اسم الرجل المهدی إلیه هذه الرسالة و کذا الرسالة الأضحویة جاء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بکر بن محمد بن عبد الرحیم و قال البیهقی فی تتمه صوان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ابن سینا أهدی الأضحویة إلی الوزیر الأمین أبی سعد الهمدانی و یحتمل أن یکون الرجل هو أبو بکر أحمد بن محمد البرقی الخوارزمی الذی وصفه الجوزجانی فی أحوال ابن سینا بکونه جار الشیخ و وصفه السمعانی بکونه أستاذ ابن سینا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image" Target="media/image2.jpeg"/><Relationship Id="rId451" Type="http://schemas.openxmlformats.org/officeDocument/2006/relationships/image" Target="media/image2.jpeg"/><Relationship Id="rId452" Type="http://schemas.openxmlformats.org/officeDocument/2006/relationships/footer" Target="footer445.xml"/><Relationship Id="rId453" Type="http://schemas.openxmlformats.org/officeDocument/2006/relationships/footnotes" Target="footnotes.xml"/><Relationship Id="rId454" Type="http://schemas.openxmlformats.org/officeDocument/2006/relationships/numbering" Target="numbering.xml"/><Relationship Id="rId455" Type="http://schemas.openxmlformats.org/officeDocument/2006/relationships/fontTable" Target="fontTable.xml"/><Relationship Id="rId456" Type="http://schemas.openxmlformats.org/officeDocument/2006/relationships/settings" Target="settings.xml"/><Relationship Id="rId4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12005</Words>
  <Characters>48124</Characters>
  <CharactersWithSpaces>59533</CharactersWithSpaces>
  <Paragraphs>467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2026-08-21T20:27:55Z</dcterms:created>
  <dc:creator>ghaemiyeh.com</dc:creator>
  <dc:description/>
  <dc:language>en-US</dc:language>
  <cp:lastModifiedBy/>
  <dcterms:modified xsi:type="dcterms:W3CDTF">2026-08-21T23:58:11Z</dcterms:modified>
  <cp:revision>1</cp:revision>
  <dc:subject/>
  <dc:title>الذریعه الی تصانیف الشیعه جلد 24</dc:title>
</cp:coreProperties>
</file>

<file path=docProps/custom.xml><?xml version="1.0" encoding="utf-8"?>
<Properties xmlns="http://schemas.openxmlformats.org/officeDocument/2006/custom-properties" xmlns:vt="http://schemas.openxmlformats.org/officeDocument/2006/docPropsVTypes"/>
</file>