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مناظرات تاریخی امام علی بن موسی الرضا علیه السلام با پیروان مکاتب و مذاهب دیگر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649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26497_2870459653">
            <w:r>
              <w:rPr>
                <w:webHidden/>
                <w:rStyle w:val="IndexLink"/>
                <w:rtl w:val="true"/>
              </w:rPr>
              <w:t>مناظرات تاریخی امام علی بن موسی الرضا عليه السلام باپیروان مکاتب ومذاهب دیگر</w:t>
            </w:r>
            <w:r>
              <w:rPr>
                <w:rStyle w:val="IndexLink"/>
                <w:rtl w:val="true"/>
              </w:rPr>
              <w:tab/>
            </w:r>
            <w:r>
              <w:rPr>
                <w:rStyle w:val="IndexLink"/>
              </w:rPr>
              <w:t>4</w:t>
            </w:r>
          </w:hyperlink>
        </w:p>
        <w:p>
          <w:pPr>
            <w:pStyle w:val="Contents2"/>
            <w:tabs>
              <w:tab w:val="clear" w:pos="8743"/>
              <w:tab w:val="right" w:pos="9026" w:leader="dot"/>
            </w:tabs>
            <w:rPr/>
          </w:pPr>
          <w:hyperlink w:anchor="__RefHeading___Toc9826499_2870459653">
            <w:r>
              <w:rPr>
                <w:webHidden/>
                <w:rStyle w:val="IndexLink"/>
                <w:rtl w:val="true"/>
              </w:rPr>
              <w:t>مناظرات و مباحثات علمی امام علی بن موسى الرضا عليه السلام با پیروان مکتب ها ومذاهب مختلف</w:t>
            </w:r>
            <w:r>
              <w:rPr>
                <w:rStyle w:val="IndexLink"/>
                <w:rtl w:val="true"/>
              </w:rPr>
              <w:tab/>
            </w:r>
            <w:r>
              <w:rPr>
                <w:rStyle w:val="IndexLink"/>
              </w:rPr>
              <w:t>8</w:t>
            </w:r>
          </w:hyperlink>
        </w:p>
        <w:p>
          <w:pPr>
            <w:pStyle w:val="Contents2"/>
            <w:tabs>
              <w:tab w:val="clear" w:pos="8743"/>
              <w:tab w:val="right" w:pos="9026" w:leader="dot"/>
            </w:tabs>
            <w:rPr/>
          </w:pPr>
          <w:hyperlink w:anchor="__RefHeading___Toc9826501_2870459653">
            <w:r>
              <w:rPr>
                <w:webHidden/>
                <w:rStyle w:val="IndexLink"/>
                <w:rtl w:val="true"/>
              </w:rPr>
              <w:t>جو فکری و بافت فرهنگی جامعه اسلامی در عصر عباسیان</w:t>
            </w:r>
            <w:r>
              <w:rPr>
                <w:rStyle w:val="IndexLink"/>
                <w:rtl w:val="true"/>
              </w:rPr>
              <w:tab/>
            </w:r>
            <w:r>
              <w:rPr>
                <w:rStyle w:val="IndexLink"/>
              </w:rPr>
              <w:t>9</w:t>
            </w:r>
          </w:hyperlink>
        </w:p>
        <w:p>
          <w:pPr>
            <w:pStyle w:val="Contents2"/>
            <w:tabs>
              <w:tab w:val="clear" w:pos="8743"/>
              <w:tab w:val="right" w:pos="9026" w:leader="dot"/>
            </w:tabs>
            <w:rPr/>
          </w:pPr>
          <w:hyperlink w:anchor="__RefHeading___Toc9826503_2870459653">
            <w:r>
              <w:rPr>
                <w:webHidden/>
                <w:rStyle w:val="IndexLink"/>
                <w:rtl w:val="true"/>
              </w:rPr>
              <w:t xml:space="preserve">انگیزه های </w:t>
            </w:r>
            <w:r>
              <w:rPr>
                <w:rStyle w:val="IndexLink"/>
                <w:rtl w:val="true"/>
              </w:rPr>
              <w:t>«</w:t>
            </w:r>
            <w:r>
              <w:rPr>
                <w:rStyle w:val="IndexLink"/>
                <w:rtl w:val="true"/>
              </w:rPr>
              <w:t>مأمون</w:t>
            </w:r>
            <w:r>
              <w:rPr>
                <w:rStyle w:val="IndexLink"/>
                <w:rtl w:val="true"/>
              </w:rPr>
              <w:t xml:space="preserve">» </w:t>
            </w:r>
            <w:r>
              <w:rPr>
                <w:rStyle w:val="IndexLink"/>
                <w:rtl w:val="true"/>
              </w:rPr>
              <w:t>برای تشکیل مناظرات</w:t>
            </w:r>
            <w:r>
              <w:rPr>
                <w:rStyle w:val="IndexLink"/>
                <w:rtl w:val="true"/>
              </w:rPr>
              <w:tab/>
            </w:r>
            <w:r>
              <w:rPr>
                <w:rStyle w:val="IndexLink"/>
              </w:rPr>
              <w:t>13</w:t>
            </w:r>
          </w:hyperlink>
        </w:p>
        <w:p>
          <w:pPr>
            <w:pStyle w:val="Contents2"/>
            <w:tabs>
              <w:tab w:val="clear" w:pos="8743"/>
              <w:tab w:val="right" w:pos="9026" w:leader="dot"/>
            </w:tabs>
            <w:rPr/>
          </w:pPr>
          <w:hyperlink w:anchor="__RefHeading___Toc9826505_2870459653">
            <w:r>
              <w:rPr>
                <w:webHidden/>
                <w:rStyle w:val="IndexLink"/>
                <w:rtl w:val="true"/>
              </w:rPr>
              <w:t>گوشه ای از مناظرات امام با پیروان مکتب های مختلف</w:t>
            </w:r>
            <w:r>
              <w:rPr>
                <w:rStyle w:val="IndexLink"/>
                <w:rtl w:val="true"/>
              </w:rPr>
              <w:tab/>
            </w:r>
            <w:r>
              <w:rPr>
                <w:rStyle w:val="IndexLink"/>
              </w:rPr>
              <w:t>17</w:t>
            </w:r>
          </w:hyperlink>
        </w:p>
        <w:p>
          <w:pPr>
            <w:pStyle w:val="Contents3"/>
            <w:tabs>
              <w:tab w:val="clear" w:pos="8459"/>
              <w:tab w:val="right" w:pos="9026" w:leader="dot"/>
            </w:tabs>
            <w:rPr/>
          </w:pPr>
          <w:hyperlink w:anchor="__RefHeading___Toc9826507_2870459653">
            <w:r>
              <w:rPr>
                <w:webHidden/>
                <w:rStyle w:val="IndexLink"/>
              </w:rPr>
              <w:t>1</w:t>
            </w:r>
            <w:r>
              <w:rPr>
                <w:rStyle w:val="IndexLink"/>
                <w:rtl w:val="true"/>
              </w:rPr>
              <w:t xml:space="preserve">- </w:t>
            </w:r>
            <w:r>
              <w:rPr>
                <w:rStyle w:val="IndexLink"/>
                <w:rtl w:val="true"/>
              </w:rPr>
              <w:t>مناظره اول پیرامون مسأله عصمت</w:t>
            </w:r>
            <w:r>
              <w:rPr>
                <w:rStyle w:val="IndexLink"/>
                <w:rtl w:val="true"/>
              </w:rPr>
              <w:tab/>
            </w:r>
            <w:r>
              <w:rPr>
                <w:rStyle w:val="IndexLink"/>
              </w:rPr>
              <w:t>17</w:t>
            </w:r>
          </w:hyperlink>
        </w:p>
        <w:p>
          <w:pPr>
            <w:pStyle w:val="Contents2"/>
            <w:tabs>
              <w:tab w:val="clear" w:pos="8743"/>
              <w:tab w:val="right" w:pos="9026" w:leader="dot"/>
            </w:tabs>
            <w:rPr/>
          </w:pPr>
          <w:hyperlink w:anchor="__RefHeading___Toc9826509_2870459653">
            <w:r>
              <w:rPr>
                <w:webHidden/>
                <w:rStyle w:val="IndexLink"/>
                <w:rtl w:val="true"/>
              </w:rPr>
              <w:t>تحلیل و بررسی در این مناظره</w:t>
            </w:r>
            <w:r>
              <w:rPr>
                <w:rStyle w:val="IndexLink"/>
                <w:rtl w:val="true"/>
              </w:rPr>
              <w:tab/>
            </w:r>
            <w:r>
              <w:rPr>
                <w:rStyle w:val="IndexLink"/>
              </w:rPr>
              <w:t>27</w:t>
            </w:r>
          </w:hyperlink>
        </w:p>
        <w:p>
          <w:pPr>
            <w:pStyle w:val="Contents2"/>
            <w:tabs>
              <w:tab w:val="clear" w:pos="8743"/>
              <w:tab w:val="right" w:pos="9026" w:leader="dot"/>
            </w:tabs>
            <w:rPr/>
          </w:pPr>
          <w:hyperlink w:anchor="__RefHeading___Toc9826511_2870459653">
            <w:r>
              <w:rPr>
                <w:webHidden/>
                <w:rStyle w:val="IndexLink"/>
                <w:rtl w:val="true"/>
              </w:rPr>
              <w:t>مناظره سوم</w:t>
            </w:r>
            <w:r>
              <w:rPr>
                <w:rStyle w:val="IndexLink"/>
                <w:rtl w:val="true"/>
              </w:rPr>
              <w:tab/>
            </w:r>
            <w:r>
              <w:rPr>
                <w:rStyle w:val="IndexLink"/>
              </w:rPr>
              <w:t>28</w:t>
            </w:r>
          </w:hyperlink>
        </w:p>
        <w:p>
          <w:pPr>
            <w:pStyle w:val="Contents2"/>
            <w:tabs>
              <w:tab w:val="clear" w:pos="8743"/>
              <w:tab w:val="right" w:pos="9026" w:leader="dot"/>
            </w:tabs>
            <w:rPr/>
          </w:pPr>
          <w:hyperlink w:anchor="__RefHeading___Toc9826513_2870459653">
            <w:r>
              <w:rPr>
                <w:webHidden/>
                <w:rStyle w:val="IndexLink"/>
                <w:rtl w:val="true"/>
              </w:rPr>
              <w:t>یادآوری</w:t>
            </w:r>
            <w:r>
              <w:rPr>
                <w:rStyle w:val="IndexLink"/>
                <w:rtl w:val="true"/>
              </w:rPr>
              <w:tab/>
            </w:r>
            <w:r>
              <w:rPr>
                <w:rStyle w:val="IndexLink"/>
              </w:rPr>
              <w:t>32</w:t>
            </w:r>
          </w:hyperlink>
        </w:p>
        <w:p>
          <w:pPr>
            <w:pStyle w:val="Contents2"/>
            <w:tabs>
              <w:tab w:val="clear" w:pos="8743"/>
              <w:tab w:val="right" w:pos="9026" w:leader="dot"/>
            </w:tabs>
            <w:rPr/>
          </w:pPr>
          <w:hyperlink w:anchor="__RefHeading___Toc9826515_2870459653">
            <w:r>
              <w:rPr>
                <w:webHidden/>
                <w:rStyle w:val="IndexLink"/>
                <w:rtl w:val="true"/>
              </w:rPr>
              <w:t>مناظره چهارم</w:t>
            </w:r>
            <w:r>
              <w:rPr>
                <w:rStyle w:val="IndexLink"/>
                <w:rtl w:val="true"/>
              </w:rPr>
              <w:t>: (</w:t>
            </w:r>
            <w:r>
              <w:rPr>
                <w:rStyle w:val="IndexLink"/>
                <w:rtl w:val="true"/>
              </w:rPr>
              <w:t>مناظره در بصره</w:t>
            </w:r>
            <w:r>
              <w:rPr>
                <w:rStyle w:val="IndexLink"/>
                <w:rtl w:val="true"/>
              </w:rPr>
              <w:t>)</w:t>
              <w:tab/>
            </w:r>
            <w:r>
              <w:rPr>
                <w:rStyle w:val="IndexLink"/>
              </w:rPr>
              <w:t>33</w:t>
            </w:r>
          </w:hyperlink>
        </w:p>
        <w:p>
          <w:pPr>
            <w:pStyle w:val="Contents2"/>
            <w:tabs>
              <w:tab w:val="clear" w:pos="8743"/>
              <w:tab w:val="right" w:pos="9026" w:leader="dot"/>
            </w:tabs>
            <w:rPr/>
          </w:pPr>
          <w:hyperlink w:anchor="__RefHeading___Toc9826517_2870459653">
            <w:r>
              <w:rPr>
                <w:webHidden/>
                <w:rStyle w:val="IndexLink"/>
                <w:rtl w:val="true"/>
              </w:rPr>
              <w:t>مناظرات امام علیه السلام الهام بخش برای زندگی امروز ماست</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6_86000"/>
      <w:bookmarkStart w:id="1" w:name="pg9816_86000"/>
      <w:bookmarkEnd w:id="1"/>
    </w:p>
    <w:p>
      <w:pPr>
        <w:pStyle w:val="Heading2"/>
        <w:numPr>
          <w:ilvl w:val="1"/>
          <w:numId w:val="1"/>
        </w:numPr>
        <w:rPr/>
      </w:pPr>
      <w:bookmarkStart w:id="2" w:name="pg9816_86000"/>
      <w:bookmarkStart w:id="3" w:name="__RefHeading___Toc982649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تاریخی امام علی بن موسی الرضا علیه السلام با پیروان مکاتب و مذاهب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2135022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لیلا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26497_2870459653"/>
      <w:bookmarkStart w:id="6" w:name="_Toc2"/>
      <w:bookmarkEnd w:id="5"/>
      <w:r>
        <w:rPr>
          <w:rtl w:val="true"/>
        </w:rPr>
        <w:t>مناظرات تاریخی امام علی بن موسی الرضا عليه السلام باپیروان مکاتب ومذاهب دیگر</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ناصرمکارم شیرازی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فکری و فرهنگی و بافت جامعه اسلامی در عصر عباسیان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چهارگانه مأمون برای تشکیل جلسات مناظره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مناظرات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مسأله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مذاهب مسیحی ، یهودی و صابئی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بداء و ارادة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مذاهب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و غیر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روی نتائج پرباراین مناظرات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امام الهام بخش زندگی امروز ماست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16_86004"/>
      <w:bookmarkStart w:id="8" w:name="pg9816_86004"/>
      <w:bookmarkEnd w:id="8"/>
    </w:p>
    <w:p>
      <w:pPr>
        <w:pStyle w:val="BookText"/>
        <w:rPr/>
      </w:pPr>
      <w:bookmarkStart w:id="9" w:name="pg9816_86004"/>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826499_2870459653"/>
      <w:bookmarkStart w:id="11" w:name="_Toc3"/>
      <w:bookmarkEnd w:id="10"/>
      <w:r>
        <w:rPr>
          <w:rtl w:val="true"/>
        </w:rPr>
        <w:t>مناظرات و مباحثات علمی امام علی بن موسى الرضا عليه السلام با پیروان مکتب ها ومذاهب مختلف</w:t>
      </w:r>
      <w:bookmarkEnd w:id="11"/>
    </w:p>
    <w:p>
      <w:pPr>
        <w:pStyle w:val="BookText"/>
        <w:rPr/>
      </w:pPr>
      <w:r>
        <w:rPr>
          <w:rFonts w:ascii="IRNazanin" w:hAnsi="IRNazanin" w:eastAsia="IRNazanin"/>
          <w:color w:val="111111"/>
          <w:sz w:val="28"/>
          <w:sz w:val="28"/>
          <w:szCs w:val="28"/>
          <w:rtl w:val="true"/>
          <w:lang w:bidi="fa-IR"/>
        </w:rPr>
        <w:t xml:space="preserve">زندگی امام على بن موسى الرضا عليه السلام ابعاد مختلفی دارد که یکی از ابعاد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فرهنگی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پاسداری از حریم عقائد اسلامی، در برابر امواج سهمگین حملات مکتب ها و فرق مختلف، در شرائط خاص عصر آن حضرت بر ضد اسلام است، که از بعد ولایت کلیه الهیّه آن امام علیه السلام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در این بحث این است که این بعد زندگی امام علیه السلام را در گفتار فشرده و دقیقی مورد بررسی قرار دهیم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 بردن به اهمیّت این بخش از تاریخ درخشان اسلام باید قبل از هر چیز شرائط خاص فرهنگی و سیاسی جامعه اسلامی آن روز را، مخصوصاً از نظر هجوم طوفان های سخت فکری و عقیدتی در کنار مسائل حادّ سیاسی و بحران های اجتماعی، بررسی کنیم</w:t>
      </w:r>
      <w:r>
        <w:rPr>
          <w:rFonts w:eastAsia="IRNazanin" w:cs="IRNazanin"/>
          <w:color w:val="111111"/>
          <w:sz w:val="28"/>
          <w:szCs w:val="28"/>
          <w:rtl w:val="true"/>
          <w:lang w:bidi="fa-IR"/>
        </w:rPr>
        <w:t xml:space="preserve">. </w:t>
      </w:r>
      <w:bookmarkStart w:id="12" w:name="pg9816_86005"/>
    </w:p>
    <w:p>
      <w:pPr>
        <w:pStyle w:val="Heading2"/>
        <w:numPr>
          <w:ilvl w:val="1"/>
          <w:numId w:val="1"/>
        </w:numPr>
        <w:rPr/>
      </w:pPr>
      <w:bookmarkStart w:id="13" w:name="__RefHeading___Toc9826501_2870459653"/>
      <w:bookmarkStart w:id="14" w:name="_Toc4"/>
      <w:bookmarkEnd w:id="12"/>
      <w:bookmarkEnd w:id="13"/>
      <w:r>
        <w:rPr>
          <w:rtl w:val="true"/>
        </w:rPr>
        <w:t>جو فکری و بافت فرهنگی جامعه اسلامی در عصر عباسیان</w:t>
      </w:r>
      <w:bookmarkEnd w:id="14"/>
    </w:p>
    <w:p>
      <w:pPr>
        <w:pStyle w:val="BookText"/>
        <w:rPr/>
      </w:pPr>
      <w:r>
        <w:rPr>
          <w:rFonts w:ascii="IRNazanin" w:hAnsi="IRNazanin" w:eastAsia="IRNazanin"/>
          <w:color w:val="111111"/>
          <w:sz w:val="28"/>
          <w:sz w:val="28"/>
          <w:szCs w:val="28"/>
          <w:rtl w:val="true"/>
          <w:lang w:bidi="fa-IR"/>
        </w:rPr>
        <w:t>می دانیم اسلام که در عصر پیامبر صلی الله علیه وآله از محیط حجاز بیرون نرفت چون زیر بنائی محکم و استوار داشت بعد از رحلت آن حضرت صلی الله علیه و آله به سرعت رو به گسترش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که در مدت کوتاهی سرتاسر دنیای متمدن آن روز را در برگرفت و باقی مانده تمدن های پنج گانه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کده و 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شمال و شرق و غرب و جنوب حجاز بودند در بوته داغ خود فرو برد، تا آن چه خرافه وظلم و انحراف و فساد بود بسوزد، و آن چه مثبت و مفید بود در زیر چتر تمدن شکوهمند اسلامی با صبغۀ الهی و توحیدی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علم دوستی اسلام سبب شد که به موازات پیشرفت های سیاسی و عقیدتی اسلام در کشورهای جهان، علوم و دانش های این کشورها به محیط جامعه اسلامی راه یابد، و کتاب های علمی دیگران، از یونان گرفته تا مصر، از هند تا ایران و روم، به زبان تازی که زبان اسلامی بود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اسلامی که فروغ اندیشه خود را از مشعل قرآن گرفته بودند دانش های دیگران را مورد نقد و بررسی قرار دادند، و ابتکارات و ابداعات جدید فراوانی بر آن افزودند، و صبغۀ اسلامی آن را روشن ساختند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آثار علمی دیگران به دست علمای اسلام از اواخر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بیگانه از علم و از اسلام بودند شروع شد، و درعصر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رسید، همان گونه که </w:t>
      </w:r>
    </w:p>
    <w:p>
      <w:pPr>
        <w:pStyle w:val="BookText"/>
        <w:rPr/>
      </w:pPr>
      <w:r>
        <w:rPr>
          <w:rFonts w:ascii="IRNazanin" w:hAnsi="IRNazanin" w:eastAsia="IRNazanin"/>
          <w:color w:val="111111"/>
          <w:sz w:val="28"/>
          <w:sz w:val="28"/>
          <w:szCs w:val="28"/>
          <w:rtl w:val="true"/>
          <w:lang w:bidi="fa-IR"/>
        </w:rPr>
        <w:t>وسعت کشورهای اسلامی در آن زمان به بالاترین حد ارتقا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علمی چیزی نبود که به وسیله عباسیان یا امویان پایه گذاری شده باشد، بلکه این نتیجه مستقیم تعلیمات اسلام در زمینه علم ودانش بود که برای علم وطنی قائل نبود، و به مضمون </w:t>
      </w:r>
      <w:r>
        <w:rPr>
          <w:rFonts w:ascii="Amiri" w:hAnsi="Amiri" w:eastAsia="Amiri" w:cs="Amiri"/>
          <w:color w:val="111111"/>
          <w:sz w:val="28"/>
          <w:sz w:val="28"/>
          <w:szCs w:val="28"/>
          <w:rtl w:val="true"/>
          <w:lang w:bidi="ar-SA"/>
        </w:rPr>
        <w:t>اُطلُبُوا العِلمَ ولَو بِالصّینِ</w:t>
      </w:r>
      <w:r>
        <w:rPr>
          <w:rFonts w:ascii="IRNazanin" w:hAnsi="IRNazanin" w:eastAsia="IRNazanin"/>
          <w:color w:val="111111"/>
          <w:sz w:val="28"/>
          <w:sz w:val="28"/>
          <w:szCs w:val="28"/>
          <w:rtl w:val="true"/>
          <w:lang w:bidi="fa-IR"/>
        </w:rPr>
        <w:t xml:space="preserve"> مسلمانان را به دنبال آن می فرستاد، هرچند در دور افتاده ترین نقطه آباد آن زمان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 طاليس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معروف یونانی را در خواب دید و از او مسائلی پرسید، و چون از خواب برخاست به فکر ترجمه کتاب های آن حکیم افتاد، نامه ای به پادشاه روم نوشت و از وی خواست مجموعه هائی از علوم قدیم که در بلاد روم بود برای او بفرستد، پادشاه روم پس از گفتگوی بسیار این درخواست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جمعی از دانشمندان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كتابخانه بسیار بزرگ و معروف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انجام این مهّم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آن چه را در بلاد روم یافتند و پسندیدند جمع آوری کرده، نزد مأمون فرستادند، و مأمون دستور ترجمه آن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اصیبعه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نیز این داستان را نقل کرده اند، و تصور می رود که آن ها آن را از 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دانیم خواب های سیاست بازان کهنه کاری همچون مأمون نیز جنبه سیاسی 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این که خود را مسلمانی طرفدار علم و دانش قلمداد کند دست به این کار زد؟ </w:t>
      </w:r>
    </w:p>
    <w:p>
      <w:pPr>
        <w:pStyle w:val="BookText"/>
        <w:rPr/>
      </w:pPr>
      <w:r>
        <w:rPr>
          <w:rFonts w:ascii="IRNazanin" w:hAnsi="IRNazanin" w:eastAsia="IRNazanin"/>
          <w:color w:val="111111"/>
          <w:sz w:val="28"/>
          <w:sz w:val="28"/>
          <w:szCs w:val="28"/>
          <w:rtl w:val="true"/>
          <w:lang w:bidi="fa-IR"/>
        </w:rPr>
        <w:t>یا این که آن را یک نوع سرگرمی برای مردم در برابر مشکلات اجتماعی و سیاسی می دانست؟</w:t>
      </w:r>
    </w:p>
    <w:p>
      <w:pPr>
        <w:pStyle w:val="BookText"/>
        <w:rPr/>
      </w:pPr>
      <w:r>
        <w:rPr>
          <w:rFonts w:ascii="IRNazanin" w:hAnsi="IRNazanin" w:eastAsia="IRNazanin"/>
          <w:color w:val="111111"/>
          <w:sz w:val="28"/>
          <w:sz w:val="28"/>
          <w:szCs w:val="28"/>
          <w:rtl w:val="true"/>
          <w:lang w:bidi="fa-IR"/>
        </w:rPr>
        <w:t>یا به راستی به عنوان یک عامل حرکت در جامعه اسلامی از این کار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خواست دکانی در برابر مکتب علمی اهل بیت علیهم السلام به وجود آورد، تا مشتریان آن مکتب کم شوند، و از فروغ آن کاسته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آن هر چه باشد در این مسأله شک نیست که او در ترجمه کتاب های یونانی نیز کوشش بسیار نمود، و پول زیادی در این راه صرف کرد، به طوری که می گویند در مقابل وزن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و به قدری به ترجمه کتاب ها توجه داشت که وی روی هر کتابی که به نام او ترجمه می شد علامتی می گذارد، و مردم را به خواندن و فراگرفتن آن علوم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حكما خلوت می نمود و از معاشرت آن ها اظهار خشنودی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نشر علوم و دانش های دیگران، در کنار دانش های اسلامی، مسأله مطلوب روز شده بود، اشراف و اعیان دولت که معمولاً شامّۀ تیز و حساسی در این گونه امور دارند خط مأمون را تعقیب می کردند، وارباب علم و فلسفه و منطق را گرامی می داشتند، و در نتیجه مترجمین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که مورخ معروف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این مطالب اشاره کرده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سخت مایه نگرانی بود این بود که در میان مترجمان پیروان متعصب و سرسخت مذاهب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عابئان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نسطوریان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برهمن های هندی بودند که آثار علمی بیگانه را از زبان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به عربی ترجمه می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یقیناً همه آن ها در کار خود حسن نیّت نداشتند، و به احتمال قوی گروه زیادی از آنان سعی می کردند که آب را گل آلود کنند و ماهی بگیرند و از این بازار داغ انتقال علوم بیگانه به محیط اسلام، برای نشر عقائد فاسد و مسموم خود کمک گیرند، و از همین جا عقائد خرافی، وافکار انحرافی و غیر اسلامی، در لابه لای این کتب به ظاهر علمی، به محیط اسلام راه یافت، و به سرعت در افکار گروهی از جوانان و افراد ساده دل و بی آلایش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یک هیأت نیرومند و دلسوز علمی در دربار عباسیان مسلماً وجود نداشت که آثار علمی بیگانگان را مورد نقد و بررسی دقیق قرار دهد، و آن را با فیلتر جهان بینی صاف و زلال اسلامی تصفیه کند، دردها و ناخالصی ها را بگیرد، و آن چه صاف و بی غلّ و غش است در اختیار جامعه اسلامی بگذارد و همان گونه که بعداً خواهیم گفت این شرائط خاص فکری و فرهنگی وظیفه سنگینی بر دوش امام علی بن موسی الرضا عليه السلام گذارد، و آن امام بزرگوار علیه السلام که به خوبی از این وضع خطرناک اگاه بود دامن همت بر کمر زد و انقلاب فکری عمیقی ایجاد فرمود، و در برابر این امواج سهمگین و تند باد خطرناک، اصالت جامعه اسلامی را حفظ فرمود، و این کشتی را با لنگر وجود خویش از سقوط در گرداب خطرناک انحراف رهائی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مسأله آن گاه روشن تر می شود که بدانیم وسعت کشورهای اسلامی در عصر هارون و مأمون به آخرین حد خود رسید به طوری که می گویند در هیچ عصر و زمان چنان حکومت گسترده ای در جهان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وسعت کشور اسکندر کبیر را با آن قابل مقایسه می دانند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زیر همه در قلمرو اسلام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5" w:name="pg9816_86009"/>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مساحت کشورهای اسلامی در عصر عباسیان بدون محاسبه اسپانیا برابر با مساحت تمام قارّه اروپا بود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که تمام فرهنگ های این کشورها به مرکز اسلام نفوذ می کرد و می خواست با فرهنگ اسلام آمیخته شود، و به اصطلاح غثّ وسمین، و سره و ناسره با هم مخلوط بود</w:t>
      </w:r>
      <w:r>
        <w:rPr>
          <w:rFonts w:eastAsia="IRNazanin" w:cs="IRNazanin"/>
          <w:color w:val="111111"/>
          <w:sz w:val="28"/>
          <w:szCs w:val="28"/>
          <w:rtl w:val="true"/>
          <w:lang w:bidi="fa-IR"/>
        </w:rPr>
        <w:t>.</w:t>
      </w:r>
    </w:p>
    <w:p>
      <w:pPr>
        <w:pStyle w:val="Heading2"/>
        <w:numPr>
          <w:ilvl w:val="1"/>
          <w:numId w:val="1"/>
        </w:numPr>
        <w:rPr/>
      </w:pPr>
      <w:bookmarkStart w:id="16" w:name="__RefHeading___Toc9826503_2870459653"/>
      <w:bookmarkStart w:id="17" w:name="_Toc5"/>
      <w:bookmarkEnd w:id="16"/>
      <w:r>
        <w:rPr>
          <w:rtl w:val="true"/>
        </w:rPr>
        <w:t xml:space="preserve">انگیزه های </w:t>
      </w:r>
      <w:r>
        <w:rPr>
          <w:rtl w:val="true"/>
        </w:rPr>
        <w:t>«</w:t>
      </w:r>
      <w:r>
        <w:rPr>
          <w:rtl w:val="true"/>
        </w:rPr>
        <w:t>مأمون</w:t>
      </w:r>
      <w:r>
        <w:rPr>
          <w:rtl w:val="true"/>
        </w:rPr>
        <w:t xml:space="preserve">» </w:t>
      </w:r>
      <w:r>
        <w:rPr>
          <w:rtl w:val="true"/>
        </w:rPr>
        <w:t>برای تشکیل مناظرات</w:t>
      </w:r>
      <w:bookmarkEnd w:id="17"/>
    </w:p>
    <w:p>
      <w:pPr>
        <w:pStyle w:val="BookText"/>
        <w:rPr/>
      </w:pPr>
      <w:r>
        <w:rPr>
          <w:rFonts w:ascii="IRNazanin" w:hAnsi="IRNazanin" w:eastAsia="IRNazanin"/>
          <w:color w:val="111111"/>
          <w:sz w:val="28"/>
          <w:sz w:val="28"/>
          <w:szCs w:val="28"/>
          <w:rtl w:val="true"/>
          <w:lang w:bidi="fa-IR"/>
        </w:rPr>
        <w:t xml:space="preserve">می دانیم مأمون پس از تحمیل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 بن موسى الرضا علیه السلام به خاطر حفظ موقعیت خویش و ثبات مقام خلافت که خود داستان مشروح و مفصلی دارد، امام علیه السلام را از مدینه به طوس دعوت کرد، و به هنگام ورود امام علیه السلام در خراسان جلسات گسترده بحث و مناظره ای تشکیل داد، و از اکابر علمای زمان اعم از مسلمان و غیر مسلمان به این جلسات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پوشش ظاهری این دعوت، اثبات و تبیین مقام والای امام عليه السلام در رشته های مختلف علوم و مکتب الهی بود، اما در این که در زیر این پوشش چه صورتی پنهان بوده؟ در میان محققان گفتگوست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که با بدبینی این مسائل را می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دارند که بدبین باشند چرا که اصل در تفسیر نگرش های سیاسی جباران بر بدبینی است </w:t>
      </w:r>
    </w:p>
    <w:p>
      <w:pPr>
        <w:pStyle w:val="BookText"/>
        <w:rPr/>
      </w:pPr>
      <w:r>
        <w:rPr>
          <w:rFonts w:ascii="IRNazanin" w:hAnsi="IRNazanin" w:eastAsia="IRNazanin"/>
          <w:color w:val="111111"/>
          <w:sz w:val="28"/>
          <w:sz w:val="28"/>
          <w:szCs w:val="28"/>
          <w:rtl w:val="true"/>
          <w:lang w:bidi="fa-IR"/>
        </w:rPr>
        <w:t>می گویند مأمون هدفی جز این نداشت که به پندار خویش مقام امام علیه السلام را در انظار مردم مخصوصاً ایرانیان که سخت به اهل بیت عصمت علیهم السلام علاقه داشتند و عشق می ورزیدند پائین بیاورد، به گمان این که امام علیه السلام تنها به مسائل ساده ای از قرآن و حدیث آشناست و از فنون علم و استدلال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اثبات این مدعا به گفتار خودِ مأمون که در متون اسلامی آمده است استدلال می کنند چنان که در روایتی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نزدیک امام علیه السلام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خطّه خراسان نزد مأمون آمد، مأمون او را گرامی داشت و انعام فراوان داد،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از حجاز نزد من آمده، و او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این علم را دوست دارد، اگر مایلی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هشتم ماه ذی القعده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انتخاب این روز شاید برای اجتماع گروه بیشتری از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تا با او به بحث و مناظره بنشینی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علم و دانش خود مغرور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از مثل او در مجلس تو در حضور جماعتی از بنی هاشم سؤال کنم، مبادا هنگامی که با من سخن گوید از عهده برنیاید و مقامش پائین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سخن را با امثال او زیاد تعقیب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نیز چیزی جز این نیست که راه را بر او ببندی، چرا که من می دانم تو در علم و مناظره توانا هستی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مانعی ندارد، در مجلسی از </w:t>
      </w:r>
    </w:p>
    <w:p>
      <w:pPr>
        <w:pStyle w:val="BookText"/>
        <w:rPr/>
      </w:pPr>
      <w:r>
        <w:rPr>
          <w:rFonts w:ascii="IRNazanin" w:hAnsi="IRNazanin" w:eastAsia="IRNazanin"/>
          <w:color w:val="111111"/>
          <w:sz w:val="28"/>
          <w:sz w:val="28"/>
          <w:szCs w:val="28"/>
          <w:rtl w:val="true"/>
          <w:lang w:bidi="fa-IR"/>
        </w:rPr>
        <w:t>من و او دعوت کن و در این صورت مذمتی برمن نخواهد بود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چنان که بعداً خواهیم دید امام علیه السلام در آن مجلس سخت او را در تنگنا قرار داد، و تمام راه های جواب را بر او بست، و ضعف و ناتوانی سلیمان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حدیثی است که از خود امام علی بن موسی الرضا علیه السلام نقل شده است هنگامی که مأمون مجالس بحث و مناظره تشکیل می داد، و شخصاً در مقابل مخالفان اهل بیت به بحث می نشست و امامت امیرمؤمنان علی بن موسی الرضا علیه السلام و برتری او را بر تمام صحابه روشن سازد تا به امام علی بن موسی الرضا عليه السلام تقرّب جوید، امام به افرادی از یارانش که مورد وثوق بودند چنین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تَغتَرُّوا بِقَولِه فَمَا يَقْتُلُنِى وَاللَّهِ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لابُدَّ لى مِنَ الصَّبرِ حَتّى يَبلُغَ الكِتابُ أجَلَهُ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سخنان او را نخورید، به خدا سوگند هیچ کس جز او مرا به قتل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 ای جز صبر ندارم تا دوران زندگیم به سر آید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البته مأمون حق داشت که این گونه با کمال صراحت از مکتب امیرمؤمنان على عليه السلام دفاع کند، زیرا از یک سو شعار حکومت عباسیان شعار </w:t>
      </w:r>
      <w:r>
        <w:rPr>
          <w:rFonts w:ascii="Amiri" w:hAnsi="Amiri" w:eastAsia="Amiri" w:cs="Amiri"/>
          <w:color w:val="111111"/>
          <w:sz w:val="28"/>
          <w:sz w:val="28"/>
          <w:szCs w:val="28"/>
          <w:rtl w:val="true"/>
          <w:lang w:bidi="ar-SA"/>
        </w:rPr>
        <w:t>اَلرِّضا لآِلِ مُحَمَّدٍ</w:t>
      </w:r>
      <w:r>
        <w:rPr>
          <w:rFonts w:ascii="IRNazanin" w:hAnsi="IRNazanin" w:eastAsia="IRNazanin"/>
          <w:color w:val="111111"/>
          <w:sz w:val="28"/>
          <w:sz w:val="28"/>
          <w:szCs w:val="28"/>
          <w:rtl w:val="true"/>
          <w:lang w:bidi="fa-IR"/>
        </w:rPr>
        <w:t xml:space="preserve"> صلى الله علیه وآله بود، و به برکت آن توانستند روی کار آیند، و از سوی دیگر ستون فقرات لشکر و رجال حکومتش را ایرانیان تشکیل می دادند که عاشق مكتب اهل بیت عليهم السلام بودند و برای حفظ آن ها راهی جز این نداشت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تعبیرات امام علیه السلام در حدیث فوق به خوبی نشان </w:t>
      </w:r>
    </w:p>
    <w:p>
      <w:pPr>
        <w:pStyle w:val="BookText"/>
        <w:rPr/>
      </w:pPr>
      <w:r>
        <w:rPr>
          <w:rFonts w:ascii="IRNazanin" w:hAnsi="IRNazanin" w:eastAsia="IRNazanin"/>
          <w:color w:val="111111"/>
          <w:sz w:val="28"/>
          <w:sz w:val="28"/>
          <w:szCs w:val="28"/>
          <w:rtl w:val="true"/>
          <w:lang w:bidi="fa-IR"/>
        </w:rPr>
        <w:t>می دهد که مأمون در برنامه هایش در مورد جلسات مناظره صداقتی نداشت، و به این ترتیب نظر بد بینان در این زمینه کاملاً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انگیزه صرف نظر کنیم، انگیزۀ دیگری که در این جا جلب توجه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مقام والای امام هشتم علیه السلام را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کند، و تدریجاً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بزند، و چنین نشان دهد که مرد عالمی است و پناهگاه ما و امت اسلامی در مسائل علمی است، ولی او کاری با مسائل سیاسی ندارد، و به این ترتیب 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سومی که در این جا به نظر می رسد این است که همیشه سیاستمداران شیّاد و کهنه کار اصرار دارند در مقطع های مختلف سرگرمی هائی برای توده مردم درست کنند، تا افکار عمومی را به این وسیله از مسائل اصلی جامعه و ضعف های حکومت خود منحرف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مایل بود که مسأله مناظره امام علی بن موسی الرضا علیه السلام با علمای بزرگ عصر و زمان خود نقل محافل و مجالس باشد، و همه علاقمندان و عاشقان مکتب اهل بيت عليهم السلام در جلسات خود به این مسائل بپردازند، و از پیروزی های امام علیه السلام در این مباحث سخن بگویند، و مأمون کارهای سیاسی خود را با خیال راحت دنبال کند، و پوششی بر نقاط ضعف حکومتش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انگیزه ای که در این جا به نظر می رسد این است که مأمون خود آدم بی فضلی نبود تمایل داشت به عنوان یک زمامدار عالم در جامعه اسلامی معرفی گردد، و عشق او را به علم و دانش آن هم در محیط ایران خصوصاً و محیط اسلام آن روز عموماً همگان باور کنند، و این یک امتیاز برای حکومت او باشد، و از این طریق گروهی را به خود متوجه سازد</w:t>
      </w:r>
      <w:r>
        <w:rPr>
          <w:rFonts w:eastAsia="IRNazanin" w:cs="IRNazanin"/>
          <w:color w:val="111111"/>
          <w:sz w:val="28"/>
          <w:szCs w:val="28"/>
          <w:rtl w:val="true"/>
          <w:lang w:bidi="fa-IR"/>
        </w:rPr>
        <w:t xml:space="preserve">. </w:t>
      </w:r>
      <w:bookmarkStart w:id="18" w:name="pg9816_86013"/>
    </w:p>
    <w:p>
      <w:pPr>
        <w:pStyle w:val="BookText"/>
        <w:rPr/>
      </w:pPr>
      <w:bookmarkEnd w:id="18"/>
      <w:r>
        <w:rPr>
          <w:rFonts w:ascii="IRNazanin" w:hAnsi="IRNazanin" w:eastAsia="IRNazanin"/>
          <w:color w:val="111111"/>
          <w:sz w:val="28"/>
          <w:sz w:val="28"/>
          <w:szCs w:val="28"/>
          <w:rtl w:val="true"/>
          <w:lang w:bidi="fa-IR"/>
        </w:rPr>
        <w:t xml:space="preserve">از آن جا که موضوع جلسات بحث و مناظره به هر حال قطعاً جنبه سیاسی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سیاسی معمولاً تک علتی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همه این انگیزه های چهارگانه برای مأمون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 این انگیزه ها، جلسات بحث و مناظره گسترده ای از سوى مأمون تشکیل شد، ولی چنان که خواهیم دید مأمون از این جلسات ناکام بیرون آمد، نه تنها به هدفش نرسید بلکه نتیجه معکوس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مقدمات به سراغ قسمت هائی از این جلسات بحث و مناظره می رویم، هرچند با کمال تأسف در متون تاریخ وحدیث گاهی جزئیات بحث هائی که رد و بدل شده ذکر نگردیده، بلکه خلاصه گیری شده است، و ای کاش امروز همه آن جزئیات در اختیار ما بود، تا بتوانیم به عمق سخنان امام عليه السلام پی بریم و از زلال کوثر علمش بنوشیم و سیراب و مدهوش شویم، و این گونه کوتاهی ها و سهل انگاری ها در کار روات حدیث و ناقلان تاریخ کم نیست که تنها تأسفش امروز برای ما باقیمانده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خوشبختانه قسمت هائی را مشروح نقل کرده اند که همان ها می تواند مشتی از خروار باشد</w:t>
      </w:r>
      <w:r>
        <w:rPr>
          <w:rFonts w:eastAsia="IRNazanin" w:cs="IRNazanin"/>
          <w:color w:val="111111"/>
          <w:sz w:val="28"/>
          <w:szCs w:val="28"/>
          <w:rtl w:val="true"/>
          <w:lang w:bidi="fa-IR"/>
        </w:rPr>
        <w:t>.</w:t>
      </w:r>
    </w:p>
    <w:p>
      <w:pPr>
        <w:pStyle w:val="Heading2"/>
        <w:numPr>
          <w:ilvl w:val="1"/>
          <w:numId w:val="1"/>
        </w:numPr>
        <w:rPr/>
      </w:pPr>
      <w:bookmarkStart w:id="19" w:name="__RefHeading___Toc9826505_2870459653"/>
      <w:bookmarkStart w:id="20" w:name="_Toc6"/>
      <w:bookmarkEnd w:id="19"/>
      <w:r>
        <w:rPr>
          <w:rtl w:val="true"/>
        </w:rPr>
        <w:t>گوشه ای از مناظرات امام با پیروان مکتب های مختلف</w:t>
      </w:r>
      <w:bookmarkEnd w:id="20"/>
    </w:p>
    <w:p>
      <w:pPr>
        <w:pStyle w:val="Heading3"/>
        <w:numPr>
          <w:ilvl w:val="2"/>
          <w:numId w:val="1"/>
        </w:numPr>
        <w:rPr/>
      </w:pPr>
      <w:bookmarkStart w:id="21" w:name="__RefHeading___Toc9826507_2870459653"/>
      <w:bookmarkStart w:id="22" w:name="_Toc7"/>
      <w:bookmarkEnd w:id="21"/>
      <w:r>
        <w:rPr/>
        <w:t>1</w:t>
      </w:r>
      <w:r>
        <w:rPr>
          <w:rtl w:val="true"/>
        </w:rPr>
        <w:t xml:space="preserve">- </w:t>
      </w:r>
      <w:r>
        <w:rPr>
          <w:rtl w:val="true"/>
        </w:rPr>
        <w:t>مناظره اول پیرامون مسأله عصمت</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احادیث این مناظرات به صورت خلاصه و فشرده، و اما از </w:t>
      </w:r>
    </w:p>
    <w:p>
      <w:pPr>
        <w:pStyle w:val="BookText"/>
        <w:rPr/>
      </w:pPr>
      <w:r>
        <w:rPr>
          <w:rFonts w:ascii="IRNazanin" w:hAnsi="IRNazanin" w:eastAsia="IRNazanin"/>
          <w:color w:val="111111"/>
          <w:sz w:val="28"/>
          <w:sz w:val="28"/>
          <w:szCs w:val="28"/>
          <w:rtl w:val="true"/>
          <w:lang w:bidi="fa-IR"/>
        </w:rPr>
        <w:t xml:space="preserve">نظر نتیجه گویا و رسا نقل شده است، از جمله در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مأمون دانشمندان فرق مختلف اسلامی و علمای یهود و نصاریٰ و مجوس و صابئین </w:t>
      </w:r>
      <w:r>
        <w:rPr>
          <w:rStyle w:val="FootnoteAnchor"/>
          <w:rtl w:val="true"/>
        </w:rPr>
        <w:footnoteReference w:id="4"/>
      </w:r>
      <w:r>
        <w:rPr>
          <w:rFonts w:ascii="IRNazanin" w:hAnsi="IRNazanin" w:eastAsia="IRNazanin"/>
          <w:color w:val="111111"/>
          <w:sz w:val="28"/>
          <w:sz w:val="28"/>
          <w:szCs w:val="28"/>
          <w:rtl w:val="true"/>
          <w:lang w:bidi="fa-IR"/>
        </w:rPr>
        <w:t>و سایر مكتب ها را خدمت امام علی بن موسی الرضا فرا خواند، هیچ کدام از آن ها بر نخاستند و بحثی را مطرح نکردند مگر اینکه امام جواب کافی به او داد و از سخن باز ماند آن چنان که گوئی سنگ در دهان او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علی بن محمد بن 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معروف بود و در مسائل مربوط به عصمت انبیاء عقائد انحرافی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معتقد به عصمت انبیاء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گفته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عَصى آدَمُ رَبَّهُ فَغَوَى</w:t>
      </w:r>
      <w:r>
        <w:rPr>
          <w:rStyle w:val="FootnoteAnchor"/>
          <w:rtl w:val="true"/>
        </w:rPr>
        <w:footnoteReference w:id="5"/>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عصیان پروردگارش کرد 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و همچنین آیات دیگری را در نفی عصمت برشمرد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تمام این ها پاسخ کافی و شافی داد، آن چنان که علی بن محمد بن جهم به گریه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اکنون به درگاه خداوند توبه می کنم که از امروز به بعد سخنی درباره انبياء جز آن چه تو گفتی بگویم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 می گویند به کدام دلیل صحیح؟</w:t>
      </w:r>
    </w:p>
    <w:p>
      <w:pPr>
        <w:pStyle w:val="BookText"/>
        <w:rPr/>
      </w:pPr>
      <w:r>
        <w:rPr>
          <w:rFonts w:ascii="IRNazanin" w:hAnsi="IRNazanin" w:eastAsia="IRNazanin"/>
          <w:color w:val="111111"/>
          <w:sz w:val="28"/>
          <w:sz w:val="28"/>
          <w:szCs w:val="28"/>
          <w:rtl w:val="true"/>
          <w:lang w:bidi="fa-IR"/>
        </w:rPr>
        <w:t>و اگر بگوئی محمد رسول الله است، می گویند رسالتش را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ناقلا و خطرناک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انسان به مغالطه دست می زنند و آن قدر سفسطه می کنند تا انسان دست از حرف خودش بردارد قربانت شوم از این ها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تبسمی پرمعنی 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ترسی دلیل مرا باطل کنند؟ و راه را بر من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گفته خود پشیمان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هرگز بر تو نترسیده ام، و امیدوارم که خداوند تو را بر همۀ آن ها پیروز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فرمود 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بدانی کی مأمون از کار خود پشیمان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استدلالات مرا در برابر اهل تورات به توراتشان بشنود، و در برابر اهل انجیل انجیلشان، و در مقابل اهل زبور به زبورشان، و در مقابل صابئین به عبرانیشان، و در برابر هیربدان به زبان فارسی شان، و در برابر اهل روم به زبان رومیشان، و در برابر پیروان مکتب های مختلف همه به لغاتشان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دلیل هر گروهی را جداگانه ابطال کردم تا آن جا که مذهب خود را رها کرد و قول مرا پذیرفت آن گاه مأمون می داند که مقامی را که او در صدد آن است مستحق نیست، در این هنگام پشیمان خواهد شد، و هیچ پناه و قوه ای جز به خداوند متعال و عظیم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حَولَ وَلا قُوَّةَ اِلاّ بِاللَّهِ اَلْعَلّيِ اَلْعَظِيمِ</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w:t>
      </w:r>
    </w:p>
    <w:p>
      <w:pPr>
        <w:pStyle w:val="BookText"/>
        <w:rPr/>
      </w:pPr>
      <w:r>
        <w:rPr>
          <w:rFonts w:ascii="IRNazanin" w:hAnsi="IRNazanin" w:eastAsia="IRNazanin"/>
          <w:color w:val="111111"/>
          <w:sz w:val="28"/>
          <w:sz w:val="28"/>
          <w:szCs w:val="28"/>
          <w:rtl w:val="true"/>
          <w:lang w:bidi="fa-IR"/>
        </w:rPr>
        <w:t>علیه السلام آمد و عرض کرد فدایت شوم پسر عمویت در انتظار تواست، و جمعیت نزد او اجتماع کرده اند نظر شما در این باره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پیش برو من هم ان شاء الله نزد شما خواهم آمد، سپس وضو گرفت و شربت سویتی </w:t>
      </w:r>
      <w:r>
        <w:rPr>
          <w:rStyle w:val="FootnoteAnchor"/>
          <w:rtl w:val="true"/>
        </w:rPr>
        <w:footnoteReference w:id="7"/>
      </w:r>
      <w:r>
        <w:rPr>
          <w:rFonts w:ascii="IRNazanin" w:hAnsi="IRNazanin" w:eastAsia="IRNazanin"/>
          <w:color w:val="111111"/>
          <w:sz w:val="28"/>
          <w:sz w:val="28"/>
          <w:szCs w:val="28"/>
          <w:rtl w:val="true"/>
          <w:lang w:bidi="fa-IR"/>
        </w:rPr>
        <w:t xml:space="preserve">نوشید، و به ماهم داد سپس همراه آن حضرت بیرون آمدیم و تا وارد بر مأمون شدیم، مجلس پر از افراد معروف و سرشناس بود، و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بنی هاشم وآل ابوطالب و جمعی از فرماندهان لشکر در آن جا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وارد مجلس شد مأمون برخاست محمد بن جعفر و تمام بنی هاشم نیز برخاستند، امام علیه السلام به همراه مأمون نشست، اما آن ها به احترام امام علیه السلام هنوز ایستاده بودند تا این که دستور جلوس به آن ها داد همگی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مأمون به گرمی مشغول سخن گفتن با امام علیه السلام بود، سپس 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جاثلیق</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من علی بن موسى بن جعفر عليهما السلام است، او از فرزندان فاطمه علیها السلام دختر پیامبر ماست، و پسر علی بن ابی طالب علیه السلام است من دوست دارم با او سخن بگوئی و مناظره، کنی اما طریق عدالت را در بحث رها مکن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چگونه با کسی بحث و گفتگو کنم که به کتابی استدلال می کند که منکر آنم، و به پیامبری که من به او ایمان نیاورده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امام شروع به سخن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انجیل خودت برای تو استدلال کنم اقرار خواهی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سخنی را که انجیل بگوید انکار کنم؟</w:t>
      </w:r>
    </w:p>
    <w:p>
      <w:pPr>
        <w:pStyle w:val="BookText"/>
        <w:rPr/>
      </w:pPr>
      <w:r>
        <w:rPr>
          <w:rFonts w:ascii="IRNazanin" w:hAnsi="IRNazanin" w:eastAsia="IRNazanin"/>
          <w:color w:val="111111"/>
          <w:sz w:val="28"/>
          <w:sz w:val="28"/>
          <w:szCs w:val="28"/>
          <w:rtl w:val="true"/>
          <w:lang w:bidi="fa-IR"/>
        </w:rPr>
        <w:t>آری به خدا سوگند اقرار می کنم هر چند بر ضرر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امام علیه السلام بخشی از انجیل را برای او خواند، و ثابت کرد که خبر از ظهور پیامبر اسلام صلى الله عليه وآله در انجیل آمده است، سپس از تعداد حواریین مسیح و احوال آن ها برای او سخن گفت، و به دلائل زیادی استدلال فرمود که جاثلیق به آن اقرار کرد، 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را بر او خواند تا حدی که جاثلیق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کافی است، دیگری از تو سؤال کند، سوگند به حق مسیح علیه السلام که من باور نمی کردم در میان علمای اسلام کسی چون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رو به سوى رأس الجالوت عالم یهودی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همه از کتب عهد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کرد به طوری که فرو ماند، و قدرت برجواب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هیربداکبر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با او نیز سخن گفت به گونه ای که دلیلی برای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بن موسی الرضا علیه السلام نگاهی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شما کسی مخالف اسلام است و می خواهد سؤالی بکند سؤال کند، و هیچ ترس و واهمه ای به خود راه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آزادی مطلق بر بحث های ما حکم فرماست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معروفی که از مذهب صابئین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متکلمان معروف زمان بود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عالم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دعوت به سؤال نمی کردی من سؤالی مطرح نمی کردم، چرا که من به کوفه و بصره و شام والجزیره رفته ام و با علمای علم کلام روبرو شده ام اما هیچ کس را نیافته ام که برای من ثابت کند خداوند یگانه است، و قائم به وحدانیّت خویش است، آیا اجازه می دهی همین مسأله را با تو طرح کنم؟</w:t>
      </w:r>
    </w:p>
    <w:p>
      <w:pPr>
        <w:pStyle w:val="BookText"/>
        <w:rPr/>
      </w:pPr>
      <w:r>
        <w:rPr>
          <w:rFonts w:ascii="IRNazanin" w:hAnsi="IRNazanin" w:eastAsia="IRNazanin"/>
          <w:color w:val="111111"/>
          <w:sz w:val="28"/>
          <w:sz w:val="28"/>
          <w:szCs w:val="28"/>
          <w:rtl w:val="true"/>
          <w:lang w:bidi="fa-IR"/>
        </w:rPr>
        <w:t xml:space="preserve">امام علیه السلام که تا آن 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 برو نشده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سؤال کن، اما عدالت را در بحث از دست مده، و از کلمات ناموزون و انحراف از عدالت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چیزی جز این نمی خواهم که واقعیت را برای من ثابت کنی تا به آن چنگ زنم، و از آن نخواهم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هر چه می خواهی بپرس؛</w:t>
      </w:r>
    </w:p>
    <w:p>
      <w:pPr>
        <w:pStyle w:val="BookText"/>
        <w:rPr/>
      </w:pPr>
      <w:r>
        <w:rPr>
          <w:rFonts w:ascii="IRNazanin" w:hAnsi="IRNazanin" w:eastAsia="IRNazanin"/>
          <w:color w:val="111111"/>
          <w:sz w:val="28"/>
          <w:sz w:val="28"/>
          <w:szCs w:val="28"/>
          <w:rtl w:val="true"/>
          <w:lang w:bidi="fa-IR"/>
        </w:rPr>
        <w:t xml:space="preserve">در این هنگام حاضران ازدحام کردند و به یک دیگر نزدیک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گردن کشیدند سپس سکوتی مطلق بر مجلس حکم فرما شد، تا ببینید سرانجام این مناظره حساس به کجا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او به گفتگو پرداخت تا اذان ظهر به درازا کشید، امام علیه السلام رو به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سؤالات مرا قطع نکن که قلبم نرم و آماده شده،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خوانیم و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از جا برخاست و مأمون نیز برخاست،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نماز گزارد، و مردم در بیرون پشت پسر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در جای خود نشست، و عمران را </w:t>
      </w:r>
    </w:p>
    <w:p>
      <w:pPr>
        <w:pStyle w:val="BookText"/>
        <w:rPr/>
      </w:pPr>
      <w:r>
        <w:rPr>
          <w:rFonts w:ascii="IRNazanin" w:hAnsi="IRNazanin" w:eastAsia="IRNazanin"/>
          <w:color w:val="111111"/>
          <w:sz w:val="28"/>
          <w:sz w:val="28"/>
          <w:szCs w:val="28"/>
          <w:rtl w:val="true"/>
          <w:lang w:bidi="fa-IR"/>
        </w:rPr>
        <w:t>دعوت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خداوند و صفاتش سؤال کرد، و به او جواب داده شد،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مطالب را خوب درک کردی ای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خوبی فهمیدم و شهادت می دهم خداوند همان گونه است که شما توصیف کردید، و وحدانیتش را به ثبوت رساندید، و نیز گواهی می دهم که محمد صلی الله علیه و آله بنده اوست که به هدایت و ذين حق فرستاده شده، سپس رو به سوی قبله به سجده افتاد و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بود که تعجب حضار به اوج خود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هنگامی که علمای کلام مشاهده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استدلال بسیار نیرومند بود تا آن جا که هرگز کسی براو غلبه نکرد در برابر حضرت رضا تسلیم شد دیگر کسی از آنان نزدیک نیامد و از او چیزی سؤال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تمام شد و مردم پراکنده شدند، و من با جماعتی از دوستان در آن جا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فرستاد نزد او رفتم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گمان نمی کردم علی بن موسی علیه السلام در چیزی از این مسائل وارد است، و هرگز او را به این امور نشناخته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از این مباحث سخن گفته باشد، یا علمای کلام نزد او اجتماع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ترسم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حسد بورزد، و حضرت را مسموم سازد، یا بلای دیگری بر او وارد کند، به او بگو از این امور خودداری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نخواهد پذیرفت،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او را امتحان کند تا بداند آیا چیزی از علوم پدرانش نزد او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قول من به ایشان بگو که عمویت از این ماجرا خشنود نیست، و دوست می دارد به جهات مختلفی این راه را ادامه ندهی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 خدمت امام عليه السلام رسیدم ماجرای عمویش محمد بن جعفر را گفتم، امام تبسمی پرمعنا فرمود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را حفظ کند، خوب می دانم چرا از این ماجرا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یکی از خادمان را صدا زد فرمود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محل او را می دانم کجاست، او هم اکنون میهمان بعضی از شیعیان است، فرمود اشکالی ندارد او را سوار کن و نزد من بیاور، هنگامی که عمران آمد امام علیه السلام به او خوشامد گفت، و لباس فاخری و مرکبی به خلعت داد، و ده هزار درهم نیز به عنوان جائزه به او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شام را حاضر کردند، مرا دست راست خود، و عمران را دست چپ نشاند، تا شام پایان یافت، رو به عمران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ما بیا می خواهیم غذای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تهیه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او را بسیار مورد تفقد و محبت خصوصی قرار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عمران مدافع سرسخت اسلام شد، به طوری که علمای مذاهب مختلف نزد او می آمدند و دلائل آن ها را ابطال می کرد، به حدی که ناچار از او فاصله گرفتند، مأمون نیز ده هزار درهم جائزه برای او فرستاد، فضل بن سهل وزیر مأمون نیز اموال و مرکبی برای او ارسال داشت</w:t>
      </w:r>
      <w:r>
        <w:rPr>
          <w:rFonts w:eastAsia="IRNazanin" w:cs="IRNazanin"/>
          <w:color w:val="111111"/>
          <w:sz w:val="28"/>
          <w:szCs w:val="28"/>
          <w:rtl w:val="true"/>
          <w:lang w:bidi="fa-IR"/>
        </w:rPr>
        <w:t xml:space="preserve">.... </w:t>
      </w:r>
      <w:r>
        <w:rPr>
          <w:rStyle w:val="FootnoteAnchor"/>
          <w:rtl w:val="true"/>
        </w:rPr>
        <w:footnoteReference w:id="9"/>
      </w:r>
      <w:bookmarkStart w:id="23" w:name="pg9816_86023"/>
    </w:p>
    <w:p>
      <w:pPr>
        <w:pStyle w:val="Heading2"/>
        <w:numPr>
          <w:ilvl w:val="1"/>
          <w:numId w:val="1"/>
        </w:numPr>
        <w:rPr/>
      </w:pPr>
      <w:bookmarkStart w:id="24" w:name="__RefHeading___Toc9826509_2870459653"/>
      <w:bookmarkStart w:id="25" w:name="_Toc8"/>
      <w:bookmarkEnd w:id="23"/>
      <w:bookmarkEnd w:id="24"/>
      <w:r>
        <w:rPr>
          <w:rtl w:val="true"/>
        </w:rPr>
        <w:t>تحلیل و بررسی در این مناظره</w:t>
      </w:r>
      <w:bookmarkEnd w:id="25"/>
    </w:p>
    <w:p>
      <w:pPr>
        <w:pStyle w:val="BookText"/>
        <w:rPr/>
      </w:pPr>
      <w:r>
        <w:rPr>
          <w:rFonts w:ascii="IRNazanin" w:hAnsi="IRNazanin" w:eastAsia="IRNazanin"/>
          <w:color w:val="111111"/>
          <w:sz w:val="28"/>
          <w:sz w:val="28"/>
          <w:szCs w:val="28"/>
          <w:rtl w:val="true"/>
          <w:lang w:bidi="fa-IR"/>
        </w:rPr>
        <w:t>این خبر جامع، مسائل بسیاری را در رابطه با احتجاجات امام علیه السلام روشن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مناظرات امام علیه السلام با پیروان مذاهب و مکتب های مختلف از نظر دستگاه خلافت عباسی یک توطئه بود که به شکست و ناکامی منتهی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این جلسات روح آزادمنشی اسلام و سماحت و وسعت نظر در بحث را به همگان نشان داد و ثابت کرد که برخلاف گفته بد خواهان و دروغ پردازان، اسلام با زور سرنیزه و شمشیر به مردم جهان تحمیل نشده و یک پیشوای بزرگ اسلامی به مخالفان اجازه می دهد که هرگونه ایراد و اشکالی دارند بدون ترس و واهمه مطرح سازند هر چند بر محور نفی توحید و الوهیت دور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رسالت بزرگ خویش را با استفاده از آن مجلس که در نوع خودش بی نظیر بود و اخبارش در سراسر کشور اسلامی پخش می شد، برای کور کردن خطوط انحرافی ضد اسلام که همراه با نقل علوم و دانش های بیگانگان در محیط اسلام وارد شده بود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ثابت کرد که یک پیشوای بزرگ اسلامی باید از تمام مکتب ها آگاه باشد و باید بتواند با منطق خود آن ها، برآن ها غلبه کند، و حتی زبان های زنده دنیا را بداند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حتی نزدیک ترین دوستان امام علیه السلام از چنان مجلسی مرعوب شده بودند و به خاطر عدم معرفتشان به مقام امام علیه السلام از </w:t>
      </w:r>
      <w:bookmarkStart w:id="26" w:name="pg9816_86024"/>
    </w:p>
    <w:p>
      <w:pPr>
        <w:pStyle w:val="BookText"/>
        <w:rPr/>
      </w:pPr>
      <w:bookmarkEnd w:id="26"/>
      <w:r>
        <w:rPr>
          <w:rFonts w:ascii="IRNazanin" w:hAnsi="IRNazanin" w:eastAsia="IRNazanin"/>
          <w:color w:val="111111"/>
          <w:sz w:val="28"/>
          <w:sz w:val="28"/>
          <w:szCs w:val="28"/>
          <w:rtl w:val="true"/>
          <w:lang w:bidi="fa-IR"/>
        </w:rPr>
        <w:t>عواقب آن مجلس می ترسیدند، امام علیه السلام چنان مهارت و قدرتی در بحث از خود نشان داد که هیچ کس باور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مباحثی ورود فرمود که در حوزه زندگی او در مدینه کم تر مطرح بود و کمتر سابقه داشت، امّا دانش سرشار خدادادی او چنان بود که گوئی همۀ عمر به این بحث ها اشتغال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چند جلسه از مخالفان سرسخت اسلام دوستانی وفادار و علاقه مند ساخت تا از حریم مقدس اسلام در برابر هجوم افکار ضد اسلامی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مناظره و مانند آن برکات عجیبی داشت که برای جهان اسلام بسیار پرباربود، و متأسفانه این بعد وجود امام علیه السلام هنوز به درستی برای بسیاری شناخته نشده است</w:t>
      </w:r>
      <w:r>
        <w:rPr>
          <w:rFonts w:eastAsia="IRNazanin" w:cs="IRNazanin"/>
          <w:color w:val="111111"/>
          <w:sz w:val="28"/>
          <w:szCs w:val="28"/>
          <w:rtl w:val="true"/>
          <w:lang w:bidi="fa-IR"/>
        </w:rPr>
        <w:t>.</w:t>
      </w:r>
    </w:p>
    <w:p>
      <w:pPr>
        <w:pStyle w:val="Heading2"/>
        <w:numPr>
          <w:ilvl w:val="1"/>
          <w:numId w:val="1"/>
        </w:numPr>
        <w:rPr/>
      </w:pPr>
      <w:bookmarkStart w:id="27" w:name="__RefHeading___Toc9826511_2870459653"/>
      <w:bookmarkStart w:id="28" w:name="_Toc9"/>
      <w:bookmarkEnd w:id="27"/>
      <w:r>
        <w:rPr>
          <w:rtl w:val="true"/>
        </w:rPr>
        <w:t>مناظره سوم</w:t>
      </w:r>
      <w:bookmarkEnd w:id="28"/>
    </w:p>
    <w:p>
      <w:pPr>
        <w:pStyle w:val="BookText"/>
        <w:rPr/>
      </w:pPr>
      <w:r>
        <w:rPr>
          <w:rFonts w:ascii="IRNazanin" w:hAnsi="IRNazanin" w:eastAsia="IRNazanin"/>
          <w:color w:val="111111"/>
          <w:sz w:val="28"/>
          <w:sz w:val="28"/>
          <w:szCs w:val="28"/>
          <w:rtl w:val="true"/>
          <w:lang w:bidi="fa-IR"/>
        </w:rPr>
        <w:t xml:space="preserve">در مناظره قبل دانستیم از کسانی که در اولین مناظره گسترده مجلس مأمون شديداً تحت تأثير قرار گرفتند دانشمند معروف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که در بحث و مجادله و فنون آن آگاهی فراوان داشت به دست امام علی بن موسی الرضا عليه السلام مسلمان شد و با مذهب سابق خود وداع گفت، و یکی از مدافعان سرسخت اسلام و مکتب اهل بیت علیهم السلام گردید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مأمون بزرگ ترین متکلم خراسان بود، و در رأس علمای علم عقاید در آن خطّه قرار داشت، وارد خراسان شد، مأمون او را احترام فراوان کرد و انعام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 کرد شکار </w:t>
      </w:r>
    </w:p>
    <w:p>
      <w:pPr>
        <w:pStyle w:val="BookText"/>
        <w:rPr/>
      </w:pPr>
      <w:r>
        <w:rPr>
          <w:rFonts w:ascii="IRNazanin" w:hAnsi="IRNazanin" w:eastAsia="IRNazanin"/>
          <w:color w:val="111111"/>
          <w:sz w:val="28"/>
          <w:sz w:val="28"/>
          <w:szCs w:val="28"/>
          <w:rtl w:val="true"/>
          <w:lang w:bidi="fa-IR"/>
        </w:rPr>
        <w:t>تازه ای به دست آورده و می تواند او را به جنگ با امام علی بن موسی الرضا عليه السلام بفرستد شاید در بحث و مناظره بر او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او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 من علی بن موسی علیه السلام از حجاز آمده است و او علمای علم کلام و بحث عقاید را دوست می دارد، اگر مایل هستی که روز ترو یه برای مناظره او نزد ما بیائی او جوابی داد که در فصل قبل آوردیم و خلاصه اش این بود که او مایل نیست امام علیه السلام را در بحث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اعتبار او در 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بکاهد که مأمون گفت اتفاقاً من تو را برای همین منظور دعوت کرده ام، با این چراغ سبز او اعلام آمادگی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مأمون دعوت محرمانه خدمت امام علیه السلام فرستاد، امام عليه السلام ياسر خادم مخصوص و نوفلی را که از یاران خاصش بود به اتفاق عمران صابی که سند زنده ای بر شکست مأمون بود قبلاً فرستاد و فرمود من بعداً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 گوید هنگامی که بر مأمون وارد شدم و سلام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پوشیدن لباس است و دستور داده ما جلوتر بیائیم، سپس برای عمران صابی از مأمون اجازه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عمران کیست؟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مأمون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همان کسی که به دست شما مسلمان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مانعی ندارد وارد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به او خوش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ارتباط نزدیکش با امام ناراحت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عمرت باقی بود تا در زمره بنی هاشم در آمدی؟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از شر مأمون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شکر خدائی را که مرا به وسیلهٔ شما فضیلت داد ای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فرصت استفاده کرد و گفت 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علمای علم کلام در خطّه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می کند از همه کس در علم کلام در خراسان برتر است در حالی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مناظره نمی کنی؟</w:t>
      </w:r>
    </w:p>
    <w:p>
      <w:pPr>
        <w:pStyle w:val="BookText"/>
        <w:rPr/>
      </w:pPr>
      <w:r>
        <w:rPr>
          <w:rFonts w:ascii="IRNazanin" w:hAnsi="IRNazanin" w:eastAsia="IRNazanin"/>
          <w:color w:val="111111"/>
          <w:sz w:val="28"/>
          <w:sz w:val="28"/>
          <w:szCs w:val="28"/>
          <w:rtl w:val="true"/>
          <w:lang w:bidi="fa-IR"/>
        </w:rPr>
        <w:t>گفت این بسته به میل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امام علیه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موضوعی بحث می کردید؟</w:t>
      </w:r>
    </w:p>
    <w:p>
      <w:pPr>
        <w:pStyle w:val="BookText"/>
        <w:rPr/>
      </w:pPr>
      <w:r>
        <w:rPr>
          <w:rFonts w:ascii="IRNazanin" w:hAnsi="IRNazanin" w:eastAsia="IRNazanin"/>
          <w:color w:val="111111"/>
          <w:sz w:val="28"/>
          <w:sz w:val="28"/>
          <w:szCs w:val="28"/>
          <w:rtl w:val="true"/>
          <w:lang w:bidi="fa-IR"/>
        </w:rPr>
        <w:t>سلیمان از فرصت استفاده کرد به عمران گفت آیا به داوری علی بن موسی علیه السلام در بحث بداء راضی می شوی؟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به شرط این که دلیل قانع کننده ای برای امثال من ذکر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امام علیه السلام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مباحث توحید در این رابطه شد، و سلیمان به دفاع از خود برخاست، تا آن جا که از گفتار بازماند و مطلبی برای گفتن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 بزرگ بر مأمون سخت گران آمد ناراحت شد و برای حفظ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سلیمان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ترین رجال بنی هاشم است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بعد از ذکر این حدیث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پیوسته سعی داشت از متکلمان فرق مختلف و پیروان مکاتب گمراه کننده هر کس را که می شنید قدرتی بر بحث دارد دعوت کند تا امام علیه السلام را در تنگنای استدلال قرار دهند، و این به خاطر حسدی بود که نسبت به مقام آن حضرت و علم ودانش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امام علیه السلام وارد مناظره می شد به مقام والای او در علم اعتراف می کرد و برابر او خاضع می شد چرا که خداوند متعال اراده کرده نور خود را کامل کند، و آئین خویش را برتری بخشد و حجت خود را یاری دهد، همان گونه که در قرآن وعده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لَتَنصُرُ رُسُلَنا والَّذينَ آمَنُوا فِي اَلْحَيوةِ اَلدُّنْيا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بر این گفتار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اگر مأمون می خواست با این برنامه از موفقیت امام عليه السلام بكاهد بدون توجه سه خدمت بزرگ نسبت به اسلام و مقام والای آن حضرت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جاذبه دربار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ترسی که مردم داشتند از یک سو، و جوائز کلان مأمون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و فعال ترین دانشمندان اهل خلاف به آن جا راه یافتند، و جلسات مناظره ای را که با هیچ قیمت امکان تشکیل آن در خارج از دربار نبود تشکیل یافت، و به امام عليه السلام مجال بسیار مناسبی برای ادای رسالت بزرگ خویش و نشر علوم اسلامی، و بستن راه بر مخالفان، در آن شرایط حساس تاریخ اسلام داد، که این یکی از بزرگ ترین آثار غیر منتظره ولایت عهد تحميلي مأمون بر امام علیه السلام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والای اهل بیت علیهم السلام وسر وجود امامت وخلافت برحق پیامبر صلی الله علیه و آله در این دودمان آشکار گشت، مخصوصاً ایرانیان که </w:t>
      </w:r>
      <w:bookmarkStart w:id="29" w:name="pg9816_86028"/>
    </w:p>
    <w:p>
      <w:pPr>
        <w:pStyle w:val="BookText"/>
        <w:rPr/>
      </w:pPr>
      <w:bookmarkEnd w:id="29"/>
      <w:r>
        <w:rPr>
          <w:rFonts w:ascii="IRNazanin" w:hAnsi="IRNazanin" w:eastAsia="IRNazanin"/>
          <w:color w:val="111111"/>
          <w:sz w:val="28"/>
          <w:sz w:val="28"/>
          <w:szCs w:val="28"/>
          <w:rtl w:val="true"/>
          <w:lang w:bidi="fa-IR"/>
        </w:rPr>
        <w:t>ازدور مطالبی را شنیده، و نادیده عاشق شده بودند، از نزدیک دیدند و پیمان مودت و ارادت خویش را راسخ تر ساختند و این امر ضربات سنگین تری بر پایه های حکومت عباسیان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روزی فرا می رسید که ایران اسلامی می بایست از زیر سلطۀ جبّاران بنی عباس در آید، ولی باید پایان گرفتن حکومت مرکزی خلفا مساوی با برچیده شدن اسلام از این منطقه و سایر مناطق اسلامی نباشد، خوشبختانه عوامل مختلفی از جمله جلسات عظیم بحث و مناظره در بار مأمون تفکیک اسلام واقعی را از آن چه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 برملا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کنار توطئه های سیاسی مأمون، مسائل مهم سیاسی دیگری تحقق یافت که مأمون و مأمون ها از عمق آن بی خبر بودند</w:t>
      </w:r>
      <w:r>
        <w:rPr>
          <w:rFonts w:eastAsia="IRNazanin" w:cs="IRNazanin"/>
          <w:color w:val="111111"/>
          <w:sz w:val="28"/>
          <w:szCs w:val="28"/>
          <w:rtl w:val="true"/>
          <w:lang w:bidi="fa-IR"/>
        </w:rPr>
        <w:t>.</w:t>
      </w:r>
    </w:p>
    <w:p>
      <w:pPr>
        <w:pStyle w:val="Heading2"/>
        <w:numPr>
          <w:ilvl w:val="1"/>
          <w:numId w:val="1"/>
        </w:numPr>
        <w:rPr/>
      </w:pPr>
      <w:bookmarkStart w:id="30" w:name="__RefHeading___Toc9826513_2870459653"/>
      <w:bookmarkStart w:id="31" w:name="_Toc10"/>
      <w:bookmarkEnd w:id="30"/>
      <w:r>
        <w:rPr>
          <w:rtl w:val="true"/>
        </w:rPr>
        <w:t>یادآوری</w:t>
      </w:r>
      <w:bookmarkEnd w:id="31"/>
    </w:p>
    <w:p>
      <w:pPr>
        <w:pStyle w:val="BookText"/>
        <w:rPr/>
      </w:pPr>
      <w:r>
        <w:rPr>
          <w:rFonts w:ascii="IRNazanin" w:hAnsi="IRNazanin" w:eastAsia="IRNazanin"/>
          <w:color w:val="111111"/>
          <w:sz w:val="28"/>
          <w:sz w:val="28"/>
          <w:szCs w:val="28"/>
          <w:rtl w:val="true"/>
          <w:lang w:bidi="fa-IR"/>
        </w:rPr>
        <w:t>ذکر این نکته نیز لازم است که بحث بداء از پیچیده ترین مسائلی بود که دانشمندان کلام در آن زمان با آن روبرو بودند، از یک سو نمی توانستند آن همه اخبار اسلامی را در مسأله بداء انکار کنند، مخصوصاً اخباری که دلالت بر تأثیر دعا و شفاعت و انفاق في سبيل الله وصله رحم و امثال آن در انجام حوائج، آمرزش گناهان، طول عمر و دفع مرگ و میرهای ناگهانی و مانند آن دارد که از مصادیق روشن بداء محسوب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خداوند از کار خود پشیمان می گردد؟ این امری است محال، آیا مجهولی بر او آشکار می گردد؟ این با علم بی پایان او غیر ممکن است، پس تغییر اراده در او چه معنی دارد؟ </w:t>
      </w:r>
      <w:bookmarkStart w:id="32" w:name="pg9816_86029"/>
    </w:p>
    <w:p>
      <w:pPr>
        <w:pStyle w:val="BookText"/>
        <w:rPr/>
      </w:pPr>
      <w:bookmarkEnd w:id="32"/>
      <w:r>
        <w:rPr>
          <w:rFonts w:ascii="IRNazanin" w:hAnsi="IRNazanin" w:eastAsia="IRNazanin"/>
          <w:color w:val="111111"/>
          <w:sz w:val="28"/>
          <w:sz w:val="28"/>
          <w:szCs w:val="28"/>
          <w:rtl w:val="true"/>
          <w:lang w:bidi="fa-IR"/>
        </w:rPr>
        <w:t xml:space="preserve">اما علمای مکتب اهل بیت علیهم السلام با استفاده از معیارها و ضوابط و تعلیمات این مکتب پرده از روی این سرّ بزرگ برداشتند و گفتند بداء چیزی است غیر قابل انکار، وطبق حدیث معروف </w:t>
      </w:r>
      <w:r>
        <w:rPr>
          <w:rFonts w:ascii="Amiri" w:hAnsi="Amiri" w:eastAsia="Amiri" w:cs="Amiri"/>
          <w:color w:val="111111"/>
          <w:sz w:val="28"/>
          <w:sz w:val="28"/>
          <w:szCs w:val="28"/>
          <w:rtl w:val="true"/>
          <w:lang w:bidi="ar-SA"/>
        </w:rPr>
        <w:t>مَا عَرَفَ اَللَّهَ حَقَّ مَعْرِفَتِهِ مَنْ لَمْ يَعْرِفْهُ بِالْبِداءِ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به بداء نشناسد حق معرفت او را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قضاء الهی و مشیت و اراده او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اراده حتمی و قضا، و اراده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و اراده حتمی قابل تغییر و دگرگونی نیست، و به تعبیر دیگر علت تامه است، اما قضاء مشروط با وجود و عدم شرطش دگرگون می شود، و به تعبیر دیگر مقتضی یا علت ناقصه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شفاعت و تأثیر دعا و تأثير انفاق في سبيل الله و صله رحم و توبه و مانند این ها همه به قضاء مشروط باز می گردد، و اگر نباشد تمام درها به روی انسان ها بسته می شود، و همگی در بن بست جبر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بعضی از مسائل در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که قابل دگرگونی نیست، و بعضی دیگر در لوح محو واثبات قرار دارد، سعادت و شقاوت ما از قسم دوم است، و بستگی به اعمال ما و تصمیم و اراده ما دارد و اراده و مشیت الهی نیز در این جا بر طبق تلاش و کوشش ما و برطبق شرایطی است که تحقق می یابد و حقیقت بدا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 تر در این زمینه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pStyle w:val="Heading2"/>
        <w:numPr>
          <w:ilvl w:val="1"/>
          <w:numId w:val="1"/>
        </w:numPr>
        <w:rPr/>
      </w:pPr>
      <w:bookmarkStart w:id="33" w:name="__RefHeading___Toc9826515_2870459653"/>
      <w:bookmarkStart w:id="34" w:name="_Toc11"/>
      <w:bookmarkEnd w:id="33"/>
      <w:r>
        <w:rPr>
          <w:rtl w:val="true"/>
        </w:rPr>
        <w:t>مناظره چهارم</w:t>
      </w:r>
      <w:r>
        <w:rPr>
          <w:rtl w:val="true"/>
        </w:rPr>
        <w:t>: (</w:t>
      </w:r>
      <w:r>
        <w:rPr>
          <w:rtl w:val="true"/>
        </w:rPr>
        <w:t>مناظره در بصره</w:t>
      </w:r>
      <w:r>
        <w:rPr>
          <w:rtl w:val="true"/>
        </w:rPr>
        <w:t>)</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سرزمین خراسان و طوس به سبب توطئه های مأمون کانون </w:t>
      </w:r>
    </w:p>
    <w:p>
      <w:pPr>
        <w:pStyle w:val="BookText"/>
        <w:rPr/>
      </w:pPr>
      <w:r>
        <w:rPr>
          <w:rFonts w:ascii="IRNazanin" w:hAnsi="IRNazanin" w:eastAsia="IRNazanin"/>
          <w:color w:val="111111"/>
          <w:sz w:val="28"/>
          <w:sz w:val="28"/>
          <w:szCs w:val="28"/>
          <w:rtl w:val="true"/>
          <w:lang w:bidi="fa-IR"/>
        </w:rPr>
        <w:t xml:space="preserve">بحث و مناظرات علمی شد، و به وسیله امام علی بن موسی الرضا نور آفتاب اسلام و ولایت از آن جا به نقاط دور دست تابید،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بار چنین ماجرائی اتفاق افتاد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عراق، و در آن زمان یکی از دروازه های مهم اسلام بود، بسیاری از مکتب ها و مذاهب مختلف که بعد از گسترش اسلام به کانون اسلام راه یافت از دروازه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بندرگاه های مهم در طول تاریخ همیشه این حالت را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بندرگاه اسکندریه و آتن و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امیرمؤمنان علی علیه السلام در نامه ای که به عبدالله بن عباس نوشته است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البَصْرَةَ مُهْبِطٌ اِبْليس وَمَغرِسُ الْفِتَنِ، فَحادِتْ أَهْلَهَا بِالْأَحْسَانِ إلَيهِم واحلُلْ عُقدَةَ الخَوفِ عَنْ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بصره محل نزول شیطان و کشتزار فتنه هاست، با مردمش به احسان رفتار کن، و عقده های ترس را از قلوبشان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 اسلام را برای پذیرش آن ها بازکن تا به سراغ راه دیگری نروند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مشروحی که قطب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آتش فتنه در بصره بالا گرفت، و فرق مختلف و مکتب های گوناگون آن جا را پایگاه فعالیت خود قرار دادند، امام علی بن موسی الرضا علیه السلام، برای خاموش کردن آتش فتنه با استفاده از یک فرصت کوتاه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با اقوام و گروه های مختلف به بحث و گفتگو نشست، و از همه آن ها دعوت فرمود که در مجلس حضور یابند، از علمای بزرگ مسیحی </w:t>
      </w:r>
      <w:bookmarkStart w:id="35" w:name="pg9816_86031"/>
    </w:p>
    <w:p>
      <w:pPr>
        <w:pStyle w:val="BookText"/>
        <w:rPr/>
      </w:pPr>
      <w:bookmarkEnd w:id="35"/>
      <w:r>
        <w:rPr>
          <w:rFonts w:ascii="IRNazanin" w:hAnsi="IRNazanin" w:eastAsia="IRNazanin"/>
          <w:color w:val="111111"/>
          <w:sz w:val="28"/>
          <w:sz w:val="28"/>
          <w:szCs w:val="28"/>
          <w:rtl w:val="true"/>
          <w:lang w:bidi="fa-IR"/>
        </w:rPr>
        <w:t>گرفته، تا علمای یهودی، و کسان دیگر، و با فصول مختلف انجیل و بشاراتی که از پیامبر اسلام صلی الله علیه و آله در آن آمده، تا بشارات اسفار مختلف تورات و زبور همه را بر شمرد، و بشارات عهدین را برای آن ها دقیقاً بازگوئی کرد و با زبان خودشان با آن ها تکلّم فرمود آن چنان که حجت بر آن ها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تودۀ مردم مسلمان که در آن مجلس حضور داشتند کرد ودر بخشی از سخنانش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مخالفانش به آئین و کتاب و شریعت خود آن ها احتجاج و استدلال کند از همه با انصاف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بدانید امام بعد از محمد صلى الله عليه وآله تنها کسی است که برنامه های او را تداوم بخشد، و مقام امامت تنها برای کسی زیبنده است که با تمام امت ها و پیروان مذاهب مختلف، با کتاب های خودشان گفتگو کند مسیحیان را با انجیل و یهودیان را با تورات، و مسلمانان را با قرآن، قانع سازد، و عالم به جميع لغات باشد، و با هر قومی با زبان خودشان سخن گوید، و علاوه بر همه این ها با تقوا و پاک از هر عیب و نقصی باشد، عدالت پیشه، با انصاف، حکیم، مهربان، با گذشت، پرمحبت، راستگو، مشفق، نیکوکار، امین، درستکار، ومدبر باشد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حجت را بر اهل بصره تمام کرد و رسالت خود را در پاسداری از حریم اسلام انجام داد</w:t>
      </w:r>
      <w:r>
        <w:rPr>
          <w:rFonts w:eastAsia="IRNazanin" w:cs="IRNazanin"/>
          <w:color w:val="111111"/>
          <w:sz w:val="28"/>
          <w:szCs w:val="28"/>
          <w:rtl w:val="true"/>
          <w:lang w:bidi="fa-IR"/>
        </w:rPr>
        <w:t>.</w:t>
      </w:r>
    </w:p>
    <w:p>
      <w:pPr>
        <w:pStyle w:val="Heading2"/>
        <w:numPr>
          <w:ilvl w:val="1"/>
          <w:numId w:val="1"/>
        </w:numPr>
        <w:rPr/>
      </w:pPr>
      <w:bookmarkStart w:id="36" w:name="__RefHeading___Toc9826517_2870459653"/>
      <w:bookmarkStart w:id="37" w:name="_Toc12"/>
      <w:bookmarkEnd w:id="36"/>
      <w:r>
        <w:rPr>
          <w:rtl w:val="true"/>
        </w:rPr>
        <w:t>مناظرات امام علیه السلام الهام بخش برای زندگی امروز ماست</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مناظرات امام علی بن موسی الرضا یک مسأله تاریخی و متعلق به </w:t>
      </w:r>
    </w:p>
    <w:p>
      <w:pPr>
        <w:pStyle w:val="BookText"/>
        <w:rPr/>
      </w:pPr>
      <w:r>
        <w:rPr>
          <w:rFonts w:ascii="IRNazanin" w:hAnsi="IRNazanin" w:eastAsia="IRNazanin"/>
          <w:color w:val="111111"/>
          <w:sz w:val="28"/>
          <w:sz w:val="28"/>
          <w:szCs w:val="28"/>
          <w:rtl w:val="true"/>
          <w:lang w:bidi="fa-IR"/>
        </w:rPr>
        <w:t>گذشته نبود، بلکه از نظر پاسداری از حریم اسلام، و خط مکتبی الگوی بسیار جامعی برای امروز و هر زمان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در آن روز وسائل ارتباط جمعی مثل امروز گسترده نبود، ولی امام از جلسات مناظرۀ دربار مأمون به عنوان یکی از مؤثرترین وسائل ارتباط جمعی آن روز بهره کافی گرفت چرا که اخبار این جلسات به خاطر شرائط خاص حاکم بر آن در سرتاسر کشورهای اسلامی پخش می شد، و از این طریق نه تنها توطئه های تخریبی مأمون را خنثی فرمود و او را ناکام گذاشت، بلکه جامعه اسلامی آن روز را که به دلائل گذشته در شرائط بسیار حساسی از نظر فکری و فرهنگی به سر می برد از انحراف رهائی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یکی از دلائل متعدد پذیرش ولایت عهد تحميلي مأمون انجام این رسالت بزرگ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کیفیت برخورد آن حضرت علیه السلام با پیروان مکاتب مختلف از جهات متعددی برای ما الهام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اسلام با پیروان مکتب های دیگر برخورد نظامی نیست، بلکه برخورد منطقی و استدلالی است، همان گونه که امام امت و رهبر بزرگ انقلاب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انقلاب باید از طریق تبلیغ و استدلال صورت گیرد، و اگر جنگ به ما تحمیل نمی شد هرگز دست به اسلحه برای صدور انقلاب نمی بردیم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منطق اسلام به قدری است که از منطق مکتب های دیگر ابداً واهمه ندارد و به همین دلیل در آغاز انقلاب به همه مجال کافی داده شد تا عقائد خود را نشر دهند و پاسخ خود را بشنوند و حتی در وسائل ارتباط جمعی با سران معروف جمهوری اسلامی مناظره رویارو داشته باشند، و </w:t>
      </w:r>
    </w:p>
    <w:p>
      <w:pPr>
        <w:pStyle w:val="BookText"/>
        <w:rPr/>
      </w:pPr>
      <w:r>
        <w:rPr>
          <w:rFonts w:ascii="IRNazanin" w:hAnsi="IRNazanin" w:eastAsia="IRNazanin"/>
          <w:color w:val="111111"/>
          <w:sz w:val="28"/>
          <w:sz w:val="28"/>
          <w:szCs w:val="28"/>
          <w:rtl w:val="true"/>
          <w:lang w:bidi="fa-IR"/>
        </w:rPr>
        <w:t>حتی به آن ها که اصلاً ایمان به خدا و مکتب انبیا نداشتند آزادی بحث داده می شد، هر چند متأسفانه آن ها از این آزادی سوء استفاده کردند و دیدیم برنامه ها به شکل دیگری در آمد، توطئه های براندازی شروع شد، و برنامه های جاسوسی ادامه یافت، و آن چه که ما مایل نبودیم بشود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اسلام در هر زمان باید از تمام مکاتب و مذاهب با خبر باشند و بتوانند با منطق خود آن ها با آنان سخن بگویند، و برتری آئین اسلام را بر هر مکتب دیگر اثبات کنند، بنابراین بحث از تمام مكتب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متن دروس حوزه های علمی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اسلام باید کسانی باشند که با زبان های زنده دنیا آشنائی داشته باشند، و بتوانند به هنگام لزوم، بدون وساطت مترجمین که گاه براثر ناآگاهی و گاه اعمال غرض شخصی مسائل را تحریف می کنند، با اهل زبان های دیگر سخن بگویند، و از این جا ضرورت تدریس زبان در حوزه های علمی احساس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باید از وسائل ارتباط جمعی موجود در جهان حداکثر بهره گیری را بکنند و صدای اسلام و تعلیمات قرآن را به گوش همه جهانیان برسانند و بدیهی است این کار بدون وجود یک حکومت نیرومند اسلامی کار بسیار مشکلی است، چرا که حکومت های دیگر هرگز چنین مجال و فرصتی را به پیروان مکتب اسلام نمی دهند، و نه تنها با سانسور شدید مانع از نشر دعوت اسلام می شوند که با خفقان و سلب آزادی نفس ها را در سینه ها حبس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قسمتی از الهاماتی است که از برنامه مناظرات امام علی بن موسى الرضا علیه السلام می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زمینه سخن بسیار است که اگر می خواستیم تعقیب کنیم کتاب بزرگی می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اولاً وآخِراً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جلد اول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هستند که خود را پیرو یحیی علیه السلام می دانند ولی بردو گروه موحد و مشرک تقسیم شده و گروهی رو به ستاره پرستی آورده اند، لذا گاه آن ها را ستاره پرستان می نامند، مرکز آن ها در سابق شهر حرِّان در عراق بوده سپس به مناطق دیگری از عراق و خوزستان روی آورده اند، طبق عقاید خود بیشتر در کنار نهرهای بزرگ زندگی می کنند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شربت مخصوصی که با آرد درست می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جاثلیق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علمای بزرگ نصارا گفته می شود و نام شخص خاصی نیست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نامه ها نامه </w:t>
      </w:r>
      <w:r>
        <w:rPr>
          <w:rFonts w:eastAsia="IRNazanin" w:cs="IRNazanin"/>
          <w:b w:val="false"/>
          <w:bCs w:val="false"/>
          <w:i w:val="false"/>
          <w:iCs w:val="false"/>
          <w:color w:val="333333"/>
          <w:sz w:val="20"/>
          <w:szCs w:val="20"/>
        </w:rPr>
        <w:t>18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بالا آوردیم خلاصه کوتاهی از این روایت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7753</Words>
  <Characters>28614</Characters>
  <CharactersWithSpaces>36149</CharactersWithSpaces>
  <Paragraphs>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2026-08-20T20:57:06Z</dcterms:created>
  <dc:creator>ghaemiyeh.com</dc:creator>
  <dc:description/>
  <dc:language>en-US</dc:language>
  <cp:lastModifiedBy/>
  <dcterms:modified xsi:type="dcterms:W3CDTF">2026-08-21T00:27:08Z</dcterms:modified>
  <cp:revision>1</cp:revision>
  <dc:subject/>
  <dc:title>مناظرات تاریخی امام علی بن موسی الرضا علیه السلام با پیروان مکاتب و مذاهب دیگر</dc:title>
</cp:coreProperties>
</file>

<file path=docProps/custom.xml><?xml version="1.0" encoding="utf-8"?>
<Properties xmlns="http://schemas.openxmlformats.org/officeDocument/2006/custom-properties" xmlns:vt="http://schemas.openxmlformats.org/officeDocument/2006/docPropsVTypes"/>
</file>