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دروس عقاید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2433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62435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62437_23700411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862439_237004111">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862441_237004111">
            <w:r>
              <w:rPr>
                <w:webHidden/>
                <w:rStyle w:val="IndexLink"/>
                <w:rtl w:val="true"/>
              </w:rPr>
              <w:t>درس اول</w:t>
            </w:r>
            <w:r>
              <w:rPr>
                <w:rStyle w:val="IndexLink"/>
                <w:rtl w:val="true"/>
              </w:rPr>
              <w:t xml:space="preserve">: </w:t>
            </w:r>
            <w:r>
              <w:rPr>
                <w:rStyle w:val="IndexLink"/>
                <w:rtl w:val="true"/>
              </w:rPr>
              <w:t>معنا، انواع و حکمت ولایت</w:t>
            </w:r>
            <w:r>
              <w:rPr>
                <w:rStyle w:val="IndexLink"/>
                <w:rtl w:val="true"/>
              </w:rPr>
              <w:tab/>
            </w:r>
            <w:r>
              <w:rPr>
                <w:rStyle w:val="IndexLink"/>
              </w:rPr>
              <w:t>18</w:t>
            </w:r>
          </w:hyperlink>
        </w:p>
        <w:p>
          <w:pPr>
            <w:pStyle w:val="Contents3"/>
            <w:tabs>
              <w:tab w:val="clear" w:pos="8459"/>
              <w:tab w:val="right" w:pos="9026" w:leader="dot"/>
            </w:tabs>
            <w:rPr/>
          </w:pPr>
          <w:hyperlink w:anchor="__RefHeading___Toc2862443_237004111">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862445_237004111">
            <w:r>
              <w:rPr>
                <w:webHidden/>
                <w:rStyle w:val="IndexLink"/>
                <w:rtl w:val="true"/>
              </w:rPr>
              <w:t>معنای امامت و ولایت</w:t>
            </w:r>
            <w:r>
              <w:rPr>
                <w:rStyle w:val="IndexLink"/>
                <w:rtl w:val="true"/>
              </w:rPr>
              <w:tab/>
            </w:r>
            <w:r>
              <w:rPr>
                <w:rStyle w:val="IndexLink"/>
              </w:rPr>
              <w:t>20</w:t>
            </w:r>
          </w:hyperlink>
        </w:p>
        <w:p>
          <w:pPr>
            <w:pStyle w:val="Contents4"/>
            <w:tabs>
              <w:tab w:val="clear" w:pos="8176"/>
              <w:tab w:val="right" w:pos="9026" w:leader="dot"/>
            </w:tabs>
            <w:rPr/>
          </w:pPr>
          <w:hyperlink w:anchor="__RefHeading___Toc2862447_237004111">
            <w:r>
              <w:rPr>
                <w:webHidden/>
                <w:rStyle w:val="IndexLink"/>
              </w:rPr>
              <w:t>1</w:t>
            </w:r>
            <w:r>
              <w:rPr>
                <w:rStyle w:val="IndexLink"/>
                <w:rtl w:val="true"/>
              </w:rPr>
              <w:t xml:space="preserve">. </w:t>
            </w:r>
            <w:r>
              <w:rPr>
                <w:rStyle w:val="IndexLink"/>
                <w:rtl w:val="true"/>
              </w:rPr>
              <w:t>معنای لغوی امامت و ولایت</w:t>
            </w:r>
            <w:r>
              <w:rPr>
                <w:rStyle w:val="IndexLink"/>
                <w:rtl w:val="true"/>
              </w:rPr>
              <w:tab/>
            </w:r>
            <w:r>
              <w:rPr>
                <w:rStyle w:val="IndexLink"/>
              </w:rPr>
              <w:t>20</w:t>
            </w:r>
          </w:hyperlink>
        </w:p>
        <w:p>
          <w:pPr>
            <w:pStyle w:val="Contents4"/>
            <w:tabs>
              <w:tab w:val="clear" w:pos="8176"/>
              <w:tab w:val="right" w:pos="9026" w:leader="dot"/>
            </w:tabs>
            <w:rPr/>
          </w:pPr>
          <w:hyperlink w:anchor="__RefHeading___Toc2862449_237004111">
            <w:r>
              <w:rPr>
                <w:webHidden/>
                <w:rStyle w:val="IndexLink"/>
              </w:rPr>
              <w:t>2</w:t>
            </w:r>
            <w:r>
              <w:rPr>
                <w:rStyle w:val="IndexLink"/>
                <w:rtl w:val="true"/>
              </w:rPr>
              <w:t xml:space="preserve">. </w:t>
            </w:r>
            <w:r>
              <w:rPr>
                <w:rStyle w:val="IndexLink"/>
                <w:rtl w:val="true"/>
              </w:rPr>
              <w:t>معنای اصطلاحی امامت و ولایت</w:t>
            </w:r>
            <w:r>
              <w:rPr>
                <w:rStyle w:val="IndexLink"/>
                <w:rtl w:val="true"/>
              </w:rPr>
              <w:tab/>
            </w:r>
            <w:r>
              <w:rPr>
                <w:rStyle w:val="IndexLink"/>
              </w:rPr>
              <w:t>23</w:t>
            </w:r>
          </w:hyperlink>
        </w:p>
        <w:p>
          <w:pPr>
            <w:pStyle w:val="Contents3"/>
            <w:tabs>
              <w:tab w:val="clear" w:pos="8459"/>
              <w:tab w:val="right" w:pos="9026" w:leader="dot"/>
            </w:tabs>
            <w:rPr/>
          </w:pPr>
          <w:hyperlink w:anchor="__RefHeading___Toc2862451_237004111">
            <w:r>
              <w:rPr>
                <w:webHidden/>
                <w:rStyle w:val="IndexLink"/>
                <w:rtl w:val="true"/>
              </w:rPr>
              <w:t>انواع ولایت</w:t>
            </w:r>
            <w:r>
              <w:rPr>
                <w:rStyle w:val="IndexLink"/>
                <w:rtl w:val="true"/>
              </w:rPr>
              <w:tab/>
            </w:r>
            <w:r>
              <w:rPr>
                <w:rStyle w:val="IndexLink"/>
              </w:rPr>
              <w:t>24</w:t>
            </w:r>
          </w:hyperlink>
        </w:p>
        <w:p>
          <w:pPr>
            <w:pStyle w:val="Contents4"/>
            <w:tabs>
              <w:tab w:val="clear" w:pos="8176"/>
              <w:tab w:val="right" w:pos="9026" w:leader="dot"/>
            </w:tabs>
            <w:rPr/>
          </w:pPr>
          <w:hyperlink w:anchor="__RefHeading___Toc2862453_237004111">
            <w:r>
              <w:rPr>
                <w:webHidden/>
                <w:rStyle w:val="IndexLink"/>
              </w:rPr>
              <w:t>1</w:t>
            </w:r>
            <w:r>
              <w:rPr>
                <w:rStyle w:val="IndexLink"/>
                <w:rtl w:val="true"/>
              </w:rPr>
              <w:t xml:space="preserve">. </w:t>
            </w:r>
            <w:r>
              <w:rPr>
                <w:rStyle w:val="IndexLink"/>
                <w:rtl w:val="true"/>
              </w:rPr>
              <w:t xml:space="preserve">ولایت حقیقی </w:t>
            </w:r>
            <w:r>
              <w:rPr>
                <w:rStyle w:val="IndexLink"/>
                <w:rtl w:val="true"/>
              </w:rPr>
              <w:t xml:space="preserve">(= </w:t>
            </w:r>
            <w:r>
              <w:rPr>
                <w:rStyle w:val="IndexLink"/>
                <w:rtl w:val="true"/>
              </w:rPr>
              <w:t>ولایت خدا</w:t>
            </w:r>
            <w:r>
              <w:rPr>
                <w:rStyle w:val="IndexLink"/>
                <w:rtl w:val="true"/>
              </w:rPr>
              <w:t>)</w:t>
              <w:tab/>
            </w:r>
            <w:r>
              <w:rPr>
                <w:rStyle w:val="IndexLink"/>
              </w:rPr>
              <w:t>24</w:t>
            </w:r>
          </w:hyperlink>
        </w:p>
        <w:p>
          <w:pPr>
            <w:pStyle w:val="Contents4"/>
            <w:tabs>
              <w:tab w:val="clear" w:pos="8176"/>
              <w:tab w:val="right" w:pos="9026" w:leader="dot"/>
            </w:tabs>
            <w:rPr/>
          </w:pPr>
          <w:hyperlink w:anchor="__RefHeading___Toc2862455_237004111">
            <w:r>
              <w:rPr>
                <w:webHidden/>
                <w:rStyle w:val="IndexLink"/>
              </w:rPr>
              <w:t>2</w:t>
            </w:r>
            <w:r>
              <w:rPr>
                <w:rStyle w:val="IndexLink"/>
                <w:rtl w:val="true"/>
              </w:rPr>
              <w:t xml:space="preserve">. </w:t>
            </w:r>
            <w:r>
              <w:rPr>
                <w:rStyle w:val="IndexLink"/>
                <w:rtl w:val="true"/>
              </w:rPr>
              <w:t xml:space="preserve">ولایت اعطایی </w:t>
            </w:r>
            <w:r>
              <w:rPr>
                <w:rStyle w:val="IndexLink"/>
                <w:rtl w:val="true"/>
              </w:rPr>
              <w:t xml:space="preserve">(= </w:t>
            </w:r>
            <w:r>
              <w:rPr>
                <w:rStyle w:val="IndexLink"/>
                <w:rtl w:val="true"/>
              </w:rPr>
              <w:t>ولایت امامان الهی</w:t>
            </w:r>
            <w:r>
              <w:rPr>
                <w:rStyle w:val="IndexLink"/>
                <w:rtl w:val="true"/>
              </w:rPr>
              <w:t>)</w:t>
              <w:tab/>
            </w:r>
            <w:r>
              <w:rPr>
                <w:rStyle w:val="IndexLink"/>
              </w:rPr>
              <w:t>25</w:t>
            </w:r>
          </w:hyperlink>
        </w:p>
        <w:p>
          <w:pPr>
            <w:pStyle w:val="Contents4"/>
            <w:tabs>
              <w:tab w:val="clear" w:pos="8176"/>
              <w:tab w:val="right" w:pos="9026" w:leader="dot"/>
            </w:tabs>
            <w:rPr/>
          </w:pPr>
          <w:hyperlink w:anchor="__RefHeading___Toc2862457_237004111">
            <w:r>
              <w:rPr>
                <w:webHidden/>
                <w:rStyle w:val="IndexLink"/>
                <w:rtl w:val="true"/>
              </w:rPr>
              <w:t>الف</w:t>
            </w:r>
            <w:r>
              <w:rPr>
                <w:rStyle w:val="IndexLink"/>
                <w:rtl w:val="true"/>
              </w:rPr>
              <w:t xml:space="preserve">) </w:t>
            </w:r>
            <w:r>
              <w:rPr>
                <w:rStyle w:val="IndexLink"/>
                <w:rtl w:val="true"/>
              </w:rPr>
              <w:t>ولایت تشریعی امام</w:t>
            </w:r>
            <w:r>
              <w:rPr>
                <w:rStyle w:val="IndexLink"/>
                <w:rtl w:val="true"/>
              </w:rPr>
              <w:tab/>
            </w:r>
            <w:r>
              <w:rPr>
                <w:rStyle w:val="IndexLink"/>
              </w:rPr>
              <w:t>25</w:t>
            </w:r>
          </w:hyperlink>
        </w:p>
        <w:p>
          <w:pPr>
            <w:pStyle w:val="Contents4"/>
            <w:tabs>
              <w:tab w:val="clear" w:pos="8176"/>
              <w:tab w:val="right" w:pos="9026" w:leader="dot"/>
            </w:tabs>
            <w:rPr/>
          </w:pPr>
          <w:hyperlink w:anchor="__RefHeading___Toc2862459_237004111">
            <w:r>
              <w:rPr>
                <w:webHidden/>
                <w:rStyle w:val="IndexLink"/>
                <w:rtl w:val="true"/>
              </w:rPr>
              <w:t>ب</w:t>
            </w:r>
            <w:r>
              <w:rPr>
                <w:rStyle w:val="IndexLink"/>
                <w:rtl w:val="true"/>
              </w:rPr>
              <w:t xml:space="preserve">) </w:t>
            </w:r>
            <w:r>
              <w:rPr>
                <w:rStyle w:val="IndexLink"/>
                <w:rtl w:val="true"/>
              </w:rPr>
              <w:t>ولایت تکوینی امام</w:t>
            </w:r>
            <w:r>
              <w:rPr>
                <w:rStyle w:val="IndexLink"/>
                <w:rtl w:val="true"/>
              </w:rPr>
              <w:tab/>
            </w:r>
            <w:r>
              <w:rPr>
                <w:rStyle w:val="IndexLink"/>
              </w:rPr>
              <w:t>27</w:t>
            </w:r>
          </w:hyperlink>
        </w:p>
        <w:p>
          <w:pPr>
            <w:pStyle w:val="Contents3"/>
            <w:tabs>
              <w:tab w:val="clear" w:pos="8459"/>
              <w:tab w:val="right" w:pos="9026" w:leader="dot"/>
            </w:tabs>
            <w:rPr/>
          </w:pPr>
          <w:hyperlink w:anchor="__RefHeading___Toc2862461_237004111">
            <w:r>
              <w:rPr>
                <w:webHidden/>
                <w:rStyle w:val="IndexLink"/>
                <w:rtl w:val="true"/>
              </w:rPr>
              <w:t>ضرورت وجود امام و حکمت ولایت</w:t>
            </w:r>
            <w:r>
              <w:rPr>
                <w:rStyle w:val="IndexLink"/>
                <w:rtl w:val="true"/>
              </w:rPr>
              <w:tab/>
            </w:r>
            <w:r>
              <w:rPr>
                <w:rStyle w:val="IndexLink"/>
              </w:rPr>
              <w:t>31</w:t>
            </w:r>
          </w:hyperlink>
        </w:p>
        <w:p>
          <w:pPr>
            <w:pStyle w:val="Contents3"/>
            <w:tabs>
              <w:tab w:val="clear" w:pos="8459"/>
              <w:tab w:val="right" w:pos="9026" w:leader="dot"/>
            </w:tabs>
            <w:rPr/>
          </w:pPr>
          <w:hyperlink w:anchor="__RefHeading___Toc2862463_237004111">
            <w:r>
              <w:rPr>
                <w:webHidden/>
                <w:rStyle w:val="IndexLink"/>
                <w:rtl w:val="true"/>
              </w:rPr>
              <w:t>رفع اختلاف و نظام امور مردم</w:t>
            </w:r>
            <w:r>
              <w:rPr>
                <w:rStyle w:val="IndexLink"/>
                <w:rtl w:val="true"/>
              </w:rPr>
              <w:tab/>
            </w:r>
            <w:r>
              <w:rPr>
                <w:rStyle w:val="IndexLink"/>
              </w:rPr>
              <w:t>31</w:t>
            </w:r>
          </w:hyperlink>
        </w:p>
        <w:p>
          <w:pPr>
            <w:pStyle w:val="Contents3"/>
            <w:tabs>
              <w:tab w:val="clear" w:pos="8459"/>
              <w:tab w:val="right" w:pos="9026" w:leader="dot"/>
            </w:tabs>
            <w:rPr/>
          </w:pPr>
          <w:hyperlink w:anchor="__RefHeading___Toc2862465_237004111">
            <w:r>
              <w:rPr>
                <w:webHidden/>
                <w:rStyle w:val="IndexLink"/>
                <w:rtl w:val="true"/>
              </w:rPr>
              <w:t>بیان دین الهی و صیانت از آن</w:t>
            </w:r>
            <w:r>
              <w:rPr>
                <w:rStyle w:val="IndexLink"/>
                <w:rtl w:val="true"/>
              </w:rPr>
              <w:tab/>
            </w:r>
            <w:r>
              <w:rPr>
                <w:rStyle w:val="IndexLink"/>
              </w:rPr>
              <w:t>32</w:t>
            </w:r>
          </w:hyperlink>
        </w:p>
        <w:p>
          <w:pPr>
            <w:pStyle w:val="Contents3"/>
            <w:tabs>
              <w:tab w:val="clear" w:pos="8459"/>
              <w:tab w:val="right" w:pos="9026" w:leader="dot"/>
            </w:tabs>
            <w:rPr/>
          </w:pPr>
          <w:hyperlink w:anchor="__RefHeading___Toc2862467_237004111">
            <w:r>
              <w:rPr>
                <w:webHidden/>
                <w:rStyle w:val="IndexLink"/>
                <w:rtl w:val="true"/>
              </w:rPr>
              <w:t>معرفت و عبادت خداوند متعال</w:t>
            </w:r>
            <w:r>
              <w:rPr>
                <w:rStyle w:val="IndexLink"/>
                <w:rtl w:val="true"/>
              </w:rPr>
              <w:tab/>
            </w:r>
            <w:r>
              <w:rPr>
                <w:rStyle w:val="IndexLink"/>
              </w:rPr>
              <w:t>36</w:t>
            </w:r>
          </w:hyperlink>
        </w:p>
        <w:p>
          <w:pPr>
            <w:pStyle w:val="Contents3"/>
            <w:tabs>
              <w:tab w:val="clear" w:pos="8459"/>
              <w:tab w:val="right" w:pos="9026" w:leader="dot"/>
            </w:tabs>
            <w:rPr/>
          </w:pPr>
          <w:hyperlink w:anchor="__RefHeading___Toc2862469_237004111">
            <w:r>
              <w:rPr>
                <w:webHidden/>
                <w:rStyle w:val="IndexLink"/>
                <w:rtl w:val="true"/>
              </w:rPr>
              <w:t>تداوم فیض الهی</w:t>
            </w:r>
            <w:r>
              <w:rPr>
                <w:rStyle w:val="IndexLink"/>
                <w:rtl w:val="true"/>
              </w:rPr>
              <w:tab/>
            </w:r>
            <w:r>
              <w:rPr>
                <w:rStyle w:val="IndexLink"/>
              </w:rPr>
              <w:t>38</w:t>
            </w:r>
          </w:hyperlink>
        </w:p>
        <w:p>
          <w:pPr>
            <w:pStyle w:val="Contents3"/>
            <w:tabs>
              <w:tab w:val="clear" w:pos="8459"/>
              <w:tab w:val="right" w:pos="9026" w:leader="dot"/>
            </w:tabs>
            <w:rPr/>
          </w:pPr>
          <w:hyperlink w:anchor="__RefHeading___Toc2862471_237004111">
            <w:r>
              <w:rPr>
                <w:webHidden/>
                <w:rStyle w:val="IndexLink"/>
                <w:rtl w:val="true"/>
              </w:rPr>
              <w:t>خودآزمایی</w:t>
            </w:r>
            <w:r>
              <w:rPr>
                <w:rStyle w:val="IndexLink"/>
                <w:rtl w:val="true"/>
              </w:rPr>
              <w:tab/>
            </w:r>
            <w:r>
              <w:rPr>
                <w:rStyle w:val="IndexLink"/>
              </w:rPr>
              <w:t>41</w:t>
            </w:r>
          </w:hyperlink>
        </w:p>
        <w:p>
          <w:pPr>
            <w:pStyle w:val="Contents2"/>
            <w:tabs>
              <w:tab w:val="clear" w:pos="8743"/>
              <w:tab w:val="right" w:pos="9026" w:leader="dot"/>
            </w:tabs>
            <w:rPr/>
          </w:pPr>
          <w:hyperlink w:anchor="__RefHeading___Toc2862473_237004111">
            <w:r>
              <w:rPr>
                <w:webHidden/>
                <w:rStyle w:val="IndexLink"/>
                <w:rtl w:val="true"/>
              </w:rPr>
              <w:t>درس دوم</w:t>
            </w:r>
            <w:r>
              <w:rPr>
                <w:rStyle w:val="IndexLink"/>
                <w:rtl w:val="true"/>
              </w:rPr>
              <w:t xml:space="preserve">: </w:t>
            </w:r>
            <w:r>
              <w:rPr>
                <w:rStyle w:val="IndexLink"/>
                <w:rtl w:val="true"/>
              </w:rPr>
              <w:t>ویژگی های امام و وظایف مردم در برابر او</w:t>
            </w:r>
            <w:r>
              <w:rPr>
                <w:rStyle w:val="IndexLink"/>
                <w:rtl w:val="true"/>
              </w:rPr>
              <w:tab/>
            </w:r>
            <w:r>
              <w:rPr>
                <w:rStyle w:val="IndexLink"/>
              </w:rPr>
              <w:t>42</w:t>
            </w:r>
          </w:hyperlink>
        </w:p>
        <w:p>
          <w:pPr>
            <w:pStyle w:val="Contents3"/>
            <w:tabs>
              <w:tab w:val="clear" w:pos="8459"/>
              <w:tab w:val="right" w:pos="9026" w:leader="dot"/>
            </w:tabs>
            <w:rPr/>
          </w:pPr>
          <w:hyperlink w:anchor="__RefHeading___Toc2862475_23700411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862477_237004111">
            <w:r>
              <w:rPr>
                <w:webHidden/>
                <w:rStyle w:val="IndexLink"/>
                <w:rtl w:val="true"/>
              </w:rPr>
              <w:t>وظایف مردم در برابر امام</w:t>
            </w:r>
            <w:r>
              <w:rPr>
                <w:rStyle w:val="IndexLink"/>
                <w:rtl w:val="true"/>
              </w:rPr>
              <w:tab/>
            </w:r>
            <w:r>
              <w:rPr>
                <w:rStyle w:val="IndexLink"/>
              </w:rPr>
              <w:t>44</w:t>
            </w:r>
          </w:hyperlink>
        </w:p>
        <w:p>
          <w:pPr>
            <w:pStyle w:val="Contents3"/>
            <w:tabs>
              <w:tab w:val="clear" w:pos="8459"/>
              <w:tab w:val="right" w:pos="9026" w:leader="dot"/>
            </w:tabs>
            <w:rPr/>
          </w:pPr>
          <w:hyperlink w:anchor="__RefHeading___Toc2862479_237004111">
            <w:r>
              <w:rPr>
                <w:webHidden/>
                <w:rStyle w:val="IndexLink"/>
                <w:rtl w:val="true"/>
              </w:rPr>
              <w:t>معرفت و اعتقاد به امامت امامان معصوم علیهم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862481_237004111">
            <w:r>
              <w:rPr>
                <w:webHidden/>
                <w:rStyle w:val="IndexLink"/>
                <w:rtl w:val="true"/>
              </w:rPr>
              <w:t>وجوب طاعت و پیروی</w:t>
            </w:r>
            <w:r>
              <w:rPr>
                <w:rStyle w:val="IndexLink"/>
                <w:rtl w:val="true"/>
              </w:rPr>
              <w:tab/>
            </w:r>
            <w:r>
              <w:rPr>
                <w:rStyle w:val="IndexLink"/>
              </w:rPr>
              <w:t>48</w:t>
            </w:r>
          </w:hyperlink>
        </w:p>
        <w:p>
          <w:pPr>
            <w:pStyle w:val="Contents3"/>
            <w:tabs>
              <w:tab w:val="clear" w:pos="8459"/>
              <w:tab w:val="right" w:pos="9026" w:leader="dot"/>
            </w:tabs>
            <w:rPr/>
          </w:pPr>
          <w:hyperlink w:anchor="__RefHeading___Toc2862483_237004111">
            <w:r>
              <w:rPr>
                <w:webHidden/>
                <w:rStyle w:val="IndexLink"/>
                <w:rtl w:val="true"/>
              </w:rPr>
              <w:t>ویژگی های امام</w:t>
            </w:r>
            <w:r>
              <w:rPr>
                <w:rStyle w:val="IndexLink"/>
                <w:rtl w:val="true"/>
              </w:rPr>
              <w:tab/>
            </w:r>
            <w:r>
              <w:rPr>
                <w:rStyle w:val="IndexLink"/>
              </w:rPr>
              <w:t>49</w:t>
            </w:r>
          </w:hyperlink>
        </w:p>
        <w:p>
          <w:pPr>
            <w:pStyle w:val="Contents4"/>
            <w:tabs>
              <w:tab w:val="clear" w:pos="8176"/>
              <w:tab w:val="right" w:pos="9026" w:leader="dot"/>
            </w:tabs>
            <w:rPr/>
          </w:pPr>
          <w:hyperlink w:anchor="__RefHeading___Toc2862485_237004111">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862487_237004111">
            <w:r>
              <w:rPr>
                <w:webHidden/>
                <w:rStyle w:val="IndexLink"/>
                <w:rtl w:val="true"/>
              </w:rPr>
              <w:t>الف</w:t>
            </w:r>
            <w:r>
              <w:rPr>
                <w:rStyle w:val="IndexLink"/>
                <w:rtl w:val="true"/>
              </w:rPr>
              <w:t xml:space="preserve">) </w:t>
            </w:r>
            <w:r>
              <w:rPr>
                <w:rStyle w:val="IndexLink"/>
                <w:rtl w:val="true"/>
              </w:rPr>
              <w:t>علم</w:t>
            </w:r>
            <w:r>
              <w:rPr>
                <w:rStyle w:val="IndexLink"/>
                <w:rtl w:val="true"/>
              </w:rPr>
              <w:tab/>
            </w:r>
            <w:r>
              <w:rPr>
                <w:rStyle w:val="IndexLink"/>
              </w:rPr>
              <w:t>49</w:t>
            </w:r>
          </w:hyperlink>
        </w:p>
        <w:p>
          <w:pPr>
            <w:pStyle w:val="Contents4"/>
            <w:tabs>
              <w:tab w:val="clear" w:pos="8176"/>
              <w:tab w:val="right" w:pos="9026" w:leader="dot"/>
            </w:tabs>
            <w:rPr/>
          </w:pPr>
          <w:hyperlink w:anchor="__RefHeading___Toc2862489_237004111">
            <w:r>
              <w:rPr>
                <w:webHidden/>
                <w:rStyle w:val="IndexLink"/>
                <w:rtl w:val="true"/>
              </w:rPr>
              <w:t>امام اعلم خلق است</w:t>
            </w:r>
            <w:r>
              <w:rPr>
                <w:rStyle w:val="IndexLink"/>
                <w:rtl w:val="true"/>
              </w:rPr>
              <w:tab/>
            </w:r>
            <w:r>
              <w:rPr>
                <w:rStyle w:val="IndexLink"/>
              </w:rPr>
              <w:t>49</w:t>
            </w:r>
          </w:hyperlink>
        </w:p>
        <w:p>
          <w:pPr>
            <w:pStyle w:val="Contents4"/>
            <w:tabs>
              <w:tab w:val="clear" w:pos="8176"/>
              <w:tab w:val="right" w:pos="9026" w:leader="dot"/>
            </w:tabs>
            <w:rPr/>
          </w:pPr>
          <w:hyperlink w:anchor="__RefHeading___Toc2862491_237004111">
            <w:r>
              <w:rPr>
                <w:webHidden/>
                <w:rStyle w:val="IndexLink"/>
                <w:rtl w:val="true"/>
              </w:rPr>
              <w:t>آگاهی امام از طریق الهام و إسماع</w:t>
            </w:r>
            <w:r>
              <w:rPr>
                <w:rStyle w:val="IndexLink"/>
                <w:rtl w:val="true"/>
              </w:rPr>
              <w:tab/>
            </w:r>
            <w:r>
              <w:rPr>
                <w:rStyle w:val="IndexLink"/>
              </w:rPr>
              <w:t>51</w:t>
            </w:r>
          </w:hyperlink>
        </w:p>
        <w:p>
          <w:pPr>
            <w:pStyle w:val="Contents4"/>
            <w:tabs>
              <w:tab w:val="clear" w:pos="8176"/>
              <w:tab w:val="right" w:pos="9026" w:leader="dot"/>
            </w:tabs>
            <w:rPr/>
          </w:pPr>
          <w:hyperlink w:anchor="__RefHeading___Toc2862493_237004111">
            <w:r>
              <w:rPr>
                <w:webHidden/>
                <w:rStyle w:val="IndexLink"/>
                <w:rtl w:val="true"/>
              </w:rPr>
              <w:t>امام حامل علوم قرآن</w:t>
            </w:r>
            <w:r>
              <w:rPr>
                <w:rStyle w:val="IndexLink"/>
                <w:rtl w:val="true"/>
              </w:rPr>
              <w:tab/>
            </w:r>
            <w:r>
              <w:rPr>
                <w:rStyle w:val="IndexLink"/>
              </w:rPr>
              <w:t>53</w:t>
            </w:r>
          </w:hyperlink>
        </w:p>
        <w:p>
          <w:pPr>
            <w:pStyle w:val="Contents3"/>
            <w:tabs>
              <w:tab w:val="clear" w:pos="8459"/>
              <w:tab w:val="right" w:pos="9026" w:leader="dot"/>
            </w:tabs>
            <w:rPr/>
          </w:pPr>
          <w:hyperlink w:anchor="__RefHeading___Toc2862495_237004111">
            <w:r>
              <w:rPr>
                <w:webHidden/>
                <w:rStyle w:val="IndexLink"/>
                <w:rtl w:val="true"/>
              </w:rPr>
              <w:t>روح القدس</w:t>
            </w:r>
            <w:r>
              <w:rPr>
                <w:rStyle w:val="IndexLink"/>
                <w:rtl w:val="true"/>
              </w:rPr>
              <w:tab/>
            </w:r>
            <w:r>
              <w:rPr>
                <w:rStyle w:val="IndexLink"/>
              </w:rPr>
              <w:t>56</w:t>
            </w:r>
          </w:hyperlink>
        </w:p>
        <w:p>
          <w:pPr>
            <w:pStyle w:val="Contents3"/>
            <w:tabs>
              <w:tab w:val="clear" w:pos="8459"/>
              <w:tab w:val="right" w:pos="9026" w:leader="dot"/>
            </w:tabs>
            <w:rPr/>
          </w:pPr>
          <w:hyperlink w:anchor="__RefHeading___Toc2862497_237004111">
            <w:r>
              <w:rPr>
                <w:webHidden/>
                <w:rStyle w:val="IndexLink"/>
                <w:rtl w:val="true"/>
              </w:rPr>
              <w:t>اسم اعظم</w:t>
            </w:r>
            <w:r>
              <w:rPr>
                <w:rStyle w:val="IndexLink"/>
                <w:rtl w:val="true"/>
              </w:rPr>
              <w:tab/>
            </w:r>
            <w:r>
              <w:rPr>
                <w:rStyle w:val="IndexLink"/>
              </w:rPr>
              <w:t>57</w:t>
            </w:r>
          </w:hyperlink>
        </w:p>
        <w:p>
          <w:pPr>
            <w:pStyle w:val="Contents3"/>
            <w:tabs>
              <w:tab w:val="clear" w:pos="8459"/>
              <w:tab w:val="right" w:pos="9026" w:leader="dot"/>
            </w:tabs>
            <w:rPr/>
          </w:pPr>
          <w:hyperlink w:anchor="__RefHeading___Toc2862499_237004111">
            <w:r>
              <w:rPr>
                <w:webHidden/>
                <w:rStyle w:val="IndexLink"/>
                <w:rtl w:val="true"/>
              </w:rPr>
              <w:t>مصحف حضرت فاطمه سلام الله علیها</w:t>
            </w:r>
            <w:r>
              <w:rPr>
                <w:rStyle w:val="IndexLink"/>
                <w:rtl w:val="true"/>
              </w:rPr>
              <w:tab/>
            </w:r>
            <w:r>
              <w:rPr>
                <w:rStyle w:val="IndexLink"/>
              </w:rPr>
              <w:t>59</w:t>
            </w:r>
          </w:hyperlink>
        </w:p>
        <w:p>
          <w:pPr>
            <w:pStyle w:val="Contents3"/>
            <w:tabs>
              <w:tab w:val="clear" w:pos="8459"/>
              <w:tab w:val="right" w:pos="9026" w:leader="dot"/>
            </w:tabs>
            <w:rPr/>
          </w:pPr>
          <w:hyperlink w:anchor="__RefHeading___Toc2862501_237004111">
            <w:r>
              <w:rPr>
                <w:webHidden/>
                <w:rStyle w:val="IndexLink"/>
                <w:rtl w:val="true"/>
              </w:rPr>
              <w:t>جفر و جامعه</w:t>
            </w:r>
            <w:r>
              <w:rPr>
                <w:rStyle w:val="IndexLink"/>
                <w:rtl w:val="true"/>
              </w:rPr>
              <w:tab/>
            </w:r>
            <w:r>
              <w:rPr>
                <w:rStyle w:val="IndexLink"/>
              </w:rPr>
              <w:t>59</w:t>
            </w:r>
          </w:hyperlink>
        </w:p>
        <w:p>
          <w:pPr>
            <w:pStyle w:val="Contents3"/>
            <w:tabs>
              <w:tab w:val="clear" w:pos="8459"/>
              <w:tab w:val="right" w:pos="9026" w:leader="dot"/>
            </w:tabs>
            <w:rPr/>
          </w:pPr>
          <w:hyperlink w:anchor="__RefHeading___Toc2862503_237004111">
            <w:r>
              <w:rPr>
                <w:webHidden/>
                <w:rStyle w:val="IndexLink"/>
                <w:rtl w:val="true"/>
              </w:rPr>
              <w:t>اصول و کلیات علم</w:t>
            </w:r>
            <w:r>
              <w:rPr>
                <w:rStyle w:val="IndexLink"/>
                <w:rtl w:val="true"/>
              </w:rPr>
              <w:tab/>
            </w:r>
            <w:r>
              <w:rPr>
                <w:rStyle w:val="IndexLink"/>
              </w:rPr>
              <w:t>60</w:t>
            </w:r>
          </w:hyperlink>
        </w:p>
        <w:p>
          <w:pPr>
            <w:pStyle w:val="Contents3"/>
            <w:tabs>
              <w:tab w:val="clear" w:pos="8459"/>
              <w:tab w:val="right" w:pos="9026" w:leader="dot"/>
            </w:tabs>
            <w:rPr/>
          </w:pPr>
          <w:hyperlink w:anchor="__RefHeading___Toc2862505_237004111">
            <w:r>
              <w:rPr>
                <w:webHidden/>
                <w:rStyle w:val="IndexLink"/>
                <w:rtl w:val="true"/>
              </w:rPr>
              <w:t>مواریث پیامبران</w:t>
            </w:r>
            <w:r>
              <w:rPr>
                <w:rStyle w:val="IndexLink"/>
                <w:rtl w:val="true"/>
              </w:rPr>
              <w:tab/>
            </w:r>
            <w:r>
              <w:rPr>
                <w:rStyle w:val="IndexLink"/>
              </w:rPr>
              <w:t>61</w:t>
            </w:r>
          </w:hyperlink>
        </w:p>
        <w:p>
          <w:pPr>
            <w:pStyle w:val="Contents3"/>
            <w:tabs>
              <w:tab w:val="clear" w:pos="8459"/>
              <w:tab w:val="right" w:pos="9026" w:leader="dot"/>
            </w:tabs>
            <w:rPr/>
          </w:pPr>
          <w:hyperlink w:anchor="__RefHeading___Toc2862507_237004111">
            <w:r>
              <w:rPr>
                <w:webHidden/>
                <w:rStyle w:val="IndexLink"/>
                <w:rtl w:val="true"/>
              </w:rPr>
              <w:t>علم مبذول الهی</w:t>
            </w:r>
            <w:r>
              <w:rPr>
                <w:rStyle w:val="IndexLink"/>
                <w:rtl w:val="true"/>
              </w:rPr>
              <w:tab/>
            </w:r>
            <w:r>
              <w:rPr>
                <w:rStyle w:val="IndexLink"/>
              </w:rPr>
              <w:t>61</w:t>
            </w:r>
          </w:hyperlink>
        </w:p>
        <w:p>
          <w:pPr>
            <w:pStyle w:val="Contents3"/>
            <w:tabs>
              <w:tab w:val="clear" w:pos="8459"/>
              <w:tab w:val="right" w:pos="9026" w:leader="dot"/>
            </w:tabs>
            <w:rPr/>
          </w:pPr>
          <w:hyperlink w:anchor="__RefHeading___Toc2862509_237004111">
            <w:r>
              <w:rPr>
                <w:webHidden/>
                <w:rStyle w:val="IndexLink"/>
                <w:rtl w:val="true"/>
              </w:rPr>
              <w:t>ازدیاد علم امام</w:t>
            </w:r>
            <w:r>
              <w:rPr>
                <w:rStyle w:val="IndexLink"/>
                <w:rtl w:val="true"/>
              </w:rPr>
              <w:tab/>
            </w:r>
            <w:r>
              <w:rPr>
                <w:rStyle w:val="IndexLink"/>
              </w:rPr>
              <w:t>62</w:t>
            </w:r>
          </w:hyperlink>
        </w:p>
        <w:p>
          <w:pPr>
            <w:pStyle w:val="Contents3"/>
            <w:tabs>
              <w:tab w:val="clear" w:pos="8459"/>
              <w:tab w:val="right" w:pos="9026" w:leader="dot"/>
            </w:tabs>
            <w:rPr/>
          </w:pPr>
          <w:hyperlink w:anchor="__RefHeading___Toc2862511_237004111">
            <w:r>
              <w:rPr>
                <w:webHidden/>
                <w:rStyle w:val="IndexLink"/>
                <w:rtl w:val="true"/>
              </w:rPr>
              <w:t>علم غیب امام</w:t>
            </w:r>
            <w:r>
              <w:rPr>
                <w:rStyle w:val="IndexLink"/>
                <w:rtl w:val="true"/>
              </w:rPr>
              <w:tab/>
            </w:r>
            <w:r>
              <w:rPr>
                <w:rStyle w:val="IndexLink"/>
              </w:rPr>
              <w:t>64</w:t>
            </w:r>
          </w:hyperlink>
        </w:p>
        <w:p>
          <w:pPr>
            <w:pStyle w:val="Contents3"/>
            <w:tabs>
              <w:tab w:val="clear" w:pos="8459"/>
              <w:tab w:val="right" w:pos="9026" w:leader="dot"/>
            </w:tabs>
            <w:rPr/>
          </w:pPr>
          <w:hyperlink w:anchor="__RefHeading___Toc2862513_237004111">
            <w:r>
              <w:rPr>
                <w:webHidden/>
                <w:rStyle w:val="IndexLink"/>
                <w:rtl w:val="true"/>
              </w:rPr>
              <w:t>علم امام در طفولیت</w:t>
            </w:r>
            <w:r>
              <w:rPr>
                <w:rStyle w:val="IndexLink"/>
                <w:rtl w:val="true"/>
              </w:rPr>
              <w:tab/>
            </w:r>
            <w:r>
              <w:rPr>
                <w:rStyle w:val="IndexLink"/>
              </w:rPr>
              <w:t>66</w:t>
            </w:r>
          </w:hyperlink>
        </w:p>
        <w:p>
          <w:pPr>
            <w:pStyle w:val="Contents3"/>
            <w:tabs>
              <w:tab w:val="clear" w:pos="8459"/>
              <w:tab w:val="right" w:pos="9026" w:leader="dot"/>
            </w:tabs>
            <w:rPr/>
          </w:pPr>
          <w:hyperlink w:anchor="__RefHeading___Toc2862515_237004111">
            <w:r>
              <w:rPr>
                <w:webHidden/>
                <w:rStyle w:val="IndexLink"/>
                <w:rtl w:val="true"/>
              </w:rPr>
              <w:t>خودآزمایی</w:t>
            </w:r>
            <w:r>
              <w:rPr>
                <w:rStyle w:val="IndexLink"/>
                <w:rtl w:val="true"/>
              </w:rPr>
              <w:tab/>
            </w:r>
            <w:r>
              <w:rPr>
                <w:rStyle w:val="IndexLink"/>
              </w:rPr>
              <w:t>67</w:t>
            </w:r>
          </w:hyperlink>
        </w:p>
        <w:p>
          <w:pPr>
            <w:pStyle w:val="Contents2"/>
            <w:tabs>
              <w:tab w:val="clear" w:pos="8743"/>
              <w:tab w:val="right" w:pos="9026" w:leader="dot"/>
            </w:tabs>
            <w:rPr/>
          </w:pPr>
          <w:hyperlink w:anchor="__RefHeading___Toc2862517_237004111">
            <w:r>
              <w:rPr>
                <w:webHidden/>
                <w:rStyle w:val="IndexLink"/>
                <w:rtl w:val="true"/>
              </w:rPr>
              <w:t>درس سوم</w:t>
            </w:r>
            <w:r>
              <w:rPr>
                <w:rStyle w:val="IndexLink"/>
                <w:rtl w:val="true"/>
              </w:rPr>
              <w:t xml:space="preserve">: </w:t>
            </w:r>
            <w:r>
              <w:rPr>
                <w:rStyle w:val="IndexLink"/>
                <w:rtl w:val="true"/>
              </w:rPr>
              <w:t>ویژگی های امام و چگونگی تعیین او</w:t>
            </w:r>
            <w:r>
              <w:rPr>
                <w:rStyle w:val="IndexLink"/>
                <w:rtl w:val="true"/>
              </w:rPr>
              <w:tab/>
            </w:r>
            <w:r>
              <w:rPr>
                <w:rStyle w:val="IndexLink"/>
              </w:rPr>
              <w:t>70</w:t>
            </w:r>
          </w:hyperlink>
        </w:p>
        <w:p>
          <w:pPr>
            <w:pStyle w:val="Contents3"/>
            <w:tabs>
              <w:tab w:val="clear" w:pos="8459"/>
              <w:tab w:val="right" w:pos="9026" w:leader="dot"/>
            </w:tabs>
            <w:rPr/>
          </w:pPr>
          <w:hyperlink w:anchor="__RefHeading___Toc2862519_237004111">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862521_237004111">
            <w:r>
              <w:rPr>
                <w:webHidden/>
                <w:rStyle w:val="IndexLink"/>
                <w:rtl w:val="true"/>
              </w:rPr>
              <w:t>ب</w:t>
            </w:r>
            <w:r>
              <w:rPr>
                <w:rStyle w:val="IndexLink"/>
                <w:rtl w:val="true"/>
              </w:rPr>
              <w:t xml:space="preserve">) </w:t>
            </w:r>
            <w:r>
              <w:rPr>
                <w:rStyle w:val="IndexLink"/>
                <w:rtl w:val="true"/>
              </w:rPr>
              <w:t>عصمت</w:t>
            </w:r>
            <w:r>
              <w:rPr>
                <w:rStyle w:val="IndexLink"/>
                <w:rtl w:val="true"/>
              </w:rPr>
              <w:tab/>
            </w:r>
            <w:r>
              <w:rPr>
                <w:rStyle w:val="IndexLink"/>
              </w:rPr>
              <w:t>72</w:t>
            </w:r>
          </w:hyperlink>
        </w:p>
        <w:p>
          <w:pPr>
            <w:pStyle w:val="Contents4"/>
            <w:tabs>
              <w:tab w:val="clear" w:pos="8176"/>
              <w:tab w:val="right" w:pos="9026" w:leader="dot"/>
            </w:tabs>
            <w:rPr/>
          </w:pPr>
          <w:hyperlink w:anchor="__RefHeading___Toc2862523_237004111">
            <w:r>
              <w:rPr>
                <w:webHidden/>
                <w:rStyle w:val="IndexLink"/>
                <w:rtl w:val="true"/>
              </w:rPr>
              <w:t>معنای عصمت امام</w:t>
            </w:r>
            <w:r>
              <w:rPr>
                <w:rStyle w:val="IndexLink"/>
                <w:rtl w:val="true"/>
              </w:rPr>
              <w:tab/>
            </w:r>
            <w:r>
              <w:rPr>
                <w:rStyle w:val="IndexLink"/>
              </w:rPr>
              <w:t>72</w:t>
            </w:r>
          </w:hyperlink>
        </w:p>
        <w:p>
          <w:pPr>
            <w:pStyle w:val="Contents4"/>
            <w:tabs>
              <w:tab w:val="clear" w:pos="8176"/>
              <w:tab w:val="right" w:pos="9026" w:leader="dot"/>
            </w:tabs>
            <w:rPr/>
          </w:pPr>
          <w:hyperlink w:anchor="__RefHeading___Toc2862525_237004111">
            <w:r>
              <w:rPr>
                <w:webHidden/>
                <w:rStyle w:val="IndexLink"/>
                <w:rtl w:val="true"/>
              </w:rPr>
              <w:t>ادله لزوم عصمت</w:t>
            </w:r>
            <w:r>
              <w:rPr>
                <w:rStyle w:val="IndexLink"/>
                <w:rtl w:val="true"/>
              </w:rPr>
              <w:tab/>
            </w:r>
            <w:r>
              <w:rPr>
                <w:rStyle w:val="IndexLink"/>
              </w:rPr>
              <w:t>73</w:t>
            </w:r>
          </w:hyperlink>
        </w:p>
        <w:p>
          <w:pPr>
            <w:pStyle w:val="Contents4"/>
            <w:tabs>
              <w:tab w:val="clear" w:pos="8176"/>
              <w:tab w:val="right" w:pos="9026" w:leader="dot"/>
            </w:tabs>
            <w:rPr/>
          </w:pPr>
          <w:hyperlink w:anchor="__RefHeading___Toc2862527_237004111">
            <w:r>
              <w:rPr>
                <w:webHidden/>
                <w:rStyle w:val="IndexLink"/>
                <w:rtl w:val="true"/>
              </w:rPr>
              <w:t>دلیل اول</w:t>
            </w:r>
            <w:r>
              <w:rPr>
                <w:rStyle w:val="IndexLink"/>
                <w:rtl w:val="true"/>
              </w:rPr>
              <w:t xml:space="preserve">) </w:t>
            </w:r>
            <w:r>
              <w:rPr>
                <w:rStyle w:val="IndexLink"/>
                <w:rtl w:val="true"/>
              </w:rPr>
              <w:t>وجوب اطاعت مطلق از امام</w:t>
            </w:r>
            <w:r>
              <w:rPr>
                <w:rStyle w:val="IndexLink"/>
                <w:rtl w:val="true"/>
              </w:rPr>
              <w:tab/>
            </w:r>
            <w:r>
              <w:rPr>
                <w:rStyle w:val="IndexLink"/>
              </w:rPr>
              <w:t>73</w:t>
            </w:r>
          </w:hyperlink>
        </w:p>
        <w:p>
          <w:pPr>
            <w:pStyle w:val="Contents4"/>
            <w:tabs>
              <w:tab w:val="clear" w:pos="8176"/>
              <w:tab w:val="right" w:pos="9026" w:leader="dot"/>
            </w:tabs>
            <w:rPr/>
          </w:pPr>
          <w:hyperlink w:anchor="__RefHeading___Toc2862529_237004111">
            <w:r>
              <w:rPr>
                <w:webHidden/>
                <w:rStyle w:val="IndexLink"/>
                <w:rtl w:val="true"/>
              </w:rPr>
              <w:t>دلیل دوم</w:t>
            </w:r>
            <w:r>
              <w:rPr>
                <w:rStyle w:val="IndexLink"/>
                <w:rtl w:val="true"/>
              </w:rPr>
              <w:t xml:space="preserve">) </w:t>
            </w:r>
            <w:r>
              <w:rPr>
                <w:rStyle w:val="IndexLink"/>
                <w:rtl w:val="true"/>
              </w:rPr>
              <w:t>حجت و شاهد بودن امام</w:t>
            </w:r>
            <w:r>
              <w:rPr>
                <w:rStyle w:val="IndexLink"/>
                <w:rtl w:val="true"/>
              </w:rPr>
              <w:tab/>
            </w:r>
            <w:r>
              <w:rPr>
                <w:rStyle w:val="IndexLink"/>
              </w:rPr>
              <w:t>74</w:t>
            </w:r>
          </w:hyperlink>
        </w:p>
        <w:p>
          <w:pPr>
            <w:pStyle w:val="Contents4"/>
            <w:tabs>
              <w:tab w:val="clear" w:pos="8176"/>
              <w:tab w:val="right" w:pos="9026" w:leader="dot"/>
            </w:tabs>
            <w:rPr/>
          </w:pPr>
          <w:hyperlink w:anchor="__RefHeading___Toc2862531_237004111">
            <w:r>
              <w:rPr>
                <w:webHidden/>
                <w:rStyle w:val="IndexLink"/>
                <w:rtl w:val="true"/>
              </w:rPr>
              <w:t>دلیل سوم</w:t>
            </w:r>
            <w:r>
              <w:rPr>
                <w:rStyle w:val="IndexLink"/>
                <w:rtl w:val="true"/>
              </w:rPr>
              <w:t xml:space="preserve">) </w:t>
            </w:r>
            <w:r>
              <w:rPr>
                <w:rStyle w:val="IndexLink"/>
                <w:rtl w:val="true"/>
              </w:rPr>
              <w:t>حفظ دین و بیان احکام الهی توسط امام</w:t>
            </w:r>
            <w:r>
              <w:rPr>
                <w:rStyle w:val="IndexLink"/>
                <w:rtl w:val="true"/>
              </w:rPr>
              <w:tab/>
            </w:r>
            <w:r>
              <w:rPr>
                <w:rStyle w:val="IndexLink"/>
              </w:rPr>
              <w:t>75</w:t>
            </w:r>
          </w:hyperlink>
        </w:p>
        <w:p>
          <w:pPr>
            <w:pStyle w:val="Contents4"/>
            <w:tabs>
              <w:tab w:val="clear" w:pos="8176"/>
              <w:tab w:val="right" w:pos="9026" w:leader="dot"/>
            </w:tabs>
            <w:rPr/>
          </w:pPr>
          <w:hyperlink w:anchor="__RefHeading___Toc2862533_237004111">
            <w:r>
              <w:rPr>
                <w:webHidden/>
                <w:rStyle w:val="IndexLink"/>
                <w:rtl w:val="true"/>
              </w:rPr>
              <w:t>دلیل چهارم</w:t>
            </w:r>
            <w:r>
              <w:rPr>
                <w:rStyle w:val="IndexLink"/>
                <w:rtl w:val="true"/>
              </w:rPr>
              <w:t xml:space="preserve">) </w:t>
            </w:r>
            <w:r>
              <w:rPr>
                <w:rStyle w:val="IndexLink"/>
                <w:rtl w:val="true"/>
              </w:rPr>
              <w:t>نفی امامت ظالم به طور مطلق</w:t>
            </w:r>
            <w:r>
              <w:rPr>
                <w:rStyle w:val="IndexLink"/>
                <w:rtl w:val="true"/>
              </w:rPr>
              <w:tab/>
            </w:r>
            <w:r>
              <w:rPr>
                <w:rStyle w:val="IndexLink"/>
              </w:rPr>
              <w:t>75</w:t>
            </w:r>
          </w:hyperlink>
        </w:p>
        <w:p>
          <w:pPr>
            <w:pStyle w:val="Contents4"/>
            <w:tabs>
              <w:tab w:val="clear" w:pos="8176"/>
              <w:tab w:val="right" w:pos="9026" w:leader="dot"/>
            </w:tabs>
            <w:rPr/>
          </w:pPr>
          <w:hyperlink w:anchor="__RefHeading___Toc2862535_237004111">
            <w:r>
              <w:rPr>
                <w:webHidden/>
                <w:rStyle w:val="IndexLink"/>
                <w:rtl w:val="true"/>
              </w:rPr>
              <w:t>عصمت امام پیش از امامت</w:t>
            </w:r>
            <w:r>
              <w:rPr>
                <w:rStyle w:val="IndexLink"/>
                <w:rtl w:val="true"/>
              </w:rPr>
              <w:tab/>
            </w:r>
            <w:r>
              <w:rPr>
                <w:rStyle w:val="IndexLink"/>
              </w:rPr>
              <w:t>76</w:t>
            </w:r>
          </w:hyperlink>
        </w:p>
        <w:p>
          <w:pPr>
            <w:pStyle w:val="Contents4"/>
            <w:tabs>
              <w:tab w:val="clear" w:pos="8176"/>
              <w:tab w:val="right" w:pos="9026" w:leader="dot"/>
            </w:tabs>
            <w:rPr/>
          </w:pPr>
          <w:hyperlink w:anchor="__RefHeading___Toc2862537_237004111">
            <w:r>
              <w:rPr>
                <w:webHidden/>
                <w:rStyle w:val="IndexLink"/>
                <w:rtl w:val="true"/>
              </w:rPr>
              <w:t>رابطه علم و عصمت</w:t>
            </w:r>
            <w:r>
              <w:rPr>
                <w:rStyle w:val="IndexLink"/>
                <w:rtl w:val="true"/>
              </w:rPr>
              <w:tab/>
            </w:r>
            <w:r>
              <w:rPr>
                <w:rStyle w:val="IndexLink"/>
              </w:rPr>
              <w:t>77</w:t>
            </w:r>
          </w:hyperlink>
        </w:p>
        <w:p>
          <w:pPr>
            <w:pStyle w:val="Contents3"/>
            <w:tabs>
              <w:tab w:val="clear" w:pos="8459"/>
              <w:tab w:val="right" w:pos="9026" w:leader="dot"/>
            </w:tabs>
            <w:rPr/>
          </w:pPr>
          <w:hyperlink w:anchor="__RefHeading___Toc2862539_237004111">
            <w:r>
              <w:rPr>
                <w:webHidden/>
                <w:rStyle w:val="IndexLink"/>
                <w:rtl w:val="true"/>
              </w:rPr>
              <w:t>ج</w:t>
            </w:r>
            <w:r>
              <w:rPr>
                <w:rStyle w:val="IndexLink"/>
                <w:rtl w:val="true"/>
              </w:rPr>
              <w:t xml:space="preserve">) </w:t>
            </w:r>
            <w:r>
              <w:rPr>
                <w:rStyle w:val="IndexLink"/>
                <w:rtl w:val="true"/>
              </w:rPr>
              <w:t>سایر ویژگی های امام</w:t>
            </w:r>
            <w:r>
              <w:rPr>
                <w:rStyle w:val="IndexLink"/>
                <w:rtl w:val="true"/>
              </w:rPr>
              <w:tab/>
            </w:r>
            <w:r>
              <w:rPr>
                <w:rStyle w:val="IndexLink"/>
              </w:rPr>
              <w:t>77</w:t>
            </w:r>
          </w:hyperlink>
        </w:p>
        <w:p>
          <w:pPr>
            <w:pStyle w:val="Contents4"/>
            <w:tabs>
              <w:tab w:val="clear" w:pos="8176"/>
              <w:tab w:val="right" w:pos="9026" w:leader="dot"/>
            </w:tabs>
            <w:rPr/>
          </w:pPr>
          <w:hyperlink w:anchor="__RefHeading___Toc2862541_237004111">
            <w:r>
              <w:rPr>
                <w:webHidden/>
                <w:rStyle w:val="IndexLink"/>
                <w:rtl w:val="true"/>
              </w:rPr>
              <w:t>امام خلیفه خداست</w:t>
            </w:r>
            <w:r>
              <w:rPr>
                <w:rStyle w:val="IndexLink"/>
                <w:rtl w:val="true"/>
              </w:rPr>
              <w:tab/>
            </w:r>
            <w:r>
              <w:rPr>
                <w:rStyle w:val="IndexLink"/>
              </w:rPr>
              <w:t>77</w:t>
            </w:r>
          </w:hyperlink>
        </w:p>
        <w:p>
          <w:pPr>
            <w:pStyle w:val="Contents4"/>
            <w:tabs>
              <w:tab w:val="clear" w:pos="8176"/>
              <w:tab w:val="right" w:pos="9026" w:leader="dot"/>
            </w:tabs>
            <w:rPr/>
          </w:pPr>
          <w:hyperlink w:anchor="__RefHeading___Toc2862543_237004111">
            <w:r>
              <w:rPr>
                <w:webHidden/>
                <w:rStyle w:val="IndexLink"/>
                <w:rtl w:val="true"/>
              </w:rPr>
              <w:t>امام حجت خداست</w:t>
            </w:r>
            <w:r>
              <w:rPr>
                <w:rStyle w:val="IndexLink"/>
                <w:rtl w:val="true"/>
              </w:rPr>
              <w:tab/>
            </w:r>
            <w:r>
              <w:rPr>
                <w:rStyle w:val="IndexLink"/>
              </w:rPr>
              <w:t>79</w:t>
            </w:r>
          </w:hyperlink>
        </w:p>
        <w:p>
          <w:pPr>
            <w:pStyle w:val="Contents4"/>
            <w:tabs>
              <w:tab w:val="clear" w:pos="8176"/>
              <w:tab w:val="right" w:pos="9026" w:leader="dot"/>
            </w:tabs>
            <w:rPr/>
          </w:pPr>
          <w:hyperlink w:anchor="__RefHeading___Toc2862545_237004111">
            <w:r>
              <w:rPr>
                <w:webHidden/>
                <w:rStyle w:val="IndexLink"/>
                <w:rtl w:val="true"/>
              </w:rPr>
              <w:t>امام حافظ و نگهبان دین خداست</w:t>
            </w:r>
            <w:r>
              <w:rPr>
                <w:rStyle w:val="IndexLink"/>
                <w:rtl w:val="true"/>
              </w:rPr>
              <w:tab/>
            </w:r>
            <w:r>
              <w:rPr>
                <w:rStyle w:val="IndexLink"/>
              </w:rPr>
              <w:t>81</w:t>
            </w:r>
          </w:hyperlink>
        </w:p>
        <w:p>
          <w:pPr>
            <w:pStyle w:val="Contents4"/>
            <w:tabs>
              <w:tab w:val="clear" w:pos="8176"/>
              <w:tab w:val="right" w:pos="9026" w:leader="dot"/>
            </w:tabs>
            <w:rPr/>
          </w:pPr>
          <w:hyperlink w:anchor="__RefHeading___Toc2862547_237004111">
            <w:r>
              <w:rPr>
                <w:webHidden/>
                <w:rStyle w:val="IndexLink"/>
                <w:rtl w:val="true"/>
              </w:rPr>
              <w:t>امام شاهد برخلق است</w:t>
            </w:r>
            <w:r>
              <w:rPr>
                <w:rStyle w:val="IndexLink"/>
                <w:rtl w:val="true"/>
              </w:rPr>
              <w:tab/>
            </w:r>
            <w:r>
              <w:rPr>
                <w:rStyle w:val="IndexLink"/>
              </w:rPr>
              <w:t>82</w:t>
            </w:r>
          </w:hyperlink>
        </w:p>
        <w:p>
          <w:pPr>
            <w:pStyle w:val="Contents4"/>
            <w:tabs>
              <w:tab w:val="clear" w:pos="8176"/>
              <w:tab w:val="right" w:pos="9026" w:leader="dot"/>
            </w:tabs>
            <w:rPr/>
          </w:pPr>
          <w:hyperlink w:anchor="__RefHeading___Toc2862549_237004111">
            <w:r>
              <w:rPr>
                <w:webHidden/>
                <w:rStyle w:val="IndexLink"/>
                <w:rtl w:val="true"/>
              </w:rPr>
              <w:t>چگونگی تعیین امام</w:t>
            </w:r>
            <w:r>
              <w:rPr>
                <w:rStyle w:val="IndexLink"/>
                <w:rtl w:val="true"/>
              </w:rPr>
              <w:tab/>
            </w:r>
            <w:r>
              <w:rPr>
                <w:rStyle w:val="IndexLink"/>
              </w:rPr>
              <w:t>85</w:t>
            </w:r>
          </w:hyperlink>
        </w:p>
        <w:p>
          <w:pPr>
            <w:pStyle w:val="Contents4"/>
            <w:tabs>
              <w:tab w:val="clear" w:pos="8176"/>
              <w:tab w:val="right" w:pos="9026" w:leader="dot"/>
            </w:tabs>
            <w:rPr/>
          </w:pPr>
          <w:hyperlink w:anchor="__RefHeading___Toc2862551_237004111">
            <w:r>
              <w:rPr>
                <w:webHidden/>
                <w:rStyle w:val="IndexLink"/>
                <w:rtl w:val="true"/>
              </w:rPr>
              <w:t>تعیین امام از نظر مکتب اهل بیت علیهم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2862553_237004111">
            <w:r>
              <w:rPr>
                <w:webHidden/>
                <w:rStyle w:val="IndexLink"/>
                <w:rtl w:val="true"/>
              </w:rPr>
              <w:t>تعیین امام و خلیفه از نظر اهل سنت</w:t>
            </w:r>
            <w:r>
              <w:rPr>
                <w:rStyle w:val="IndexLink"/>
                <w:rtl w:val="true"/>
              </w:rPr>
              <w:tab/>
            </w:r>
            <w:r>
              <w:rPr>
                <w:rStyle w:val="IndexLink"/>
              </w:rPr>
              <w:t>88</w:t>
            </w:r>
          </w:hyperlink>
        </w:p>
        <w:p>
          <w:pPr>
            <w:pStyle w:val="Contents5"/>
            <w:tabs>
              <w:tab w:val="clear" w:pos="7892"/>
              <w:tab w:val="right" w:pos="9026" w:leader="dot"/>
            </w:tabs>
            <w:rPr/>
          </w:pPr>
          <w:hyperlink w:anchor="__RefHeading___Toc2862555_237004111">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862557_237004111">
            <w:r>
              <w:rPr>
                <w:webHidden/>
                <w:rStyle w:val="IndexLink"/>
                <w:rtl w:val="true"/>
              </w:rPr>
              <w:t>شیوه نخست</w:t>
            </w:r>
            <w:r>
              <w:rPr>
                <w:rStyle w:val="IndexLink"/>
                <w:rtl w:val="true"/>
              </w:rPr>
              <w:t xml:space="preserve">) </w:t>
            </w:r>
            <w:r>
              <w:rPr>
                <w:rStyle w:val="IndexLink"/>
                <w:rtl w:val="true"/>
              </w:rPr>
              <w:t>انتخاب اهل حل و عقد</w:t>
            </w:r>
            <w:r>
              <w:rPr>
                <w:rStyle w:val="IndexLink"/>
                <w:rtl w:val="true"/>
              </w:rPr>
              <w:tab/>
            </w:r>
            <w:r>
              <w:rPr>
                <w:rStyle w:val="IndexLink"/>
              </w:rPr>
              <w:t>88</w:t>
            </w:r>
          </w:hyperlink>
        </w:p>
        <w:p>
          <w:pPr>
            <w:pStyle w:val="Contents5"/>
            <w:tabs>
              <w:tab w:val="clear" w:pos="7892"/>
              <w:tab w:val="right" w:pos="9026" w:leader="dot"/>
            </w:tabs>
            <w:rPr/>
          </w:pPr>
          <w:hyperlink w:anchor="__RefHeading___Toc2862559_237004111">
            <w:r>
              <w:rPr>
                <w:webHidden/>
                <w:rStyle w:val="IndexLink"/>
                <w:rtl w:val="true"/>
              </w:rPr>
              <w:t>شیوه دوم</w:t>
            </w:r>
            <w:r>
              <w:rPr>
                <w:rStyle w:val="IndexLink"/>
                <w:rtl w:val="true"/>
              </w:rPr>
              <w:t xml:space="preserve">) </w:t>
            </w:r>
            <w:r>
              <w:rPr>
                <w:rStyle w:val="IndexLink"/>
                <w:rtl w:val="true"/>
              </w:rPr>
              <w:t>تعیین توسط خلیفه پیشین</w:t>
            </w:r>
            <w:r>
              <w:rPr>
                <w:rStyle w:val="IndexLink"/>
                <w:rtl w:val="true"/>
              </w:rPr>
              <w:tab/>
            </w:r>
            <w:r>
              <w:rPr>
                <w:rStyle w:val="IndexLink"/>
              </w:rPr>
              <w:t>89</w:t>
            </w:r>
          </w:hyperlink>
        </w:p>
        <w:p>
          <w:pPr>
            <w:pStyle w:val="Contents5"/>
            <w:tabs>
              <w:tab w:val="clear" w:pos="7892"/>
              <w:tab w:val="right" w:pos="9026" w:leader="dot"/>
            </w:tabs>
            <w:rPr/>
          </w:pPr>
          <w:hyperlink w:anchor="__RefHeading___Toc2862561_237004111">
            <w:r>
              <w:rPr>
                <w:webHidden/>
                <w:rStyle w:val="IndexLink"/>
                <w:rtl w:val="true"/>
              </w:rPr>
              <w:t>شیوه سوم</w:t>
            </w:r>
            <w:r>
              <w:rPr>
                <w:rStyle w:val="IndexLink"/>
                <w:rtl w:val="true"/>
              </w:rPr>
              <w:t xml:space="preserve">) </w:t>
            </w:r>
            <w:r>
              <w:rPr>
                <w:rStyle w:val="IndexLink"/>
                <w:rtl w:val="true"/>
              </w:rPr>
              <w:t>تعیین به زور شمشیر و کودتا</w:t>
            </w:r>
            <w:r>
              <w:rPr>
                <w:rStyle w:val="IndexLink"/>
                <w:rtl w:val="true"/>
              </w:rPr>
              <w:tab/>
            </w:r>
            <w:r>
              <w:rPr>
                <w:rStyle w:val="IndexLink"/>
              </w:rPr>
              <w:t>89</w:t>
            </w:r>
          </w:hyperlink>
        </w:p>
        <w:p>
          <w:pPr>
            <w:pStyle w:val="Contents3"/>
            <w:tabs>
              <w:tab w:val="clear" w:pos="8459"/>
              <w:tab w:val="right" w:pos="9026" w:leader="dot"/>
            </w:tabs>
            <w:rPr/>
          </w:pPr>
          <w:hyperlink w:anchor="__RefHeading___Toc2862563_237004111">
            <w:r>
              <w:rPr>
                <w:webHidden/>
                <w:rStyle w:val="IndexLink"/>
                <w:rtl w:val="true"/>
              </w:rPr>
              <w:t>خودآزمایی</w:t>
            </w:r>
            <w:r>
              <w:rPr>
                <w:rStyle w:val="IndexLink"/>
                <w:rtl w:val="true"/>
              </w:rPr>
              <w:tab/>
            </w:r>
            <w:r>
              <w:rPr>
                <w:rStyle w:val="IndexLink"/>
              </w:rPr>
              <w:t>90</w:t>
            </w:r>
          </w:hyperlink>
        </w:p>
        <w:p>
          <w:pPr>
            <w:pStyle w:val="Contents2"/>
            <w:tabs>
              <w:tab w:val="clear" w:pos="8743"/>
              <w:tab w:val="right" w:pos="9026" w:leader="dot"/>
            </w:tabs>
            <w:rPr/>
          </w:pPr>
          <w:hyperlink w:anchor="__RefHeading___Toc2862565_237004111">
            <w:r>
              <w:rPr>
                <w:webHidden/>
                <w:rStyle w:val="IndexLink"/>
                <w:rtl w:val="true"/>
              </w:rPr>
              <w:t>درس چهارم</w:t>
            </w:r>
            <w:r>
              <w:rPr>
                <w:rStyle w:val="IndexLink"/>
                <w:rtl w:val="true"/>
              </w:rPr>
              <w:t xml:space="preserve">: </w:t>
            </w:r>
            <w:r>
              <w:rPr>
                <w:rStyle w:val="IndexLink"/>
                <w:rtl w:val="true"/>
              </w:rPr>
              <w:t>نصوص امامت، امامت ولی عصر عالی ورجعت</w:t>
            </w:r>
            <w:r>
              <w:rPr>
                <w:rStyle w:val="IndexLink"/>
                <w:rtl w:val="true"/>
              </w:rPr>
              <w:tab/>
            </w:r>
            <w:r>
              <w:rPr>
                <w:rStyle w:val="IndexLink"/>
              </w:rPr>
              <w:t>92</w:t>
            </w:r>
          </w:hyperlink>
        </w:p>
        <w:p>
          <w:pPr>
            <w:pStyle w:val="Contents3"/>
            <w:tabs>
              <w:tab w:val="clear" w:pos="8459"/>
              <w:tab w:val="right" w:pos="9026" w:leader="dot"/>
            </w:tabs>
            <w:rPr/>
          </w:pPr>
          <w:hyperlink w:anchor="__RefHeading___Toc2862567_237004111">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862569_237004111">
            <w:r>
              <w:rPr>
                <w:webHidden/>
                <w:rStyle w:val="IndexLink"/>
                <w:rtl w:val="true"/>
              </w:rPr>
              <w:t>نصوص امامت</w:t>
            </w:r>
            <w:r>
              <w:rPr>
                <w:rStyle w:val="IndexLink"/>
                <w:rtl w:val="true"/>
              </w:rPr>
              <w:tab/>
            </w:r>
            <w:r>
              <w:rPr>
                <w:rStyle w:val="IndexLink"/>
              </w:rPr>
              <w:t>94</w:t>
            </w:r>
          </w:hyperlink>
        </w:p>
        <w:p>
          <w:pPr>
            <w:pStyle w:val="Contents3"/>
            <w:tabs>
              <w:tab w:val="clear" w:pos="8459"/>
              <w:tab w:val="right" w:pos="9026" w:leader="dot"/>
            </w:tabs>
            <w:rPr/>
          </w:pPr>
          <w:hyperlink w:anchor="__RefHeading___Toc2862571_237004111">
            <w:r>
              <w:rPr>
                <w:webHidden/>
                <w:rStyle w:val="IndexLink"/>
                <w:rtl w:val="true"/>
              </w:rPr>
              <w:t>الف</w:t>
            </w:r>
            <w:r>
              <w:rPr>
                <w:rStyle w:val="IndexLink"/>
                <w:rtl w:val="true"/>
              </w:rPr>
              <w:t xml:space="preserve">) </w:t>
            </w:r>
            <w:r>
              <w:rPr>
                <w:rStyle w:val="IndexLink"/>
                <w:rtl w:val="true"/>
              </w:rPr>
              <w:t>آیات قرآن کریم</w:t>
            </w:r>
            <w:r>
              <w:rPr>
                <w:rStyle w:val="IndexLink"/>
                <w:rtl w:val="true"/>
              </w:rPr>
              <w:tab/>
            </w:r>
            <w:r>
              <w:rPr>
                <w:rStyle w:val="IndexLink"/>
              </w:rPr>
              <w:t>94</w:t>
            </w:r>
          </w:hyperlink>
        </w:p>
        <w:p>
          <w:pPr>
            <w:pStyle w:val="Contents3"/>
            <w:tabs>
              <w:tab w:val="clear" w:pos="8459"/>
              <w:tab w:val="right" w:pos="9026" w:leader="dot"/>
            </w:tabs>
            <w:rPr/>
          </w:pPr>
          <w:hyperlink w:anchor="__RefHeading___Toc2862573_237004111">
            <w:r>
              <w:rPr>
                <w:webHidden/>
                <w:rStyle w:val="IndexLink"/>
                <w:rtl w:val="true"/>
              </w:rPr>
              <w:t>ب</w:t>
            </w:r>
            <w:r>
              <w:rPr>
                <w:rStyle w:val="IndexLink"/>
                <w:rtl w:val="true"/>
              </w:rPr>
              <w:t xml:space="preserve">) </w:t>
            </w:r>
            <w:r>
              <w:rPr>
                <w:rStyle w:val="IndexLink"/>
                <w:rtl w:val="true"/>
              </w:rPr>
              <w:t>روایات اهل بیت علیهم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862575_237004111">
            <w:r>
              <w:rPr>
                <w:webHidden/>
                <w:rStyle w:val="IndexLink"/>
                <w:rtl w:val="true"/>
              </w:rPr>
              <w:t>معرفی دوازده امام</w:t>
            </w:r>
            <w:r>
              <w:rPr>
                <w:rStyle w:val="IndexLink"/>
                <w:rtl w:val="true"/>
              </w:rPr>
              <w:tab/>
            </w:r>
            <w:r>
              <w:rPr>
                <w:rStyle w:val="IndexLink"/>
              </w:rPr>
              <w:t>98</w:t>
            </w:r>
          </w:hyperlink>
        </w:p>
        <w:p>
          <w:pPr>
            <w:pStyle w:val="Contents3"/>
            <w:tabs>
              <w:tab w:val="clear" w:pos="8459"/>
              <w:tab w:val="right" w:pos="9026" w:leader="dot"/>
            </w:tabs>
            <w:rPr/>
          </w:pPr>
          <w:hyperlink w:anchor="__RefHeading___Toc2862577_237004111">
            <w:r>
              <w:rPr>
                <w:webHidden/>
                <w:rStyle w:val="IndexLink"/>
                <w:rtl w:val="true"/>
              </w:rPr>
              <w:t>حدیث غدیر</w:t>
            </w:r>
            <w:r>
              <w:rPr>
                <w:rStyle w:val="IndexLink"/>
                <w:rtl w:val="true"/>
              </w:rPr>
              <w:tab/>
            </w:r>
            <w:r>
              <w:rPr>
                <w:rStyle w:val="IndexLink"/>
              </w:rPr>
              <w:t>98</w:t>
            </w:r>
          </w:hyperlink>
        </w:p>
        <w:p>
          <w:pPr>
            <w:pStyle w:val="Contents3"/>
            <w:tabs>
              <w:tab w:val="clear" w:pos="8459"/>
              <w:tab w:val="right" w:pos="9026" w:leader="dot"/>
            </w:tabs>
            <w:rPr/>
          </w:pPr>
          <w:hyperlink w:anchor="__RefHeading___Toc2862579_237004111">
            <w:r>
              <w:rPr>
                <w:webHidden/>
                <w:rStyle w:val="IndexLink"/>
                <w:rtl w:val="true"/>
              </w:rPr>
              <w:t>حدیث ثقلین</w:t>
            </w:r>
            <w:r>
              <w:rPr>
                <w:rStyle w:val="IndexLink"/>
                <w:rtl w:val="true"/>
              </w:rPr>
              <w:tab/>
            </w:r>
            <w:r>
              <w:rPr>
                <w:rStyle w:val="IndexLink"/>
              </w:rPr>
              <w:t>99</w:t>
            </w:r>
          </w:hyperlink>
        </w:p>
        <w:p>
          <w:pPr>
            <w:pStyle w:val="Contents3"/>
            <w:tabs>
              <w:tab w:val="clear" w:pos="8459"/>
              <w:tab w:val="right" w:pos="9026" w:leader="dot"/>
            </w:tabs>
            <w:rPr/>
          </w:pPr>
          <w:hyperlink w:anchor="__RefHeading___Toc2862581_237004111">
            <w:r>
              <w:rPr>
                <w:webHidden/>
                <w:rStyle w:val="IndexLink"/>
                <w:rtl w:val="true"/>
              </w:rPr>
              <w:t>امامت حضرت ولی عصر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2862583_237004111">
            <w:r>
              <w:rPr>
                <w:webHidden/>
                <w:rStyle w:val="IndexLink"/>
                <w:rtl w:val="true"/>
              </w:rPr>
              <w:t>نصوص امامت حضرت مهدی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2862585_237004111">
            <w:r>
              <w:rPr>
                <w:webHidden/>
                <w:rStyle w:val="IndexLink"/>
                <w:rtl w:val="true"/>
              </w:rPr>
              <w:t>تولد حضرت مهدی علیه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2862587_237004111">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862589_237004111">
            <w:r>
              <w:rPr>
                <w:webHidden/>
                <w:rStyle w:val="IndexLink"/>
                <w:rtl w:val="true"/>
              </w:rPr>
              <w:t>نکته اول</w:t>
            </w:r>
            <w:r>
              <w:rPr>
                <w:rStyle w:val="IndexLink"/>
                <w:rtl w:val="true"/>
              </w:rPr>
              <w:t>)</w:t>
              <w:tab/>
            </w:r>
            <w:r>
              <w:rPr>
                <w:rStyle w:val="IndexLink"/>
              </w:rPr>
              <w:t>102</w:t>
            </w:r>
          </w:hyperlink>
        </w:p>
        <w:p>
          <w:pPr>
            <w:pStyle w:val="Contents4"/>
            <w:tabs>
              <w:tab w:val="clear" w:pos="8176"/>
              <w:tab w:val="right" w:pos="9026" w:leader="dot"/>
            </w:tabs>
            <w:rPr/>
          </w:pPr>
          <w:hyperlink w:anchor="__RefHeading___Toc2862591_237004111">
            <w:r>
              <w:rPr>
                <w:webHidden/>
                <w:rStyle w:val="IndexLink"/>
                <w:rtl w:val="true"/>
              </w:rPr>
              <w:t>نکته دوم</w:t>
            </w:r>
            <w:r>
              <w:rPr>
                <w:rStyle w:val="IndexLink"/>
                <w:rtl w:val="true"/>
              </w:rPr>
              <w:t>)</w:t>
              <w:tab/>
            </w:r>
            <w:r>
              <w:rPr>
                <w:rStyle w:val="IndexLink"/>
              </w:rPr>
              <w:t>102</w:t>
            </w:r>
          </w:hyperlink>
        </w:p>
        <w:p>
          <w:pPr>
            <w:pStyle w:val="Contents4"/>
            <w:tabs>
              <w:tab w:val="clear" w:pos="8176"/>
              <w:tab w:val="right" w:pos="9026" w:leader="dot"/>
            </w:tabs>
            <w:rPr/>
          </w:pPr>
          <w:hyperlink w:anchor="__RefHeading___Toc2862593_237004111">
            <w:r>
              <w:rPr>
                <w:webHidden/>
                <w:rStyle w:val="IndexLink"/>
                <w:rtl w:val="true"/>
              </w:rPr>
              <w:t>نکته سوم</w:t>
            </w:r>
            <w:r>
              <w:rPr>
                <w:rStyle w:val="IndexLink"/>
                <w:rtl w:val="true"/>
              </w:rPr>
              <w:t>)</w:t>
              <w:tab/>
            </w:r>
            <w:r>
              <w:rPr>
                <w:rStyle w:val="IndexLink"/>
              </w:rPr>
              <w:t>102</w:t>
            </w:r>
          </w:hyperlink>
        </w:p>
        <w:p>
          <w:pPr>
            <w:pStyle w:val="Contents3"/>
            <w:tabs>
              <w:tab w:val="clear" w:pos="8459"/>
              <w:tab w:val="right" w:pos="9026" w:leader="dot"/>
            </w:tabs>
            <w:rPr/>
          </w:pPr>
          <w:hyperlink w:anchor="__RefHeading___Toc2862595_237004111">
            <w:r>
              <w:rPr>
                <w:webHidden/>
                <w:rStyle w:val="IndexLink"/>
                <w:rtl w:val="true"/>
              </w:rPr>
              <w:t>غیبت حضرت مهدی علل و حکمت آن</w:t>
            </w:r>
            <w:r>
              <w:rPr>
                <w:rStyle w:val="IndexLink"/>
                <w:rtl w:val="true"/>
              </w:rPr>
              <w:tab/>
            </w:r>
            <w:r>
              <w:rPr>
                <w:rStyle w:val="IndexLink"/>
              </w:rPr>
              <w:t>103</w:t>
            </w:r>
          </w:hyperlink>
        </w:p>
        <w:p>
          <w:pPr>
            <w:pStyle w:val="Contents3"/>
            <w:tabs>
              <w:tab w:val="clear" w:pos="8459"/>
              <w:tab w:val="right" w:pos="9026" w:leader="dot"/>
            </w:tabs>
            <w:rPr/>
          </w:pPr>
          <w:hyperlink w:anchor="__RefHeading___Toc2862597_237004111">
            <w:r>
              <w:rPr>
                <w:webHidden/>
                <w:rStyle w:val="IndexLink"/>
                <w:rtl w:val="true"/>
              </w:rPr>
              <w:t>وظایف مؤمنان در عصر غیبت</w:t>
            </w:r>
            <w:r>
              <w:rPr>
                <w:rStyle w:val="IndexLink"/>
                <w:rtl w:val="true"/>
              </w:rPr>
              <w:tab/>
            </w:r>
            <w:r>
              <w:rPr>
                <w:rStyle w:val="IndexLink"/>
              </w:rPr>
              <w:t>105</w:t>
            </w:r>
          </w:hyperlink>
        </w:p>
        <w:p>
          <w:pPr>
            <w:pStyle w:val="Contents3"/>
            <w:tabs>
              <w:tab w:val="clear" w:pos="8459"/>
              <w:tab w:val="right" w:pos="9026" w:leader="dot"/>
            </w:tabs>
            <w:rPr/>
          </w:pPr>
          <w:hyperlink w:anchor="__RefHeading___Toc2862599_237004111">
            <w:r>
              <w:rPr>
                <w:webHidden/>
                <w:rStyle w:val="IndexLink"/>
                <w:rtl w:val="true"/>
              </w:rPr>
              <w:t>انتظار فرج</w:t>
            </w:r>
            <w:r>
              <w:rPr>
                <w:rStyle w:val="IndexLink"/>
                <w:rtl w:val="true"/>
              </w:rPr>
              <w:t>:</w:t>
              <w:tab/>
            </w:r>
            <w:r>
              <w:rPr>
                <w:rStyle w:val="IndexLink"/>
              </w:rPr>
              <w:t>105</w:t>
            </w:r>
          </w:hyperlink>
        </w:p>
        <w:p>
          <w:pPr>
            <w:pStyle w:val="Contents3"/>
            <w:tabs>
              <w:tab w:val="clear" w:pos="8459"/>
              <w:tab w:val="right" w:pos="9026" w:leader="dot"/>
            </w:tabs>
            <w:rPr/>
          </w:pPr>
          <w:hyperlink w:anchor="__RefHeading___Toc2862601_237004111">
            <w:r>
              <w:rPr>
                <w:webHidden/>
                <w:rStyle w:val="IndexLink"/>
                <w:rtl w:val="true"/>
              </w:rPr>
              <w:t>دعا برای تعجیل ظهور</w:t>
            </w:r>
            <w:r>
              <w:rPr>
                <w:rStyle w:val="IndexLink"/>
                <w:rtl w:val="true"/>
              </w:rPr>
              <w:t>:</w:t>
              <w:tab/>
            </w:r>
            <w:r>
              <w:rPr>
                <w:rStyle w:val="IndexLink"/>
              </w:rPr>
              <w:t>105</w:t>
            </w:r>
          </w:hyperlink>
        </w:p>
        <w:p>
          <w:pPr>
            <w:pStyle w:val="Contents3"/>
            <w:tabs>
              <w:tab w:val="clear" w:pos="8459"/>
              <w:tab w:val="right" w:pos="9026" w:leader="dot"/>
            </w:tabs>
            <w:rPr/>
          </w:pPr>
          <w:hyperlink w:anchor="__RefHeading___Toc2862603_237004111">
            <w:r>
              <w:rPr>
                <w:webHidden/>
                <w:rStyle w:val="IndexLink"/>
                <w:rtl w:val="true"/>
              </w:rPr>
              <w:t>آمادگی برای یاری آن حضرت</w:t>
            </w:r>
            <w:r>
              <w:rPr>
                <w:rStyle w:val="IndexLink"/>
                <w:rtl w:val="true"/>
              </w:rPr>
              <w:t>:</w:t>
              <w:tab/>
            </w:r>
            <w:r>
              <w:rPr>
                <w:rStyle w:val="IndexLink"/>
              </w:rPr>
              <w:t>106</w:t>
            </w:r>
          </w:hyperlink>
        </w:p>
        <w:p>
          <w:pPr>
            <w:pStyle w:val="Contents3"/>
            <w:tabs>
              <w:tab w:val="clear" w:pos="8459"/>
              <w:tab w:val="right" w:pos="9026" w:leader="dot"/>
            </w:tabs>
            <w:rPr/>
          </w:pPr>
          <w:hyperlink w:anchor="__RefHeading___Toc2862605_237004111">
            <w:r>
              <w:rPr>
                <w:webHidden/>
                <w:rStyle w:val="IndexLink"/>
                <w:rtl w:val="true"/>
              </w:rPr>
              <w:t>اهتمام به دین و حفظ آن</w:t>
            </w:r>
            <w:r>
              <w:rPr>
                <w:rStyle w:val="IndexLink"/>
                <w:rtl w:val="true"/>
              </w:rPr>
              <w:t>:</w:t>
              <w:tab/>
            </w:r>
            <w:r>
              <w:rPr>
                <w:rStyle w:val="IndexLink"/>
              </w:rPr>
              <w:t>106</w:t>
            </w:r>
          </w:hyperlink>
        </w:p>
        <w:p>
          <w:pPr>
            <w:pStyle w:val="Contents3"/>
            <w:tabs>
              <w:tab w:val="clear" w:pos="8459"/>
              <w:tab w:val="right" w:pos="9026" w:leader="dot"/>
            </w:tabs>
            <w:rPr/>
          </w:pPr>
          <w:hyperlink w:anchor="__RefHeading___Toc2862607_237004111">
            <w:r>
              <w:rPr>
                <w:webHidden/>
                <w:rStyle w:val="IndexLink"/>
                <w:rtl w:val="true"/>
              </w:rPr>
              <w:t>رجعت</w:t>
            </w:r>
            <w:r>
              <w:rPr>
                <w:rStyle w:val="IndexLink"/>
                <w:rtl w:val="true"/>
              </w:rPr>
              <w:tab/>
            </w:r>
            <w:r>
              <w:rPr>
                <w:rStyle w:val="IndexLink"/>
              </w:rPr>
              <w:t>106</w:t>
            </w:r>
          </w:hyperlink>
        </w:p>
        <w:p>
          <w:pPr>
            <w:pStyle w:val="Contents4"/>
            <w:tabs>
              <w:tab w:val="clear" w:pos="8176"/>
              <w:tab w:val="right" w:pos="9026" w:leader="dot"/>
            </w:tabs>
            <w:rPr/>
          </w:pPr>
          <w:hyperlink w:anchor="__RefHeading___Toc2862609_237004111">
            <w:r>
              <w:rPr>
                <w:webHidden/>
                <w:rStyle w:val="IndexLink"/>
                <w:rtl w:val="true"/>
              </w:rPr>
              <w:t>معنا و مفهوم رجعت</w:t>
            </w:r>
            <w:r>
              <w:rPr>
                <w:rStyle w:val="IndexLink"/>
                <w:rtl w:val="true"/>
              </w:rPr>
              <w:tab/>
            </w:r>
            <w:r>
              <w:rPr>
                <w:rStyle w:val="IndexLink"/>
              </w:rPr>
              <w:t>106</w:t>
            </w:r>
          </w:hyperlink>
        </w:p>
        <w:p>
          <w:pPr>
            <w:pStyle w:val="Contents4"/>
            <w:tabs>
              <w:tab w:val="clear" w:pos="8176"/>
              <w:tab w:val="right" w:pos="9026" w:leader="dot"/>
            </w:tabs>
            <w:rPr/>
          </w:pPr>
          <w:hyperlink w:anchor="__RefHeading___Toc2862611_237004111">
            <w:r>
              <w:rPr>
                <w:webHidden/>
                <w:rStyle w:val="IndexLink"/>
                <w:rtl w:val="true"/>
              </w:rPr>
              <w:t>امکان رجعت</w:t>
            </w:r>
            <w:r>
              <w:rPr>
                <w:rStyle w:val="IndexLink"/>
                <w:rtl w:val="true"/>
              </w:rPr>
              <w:tab/>
            </w:r>
            <w:r>
              <w:rPr>
                <w:rStyle w:val="IndexLink"/>
              </w:rPr>
              <w:t>107</w:t>
            </w:r>
          </w:hyperlink>
        </w:p>
        <w:p>
          <w:pPr>
            <w:pStyle w:val="Contents5"/>
            <w:tabs>
              <w:tab w:val="clear" w:pos="7892"/>
              <w:tab w:val="right" w:pos="9026" w:leader="dot"/>
            </w:tabs>
            <w:rPr/>
          </w:pPr>
          <w:hyperlink w:anchor="__RefHeading___Toc2862613_237004111">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862615_237004111">
            <w:r>
              <w:rPr>
                <w:webHidden/>
                <w:rStyle w:val="IndexLink"/>
                <w:rtl w:val="true"/>
              </w:rPr>
              <w:t>الف</w:t>
            </w:r>
            <w:r>
              <w:rPr>
                <w:rStyle w:val="IndexLink"/>
                <w:rtl w:val="true"/>
              </w:rPr>
              <w:t xml:space="preserve">) </w:t>
            </w:r>
            <w:r>
              <w:rPr>
                <w:rStyle w:val="IndexLink"/>
                <w:rtl w:val="true"/>
              </w:rPr>
              <w:t>آیات قرآن کریم</w:t>
            </w:r>
            <w:r>
              <w:rPr>
                <w:rStyle w:val="IndexLink"/>
                <w:rtl w:val="true"/>
              </w:rPr>
              <w:tab/>
            </w:r>
            <w:r>
              <w:rPr>
                <w:rStyle w:val="IndexLink"/>
              </w:rPr>
              <w:t>108</w:t>
            </w:r>
          </w:hyperlink>
        </w:p>
        <w:p>
          <w:pPr>
            <w:pStyle w:val="Contents5"/>
            <w:tabs>
              <w:tab w:val="clear" w:pos="7892"/>
              <w:tab w:val="right" w:pos="9026" w:leader="dot"/>
            </w:tabs>
            <w:rPr/>
          </w:pPr>
          <w:hyperlink w:anchor="__RefHeading___Toc2862617_237004111">
            <w:r>
              <w:rPr>
                <w:webHidden/>
                <w:rStyle w:val="IndexLink"/>
                <w:rtl w:val="true"/>
              </w:rPr>
              <w:t>ب</w:t>
            </w:r>
            <w:r>
              <w:rPr>
                <w:rStyle w:val="IndexLink"/>
                <w:rtl w:val="true"/>
              </w:rPr>
              <w:t xml:space="preserve">) </w:t>
            </w:r>
            <w:r>
              <w:rPr>
                <w:rStyle w:val="IndexLink"/>
                <w:rtl w:val="true"/>
              </w:rPr>
              <w:t>روایات اهل بیت علیهم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2862619_237004111">
            <w:r>
              <w:rPr>
                <w:webHidden/>
                <w:rStyle w:val="IndexLink"/>
                <w:rtl w:val="true"/>
              </w:rPr>
              <w:t>رجعت امامان علیهم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2862621_237004111">
            <w:r>
              <w:rPr>
                <w:webHidden/>
                <w:rStyle w:val="IndexLink"/>
                <w:rtl w:val="true"/>
              </w:rPr>
              <w:t>اهمیت اعتقاد و اقرار به رجعت</w:t>
            </w:r>
            <w:r>
              <w:rPr>
                <w:rStyle w:val="IndexLink"/>
                <w:rtl w:val="true"/>
              </w:rPr>
              <w:tab/>
            </w:r>
            <w:r>
              <w:rPr>
                <w:rStyle w:val="IndexLink"/>
              </w:rPr>
              <w:t>112</w:t>
            </w:r>
          </w:hyperlink>
        </w:p>
        <w:p>
          <w:pPr>
            <w:pStyle w:val="Contents4"/>
            <w:tabs>
              <w:tab w:val="clear" w:pos="8176"/>
              <w:tab w:val="right" w:pos="9026" w:leader="dot"/>
            </w:tabs>
            <w:rPr/>
          </w:pPr>
          <w:hyperlink w:anchor="__RefHeading___Toc2862623_237004111">
            <w:r>
              <w:rPr>
                <w:webHidden/>
                <w:rStyle w:val="IndexLink"/>
                <w:rtl w:val="true"/>
              </w:rPr>
              <w:t>خودآزمایی</w:t>
            </w:r>
            <w:r>
              <w:rPr>
                <w:rStyle w:val="IndexLink"/>
                <w:rtl w:val="true"/>
              </w:rPr>
              <w:tab/>
            </w:r>
            <w:r>
              <w:rPr>
                <w:rStyle w:val="IndexLink"/>
              </w:rPr>
              <w:t>113</w:t>
            </w:r>
          </w:hyperlink>
        </w:p>
        <w:p>
          <w:pPr>
            <w:pStyle w:val="Contents4"/>
            <w:tabs>
              <w:tab w:val="clear" w:pos="8176"/>
              <w:tab w:val="right" w:pos="9026" w:leader="dot"/>
            </w:tabs>
            <w:rPr/>
          </w:pPr>
          <w:hyperlink w:anchor="__RefHeading___Toc2862625_237004111">
            <w:r>
              <w:rPr>
                <w:webHidden/>
                <w:rStyle w:val="IndexLink"/>
                <w:rtl w:val="true"/>
              </w:rPr>
              <w:t>منابع وماخذ</w:t>
            </w:r>
            <w:r>
              <w:rPr>
                <w:rStyle w:val="IndexLink"/>
                <w:rtl w:val="true"/>
              </w:rPr>
              <w:tab/>
            </w:r>
            <w:r>
              <w:rPr>
                <w:rStyle w:val="IndexLink"/>
              </w:rPr>
              <w:t>114</w:t>
            </w:r>
          </w:hyperlink>
        </w:p>
        <w:p>
          <w:pPr>
            <w:pStyle w:val="Contents2"/>
            <w:tabs>
              <w:tab w:val="clear" w:pos="8743"/>
              <w:tab w:val="right" w:pos="9026" w:leader="dot"/>
            </w:tabs>
            <w:rPr/>
          </w:pPr>
          <w:hyperlink w:anchor="__RefHeading___Toc2862627_237004111">
            <w:r>
              <w:rPr>
                <w:webHidden/>
                <w:rStyle w:val="IndexLink"/>
                <w:rtl w:val="true"/>
              </w:rPr>
              <w:t>الملخص</w:t>
            </w:r>
            <w:r>
              <w:rPr>
                <w:rStyle w:val="IndexLink"/>
                <w:rtl w:val="true"/>
              </w:rPr>
              <w:tab/>
            </w:r>
            <w:r>
              <w:rPr>
                <w:rStyle w:val="IndexLink"/>
              </w:rPr>
              <w:t>121</w:t>
            </w:r>
          </w:hyperlink>
        </w:p>
        <w:p>
          <w:pPr>
            <w:pStyle w:val="Contents2"/>
            <w:tabs>
              <w:tab w:val="clear" w:pos="8743"/>
              <w:tab w:val="right" w:pos="9026" w:leader="dot"/>
            </w:tabs>
            <w:rPr/>
          </w:pPr>
          <w:hyperlink w:anchor="__RefHeading___Toc2862629_237004111">
            <w:r>
              <w:rPr>
                <w:webHidden/>
                <w:rStyle w:val="IndexLink"/>
              </w:rPr>
              <w:t>BOOK SUMMARY</w:t>
            </w:r>
            <w:r>
              <w:rPr>
                <w:rStyle w:val="IndexLink"/>
                <w:rtl w:val="true"/>
              </w:rPr>
              <w:tab/>
            </w:r>
            <w:r>
              <w:rPr>
                <w:rStyle w:val="IndexLink"/>
              </w:rPr>
              <w:t>122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56_69630"/>
      <w:bookmarkStart w:id="1" w:name="pg6356_69630"/>
      <w:bookmarkEnd w:id="1"/>
    </w:p>
    <w:p>
      <w:pPr>
        <w:pStyle w:val="Heading2"/>
        <w:numPr>
          <w:ilvl w:val="1"/>
          <w:numId w:val="1"/>
        </w:numPr>
        <w:rPr/>
      </w:pPr>
      <w:bookmarkStart w:id="2" w:name="pg6356_69630"/>
      <w:bookmarkStart w:id="3" w:name="__RefHeading___Toc2862433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بیابانی اسکوئی، محمد،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Biabani Oskouei, Mohammad</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دروس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بیابانی اسکویی ؛ به اهتمام محمدهاشم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Sainthood</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*Pillars of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محمدهاشم،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۵۲۷۲۴۶۲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2435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خلاصه دروس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محمد بیابانی اسکویی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اهتمام محمد هاشم رسولی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بیابانی اسکوئی، محمد،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Biabani Oskouei, Mohammad</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دروس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بیابانی اسکویی ؛ به اهتمام محمدهاشم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Sainthood</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*Pillars of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محمدهاشم،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۵۲۷۲۴۶۲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معرفت بزرگ ترین و بهترین نعمت الهی است که خداوند متعال آن را به بندگان صالح خویش عطامی فرماید و آنها را در مسیر عبودیت و کمال بندگی به سوی خود با آن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افتخار بندگان خدا برخورداری آنها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عارفان حقیقی کسانی هستند که در راه بندگی خدا همواره پیامبران الهی و امامان معصوم علیه السلام را چراغ راه خویش قرار داده و از سلوک طریق علمی و عملی آنها هیچ وقت احساس خستگی به خود راه نداده و از هر طریق دیگری غیر از راه امامان معصوم علیه السلام دوری و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با هدف احیای آثار چنین بزرگانی که در طول تاریخ تشیع همواره مدافع و پشتیبان معارف اصیل وحیانی و علوم راستین اهل بیت علیهم السلام بوده اند، تشکل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توجهات خاص حضرات معصومین در این راه توفیق یارشان باشد تا بتوانند قدم های مثبت مهمی در احیای آثار ارزشمند آن بزرگان با شرایط روز بردارند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الْحُجَّهِ بْنِ الْحَسَنِ صَلَواتُکَ عَلَیْهِ وَعَلی آبائِهِ فی هذِهِ السّاعَهِ وَفی کُلِّ ساعَهٍ وَلِیّاً وَحافِظاً وَقائِداً وَناصِراً وَدَلیلاً وَعَیْناً حَتّی تُسْکِنَهُ أَرْضَکَ طَوْعاً وَتُمَتِّعَهُ فیها طَویلاً</w:t>
      </w:r>
      <w:r>
        <w:rPr>
          <w:rFonts w:eastAsia="Amiri" w:cs="Amiri" w:ascii="Amiri" w:hAnsi="Amiri"/>
          <w:color w:val="111111"/>
          <w:sz w:val="28"/>
          <w:szCs w:val="28"/>
          <w:rtl w:val="true"/>
          <w:lang w:bidi="ar-SA"/>
        </w:rPr>
        <w:t xml:space="preserve">. </w:t>
      </w:r>
      <w:bookmarkStart w:id="7" w:name="pg6356_69636"/>
    </w:p>
    <w:p>
      <w:pPr>
        <w:pStyle w:val="Heading2"/>
        <w:numPr>
          <w:ilvl w:val="1"/>
          <w:numId w:val="1"/>
        </w:numPr>
        <w:rPr/>
      </w:pPr>
      <w:bookmarkStart w:id="8" w:name="__RefHeading___Toc2862437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73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73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73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73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0" w:name="pg6356_69640"/>
    </w:p>
    <w:p>
      <w:pPr>
        <w:pStyle w:val="Heading2"/>
        <w:numPr>
          <w:ilvl w:val="1"/>
          <w:numId w:val="1"/>
        </w:numPr>
        <w:rPr/>
      </w:pPr>
      <w:bookmarkStart w:id="11" w:name="__RefHeading___Toc2862439_237004111"/>
      <w:bookmarkStart w:id="12" w:name="_Toc4"/>
      <w:bookmarkEnd w:id="10"/>
      <w:bookmarkEnd w:id="11"/>
      <w:r>
        <w:rPr>
          <w:rtl w:val="true"/>
        </w:rPr>
        <w:t>پیشگفتار</w:t>
      </w:r>
      <w:bookmarkEnd w:id="1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اعتقادات مذهبی همواره در طول تاریخ مذاهب در معرض شبهات و انحرافات بوده وهست برهمه شیعیان لازم است برای تحفظ بر اصالت اصول اعتقادی خویش، همواره اعتقادات خویش را با منابع اصیل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و روایات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 و هرگونه کاستی و فزونی و انحرافات را از آنها زدوده و در مقابل شبهات منحرفان از اصول مذهب خود دفاع کرده و آنها را با سلامت کامل به نسل های بعدی انتقال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که پیش روی طالبان علم و دانش قرار دارد خلاصه ای دراصول اعتقادات شیعه امامیه است که بر اساس آیات قرآن کریم و روایات اهل بیت علیهم السلام شکل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سعی کرده است با دسته بندی مناسب آیات قرآن واحادیث معصومان علیهم السلام مخاطب خویش را با اصول صحیح اعتقادی امامیه در توحید و نبوت و عدل و امامت و معاد آشنا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مجموعه خلاصه ای از پنج جلد کتاب مفصل درهمین موضوعات است که پیش ازاین بارها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از محسن عنایت مخاطبان ارجمند و التماس دعای خیر از این عزیزان، تقاضای نگارنده این است که با پیشنهادات و انتقادات سازنده خویش ما را در بهبود و اصلاح این مجموعه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فاضل ارجمند و دوست گرامی جناب آقای حجة الاسلام و المسلمین شیخ هاشم رسولی که با زحمات فراوان، تلخیص و نگارش این اثر را به عهده گرفته و به انجام رساندند تشکر و قدردانی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برای خود و ایشان و همه شیعیان امامان معصوم علیهم السلام استدعای سلامت کامل در دنیا و آخرت با اعتقادی سالم و عالمانه و عارفانه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روزی که پرچمدار عدل کامل از پشت پرده غیبت برون آید و همه عالم را پر از عدل و داد و نور و روشنایی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است که خداوند رؤوف و مهربان آن زمان را هر چه زودتر روزی بندگان خویش کند تا در سایه حاکمیت آن بزرگوار تعالیم دینی از غربت بیرون آمده وعبودیت همه جای زمین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۱۷</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بیابانی اسکویی </w:t>
      </w:r>
      <w:bookmarkStart w:id="13" w:name="pg6356_69642"/>
    </w:p>
    <w:p>
      <w:pPr>
        <w:pStyle w:val="Heading2"/>
        <w:numPr>
          <w:ilvl w:val="1"/>
          <w:numId w:val="1"/>
        </w:numPr>
        <w:rPr/>
      </w:pPr>
      <w:bookmarkStart w:id="14" w:name="__RefHeading___Toc2862441_237004111"/>
      <w:bookmarkStart w:id="15" w:name="_Toc5"/>
      <w:bookmarkEnd w:id="13"/>
      <w:bookmarkEnd w:id="14"/>
      <w:r>
        <w:rPr>
          <w:rtl w:val="true"/>
        </w:rPr>
        <w:t>درس اول</w:t>
      </w:r>
      <w:r>
        <w:rPr>
          <w:rtl w:val="true"/>
        </w:rPr>
        <w:t xml:space="preserve">: </w:t>
      </w:r>
      <w:r>
        <w:rPr>
          <w:rtl w:val="true"/>
        </w:rPr>
        <w:t>معنا، انواع و حکمت ولایت</w:t>
      </w:r>
      <w:bookmarkEnd w:id="1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862443_237004111"/>
      <w:bookmarkStart w:id="17" w:name="_Toc6"/>
      <w:bookmarkEnd w:id="16"/>
      <w:r>
        <w:rPr>
          <w:rtl w:val="true"/>
        </w:rPr>
        <w:t>اشاره</w:t>
      </w:r>
      <w:bookmarkEnd w:id="1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356_69644"/>
      <w:bookmarkStart w:id="19" w:name="pg6356_69644"/>
      <w:bookmarkEnd w:id="19"/>
    </w:p>
    <w:p>
      <w:pPr>
        <w:pStyle w:val="Heading3"/>
        <w:numPr>
          <w:ilvl w:val="2"/>
          <w:numId w:val="1"/>
        </w:numPr>
        <w:rPr/>
      </w:pPr>
      <w:bookmarkStart w:id="20" w:name="pg6356_69644"/>
      <w:bookmarkStart w:id="21" w:name="__RefHeading___Toc2862445_237004111"/>
      <w:bookmarkStart w:id="22" w:name="_Toc7"/>
      <w:bookmarkEnd w:id="20"/>
      <w:bookmarkEnd w:id="21"/>
      <w:r>
        <w:rPr>
          <w:rtl w:val="true"/>
        </w:rPr>
        <w:t>معنای امامت و ولایت</w:t>
      </w:r>
      <w:bookmarkEnd w:id="22"/>
    </w:p>
    <w:p>
      <w:pPr>
        <w:pStyle w:val="Heading4"/>
        <w:numPr>
          <w:ilvl w:val="3"/>
          <w:numId w:val="1"/>
        </w:numPr>
        <w:rPr/>
      </w:pPr>
      <w:bookmarkStart w:id="23" w:name="__RefHeading___Toc2862447_237004111"/>
      <w:bookmarkStart w:id="24" w:name="_Toc8"/>
      <w:bookmarkEnd w:id="23"/>
      <w:r>
        <w:rPr/>
        <w:t>1</w:t>
      </w:r>
      <w:r>
        <w:rPr>
          <w:rtl w:val="true"/>
        </w:rPr>
        <w:t xml:space="preserve">. </w:t>
      </w:r>
      <w:r>
        <w:rPr>
          <w:rtl w:val="true"/>
        </w:rPr>
        <w:t>معنای لغوی امامت و ولایت</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پیشوا و مقتدا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نظر لغوی مفهومی عام داشته و شامل هر مقتدا و پیشوایی میگردد؛ چه امام هدایتگر باشد، چه امام گمراه کننده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ندارد از سوی خدای تعالی به این مقام منصوب شده باشد یا آن که به زور و غلبه و یا به انتخاب مردم به این مقام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به معنای سلطنت و پادشاهی و سرپرستی امور مردم آمده و هم به معنای دوستی و یاری </w:t>
      </w:r>
      <w:r>
        <w:rPr>
          <w:rFonts w:eastAsia="IRNazanin" w:cs="IRNazanin"/>
          <w:color w:val="111111"/>
          <w:sz w:val="28"/>
          <w:szCs w:val="28"/>
          <w:rtl w:val="true"/>
          <w:lang w:bidi="fa-IR"/>
        </w:rPr>
        <w:t>.</w:t>
      </w:r>
      <w:r>
        <w:rPr>
          <w:rStyle w:val="FootnoteAnchor"/>
          <w:rtl w:val="true"/>
        </w:rPr>
        <w:footnoteReference w:id="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لغت نیز همچون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مفهومی عام داشته وهمه انواع ولایت را در برمی گیرد؛ چه این ولایت و سرپرستی امور </w:t>
      </w:r>
    </w:p>
    <w:p>
      <w:pPr>
        <w:pStyle w:val="BookText"/>
        <w:rPr/>
      </w:pPr>
      <w:r>
        <w:rPr>
          <w:rFonts w:ascii="IRNazanin" w:hAnsi="IRNazanin" w:eastAsia="IRNazanin"/>
          <w:color w:val="111111"/>
          <w:sz w:val="28"/>
          <w:sz w:val="28"/>
          <w:szCs w:val="28"/>
          <w:rtl w:val="true"/>
          <w:lang w:bidi="fa-IR"/>
        </w:rPr>
        <w:t>از ناحیه خدای تعالی به کسی داده شده باشد، چه با ظلم و زور به دست آمده باشد و چه به انتخاب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هم شامل دوستی و یاری برای خدا و در راه خدا می شود و هم شامل دوستی و یاری برای هوای نفس و رسیدن به 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روایات نیزبه مفهوم عام خودودرمصادیق متفاوتی به کارگرفته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نمونه،درروایتی امام صادق علیه السلام به کاربردهای متفاوت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درقرآن کریم تصریح نموده وفرموده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الآئمة فی کتاب الله عزوجل 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وَجَعَلْنَاهُمْ أَئِمَّةً یَهْدُونَ بِأَمْرِنَا </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لا بامرالناس، یقدمون أمر الله قبل أمرهم و حکم الله قبل حکمهم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یَدْعُونَ إِلَی النَّارِ</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یقدمون أمرهم قبل أمر الله و حکمهم قبل حکم الله ویأخذون بأهوائهم خلاف ما فی کتاب الله عزوجل</w:t>
      </w:r>
      <w:r>
        <w:rPr>
          <w:rFonts w:eastAsia="IRNazanin" w:cs="IRNazanin"/>
          <w:color w:val="111111"/>
          <w:sz w:val="28"/>
          <w:szCs w:val="28"/>
          <w:rtl w:val="true"/>
          <w:lang w:bidi="fa-IR"/>
        </w:rPr>
        <w:t>.</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ائمه در کتاب خدای عزوجل دو 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امامانی قرار دادیم که به امرما هدایت میکنند، نه به امر مردم؛ آنان امرو حکم خدا را بر حکم و امر خود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امامانی قرار دادیم که به آتش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امرو حکم خویش را بر امر و حکم خدا مقدم می دارند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خلاف کتاب خدای تعالی، به هوای نفس خویش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متعال در آیه ای از قرآن کریم آن را منحصربه خود،رسولش و امامان اهل بیت علیه السلام نموده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همانا ولی شما خدا و رسول او ومؤمنانی هستند که نماز را به پا می 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در موردولایت شیاطین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الشَّیَاطِینَ أَوْلِیَاءَ لِلَّذِینَ لَا یُؤْمِنُونَ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همانا ما شیاطین را اولیای غیر مؤمنان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باقر ع در مورد ولایت چنین نقل شده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فی ولایة آل محمډدخل الجنة ومن دخل فی ولایة عدوهم دخل النار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هر کس در ولایت آل محمدعلیه السلام داخل شود، وارد بهشت شده و هر کس در ولایت دشمنان آنان داخل شود، وارد آتش جهنم گشته است </w:t>
      </w:r>
      <w:r>
        <w:rPr>
          <w:rFonts w:eastAsia="IRNazanin" w:cs="IRNazanin"/>
          <w:color w:val="111111"/>
          <w:sz w:val="28"/>
          <w:szCs w:val="28"/>
          <w:rtl w:val="true"/>
          <w:lang w:bidi="fa-IR"/>
        </w:rPr>
        <w:t xml:space="preserve">. </w:t>
      </w:r>
      <w:bookmarkStart w:id="25" w:name="pg6356_69647"/>
    </w:p>
    <w:p>
      <w:pPr>
        <w:pStyle w:val="Heading4"/>
        <w:numPr>
          <w:ilvl w:val="3"/>
          <w:numId w:val="1"/>
        </w:numPr>
        <w:rPr/>
      </w:pPr>
      <w:bookmarkStart w:id="26" w:name="__RefHeading___Toc2862449_237004111"/>
      <w:bookmarkStart w:id="27" w:name="_Toc9"/>
      <w:bookmarkEnd w:id="25"/>
      <w:bookmarkEnd w:id="26"/>
      <w:r>
        <w:rPr/>
        <w:t>2</w:t>
      </w:r>
      <w:r>
        <w:rPr>
          <w:rtl w:val="true"/>
        </w:rPr>
        <w:t xml:space="preserve">. </w:t>
      </w:r>
      <w:r>
        <w:rPr>
          <w:rtl w:val="true"/>
        </w:rPr>
        <w:t>معنای اصطلاحی امامت و ولایت</w:t>
      </w:r>
      <w:bookmarkEnd w:id="27"/>
    </w:p>
    <w:p>
      <w:pPr>
        <w:pStyle w:val="BookText"/>
        <w:rPr/>
      </w:pPr>
      <w:r>
        <w:rPr>
          <w:rFonts w:ascii="IRNazanin" w:hAnsi="IRNazanin" w:eastAsia="IRNazanin"/>
          <w:color w:val="111111"/>
          <w:sz w:val="28"/>
          <w:sz w:val="28"/>
          <w:szCs w:val="28"/>
          <w:rtl w:val="true"/>
          <w:lang w:bidi="fa-IR"/>
        </w:rPr>
        <w:t xml:space="preserve">معنای اصطلاحی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ما در این نوشتار نیز همان می باشد، امامت و ولایت مطلقی است که ازسوی خدای تعالی و در تداوم امامت و ولایت پیامبر گرامی اسلام علیه السلام ،به عده ای از اولیای الهی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پیش از اوصیای پیامبرخاتم،صلی الله علیه واله خود پیامبر گرامی اسلام صلی الله علیه واله و تعدادی از پیامبران الهی همچون حضرت ابراهیم علیه السلام نیز از سوی خداوند متعال به این مقام نایل گردیده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آموزه های مکتب اهل بیت علیهم السلام، از وظایف اصلی و مهم امام، حفظ و حراست از مرزهای معارف اصیل دین اسلام و مرجعیت او در احکام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شؤون امام آن است که به واسطه داشتن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حجت خداوند متعال بر همه خلایق بوده وبه همین جهت پیروی ازاو بر همه خلایق واجب و مخالفت با او،بی هیچ قید و شرطی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شؤون دیگر امام، ولایت او در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سوی خدای تعالی به طور مطلق مأذون به تصرف در همه خلایق می باشد</w:t>
      </w:r>
      <w:r>
        <w:rPr>
          <w:rFonts w:eastAsia="IRNazanin" w:cs="IRNazanin"/>
          <w:color w:val="111111"/>
          <w:sz w:val="28"/>
          <w:szCs w:val="28"/>
          <w:rtl w:val="true"/>
          <w:lang w:bidi="fa-IR"/>
        </w:rPr>
        <w:t xml:space="preserve">. </w:t>
      </w:r>
      <w:bookmarkStart w:id="28" w:name="pg6356_69648"/>
    </w:p>
    <w:p>
      <w:pPr>
        <w:pStyle w:val="Heading3"/>
        <w:numPr>
          <w:ilvl w:val="2"/>
          <w:numId w:val="1"/>
        </w:numPr>
        <w:rPr/>
      </w:pPr>
      <w:bookmarkStart w:id="29" w:name="__RefHeading___Toc2862451_237004111"/>
      <w:bookmarkStart w:id="30" w:name="_Toc10"/>
      <w:bookmarkEnd w:id="28"/>
      <w:bookmarkEnd w:id="29"/>
      <w:r>
        <w:rPr>
          <w:rtl w:val="true"/>
        </w:rPr>
        <w:t>انواع ولایت</w:t>
      </w:r>
      <w:bookmarkEnd w:id="30"/>
    </w:p>
    <w:p>
      <w:pPr>
        <w:pStyle w:val="Heading4"/>
        <w:numPr>
          <w:ilvl w:val="3"/>
          <w:numId w:val="1"/>
        </w:numPr>
        <w:rPr/>
      </w:pPr>
      <w:bookmarkStart w:id="31" w:name="__RefHeading___Toc2862453_237004111"/>
      <w:bookmarkStart w:id="32" w:name="_Toc11"/>
      <w:bookmarkEnd w:id="31"/>
      <w:r>
        <w:rPr/>
        <w:t>1</w:t>
      </w:r>
      <w:r>
        <w:rPr>
          <w:rtl w:val="true"/>
        </w:rPr>
        <w:t xml:space="preserve">. </w:t>
      </w:r>
      <w:r>
        <w:rPr>
          <w:rtl w:val="true"/>
        </w:rPr>
        <w:t xml:space="preserve">ولایت حقیقی </w:t>
      </w:r>
      <w:r>
        <w:rPr>
          <w:rtl w:val="true"/>
        </w:rPr>
        <w:t xml:space="preserve">(= </w:t>
      </w:r>
      <w:r>
        <w:rPr>
          <w:rtl w:val="true"/>
        </w:rPr>
        <w:t>ولایت خدا</w:t>
      </w:r>
      <w:r>
        <w:rPr>
          <w:rtl w:val="true"/>
        </w:rPr>
        <w:t>)</w:t>
      </w:r>
      <w:bookmarkEnd w:id="32"/>
    </w:p>
    <w:p>
      <w:pPr>
        <w:pStyle w:val="BookText"/>
        <w:rPr/>
      </w:pPr>
      <w:r>
        <w:rPr>
          <w:rFonts w:ascii="IRNazanin" w:hAnsi="IRNazanin" w:eastAsia="IRNazanin"/>
          <w:color w:val="111111"/>
          <w:sz w:val="28"/>
          <w:sz w:val="28"/>
          <w:szCs w:val="28"/>
          <w:rtl w:val="true"/>
          <w:lang w:bidi="fa-IR"/>
        </w:rPr>
        <w:t>از آن جایی که خداوند متعال مالک حقیقی همه خلق می باشد و تنها مالک است که حق هرگونه دخل و تصرفی را در املاک خویش دارد، ولایت حقیقی یعنی سرپرستی و سلطنت بر همه خلق، حق انحصاری خدای تعالی بوده و کسی جزاو و در عرض او چنین حقی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خداوند متعال بر خلق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که بر اساس آن خدای تعالی می تواند خلق را بر اموری که می خواهد اجبار نماید و آنان در مقابل امر تکوینی او چاره ای جز انفعال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امرتکوینی پروردگار به گروهی از بنی اسرائیل که از آنها خواست به بوزینه تبدیل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فَقُلْنَا لَهُمْ کُونُوا قِرَدَةً خَاسِئِینَ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پس به آنان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بوزینگانی پست شوید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که بر اساس آن خدای تعالی می تواند بندگان خویش را امر و نهی نموده و از آنان بخواهد که به اختیار خود از او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واجبات و محرماتی که خدای متعال توسط پیامبرانش به مردم ابلاغ فرموده، از همین دست می باشد</w:t>
      </w:r>
      <w:r>
        <w:rPr>
          <w:rFonts w:eastAsia="IRNazanin" w:cs="IRNazanin"/>
          <w:color w:val="111111"/>
          <w:sz w:val="28"/>
          <w:szCs w:val="28"/>
          <w:rtl w:val="true"/>
          <w:lang w:bidi="fa-IR"/>
        </w:rPr>
        <w:t xml:space="preserve">. </w:t>
      </w:r>
      <w:bookmarkStart w:id="33" w:name="pg6356_69649"/>
    </w:p>
    <w:p>
      <w:pPr>
        <w:pStyle w:val="Heading4"/>
        <w:numPr>
          <w:ilvl w:val="3"/>
          <w:numId w:val="1"/>
        </w:numPr>
        <w:rPr/>
      </w:pPr>
      <w:bookmarkStart w:id="34" w:name="__RefHeading___Toc2862455_237004111"/>
      <w:bookmarkStart w:id="35" w:name="_Toc12"/>
      <w:bookmarkEnd w:id="33"/>
      <w:bookmarkEnd w:id="34"/>
      <w:r>
        <w:rPr/>
        <w:t>2</w:t>
      </w:r>
      <w:r>
        <w:rPr>
          <w:rtl w:val="true"/>
        </w:rPr>
        <w:t xml:space="preserve">. </w:t>
      </w:r>
      <w:r>
        <w:rPr>
          <w:rtl w:val="true"/>
        </w:rPr>
        <w:t xml:space="preserve">ولایت اعطایی </w:t>
      </w:r>
      <w:r>
        <w:rPr>
          <w:rtl w:val="true"/>
        </w:rPr>
        <w:t xml:space="preserve">(= </w:t>
      </w:r>
      <w:r>
        <w:rPr>
          <w:rtl w:val="true"/>
        </w:rPr>
        <w:t>ولایت امامان الهی</w:t>
      </w:r>
      <w:r>
        <w:rPr>
          <w:rtl w:val="true"/>
        </w:rPr>
        <w:t>)</w:t>
      </w:r>
      <w:bookmarkEnd w:id="35"/>
    </w:p>
    <w:p>
      <w:pPr>
        <w:pStyle w:val="BookText"/>
        <w:rPr/>
      </w:pPr>
      <w:r>
        <w:rPr>
          <w:rFonts w:ascii="IRNazanin" w:hAnsi="IRNazanin" w:eastAsia="IRNazanin"/>
          <w:color w:val="111111"/>
          <w:sz w:val="28"/>
          <w:sz w:val="28"/>
          <w:szCs w:val="28"/>
          <w:rtl w:val="true"/>
          <w:lang w:bidi="fa-IR"/>
        </w:rPr>
        <w:t>با توجه به دو نوع ولایتی که برای پروردگار بیان نمودیم، اکنون لازم است هر کدام از این ولایت ها را در مورد امامان اهل بیت علیهم السلام نیز به صورت جداگانه بررسی نماییم تا معلوم شود که آیا هرکدام از این ولایت ها به ائمه علیه السلام نیز تفویض گشته یا خیرو اگر تفویض شده،حدود آن چیست؟</w:t>
      </w:r>
    </w:p>
    <w:p>
      <w:pPr>
        <w:pStyle w:val="Heading4"/>
        <w:numPr>
          <w:ilvl w:val="3"/>
          <w:numId w:val="1"/>
        </w:numPr>
        <w:rPr/>
      </w:pPr>
      <w:bookmarkStart w:id="36" w:name="__RefHeading___Toc2862457_237004111"/>
      <w:bookmarkStart w:id="37" w:name="_Toc13"/>
      <w:bookmarkEnd w:id="36"/>
      <w:r>
        <w:rPr>
          <w:rtl w:val="true"/>
        </w:rPr>
        <w:t>الف</w:t>
      </w:r>
      <w:r>
        <w:rPr>
          <w:rtl w:val="true"/>
        </w:rPr>
        <w:t xml:space="preserve">) </w:t>
      </w:r>
      <w:r>
        <w:rPr>
          <w:rtl w:val="true"/>
        </w:rPr>
        <w:t>ولایت تشریعی امام</w:t>
      </w:r>
      <w:bookmarkEnd w:id="37"/>
    </w:p>
    <w:p>
      <w:pPr>
        <w:pStyle w:val="BookText"/>
        <w:rPr/>
      </w:pPr>
      <w:r>
        <w:rPr>
          <w:rFonts w:ascii="IRNazanin" w:hAnsi="IRNazanin" w:eastAsia="IRNazanin"/>
          <w:color w:val="111111"/>
          <w:sz w:val="28"/>
          <w:sz w:val="28"/>
          <w:szCs w:val="28"/>
          <w:rtl w:val="true"/>
          <w:lang w:bidi="fa-IR"/>
        </w:rPr>
        <w:t>ولایت تشریعی به معنای تشریع احکام و وضع قوانین، به امامان معصوم علیهم السلام داده نشده است؛ چراکه رسول خدا صلی الله علیه وآله به همه احکام و قوانین الهی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یکی از خطبه های خویش به این امر تأکید نموده و فرموده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ادع شیئا یقربکم إلی الجنة ویباعدکم من النار إلا وقد نباتکم به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هیچ چیزی که شما را به بهشت نزدیک و از آتش جهنم دور کند، در حق شما فروگذارنکردم و از آن به شما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همه این احکام وقوانین در زمان رسول خدا بیا به همه صحابه آن حضرت بیان نشده و هیچ یک از صحابه آن حضرت نیز چنین ادعایی نکرده اند، جزامیر مؤمنان علی بن ابی طالب علیه السلام که همه احکام و معارف </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را از رسول خدا صلی الله علیه وآله را 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جهت بوده که خدای تعالی نصب ایشان به مقام امامت و خلافت را کمال دین شمرده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بدین ترتیب روشن گردید که ائمه علیهم السلام هیچ گاه حلالی را حرام و حرامی را حلال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به این امر تصریح نموده و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فی علی وفی الآئمة،جعلهم الله مواضع الأنبیاء غیر أنهم لا یحلون شیئا ولا یحرمونه </w:t>
      </w:r>
      <w:r>
        <w:rPr>
          <w:rStyle w:val="FootnoteAnchor"/>
          <w:rtl w:val="true"/>
        </w:rPr>
        <w:footnoteReference w:id="14"/>
      </w:r>
      <w:r>
        <w:rPr>
          <w:rFonts w:ascii="IRNazanin" w:hAnsi="IRNazanin" w:eastAsia="IRNazanin"/>
          <w:color w:val="111111"/>
          <w:sz w:val="28"/>
          <w:sz w:val="28"/>
          <w:szCs w:val="28"/>
          <w:rtl w:val="true"/>
          <w:lang w:bidi="fa-IR"/>
        </w:rPr>
        <w:t>این آیه در شأن علی و امامان است که خداوند آنان را در جایگاه پیامبران قرار داده است؛ جز این که آنان چیزی راحلال و حرام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امااین مسأله بدان معنا نیست که این بزرگواران حتی برای امر و نهی امت نیز از سوی خداوند ولایتی ندارند، بلکه ولایت تشریعی به معنای مقام وجوب طاعت و سرپرستی امور دنیوی و اخروی خلق و صاحب اختیار آنان بودن و مرجعیت خلق در امور دینی و دنیوی، از ناحیه خدای تعالی به امامان معصوم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Style w:val="FootnoteAnchor"/>
          <w:rtl w:val="true"/>
        </w:rPr>
        <w:footnoteReference w:id="15"/>
      </w:r>
      <w:bookmarkStart w:id="38" w:name="pg6356_69651"/>
    </w:p>
    <w:p>
      <w:pPr>
        <w:pStyle w:val="BookText"/>
        <w:rPr/>
      </w:pPr>
      <w:bookmarkEnd w:id="38"/>
      <w:r>
        <w:rPr>
          <w:rFonts w:ascii="IRNazanin" w:hAnsi="IRNazanin" w:eastAsia="IRNazanin"/>
          <w:color w:val="111111"/>
          <w:sz w:val="28"/>
          <w:sz w:val="28"/>
          <w:szCs w:val="28"/>
          <w:rtl w:val="true"/>
          <w:lang w:bidi="fa-IR"/>
        </w:rPr>
        <w:t>از خدا اطاعت کنید و از رسول و صاحبان امر از میان خودتان ،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شریفه،خدای تعالی اطاعت ازائمه علیهم السلام را قرین اطاعت از خودش و اطاعت از رسولش نموده و آن را به طور مطلق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همین رابطه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ترک طاعة ولاة الأمرلم یطع الله ولا رسوله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پس کسی که اطاعت صاحبان امر را ترک کند، خداو رسولش را اطاعت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همان امامان معصوم علیهم السلام می باشند ، در حقیقت اطاعت و پیروی از پروردگار بوده و امر و دستور آن بزرگواران، دستور خداوند عزوجل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 بندگان لازم است تمام کارهای خویش را مطابق دستورات و فرامین امامان معصوم انجام داده و در هیچ کاری خود را از اذن امام و مولا و صاحب اختیار خویش بی نیاز ندانند</w:t>
      </w:r>
      <w:r>
        <w:rPr>
          <w:rFonts w:eastAsia="IRNazanin" w:cs="IRNazanin"/>
          <w:color w:val="111111"/>
          <w:sz w:val="28"/>
          <w:szCs w:val="28"/>
          <w:rtl w:val="true"/>
          <w:lang w:bidi="fa-IR"/>
        </w:rPr>
        <w:t>.</w:t>
      </w:r>
    </w:p>
    <w:p>
      <w:pPr>
        <w:pStyle w:val="Heading4"/>
        <w:numPr>
          <w:ilvl w:val="3"/>
          <w:numId w:val="1"/>
        </w:numPr>
        <w:rPr/>
      </w:pPr>
      <w:bookmarkStart w:id="39" w:name="__RefHeading___Toc2862459_237004111"/>
      <w:bookmarkStart w:id="40" w:name="_Toc14"/>
      <w:bookmarkEnd w:id="39"/>
      <w:r>
        <w:rPr>
          <w:rtl w:val="true"/>
        </w:rPr>
        <w:t>ب</w:t>
      </w:r>
      <w:r>
        <w:rPr>
          <w:rtl w:val="true"/>
        </w:rPr>
        <w:t xml:space="preserve">) </w:t>
      </w:r>
      <w:r>
        <w:rPr>
          <w:rtl w:val="true"/>
        </w:rPr>
        <w:t>ولایت تکوینی امام</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روایات فراوانی درباره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پیامبران الهی و اوصیای آنان و ائمه اطهار علیهم السلام وجود دارد که با توجه به آنها هیچ شک و شبهه ای در اثبات ولایت تکوینی </w:t>
      </w:r>
    </w:p>
    <w:p>
      <w:pPr>
        <w:pStyle w:val="BookText"/>
        <w:rPr/>
      </w:pPr>
      <w:r>
        <w:rPr>
          <w:rFonts w:ascii="IRNazanin" w:hAnsi="IRNazanin" w:eastAsia="IRNazanin"/>
          <w:color w:val="111111"/>
          <w:sz w:val="28"/>
          <w:sz w:val="28"/>
          <w:szCs w:val="28"/>
          <w:rtl w:val="true"/>
          <w:lang w:bidi="fa-IR"/>
        </w:rPr>
        <w:t>امامان معصوم علیهم السلام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سلطنت و ولایتی است که خدای تعالی به درخواست حضرت سلیمان علیه السلام به آن حضرت عطا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این باره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اغْفِرْ لِی وَهَبْ لِی مُلْکًا لَا یَنْبَغِی لِأَحَدٍ مِنْ بَعْدِی إِنَّکَ أَنْتَ الْوَهَّابُ فَسَخَّرْنَا لَهُ الرِّیحَ تَجْرِی بِأَمْرِهِ رُخَاءً حَیْثُ أَصَابَ وَالشَّیَاطِینَ کُلَّ بَنَّاءٍ وَغَوَّاصٍ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بیامرز و به من سلطنتی عطا کن که کسی بعد از من سزاوار آن نباشد، همانا تو بخشنده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را برای او مسخر کردیم که به امر او، به آرامی هر جا بخواهد،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را که همه، بنایی و غواصی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نشانگر آن است که باد و شیاطین در اختیار حضرت سلیمان علیه السلام بودند و نمی توانستند کاری بر خلاف امر آن حضرت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آنچه از سوی خداوند متعال به اهل بیت علیهم السلام داده شده است، می فرمایند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أوتیناما أوتی سلیمان وما لم یؤت سلیمان ومالم یؤت أحد من العالمین</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تمام آنچه به سلیمان داده شده و چیزهایی که به او داده نشده و چیزهایی که به احدی داده نشده،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دیگری از امیرالمؤمنین علیه السلام درباره ملک و سلطنت امام زمان علیه السلام از قول خدای تعالی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لاسخرن له الریاح ولاذللن له السحاب الصعاب ولا رقینه فی الأسباب</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بادها را برای او مسخر می کنم و ابرهای سرکش را برای او رام میگردانم و او را در اسباب بالا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دیگر اعطای ولایت تکوینی به پیامبران الهی و اوصیای آنان، مسځر شدن کوه ها و پرندگان برای حضرت داوود علیه السلام</w:t>
      </w:r>
      <w:r>
        <w:rPr>
          <w:rStyle w:val="FootnoteAnchor"/>
          <w:rtl w:val="true"/>
        </w:rPr>
        <w:footnoteReference w:id="20"/>
      </w:r>
      <w:r>
        <w:rPr>
          <w:rFonts w:ascii="IRNazanin" w:hAnsi="IRNazanin" w:eastAsia="IRNazanin"/>
          <w:color w:val="111111"/>
          <w:sz w:val="28"/>
          <w:sz w:val="28"/>
          <w:szCs w:val="28"/>
          <w:rtl w:val="true"/>
          <w:lang w:bidi="fa-IR"/>
        </w:rPr>
        <w:t xml:space="preserve">و نرم شدن آهن برای آن حضرت </w:t>
      </w:r>
      <w:r>
        <w:rPr>
          <w:rStyle w:val="FootnoteAnchor"/>
          <w:rtl w:val="true"/>
        </w:rPr>
        <w:footnoteReference w:id="21"/>
      </w:r>
      <w:r>
        <w:rPr>
          <w:rFonts w:ascii="IRNazanin" w:hAnsi="IRNazanin" w:eastAsia="IRNazanin"/>
          <w:color w:val="111111"/>
          <w:sz w:val="28"/>
          <w:sz w:val="28"/>
          <w:szCs w:val="28"/>
          <w:rtl w:val="true"/>
          <w:lang w:bidi="fa-IR"/>
        </w:rPr>
        <w:t xml:space="preserve">و جابه جا نمودن تخت بلقیس در یک چشم بر هم زدن توسط وزیر حضرت سلیمان علیه السلام یعنی آصف بن برخیا </w:t>
      </w:r>
      <w:r>
        <w:rPr>
          <w:rStyle w:val="FootnoteAnchor"/>
          <w:rtl w:val="true"/>
        </w:rPr>
        <w:footnoteReference w:id="2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آوردن تخت بلقیس به حضور حضرت سلیمان علیه السلام بدون تصرف در نظام اسباب و مسببات عادی امکان پذیر نمی باشد، بلکه به تصریح قرآن کریم، او با داشتن علمی از کتاب توانست چنین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p>
    <w:p>
      <w:pPr>
        <w:pStyle w:val="BookText"/>
        <w:rPr/>
      </w:pPr>
      <w:r>
        <w:rPr>
          <w:rFonts w:ascii="IRNazanin" w:hAnsi="IRNazanin" w:eastAsia="IRNazanin"/>
          <w:color w:val="111111"/>
          <w:sz w:val="28"/>
          <w:sz w:val="28"/>
          <w:szCs w:val="28"/>
          <w:rtl w:val="true"/>
          <w:lang w:bidi="fa-IR"/>
        </w:rPr>
        <w:t>اهل بیت علیهم السلام نیز چنین بیان شده که او با داشتن یک حرف از هفتاد و سه حرف اسم اعظم توانست چنین تصرفی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عیسی علیه السلام نیز آمده که آن حضرت با داشتن دو حرف از اسم اعظم مرده ها را زنده می نمود و کور مادرزاد را شفا می داد و مرض پیسی را علاج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میزان توانایی و قدرت اهل بیت علیهم السلام برای تصرف در امور این عالم و سلطنت و ولایت تکوینی آن بزرگواران که تمام علم الکتاب و هفتاد و دو حرف از اسم اعظم نزد آنان می باشد، به خوبی روشن می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و مهمی که باید به آن اشاره نمود، آن است که اثبات ولایت تکوینی برای امامان اهل بیت علیهم السلام و سایر اولیای الهی، به هیچ وجه موجب شرک و غلو نمی باشد؛ چراکه از نظر مکتب اهل بیت علیهم السلام هیچ کس به طور مستقل توانایی انجام این کارها را ندارد، بلکه همه این امور به اذن پروردگار صورت می گیرد و انجام چنین اموری به دست اولیای الهی، تنها از باب کرامت و اتمام حجت بوده و تحقق چنین اموری بدون اذن الهی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هرگز از اقتدار و سلطنت خویش نیفتاده و همواره همه امور تحت سلطنت و قدرت اوست </w:t>
      </w:r>
      <w:r>
        <w:rPr>
          <w:rFonts w:eastAsia="IRNazanin" w:cs="IRNazanin"/>
          <w:color w:val="111111"/>
          <w:sz w:val="28"/>
          <w:szCs w:val="28"/>
          <w:rtl w:val="true"/>
          <w:lang w:bidi="fa-IR"/>
        </w:rPr>
        <w:t xml:space="preserve">. </w:t>
      </w:r>
      <w:bookmarkStart w:id="41" w:name="pg6356_69655"/>
    </w:p>
    <w:p>
      <w:pPr>
        <w:pStyle w:val="Heading3"/>
        <w:numPr>
          <w:ilvl w:val="2"/>
          <w:numId w:val="1"/>
        </w:numPr>
        <w:rPr/>
      </w:pPr>
      <w:bookmarkStart w:id="42" w:name="__RefHeading___Toc2862461_237004111"/>
      <w:bookmarkStart w:id="43" w:name="_Toc15"/>
      <w:bookmarkEnd w:id="41"/>
      <w:bookmarkEnd w:id="42"/>
      <w:r>
        <w:rPr>
          <w:rtl w:val="true"/>
        </w:rPr>
        <w:t>ضرورت وجود امام و حکمت ولایت</w:t>
      </w:r>
      <w:bookmarkEnd w:id="43"/>
    </w:p>
    <w:p>
      <w:pPr>
        <w:pStyle w:val="Heading3"/>
        <w:numPr>
          <w:ilvl w:val="2"/>
          <w:numId w:val="1"/>
        </w:numPr>
        <w:rPr/>
      </w:pPr>
      <w:bookmarkStart w:id="44" w:name="__RefHeading___Toc2862463_237004111"/>
      <w:bookmarkStart w:id="45" w:name="_Toc16"/>
      <w:bookmarkEnd w:id="44"/>
      <w:r>
        <w:rPr>
          <w:rtl w:val="true"/>
        </w:rPr>
        <w:t>رفع اختلاف و نظام امور مردم</w:t>
      </w:r>
      <w:bookmarkEnd w:id="45"/>
    </w:p>
    <w:p>
      <w:pPr>
        <w:pStyle w:val="BookText"/>
        <w:rPr/>
      </w:pPr>
      <w:r>
        <w:rPr>
          <w:rFonts w:ascii="IRNazanin" w:hAnsi="IRNazanin" w:eastAsia="IRNazanin"/>
          <w:color w:val="111111"/>
          <w:sz w:val="28"/>
          <w:sz w:val="28"/>
          <w:szCs w:val="28"/>
          <w:rtl w:val="true"/>
          <w:lang w:bidi="fa-IR"/>
        </w:rPr>
        <w:t>یکی از حکمت های وجود امام، رفع اختلاف و تفرقه و نظام بخشیدن به امور جامعه است؛ چراکه بدون وجود رهبری صالح، عالم و کاردان که همه او را قبول داشته باشند و از او فرمان برند، هیچ امتی پایدار و استوار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حضرت زهرا سلام الله علیها حکمت امامت و وجوب اطاعت را نظام بخشیدن به دین و آیین و از بین بردن تفرقه و جدایی معرفی نموده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نظاما للملۃ و الإمامة لما من الفرقة</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فرمان برداری از ما را برای نظام بخشیدن به آیین ، و امامت ما را برای جلوگیری از تفرقه،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ضمن اشاره به علل پیدایش اختلاف در جوامع انسانی، در مورد لزوم وجود امام و رهبر و نقش او می 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الخلق لما وقفوا علی حد لما فیه من فسادهم لم یکن یثبت ذلک ولا یقوم إلا بان یجعل علیهم فیه أمینا یاخذهم بالوقف </w:t>
      </w:r>
      <w:bookmarkStart w:id="46" w:name="pg6356_69656"/>
    </w:p>
    <w:p>
      <w:pPr>
        <w:pStyle w:val="BookText"/>
        <w:rPr/>
      </w:pPr>
      <w:bookmarkEnd w:id="46"/>
      <w:r>
        <w:rPr>
          <w:rFonts w:ascii="IRNazanin" w:hAnsi="IRNazanin" w:eastAsia="IRNazanin"/>
          <w:color w:val="111111"/>
          <w:sz w:val="28"/>
          <w:sz w:val="28"/>
          <w:szCs w:val="28"/>
          <w:rtl w:val="true"/>
          <w:lang w:bidi="fa-IR"/>
        </w:rPr>
        <w:t>عندما أبیح لهم ویمنعهم من التعدی و الدخول فیما خطرعلیهم؛ لانه لولم یکن ذلک کذلک لکان أحد لا یترک لذته ئ منفعه منفعته لفساد غیره فجعل علیهم قیما یمنعهم من الفساد ویقیم فیهم الحدود والأحکام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هنگامی که مردمان از حد محدودی آگاه شوند و فرمان یابند که از آن حد تجاوز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تجاوز از آن حد موجب تباهی آن هاست، این امر در میان آنان استوار و پابرجا نمی شود، جز به این که خدای تعالی بر آن ها شخصی امین بگمارد تا آنان را در اموری که برایشان مباح شده نگه دارد و از تجاوز و داخل شدن در حریم محرمات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عدم نصب چنین شخصی، کسی از لذت و منفعت خویش به خاطر تباهی دیگری دست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بر آنان قمی قرار داده تا آنان را از تباهی باز دارد و حدود و احکام را در میانشان اقامه کند</w:t>
      </w:r>
      <w:r>
        <w:rPr>
          <w:rFonts w:eastAsia="IRNazanin" w:cs="IRNazanin"/>
          <w:color w:val="111111"/>
          <w:sz w:val="28"/>
          <w:szCs w:val="28"/>
          <w:rtl w:val="true"/>
          <w:lang w:bidi="fa-IR"/>
        </w:rPr>
        <w:t>.</w:t>
      </w:r>
    </w:p>
    <w:p>
      <w:pPr>
        <w:pStyle w:val="Heading3"/>
        <w:numPr>
          <w:ilvl w:val="2"/>
          <w:numId w:val="1"/>
        </w:numPr>
        <w:rPr/>
      </w:pPr>
      <w:bookmarkStart w:id="47" w:name="__RefHeading___Toc2862465_237004111"/>
      <w:bookmarkStart w:id="48" w:name="_Toc17"/>
      <w:bookmarkEnd w:id="47"/>
      <w:r>
        <w:rPr>
          <w:rtl w:val="true"/>
        </w:rPr>
        <w:t>بیان دین الهی و صیانت از آن</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رسول خدا صلی الله علیه و آله آخرین پیامبر الهی بودند و آیین آن حضرت نیز آخرین دین الهی بوده و تا قیامت پابرجا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دانیم که آن حضرت در مدت حیات و رسالت خویش فرصت مناسبی برای بیان همه جزئیات احکام و معارف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قرآن کریم که خود را بیان همه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معرفی می نماید نیز به تنهایی قادر به بیان همه معارف الهی نمی باشد؛ چراکه بیان قرآن به صورت کلی و اجمالی و در مواردی به صورت رمزی می باشد و برای استفاده از معارف آن نیاز به مبینی است که به رموز آن عالم بوده و از حقایقش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 است پس از رسول خدا صلی الله علیه و آله افرادی باشند که معارف الهی، احکام دین و علوم قرآنی را از آن حضرت فرا گرفته باشند و آنها را برای مردم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نامه ای به شیعیان، در مورد درست نبودن اعمال رأی وقیاس در دین خدا و لزوم مراجعه به کسانی که علم قرآن نزد آنهاست،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أنه لیس من علم الله ولا من أمره أن یأخذ أحد من خلق الله فی دینه بهوی ولا رأی ولا مقاییس قد انزل الله القران وجعل فیه تبیان کل شیء وجعل للقرآن ولتعلم القرآن اهلالا یسع اهل علم القرآن الذین آتاهم الله علمه أن یاخذوا فیه بهوی ولا رأی ولا 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أغناهم الله عن ذلک بما آتاهم من علمه و خصهم به و وضعه عندهم کرامة من الله أکرمهم بها و هم أهل الذکر الذین أمرالله هذه الأمة بسؤالهم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بدانید که نه در علم خدا و نه در فرمانش هست که احدی در دین او اعمال هوای نفس و رأی و قیاس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نازل کرده و بیان هر چیزی را در آن قرار داده ، و برای قرآن و تعلم ان اهلی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علم قرآن را به آنان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در آن هوای نفس و رأی و قیاس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علمی که به ایشان داده و آن را به آنان اختصاص داده و در نزدشان قرار داده و با آن گرامی شان داشته است، آنان را از اعمال رأی و قیاس بی 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اهل ذکر هستند که خداوند این امت را به سؤال از ایشان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دیگر از حکمت های وجود امام، بیان معارف دین الهی و صیانت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در این رابطه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لؤ لم یجعل لهم إماما قیما أمینا حافظا مستودعا الدرست المله و ذهب الدین و غیرت السنه والأحکام ولزاد فیه المبتدعون ونقص منه الملحدون و شیهوا ذلک علی المسلمین لانا قد وجدنا الخلق منقوصین محتاجین غیرکاملین مع اختلافهم و اختلاف أهوائم و تشتت أنحائهم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یجعل لهم قیما حافظا لما جاء به الرسول صلی الله علیه و آله لفسدوا علی نحوما بیناو غیرت الشرائع والسنن والأحکام والإیمان وکان فی ذلک فساد الخلق أجمعین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همانا اگر خدای تعالی در رأس امت کسی را امام و قیم و امین و حافظ و 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نمی داد، قطعا شریعت مندرس می شد و دین از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می رفت و سنت و احکام تغییر داده می شد و بدعت گزاران در آن می افزودند و ملحدان از آن می کاستند و امر را بر مسلمانان مشتبه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 بینیم خلق بهره شان کم است و نیازمند و غیر کامل اند؛ علاوه بر این که در میان آنها و در میان خواهش ها و روش های آنها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متعال کسی را قیم آنها قرار ندهد که نگهبان آن امری باشد که رسول خدا صلی الله علیه وآله از سوی خدا آورده است، به یقین تباه می شوند و شرایع و سنت ها و احکام و عهدها، چنان که بیان کردیم، همه دچار تغییر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موجب تباهی همه خلق است</w:t>
      </w:r>
      <w:r>
        <w:rPr>
          <w:rFonts w:eastAsia="IRNazanin" w:cs="IRNazanin"/>
          <w:color w:val="111111"/>
          <w:sz w:val="28"/>
          <w:szCs w:val="28"/>
          <w:rtl w:val="true"/>
          <w:lang w:bidi="fa-IR"/>
        </w:rPr>
        <w:t xml:space="preserve">. </w:t>
      </w:r>
      <w:bookmarkStart w:id="49" w:name="pg6356_69660"/>
    </w:p>
    <w:p>
      <w:pPr>
        <w:pStyle w:val="Heading3"/>
        <w:numPr>
          <w:ilvl w:val="2"/>
          <w:numId w:val="1"/>
        </w:numPr>
        <w:rPr/>
      </w:pPr>
      <w:bookmarkStart w:id="50" w:name="__RefHeading___Toc2862467_237004111"/>
      <w:bookmarkStart w:id="51" w:name="_Toc18"/>
      <w:bookmarkEnd w:id="49"/>
      <w:bookmarkEnd w:id="50"/>
      <w:r>
        <w:rPr>
          <w:rtl w:val="true"/>
        </w:rPr>
        <w:t>معرفت و عبادت خداوند متعال</w:t>
      </w:r>
      <w:bookmarkEnd w:id="51"/>
    </w:p>
    <w:p>
      <w:pPr>
        <w:pStyle w:val="BookText"/>
        <w:rPr/>
      </w:pPr>
      <w:r>
        <w:rPr>
          <w:rFonts w:ascii="IRNazanin" w:hAnsi="IRNazanin" w:eastAsia="IRNazanin"/>
          <w:color w:val="111111"/>
          <w:sz w:val="28"/>
          <w:sz w:val="28"/>
          <w:szCs w:val="28"/>
          <w:rtl w:val="true"/>
          <w:lang w:bidi="fa-IR"/>
        </w:rPr>
        <w:t>اگرچه خدای تعالی خود را در عوالم پیشین به انسان معرفی نموده و او را بر معرفت خویش مفطور نموده است، لکن هنگامی که انسان به این جهان می آید، نسبت به این معرفتی که در سرشت اوست غافل می باشد و وجود چنین معرفتی به تنهایی، نه موجب تصدیق و ایمان به خدا می گردد و نه موجب کفروانکار او، بلکه خداوند متعال طبق سنت حکیمانه خویش یادآوری معرفت خود را به تعلیم و تذکار پیامبران وامامان علیه السلام وابسته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توجه و تنبه نسبت به معرفت خدای تعالی، تنها در سایه تعالیم انبیا وامامان طلا و به وسیله تذگر آنان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ائمه علیهم السلام تأکید می نمودند که خداوند عزوجل به واسطه ما شناخته و عبادت می شود و اگر ما نبودیم، خدای تعالی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عبد الله و بنا عرف الله و بنا ؤحد الله تبارک وتعالی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خدا به واسطه ما عبادت می شود و به واسطه ما شناخته می شود و به واسطه ما به یگانگی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در همین رابطه چنین نقل شده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الأوصیاء هم أبواب الله عزوجل التی یؤتی منها و لولاهم ما عرف الله عزوجل</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اوصیا ابواب خدای عزوجل هستند که از طریق آنان به خدا رسیده می شود و اگر ایشان نبودند، خداوند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خداوند متعال می خواست ، خودش را مستقیما به همه معرفی می کرد، اما مشیت پروردگار بر این تعلق گرفته است که امامان اهل بیت عالی را طرق و اسباب شناخت خویش به بندگانش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لؤشاء لعرف العباد نفسه ولکن جعلنا أبوابه و صراطه و سبیله و الوجه الذی یؤتی منه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همانا اگر خداوند متعال می خواست، خود را به بندگان می شناساند؛ اما ما را باب، راه ، طریق و جهتی قرار داده است که باید از آن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نمی تواند مدعی معرفت خدا باشد، ولی امامان اهل بیت علیهم السلام را نشناخته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امام در حقیقت منکر خدای تعالی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أمیرالمؤمنین علیه السلام إماما ثم کان الحسن علیه السلام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أنکرذلک کان کمن أنکر معرفة الله تبارک وتعالی ومعرفة رسوله </w:t>
      </w:r>
      <w:r>
        <w:rPr>
          <w:rFonts w:eastAsia="IRNazanin" w:cs="IRNazanin"/>
          <w:color w:val="111111"/>
          <w:sz w:val="28"/>
          <w:szCs w:val="28"/>
          <w:rtl w:val="true"/>
          <w:lang w:bidi="fa-IR"/>
        </w:rPr>
        <w:t xml:space="preserve">.... </w:t>
      </w:r>
      <w:r>
        <w:rPr>
          <w:rStyle w:val="FootnoteAnchor"/>
          <w:rtl w:val="true"/>
        </w:rPr>
        <w:footnoteReference w:id="30"/>
      </w:r>
      <w:bookmarkStart w:id="52" w:name="pg6356_69662"/>
    </w:p>
    <w:p>
      <w:pPr>
        <w:pStyle w:val="BookText"/>
        <w:rPr/>
      </w:pPr>
      <w:bookmarkEnd w:id="52"/>
      <w:r>
        <w:rPr>
          <w:rFonts w:ascii="IRNazanin" w:hAnsi="IRNazanin" w:eastAsia="IRNazanin"/>
          <w:color w:val="111111"/>
          <w:sz w:val="28"/>
          <w:sz w:val="28"/>
          <w:szCs w:val="28"/>
          <w:rtl w:val="true"/>
          <w:lang w:bidi="fa-IR"/>
        </w:rPr>
        <w:t>امیرالمؤمنین علیه السلام امام بود، سپس حسن علیه السلام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آنان را انکار کند، مانند کسی است که معرفت خدای تعالی و معرفت رسول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روایات اهل بیت علهیم السلام معرفت امام به عنوان راه رسیدن به معرفت خداوند شمرده شده است ، تعارض و منافاتی با روایاتی که معرفت امام را فرع و نتیجه معرفت خدا معرفی می نمایند، </w:t>
      </w:r>
      <w:r>
        <w:rPr>
          <w:rStyle w:val="FootnoteAnchor"/>
          <w:rtl w:val="true"/>
        </w:rPr>
        <w:footnoteReference w:id="31"/>
      </w:r>
      <w:r>
        <w:rPr>
          <w:rFonts w:ascii="IRNazanin" w:hAnsi="IRNazanin" w:eastAsia="IRNazanin"/>
          <w:color w:val="111111"/>
          <w:sz w:val="28"/>
          <w:sz w:val="28"/>
          <w:szCs w:val="28"/>
          <w:rtl w:val="true"/>
          <w:lang w:bidi="fa-IR"/>
        </w:rPr>
        <w:t>ندارد؛ چراکه انسان ابتدا به واسطه تذکار پیامبر و امام به خدای تعالی متذگر می گردد و پس از آنکه از این غفلت خارج شد، با یادآوری معرفت خدا، درمی یابد کسی که او را به معرفت خدا رسانده ، کسی جز معصوم نمی باشد و بدین گونه معرفت رسول و امام نیز برای او پیدا می شود</w:t>
      </w:r>
      <w:r>
        <w:rPr>
          <w:rFonts w:eastAsia="IRNazanin" w:cs="IRNazanin"/>
          <w:color w:val="111111"/>
          <w:sz w:val="28"/>
          <w:szCs w:val="28"/>
          <w:rtl w:val="true"/>
          <w:lang w:bidi="fa-IR"/>
        </w:rPr>
        <w:t>.</w:t>
      </w:r>
    </w:p>
    <w:p>
      <w:pPr>
        <w:pStyle w:val="Heading3"/>
        <w:numPr>
          <w:ilvl w:val="2"/>
          <w:numId w:val="1"/>
        </w:numPr>
        <w:rPr/>
      </w:pPr>
      <w:bookmarkStart w:id="53" w:name="__RefHeading___Toc2862469_237004111"/>
      <w:bookmarkStart w:id="54" w:name="_Toc19"/>
      <w:bookmarkEnd w:id="53"/>
      <w:r>
        <w:rPr>
          <w:rtl w:val="true"/>
        </w:rPr>
        <w:t>تداوم فیض الهی</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آیات قرآن کریم و روایات اهل بیت علیهم السلام، هیچ تردیدی وجود ندارد که خداوند متعال برای فضل و احسان خویش به بندگانش وسایطی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گرامی ترین اشخاص نزد خدای تعالی که واسطه تداوم فیض الهی و سبب استمرار فضل و احسان خداوند بر خلایق می باشند، پیامبران واوصیای آنانند که خداوند عزوجل آنها را حجت خویش بر روی زمین قرار داده و زمین را با وجود آنها به پا داشته است</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الائمه الهدی واحد بعد واحد، جعلهم الله أرکان الأرض أن تمید بأهلها وحجته البالغة علی من فوق الأرض و من تحت الثری</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خداوند امامان هدایت را یکی پس از دیگری، ارکان زمین قرار داده است تا آرامش زمینیان به هم نخورد و حجت بالغه او بر کسانی باشند که روی زمین و زیر خاک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باقر علیه السلام نقل شده که آن حضرت در پاسخ این سؤال که علت و حکمت نیاز مردم به پیامبر و امام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العالم علی صلاحه، وذلک أن الله عزوجل یرفع العذاب عن أهل الأرض إذا کان فیهانبی أو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اللَّهُ لِیُعَذِّبَهُمْ وَأَنْتَ فِیهِمْ </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لاهل السماء و أهل بیتی أمان لاهل الأرض فإذا ذهبت النجوم أتی أهل السماء مایکرهون و اذا ذهب اهل بیتی اتی اهل الارض ما یکرهون یعنی بأهل بیته ألائمة الذین قرن الله عزوجل طاعتهم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المعصومون المطهرون الذین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یذنبون ولا یعصون، بهم یرزق الله عباده وبهم یعمربلاده وبهم ینزل القطرمن السماء وبهم تخرج برکات الأرض و بهم یمهل اهل المعاصی و لا یجعل علیهم بالعقوبة و العذاب</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برای سالم ماندن عالم؛ زیرا خداوند متعال آنگاه که پیامبری یا امامی در روی زمین باشد، عذاب را از اهل آن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عذاب نمی کند در حالی که تو در میان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اهل آسمان اند و اهل بیت من برای اهل زمین امان اند؛ پس آنگاه که ستارگان نابود شوند، اهل آسمان دچار ناگواری گردند و آنگاه که اهل بیتم از بین بروند، اهل زمین دچار ناراحتی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صلی الله علیه وآله از اهل بیتش امامانی هستند که خداوند متعال طاعت ایشان را قرین طاعت خویش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معصوم و پاکیزه اند و گناهی از آنان سرنمی زند و معصیت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آنان بندگان خدا روزی می خورند و شهرهایشان آباد می شود و به سبب آنان از آسمان باران فرود می آید و برکات زمین خارج می شود و معصیت کاران مهلت می یابند و در عقوبت و عذاب آنها تعجیل نمی شود</w:t>
      </w:r>
      <w:r>
        <w:rPr>
          <w:rFonts w:eastAsia="IRNazanin" w:cs="IRNazanin"/>
          <w:color w:val="111111"/>
          <w:sz w:val="28"/>
          <w:szCs w:val="28"/>
          <w:rtl w:val="true"/>
          <w:lang w:bidi="fa-IR"/>
        </w:rPr>
        <w:t xml:space="preserve">. </w:t>
      </w:r>
      <w:bookmarkStart w:id="55" w:name="pg6356_69665"/>
    </w:p>
    <w:p>
      <w:pPr>
        <w:pStyle w:val="Heading3"/>
        <w:numPr>
          <w:ilvl w:val="2"/>
          <w:numId w:val="1"/>
        </w:numPr>
        <w:rPr/>
      </w:pPr>
      <w:bookmarkStart w:id="56" w:name="__RefHeading___Toc2862471_237004111"/>
      <w:bookmarkStart w:id="57" w:name="_Toc20"/>
      <w:bookmarkEnd w:id="55"/>
      <w:bookmarkEnd w:id="56"/>
      <w:r>
        <w:rPr>
          <w:rtl w:val="true"/>
        </w:rPr>
        <w:t>خودآزمایی</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و اصطلاحی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و در مورد کاربرد این دو واژه در آیات و روایات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ولایت را نام برده و گونه های مختلف هر نوع را به صورت مختصر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امامان معصوم علیهم السلام از ولایت تشریعی در چه حدی است؟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آیات و روایات، وجود ولایت تکوینی برای امامان معصوم علیهم السلام را اثبات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آیات و روایات، دو مورد از حکمت های وجود امام را بیان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 چرا روایاتی که معرفت امام را به عنوان راه رسیدن به معرفت خدا معرفی می نمایند، با روایاتی که معرفت امام را نتیجه معرفت خداوند می دانند تعارض و منافات ندارند؟</w:t>
      </w:r>
      <w:bookmarkStart w:id="58" w:name="pg6356_69666"/>
    </w:p>
    <w:p>
      <w:pPr>
        <w:pStyle w:val="Heading2"/>
        <w:numPr>
          <w:ilvl w:val="1"/>
          <w:numId w:val="1"/>
        </w:numPr>
        <w:rPr/>
      </w:pPr>
      <w:bookmarkStart w:id="59" w:name="__RefHeading___Toc2862473_237004111"/>
      <w:bookmarkStart w:id="60" w:name="_Toc21"/>
      <w:bookmarkEnd w:id="58"/>
      <w:bookmarkEnd w:id="59"/>
      <w:r>
        <w:rPr>
          <w:rtl w:val="true"/>
        </w:rPr>
        <w:t>درس دوم</w:t>
      </w:r>
      <w:r>
        <w:rPr>
          <w:rtl w:val="true"/>
        </w:rPr>
        <w:t xml:space="preserve">: </w:t>
      </w:r>
      <w:r>
        <w:rPr>
          <w:rtl w:val="true"/>
        </w:rPr>
        <w:t>ویژگی های امام و وظایف مردم در برابر او</w:t>
      </w:r>
      <w:bookmarkEnd w:id="6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2862475_237004111"/>
      <w:bookmarkStart w:id="62" w:name="_Toc22"/>
      <w:bookmarkEnd w:id="61"/>
      <w:r>
        <w:rPr>
          <w:rtl w:val="true"/>
        </w:rPr>
        <w:t>اشاره</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6356_69668"/>
      <w:bookmarkStart w:id="64" w:name="pg6356_69668"/>
      <w:bookmarkEnd w:id="64"/>
    </w:p>
    <w:p>
      <w:pPr>
        <w:pStyle w:val="Heading3"/>
        <w:numPr>
          <w:ilvl w:val="2"/>
          <w:numId w:val="1"/>
        </w:numPr>
        <w:rPr/>
      </w:pPr>
      <w:bookmarkStart w:id="65" w:name="pg6356_69668"/>
      <w:bookmarkStart w:id="66" w:name="__RefHeading___Toc2862477_237004111"/>
      <w:bookmarkStart w:id="67" w:name="_Toc23"/>
      <w:bookmarkEnd w:id="65"/>
      <w:bookmarkEnd w:id="66"/>
      <w:r>
        <w:rPr>
          <w:rtl w:val="true"/>
        </w:rPr>
        <w:t>وظایف مردم در برابر امام</w:t>
      </w:r>
      <w:bookmarkEnd w:id="67"/>
    </w:p>
    <w:p>
      <w:pPr>
        <w:pStyle w:val="BookText"/>
        <w:rPr/>
      </w:pPr>
      <w:r>
        <w:rPr>
          <w:rFonts w:ascii="IRNazanin" w:hAnsi="IRNazanin" w:eastAsia="IRNazanin"/>
          <w:color w:val="111111"/>
          <w:sz w:val="28"/>
          <w:sz w:val="28"/>
          <w:szCs w:val="28"/>
          <w:rtl w:val="true"/>
          <w:lang w:bidi="fa-IR"/>
        </w:rPr>
        <w:t>معرفت و اعتقاد به امامت امامان معصوم علیهم السلام</w:t>
      </w:r>
    </w:p>
    <w:p>
      <w:pPr>
        <w:pStyle w:val="Heading3"/>
        <w:numPr>
          <w:ilvl w:val="2"/>
          <w:numId w:val="1"/>
        </w:numPr>
        <w:rPr/>
      </w:pPr>
      <w:bookmarkStart w:id="68" w:name="__RefHeading___Toc2862479_237004111"/>
      <w:bookmarkStart w:id="69" w:name="_Toc24"/>
      <w:bookmarkEnd w:id="68"/>
      <w:r>
        <w:rPr>
          <w:rtl w:val="true"/>
        </w:rPr>
        <w:t>معرفت و اعتقاد به امامت امامان معصوم علیهم السلام</w:t>
      </w:r>
      <w:bookmarkEnd w:id="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پیش از این بیان شد، امامان باب و طریق به سوی خداوند متعال هستند و هیچ عبادت و اطاعتی بدون ولایت آنان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بندهای بدون بهره مندی از معرفت آنان و بدون توجه به فرمان ها و راهنمایی های آن بزرگواران نمی تواند راهی به سوی معرفت خدای تعالی باز کرده و به او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یکی از مهم ترین وظایف مردم بلکه واجب ترین وظیفه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اهمیت و نقش این معرفت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قام لیله و صام نهاره و تصدق بجمیع ماله و حج جمیع دهره ولم یعرف ولایة ولی الله فیوالیه ویکون جمیع أعماله بدلالته إلیه ما کان له علی الله جل وعز حق فی ثوابه ولا کان من أهل الإیمان </w:t>
      </w:r>
      <w:r>
        <w:rPr>
          <w:rStyle w:val="FootnoteAnchor"/>
          <w:rtl w:val="true"/>
        </w:rPr>
        <w:footnoteReference w:id="3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شب هایش را با نماز و روزهایش را با روزه سپری کند و تمام اموال خویش را صدقه دهد و در تمام عمر خویش، هر سال به حج برود، ولی ولایت ولی خدا را نشناسد تا موالی او شود و اعمالش به دلالت و راهنمایی او باشد، بر خدای تعالی در مقابل اعمال او هیچ ثوابی نخواهد بود و او از اهل ایمان به حساب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جهاتی که موجب لزوم معرفت امام و اعتقاد به او می گردد، این است که به تصریح روایات هر دو گروه شیعه و ستی، مرگ بدون معرفت امام همانند مرگ جاهلی و کفر ونفاق و گمراهی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 در روایات اهل سنت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بغیر إمام مات میتة جاهلیة ومن نزع یدا من طاعته، جاء یوم القیامة لا حجة له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کسی که بدون اعتقاد به امام بمیرد، به مرگ زمان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بیعت واطاعت از امام دست بردارد، روز قیامت هیچ حجتی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لزوم معرفت امام، اختصاص به امام زمان ندارد، بلکه اعتقاد به امامت همه امامان و التزام و تصدیق به آنان، همچون اعتقاد به نبوت همه پیامبران الهی لازم و واجب بوده و شرط اسلام و ایمان به شمار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وآله در این رابطه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والائمه من ولدک بعدی حجج الله عزوجل علی خلقه و أعلامه فی بریته، من أنکرواحدا منکم فقد أنکرنی ومن عصی واحدا منکم فقد عصانی و من جفا واحدا منکم ققد جفانی ومن وصلکم ققد وصلنی ومن أطاعکم فقد أطاعنی ومن والاکم فقد والانی ومن عاداکم فقد عادانی لانکم منی</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امامان از فرزندانت، بعد از من، حجت های خدا بر خلق او و نشانه های خدا در میان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یکی از شما را انکار کند، مرا انکار کرده است و کسی که یکی از شما را نافرمانی کند، مرا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یکی از شما جفا کند،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شما بپیوندد، به من پیوسته است و کسی که از شما اطاعت کند، از من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ولایت شما را بپذیرد ، ولایت مرا پذیرفته است، و کسی که با شما دشمنی کند،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دشمنی کرده است؛ زیرا شما از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انکار یکی از امامان دوازده گانه، همانند انکار نبوت یکی از پیامبران الهی، موجب خروج از اسلام گشته و نجات و رستگاری در گرو اعتقاد و التزام به امامت همه امامان علیهم السلام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 اهل بیت علیهم السلام یکی دیگر از وظایف مردم، دوستی و محبت امامان معصوم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کریم محبت و مودت ذی القربی را برامت واجب دانسته و آن را اجر رسالت پیامبر صلی الله علیه وآله برشمرده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بگو در مقابل رسالت خویش از شما اجری نمی خواهم، جز مودت و دوستی 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روایات وارده در تفسیر این آیه </w:t>
      </w:r>
      <w:r>
        <w:rPr>
          <w:rStyle w:val="FootnoteAnchor"/>
          <w:rtl w:val="true"/>
        </w:rPr>
        <w:footnoteReference w:id="39"/>
      </w:r>
      <w:r>
        <w:rPr>
          <w:rFonts w:ascii="IRNazanin" w:hAnsi="IRNazanin" w:eastAsia="IRNazanin"/>
          <w:color w:val="111111"/>
          <w:sz w:val="28"/>
          <w:sz w:val="28"/>
          <w:szCs w:val="28"/>
          <w:rtl w:val="true"/>
          <w:lang w:bidi="fa-IR"/>
        </w:rPr>
        <w:t xml:space="preserve">و همین طور بنابر اعتراف مفسرین اهل سنت،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طبری، 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انوار التنزیل،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اهل بیت علیهم السلام مقصود این آیه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نکته قابل توجه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محبت و دوستی اهل بیت علیهم السلام از آثار فراوان داشته و موجب رستگاری می شود، لکن محبت واقعی و دوستی حقیقی هنگامی معنا پیدا میکند که انسان با خواسته های محبوب خویش مخالفت نکرده و او را با نافرمانی خود اذیت ننماید، بلکه او را الگوی اعمال و رفتار خویش قرار داده و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 فرماید</w:t>
      </w:r>
      <w:r>
        <w:rPr>
          <w:rFonts w:eastAsia="IRNazanin" w:cs="IRNazanin"/>
          <w:color w:val="111111"/>
          <w:sz w:val="28"/>
          <w:szCs w:val="28"/>
          <w:rtl w:val="true"/>
          <w:lang w:bidi="fa-IR"/>
        </w:rPr>
        <w:t xml:space="preserve">: </w:t>
      </w:r>
      <w:bookmarkStart w:id="70" w:name="pg6356_69672"/>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بگو اگر خدا را دوست دارید،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در تفسیر این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اتباعه صلی الله علیه وآله محبة الله </w:t>
      </w:r>
      <w:r>
        <w:rPr>
          <w:rStyle w:val="FootnoteAnchor"/>
          <w:rtl w:val="true"/>
        </w:rPr>
        <w:footnoteReference w:id="42"/>
      </w:r>
      <w:r>
        <w:rPr>
          <w:rFonts w:ascii="IRNazanin" w:hAnsi="IRNazanin" w:eastAsia="IRNazanin"/>
          <w:color w:val="111111"/>
          <w:sz w:val="28"/>
          <w:sz w:val="28"/>
          <w:szCs w:val="28"/>
          <w:rtl w:val="true"/>
          <w:lang w:bidi="fa-IR"/>
        </w:rPr>
        <w:t>پیروی از پیامبر دوستی خداست</w:t>
      </w:r>
      <w:r>
        <w:rPr>
          <w:rFonts w:eastAsia="IRNazanin" w:cs="IRNazanin"/>
          <w:color w:val="111111"/>
          <w:sz w:val="28"/>
          <w:szCs w:val="28"/>
          <w:rtl w:val="true"/>
          <w:lang w:bidi="fa-IR"/>
        </w:rPr>
        <w:t>.</w:t>
      </w:r>
    </w:p>
    <w:p>
      <w:pPr>
        <w:pStyle w:val="Heading3"/>
        <w:numPr>
          <w:ilvl w:val="2"/>
          <w:numId w:val="1"/>
        </w:numPr>
        <w:rPr/>
      </w:pPr>
      <w:bookmarkStart w:id="71" w:name="__RefHeading___Toc2862481_237004111"/>
      <w:bookmarkStart w:id="72" w:name="_Toc25"/>
      <w:bookmarkEnd w:id="71"/>
      <w:r>
        <w:rPr>
          <w:rtl w:val="true"/>
        </w:rPr>
        <w:t>وجوب طاعت و پیروی</w:t>
      </w:r>
      <w:bookmarkEnd w:id="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پیشتر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از آن جایی که مقام آمریت و مولویت ائمه علیهم السلام از ناحیه خدای تعالی می باشد و اوامر و نواهی آنان در حقیقت اوامر و نواهی خداوند متعال محسوب می شود، اطاعت و پیروی از آن بزرگواران همانند اطاعت از پروردگار به طور مطلق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سومین وظیفه مردم در برابر امام معصوم عبارت است از لزوم پیروی از لو به طور مطلق در همه ی فرمان ها ودستوراتش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خطاب به سدیر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معصومون أمر الله تبارک وتعالی بطاعتنا ونهی عن معصیتنا</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معصوم هستیم که خدای تعالی اطاعت ما را واجب و معصیت ما را حرام کرده است</w:t>
      </w:r>
      <w:r>
        <w:rPr>
          <w:rFonts w:eastAsia="IRNazanin" w:cs="IRNazanin"/>
          <w:color w:val="111111"/>
          <w:sz w:val="28"/>
          <w:szCs w:val="28"/>
          <w:rtl w:val="true"/>
          <w:lang w:bidi="fa-IR"/>
        </w:rPr>
        <w:t xml:space="preserve">. </w:t>
      </w:r>
      <w:bookmarkStart w:id="73" w:name="pg6356_69673"/>
    </w:p>
    <w:p>
      <w:pPr>
        <w:pStyle w:val="BookText"/>
        <w:rPr/>
      </w:pPr>
      <w:bookmarkEnd w:id="73"/>
      <w:r>
        <w:rPr>
          <w:rFonts w:ascii="IRNazanin" w:hAnsi="IRNazanin" w:eastAsia="IRNazanin"/>
          <w:color w:val="111111"/>
          <w:sz w:val="28"/>
          <w:sz w:val="28"/>
          <w:szCs w:val="28"/>
          <w:rtl w:val="true"/>
          <w:lang w:bidi="fa-IR"/>
        </w:rPr>
        <w:t>امام صادق علیه السلام در این حدیث شریف لزوم اطاعت مطلق از ائمه علیهم السلام را از باب عصمت آنان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 امامان، روشن است که هیچگاه گناه و غفلت و خطا بر آنان عارض نمی شود و گفتار و کردارشان همواره عین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شیعه مبنی بر حجت بودن قول و فعل و تقریر معصوم نیز از همین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از امامان معصوم علیهم السلام ، در حقیقت پیروی از نور و هدایت و علم می باشد و هیچ عاقلی در لزوم پیروی از نور و علم، اندک شبهه و تردیدی به خود راه نمی دهد</w:t>
      </w:r>
      <w:r>
        <w:rPr>
          <w:rFonts w:eastAsia="IRNazanin" w:cs="IRNazanin"/>
          <w:color w:val="111111"/>
          <w:sz w:val="28"/>
          <w:szCs w:val="28"/>
          <w:rtl w:val="true"/>
          <w:lang w:bidi="fa-IR"/>
        </w:rPr>
        <w:t>.</w:t>
      </w:r>
    </w:p>
    <w:p>
      <w:pPr>
        <w:pStyle w:val="Heading3"/>
        <w:numPr>
          <w:ilvl w:val="2"/>
          <w:numId w:val="1"/>
        </w:numPr>
        <w:rPr/>
      </w:pPr>
      <w:bookmarkStart w:id="74" w:name="__RefHeading___Toc2862483_237004111"/>
      <w:bookmarkStart w:id="75" w:name="_Toc26"/>
      <w:bookmarkEnd w:id="74"/>
      <w:r>
        <w:rPr>
          <w:rtl w:val="true"/>
        </w:rPr>
        <w:t>ویژگی های امام</w:t>
      </w:r>
      <w:bookmarkEnd w:id="75"/>
    </w:p>
    <w:p>
      <w:pPr>
        <w:pStyle w:val="Heading4"/>
        <w:numPr>
          <w:ilvl w:val="3"/>
          <w:numId w:val="1"/>
        </w:numPr>
        <w:rPr/>
      </w:pPr>
      <w:bookmarkStart w:id="76" w:name="__RefHeading___Toc2862485_237004111"/>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امام اعلم خلق است</w:t>
      </w:r>
    </w:p>
    <w:p>
      <w:pPr>
        <w:pStyle w:val="Heading4"/>
        <w:numPr>
          <w:ilvl w:val="3"/>
          <w:numId w:val="1"/>
        </w:numPr>
        <w:rPr/>
      </w:pPr>
      <w:bookmarkStart w:id="78" w:name="__RefHeading___Toc2862487_237004111"/>
      <w:bookmarkStart w:id="79" w:name="_Toc28"/>
      <w:bookmarkEnd w:id="78"/>
      <w:r>
        <w:rPr>
          <w:rtl w:val="true"/>
        </w:rPr>
        <w:t>الف</w:t>
      </w:r>
      <w:r>
        <w:rPr>
          <w:rtl w:val="true"/>
        </w:rPr>
        <w:t xml:space="preserve">) </w:t>
      </w:r>
      <w:r>
        <w:rPr>
          <w:rtl w:val="true"/>
        </w:rPr>
        <w:t>علم</w:t>
      </w:r>
      <w:bookmarkEnd w:id="79"/>
    </w:p>
    <w:p>
      <w:pPr>
        <w:pStyle w:val="BookText"/>
        <w:rPr/>
      </w:pPr>
      <w:r>
        <w:rPr>
          <w:rFonts w:ascii="IRNazanin" w:hAnsi="IRNazanin" w:eastAsia="IRNazanin"/>
          <w:color w:val="111111"/>
          <w:sz w:val="28"/>
          <w:sz w:val="28"/>
          <w:szCs w:val="28"/>
          <w:rtl w:val="true"/>
          <w:lang w:bidi="fa-IR"/>
        </w:rPr>
        <w:t>امام اعلم خلق است</w:t>
      </w:r>
    </w:p>
    <w:p>
      <w:pPr>
        <w:pStyle w:val="Heading4"/>
        <w:numPr>
          <w:ilvl w:val="3"/>
          <w:numId w:val="1"/>
        </w:numPr>
        <w:rPr/>
      </w:pPr>
      <w:bookmarkStart w:id="80" w:name="__RefHeading___Toc2862489_237004111"/>
      <w:bookmarkStart w:id="81" w:name="_Toc29"/>
      <w:bookmarkEnd w:id="80"/>
      <w:r>
        <w:rPr>
          <w:rtl w:val="true"/>
        </w:rPr>
        <w:t>امام اعلم خلق است</w:t>
      </w:r>
      <w:bookmarkEnd w:id="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باید به همه امور دینی و دنیوی مخلوقات عالم و آگاه باشد؛ چراکه او علاوه بر انسانها بر تمام موجودات عالم حجت بوده و اطاعتش بر همه موجودات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رابطه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 أعزو أکرم من أن یفرض طاعة عبد یحجب عنه علم سمائه و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یحجب ذلک عنه </w:t>
      </w:r>
      <w:r>
        <w:rPr>
          <w:rStyle w:val="FootnoteAnchor"/>
          <w:rtl w:val="true"/>
        </w:rPr>
        <w:footnoteReference w:id="4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تر و عزیزتر و گرامی تر از آن است که پیروی بنده ای را واجب کند که علم آسمان و زمینش را از او دریغ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دانش را از او محجوب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لازمه حفظ دین و اصلاح امور مردم که از شؤون و وظایف امام به شمار می رود، آگاهی کامل او از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چنین حکم می کند که با وجود عالم، نباید ولایت و سرپرستی نادان را پذیرفت و از او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امام آگاه ترین و عالم ترین افراد باشد تا در پاسخ به هیچ سؤال و شبهه ای درنماند و همواره بتواند مردم را سرپرستی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علاوه بر این که سزاوارترین مردم برای سرپرستی امور انسان ها را داناترین و قوی ترین آن ها معرفی می نمایند، </w:t>
      </w:r>
      <w:r>
        <w:rPr>
          <w:rStyle w:val="FootnoteAnchor"/>
          <w:rtl w:val="true"/>
        </w:rPr>
        <w:footnoteReference w:id="45"/>
      </w:r>
      <w:r>
        <w:rPr>
          <w:rFonts w:ascii="IRNazanin" w:hAnsi="IRNazanin" w:eastAsia="IRNazanin"/>
          <w:color w:val="111111"/>
          <w:sz w:val="28"/>
          <w:sz w:val="28"/>
          <w:szCs w:val="28"/>
          <w:rtl w:val="true"/>
          <w:lang w:bidi="fa-IR"/>
        </w:rPr>
        <w:t>در مورد علت این امر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والعله فی أن یکون أعلم الناس أنه إن لم یکن عالما بجمیع الحلال والحرام و فنون العلوم التی یحتاج الناس إلیها فی أمور دینهم ودنیاهم لم یؤمن منه أن یقلب شرائع الله و أحکامه و حدوده فیقطع من لا یجب علیه القطع ویقتل ویصلب السارق ویحد ویضرب المحارب</w:t>
      </w:r>
      <w:r>
        <w:rPr>
          <w:rFonts w:eastAsia="IRNazanin" w:cs="IRNazanin"/>
          <w:color w:val="111111"/>
          <w:sz w:val="28"/>
          <w:szCs w:val="28"/>
          <w:rtl w:val="true"/>
          <w:lang w:bidi="fa-IR"/>
        </w:rPr>
        <w:t>.</w:t>
      </w:r>
      <w:r>
        <w:rPr>
          <w:rStyle w:val="FootnoteAnchor"/>
          <w:rtl w:val="true"/>
        </w:rPr>
        <w:footnoteReference w:id="46"/>
      </w:r>
      <w:bookmarkStart w:id="82" w:name="pg6356_69675"/>
    </w:p>
    <w:p>
      <w:pPr>
        <w:pStyle w:val="BookText"/>
        <w:rPr/>
      </w:pPr>
      <w:bookmarkEnd w:id="82"/>
      <w:r>
        <w:rPr>
          <w:rFonts w:ascii="IRNazanin" w:hAnsi="IRNazanin" w:eastAsia="IRNazanin"/>
          <w:color w:val="111111"/>
          <w:sz w:val="28"/>
          <w:sz w:val="28"/>
          <w:szCs w:val="28"/>
          <w:rtl w:val="true"/>
          <w:lang w:bidi="fa-IR"/>
        </w:rPr>
        <w:t xml:space="preserve">و دلیل اینکه امام باید داناترین مردم باشد، این است که اگر او عالم به همه حلال ها و حرام ها و رشته های علومی که مردم در امور دین و دنیایشان به آن محتاج اند، نباشد، ممکن است شرایع خدا و احکام و حدود خدا را برعکس جاری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جایی که قطع کردن واجب نیست، قطع کند و سارق را بکشد یا به دار کشد و بر محارب حد جاری کند و او را شلاق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درباره علم ائمه علیهم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الأنبیاء والأئمة علیهم السلام یوفقهم الله ویؤتیهم من مخزون علمه و حکمه ما لایؤتیه غیرهم فیکون علمهم فوق علم أهل الزمان </w:t>
      </w:r>
      <w:r>
        <w:rPr>
          <w:rStyle w:val="FootnoteAnchor"/>
          <w:rtl w:val="true"/>
        </w:rPr>
        <w:footnoteReference w:id="47"/>
      </w:r>
      <w:r>
        <w:rPr>
          <w:rFonts w:ascii="IRNazanin" w:hAnsi="IRNazanin" w:eastAsia="IRNazanin"/>
          <w:color w:val="111111"/>
          <w:sz w:val="28"/>
          <w:sz w:val="28"/>
          <w:szCs w:val="28"/>
          <w:rtl w:val="true"/>
          <w:lang w:bidi="fa-IR"/>
        </w:rPr>
        <w:t>همانا پیامبران و امامان ما را خدای تعالی موقق کرده و از علم و حکمت مخزون خویش، چیزی را که به دیگران نداده، به آنان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آنان فراتر از علم اهل زمانشان است</w:t>
      </w:r>
      <w:r>
        <w:rPr>
          <w:rFonts w:eastAsia="IRNazanin" w:cs="IRNazanin"/>
          <w:color w:val="111111"/>
          <w:sz w:val="28"/>
          <w:szCs w:val="28"/>
          <w:rtl w:val="true"/>
          <w:lang w:bidi="fa-IR"/>
        </w:rPr>
        <w:t>.</w:t>
      </w:r>
    </w:p>
    <w:p>
      <w:pPr>
        <w:pStyle w:val="Heading4"/>
        <w:numPr>
          <w:ilvl w:val="3"/>
          <w:numId w:val="1"/>
        </w:numPr>
        <w:rPr/>
      </w:pPr>
      <w:bookmarkStart w:id="83" w:name="__RefHeading___Toc2862491_237004111"/>
      <w:bookmarkStart w:id="84" w:name="_Toc30"/>
      <w:bookmarkEnd w:id="83"/>
      <w:r>
        <w:rPr>
          <w:rtl w:val="true"/>
        </w:rPr>
        <w:t>آگاهی امام از طریق الهام و إسماع</w:t>
      </w:r>
      <w:bookmarkEnd w:id="8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گوناگونی در مورد نحوه عالم شدن امام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جوشیدن چشمه های حکمت در دل امام و الهام شدن علوم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رابطه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العبد إذا اختاره الله عزوجل لامور عباده شرح صدره لذلک و أودع قلبه ینابیع الحکمة و ألهمه العلم إلهاما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یعی بعده بجواب ولا یحیرفیه عن الصواب </w:t>
      </w:r>
      <w:r>
        <w:rPr>
          <w:rStyle w:val="FootnoteAnchor"/>
          <w:rtl w:val="true"/>
        </w:rPr>
        <w:footnoteReference w:id="48"/>
      </w:r>
      <w:r>
        <w:rPr>
          <w:rFonts w:ascii="IRNazanin" w:hAnsi="IRNazanin" w:eastAsia="IRNazanin"/>
          <w:color w:val="111111"/>
          <w:sz w:val="28"/>
          <w:sz w:val="28"/>
          <w:szCs w:val="28"/>
          <w:rtl w:val="true"/>
          <w:lang w:bidi="fa-IR"/>
        </w:rPr>
        <w:t>بی گمان، خداوند سینه بنده ای را که برای امور بندگانش بر می گزیند، برای این امر فراخ میکند و در قلب او چشمه های حکمت را جاری می سازد و علم را به او الهام می کند، پس در جواب هیچ سؤالی نمی ماند و از راه درست در آن منحرف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نیز نقل شده که آن حضرت درباره چگونگی عالم شدن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علمنا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 غابرو حادث؛ فأما الماضی فمفسر و أما الغابر فمزبور و أما الحادث فقذف فی القلوب و نفر فی الآسماع و هو أفضل علمنا و لا نبئ بعد نبینا</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علم به سه وجه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آینده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ماضی علم تفسیر شده و آینده نوشته شده است و حادث در دل افکنده می شود یا در گوش کوبیده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بهترین علم ماست و پیامبری بعد از پیامبر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در حدیث دیگری در همین رابطه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الغابر فالعلم بما یکون و أما المزبور فالعلم بما کان </w:t>
      </w:r>
      <w:bookmarkStart w:id="85" w:name="pg6356_69677"/>
    </w:p>
    <w:p>
      <w:pPr>
        <w:pStyle w:val="BookText"/>
        <w:rPr/>
      </w:pPr>
      <w:bookmarkEnd w:id="85"/>
      <w:r>
        <w:rPr>
          <w:rFonts w:ascii="IRNazanin" w:hAnsi="IRNazanin" w:eastAsia="IRNazanin"/>
          <w:color w:val="111111"/>
          <w:sz w:val="28"/>
          <w:sz w:val="28"/>
          <w:szCs w:val="28"/>
          <w:rtl w:val="true"/>
          <w:lang w:bidi="fa-IR"/>
        </w:rPr>
        <w:t>و أما النکت فی القلوب فهو الالهام و النقرفی السماع حدیث الملائکة نسمع کلامهم ولا نری أشخاصهم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آینده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انجام گرفته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انداختن در قلب ها، الهام است و کوبیدن در پرده گوش، سخن گفتن فرشتگان است که ما کلام آن ها را می شنویم و خودشان را نمی بینیم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ترتیب روشن می شود که علم گذشته و آینده برای امامان معصوم مکتوب شده است و آنان با توجه به نوشته هایی که در اختیار دارند از گذشته و آینده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علومی که در جایی مکتوب نبوده و در حال حاضر حادث می شود، یا به صورت الهام در دل امام القا می شود و یا به صورت شنواندن و إسماع است که فرشته در گوش امام چیزی را می خواند وامام آن را می شنود ولی خود فرشته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این نوع علم و آگاهی، به دو نکته اشاره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این نوع از علوم آنان، بهترین نوع علم آنهاست و دوم اینکه این نوع الهام وإسماع غیر از الهام وإسماع نبوت و رسالت است که از آن بیشتر به وحی تعبیر می شود</w:t>
      </w:r>
      <w:r>
        <w:rPr>
          <w:rFonts w:eastAsia="IRNazanin" w:cs="IRNazanin"/>
          <w:color w:val="111111"/>
          <w:sz w:val="28"/>
          <w:szCs w:val="28"/>
          <w:rtl w:val="true"/>
          <w:lang w:bidi="fa-IR"/>
        </w:rPr>
        <w:t>.</w:t>
      </w:r>
    </w:p>
    <w:p>
      <w:pPr>
        <w:pStyle w:val="Heading4"/>
        <w:numPr>
          <w:ilvl w:val="3"/>
          <w:numId w:val="1"/>
        </w:numPr>
        <w:rPr/>
      </w:pPr>
      <w:bookmarkStart w:id="86" w:name="__RefHeading___Toc2862493_237004111"/>
      <w:bookmarkStart w:id="87" w:name="_Toc31"/>
      <w:bookmarkEnd w:id="86"/>
      <w:r>
        <w:rPr>
          <w:rtl w:val="true"/>
        </w:rPr>
        <w:t>امام حامل علوم قرآن</w:t>
      </w:r>
      <w:bookmarkEnd w:id="8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تصریح خود آیات قرآن کریم، به وسیله علوم قرآن می توان مردگان را زنده کرد، کوه ها را به حرکت درآورد، زمین را درنوردید،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امراض جسمی و روحی را شفا داد، مردم را هدایت نمود و خدا را به آنها یادآوری نمود؛ </w:t>
      </w:r>
      <w:r>
        <w:rPr>
          <w:rStyle w:val="FootnoteAnchor"/>
          <w:rtl w:val="true"/>
        </w:rPr>
        <w:footnoteReference w:id="51"/>
      </w:r>
      <w:r>
        <w:rPr>
          <w:rFonts w:ascii="IRNazanin" w:hAnsi="IRNazanin" w:eastAsia="IRNazanin"/>
          <w:color w:val="111111"/>
          <w:sz w:val="28"/>
          <w:sz w:val="28"/>
          <w:szCs w:val="28"/>
          <w:rtl w:val="true"/>
          <w:lang w:bidi="fa-IR"/>
        </w:rPr>
        <w:t>چراکه در قرآن کریم همه چیز بیان شده است و علم همه چیز وجود دارد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امام کاظم علیه السلام ضمن اشاره به برخی از ویژگی های علوم قرآن، اهل بیت علیهم السلام را حامل و وارث این علوم معرفی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قُرْآنًا سُیِّرَتْ بِهِ الْجِبَالُ أَ</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و قد ورثنا نحن هذا القرآن الذی فیه ماتسیربه الجبال و تقطع به البلدان و تحیا به المؤتی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غَائِبَةٍ فِی السَّمَاءِ وَالْأَرْضِ إِلَّا فِی کِتَابٍ مُبِینٍ </w:t>
      </w:r>
      <w:r>
        <w:rPr>
          <w:rStyle w:val="FootnoteAnchor"/>
          <w:rtl w:val="true"/>
        </w:rPr>
        <w:footnoteReference w:id="5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55"/>
      </w:r>
      <w:r>
        <w:rPr>
          <w:rFonts w:ascii="IRNazanin" w:hAnsi="IRNazanin" w:eastAsia="IRNazanin"/>
          <w:color w:val="111111"/>
          <w:sz w:val="28"/>
          <w:sz w:val="28"/>
          <w:szCs w:val="28"/>
          <w:rtl w:val="true"/>
          <w:lang w:bidi="fa-IR"/>
        </w:rPr>
        <w:t xml:space="preserve">فنحن الذین اصطفانا الله عزوجل و أورثنا هذا الذی فیه تبیان کل شیء </w:t>
      </w:r>
      <w:r>
        <w:rPr>
          <w:rStyle w:val="FootnoteAnchor"/>
          <w:rtl w:val="true"/>
        </w:rPr>
        <w:footnoteReference w:id="56"/>
      </w:r>
      <w:r>
        <w:rPr>
          <w:rFonts w:ascii="IRNazanin" w:hAnsi="IRNazanin" w:eastAsia="IRNazanin"/>
          <w:color w:val="111111"/>
          <w:sz w:val="28"/>
          <w:sz w:val="28"/>
          <w:szCs w:val="28"/>
          <w:rtl w:val="true"/>
          <w:lang w:bidi="fa-IR"/>
        </w:rPr>
        <w:t>همانا خداوند در کتاب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وسیله قرآن کوه ها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وارث این قرآن هستیم که به وسیله آن، کوهها به حرکت در می آیند و شهرها به وسیله آن طی می شوند و مردگان با آن زنده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خدای تعالی می فرماید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پنهانی در آسمان و زمین نیست، جز اینکه در کتاب مبین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کتاب را نزد برگزیدگان از بندگانمان به ارث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هستیم آنان که خداوند متعال برگزیده است و ما وارث این کتابی هستیم که در آن بیان هر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در همین زمینه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یستطیع أحد أن یدعی أن عنده جمیع القرآن کله ظاهره و باطنه غیر الأوصیاء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ادعا کند که همه قرآن و ظاهر و باطن آن نزد اوست، مگر اوصیای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در این رابطه چنین نقل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لأعلم کتاب الله من أوله إلی آخره کانه فی کفی؛ فیه خبر السماء وخبر الارض خبرما کان و خبر ماکان و خبرما هو کائن ، قال الله عزوجل فیه تبیان کل شیء </w:t>
      </w:r>
      <w:r>
        <w:rPr>
          <w:rStyle w:val="FootnoteAnchor"/>
          <w:rtl w:val="true"/>
        </w:rPr>
        <w:footnoteReference w:id="58"/>
      </w:r>
      <w:r>
        <w:rPr>
          <w:rFonts w:ascii="IRNazanin" w:hAnsi="IRNazanin" w:eastAsia="IRNazanin"/>
          <w:color w:val="111111"/>
          <w:sz w:val="28"/>
          <w:sz w:val="28"/>
          <w:szCs w:val="28"/>
          <w:rtl w:val="true"/>
          <w:lang w:bidi="fa-IR"/>
        </w:rPr>
        <w:t>سوگند به خدا که من کتاب خدا را از اول تا آخرش میدانم، به گونه ای که گویا در کف دستم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خبر آسمان و خبر زمین و خبر گذشته و خبر آینده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بیان هر چیزی است</w:t>
      </w:r>
      <w:r>
        <w:rPr>
          <w:rFonts w:eastAsia="IRNazanin" w:cs="IRNazanin"/>
          <w:color w:val="111111"/>
          <w:sz w:val="28"/>
          <w:szCs w:val="28"/>
          <w:rtl w:val="true"/>
          <w:lang w:bidi="fa-IR"/>
        </w:rPr>
        <w:t xml:space="preserve">». </w:t>
      </w:r>
      <w:bookmarkStart w:id="88" w:name="pg6356_69680"/>
    </w:p>
    <w:p>
      <w:pPr>
        <w:pStyle w:val="Heading3"/>
        <w:numPr>
          <w:ilvl w:val="2"/>
          <w:numId w:val="1"/>
        </w:numPr>
        <w:rPr/>
      </w:pPr>
      <w:bookmarkStart w:id="89" w:name="__RefHeading___Toc2862495_237004111"/>
      <w:bookmarkStart w:id="90" w:name="_Toc32"/>
      <w:bookmarkEnd w:id="88"/>
      <w:bookmarkEnd w:id="89"/>
      <w:r>
        <w:rPr>
          <w:rtl w:val="true"/>
        </w:rPr>
        <w:t>روح القدس</w:t>
      </w:r>
      <w:bookmarkEnd w:id="90"/>
    </w:p>
    <w:p>
      <w:pPr>
        <w:pStyle w:val="BookText"/>
        <w:rPr/>
      </w:pPr>
      <w:r>
        <w:rPr>
          <w:rFonts w:ascii="IRNazanin" w:hAnsi="IRNazanin" w:eastAsia="IRNazanin"/>
          <w:color w:val="111111"/>
          <w:sz w:val="28"/>
          <w:sz w:val="28"/>
          <w:szCs w:val="28"/>
          <w:rtl w:val="true"/>
          <w:lang w:bidi="fa-IR"/>
        </w:rPr>
        <w:t xml:space="preserve">در روایات ائمه علیهم السلام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آن مرحله ای از علم الهی است که به پیامبر و امام داده می شود و گاهی به معنای فرشته ای است که اموری را به امام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روایات ، ائمه علیهم السلام به وسیله روح القدس مورد تأیید الهی قرار گرفته و از خطا و لغزش و غفلت مصون می مانند و به واسطه آن است که تمام آنچه در زمین و آسمان هاست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قبروح القدس یا جابر وعرفوا ما تحت العرش إلی ما تحت الثری</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وسیله روح القدس، تمام آنچه از زیر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تا زیر خاک است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علیه السلام درباره روح القدس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القدسی ثابت یری به ما فی شرق الأرض و غربها وبرها وبحرها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یتناول الإمام ما ببغداد 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دون العرش</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روح القدس ثابت است و امام به وسیله آن، همه آنچه </w:t>
      </w:r>
      <w:bookmarkStart w:id="91" w:name="pg6356_69681"/>
    </w:p>
    <w:p>
      <w:pPr>
        <w:pStyle w:val="BookText"/>
        <w:rPr/>
      </w:pPr>
      <w:bookmarkEnd w:id="91"/>
      <w:r>
        <w:rPr>
          <w:rFonts w:ascii="IRNazanin" w:hAnsi="IRNazanin" w:eastAsia="IRNazanin"/>
          <w:color w:val="111111"/>
          <w:sz w:val="28"/>
          <w:sz w:val="28"/>
          <w:szCs w:val="28"/>
          <w:rtl w:val="true"/>
          <w:lang w:bidi="fa-IR"/>
        </w:rPr>
        <w:t>در شرق و غرب و خشکی و دریاست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امام می تواند آنچه در بغداد است، بردارد؟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علاوه بر این، می تواند آنچه زیر عرش قرار دارد را نیز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نیز درباره قضاوت هایشان در بین مردم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رسول خدا صلی الله علیه وآله آن حضرت را برای این منظور به یمن فرستاده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هیچ قضیه ای مواجه نشدم جز اینکه به حکم خدا و حکم رسول خدا ا صلی الله علیه وآله درباره آن 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چیزی ممکن است در حالی که همه قرآن نازل نشده بود و رسول خدا صلی الله علیه وآله نیز در کنار آن حضرت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تتلقاه به روح القدس </w:t>
      </w:r>
      <w:r>
        <w:rPr>
          <w:rStyle w:val="FootnoteAnchor"/>
          <w:rtl w:val="true"/>
        </w:rPr>
        <w:footnoteReference w:id="61"/>
      </w:r>
      <w:r>
        <w:rPr>
          <w:rFonts w:ascii="IRNazanin" w:hAnsi="IRNazanin" w:eastAsia="IRNazanin"/>
          <w:color w:val="111111"/>
          <w:sz w:val="28"/>
          <w:sz w:val="28"/>
          <w:szCs w:val="28"/>
          <w:rtl w:val="true"/>
          <w:lang w:bidi="fa-IR"/>
        </w:rPr>
        <w:t>روح القدس به آن حضرت می رساند</w:t>
      </w:r>
      <w:r>
        <w:rPr>
          <w:rFonts w:eastAsia="IRNazanin" w:cs="IRNazanin"/>
          <w:color w:val="111111"/>
          <w:sz w:val="28"/>
          <w:szCs w:val="28"/>
          <w:rtl w:val="true"/>
          <w:lang w:bidi="fa-IR"/>
        </w:rPr>
        <w:t>.</w:t>
      </w:r>
    </w:p>
    <w:p>
      <w:pPr>
        <w:pStyle w:val="Heading3"/>
        <w:numPr>
          <w:ilvl w:val="2"/>
          <w:numId w:val="1"/>
        </w:numPr>
        <w:rPr/>
      </w:pPr>
      <w:bookmarkStart w:id="92" w:name="__RefHeading___Toc2862497_237004111"/>
      <w:bookmarkStart w:id="93" w:name="_Toc33"/>
      <w:bookmarkEnd w:id="92"/>
      <w:r>
        <w:rPr>
          <w:rtl w:val="true"/>
        </w:rPr>
        <w:t>اسم اعظم</w:t>
      </w:r>
      <w:bookmarkEnd w:id="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در روایات اهل بیت علیهم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و سه حرف تشکیل شده است که حضرت عیسی علیه السلام با داشتن دو حرف از آن، مردگان را زنده می نمود و کور مادرزاد و مرض پیسی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برخیا نیز با داشتن یک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از آن توانست تخت بلقیس را در چشم بر هم زدنی برای حضرت سلیمان علیه السلام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روایات ائمه علیهم السلام ، خداوند متعال هفتاد و دو حرف از اسم اعظم را برای پیامبر گرامی اسلام صلی الله علیه واله یا و ائمه علیهم السلام آشکار نموده و علم یک حرف از آن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جعل اسمه الاعظم علی ثلاثة وسبعین حرفا فأعطی آدم منها خمسة وعشرین حرفا </w:t>
      </w:r>
      <w:r>
        <w:rPr>
          <w:rStyle w:val="FootnoteAnchor"/>
          <w:rtl w:val="true"/>
        </w:rPr>
        <w:footnoteReference w:id="62"/>
      </w:r>
      <w:r>
        <w:rPr>
          <w:rFonts w:ascii="IRNazanin" w:hAnsi="IRNazanin" w:eastAsia="IRNazanin"/>
          <w:color w:val="111111"/>
          <w:sz w:val="28"/>
          <w:sz w:val="28"/>
          <w:szCs w:val="28"/>
          <w:rtl w:val="true"/>
          <w:lang w:bidi="fa-IR"/>
        </w:rPr>
        <w:t>و أعطی ونوحا منها خمسة وعشرین حرفا و أعطی منها إبراهیم ثمانیة أحر ف و أعطی موسی منها أربعة أحرف و أعطی عیسی منها حرفین و کان یحیی بهما الموتی و یبرئ بهما الأکمة والارض و أعطی محمدا اثنین و سبعین حرفا واحتجب حرفا لئلا یعلم ما فی نفسه و یعلم ما فی نفس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خدای عزوجل اسم اعظم خویش را هفتاد و سه حرف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بیست و پنج حرف به آدم و بیست و پنج حرف به نوح عطا کرد و به ابراهیم هشت حرف عطا فرمود و موسی را چهار حرف داد و عیسی را دو حرف عطا فرمود و او با آن دو حرف، مرده ها را زنده می کرد </w:t>
      </w:r>
      <w:bookmarkStart w:id="94" w:name="pg6356_69683"/>
    </w:p>
    <w:p>
      <w:pPr>
        <w:pStyle w:val="BookText"/>
        <w:rPr/>
      </w:pPr>
      <w:bookmarkEnd w:id="94"/>
      <w:r>
        <w:rPr>
          <w:rFonts w:ascii="IRNazanin" w:hAnsi="IRNazanin" w:eastAsia="IRNazanin"/>
          <w:color w:val="111111"/>
          <w:sz w:val="28"/>
          <w:sz w:val="28"/>
          <w:szCs w:val="28"/>
          <w:rtl w:val="true"/>
          <w:lang w:bidi="fa-IR"/>
        </w:rPr>
        <w:t>و کور مادرزاد و شخص مبتلا به پیسی را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محمد صلی الله علیه واله و هفتاد و دو حرف داد و یکی را مخفی داشت تا آنچه پیش اوست، دانسته نشود و آنچه را بندگان دارند، بداند</w:t>
      </w:r>
      <w:r>
        <w:rPr>
          <w:rFonts w:eastAsia="IRNazanin" w:cs="IRNazanin"/>
          <w:color w:val="111111"/>
          <w:sz w:val="28"/>
          <w:szCs w:val="28"/>
          <w:rtl w:val="true"/>
          <w:lang w:bidi="fa-IR"/>
        </w:rPr>
        <w:t>.</w:t>
      </w:r>
    </w:p>
    <w:p>
      <w:pPr>
        <w:pStyle w:val="Heading3"/>
        <w:numPr>
          <w:ilvl w:val="2"/>
          <w:numId w:val="1"/>
        </w:numPr>
        <w:rPr/>
      </w:pPr>
      <w:bookmarkStart w:id="95" w:name="__RefHeading___Toc2862499_237004111"/>
      <w:bookmarkStart w:id="96" w:name="_Toc34"/>
      <w:bookmarkEnd w:id="95"/>
      <w:r>
        <w:rPr>
          <w:rtl w:val="true"/>
        </w:rPr>
        <w:t>مصحف حضرت فاطمه سلام الله علیها</w:t>
      </w:r>
      <w:bookmarkEnd w:id="96"/>
    </w:p>
    <w:p>
      <w:pPr>
        <w:pStyle w:val="BookText"/>
        <w:rPr/>
      </w:pPr>
      <w:r>
        <w:rPr>
          <w:rFonts w:ascii="IRNazanin" w:hAnsi="IRNazanin" w:eastAsia="IRNazanin"/>
          <w:color w:val="111111"/>
          <w:sz w:val="28"/>
          <w:sz w:val="28"/>
          <w:szCs w:val="28"/>
          <w:rtl w:val="true"/>
          <w:lang w:bidi="fa-IR"/>
        </w:rPr>
        <w:t>یکی از علومی که در اختیار ائمه علیهم السلام بوده، مصحف حضرت زهرا سلام الله علیها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پس از رحلت رسول گرامی اش فرشته ای را نزد حضرت فاطمه سلام الله علیها می فرستاد تا ایشان را دلداری داده و با سخن گفتن با آن حضرت، حزن و اندوهشان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تمام آنچه را که حضرت فاطمه سلام الله علیها از آن فرشته دریافت می نمودند، می نوشتند و بدین گونه مصحف حضرت فاطمه سلام الله علیها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مصحف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ملک یملک الأرض إلا وهومکتوب فیه باسمه واسم أبیه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هیچ پادشاهی در زمین به حکومت نمی رسد جز اینکه اسم او و اسم پدرش در مصحف حضرت فاطمه سلام الله علیها نوشته شده است </w:t>
      </w:r>
      <w:r>
        <w:rPr>
          <w:rFonts w:eastAsia="IRNazanin" w:cs="IRNazanin"/>
          <w:color w:val="111111"/>
          <w:sz w:val="28"/>
          <w:szCs w:val="28"/>
          <w:rtl w:val="true"/>
          <w:lang w:bidi="fa-IR"/>
        </w:rPr>
        <w:t>....</w:t>
      </w:r>
    </w:p>
    <w:p>
      <w:pPr>
        <w:pStyle w:val="Heading3"/>
        <w:numPr>
          <w:ilvl w:val="2"/>
          <w:numId w:val="1"/>
        </w:numPr>
        <w:rPr/>
      </w:pPr>
      <w:bookmarkStart w:id="97" w:name="__RefHeading___Toc2862501_237004111"/>
      <w:bookmarkStart w:id="98" w:name="_Toc35"/>
      <w:bookmarkEnd w:id="97"/>
      <w:r>
        <w:rPr>
          <w:rtl w:val="true"/>
        </w:rPr>
        <w:t>جفر و جامعه</w:t>
      </w:r>
      <w:bookmarkEnd w:id="9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علوم دیگری که در اختیار امامان اهل بیت علیهم السلام می باشد، </w:t>
      </w:r>
      <w:bookmarkStart w:id="99" w:name="pg6356_69684"/>
    </w:p>
    <w:p>
      <w:pPr>
        <w:pStyle w:val="BookText"/>
        <w:rPr/>
      </w:pPr>
      <w:bookmarkEnd w:id="99"/>
      <w:r>
        <w:rPr>
          <w:rFonts w:ascii="IRNazanin" w:hAnsi="IRNazanin" w:eastAsia="IRNazanin"/>
          <w:color w:val="111111"/>
          <w:sz w:val="28"/>
          <w:sz w:val="28"/>
          <w:szCs w:val="28"/>
          <w:rtl w:val="true"/>
          <w:lang w:bidi="fa-IR"/>
        </w:rPr>
        <w:t>جفر و جامعه است که هردو توسط امیرالمؤمنین علیه السلام و به املای رسول خداصلی الله علیه واله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پوست گاو یا گوسفندی است که در آن پر از علومی است که مربوط به ملاحم و وقایع و حوادث آینده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همه دشمنان حق در همه زمانها نیز در آن ثبت گردیده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جامعه نیز عبارت است از صحیفه ای که همه حلال وحرام ها و احکام الهی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صحیفه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لصحیفة یقال لهاالجامعه مامن حلال ولاحرام إلا وهوفیهاحتی أرش الخدش</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همانا نزد ما صحیفه ای است که به آن جامعه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حلال و حرامی نیست،مگر این که درآن وجود دارد،حتی ارش خراش</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00" w:name="__RefHeading___Toc2862503_237004111"/>
      <w:bookmarkStart w:id="101" w:name="_Toc36"/>
      <w:bookmarkEnd w:id="100"/>
      <w:r>
        <w:rPr>
          <w:rtl w:val="true"/>
        </w:rPr>
        <w:t>اصول و کلیات علم</w:t>
      </w:r>
      <w:bookmarkEnd w:id="10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علوم ائمه علیهم السلام ، اصول و کلیاتی است که رسول خدا صلی الله علیه واله و به هنگام بیماری پیش از رحلتشان به امیرالمؤمنین علیه السلام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این علوم می فرمایند</w:t>
      </w:r>
      <w:r>
        <w:rPr>
          <w:rFonts w:eastAsia="IRNazanin" w:cs="IRNazanin"/>
          <w:color w:val="111111"/>
          <w:sz w:val="28"/>
          <w:szCs w:val="28"/>
          <w:rtl w:val="true"/>
          <w:lang w:bidi="fa-IR"/>
        </w:rPr>
        <w:t xml:space="preserve">: </w:t>
      </w:r>
      <w:bookmarkStart w:id="102" w:name="pg6356_69685"/>
    </w:p>
    <w:p>
      <w:pPr>
        <w:pStyle w:val="BookText"/>
        <w:rPr/>
      </w:pPr>
      <w:bookmarkEnd w:id="102"/>
      <w:r>
        <w:rPr>
          <w:rFonts w:ascii="IRNazanin" w:hAnsi="IRNazanin" w:eastAsia="IRNazanin"/>
          <w:color w:val="111111"/>
          <w:sz w:val="28"/>
          <w:sz w:val="28"/>
          <w:szCs w:val="28"/>
          <w:rtl w:val="true"/>
          <w:lang w:bidi="fa-IR"/>
        </w:rPr>
        <w:t>إن رسول الله صلی الله علیه واله علمنی ألف باب من الحلال والحرام و مماکان إلی یوم القیامة کل باب منها یفتح ألف باب</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همانا رسول خدا هزار باب از حلال و حرام و آنچه تا قیامت خواهد شد، به من تعلیم داد که از هر بابی، هزار باب گشوده می شود</w:t>
      </w:r>
      <w:r>
        <w:rPr>
          <w:rFonts w:eastAsia="IRNazanin" w:cs="IRNazanin"/>
          <w:color w:val="111111"/>
          <w:sz w:val="28"/>
          <w:szCs w:val="28"/>
          <w:rtl w:val="true"/>
          <w:lang w:bidi="fa-IR"/>
        </w:rPr>
        <w:t>.</w:t>
      </w:r>
    </w:p>
    <w:p>
      <w:pPr>
        <w:pStyle w:val="Heading3"/>
        <w:numPr>
          <w:ilvl w:val="2"/>
          <w:numId w:val="1"/>
        </w:numPr>
        <w:rPr/>
      </w:pPr>
      <w:bookmarkStart w:id="103" w:name="__RefHeading___Toc2862505_237004111"/>
      <w:bookmarkStart w:id="104" w:name="_Toc37"/>
      <w:bookmarkEnd w:id="103"/>
      <w:r>
        <w:rPr>
          <w:rtl w:val="true"/>
        </w:rPr>
        <w:t>مواریث پیامبران</w:t>
      </w:r>
      <w:bookmarkEnd w:id="104"/>
    </w:p>
    <w:p>
      <w:pPr>
        <w:pStyle w:val="BookText"/>
        <w:rPr/>
      </w:pPr>
      <w:r>
        <w:rPr>
          <w:rFonts w:ascii="IRNazanin" w:hAnsi="IRNazanin" w:eastAsia="IRNazanin"/>
          <w:color w:val="111111"/>
          <w:sz w:val="28"/>
          <w:sz w:val="28"/>
          <w:szCs w:val="28"/>
          <w:rtl w:val="true"/>
          <w:lang w:bidi="fa-IR"/>
        </w:rPr>
        <w:t>بنابر روایات اهل بیت علیهم السلام همه کتب و آیات پیامبران و تمامی مواریث آنان، به وراثت به ائمه علیهم اسلام منتقل شده و در اختیار آنان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ورت داؤد و إن محمداورث سلیمان وانا ورثنا محمدأ و إن عندنا علم التوراة والإنجیل والزبور و تبیان ما فی الألواح </w:t>
      </w:r>
      <w:r>
        <w:rPr>
          <w:rStyle w:val="FootnoteAnchor"/>
          <w:rtl w:val="true"/>
        </w:rPr>
        <w:footnoteReference w:id="69"/>
      </w:r>
      <w:r>
        <w:rPr>
          <w:rFonts w:ascii="IRNazanin" w:hAnsi="IRNazanin" w:eastAsia="IRNazanin"/>
          <w:color w:val="111111"/>
          <w:sz w:val="28"/>
          <w:sz w:val="28"/>
          <w:szCs w:val="28"/>
          <w:rtl w:val="true"/>
          <w:lang w:bidi="fa-IR"/>
        </w:rPr>
        <w:t>همانا سلیمان از داوود ارث برد و محمدصلی الله علیه واله از سلیمان، وما از محمدصلی الله علیه واله به ارث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علم تورات و انجیل</w:t>
      </w:r>
    </w:p>
    <w:p>
      <w:pPr>
        <w:pStyle w:val="BookText"/>
        <w:rPr/>
      </w:pPr>
      <w:r>
        <w:rPr>
          <w:rFonts w:ascii="IRNazanin" w:hAnsi="IRNazanin" w:eastAsia="IRNazanin"/>
          <w:color w:val="111111"/>
          <w:sz w:val="28"/>
          <w:sz w:val="28"/>
          <w:szCs w:val="28"/>
          <w:rtl w:val="true"/>
          <w:lang w:bidi="fa-IR"/>
        </w:rPr>
        <w:t>و زبور و بیان همه آنچه در الواح است،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صحیح و مستند برای اطلاع از کتب</w:t>
      </w:r>
    </w:p>
    <w:p>
      <w:pPr>
        <w:pStyle w:val="BookText"/>
        <w:rPr/>
      </w:pPr>
      <w:r>
        <w:rPr>
          <w:rFonts w:ascii="IRNazanin" w:hAnsi="IRNazanin" w:eastAsia="IRNazanin"/>
          <w:color w:val="111111"/>
          <w:sz w:val="28"/>
          <w:sz w:val="28"/>
          <w:szCs w:val="28"/>
          <w:rtl w:val="true"/>
          <w:lang w:bidi="fa-IR"/>
        </w:rPr>
        <w:t>پیامبران، مراجعه به احادیث ائمه علیه السلام می باشد</w:t>
      </w:r>
      <w:r>
        <w:rPr>
          <w:rFonts w:eastAsia="IRNazanin" w:cs="IRNazanin"/>
          <w:color w:val="111111"/>
          <w:sz w:val="28"/>
          <w:szCs w:val="28"/>
          <w:rtl w:val="true"/>
          <w:lang w:bidi="fa-IR"/>
        </w:rPr>
        <w:t>.</w:t>
      </w:r>
    </w:p>
    <w:p>
      <w:pPr>
        <w:pStyle w:val="Heading3"/>
        <w:numPr>
          <w:ilvl w:val="2"/>
          <w:numId w:val="1"/>
        </w:numPr>
        <w:rPr/>
      </w:pPr>
      <w:bookmarkStart w:id="105" w:name="__RefHeading___Toc2862507_237004111"/>
      <w:bookmarkStart w:id="106" w:name="_Toc38"/>
      <w:bookmarkEnd w:id="105"/>
      <w:r>
        <w:rPr>
          <w:rtl w:val="true"/>
        </w:rPr>
        <w:t>علم مبذول الهی</w:t>
      </w:r>
      <w:bookmarkEnd w:id="1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زیادی به این نکته تصریح شده است که خداوند متعال دو گونه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 و علم مکفوف</w:t>
      </w:r>
      <w:r>
        <w:rPr>
          <w:rFonts w:eastAsia="IRNazanin" w:cs="IRNazanin"/>
          <w:color w:val="111111"/>
          <w:sz w:val="28"/>
          <w:szCs w:val="28"/>
          <w:rtl w:val="true"/>
          <w:lang w:bidi="fa-IR"/>
        </w:rPr>
        <w:t xml:space="preserve">. </w:t>
      </w:r>
      <w:bookmarkStart w:id="107" w:name="pg6356_69686"/>
    </w:p>
    <w:p>
      <w:pPr>
        <w:pStyle w:val="BookText"/>
        <w:rPr/>
      </w:pPr>
      <w:bookmarkEnd w:id="107"/>
      <w:r>
        <w:rPr>
          <w:rFonts w:ascii="IRNazanin" w:hAnsi="IRNazanin" w:eastAsia="IRNazanin"/>
          <w:color w:val="111111"/>
          <w:sz w:val="28"/>
          <w:sz w:val="28"/>
          <w:szCs w:val="28"/>
          <w:rtl w:val="true"/>
          <w:lang w:bidi="fa-IR"/>
        </w:rPr>
        <w:t>امام باقر علیه السلام علاوه بر اشاره به این دو گونه علم و توضیح در مورد آنها، ائمه علیهم السلام را دارای علم مبذول الهی دانسته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عزوجل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 و علم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المبذول فانه لیس من شیء تعلمه الملائکه والرسل إلا نحن نعلمه و أما المکفوف فهو الذی عند الله عزوجل فی أم الکتاب إذا خرج نفذ </w:t>
      </w:r>
      <w:r>
        <w:rPr>
          <w:rStyle w:val="FootnoteAnchor"/>
          <w:rtl w:val="true"/>
        </w:rPr>
        <w:footnoteReference w:id="70"/>
      </w:r>
      <w:r>
        <w:rPr>
          <w:rFonts w:ascii="IRNazanin" w:hAnsi="IRNazanin" w:eastAsia="IRNazanin"/>
          <w:color w:val="111111"/>
          <w:sz w:val="28"/>
          <w:sz w:val="28"/>
          <w:szCs w:val="28"/>
          <w:rtl w:val="true"/>
          <w:lang w:bidi="fa-IR"/>
        </w:rPr>
        <w:t>همانا برای خدای عزوجل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 و علم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مبذول، پس هیچ علمی نیست که فرشتگان و رسولان آن را بدانند، مگر این که ما آن را می دانیم؛ واما مکفوف علمی است که نزد خداوند عزوجل درام الکتاب است و آن گاه که خارج شود، نافذ می شود</w:t>
      </w:r>
      <w:r>
        <w:rPr>
          <w:rFonts w:eastAsia="IRNazanin" w:cs="IRNazanin"/>
          <w:color w:val="111111"/>
          <w:sz w:val="28"/>
          <w:szCs w:val="28"/>
          <w:rtl w:val="true"/>
          <w:lang w:bidi="fa-IR"/>
        </w:rPr>
        <w:t>.</w:t>
      </w:r>
    </w:p>
    <w:p>
      <w:pPr>
        <w:pStyle w:val="Heading3"/>
        <w:numPr>
          <w:ilvl w:val="2"/>
          <w:numId w:val="1"/>
        </w:numPr>
        <w:rPr/>
      </w:pPr>
      <w:bookmarkStart w:id="108" w:name="__RefHeading___Toc2862509_237004111"/>
      <w:bookmarkStart w:id="109" w:name="_Toc39"/>
      <w:bookmarkEnd w:id="108"/>
      <w:r>
        <w:rPr>
          <w:rtl w:val="true"/>
        </w:rPr>
        <w:t>ازدیاد علم امام</w:t>
      </w:r>
      <w:bookmarkEnd w:id="1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زِدْنِی عِلْمًا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روایات متعددی وجود دارند که همگی گویای اضافه شدن علم پیامبر صلی الله علیه واله و ائمه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این روایات که پیش از این نیز به آن اشاره شد، روایاتی هستند که برترین علم ائمه علیهم السلام را علم حادث آن بزرگواران معرفی می کنند که از طریق الهام والقا در قلب و یا رسیدیم صدای فرشته به گوش آنان، برایشان پدید می آید</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دیگر، روایاتی هستند که به صراحت گویای آن هستند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به علم امام اضافه نشود، دانش او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أنا نزداد لانفدنا</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اگربه علم ما افزوده نشود،علم ما تمام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توجهی که در ادامه این حدیث شریف به آن اشاره گشته، آن است که افزوده شدن علوم اهل بیت علیهم السلام به گونه ای است که وقتی مطلبی به امام حاضرالقا و الهام می شود، به ائمه پیشین و پیامبر صلی الله علیه واله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در همین زمینه، امام صادق علیه السلام به اضافه شدن علم امام در هر شب جمعه اشاره نموده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وافی رسول الله صلی الله علیه واله العرش و وافی الائمه صلی الله علیه واله و وافیت معهم فما أرجع إلا بعلم مستفاد ولؤ لا تلک لتفد ماعندی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جمعه فرا رسد،همراه با رسول خدا و امامان باپا به عرش برایم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برنمیگردم مگر با علمی که تازه استفاده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آنچه نزد ماست تمام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از روایات که بر اضافه شدن علم امام دلالت دارند، روایاتی هستند که بیانگر نزول فرشتگان و روح در شب قدر و آوردن مقدرات جدید به محضر امام می باشند</w:t>
      </w:r>
      <w:r>
        <w:rPr>
          <w:rFonts w:eastAsia="IRNazanin" w:cs="IRNazanin"/>
          <w:color w:val="111111"/>
          <w:sz w:val="28"/>
          <w:szCs w:val="28"/>
          <w:rtl w:val="true"/>
          <w:lang w:bidi="fa-IR"/>
        </w:rPr>
        <w:t xml:space="preserve">. </w:t>
      </w:r>
      <w:bookmarkStart w:id="110" w:name="pg6356_69688"/>
    </w:p>
    <w:p>
      <w:pPr>
        <w:pStyle w:val="BookText"/>
        <w:rPr/>
      </w:pPr>
      <w:bookmarkEnd w:id="110"/>
      <w:r>
        <w:rPr>
          <w:rFonts w:ascii="IRNazanin" w:hAnsi="IRNazanin" w:eastAsia="IRNazanin"/>
          <w:color w:val="111111"/>
          <w:sz w:val="28"/>
          <w:sz w:val="28"/>
          <w:szCs w:val="28"/>
          <w:rtl w:val="true"/>
          <w:lang w:bidi="fa-IR"/>
        </w:rPr>
        <w:t>امام باقر علیه السلام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لینزل فی لیلة القدر إلی ولی الأمر تفسیر الثورة سنة یؤمرفیها فی أمرنفسه بکذا وکذا وفی أمرالناس بکذا و کذا </w:t>
      </w:r>
      <w:r>
        <w:rPr>
          <w:rStyle w:val="FootnoteAnchor"/>
          <w:rtl w:val="true"/>
        </w:rPr>
        <w:footnoteReference w:id="74"/>
      </w:r>
      <w:r>
        <w:rPr>
          <w:rFonts w:ascii="IRNazanin" w:hAnsi="IRNazanin" w:eastAsia="IRNazanin"/>
          <w:color w:val="111111"/>
          <w:sz w:val="28"/>
          <w:sz w:val="28"/>
          <w:szCs w:val="28"/>
          <w:rtl w:val="true"/>
          <w:lang w:bidi="fa-IR"/>
        </w:rPr>
        <w:t>همانا سال به سال در شب قدر، تفسیر امور به ولی امر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شب ، درباره خودش به اموری امرمی شود و درباره مردم هم به اموری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ائمه علیهم السلام از حوادثی که تا قیامت واقع خواهد شد به صورت اجمالی اطلاع دارند، ولی در شب قدر تفسیر همین حوادث که در آنها تجدید نظر شده و مورد تقدیر و امضای خدای تعالی نیز قرار گرفته اند، به آن بزرگواران ابلاغ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هر سال در شب قدر مواردی به علوم ائمه علیهم السلام افزوده می شود</w:t>
      </w:r>
      <w:r>
        <w:rPr>
          <w:rFonts w:eastAsia="IRNazanin" w:cs="IRNazanin"/>
          <w:color w:val="111111"/>
          <w:sz w:val="28"/>
          <w:szCs w:val="28"/>
          <w:rtl w:val="true"/>
          <w:lang w:bidi="fa-IR"/>
        </w:rPr>
        <w:t>.</w:t>
      </w:r>
    </w:p>
    <w:p>
      <w:pPr>
        <w:pStyle w:val="Heading3"/>
        <w:numPr>
          <w:ilvl w:val="2"/>
          <w:numId w:val="1"/>
        </w:numPr>
        <w:rPr/>
      </w:pPr>
      <w:bookmarkStart w:id="111" w:name="__RefHeading___Toc2862511_237004111"/>
      <w:bookmarkStart w:id="112" w:name="_Toc40"/>
      <w:bookmarkEnd w:id="111"/>
      <w:r>
        <w:rPr>
          <w:rtl w:val="true"/>
        </w:rPr>
        <w:t>علم غیب امام</w:t>
      </w:r>
      <w:bookmarkEnd w:id="1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از آیات و روایات درباره علوم ائمه علیه السلام ذکر شد، تردیدی باقی نمی ماند که آگاهی و اطلاع از غیب نیز یکی از علوم ائمه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کسانی که دارای علم غیب هستند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إلامن ارتضی من رسول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خداوند عالم غیب است و کسی را بر غیب خویش آگاه نمی کند؛ مگر رسولی که از او خشنود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پس از قرائت این آیه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محمد ممن ارتضاه</w:t>
      </w:r>
      <w:r>
        <w:rPr>
          <w:rStyle w:val="FootnoteAnchor"/>
          <w:rtl w:val="true"/>
        </w:rPr>
        <w:footnoteReference w:id="76"/>
      </w:r>
      <w:r>
        <w:rPr>
          <w:rFonts w:ascii="IRNazanin" w:hAnsi="IRNazanin" w:eastAsia="IRNazanin"/>
          <w:color w:val="111111"/>
          <w:sz w:val="28"/>
          <w:sz w:val="28"/>
          <w:szCs w:val="28"/>
          <w:rtl w:val="true"/>
          <w:lang w:bidi="fa-IR"/>
        </w:rPr>
        <w:t>سوگند به خدا، محمدصلی الله علیه واله ای از کسانی است که خداونداز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سوگند یاد می کنند که پیامبر اسلام صلی الله علیه واله به از کسانی بوده که خدای تعالی به او علم غیب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هنگامی که به ابن هداب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تو در این روزها یکی از خویشاوندان خویش را خواهی کشت ، مرا تصدیق میکنی؟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که غیب را کسی جز خدا نمی داند، به همین آیه استناد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عند الله مرتضی و نحن ورثه ذالک الرسول الذی أطلعه الله علی مایشاء من غیبه فعلمناماکان و ما یکون إلی یوم القیامة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رسول خدا نزد خدا مورد رضایت است و ما ورثه همین رسولی هستیم که خداوند از غیب خویش هرآنچه راخواسته به او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آنچه گذشته و آنچه را تا قیامت واقع خواهد شد، به ما تعلیم کرده است</w:t>
      </w:r>
      <w:r>
        <w:rPr>
          <w:rFonts w:eastAsia="IRNazanin" w:cs="IRNazanin"/>
          <w:color w:val="111111"/>
          <w:sz w:val="28"/>
          <w:szCs w:val="28"/>
          <w:rtl w:val="true"/>
          <w:lang w:bidi="fa-IR"/>
        </w:rPr>
        <w:t xml:space="preserve">. </w:t>
      </w:r>
      <w:bookmarkStart w:id="113" w:name="pg6356_69690"/>
    </w:p>
    <w:p>
      <w:pPr>
        <w:pStyle w:val="BookText"/>
        <w:rPr/>
      </w:pPr>
      <w:bookmarkEnd w:id="113"/>
      <w:r>
        <w:rPr>
          <w:rFonts w:ascii="IRNazanin" w:hAnsi="IRNazanin" w:eastAsia="IRNazanin"/>
          <w:color w:val="111111"/>
          <w:sz w:val="28"/>
          <w:sz w:val="28"/>
          <w:szCs w:val="28"/>
          <w:rtl w:val="true"/>
          <w:lang w:bidi="fa-IR"/>
        </w:rPr>
        <w:t>بنابراین روشن است که ائمه علیهم السلام علم غیب را از طریق رسول خدا صلی الله علیه واله با واز خدای تعالی دریافت می نمایند؛پس اعتقاد به علم غیب امام هیچ اشکالی درتوحید و علم پروردگار ایجاد نمی کند</w:t>
      </w:r>
      <w:r>
        <w:rPr>
          <w:rFonts w:eastAsia="IRNazanin" w:cs="IRNazanin"/>
          <w:color w:val="111111"/>
          <w:sz w:val="28"/>
          <w:szCs w:val="28"/>
          <w:rtl w:val="true"/>
          <w:lang w:bidi="fa-IR"/>
        </w:rPr>
        <w:t>.</w:t>
      </w:r>
    </w:p>
    <w:p>
      <w:pPr>
        <w:pStyle w:val="Heading3"/>
        <w:numPr>
          <w:ilvl w:val="2"/>
          <w:numId w:val="1"/>
        </w:numPr>
        <w:rPr/>
      </w:pPr>
      <w:bookmarkStart w:id="114" w:name="__RefHeading___Toc2862513_237004111"/>
      <w:bookmarkStart w:id="115" w:name="_Toc41"/>
      <w:bookmarkEnd w:id="114"/>
      <w:r>
        <w:rPr>
          <w:rtl w:val="true"/>
        </w:rPr>
        <w:t>علم امام در طفولیت</w:t>
      </w:r>
      <w:bookmarkEnd w:id="11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اعطای علم از سوی خداوند متعال به بندگانش بستگی به سن و سال ندارد و خدای تعالی می تواند به هر کس اراده کند علومی را عطا نماید؛ همان گونه که به حضرت عیسی علیه السلام به هنگام نوزادی کتاب و نبوت عطا فرمود و آن حضرت در گهواره زبان به سخن گشود و خود را چنین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إِنِّی عَبْدُ اللَّهِ آتَانِیَ الْکِتَابَ وَجَعَلَنِی نَبِیًّا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من بنده خدایم؛ به من کتاب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اسلام درباره علم امام در دوران حمل و هنگامی که به دنیا می آید و زمانی که شروع به راه رفتن می نماید،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یسمع الصوت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وضعته سطع له نورما بین السماء و الأرض فإذا درج رفع له عمود من نوریری به مابین المشرق والمغرب</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همانا امام در رحم مادرش صدا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w:t>
      </w:r>
      <w:bookmarkStart w:id="116" w:name="pg6356_69691"/>
    </w:p>
    <w:p>
      <w:pPr>
        <w:pStyle w:val="BookText"/>
        <w:rPr/>
      </w:pPr>
      <w:bookmarkEnd w:id="116"/>
      <w:r>
        <w:rPr>
          <w:rFonts w:ascii="IRNazanin" w:hAnsi="IRNazanin" w:eastAsia="IRNazanin"/>
          <w:color w:val="111111"/>
          <w:sz w:val="28"/>
          <w:sz w:val="28"/>
          <w:szCs w:val="28"/>
          <w:rtl w:val="true"/>
          <w:lang w:bidi="fa-IR"/>
        </w:rPr>
        <w:t>که به دنیا می آید، نوری میان آسمان و زمین را برایش روشن می کند، و آنگاه که به راه می افتد، عمودی از نور برای او بلند می شود که گستره میان مشرق و مغرب رابا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تاریخ ولادت امامان علیهم السلام و کرامت های آنان در سنین کودکی نقل شده نیز به روشنی گویای بهره مندی آن بزرگواران از علم و عصمت در دوران طفولیت می باشد</w:t>
      </w:r>
      <w:r>
        <w:rPr>
          <w:rFonts w:eastAsia="IRNazanin" w:cs="IRNazanin"/>
          <w:color w:val="111111"/>
          <w:sz w:val="28"/>
          <w:szCs w:val="28"/>
          <w:rtl w:val="true"/>
          <w:lang w:bidi="fa-IR"/>
        </w:rPr>
        <w:t>.</w:t>
      </w:r>
    </w:p>
    <w:p>
      <w:pPr>
        <w:pStyle w:val="Heading3"/>
        <w:numPr>
          <w:ilvl w:val="2"/>
          <w:numId w:val="1"/>
        </w:numPr>
        <w:rPr/>
      </w:pPr>
      <w:bookmarkStart w:id="117" w:name="__RefHeading___Toc2862515_237004111"/>
      <w:bookmarkStart w:id="118" w:name="_Toc42"/>
      <w:bookmarkEnd w:id="117"/>
      <w:r>
        <w:rPr>
          <w:rtl w:val="true"/>
        </w:rPr>
        <w:t>خودآزمایی</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برابر امام چه وظایفی دارند؟ هر یک از این وظایف را به صورت مختصر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باید اعلم خلق و آگاه به همه امور دینی و دنیوی مخلوقات باشد؟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در مورد چگونگی عالم شدن امام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ائمه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معانی ای به کار گرفته شده است؟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مختلفی که ائمه علیهم السلام در اختیار دارند را نام برده و در مورد هر یک به صورت مختصر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اضافه شدن علم امام دلالت میکنند را به چند دسته می توان تقسیم نمود؟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اعتقاد به علم غیب امام، هیچ اشکالی در توحید و علم خداوند متعال ایجاد نمی کند؟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امام در دوران طفولیت توضیح دهید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6356_69694"/>
      <w:bookmarkStart w:id="120" w:name="pg6356_69694"/>
      <w:bookmarkEnd w:id="120"/>
    </w:p>
    <w:p>
      <w:pPr>
        <w:pStyle w:val="Heading2"/>
        <w:numPr>
          <w:ilvl w:val="1"/>
          <w:numId w:val="1"/>
        </w:numPr>
        <w:rPr/>
      </w:pPr>
      <w:bookmarkStart w:id="121" w:name="pg6356_69694"/>
      <w:bookmarkStart w:id="122" w:name="__RefHeading___Toc2862517_237004111"/>
      <w:bookmarkStart w:id="123" w:name="_Toc43"/>
      <w:bookmarkEnd w:id="121"/>
      <w:bookmarkEnd w:id="122"/>
      <w:r>
        <w:rPr>
          <w:rtl w:val="true"/>
        </w:rPr>
        <w:t>درس سوم</w:t>
      </w:r>
      <w:r>
        <w:rPr>
          <w:rtl w:val="true"/>
        </w:rPr>
        <w:t xml:space="preserve">: </w:t>
      </w:r>
      <w:r>
        <w:rPr>
          <w:rtl w:val="true"/>
        </w:rPr>
        <w:t>ویژگی های امام و چگونگی تعیین او</w:t>
      </w:r>
      <w:bookmarkEnd w:id="12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2862519_237004111"/>
      <w:bookmarkStart w:id="125" w:name="_Toc44"/>
      <w:bookmarkEnd w:id="124"/>
      <w:r>
        <w:rPr>
          <w:rtl w:val="true"/>
        </w:rPr>
        <w:t>اشاره</w:t>
      </w:r>
      <w:bookmarkEnd w:id="12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6356_69696"/>
      <w:bookmarkStart w:id="127" w:name="pg6356_69696"/>
      <w:bookmarkEnd w:id="127"/>
    </w:p>
    <w:p>
      <w:pPr>
        <w:pStyle w:val="Heading3"/>
        <w:numPr>
          <w:ilvl w:val="2"/>
          <w:numId w:val="1"/>
        </w:numPr>
        <w:rPr/>
      </w:pPr>
      <w:bookmarkStart w:id="128" w:name="pg6356_69696"/>
      <w:bookmarkStart w:id="129" w:name="__RefHeading___Toc2862521_237004111"/>
      <w:bookmarkStart w:id="130" w:name="_Toc45"/>
      <w:bookmarkEnd w:id="128"/>
      <w:bookmarkEnd w:id="129"/>
      <w:r>
        <w:rPr>
          <w:rtl w:val="true"/>
        </w:rPr>
        <w:t>ب</w:t>
      </w:r>
      <w:r>
        <w:rPr>
          <w:rtl w:val="true"/>
        </w:rPr>
        <w:t xml:space="preserve">) </w:t>
      </w:r>
      <w:r>
        <w:rPr>
          <w:rtl w:val="true"/>
        </w:rPr>
        <w:t>عصمت</w:t>
      </w:r>
      <w:bookmarkEnd w:id="130"/>
    </w:p>
    <w:p>
      <w:pPr>
        <w:pStyle w:val="Heading4"/>
        <w:numPr>
          <w:ilvl w:val="3"/>
          <w:numId w:val="1"/>
        </w:numPr>
        <w:rPr/>
      </w:pPr>
      <w:bookmarkStart w:id="131" w:name="__RefHeading___Toc2862523_237004111"/>
      <w:bookmarkStart w:id="132" w:name="_Toc46"/>
      <w:bookmarkEnd w:id="131"/>
      <w:r>
        <w:rPr>
          <w:rtl w:val="true"/>
        </w:rPr>
        <w:t>معنای عصمت امام</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حفظ و منع می باشد و اعتصم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لطف خدا از معصیت امتناع کردم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از نظر روایات نیز معصوم کسی است که به لطف خدای تعالی از هر گونه آلودگی به گناه و پلیدی امتناع می کند؛ در حالی که توان انجام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تحقق می یابد که او از خطا و نسیان و سهو و جهل در امان باشد و هیچ یک از این امور در او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تعریف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المعصوم هوالممتنع بالله من جمیع محارم الله </w:t>
      </w:r>
      <w:r>
        <w:rPr>
          <w:rStyle w:val="FootnoteAnchor"/>
          <w:rtl w:val="true"/>
        </w:rPr>
        <w:footnoteReference w:id="81"/>
      </w:r>
      <w:r>
        <w:rPr>
          <w:rFonts w:ascii="IRNazanin" w:hAnsi="IRNazanin" w:eastAsia="IRNazanin"/>
          <w:color w:val="111111"/>
          <w:sz w:val="28"/>
          <w:sz w:val="28"/>
          <w:szCs w:val="28"/>
          <w:rtl w:val="true"/>
          <w:lang w:bidi="fa-IR"/>
        </w:rPr>
        <w:t>معصوم کسی است که به وسیله خدا، از همه محارم الهی امتناع میکند</w:t>
      </w:r>
      <w:r>
        <w:rPr>
          <w:rFonts w:eastAsia="IRNazanin" w:cs="IRNazanin"/>
          <w:color w:val="111111"/>
          <w:sz w:val="28"/>
          <w:szCs w:val="28"/>
          <w:rtl w:val="true"/>
          <w:lang w:bidi="fa-IR"/>
        </w:rPr>
        <w:t xml:space="preserve">. </w:t>
      </w:r>
      <w:bookmarkStart w:id="133" w:name="pg6356_69697"/>
    </w:p>
    <w:p>
      <w:pPr>
        <w:pStyle w:val="BookText"/>
        <w:rPr/>
      </w:pPr>
      <w:bookmarkEnd w:id="133"/>
      <w:r>
        <w:rPr>
          <w:rFonts w:ascii="IRNazanin" w:hAnsi="IRNazanin" w:eastAsia="IRNazanin"/>
          <w:color w:val="111111"/>
          <w:sz w:val="28"/>
          <w:sz w:val="28"/>
          <w:szCs w:val="28"/>
          <w:rtl w:val="true"/>
          <w:lang w:bidi="fa-IR"/>
        </w:rPr>
        <w:t>از امام رضا علیه السلام نیز در همین رابطه نقل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معصوم مؤید موفق مسددقدأمن من الخطایا والزلل و العثار </w:t>
      </w:r>
      <w:r>
        <w:rPr>
          <w:rStyle w:val="FootnoteAnchor"/>
          <w:rtl w:val="true"/>
        </w:rPr>
        <w:footnoteReference w:id="82"/>
      </w:r>
      <w:r>
        <w:rPr>
          <w:rFonts w:ascii="IRNazanin" w:hAnsi="IRNazanin" w:eastAsia="IRNazanin"/>
          <w:color w:val="111111"/>
          <w:sz w:val="28"/>
          <w:sz w:val="28"/>
          <w:szCs w:val="28"/>
          <w:rtl w:val="true"/>
          <w:lang w:bidi="fa-IR"/>
        </w:rPr>
        <w:t xml:space="preserve">امام، معصوم و یاری شده و موفق و استوار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خطاها و لغزشها و انحراف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می شود که امام به خودی خود و بدون لطف و توجه پروردگار نیست که از گناه پرهیز می کند، بلکه اگر خداوند لحظه ای او را به خود واگذارد، او هم مانند انسان های دیگر شده و مرتکب خطا می شود، لکن خدای تعالی هیچگاه عنایت خویش را از او برنمی دارد و همواره او را مورد لطف و عنایت خویش قرار می دهد و در نتیجه او همواره از خطا و سهو و نسیان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ائمه علیهم السلام در اجتناب از محارم الهی هیچ اختیاری ندارند، بلکه در همان حال که قدرت انجام فعل و ترک آن را دارند، با لطف و عنایت خداوند متعال همیشه طرف خیر را اختیار می کنند</w:t>
      </w:r>
      <w:r>
        <w:rPr>
          <w:rFonts w:eastAsia="IRNazanin" w:cs="IRNazanin"/>
          <w:color w:val="111111"/>
          <w:sz w:val="28"/>
          <w:szCs w:val="28"/>
          <w:rtl w:val="true"/>
          <w:lang w:bidi="fa-IR"/>
        </w:rPr>
        <w:t>.</w:t>
      </w:r>
    </w:p>
    <w:p>
      <w:pPr>
        <w:pStyle w:val="Heading4"/>
        <w:numPr>
          <w:ilvl w:val="3"/>
          <w:numId w:val="1"/>
        </w:numPr>
        <w:rPr/>
      </w:pPr>
      <w:bookmarkStart w:id="134" w:name="__RefHeading___Toc2862525_237004111"/>
      <w:bookmarkStart w:id="135" w:name="_Toc47"/>
      <w:bookmarkEnd w:id="134"/>
      <w:r>
        <w:rPr>
          <w:rtl w:val="true"/>
        </w:rPr>
        <w:t>ادله لزوم عصمت</w:t>
      </w:r>
      <w:bookmarkEnd w:id="135"/>
    </w:p>
    <w:p>
      <w:pPr>
        <w:pStyle w:val="Heading4"/>
        <w:numPr>
          <w:ilvl w:val="3"/>
          <w:numId w:val="1"/>
        </w:numPr>
        <w:rPr/>
      </w:pPr>
      <w:bookmarkStart w:id="136" w:name="__RefHeading___Toc2862527_237004111"/>
      <w:bookmarkStart w:id="137" w:name="_Toc48"/>
      <w:bookmarkEnd w:id="136"/>
      <w:r>
        <w:rPr>
          <w:rtl w:val="true"/>
        </w:rPr>
        <w:t>دلیل اول</w:t>
      </w:r>
      <w:r>
        <w:rPr>
          <w:rtl w:val="true"/>
        </w:rPr>
        <w:t xml:space="preserve">) </w:t>
      </w:r>
      <w:r>
        <w:rPr>
          <w:rtl w:val="true"/>
        </w:rPr>
        <w:t>وجوب اطاعت مطلق از امام</w:t>
      </w:r>
      <w:bookmarkEnd w:id="13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دلایل لزوم عصمت امام آن است که خداوند متعال </w:t>
      </w:r>
      <w:bookmarkStart w:id="138" w:name="pg6356_69698"/>
    </w:p>
    <w:p>
      <w:pPr>
        <w:pStyle w:val="BookText"/>
        <w:rPr/>
      </w:pPr>
      <w:bookmarkEnd w:id="138"/>
      <w:r>
        <w:rPr>
          <w:rFonts w:ascii="IRNazanin" w:hAnsi="IRNazanin" w:eastAsia="IRNazanin"/>
          <w:color w:val="111111"/>
          <w:sz w:val="28"/>
          <w:sz w:val="28"/>
          <w:szCs w:val="28"/>
          <w:rtl w:val="true"/>
          <w:lang w:bidi="fa-IR"/>
        </w:rPr>
        <w:t>اطاعت از امام را همانند اطاعت از خودش، به طور مطلق واجب نموده است؛ چراکه اگر امام معصوم نباشد و صدور خطا و گناه از او ویاعارض شدن سهو و نسیان براو جایز باشد، دیگر اطاعت از او به طور مطلق نمی تواند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امکان ندارد خدای تعالی بندگانش را امربه اطاعت مطلق از کسی نماید که ممکن است مرتکب خطا و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الطاعة لله ولرسوله ولو ولاة الأمروا نما أمرالله عزو جل بطاعة الرسول لانه معصوم مطهرلا یأمربمعصیته </w:t>
      </w:r>
      <w:r>
        <w:rPr>
          <w:rStyle w:val="FootnoteAnchor"/>
          <w:rtl w:val="true"/>
        </w:rPr>
        <w:footnoteReference w:id="83"/>
      </w:r>
      <w:r>
        <w:rPr>
          <w:rFonts w:ascii="IRNazanin" w:hAnsi="IRNazanin" w:eastAsia="IRNazanin"/>
          <w:color w:val="111111"/>
          <w:sz w:val="28"/>
          <w:sz w:val="28"/>
          <w:szCs w:val="28"/>
          <w:rtl w:val="true"/>
          <w:lang w:bidi="fa-IR"/>
        </w:rPr>
        <w:t xml:space="preserve">همانافرمان برداری ، تنها از آن خدا و رسولش و والیان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عزوجل به اطاعت از رسول امر کرده ، زیرا او معصوم و پاکیزه است و به معصیت خدا فرمان نمی دهد</w:t>
      </w:r>
      <w:r>
        <w:rPr>
          <w:rFonts w:eastAsia="IRNazanin" w:cs="IRNazanin"/>
          <w:color w:val="111111"/>
          <w:sz w:val="28"/>
          <w:szCs w:val="28"/>
          <w:rtl w:val="true"/>
          <w:lang w:bidi="fa-IR"/>
        </w:rPr>
        <w:t>.</w:t>
      </w:r>
    </w:p>
    <w:p>
      <w:pPr>
        <w:pStyle w:val="Heading4"/>
        <w:numPr>
          <w:ilvl w:val="3"/>
          <w:numId w:val="1"/>
        </w:numPr>
        <w:rPr/>
      </w:pPr>
      <w:bookmarkStart w:id="139" w:name="__RefHeading___Toc2862529_237004111"/>
      <w:bookmarkStart w:id="140" w:name="_Toc49"/>
      <w:bookmarkEnd w:id="139"/>
      <w:r>
        <w:rPr>
          <w:rtl w:val="true"/>
        </w:rPr>
        <w:t>دلیل دوم</w:t>
      </w:r>
      <w:r>
        <w:rPr>
          <w:rtl w:val="true"/>
        </w:rPr>
        <w:t xml:space="preserve">) </w:t>
      </w:r>
      <w:r>
        <w:rPr>
          <w:rtl w:val="true"/>
        </w:rPr>
        <w:t>حجت و شاهد بودن امام</w:t>
      </w:r>
      <w:bookmarkEnd w:id="1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دلیل عصمت امام این است که امام حجت خدا و شاهد او بر خلقش می باشد و خدای تعالی کسی را که خلافی از او سر بزند حجت و شاهد خویش بر خلق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امام رضا علیه السلام پس از آنکه امام را معصوم و موفق و مؤید از ناحیه خدا و محفوظ از خطا و لغزش معرفی می نمایند، می فرمایند</w:t>
      </w:r>
      <w:r>
        <w:rPr>
          <w:rFonts w:eastAsia="IRNazanin" w:cs="IRNazanin"/>
          <w:color w:val="111111"/>
          <w:sz w:val="28"/>
          <w:szCs w:val="28"/>
          <w:rtl w:val="true"/>
          <w:lang w:bidi="fa-IR"/>
        </w:rPr>
        <w:t xml:space="preserve">: </w:t>
      </w:r>
      <w:bookmarkStart w:id="141" w:name="pg6356_69699"/>
    </w:p>
    <w:p>
      <w:pPr>
        <w:pStyle w:val="BookText"/>
        <w:rPr/>
      </w:pPr>
      <w:bookmarkEnd w:id="141"/>
      <w:r>
        <w:rPr>
          <w:rFonts w:ascii="IRNazanin" w:hAnsi="IRNazanin" w:eastAsia="IRNazanin"/>
          <w:color w:val="111111"/>
          <w:sz w:val="28"/>
          <w:sz w:val="28"/>
          <w:szCs w:val="28"/>
          <w:rtl w:val="true"/>
          <w:lang w:bidi="fa-IR"/>
        </w:rPr>
        <w:t>یخصه الله بذلک یکون حجته علی عباده و شاهدة علی خلقه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خدای تعالی او را به این ویژگی اختصاص داده است تا حجت خدا بر بندگانش و گواه او برخلقش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این رابطه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لایتخذ علی خلقه حجة إلا معصوما </w:t>
      </w:r>
      <w:r>
        <w:rPr>
          <w:rStyle w:val="FootnoteAnchor"/>
          <w:rtl w:val="true"/>
        </w:rPr>
        <w:footnoteReference w:id="85"/>
      </w:r>
      <w:r>
        <w:rPr>
          <w:rFonts w:ascii="IRNazanin" w:hAnsi="IRNazanin" w:eastAsia="IRNazanin"/>
          <w:color w:val="111111"/>
          <w:sz w:val="28"/>
          <w:sz w:val="28"/>
          <w:szCs w:val="28"/>
          <w:rtl w:val="true"/>
          <w:lang w:bidi="fa-IR"/>
        </w:rPr>
        <w:t>خدای تعالی برخلق خویش حجتی غیرازمعصوم نمی گیرد</w:t>
      </w:r>
      <w:r>
        <w:rPr>
          <w:rFonts w:eastAsia="IRNazanin" w:cs="IRNazanin"/>
          <w:color w:val="111111"/>
          <w:sz w:val="28"/>
          <w:szCs w:val="28"/>
          <w:rtl w:val="true"/>
          <w:lang w:bidi="fa-IR"/>
        </w:rPr>
        <w:t>.</w:t>
      </w:r>
    </w:p>
    <w:p>
      <w:pPr>
        <w:pStyle w:val="Heading4"/>
        <w:numPr>
          <w:ilvl w:val="3"/>
          <w:numId w:val="1"/>
        </w:numPr>
        <w:rPr/>
      </w:pPr>
      <w:bookmarkStart w:id="142" w:name="__RefHeading___Toc2862531_237004111"/>
      <w:bookmarkStart w:id="143" w:name="_Toc50"/>
      <w:bookmarkEnd w:id="142"/>
      <w:r>
        <w:rPr>
          <w:rtl w:val="true"/>
        </w:rPr>
        <w:t>دلیل سوم</w:t>
      </w:r>
      <w:r>
        <w:rPr>
          <w:rtl w:val="true"/>
        </w:rPr>
        <w:t xml:space="preserve">) </w:t>
      </w:r>
      <w:r>
        <w:rPr>
          <w:rtl w:val="true"/>
        </w:rPr>
        <w:t>حفظ دین و بیان احکام الهی توسط امام</w:t>
      </w:r>
      <w:bookmarkEnd w:id="143"/>
    </w:p>
    <w:p>
      <w:pPr>
        <w:pStyle w:val="BookText"/>
        <w:rPr/>
      </w:pPr>
      <w:r>
        <w:rPr>
          <w:rFonts w:ascii="IRNazanin" w:hAnsi="IRNazanin" w:eastAsia="IRNazanin"/>
          <w:color w:val="111111"/>
          <w:sz w:val="28"/>
          <w:sz w:val="28"/>
          <w:szCs w:val="28"/>
          <w:rtl w:val="true"/>
          <w:lang w:bidi="fa-IR"/>
        </w:rPr>
        <w:t>همان طور که پیش از این بیان شد، یکی از وظایف مهم امام آن است که بعد از پیامبر صلی الله علیه واله دین الهی را از تحریف حفظ نموده و احکام الهی را برای مردم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صورتی تحقق پیدا میکند که او از هرگونه گناه و پلیدی پاک باشد؛ چراکه در غیر این صورت، ممکن است او نیز همانند دیگران برای رسیدن به مطامع دنیوی، دست به تحریف دین بزند و احکام الهی را همان گونه که باید، به مردم نرساند</w:t>
      </w:r>
      <w:r>
        <w:rPr>
          <w:rFonts w:eastAsia="IRNazanin" w:cs="IRNazanin"/>
          <w:color w:val="111111"/>
          <w:sz w:val="28"/>
          <w:szCs w:val="28"/>
          <w:rtl w:val="true"/>
          <w:lang w:bidi="fa-IR"/>
        </w:rPr>
        <w:t>.</w:t>
      </w:r>
    </w:p>
    <w:p>
      <w:pPr>
        <w:pStyle w:val="Heading4"/>
        <w:numPr>
          <w:ilvl w:val="3"/>
          <w:numId w:val="1"/>
        </w:numPr>
        <w:rPr/>
      </w:pPr>
      <w:bookmarkStart w:id="144" w:name="__RefHeading___Toc2862533_237004111"/>
      <w:bookmarkStart w:id="145" w:name="_Toc51"/>
      <w:bookmarkEnd w:id="144"/>
      <w:r>
        <w:rPr>
          <w:rtl w:val="true"/>
        </w:rPr>
        <w:t>دلیل چهارم</w:t>
      </w:r>
      <w:r>
        <w:rPr>
          <w:rtl w:val="true"/>
        </w:rPr>
        <w:t xml:space="preserve">) </w:t>
      </w:r>
      <w:r>
        <w:rPr>
          <w:rtl w:val="true"/>
        </w:rPr>
        <w:t>نفی امامت ظالم به طور مطلق</w:t>
      </w:r>
      <w:bookmarkEnd w:id="14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حضرت ابراهیم علیه السلام به امامت رسید، از خداوند درخواست نمود که عده ای از فرزندان او را هم به این مقام نایل کند</w:t>
      </w:r>
      <w:r>
        <w:rPr>
          <w:rFonts w:eastAsia="IRNazanin" w:cs="IRNazanin"/>
          <w:color w:val="111111"/>
          <w:sz w:val="28"/>
          <w:szCs w:val="28"/>
          <w:rtl w:val="true"/>
          <w:lang w:bidi="fa-IR"/>
        </w:rPr>
        <w:t xml:space="preserve">. </w:t>
      </w:r>
      <w:bookmarkStart w:id="146" w:name="pg6356_69700"/>
    </w:p>
    <w:p>
      <w:pPr>
        <w:pStyle w:val="BookText"/>
        <w:rPr/>
      </w:pPr>
      <w:bookmarkEnd w:id="146"/>
      <w:r>
        <w:rPr>
          <w:rFonts w:ascii="Amiri" w:hAnsi="Amiri" w:eastAsia="Amiri" w:cs="Amiri"/>
          <w:color w:val="111111"/>
          <w:sz w:val="28"/>
          <w:sz w:val="28"/>
          <w:szCs w:val="28"/>
          <w:rtl w:val="true"/>
          <w:lang w:bidi="ar-SA"/>
        </w:rPr>
        <w:t>خدای تعالی نیز دعای آن حضرت را مستجاب نمود، ولی آن را از ظالمان منتفی دانسته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ستمکاران عهد مرا نایل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تفسیر این آیه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فابطلت هذه الایه إمامة کل ظالم إلی یوم القیامة و صارث فی الصفوة</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این آیه امامت همه ستمکاران را تا روز قیامت،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در برگزیدگان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ظلم و ستم انواع مختلفی دارد و این آیه شریفه نیز هر نوع ظلم و ستمی را مانع امامت می داند، پس کسانی که در طول عمر خویش مرتکب هر گونه ظلم و ستمی گشته باشند، از رسیدن به این مقام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بودن از انواع ظلم و ستم نیز تنها برای کسی ممکن است که عصمت الهی شامل حال او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دلایل لزوم عصمت امام آن است که خداوند متعال امامت را به طور مطلق از ظالم نفی نموده است</w:t>
      </w:r>
      <w:r>
        <w:rPr>
          <w:rFonts w:eastAsia="IRNazanin" w:cs="IRNazanin"/>
          <w:color w:val="111111"/>
          <w:sz w:val="28"/>
          <w:szCs w:val="28"/>
          <w:rtl w:val="true"/>
          <w:lang w:bidi="fa-IR"/>
        </w:rPr>
        <w:t>.</w:t>
      </w:r>
    </w:p>
    <w:p>
      <w:pPr>
        <w:pStyle w:val="Heading4"/>
        <w:numPr>
          <w:ilvl w:val="3"/>
          <w:numId w:val="1"/>
        </w:numPr>
        <w:rPr/>
      </w:pPr>
      <w:bookmarkStart w:id="147" w:name="__RefHeading___Toc2862535_237004111"/>
      <w:bookmarkStart w:id="148" w:name="_Toc52"/>
      <w:bookmarkEnd w:id="147"/>
      <w:r>
        <w:rPr>
          <w:rtl w:val="true"/>
        </w:rPr>
        <w:t>عصمت امام پیش از امامت</w:t>
      </w:r>
      <w:bookmarkEnd w:id="14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تمام ادله ای که برای عصمت امامان علیهم السلام با ذکر گردید، </w:t>
      </w:r>
      <w:bookmarkStart w:id="149" w:name="pg6356_69701"/>
    </w:p>
    <w:p>
      <w:pPr>
        <w:pStyle w:val="BookText"/>
        <w:rPr/>
      </w:pPr>
      <w:bookmarkEnd w:id="149"/>
      <w:r>
        <w:rPr>
          <w:rFonts w:ascii="IRNazanin" w:hAnsi="IRNazanin" w:eastAsia="IRNazanin"/>
          <w:color w:val="111111"/>
          <w:sz w:val="28"/>
          <w:sz w:val="28"/>
          <w:szCs w:val="28"/>
          <w:rtl w:val="true"/>
          <w:lang w:bidi="fa-IR"/>
        </w:rPr>
        <w:t>تنها دلیل چهارم است که به خاطر توسعه و اطلاقش، شامل تمام دوران زندگی امام می گردد و بیانگر عصمت امام پیش از امامت هم می باشد؛ چراکه ظهور آیه مبارکه نسبت به زمان پیش از امامت روشن تر است</w:t>
      </w:r>
      <w:r>
        <w:rPr>
          <w:rFonts w:eastAsia="IRNazanin" w:cs="IRNazanin"/>
          <w:color w:val="111111"/>
          <w:sz w:val="28"/>
          <w:szCs w:val="28"/>
          <w:rtl w:val="true"/>
          <w:lang w:bidi="fa-IR"/>
        </w:rPr>
        <w:t>.</w:t>
      </w:r>
    </w:p>
    <w:p>
      <w:pPr>
        <w:pStyle w:val="Heading4"/>
        <w:numPr>
          <w:ilvl w:val="3"/>
          <w:numId w:val="1"/>
        </w:numPr>
        <w:rPr/>
      </w:pPr>
      <w:bookmarkStart w:id="150" w:name="__RefHeading___Toc2862537_237004111"/>
      <w:bookmarkStart w:id="151" w:name="_Toc53"/>
      <w:bookmarkEnd w:id="150"/>
      <w:r>
        <w:rPr>
          <w:rtl w:val="true"/>
        </w:rPr>
        <w:t>رابطه علم و عصمت</w:t>
      </w:r>
      <w:bookmarkEnd w:id="151"/>
    </w:p>
    <w:p>
      <w:pPr>
        <w:pStyle w:val="BookText"/>
        <w:rPr/>
      </w:pPr>
      <w:r>
        <w:rPr>
          <w:rFonts w:ascii="IRNazanin" w:hAnsi="IRNazanin" w:eastAsia="IRNazanin"/>
          <w:color w:val="111111"/>
          <w:sz w:val="28"/>
          <w:sz w:val="28"/>
          <w:szCs w:val="28"/>
          <w:rtl w:val="true"/>
          <w:lang w:bidi="fa-IR"/>
        </w:rPr>
        <w:t>ریشه اساسی عصمت را علم تشکیل می دهد؛ چراکه نسیان، غفلت، سهو و جهل و نادانی از ریشه های مهم معاصی و آلودگی ها به شمار می آیند و کسی که حقیقت و واقعیت گناهان و پلیدی ها را درک کند و تمام آثار و پیامدهای آنها را به خوبی بشناسد، هرگز به آنها روی نخواهد کرد، بلکه همواره از آنها دوری نموده و خود را از آلودگی به آنها حفظ خواهد نمود</w:t>
      </w:r>
      <w:r>
        <w:rPr>
          <w:rFonts w:eastAsia="IRNazanin" w:cs="IRNazanin"/>
          <w:color w:val="111111"/>
          <w:sz w:val="28"/>
          <w:szCs w:val="28"/>
          <w:rtl w:val="true"/>
          <w:lang w:bidi="fa-IR"/>
        </w:rPr>
        <w:t>.</w:t>
      </w:r>
    </w:p>
    <w:p>
      <w:pPr>
        <w:pStyle w:val="Heading3"/>
        <w:numPr>
          <w:ilvl w:val="2"/>
          <w:numId w:val="1"/>
        </w:numPr>
        <w:rPr/>
      </w:pPr>
      <w:bookmarkStart w:id="152" w:name="__RefHeading___Toc2862539_237004111"/>
      <w:bookmarkStart w:id="153" w:name="_Toc54"/>
      <w:bookmarkEnd w:id="152"/>
      <w:r>
        <w:rPr>
          <w:rtl w:val="true"/>
        </w:rPr>
        <w:t>ج</w:t>
      </w:r>
      <w:r>
        <w:rPr>
          <w:rtl w:val="true"/>
        </w:rPr>
        <w:t xml:space="preserve">) </w:t>
      </w:r>
      <w:r>
        <w:rPr>
          <w:rtl w:val="true"/>
        </w:rPr>
        <w:t>سایر ویژگی های امام</w:t>
      </w:r>
      <w:bookmarkEnd w:id="153"/>
    </w:p>
    <w:p>
      <w:pPr>
        <w:pStyle w:val="Heading4"/>
        <w:numPr>
          <w:ilvl w:val="3"/>
          <w:numId w:val="1"/>
        </w:numPr>
        <w:rPr/>
      </w:pPr>
      <w:bookmarkStart w:id="154" w:name="__RefHeading___Toc2862541_237004111"/>
      <w:bookmarkStart w:id="155" w:name="_Toc55"/>
      <w:bookmarkEnd w:id="154"/>
      <w:r>
        <w:rPr>
          <w:rtl w:val="true"/>
        </w:rPr>
        <w:t>امام خلیفه خداست</w:t>
      </w:r>
      <w:bookmarkEnd w:id="15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روایات اهل بیت علیهم السلام درمی یابیم که ائمه علیهم السلام به صراحت خود را خلیفه خداوند متعال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 امیرالمؤمنین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تخلوالأرض من قائم لله بحجة إما ظاهرا مشهورا و إماخائفا مغمورا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یخفظ الله بهم ځججه وبیناته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خلفاء الله فی أرضه و الدعاه إلی دینه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زمین از کسی که برای خدا حجت را به پا دارد، خالی نمی ماند؛ او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ظاهر و مشهور است یا در ترس و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 آنان، حجت ها و دلایل آشکارش را حفظ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خلفای خدا در زمین و دعوت کنندگان به سوی دین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نیز درباره امامت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الإمامة خلافة الله و خلافه الرسول صلی الله علیه واله </w:t>
      </w:r>
      <w:r>
        <w:rPr>
          <w:rStyle w:val="FootnoteAnchor"/>
          <w:rtl w:val="true"/>
        </w:rPr>
        <w:footnoteReference w:id="89"/>
      </w:r>
      <w:r>
        <w:rPr>
          <w:rFonts w:ascii="IRNazanin" w:hAnsi="IRNazanin" w:eastAsia="IRNazanin"/>
          <w:color w:val="111111"/>
          <w:sz w:val="28"/>
          <w:sz w:val="28"/>
          <w:szCs w:val="28"/>
          <w:rtl w:val="true"/>
          <w:lang w:bidi="fa-IR"/>
        </w:rPr>
        <w:t>همانا امامت، خلافت خدا و خلافت رسول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معنای این خلافت و جانشینی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جایی که طبق سنت الهی مردم نمی توانند با خدای تعالی تماس داشته باشند و از امر و نهی و رضایت و کراهت او اطلاع پیدا کنند، به همین جهت خدای متعال با لطف و احسان خویش عده ای را از میان خلق برگزیده و آنها را خلیفه خود قرار داده و امر و نهی آنها را امر و نهی خود و اطاعت و معصیت آنها را اطاعت و معصیت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خلیفه خدا بودن معنایی متفاوت و بسیار بالاتر از خلافتی دارد که ما در مورد جانشینی برخی از انسانها به جای دیگری به کار می بریم؛ چراکه خدای تعالی بر خلاف دیگران که در کنار کسی که به جای خود نشانده اند، حضور نداشته و از امر ونهی های او و رفتارش آگاهی ندارند،همیشه با خلفای خویش حاضر است و بر آنان مسلط بوده و به همه کارهای آنان احاطه دارد</w:t>
      </w:r>
      <w:r>
        <w:rPr>
          <w:rFonts w:eastAsia="IRNazanin" w:cs="IRNazanin"/>
          <w:color w:val="111111"/>
          <w:sz w:val="28"/>
          <w:szCs w:val="28"/>
          <w:rtl w:val="true"/>
          <w:lang w:bidi="fa-IR"/>
        </w:rPr>
        <w:t xml:space="preserve">. </w:t>
      </w:r>
      <w:bookmarkStart w:id="156" w:name="pg6356_69703"/>
    </w:p>
    <w:p>
      <w:pPr>
        <w:pStyle w:val="Heading4"/>
        <w:numPr>
          <w:ilvl w:val="3"/>
          <w:numId w:val="1"/>
        </w:numPr>
        <w:rPr/>
      </w:pPr>
      <w:bookmarkStart w:id="157" w:name="__RefHeading___Toc2862543_237004111"/>
      <w:bookmarkStart w:id="158" w:name="_Toc56"/>
      <w:bookmarkEnd w:id="156"/>
      <w:bookmarkEnd w:id="157"/>
      <w:r>
        <w:rPr>
          <w:rtl w:val="true"/>
        </w:rPr>
        <w:t>امام حجت خداست</w:t>
      </w:r>
      <w:bookmarkEnd w:id="15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لغوی هر نوع دلیل و برهانی حجت نامیده می شود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به عبارت دیگر، هرچیزی که برای اثبات یا نفی مطلبی بدان استناد شود، به گونه ای که طرف مقابل هم نتواند بدون عناد در برابر آن، زبان به اعتراض بگشاید،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 علیهم السلام نیز حجت به همین معنا به کار رفته و پیامبران الهی، قرآن ، عقل و امامان معصوم علیهم السلام حجت های خداوند متعال بر خلق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معنایی که برای حجت ذکر شد، معلوم می شود پیامبران و امامان علیهم السلام که حجت های پروردگار می باشند و خدای تعالی با وجود آنها بر خلق اتمام حجت می کند، باید از هر گونه خطا و پلیدی منه باشند و علمشان بالاتر از همه خلق ومقدم بر آنان باشد، تا جای هیچگونه اشکال و اعتراض و خرده گیری بر خداوند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حجت بودن امام را متفرع بر علم و عصمت او قرار داده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اختاره الله عزوجل لامور عباده شرح صدره لذلک و أودع قلبه ینابیع الحکمة و ألهمه العلم إلهاما فلم یعی بعده بجواب ولا یحیرفیه عن الصواب فهو معصوم مؤیدمو فق مسددقدامن الخطایا والزلل </w:t>
      </w:r>
    </w:p>
    <w:p>
      <w:pPr>
        <w:pStyle w:val="BookText"/>
        <w:rPr/>
      </w:pPr>
      <w:r>
        <w:rPr>
          <w:rFonts w:ascii="IRNazanin" w:hAnsi="IRNazanin" w:eastAsia="IRNazanin"/>
          <w:color w:val="111111"/>
          <w:sz w:val="28"/>
          <w:sz w:val="28"/>
          <w:szCs w:val="28"/>
          <w:rtl w:val="true"/>
          <w:lang w:bidi="fa-IR"/>
        </w:rPr>
        <w:t>و العثار یخصه الله بذلک لیکون حجته علی عباده وشاهدة علی خلقه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همانا خداوند متعال وقتی بنده ای را به سرپرستی امور بندگانش انتخاب می کند، سینه او را برای این امر فراخ می گرداند و در دل او چشمه های حکمت را به ودیعه میگذارد و علم را به او الهام می نماید تا بعد از آن، در جواب هیچ سؤالی، مشکلی پیدا نکند و برای پاسخ درست دچار سرگردانی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معصوم و مورد تأیید و توفیق وتسدید الهی است که از خطاها و لغزش ها وسقوط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این امور اختصاص داده تا حجت او بر بندگانش باشد و او را گواه بر خلقش قرار 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به آن اشاره نمود، آن است که اگرچه قرآن و عقل نیز به عنوان حجت های خداوند معرفی گشته اند، لکن حجیت آن ها تنها با وجود امامان علیهم السلام کامل می شود؛ چراکه بدون بیان ائمه عالی نمی توان همه قرآن را فهمید و حجیت قرآن بدون بیان اهل بیت علیهم السلام کامل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حجیت عقل نیز هنگامی کامل می شود که به وسیله پیامبران الهی و امامان معصوم علیهم السلام اثاره شده باشد و گنج های پنهان آن بیرون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آخردر باب حجیت ائمه علیهم السلام اینکه آن بزرگواران علاوه </w:t>
      </w:r>
      <w:bookmarkStart w:id="159" w:name="pg6356_69705"/>
    </w:p>
    <w:p>
      <w:pPr>
        <w:pStyle w:val="BookText"/>
        <w:rPr/>
      </w:pPr>
      <w:bookmarkEnd w:id="159"/>
      <w:r>
        <w:rPr>
          <w:rFonts w:ascii="IRNazanin" w:hAnsi="IRNazanin" w:eastAsia="IRNazanin"/>
          <w:color w:val="111111"/>
          <w:sz w:val="28"/>
          <w:sz w:val="28"/>
          <w:szCs w:val="28"/>
          <w:rtl w:val="true"/>
          <w:lang w:bidi="fa-IR"/>
        </w:rPr>
        <w:t>برانسان ها، حجت خدا بر همه موجودات عالم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شیء ولا من آدمی ولا إنسی ولا جنی ولا ملک فی السماوات إلا ونحن الحجج علیهم وما خلق الله خلقا إلا وقدعرض ولایتنا علیه واحتج بناعلیه فهو من بنا و کافر و جاحد حتی السماوات والأرض والجبال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هیچ چیزی اعم از آدمی، انس، جن و فرشته که در آسمان هاست، وجود ندارد جز این که ما حجت های خدا بر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خلقی را خدا نیافرید، مگر این که ولایت ما را بر او عرضه کرد و به وسیله ما بر او احتجاج کرد؛ پس یا به ما ایمان آوردند یا کفر ورزیده و انکار کردند؛ حتی آسمانها و زمین و کوه ها</w:t>
      </w:r>
      <w:r>
        <w:rPr>
          <w:rFonts w:eastAsia="IRNazanin" w:cs="IRNazanin"/>
          <w:color w:val="111111"/>
          <w:sz w:val="28"/>
          <w:szCs w:val="28"/>
          <w:rtl w:val="true"/>
          <w:lang w:bidi="fa-IR"/>
        </w:rPr>
        <w:t>.</w:t>
      </w:r>
    </w:p>
    <w:p>
      <w:pPr>
        <w:pStyle w:val="Heading4"/>
        <w:numPr>
          <w:ilvl w:val="3"/>
          <w:numId w:val="1"/>
        </w:numPr>
        <w:rPr/>
      </w:pPr>
      <w:bookmarkStart w:id="160" w:name="__RefHeading___Toc2862545_237004111"/>
      <w:bookmarkStart w:id="161" w:name="_Toc57"/>
      <w:bookmarkEnd w:id="160"/>
      <w:r>
        <w:rPr>
          <w:rtl w:val="true"/>
        </w:rPr>
        <w:t>امام حافظ و نگهبان دین خداست</w:t>
      </w:r>
      <w:bookmarkEnd w:id="1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امام آن است که او با علم و آگاهی کاملی که نسبت به دین الهی دارد، آن را از هرگونه تحریف وبدعت محافظت نموده و دین خالص را برای مردم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ویژگی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علمکم هذا عمن تأخذونه؛ فإن فینا أهل البیت فی کل خلف عدولا ینفون عنه تحریف الغالین وانتحال المبطلین وتأویل الجاهلین</w:t>
      </w:r>
      <w:r>
        <w:rPr>
          <w:rFonts w:eastAsia="IRNazanin" w:cs="IRNazanin"/>
          <w:color w:val="111111"/>
          <w:sz w:val="28"/>
          <w:szCs w:val="28"/>
          <w:rtl w:val="true"/>
          <w:lang w:bidi="fa-IR"/>
        </w:rPr>
        <w:t xml:space="preserve">. </w:t>
      </w:r>
      <w:r>
        <w:rPr>
          <w:rStyle w:val="FootnoteAnchor"/>
          <w:rtl w:val="true"/>
        </w:rPr>
        <w:footnoteReference w:id="93"/>
      </w:r>
      <w:bookmarkStart w:id="162" w:name="pg6356_69706"/>
    </w:p>
    <w:p>
      <w:pPr>
        <w:pStyle w:val="BookText"/>
        <w:rPr/>
      </w:pPr>
      <w:bookmarkEnd w:id="162"/>
      <w:r>
        <w:rPr>
          <w:rFonts w:ascii="IRNazanin" w:hAnsi="IRNazanin" w:eastAsia="IRNazanin"/>
          <w:color w:val="111111"/>
          <w:sz w:val="28"/>
          <w:sz w:val="28"/>
          <w:szCs w:val="28"/>
          <w:rtl w:val="true"/>
          <w:lang w:bidi="fa-IR"/>
        </w:rPr>
        <w:t>بنگرید که این علم خویش را از چه کسانی دریافت میکنید؛ زیرا در میان ما اهل بیت، در هر دوره ای عادلانی هستند که دین را از تحریف غالیان و نسبت های باطل گرایان و تأویل جاهلان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 نیز در همین رابطه نقل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اختارنی علی جمیع الأنبیاء واختار منی علیا و فضله علی جمیع الأوصیاء واختارمن علی الحسن والحسین واختارمن الحسین الأوصیاء من ولده ینفون عن التنزیل تحریف الغالین وانتحال المبطلین و تأویل المضلین</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همانا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برهمه پیامبران برگزید و از من علی را برگزید و برهمه اوصیا مقدمش داشت و از او حسن و حسین را برگزید و از حسین اوصیا از فرزندان او را برگزید که دین را از تحریف غالیان و نسبت باطل گرایان حفظ میکنند</w:t>
      </w:r>
      <w:r>
        <w:rPr>
          <w:rFonts w:eastAsia="IRNazanin" w:cs="IRNazanin"/>
          <w:color w:val="111111"/>
          <w:sz w:val="28"/>
          <w:szCs w:val="28"/>
          <w:rtl w:val="true"/>
          <w:lang w:bidi="fa-IR"/>
        </w:rPr>
        <w:t>.</w:t>
      </w:r>
    </w:p>
    <w:p>
      <w:pPr>
        <w:pStyle w:val="Heading4"/>
        <w:numPr>
          <w:ilvl w:val="3"/>
          <w:numId w:val="1"/>
        </w:numPr>
        <w:rPr/>
      </w:pPr>
      <w:bookmarkStart w:id="163" w:name="__RefHeading___Toc2862547_237004111"/>
      <w:bookmarkStart w:id="164" w:name="_Toc58"/>
      <w:bookmarkEnd w:id="163"/>
      <w:r>
        <w:rPr>
          <w:rtl w:val="true"/>
        </w:rPr>
        <w:t>امام شاهد برخلق است</w:t>
      </w:r>
      <w:bookmarkEnd w:id="16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آیات قرآنی و روایات اهل بیت علیهم السلام ، خداوند متعال امامان معصوم علیهم السلام را گواهان خود بر خلق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إِذَا جِئْنَا مِنْ کُلِّ أُمَّةٍ بِشَهِیدٍ وَجِئْنَا بِکَ عَلَی </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شَهِیدًا </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پس چگونه است آنگاه که از هر اقتی گواهی بیاوریم و تو را بر آن ها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أمۃ محمد صلی الله علیه واله خاصة فی کل قرن منهم إمام منا شاهد علیهم ومحمد صلی الله علیه واله شاهد علینا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این آیه فقط درباره امت محمد صلی الله علیه واله یا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از امت پیامبر، امامی از ما اهل بیت گواه بر آنها وجود دارد و محمد صلی الله علیه واله بر ما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آیه دیگری از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جَعَلْنَاکُمْ أُمَّةً وَسَطًا لِتَکُونُوا شُهَدَاءَ عَلَی النَّاسِ وَیَکُونَ الرَّسُولُ عَلَیْکُمْ شَهِیدًا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بدین گونه شما را امتی میانه قرار دادیم تا بر مردم شاهدباشید و رسول برشما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گواهان خدا بر خلق هستند و در این آیه شریفه به آنها اشاره شده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امة الوسطی و شهداء الله علی خلقه و حججه فی أرضه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وسط ماییم و ما گواهان خدا بر خلق و حجت های او در زمینیم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 السلام نیز درباره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اسلام نمی باشد می فرمایند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یکون شهداء علی الناس إلا ائمه والرسل فاما الامه فإنه غیرجائز أن یستشهدها الله تعالی علی الناس و فیهم من لا تجوز شهادته فی الدنیا علی حرمة بقل </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گواهان بر مردم جز امامان و رسولان نیستند؛ اما اقت، جایز نیست که خداوند متعال آنان را بر مردم گواه کند؛ زیرا در میانشان کسانی وجود دارند که شهادتشان در دنیا، برای یک مشت سبزی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خداوند متعال ائمه علیهم السلام را شاهد بر خلقش قرار داده، آن است که آنان همه افعال و رفتار بندگان را می بینند و از آن آگاه هستند و خدای تعالی هنگام محاسبه اعمال بندگانش، از آنان سؤال می کند و ایشان را بر حکم خویش گواه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اعْمَلُوا فَسَیَرَی اللَّهُ عَمَلَکُمْ وَرَسُولُهُ وَالْمُؤْمِنُونَ وَسَتُرَدُّونَ إِلَی عَالِمِ الْغَیْبِ وَالشَّهَادَةِ فَیُنَبِّئُکُمْ بِمَا کُنْتُمْ تَعْمَلُونَ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خواهید بکنید که خدا و رسولش و مؤمنان عمل شما را می بینند و به زودی، به سوی کسی که از </w:t>
      </w:r>
      <w:bookmarkStart w:id="165" w:name="pg6356_69709"/>
    </w:p>
    <w:p>
      <w:pPr>
        <w:pStyle w:val="BookText"/>
        <w:rPr/>
      </w:pPr>
      <w:bookmarkEnd w:id="165"/>
      <w:r>
        <w:rPr>
          <w:rFonts w:ascii="IRNazanin" w:hAnsi="IRNazanin" w:eastAsia="IRNazanin"/>
          <w:color w:val="111111"/>
          <w:sz w:val="28"/>
          <w:sz w:val="28"/>
          <w:szCs w:val="28"/>
          <w:rtl w:val="true"/>
          <w:lang w:bidi="fa-IR"/>
        </w:rPr>
        <w:t>غیب و شهادت آگاهی دارد، برگردانده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از آنچه به آن عمل می کردید، باخبر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امام صادق علیه السلام ، مراد از مؤمنون در این آیه شریفه ائمه علیهم السلام هستند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روایات دیگری که بیانگر عرضه اعمال بندگان بر رسول خدا صلی الله علیه واله و ائمه معصومین علیهم السلام می باشند نیز دلالت بر آگاهی آن بزرگواران از تمام رفتار بندگان دارند</w:t>
      </w:r>
      <w:r>
        <w:rPr>
          <w:rFonts w:eastAsia="IRNazanin" w:cs="IRNazanin"/>
          <w:color w:val="111111"/>
          <w:sz w:val="28"/>
          <w:szCs w:val="28"/>
          <w:rtl w:val="true"/>
          <w:lang w:bidi="fa-IR"/>
        </w:rPr>
        <w:t>.</w:t>
      </w:r>
    </w:p>
    <w:p>
      <w:pPr>
        <w:pStyle w:val="Heading4"/>
        <w:numPr>
          <w:ilvl w:val="3"/>
          <w:numId w:val="1"/>
        </w:numPr>
        <w:rPr/>
      </w:pPr>
      <w:bookmarkStart w:id="166" w:name="__RefHeading___Toc2862549_237004111"/>
      <w:bookmarkStart w:id="167" w:name="_Toc59"/>
      <w:bookmarkEnd w:id="166"/>
      <w:r>
        <w:rPr>
          <w:rtl w:val="true"/>
        </w:rPr>
        <w:t>چگونگی تعیین امام</w:t>
      </w:r>
      <w:bookmarkEnd w:id="167"/>
    </w:p>
    <w:p>
      <w:pPr>
        <w:pStyle w:val="Heading4"/>
        <w:numPr>
          <w:ilvl w:val="3"/>
          <w:numId w:val="1"/>
        </w:numPr>
        <w:rPr/>
      </w:pPr>
      <w:bookmarkStart w:id="168" w:name="__RefHeading___Toc2862551_237004111"/>
      <w:bookmarkStart w:id="169" w:name="_Toc60"/>
      <w:bookmarkEnd w:id="168"/>
      <w:r>
        <w:rPr>
          <w:rtl w:val="true"/>
        </w:rPr>
        <w:t>تعیین امام از نظر مکتب اهل بیت علیهم السلام</w:t>
      </w:r>
      <w:bookmarkEnd w:id="16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مکتب اهل بیت علیهم السلام ، امامت همچون نبوت منصبی الهی است و جز خداوند متعال کسی نمی تواند برای بندگان خدا امام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اندکی توجه به مطالبی که در مورد ویژگی های امام ذکر کردیم نیز به خوبی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گفتیم که امامان جانشینان خدای تعالی برای بندگانش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معقول نیست که کسی غیراز خداوند برای او جانشین تعیین کند، بلکه جانشین خدا باید به وسیله خود او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امام باید به همه امور دینی و دنیوی خلق عالم بوده و از عصمت الهی نیز برخوردار باشد تا حجت خدا بر بندگانش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شناسایی چنین شخصی از عهده مردم خارج است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آنان توانایی تعیین امام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جز تعیین امام توسط خداوند متعال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استناد به دو آیه از قرآن کریم، تعیین امام را منحصر کارخداوند دانسته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رغبوا عن اختیار الله و اختیار رسول الله صل الله علیه واله و أهل بیته إلی اختیارهم والقرآن ینادیهم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وَرَبُّکَ یَخْلُقُ مَا یَشَاءُ وَیَخْتَارُ مَا کَانَ لَهُمُ الْخِیَرَةُ سُبْحَانَ اللَّهِ وَتَعَالَی عَمَّا یُشْرِکُونَ </w:t>
      </w:r>
      <w:r>
        <w:rPr>
          <w:rFonts w:eastAsia="IRNazanin" w:cs="IRNazanin"/>
          <w:color w:val="111111"/>
          <w:sz w:val="28"/>
          <w:szCs w:val="28"/>
          <w:rtl w:val="true"/>
          <w:lang w:bidi="fa-IR"/>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w:t>
      </w:r>
      <w:r>
        <w:rPr>
          <w:rFonts w:eastAsia="Amiri" w:cs="Amiri" w:ascii="Amiri" w:hAnsi="Amiri"/>
          <w:color w:val="111111"/>
          <w:sz w:val="28"/>
          <w:szCs w:val="28"/>
          <w:rtl w:val="true"/>
          <w:lang w:bidi="ar-SA"/>
        </w:rPr>
        <w:t>»</w:t>
      </w:r>
      <w:r>
        <w:rPr>
          <w:rStyle w:val="FootnoteAnchor"/>
          <w:rtl w:val="true"/>
        </w:rPr>
        <w:footnoteReference w:id="103"/>
      </w:r>
      <w:r>
        <w:rPr>
          <w:rStyle w:val="FootnoteAnchor"/>
          <w:rtl w:val="true"/>
        </w:rPr>
        <w:footnoteReference w:id="104"/>
      </w:r>
      <w:r>
        <w:rPr>
          <w:rFonts w:ascii="IRNazanin" w:hAnsi="IRNazanin" w:eastAsia="IRNazanin"/>
          <w:color w:val="111111"/>
          <w:sz w:val="28"/>
          <w:sz w:val="28"/>
          <w:szCs w:val="28"/>
          <w:rtl w:val="true"/>
          <w:lang w:bidi="fa-IR"/>
        </w:rPr>
        <w:t>از گزینش خدا و گزینش رسول خدا صلی الله علیه واله و اهل بیتش به گزینش خودروی آوردند؛ در حالی که قرآن آنان راندامی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آنچه را می خواهد، می آفریند و برمی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حق گزینش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منه است خدای تعالی از آنچه آنها شریک او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 زن مؤمنی را نرسد که وقتی خدا و رسولش به امری حکم کردند، آنان را در کارشان گزینشی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همین حدیث شریف، مقام امامت را بالاتر از آن می دانند که مردم با خردهایشان بتوانند به آن دست یابند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یعرفون قدرالامامۃ ومحلها من الأمه فیجوز فیها اختیارهم؟ إن الإمامة أجل قدرا و أعظم شأنا و أعلی مکانا و أمنع جانبا وابعد غورا من أن یبلغها الاناس یعقولهم أؤینالوها بآرائهم أو یقیموا إماما باختیارهم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آیا قدرومنزلت امامت را در میان امت می شناسند تا گزینش امام برای آنان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قدرش بزرگ تر وشأنش عظیم ترومنزلتش بلندتر واطرافش دست نایافتنی تر وعمقش ژرف تر از آن است که مردم بتوانند با خردهایشان به آن برسند یا با آرای خود به آن دست یابند یا با گزینش خود امامی را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توضیحی مفصل در مورد اوصاف و ویژگی های امام و مقام و منزلت امامت بیان نموده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یقدرون علی مثل هذا فیختارونه أویکو ن مختارهم بهذه الصفۃ فیقدمونه تعدوا وبیت الله الحق ونبذوا کتاب الله وراء ظهورهم کأنهم لا یعلون وفی کتاب الله الهدی والشفاء فنبذوه واتبعوا أهواءهم</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آیا مردم توان شناخت چنین شخصی را دارند تا او را برای امامت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برگزیده آنان دارای این صفات باشد تا او را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خانه خدا که از حق تجاوز کرده و کتاب خدا را پشت سرشان انداخته اند، گویا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هدایت </w:t>
      </w:r>
      <w:bookmarkStart w:id="170" w:name="pg6356_69712"/>
    </w:p>
    <w:p>
      <w:pPr>
        <w:pStyle w:val="BookText"/>
        <w:rPr/>
      </w:pPr>
      <w:bookmarkEnd w:id="170"/>
      <w:r>
        <w:rPr>
          <w:rFonts w:ascii="IRNazanin" w:hAnsi="IRNazanin" w:eastAsia="IRNazanin"/>
          <w:color w:val="111111"/>
          <w:sz w:val="28"/>
          <w:sz w:val="28"/>
          <w:szCs w:val="28"/>
          <w:rtl w:val="true"/>
          <w:lang w:bidi="fa-IR"/>
        </w:rPr>
        <w:t>و شفا در کتاب خداست، ولی آن را به دور افکنده اند و از هوای نفس خویش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شد که امامت امری نیست که مردم بتوانند شخصی را برای آن تعیین کنند و این کار تنها باید توسط خدای تعالی صورت بگیرد</w:t>
      </w:r>
      <w:r>
        <w:rPr>
          <w:rFonts w:eastAsia="IRNazanin" w:cs="IRNazanin"/>
          <w:color w:val="111111"/>
          <w:sz w:val="28"/>
          <w:szCs w:val="28"/>
          <w:rtl w:val="true"/>
          <w:lang w:bidi="fa-IR"/>
        </w:rPr>
        <w:t>.</w:t>
      </w:r>
    </w:p>
    <w:p>
      <w:pPr>
        <w:pStyle w:val="Heading4"/>
        <w:numPr>
          <w:ilvl w:val="3"/>
          <w:numId w:val="1"/>
        </w:numPr>
        <w:rPr/>
      </w:pPr>
      <w:bookmarkStart w:id="171" w:name="__RefHeading___Toc2862553_237004111"/>
      <w:bookmarkStart w:id="172" w:name="_Toc61"/>
      <w:bookmarkEnd w:id="171"/>
      <w:r>
        <w:rPr>
          <w:rtl w:val="true"/>
        </w:rPr>
        <w:t>تعیین امام و خلیفه از نظر اهل سنت</w:t>
      </w:r>
      <w:bookmarkEnd w:id="172"/>
    </w:p>
    <w:p>
      <w:pPr>
        <w:pStyle w:val="Heading5"/>
        <w:numPr>
          <w:ilvl w:val="4"/>
          <w:numId w:val="1"/>
        </w:numPr>
        <w:rPr/>
      </w:pPr>
      <w:bookmarkStart w:id="173" w:name="__RefHeading___Toc2862555_237004111"/>
      <w:bookmarkStart w:id="174" w:name="_Toc62"/>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پس از رسول خدا ، صلی الله علیه واله گروهی از مسلمانان اختیار وتعیین الهی را کنار گذاشته، انتخاب و اختیار خویش را بر مردم تحمیل کرده و خود را خلیفه رسول خدا خواندند و با این کار موجب شدند نااهلان بر اریکه سلطنت و پادشاهی بر مردم تکیه زنند ومقام ارجمند امامت و پیشوایی دینی امت در حد سلطنتی موروثی پایین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علمای اهل سنت ناچار شدند نحوه به خلافت رسیدن این افراد و اعمال آنان را توجیه نمایند، در نتیجه در مورد راه های تعیین امام و خلیفه به سه شیوه معتقدگشتند</w:t>
      </w:r>
      <w:r>
        <w:rPr>
          <w:rFonts w:eastAsia="IRNazanin" w:cs="IRNazanin"/>
          <w:color w:val="111111"/>
          <w:sz w:val="28"/>
          <w:szCs w:val="28"/>
          <w:rtl w:val="true"/>
          <w:lang w:bidi="fa-IR"/>
        </w:rPr>
        <w:t>:</w:t>
      </w:r>
    </w:p>
    <w:p>
      <w:pPr>
        <w:pStyle w:val="Heading5"/>
        <w:numPr>
          <w:ilvl w:val="4"/>
          <w:numId w:val="1"/>
        </w:numPr>
        <w:rPr/>
      </w:pPr>
      <w:bookmarkStart w:id="175" w:name="__RefHeading___Toc2862557_237004111"/>
      <w:bookmarkStart w:id="176" w:name="_Toc63"/>
      <w:bookmarkEnd w:id="175"/>
      <w:r>
        <w:rPr>
          <w:rtl w:val="true"/>
        </w:rPr>
        <w:t>شیوه نخست</w:t>
      </w:r>
      <w:r>
        <w:rPr>
          <w:rtl w:val="true"/>
        </w:rPr>
        <w:t xml:space="preserve">) </w:t>
      </w:r>
      <w:r>
        <w:rPr>
          <w:rtl w:val="true"/>
        </w:rPr>
        <w:t>انتخاب اهل حل و عقد</w:t>
      </w:r>
      <w:bookmarkEnd w:id="17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که بیشتر علمای عامه آن را پذیرفته اند، عبارت است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وسیله پنج تن از اهل حل و عقد انتخاب می شود و یا آن که یک نفر از آنها خلیفه را انتخاب می کند و چهار نفر دیگر موافقت کرده و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برای توجیه نحوه به خلافت رسیدن ابوبکر در سقیفه </w:t>
      </w:r>
      <w:bookmarkStart w:id="177" w:name="pg6356_69713"/>
    </w:p>
    <w:p>
      <w:pPr>
        <w:pStyle w:val="BookText"/>
        <w:rPr/>
      </w:pPr>
      <w:bookmarkEnd w:id="177"/>
      <w:r>
        <w:rPr>
          <w:rFonts w:ascii="IRNazanin" w:hAnsi="IRNazanin" w:eastAsia="IRNazanin"/>
          <w:color w:val="111111"/>
          <w:sz w:val="28"/>
          <w:sz w:val="28"/>
          <w:szCs w:val="28"/>
          <w:rtl w:val="true"/>
          <w:lang w:bidi="fa-IR"/>
        </w:rPr>
        <w:t>و همچنین توجیه شورایی که عمر برای تعیین خلیفه پس از خود معین نمود، به وجود آمده است</w:t>
      </w:r>
      <w:r>
        <w:rPr>
          <w:rFonts w:eastAsia="IRNazanin" w:cs="IRNazanin"/>
          <w:color w:val="111111"/>
          <w:sz w:val="28"/>
          <w:szCs w:val="28"/>
          <w:rtl w:val="true"/>
          <w:lang w:bidi="fa-IR"/>
        </w:rPr>
        <w:t>.</w:t>
      </w:r>
    </w:p>
    <w:p>
      <w:pPr>
        <w:pStyle w:val="Heading5"/>
        <w:numPr>
          <w:ilvl w:val="4"/>
          <w:numId w:val="1"/>
        </w:numPr>
        <w:rPr/>
      </w:pPr>
      <w:bookmarkStart w:id="178" w:name="__RefHeading___Toc2862559_237004111"/>
      <w:bookmarkStart w:id="179" w:name="_Toc64"/>
      <w:bookmarkEnd w:id="178"/>
      <w:r>
        <w:rPr>
          <w:rtl w:val="true"/>
        </w:rPr>
        <w:t>شیوه دوم</w:t>
      </w:r>
      <w:r>
        <w:rPr>
          <w:rtl w:val="true"/>
        </w:rPr>
        <w:t xml:space="preserve">) </w:t>
      </w:r>
      <w:r>
        <w:rPr>
          <w:rtl w:val="true"/>
        </w:rPr>
        <w:t>تعیین توسط خلیفه پیشین</w:t>
      </w:r>
      <w:bookmarkEnd w:id="179"/>
    </w:p>
    <w:p>
      <w:pPr>
        <w:pStyle w:val="BookText"/>
        <w:rPr/>
      </w:pPr>
      <w:r>
        <w:rPr>
          <w:rFonts w:ascii="IRNazanin" w:hAnsi="IRNazanin" w:eastAsia="IRNazanin"/>
          <w:color w:val="111111"/>
          <w:sz w:val="28"/>
          <w:sz w:val="28"/>
          <w:szCs w:val="28"/>
          <w:rtl w:val="true"/>
          <w:lang w:bidi="fa-IR"/>
        </w:rPr>
        <w:t>این نوع از تعیین امام و خلیفه که مورد اجماع واتفاق علمای اهل سنت می باشد،برای توجیه نحوه به خلافت رسیدن عمر می باشد؛ چراکه او توسط ابوبکر برای زمامداری مردم پس از خودش تعیین شد</w:t>
      </w:r>
      <w:r>
        <w:rPr>
          <w:rFonts w:eastAsia="IRNazanin" w:cs="IRNazanin"/>
          <w:color w:val="111111"/>
          <w:sz w:val="28"/>
          <w:szCs w:val="28"/>
          <w:rtl w:val="true"/>
          <w:lang w:bidi="fa-IR"/>
        </w:rPr>
        <w:t>.</w:t>
      </w:r>
    </w:p>
    <w:p>
      <w:pPr>
        <w:pStyle w:val="Heading5"/>
        <w:numPr>
          <w:ilvl w:val="4"/>
          <w:numId w:val="1"/>
        </w:numPr>
        <w:rPr/>
      </w:pPr>
      <w:bookmarkStart w:id="180" w:name="__RefHeading___Toc2862561_237004111"/>
      <w:bookmarkStart w:id="181" w:name="_Toc65"/>
      <w:bookmarkEnd w:id="180"/>
      <w:r>
        <w:rPr>
          <w:rtl w:val="true"/>
        </w:rPr>
        <w:t>شیوه سوم</w:t>
      </w:r>
      <w:r>
        <w:rPr>
          <w:rtl w:val="true"/>
        </w:rPr>
        <w:t xml:space="preserve">) </w:t>
      </w:r>
      <w:r>
        <w:rPr>
          <w:rtl w:val="true"/>
        </w:rPr>
        <w:t>تعیین به زور شمشیر و کودتا</w:t>
      </w:r>
      <w:bookmarkEnd w:id="181"/>
    </w:p>
    <w:p>
      <w:pPr>
        <w:pStyle w:val="BookText"/>
        <w:rPr/>
      </w:pPr>
      <w:r>
        <w:rPr>
          <w:rFonts w:ascii="IRNazanin" w:hAnsi="IRNazanin" w:eastAsia="IRNazanin"/>
          <w:color w:val="111111"/>
          <w:sz w:val="28"/>
          <w:sz w:val="28"/>
          <w:szCs w:val="28"/>
          <w:rtl w:val="true"/>
          <w:lang w:bidi="fa-IR"/>
        </w:rPr>
        <w:t>ابویعلی در مورد این شیوه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شمشیر و زور بر جامعه اسلامی غلبه یافت و خلیفه شد و خود را امیر مؤمنان نامید، برای هر کسی که به خدا و روز قیامت ایمان دارد، جایز نیست که شبی را به روز آورد، در حالی که او را امام نداند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السلطانیة ماوردی،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والأحکام السلطانیة ابویعلی،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و نیز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با این شیوه ها،هر فردفاسق ، بی دین و ستمگری می تواند به سادگی حکومت مسلمانان را به دست گرفته و خود را امام و خلیفه بخواند و بر مسلمانان نیز لازم است از او پیروی و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به اعتراف زمخشری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فاسق</w:t>
      </w:r>
      <w:bookmarkStart w:id="182" w:name="pg6356_69714"/>
    </w:p>
    <w:p>
      <w:pPr>
        <w:pStyle w:val="BookText"/>
        <w:rPr/>
      </w:pPr>
      <w:bookmarkEnd w:id="182"/>
      <w:r>
        <w:rPr>
          <w:rFonts w:ascii="IRNazanin" w:hAnsi="IRNazanin" w:eastAsia="IRNazanin"/>
          <w:color w:val="111111"/>
          <w:sz w:val="28"/>
          <w:sz w:val="28"/>
          <w:szCs w:val="28"/>
          <w:rtl w:val="true"/>
          <w:lang w:bidi="fa-IR"/>
        </w:rPr>
        <w:t>صلاحیت خلافت الهی را ندارد؛ چراکه از نظر فقهی، چنین کسی حتی شایستگی آن را ندارد که امام جماعت شود و یا آن که شهادت و اخبارش پذیرفته شود و همچنین نمی توان فرد ظالم را به امامت نصب کرد؛ چراکه هدف اساسی امامت، از بین بردن ظلم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بدین ترتیب روشن می شود که تنها راه صحیح تعیین امام، همان است که در مکتب اهل بیت علیهم السلام معرفی گشته است</w:t>
      </w:r>
      <w:r>
        <w:rPr>
          <w:rFonts w:eastAsia="IRNazanin" w:cs="IRNazanin"/>
          <w:color w:val="111111"/>
          <w:sz w:val="28"/>
          <w:szCs w:val="28"/>
          <w:rtl w:val="true"/>
          <w:lang w:bidi="fa-IR"/>
        </w:rPr>
        <w:t>.</w:t>
      </w:r>
    </w:p>
    <w:p>
      <w:pPr>
        <w:pStyle w:val="Heading3"/>
        <w:numPr>
          <w:ilvl w:val="2"/>
          <w:numId w:val="1"/>
        </w:numPr>
        <w:rPr/>
      </w:pPr>
      <w:bookmarkStart w:id="183" w:name="__RefHeading___Toc2862563_237004111"/>
      <w:bookmarkStart w:id="184" w:name="_Toc66"/>
      <w:bookmarkEnd w:id="183"/>
      <w:r>
        <w:rPr>
          <w:rtl w:val="true"/>
        </w:rPr>
        <w:t>خودآزمایی</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مبنای روایات، معصوم بودن امام به چه معناست؟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لزوم عصمت را به صورت مختصر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ثابت کرد که عصمت امام منحصر به دوران امامتش نمی باشد؟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 ای بین علم و عصمت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علم و عصمت، دو مورد از ویژگی های امام را توضیح دهید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مکتب اهل بیت علیهم السلام در مورد چگونگی تعیین امام را تبیین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برای تعیین امام و خلیفه چه شیوه هایی وجود دارد؟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6356_69716"/>
      <w:bookmarkStart w:id="186" w:name="pg6356_69716"/>
      <w:bookmarkEnd w:id="186"/>
    </w:p>
    <w:p>
      <w:pPr>
        <w:pStyle w:val="Heading2"/>
        <w:numPr>
          <w:ilvl w:val="1"/>
          <w:numId w:val="1"/>
        </w:numPr>
        <w:rPr/>
      </w:pPr>
      <w:bookmarkStart w:id="187" w:name="pg6356_69716"/>
      <w:bookmarkStart w:id="188" w:name="__RefHeading___Toc2862565_237004111"/>
      <w:bookmarkStart w:id="189" w:name="_Toc67"/>
      <w:bookmarkEnd w:id="187"/>
      <w:bookmarkEnd w:id="188"/>
      <w:r>
        <w:rPr>
          <w:rtl w:val="true"/>
        </w:rPr>
        <w:t>درس چهارم</w:t>
      </w:r>
      <w:r>
        <w:rPr>
          <w:rtl w:val="true"/>
        </w:rPr>
        <w:t xml:space="preserve">: </w:t>
      </w:r>
      <w:r>
        <w:rPr>
          <w:rtl w:val="true"/>
        </w:rPr>
        <w:t>نصوص امامت، امامت ولی عصر عالی ورجعت</w:t>
      </w:r>
      <w:bookmarkEnd w:id="1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2862567_237004111"/>
      <w:bookmarkStart w:id="191" w:name="_Toc68"/>
      <w:bookmarkEnd w:id="190"/>
      <w:r>
        <w:rPr>
          <w:rtl w:val="true"/>
        </w:rPr>
        <w:t>اشاره</w:t>
      </w:r>
      <w:bookmarkEnd w:id="1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6356_69718"/>
      <w:bookmarkStart w:id="193" w:name="pg6356_69718"/>
      <w:bookmarkEnd w:id="193"/>
    </w:p>
    <w:p>
      <w:pPr>
        <w:pStyle w:val="Heading3"/>
        <w:numPr>
          <w:ilvl w:val="2"/>
          <w:numId w:val="1"/>
        </w:numPr>
        <w:rPr/>
      </w:pPr>
      <w:bookmarkStart w:id="194" w:name="pg6356_69718"/>
      <w:bookmarkStart w:id="195" w:name="__RefHeading___Toc2862569_237004111"/>
      <w:bookmarkStart w:id="196" w:name="_Toc69"/>
      <w:bookmarkEnd w:id="194"/>
      <w:bookmarkEnd w:id="195"/>
      <w:r>
        <w:rPr>
          <w:rtl w:val="true"/>
        </w:rPr>
        <w:t>نصوص امامت</w:t>
      </w:r>
      <w:bookmarkEnd w:id="196"/>
    </w:p>
    <w:p>
      <w:pPr>
        <w:pStyle w:val="BookText"/>
        <w:rPr/>
      </w:pPr>
      <w:r>
        <w:rPr>
          <w:rFonts w:ascii="IRNazanin" w:hAnsi="IRNazanin" w:eastAsia="IRNazanin"/>
          <w:color w:val="111111"/>
          <w:sz w:val="28"/>
          <w:sz w:val="28"/>
          <w:szCs w:val="28"/>
          <w:rtl w:val="true"/>
          <w:lang w:bidi="fa-IR"/>
        </w:rPr>
        <w:t>حال که روشن شد تنها راه تعیین و نصب امام، انتخاب و فرمان خداوند متعال می باشد، برخی از نصوصی که بر تعیین خلیفه توسط خدای تعالی دلالت دارند را به اختصار بیان می نماییم</w:t>
      </w:r>
      <w:r>
        <w:rPr>
          <w:rFonts w:eastAsia="IRNazanin" w:cs="IRNazanin"/>
          <w:color w:val="111111"/>
          <w:sz w:val="28"/>
          <w:szCs w:val="28"/>
          <w:rtl w:val="true"/>
          <w:lang w:bidi="fa-IR"/>
        </w:rPr>
        <w:t>:</w:t>
      </w:r>
    </w:p>
    <w:p>
      <w:pPr>
        <w:pStyle w:val="Heading3"/>
        <w:numPr>
          <w:ilvl w:val="2"/>
          <w:numId w:val="1"/>
        </w:numPr>
        <w:rPr/>
      </w:pPr>
      <w:bookmarkStart w:id="197" w:name="__RefHeading___Toc2862571_237004111"/>
      <w:bookmarkStart w:id="198" w:name="_Toc70"/>
      <w:bookmarkEnd w:id="197"/>
      <w:r>
        <w:rPr>
          <w:rtl w:val="true"/>
        </w:rPr>
        <w:t>الف</w:t>
      </w:r>
      <w:r>
        <w:rPr>
          <w:rtl w:val="true"/>
        </w:rPr>
        <w:t xml:space="preserve">) </w:t>
      </w:r>
      <w:r>
        <w:rPr>
          <w:rtl w:val="true"/>
        </w:rPr>
        <w:t>آیات قرآن کریم</w:t>
      </w:r>
      <w:bookmarkEnd w:id="1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آیاتی که دلالت بر تعیین خلفای الهی دارد، آیه ای است که خداوند متعال در آن آیه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اطاعت از خود و پیامبرش، به طور مطلق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أَطِیعُوا اللَّهَ وَأَطِیعُوا الرَّسُولَ وَأُولِی الْأَمْرِ مِنْکُمْ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طبق این آیه شریفه، مقام ولایت و امامت، پس از رسول خدا صلی الله علیه واله به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چون اطاعت از آنها به طور مطلق واجب شده، پس معلوم می شود که آنان باید از </w:t>
      </w:r>
    </w:p>
    <w:p>
      <w:pPr>
        <w:pStyle w:val="BookText"/>
        <w:rPr/>
      </w:pPr>
      <w:r>
        <w:rPr>
          <w:rFonts w:ascii="IRNazanin" w:hAnsi="IRNazanin" w:eastAsia="IRNazanin"/>
          <w:color w:val="111111"/>
          <w:sz w:val="28"/>
          <w:sz w:val="28"/>
          <w:szCs w:val="28"/>
          <w:rtl w:val="true"/>
          <w:lang w:bidi="fa-IR"/>
        </w:rPr>
        <w:t>عصمت الهی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هیچ کس از امت پیامبر صلی الله علیه واله مدعی چنین امری نگشته اند و تنها اهل بیت علیهم السلام دارای چنین مقامی بوده اند و تنها آنان شایستگی خلافت الهی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که دلالت بر تعیین خلیفه الهی دارد، آیه ولایت است که خدای تعالی در آن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امروز دین شما را برایتان کامل کردم و نعمت خویش را بر شما تمام نمودم و اسلام را برای شما به عنوان دین،برگزیدم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سخن از روزی خاص به میان آمده که در آن روز دین کامل گشته و نعمت الهی بر امت به اتمام رسیده و دین اسلام مورد رضایت و خشنودی پروردگار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اهل بیت علیهم السلام ، این آیه در روز غدیر خم و پس از آنکه رسول خدا صلی الله علیه واله و به دستور خداوند متعال امیرالمؤمنین علیه السلام را به عنوان جانشین خود معرفی فرموده و مردم را به ولایت آن حضرت خواندند، نازل شد و آن واقعه مهمی که سبب اکمال دین و اتمام نعمت و خشنودی پروردگار از دین گشته، ابلاغ ولایت امیرالمؤمنین علیه السلام می 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آیه دیگری که در همین رابطه و در روز غدیر خم نازل گشته است، این آیه از قرآن کریم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 به سویت نازل شده ، ابلاغ کن؛ و اگر چنین نکنی، رسالت او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از اگزند 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روایات عامه و خاصه، این آیه در روز غدیر خم نازل گشته و آنچه رسول خدا صلی الله علیه واله نسبت به ابلاغ آن امر شده،نصب امیرالمؤمنین علیه السلام به ولایت و خلافت مسلمین می باشد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یکی دیگر از آیاتی که نشان دهنده تعیین خلیفه الهی توسط خداوند می باشد، این آیه از قرآن کریم است که خدای تعالی درآن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وَرَسُولُهُ وَالَّذِینَ آمَنُوا الَّذِینَ یُقِیمُونَ الصَّلَاةَ وَیُؤْتُونَ الزَّکَاةَ وَهُمْ رَاکِعُونَ </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همانا ولی شما، خدا و رسولش و مؤمنانی اند که نماز به پای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نیز معترف اند که این آیه شریفه درباره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نازل گشته و مراد از این آیه فقط آن حضرت می باشد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همچنین حصر موجود در آیه نشان دهنده آن است 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مالک امر و سرپرست امور مردم می باشد، نه معانی دیگر 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ای که درباره تعیین امام از سوی خداوند متعال به آن اشاره می نماییم، این آیه از سوره قدر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الْمَلَائِکَةُ وَالرُّوحُ فِیهَا بِإِذْنِ رَبِّهِمْ مِنْ کُلِّ أَمْرٍ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فرشتگان و روح در آن شب، به اذن پروردگارشان از برای هر امری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تکرار شب قدر در هر سال می باشد، روایات اهل بیت علیهم السلام نیز به صراحت بیانگر آنند که این شب اختصاص به زمان رسول خدا صلی الله علیه واله نداشته و پیش از آن حضرت و بعد از ایشان هم شب قدر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و روایاتی که در تفسیر آن وارد شده، بیانگر نزول فرشتگان و روح در این شب بر خلیفه الهی و امام مسلمین و ابلاغ امور تقدیر شده به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عندربهم علی محمد و آل محمد بکل أمرسلام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پروردگارشان بر محمد و آل محمد با هر امر سلامی نازل می شوند</w:t>
      </w:r>
      <w:r>
        <w:rPr>
          <w:rFonts w:eastAsia="IRNazanin" w:cs="IRNazanin"/>
          <w:color w:val="111111"/>
          <w:sz w:val="28"/>
          <w:szCs w:val="28"/>
          <w:rtl w:val="true"/>
          <w:lang w:bidi="fa-IR"/>
        </w:rPr>
        <w:t xml:space="preserve">. </w:t>
      </w:r>
      <w:bookmarkStart w:id="199" w:name="pg6356_69722"/>
    </w:p>
    <w:p>
      <w:pPr>
        <w:pStyle w:val="Heading3"/>
        <w:numPr>
          <w:ilvl w:val="2"/>
          <w:numId w:val="1"/>
        </w:numPr>
        <w:rPr/>
      </w:pPr>
      <w:bookmarkStart w:id="200" w:name="__RefHeading___Toc2862573_237004111"/>
      <w:bookmarkStart w:id="201" w:name="_Toc71"/>
      <w:bookmarkEnd w:id="199"/>
      <w:bookmarkEnd w:id="200"/>
      <w:r>
        <w:rPr>
          <w:rtl w:val="true"/>
        </w:rPr>
        <w:t>ب</w:t>
      </w:r>
      <w:r>
        <w:rPr>
          <w:rtl w:val="true"/>
        </w:rPr>
        <w:t xml:space="preserve">) </w:t>
      </w:r>
      <w:r>
        <w:rPr>
          <w:rtl w:val="true"/>
        </w:rPr>
        <w:t>روایات اهل بیت علیهم السلام</w:t>
      </w:r>
      <w:bookmarkEnd w:id="201"/>
    </w:p>
    <w:p>
      <w:pPr>
        <w:pStyle w:val="BookText"/>
        <w:rPr/>
      </w:pPr>
      <w:r>
        <w:rPr>
          <w:rFonts w:ascii="IRNazanin" w:hAnsi="IRNazanin" w:eastAsia="IRNazanin"/>
          <w:color w:val="111111"/>
          <w:sz w:val="28"/>
          <w:sz w:val="28"/>
          <w:szCs w:val="28"/>
          <w:rtl w:val="true"/>
          <w:lang w:bidi="fa-IR"/>
        </w:rPr>
        <w:t>در این قسمت از بحث به جهت رعایت اختصار، تنها به سه دسته از روایات فراوانی که در این باب وارد گشته است اشاره می نماییم</w:t>
      </w:r>
      <w:r>
        <w:rPr>
          <w:rFonts w:eastAsia="IRNazanin" w:cs="IRNazanin"/>
          <w:color w:val="111111"/>
          <w:sz w:val="28"/>
          <w:szCs w:val="28"/>
          <w:rtl w:val="true"/>
          <w:lang w:bidi="fa-IR"/>
        </w:rPr>
        <w:t>:</w:t>
      </w:r>
    </w:p>
    <w:p>
      <w:pPr>
        <w:pStyle w:val="Heading3"/>
        <w:numPr>
          <w:ilvl w:val="2"/>
          <w:numId w:val="1"/>
        </w:numPr>
        <w:rPr/>
      </w:pPr>
      <w:bookmarkStart w:id="202" w:name="__RefHeading___Toc2862575_237004111"/>
      <w:bookmarkStart w:id="203" w:name="_Toc72"/>
      <w:bookmarkEnd w:id="202"/>
      <w:r>
        <w:rPr>
          <w:rtl w:val="true"/>
        </w:rPr>
        <w:t>معرفی دوازده امام</w:t>
      </w:r>
      <w:bookmarkEnd w:id="203"/>
    </w:p>
    <w:p>
      <w:pPr>
        <w:pStyle w:val="BookText"/>
        <w:rPr/>
      </w:pPr>
      <w:r>
        <w:rPr>
          <w:rFonts w:ascii="IRNazanin" w:hAnsi="IRNazanin" w:eastAsia="IRNazanin"/>
          <w:color w:val="111111"/>
          <w:sz w:val="28"/>
          <w:sz w:val="28"/>
          <w:szCs w:val="28"/>
          <w:rtl w:val="true"/>
          <w:lang w:bidi="fa-IR"/>
        </w:rPr>
        <w:t>در کتب روایی شیعه احادیث فراوانی نقل شده که در آنها دوازده امام به اسم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کلینی رحمه الله علیه در اصول کافی آن را نقل کرده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پنجاه روایت در این زمینه نقل شده که جز روایت اول، همگی از کتب شیعه گردآوری شده اند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در منابع اهل سنت نیز روایات فراوانی از رسول خدا صلی الله علیه واله نقل شده که در آنها به این مطلب اشاره شده که خلفای آن حضرت دوازده نفر از قریش هستند</w:t>
      </w:r>
      <w:r>
        <w:rPr>
          <w:rStyle w:val="FootnoteAnchor"/>
          <w:rtl w:val="true"/>
        </w:rPr>
        <w:footnoteReference w:id="120"/>
      </w:r>
      <w:r>
        <w:rPr>
          <w:rFonts w:ascii="IRNazanin" w:hAnsi="IRNazanin" w:eastAsia="IRNazanin"/>
          <w:color w:val="111111"/>
          <w:sz w:val="28"/>
          <w:sz w:val="28"/>
          <w:szCs w:val="28"/>
          <w:rtl w:val="true"/>
          <w:lang w:bidi="fa-IR"/>
        </w:rPr>
        <w:t xml:space="preserve">و در برخی از آنها حتی اسامی ائمه علیهم السلام به ترتیب ذکر شده است </w:t>
      </w:r>
      <w:r>
        <w:rPr>
          <w:rStyle w:val="FootnoteAnchor"/>
          <w:rtl w:val="true"/>
        </w:rPr>
        <w:footnoteReference w:id="121"/>
      </w:r>
    </w:p>
    <w:p>
      <w:pPr>
        <w:pStyle w:val="Heading3"/>
        <w:numPr>
          <w:ilvl w:val="2"/>
          <w:numId w:val="1"/>
        </w:numPr>
        <w:rPr/>
      </w:pPr>
      <w:bookmarkStart w:id="204" w:name="__RefHeading___Toc2862577_237004111"/>
      <w:bookmarkStart w:id="205" w:name="_Toc73"/>
      <w:bookmarkEnd w:id="204"/>
      <w:r>
        <w:rPr>
          <w:rtl w:val="true"/>
        </w:rPr>
        <w:t>حدیث غدیر</w:t>
      </w:r>
      <w:bookmarkEnd w:id="20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که به تواتر از رسول خدا صلی الله علیه واله یا نقل شده </w:t>
      </w:r>
      <w:bookmarkStart w:id="206" w:name="pg6356_69723"/>
    </w:p>
    <w:p>
      <w:pPr>
        <w:pStyle w:val="BookText"/>
        <w:rPr/>
      </w:pPr>
      <w:bookmarkEnd w:id="206"/>
      <w:r>
        <w:rPr>
          <w:rFonts w:ascii="IRNazanin" w:hAnsi="IRNazanin" w:eastAsia="IRNazanin"/>
          <w:color w:val="111111"/>
          <w:sz w:val="28"/>
          <w:sz w:val="28"/>
          <w:szCs w:val="28"/>
          <w:rtl w:val="true"/>
          <w:lang w:bidi="fa-IR"/>
        </w:rPr>
        <w:t>و در سند آن هیچ شک و تردیدی وجود ندارد،</w:t>
      </w:r>
      <w:r>
        <w:rPr>
          <w:rStyle w:val="FootnoteAnchor"/>
          <w:rtl w:val="true"/>
        </w:rPr>
        <w:footnoteReference w:id="122"/>
      </w:r>
      <w:r>
        <w:rPr>
          <w:rFonts w:ascii="IRNazanin" w:hAnsi="IRNazanin" w:eastAsia="IRNazanin"/>
          <w:color w:val="111111"/>
          <w:sz w:val="28"/>
          <w:sz w:val="28"/>
          <w:szCs w:val="28"/>
          <w:rtl w:val="true"/>
          <w:lang w:bidi="fa-IR"/>
        </w:rPr>
        <w:t>آن حضرت، امیرالمؤمنین علیه السلام را به عنوان مولا و خلیفه پس از خود معرفی نموده و از مردم خواسته اند که بعد از ایشان از آن حضرت پیروی کرده و با ایشان مخالفت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کنت مؤلاه، فهذا مؤلاه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بید علی فرفعها حتی عرفه القوم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مولای من است و من از خود شما بر شما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هرکه من مولای اویم، این شخص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علی را گرفته و بلند کردند، به گونه ای که همه قوم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دوست بدارد، دوستش بدار، و دشمن بدار کسی را که او را دشمن بدارد</w:t>
      </w:r>
      <w:r>
        <w:rPr>
          <w:rFonts w:eastAsia="IRNazanin" w:cs="IRNazanin"/>
          <w:color w:val="111111"/>
          <w:sz w:val="28"/>
          <w:szCs w:val="28"/>
          <w:rtl w:val="true"/>
          <w:lang w:bidi="fa-IR"/>
        </w:rPr>
        <w:t>.</w:t>
      </w:r>
    </w:p>
    <w:p>
      <w:pPr>
        <w:pStyle w:val="Heading3"/>
        <w:numPr>
          <w:ilvl w:val="2"/>
          <w:numId w:val="1"/>
        </w:numPr>
        <w:rPr/>
      </w:pPr>
      <w:bookmarkStart w:id="207" w:name="__RefHeading___Toc2862579_237004111"/>
      <w:bookmarkStart w:id="208" w:name="_Toc74"/>
      <w:bookmarkEnd w:id="207"/>
      <w:r>
        <w:rPr>
          <w:rtl w:val="true"/>
        </w:rPr>
        <w:t>حدیث ثقلین</w:t>
      </w:r>
      <w:bookmarkEnd w:id="2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شریف که به وفور در منابع معتبر شیعه و سنی نقل شده، رسول خدا صلی الله علیه واله یا اهل بیت علیهم السلام را به عنوان یکی از دو یادگار گرانبهای خود در میان امت معرفی فرموده و همگان را به اطاعت و پیروی از آنان امر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از ابوسعید خدری نقل کرده که رسول خدا صلی الله علیه واله فرمودند</w:t>
      </w:r>
      <w:r>
        <w:rPr>
          <w:rFonts w:eastAsia="IRNazanin" w:cs="IRNazanin"/>
          <w:color w:val="111111"/>
          <w:sz w:val="28"/>
          <w:szCs w:val="28"/>
          <w:rtl w:val="true"/>
          <w:lang w:bidi="fa-IR"/>
        </w:rPr>
        <w:t xml:space="preserve">: </w:t>
      </w:r>
      <w:bookmarkStart w:id="209" w:name="pg6356_69724"/>
    </w:p>
    <w:p>
      <w:pPr>
        <w:pStyle w:val="BookText"/>
        <w:rPr/>
      </w:pPr>
      <w:bookmarkEnd w:id="209"/>
      <w:r>
        <w:rPr>
          <w:rFonts w:ascii="IRNazanin" w:hAnsi="IRNazanin" w:eastAsia="IRNazanin"/>
          <w:color w:val="111111"/>
          <w:sz w:val="28"/>
          <w:sz w:val="28"/>
          <w:szCs w:val="28"/>
          <w:rtl w:val="true"/>
          <w:lang w:bidi="fa-IR"/>
        </w:rPr>
        <w:t>انی أوشک أن أدعی فأجیب و إنی تارک فیکم الثقلین کتاب الله حبل ممدود من السماء إلی الأرض و عترتی أهل بیتی و إن اللطیف الخبیر أخبرنی أنهما لن یفترقا حتی یردا علی الحوض فانظروا ماذا تخلفونی فیهما</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بی گمان، زود است که من از میان شما بروم و همانا من در میان شما دو چیز گرانبها باقی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ریسمانی است که از آسمان تا زمین کشیده شده است و عترتم یعنی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لطیف خبیر مرا خبر داد که آن دو از هم جدا نمی شوند تا این که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کنید که چگونه حق مرا در مورد این دو مراعات میکنید </w:t>
      </w:r>
      <w:r>
        <w:rPr>
          <w:rFonts w:eastAsia="IRNazanin" w:cs="IRNazanin"/>
          <w:color w:val="111111"/>
          <w:sz w:val="28"/>
          <w:szCs w:val="28"/>
          <w:rtl w:val="true"/>
          <w:lang w:bidi="fa-IR"/>
        </w:rPr>
        <w:t>.</w:t>
      </w:r>
    </w:p>
    <w:p>
      <w:pPr>
        <w:pStyle w:val="Heading3"/>
        <w:numPr>
          <w:ilvl w:val="2"/>
          <w:numId w:val="1"/>
        </w:numPr>
        <w:rPr/>
      </w:pPr>
      <w:bookmarkStart w:id="210" w:name="__RefHeading___Toc2862581_237004111"/>
      <w:bookmarkStart w:id="211" w:name="_Toc75"/>
      <w:bookmarkEnd w:id="210"/>
      <w:r>
        <w:rPr>
          <w:rtl w:val="true"/>
        </w:rPr>
        <w:t>امامت حضرت ولی عصر علیه السلام</w:t>
      </w:r>
      <w:bookmarkEnd w:id="211"/>
    </w:p>
    <w:p>
      <w:pPr>
        <w:pStyle w:val="Heading3"/>
        <w:numPr>
          <w:ilvl w:val="2"/>
          <w:numId w:val="1"/>
        </w:numPr>
        <w:rPr/>
      </w:pPr>
      <w:bookmarkStart w:id="212" w:name="__RefHeading___Toc2862583_237004111"/>
      <w:bookmarkStart w:id="213" w:name="_Toc76"/>
      <w:bookmarkEnd w:id="212"/>
      <w:r>
        <w:rPr>
          <w:rtl w:val="true"/>
        </w:rPr>
        <w:t>نصوص امامت حضرت مهدی علیه السلام</w:t>
      </w:r>
      <w:bookmarkEnd w:id="21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روایاتی که پیش از این به آنها اشاره شد و نام دوازده امام علیه السلام در آنها وجود داشت، روایات متعدد دیگری از ائمه علیهم السلام نقل شده که در آنها به صورت های مختلف و به روشنی به امامت حضرت مهدی علیهم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امام صادق علیه السلام نقل شده که در این رابطه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 ابنی موسی والخلف المأمول المنتظرمحمد بن الحسن بن علی بن محمد بن علی بن موسی</w:t>
      </w:r>
      <w:r>
        <w:rPr>
          <w:rFonts w:eastAsia="IRNazanin" w:cs="IRNazanin"/>
          <w:color w:val="111111"/>
          <w:sz w:val="28"/>
          <w:szCs w:val="28"/>
          <w:rtl w:val="true"/>
          <w:lang w:bidi="fa-IR"/>
        </w:rPr>
        <w:t>.</w:t>
      </w:r>
      <w:r>
        <w:rPr>
          <w:rStyle w:val="FootnoteAnchor"/>
          <w:rtl w:val="true"/>
        </w:rPr>
        <w:footnoteReference w:id="125"/>
      </w:r>
      <w:bookmarkStart w:id="214" w:name="pg6356_69725"/>
    </w:p>
    <w:p>
      <w:pPr>
        <w:pStyle w:val="BookText"/>
        <w:rPr/>
      </w:pPr>
      <w:bookmarkEnd w:id="214"/>
      <w:r>
        <w:rPr>
          <w:rFonts w:ascii="IRNazanin" w:hAnsi="IRNazanin" w:eastAsia="IRNazanin"/>
          <w:color w:val="111111"/>
          <w:sz w:val="28"/>
          <w:sz w:val="28"/>
          <w:szCs w:val="28"/>
          <w:rtl w:val="true"/>
          <w:lang w:bidi="fa-IR"/>
        </w:rPr>
        <w:t>بعد از من فرزندم موسی امام است و امام منتظر،فرزند حسن بن علی بن محمد بن علی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جواد علیهم السلام نقل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بعدی أبنی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بعده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الإمام بعد الحسین؟ثم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بعدالحسن ابنه القائم بالحق المنتظر </w:t>
      </w:r>
      <w:r>
        <w:rPr>
          <w:rStyle w:val="FootnoteAnchor"/>
          <w:rtl w:val="true"/>
        </w:rPr>
        <w:footnoteReference w:id="126"/>
      </w:r>
      <w:r>
        <w:rPr>
          <w:rFonts w:ascii="IRNazanin" w:hAnsi="IRNazanin" w:eastAsia="IRNazanin"/>
          <w:color w:val="111111"/>
          <w:sz w:val="28"/>
          <w:sz w:val="28"/>
          <w:szCs w:val="28"/>
          <w:rtl w:val="true"/>
          <w:lang w:bidi="fa-IR"/>
        </w:rPr>
        <w:t xml:space="preserve">همانا امام بعد از من فرزندم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او فرزندش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حسن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بعد از حسن، فرزند قائم به حق و منتظراوست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امام هادی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حسن و بعد از او فرزندش قائم است که زمین را با عدل و داد پر می کند، بعد از آن که با ظلم و ستم پر شده باشد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15" w:name="__RefHeading___Toc2862585_237004111"/>
      <w:bookmarkStart w:id="216" w:name="_Toc77"/>
      <w:bookmarkEnd w:id="215"/>
      <w:r>
        <w:rPr>
          <w:rtl w:val="true"/>
        </w:rPr>
        <w:t>تولد حضرت مهدی علیه السلام</w:t>
      </w:r>
      <w:bookmarkEnd w:id="216"/>
    </w:p>
    <w:p>
      <w:pPr>
        <w:pStyle w:val="Heading4"/>
        <w:numPr>
          <w:ilvl w:val="3"/>
          <w:numId w:val="1"/>
        </w:numPr>
        <w:rPr/>
      </w:pPr>
      <w:bookmarkStart w:id="217" w:name="__RefHeading___Toc2862587_237004111"/>
      <w:bookmarkStart w:id="218" w:name="_Toc78"/>
      <w:bookmarkEnd w:id="217"/>
      <w:r>
        <w:rPr>
          <w:rtl w:val="true"/>
        </w:rPr>
        <w:t>اشاره</w:t>
      </w:r>
      <w:bookmarkEnd w:id="21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زیر، ولادت حضرت مهدی علیه السلام امری مسلم </w:t>
      </w:r>
      <w:bookmarkStart w:id="219" w:name="pg6356_69726"/>
    </w:p>
    <w:p>
      <w:pPr>
        <w:pStyle w:val="BookText"/>
        <w:rPr/>
      </w:pPr>
      <w:bookmarkEnd w:id="219"/>
      <w:r>
        <w:rPr>
          <w:rFonts w:ascii="IRNazanin" w:hAnsi="IRNazanin" w:eastAsia="IRNazanin"/>
          <w:color w:val="111111"/>
          <w:sz w:val="28"/>
          <w:sz w:val="28"/>
          <w:szCs w:val="28"/>
          <w:rtl w:val="true"/>
          <w:lang w:bidi="fa-IR"/>
        </w:rPr>
        <w:t>وانکارناشدنی می باشد</w:t>
      </w:r>
      <w:r>
        <w:rPr>
          <w:rFonts w:eastAsia="IRNazanin" w:cs="IRNazanin"/>
          <w:color w:val="111111"/>
          <w:sz w:val="28"/>
          <w:szCs w:val="28"/>
          <w:rtl w:val="true"/>
          <w:lang w:bidi="fa-IR"/>
        </w:rPr>
        <w:t>:</w:t>
      </w:r>
    </w:p>
    <w:p>
      <w:pPr>
        <w:pStyle w:val="Heading4"/>
        <w:numPr>
          <w:ilvl w:val="3"/>
          <w:numId w:val="1"/>
        </w:numPr>
        <w:rPr/>
      </w:pPr>
      <w:bookmarkStart w:id="220" w:name="__RefHeading___Toc2862589_237004111"/>
      <w:bookmarkStart w:id="221" w:name="_Toc79"/>
      <w:bookmarkEnd w:id="220"/>
      <w:r>
        <w:rPr>
          <w:rtl w:val="true"/>
        </w:rPr>
        <w:t>نکته اول</w:t>
      </w:r>
      <w:r>
        <w:rPr>
          <w:rtl w:val="true"/>
        </w:rPr>
        <w:t>)</w:t>
      </w:r>
      <w:bookmarkEnd w:id="221"/>
    </w:p>
    <w:p>
      <w:pPr>
        <w:pStyle w:val="BookText"/>
        <w:rPr/>
      </w:pPr>
      <w:r>
        <w:rPr>
          <w:rFonts w:ascii="IRNazanin" w:hAnsi="IRNazanin" w:eastAsia="IRNazanin"/>
          <w:color w:val="111111"/>
          <w:sz w:val="28"/>
          <w:sz w:val="28"/>
          <w:szCs w:val="28"/>
          <w:rtl w:val="true"/>
          <w:lang w:bidi="fa-IR"/>
        </w:rPr>
        <w:t>بر پایه روایات فراوانی که در کتب فریقین نقل شده، پس از رسول خدا صلی الله علیه واله فقط دوازده نفر امام و جانشین آن حضرت می باشند</w:t>
      </w:r>
      <w:r>
        <w:rPr>
          <w:rFonts w:eastAsia="IRNazanin" w:cs="IRNazanin"/>
          <w:color w:val="111111"/>
          <w:sz w:val="28"/>
          <w:szCs w:val="28"/>
          <w:rtl w:val="true"/>
          <w:lang w:bidi="fa-IR"/>
        </w:rPr>
        <w:t>.</w:t>
      </w:r>
    </w:p>
    <w:p>
      <w:pPr>
        <w:pStyle w:val="Heading4"/>
        <w:numPr>
          <w:ilvl w:val="3"/>
          <w:numId w:val="1"/>
        </w:numPr>
        <w:rPr/>
      </w:pPr>
      <w:bookmarkStart w:id="222" w:name="__RefHeading___Toc2862591_237004111"/>
      <w:bookmarkStart w:id="223" w:name="_Toc80"/>
      <w:bookmarkEnd w:id="222"/>
      <w:r>
        <w:rPr>
          <w:rtl w:val="true"/>
        </w:rPr>
        <w:t>نکته دوم</w:t>
      </w:r>
      <w:r>
        <w:rPr>
          <w:rtl w:val="true"/>
        </w:rPr>
        <w:t>)</w:t>
      </w:r>
      <w:bookmarkEnd w:id="223"/>
    </w:p>
    <w:p>
      <w:pPr>
        <w:pStyle w:val="BookText"/>
        <w:rPr/>
      </w:pPr>
      <w:r>
        <w:rPr>
          <w:rFonts w:ascii="IRNazanin" w:hAnsi="IRNazanin" w:eastAsia="IRNazanin"/>
          <w:color w:val="111111"/>
          <w:sz w:val="28"/>
          <w:sz w:val="28"/>
          <w:szCs w:val="28"/>
          <w:rtl w:val="true"/>
          <w:lang w:bidi="fa-IR"/>
        </w:rPr>
        <w:t xml:space="preserve">بر اساس روایات مسلم تاریخی، میدانیم که امام یازدهم یعنی امام حسن عسکری علیه السلام در سال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هجری قمری به شهادت رسیده و از دنیا رفته اند</w:t>
      </w:r>
      <w:r>
        <w:rPr>
          <w:rFonts w:eastAsia="IRNazanin" w:cs="IRNazanin"/>
          <w:color w:val="111111"/>
          <w:sz w:val="28"/>
          <w:szCs w:val="28"/>
          <w:rtl w:val="true"/>
          <w:lang w:bidi="fa-IR"/>
        </w:rPr>
        <w:t>.</w:t>
      </w:r>
    </w:p>
    <w:p>
      <w:pPr>
        <w:pStyle w:val="Heading4"/>
        <w:numPr>
          <w:ilvl w:val="3"/>
          <w:numId w:val="1"/>
        </w:numPr>
        <w:rPr/>
      </w:pPr>
      <w:bookmarkStart w:id="224" w:name="__RefHeading___Toc2862593_237004111"/>
      <w:bookmarkStart w:id="225" w:name="_Toc81"/>
      <w:bookmarkEnd w:id="224"/>
      <w:r>
        <w:rPr>
          <w:rtl w:val="true"/>
        </w:rPr>
        <w:t>نکته سوم</w:t>
      </w:r>
      <w:r>
        <w:rPr>
          <w:rtl w:val="true"/>
        </w:rPr>
        <w:t>)</w:t>
      </w:r>
      <w:bookmarkEnd w:id="225"/>
    </w:p>
    <w:p>
      <w:pPr>
        <w:pStyle w:val="BookText"/>
        <w:rPr/>
      </w:pPr>
      <w:r>
        <w:rPr>
          <w:rFonts w:ascii="IRNazanin" w:hAnsi="IRNazanin" w:eastAsia="IRNazanin"/>
          <w:color w:val="111111"/>
          <w:sz w:val="28"/>
          <w:sz w:val="28"/>
          <w:szCs w:val="28"/>
          <w:rtl w:val="true"/>
          <w:lang w:bidi="fa-IR"/>
        </w:rPr>
        <w:t>بنابر روایات متواتری که در کتب روایی نقل گشته، زمین هیچگاه از حجت خدا خالی نمی ماند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سه نکته بالا به این نتیجه می رسیم که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وصی و جانشین رسول خدا صلی الله علیه واله می باشد،متولد شده وامامت آن حضرت تا کنون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مطالب فوق، روایات فراوانی که درباره تولد آن حضرت وارد شده </w:t>
      </w:r>
      <w:r>
        <w:rPr>
          <w:rStyle w:val="FootnoteAnchor"/>
          <w:rtl w:val="true"/>
        </w:rPr>
        <w:footnoteReference w:id="128"/>
      </w:r>
      <w:r>
        <w:rPr>
          <w:rFonts w:ascii="IRNazanin" w:hAnsi="IRNazanin" w:eastAsia="IRNazanin"/>
          <w:color w:val="111111"/>
          <w:sz w:val="28"/>
          <w:sz w:val="28"/>
          <w:szCs w:val="28"/>
          <w:rtl w:val="true"/>
          <w:lang w:bidi="fa-IR"/>
        </w:rPr>
        <w:t>و روایات دیگری که گویای ارتباط آن حضرت با وکلای خاصشان در زمان غیبت صغری می باشد و همچنین روایاتی که حاکی از ملاقات آن حضرت در ایام غیبت کبری می باشد،</w:t>
      </w:r>
      <w:r>
        <w:rPr>
          <w:rStyle w:val="FootnoteAnchor"/>
          <w:rtl w:val="true"/>
        </w:rPr>
        <w:footnoteReference w:id="129"/>
      </w:r>
      <w:r>
        <w:rPr>
          <w:rFonts w:ascii="IRNazanin" w:hAnsi="IRNazanin" w:eastAsia="IRNazanin"/>
          <w:color w:val="111111"/>
          <w:sz w:val="28"/>
          <w:sz w:val="28"/>
          <w:szCs w:val="28"/>
          <w:rtl w:val="true"/>
          <w:lang w:bidi="fa-IR"/>
        </w:rPr>
        <w:t>همگی دلالت بر ولادت حضرت مهدی علیه السلام دارند</w:t>
      </w:r>
      <w:r>
        <w:rPr>
          <w:rFonts w:eastAsia="IRNazanin" w:cs="IRNazanin"/>
          <w:color w:val="111111"/>
          <w:sz w:val="28"/>
          <w:szCs w:val="28"/>
          <w:rtl w:val="true"/>
          <w:lang w:bidi="fa-IR"/>
        </w:rPr>
        <w:t xml:space="preserve">. </w:t>
      </w:r>
      <w:bookmarkStart w:id="226" w:name="pg6356_69727"/>
    </w:p>
    <w:p>
      <w:pPr>
        <w:pStyle w:val="Heading3"/>
        <w:numPr>
          <w:ilvl w:val="2"/>
          <w:numId w:val="1"/>
        </w:numPr>
        <w:rPr/>
      </w:pPr>
      <w:bookmarkStart w:id="227" w:name="__RefHeading___Toc2862595_237004111"/>
      <w:bookmarkStart w:id="228" w:name="_Toc82"/>
      <w:bookmarkEnd w:id="226"/>
      <w:bookmarkEnd w:id="227"/>
      <w:r>
        <w:rPr>
          <w:rtl w:val="true"/>
        </w:rPr>
        <w:t>غیبت حضرت مهدی علل و حکمت آن</w:t>
      </w:r>
      <w:bookmarkEnd w:id="22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حضرت مهدی علیه السلام نیز از امور مسلمی است که هیچگونه شک و تردیدی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که از رسول خدا صلی الله علیه واله و سایر معصومین علیهم السلام درباره غیبت حضرت مهدی علیه السلام نقل شده، نشان دهنده اهمیت این مسأله و توجه اهل بیت علیهم السلام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علیه روایاتی که از معصومین علیهم السلام در مورد وقوع غیبت آن حضرت وارد گشته را در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صفحه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اهمیت مسأله غیبت در نزد شیعیان به حدی بوده که حتی برخی از اصحاب ائمه علیهم السلام پیش از تولد حضرت مهدی ان کتاب هایی را در باب غیبت آن حضرت به رشته تحریر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آن حضرت نیز کتاب های زیادی درباره مسأله غیبت به نگارش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وارده از معصومین علیهم السلام در باب غیبت حضرت مهدی علیه السلام ،آن حضرت دارای دو غیبت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که کمتر از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 به طول انجامید و در این مدت مردم از طریق وکلای خاص آن حضرت با ایشان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در سال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هجری قمری و با رحلت چهارمین و آخرین وکیل خاص حضرت مهدی علیه السلام به پایان رسید</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که پس از غیبت صغری واقع شده و تا زمان ما نیز ادامه یافته و با ظهور آن حضرت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دو غیبت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قصیرة والأخری طویلة، الغیبه الأولی لا یعلم بمکانه فیها إلا خاصه شیعته والأخری لا یعلم بمکانه فیها إلا خاصه موالیه</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برای قائم علیه السلام دو غیبت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از مکان او جز خواص شیعیان مطلع نمی شوند و در دومی، مکان او را جز خواص دوستانش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 و حکمت های مختلفی در روایات اهل بیت علیه السلام برای غیبت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بیعت کسی در گردن آن حضرت به هنگام خروجشان </w:t>
      </w:r>
      <w:r>
        <w:rPr>
          <w:rStyle w:val="FootnoteAnchor"/>
          <w:rtl w:val="true"/>
        </w:rPr>
        <w:footnoteReference w:id="132"/>
      </w:r>
      <w:r>
        <w:rPr>
          <w:rFonts w:ascii="IRNazanin" w:hAnsi="IRNazanin" w:eastAsia="IRNazanin"/>
          <w:color w:val="111111"/>
          <w:sz w:val="28"/>
          <w:sz w:val="28"/>
          <w:szCs w:val="28"/>
          <w:rtl w:val="true"/>
          <w:lang w:bidi="fa-IR"/>
        </w:rPr>
        <w:t>و یا ترس از قتل و شهادت آن حضرت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اما مهم ترین حکمتی که در روایات به آن اشاره شده است ، امتحان و ابتلای خلق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لصاحب هذا الأمرمن غیبة حتی یرجع عن هذا الأمر من کان یقول به إنماهی محنة من الله عزو جل امتحن بها خلقه</w:t>
      </w:r>
      <w:r>
        <w:rPr>
          <w:rFonts w:eastAsia="IRNazanin" w:cs="IRNazanin"/>
          <w:color w:val="111111"/>
          <w:sz w:val="28"/>
          <w:szCs w:val="28"/>
          <w:rtl w:val="true"/>
          <w:lang w:bidi="fa-IR"/>
        </w:rPr>
        <w:t xml:space="preserve">. </w:t>
      </w:r>
      <w:r>
        <w:rPr>
          <w:rStyle w:val="FootnoteAnchor"/>
          <w:rtl w:val="true"/>
        </w:rPr>
        <w:footnoteReference w:id="134"/>
      </w:r>
      <w:bookmarkStart w:id="229" w:name="pg6356_69729"/>
    </w:p>
    <w:p>
      <w:pPr>
        <w:pStyle w:val="BookText"/>
        <w:rPr/>
      </w:pPr>
      <w:bookmarkEnd w:id="229"/>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این امر را ناگزیر، غیبتی خواهد بود که در آن، معتقدان به این امراز عقیده خود بر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غیبت، امتحانی از سوی خدای متعال است که به وسیله آن، خلق خویش را می آزماید</w:t>
      </w:r>
      <w:r>
        <w:rPr>
          <w:rFonts w:eastAsia="IRNazanin" w:cs="IRNazanin"/>
          <w:color w:val="111111"/>
          <w:sz w:val="28"/>
          <w:szCs w:val="28"/>
          <w:rtl w:val="true"/>
          <w:lang w:bidi="fa-IR"/>
        </w:rPr>
        <w:t>.</w:t>
      </w:r>
    </w:p>
    <w:p>
      <w:pPr>
        <w:pStyle w:val="Heading3"/>
        <w:numPr>
          <w:ilvl w:val="2"/>
          <w:numId w:val="1"/>
        </w:numPr>
        <w:rPr/>
      </w:pPr>
      <w:bookmarkStart w:id="230" w:name="__RefHeading___Toc2862597_237004111"/>
      <w:bookmarkStart w:id="231" w:name="_Toc83"/>
      <w:bookmarkEnd w:id="230"/>
      <w:r>
        <w:rPr>
          <w:rtl w:val="true"/>
        </w:rPr>
        <w:t>وظایف مؤمنان در عصر غیبت</w:t>
      </w:r>
      <w:bookmarkEnd w:id="231"/>
    </w:p>
    <w:p>
      <w:pPr>
        <w:pStyle w:val="BookText"/>
        <w:rPr/>
      </w:pPr>
      <w:r>
        <w:rPr>
          <w:rFonts w:ascii="IRNazanin" w:hAnsi="IRNazanin" w:eastAsia="IRNazanin"/>
          <w:color w:val="111111"/>
          <w:sz w:val="28"/>
          <w:sz w:val="28"/>
          <w:szCs w:val="28"/>
          <w:rtl w:val="true"/>
          <w:lang w:bidi="fa-IR"/>
        </w:rPr>
        <w:t>در روایات معصومین علیهم السلام وظایف مختلفی برای مؤمنان در عصر غیبت برشمرده شده است که در این جا به برخی از آنها اشاره می نماییم</w:t>
      </w:r>
    </w:p>
    <w:p>
      <w:pPr>
        <w:pStyle w:val="Heading3"/>
        <w:numPr>
          <w:ilvl w:val="2"/>
          <w:numId w:val="1"/>
        </w:numPr>
        <w:rPr/>
      </w:pPr>
      <w:bookmarkStart w:id="232" w:name="__RefHeading___Toc2862599_237004111"/>
      <w:bookmarkStart w:id="233" w:name="_Toc84"/>
      <w:bookmarkEnd w:id="232"/>
      <w:r>
        <w:rPr>
          <w:rtl w:val="true"/>
        </w:rPr>
        <w:t>انتظار فرج</w:t>
      </w:r>
      <w:r>
        <w:rPr>
          <w:rtl w:val="true"/>
        </w:rPr>
        <w:t>:</w:t>
      </w:r>
      <w:bookmarkEnd w:id="233"/>
    </w:p>
    <w:p>
      <w:pPr>
        <w:pStyle w:val="BookText"/>
        <w:rPr/>
      </w:pPr>
      <w:r>
        <w:rPr>
          <w:rFonts w:ascii="IRNazanin" w:hAnsi="IRNazanin" w:eastAsia="IRNazanin"/>
          <w:color w:val="111111"/>
          <w:sz w:val="28"/>
          <w:sz w:val="28"/>
          <w:szCs w:val="28"/>
          <w:rtl w:val="true"/>
          <w:lang w:bidi="fa-IR"/>
        </w:rPr>
        <w:t>رسول خداصلی الله علیه واله انتظار فرج را عبادت شمرده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الفرج عبادة </w:t>
      </w:r>
      <w:r>
        <w:rPr>
          <w:rStyle w:val="FootnoteAnchor"/>
          <w:rtl w:val="true"/>
        </w:rPr>
        <w:footnoteReference w:id="135"/>
      </w:r>
      <w:r>
        <w:rPr>
          <w:rFonts w:ascii="IRNazanin" w:hAnsi="IRNazanin" w:eastAsia="IRNazanin"/>
          <w:color w:val="111111"/>
          <w:sz w:val="28"/>
          <w:sz w:val="28"/>
          <w:szCs w:val="28"/>
          <w:rtl w:val="true"/>
          <w:lang w:bidi="fa-IR"/>
        </w:rPr>
        <w:t>امام صادق علیه السلام نیز کسی که در حال انتظار بمیرد را مانند کسی دانسته اند که با رسول خدا صلی الله علیه واله یا شهید شده باشد</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234" w:name="__RefHeading___Toc2862601_237004111"/>
      <w:bookmarkStart w:id="235" w:name="_Toc85"/>
      <w:bookmarkEnd w:id="234"/>
      <w:r>
        <w:rPr>
          <w:rtl w:val="true"/>
        </w:rPr>
        <w:t>دعا برای تعجیل ظهور</w:t>
      </w:r>
      <w:r>
        <w:rPr>
          <w:rtl w:val="true"/>
        </w:rPr>
        <w:t>:</w:t>
      </w:r>
      <w:bookmarkEnd w:id="23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حضرت مهدی علیه السلام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وأکثروا الدعاء بتعجیل الفرج فإن ذلک فرجکم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برای تعجیل در فرج، زیاد دعا کنید که فرج شما همان است</w:t>
      </w:r>
      <w:r>
        <w:rPr>
          <w:rFonts w:eastAsia="IRNazanin" w:cs="IRNazanin"/>
          <w:color w:val="111111"/>
          <w:sz w:val="28"/>
          <w:szCs w:val="28"/>
          <w:rtl w:val="true"/>
          <w:lang w:bidi="fa-IR"/>
        </w:rPr>
        <w:t xml:space="preserve">. </w:t>
      </w:r>
      <w:bookmarkStart w:id="236" w:name="pg6356_69730"/>
    </w:p>
    <w:p>
      <w:pPr>
        <w:pStyle w:val="Heading3"/>
        <w:numPr>
          <w:ilvl w:val="2"/>
          <w:numId w:val="1"/>
        </w:numPr>
        <w:rPr/>
      </w:pPr>
      <w:bookmarkStart w:id="237" w:name="__RefHeading___Toc2862603_237004111"/>
      <w:bookmarkStart w:id="238" w:name="_Toc86"/>
      <w:bookmarkEnd w:id="236"/>
      <w:bookmarkEnd w:id="237"/>
      <w:r>
        <w:rPr>
          <w:rtl w:val="true"/>
        </w:rPr>
        <w:t>آمادگی برای یاری آن حضرت</w:t>
      </w:r>
      <w:r>
        <w:rPr>
          <w:rtl w:val="true"/>
        </w:rPr>
        <w:t>:</w:t>
      </w:r>
      <w:bookmarkEnd w:id="238"/>
    </w:p>
    <w:p>
      <w:pPr>
        <w:pStyle w:val="BookText"/>
        <w:rPr/>
      </w:pP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لیعدن أحدکم لخروج القایم ولؤسهما </w:t>
      </w:r>
      <w:r>
        <w:rPr>
          <w:rStyle w:val="FootnoteAnchor"/>
          <w:rtl w:val="true"/>
        </w:rPr>
        <w:footnoteReference w:id="138"/>
      </w:r>
      <w:r>
        <w:rPr>
          <w:rFonts w:ascii="IRNazanin" w:hAnsi="IRNazanin" w:eastAsia="IRNazanin"/>
          <w:color w:val="111111"/>
          <w:sz w:val="28"/>
          <w:sz w:val="28"/>
          <w:szCs w:val="28"/>
          <w:rtl w:val="true"/>
          <w:lang w:bidi="fa-IR"/>
        </w:rPr>
        <w:t>هر یک از شما باید برای خروج قائم، حتی اگر یک تیر هم باشد، مهیا کند</w:t>
      </w:r>
      <w:r>
        <w:rPr>
          <w:rFonts w:eastAsia="IRNazanin" w:cs="IRNazanin"/>
          <w:color w:val="111111"/>
          <w:sz w:val="28"/>
          <w:szCs w:val="28"/>
          <w:rtl w:val="true"/>
          <w:lang w:bidi="fa-IR"/>
        </w:rPr>
        <w:t>.</w:t>
      </w:r>
    </w:p>
    <w:p>
      <w:pPr>
        <w:pStyle w:val="Heading3"/>
        <w:numPr>
          <w:ilvl w:val="2"/>
          <w:numId w:val="1"/>
        </w:numPr>
        <w:rPr/>
      </w:pPr>
      <w:bookmarkStart w:id="239" w:name="__RefHeading___Toc2862605_237004111"/>
      <w:bookmarkStart w:id="240" w:name="_Toc87"/>
      <w:bookmarkEnd w:id="239"/>
      <w:r>
        <w:rPr>
          <w:rtl w:val="true"/>
        </w:rPr>
        <w:t>اهتمام به دین و حفظ آن</w:t>
      </w:r>
      <w:r>
        <w:rPr>
          <w:rtl w:val="true"/>
        </w:rPr>
        <w:t>:</w:t>
      </w:r>
      <w:bookmarkEnd w:id="240"/>
    </w:p>
    <w:p>
      <w:pPr>
        <w:pStyle w:val="BookText"/>
        <w:rPr/>
      </w:pPr>
      <w:r>
        <w:rPr>
          <w:rFonts w:ascii="IRNazanin" w:hAnsi="IRNazanin" w:eastAsia="IRNazanin"/>
          <w:color w:val="111111"/>
          <w:sz w:val="28"/>
          <w:sz w:val="28"/>
          <w:szCs w:val="28"/>
          <w:rtl w:val="true"/>
          <w:lang w:bidi="fa-IR"/>
        </w:rPr>
        <w:t>امام کاظم علیه السلام شیعیان را به کوشا بودن در حفظ دین در عصر غیبت توصیه نموده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فقد الخامس من ولد السابع فالله الله فی أدیانکم لا یزیلکم عنها أحد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آنگاه که فرزند هفتم من غایب شود، برای حفظ دین خود، سخت به خدا پناه برید تا کسی شما را از آن بیرون نیاورد</w:t>
      </w:r>
      <w:r>
        <w:rPr>
          <w:rFonts w:eastAsia="IRNazanin" w:cs="IRNazanin"/>
          <w:color w:val="111111"/>
          <w:sz w:val="28"/>
          <w:szCs w:val="28"/>
          <w:rtl w:val="true"/>
          <w:lang w:bidi="fa-IR"/>
        </w:rPr>
        <w:t>.</w:t>
      </w:r>
    </w:p>
    <w:p>
      <w:pPr>
        <w:pStyle w:val="Heading3"/>
        <w:numPr>
          <w:ilvl w:val="2"/>
          <w:numId w:val="1"/>
        </w:numPr>
        <w:rPr/>
      </w:pPr>
      <w:bookmarkStart w:id="241" w:name="__RefHeading___Toc2862607_237004111"/>
      <w:bookmarkStart w:id="242" w:name="_Toc88"/>
      <w:bookmarkEnd w:id="241"/>
      <w:r>
        <w:rPr>
          <w:rtl w:val="true"/>
        </w:rPr>
        <w:t>رجعت</w:t>
      </w:r>
      <w:bookmarkEnd w:id="242"/>
    </w:p>
    <w:p>
      <w:pPr>
        <w:pStyle w:val="Heading4"/>
        <w:numPr>
          <w:ilvl w:val="3"/>
          <w:numId w:val="1"/>
        </w:numPr>
        <w:rPr/>
      </w:pPr>
      <w:bookmarkStart w:id="243" w:name="__RefHeading___Toc2862609_237004111"/>
      <w:bookmarkStart w:id="244" w:name="_Toc89"/>
      <w:bookmarkEnd w:id="243"/>
      <w:r>
        <w:rPr>
          <w:rtl w:val="true"/>
        </w:rPr>
        <w:t>معنا و مفهوم رجعت</w:t>
      </w:r>
      <w:bookmarkEnd w:id="2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بازگشتن است و منظور از آن در آیات و روایات، بازگشتن برخی از انسان ها به دنیا، پس از مرگشان و پیش از فرا رسیدن قیامت می باشد، که این اتفاق به هنگام قیام حضرت مهدی علیه السلام و در دوران ظهور آن حضرت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به این معنا، از مختصات شیعه بوده </w:t>
      </w:r>
      <w:bookmarkStart w:id="245" w:name="pg6356_69731"/>
    </w:p>
    <w:p>
      <w:pPr>
        <w:pStyle w:val="BookText"/>
        <w:rPr/>
      </w:pPr>
      <w:bookmarkEnd w:id="245"/>
      <w:r>
        <w:rPr>
          <w:rFonts w:ascii="IRNazanin" w:hAnsi="IRNazanin" w:eastAsia="IRNazanin"/>
          <w:color w:val="111111"/>
          <w:sz w:val="28"/>
          <w:sz w:val="28"/>
          <w:szCs w:val="28"/>
          <w:rtl w:val="true"/>
          <w:lang w:bidi="fa-IR"/>
        </w:rPr>
        <w:t>و هیچ گروه دیگری از مسلمانان به آن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 الله علیه رجعت را مورد اجماع و اتفاق شیعه در طول تاریخ برشمرده و آن را چون خورشید در روز روشن مستم و آشکار دانسته و یادآوری کرده که از ائمه اطهارعلیه السلام قریب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روایت در این مورد توسط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تن از علمای اعلام و ثقات عظام در بیش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کتاب حدیثی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هایی که توسط اصحاب ائمه علیهم السلام در خصوص رجعت نوشته شده را نام می برد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46" w:name="__RefHeading___Toc2862611_237004111"/>
      <w:bookmarkStart w:id="247" w:name="_Toc90"/>
      <w:bookmarkEnd w:id="246"/>
      <w:r>
        <w:rPr>
          <w:rtl w:val="true"/>
        </w:rPr>
        <w:t>امکان رجعت</w:t>
      </w:r>
      <w:bookmarkEnd w:id="247"/>
    </w:p>
    <w:p>
      <w:pPr>
        <w:pStyle w:val="Heading5"/>
        <w:numPr>
          <w:ilvl w:val="4"/>
          <w:numId w:val="1"/>
        </w:numPr>
        <w:rPr/>
      </w:pPr>
      <w:bookmarkStart w:id="248" w:name="__RefHeading___Toc2862613_237004111"/>
      <w:bookmarkStart w:id="249" w:name="_Toc91"/>
      <w:bookmarkEnd w:id="248"/>
      <w:r>
        <w:rPr>
          <w:rtl w:val="true"/>
        </w:rPr>
        <w:t>اشاره</w:t>
      </w:r>
      <w:bookmarkEnd w:id="2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بسیاری که در قرآن کریم در مورد زنده شدن مردگان در این دنیا وجود دارد، به نظر نمی رسد هیچ مسلمانی بتواند در امکان وقوع رجعت تردیدی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جریان زنده شدن حضرت عزیریا ارمیا علیه السلام بعد از گذشت صد سال از مردن او، </w:t>
      </w:r>
      <w:r>
        <w:rPr>
          <w:rStyle w:val="FootnoteAnchor"/>
          <w:rtl w:val="true"/>
        </w:rPr>
        <w:footnoteReference w:id="141"/>
      </w:r>
      <w:r>
        <w:rPr>
          <w:rFonts w:ascii="IRNazanin" w:hAnsi="IRNazanin" w:eastAsia="IRNazanin"/>
          <w:color w:val="111111"/>
          <w:sz w:val="28"/>
          <w:sz w:val="28"/>
          <w:szCs w:val="28"/>
          <w:rtl w:val="true"/>
          <w:lang w:bidi="fa-IR"/>
        </w:rPr>
        <w:t>یا ماجرای گاو بنی اسرائیل که آن را ذبح کرده و به بعضی از اعضای آن فرد کشته شده زدند واو زنده شد،</w:t>
      </w:r>
      <w:r>
        <w:rPr>
          <w:rStyle w:val="FootnoteAnchor"/>
          <w:rtl w:val="true"/>
        </w:rPr>
        <w:footnoteReference w:id="142"/>
      </w:r>
      <w:r>
        <w:rPr>
          <w:rFonts w:ascii="IRNazanin" w:hAnsi="IRNazanin" w:eastAsia="IRNazanin"/>
          <w:color w:val="111111"/>
          <w:sz w:val="28"/>
          <w:sz w:val="28"/>
          <w:szCs w:val="28"/>
          <w:rtl w:val="true"/>
          <w:lang w:bidi="fa-IR"/>
        </w:rPr>
        <w:t>ویا ماجرای هفتاد نفراز قوم حضرت موسی علیه السلام که بعد از درخواست دیدن خداوند، به وسیله صاعقه مردند و به تقاضای حضرت موسی علیه السلام زنده شده و به خانه های خودبازگشتند،</w:t>
      </w:r>
      <w:r>
        <w:rPr>
          <w:rStyle w:val="FootnoteAnchor"/>
          <w:rtl w:val="true"/>
        </w:rPr>
        <w:footnoteReference w:id="143"/>
      </w:r>
      <w:r>
        <w:rPr>
          <w:rFonts w:ascii="IRNazanin" w:hAnsi="IRNazanin" w:eastAsia="IRNazanin"/>
          <w:color w:val="111111"/>
          <w:sz w:val="28"/>
          <w:sz w:val="28"/>
          <w:szCs w:val="28"/>
          <w:rtl w:val="true"/>
          <w:lang w:bidi="fa-IR"/>
        </w:rPr>
        <w:t xml:space="preserve">و همچنین زنده شدن مردگان توسط </w:t>
      </w:r>
      <w:bookmarkStart w:id="250" w:name="pg6356_69732"/>
    </w:p>
    <w:p>
      <w:pPr>
        <w:pStyle w:val="BookText"/>
        <w:rPr/>
      </w:pPr>
      <w:bookmarkEnd w:id="250"/>
      <w:r>
        <w:rPr>
          <w:rFonts w:ascii="IRNazanin" w:hAnsi="IRNazanin" w:eastAsia="IRNazanin"/>
          <w:color w:val="111111"/>
          <w:sz w:val="28"/>
          <w:sz w:val="28"/>
          <w:szCs w:val="28"/>
          <w:rtl w:val="true"/>
          <w:lang w:bidi="fa-IR"/>
        </w:rPr>
        <w:t>حضرت عیسی علیه السلام ، از جمله آیاتی هستند که دلالت براین دارند که زنده شدن مردگان در این دنیا، پیش از این به قوع پیوسته است و در نتیجه تردیدی در امکان زنده شدن مردگان در این دنیا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رجعت</w:t>
      </w:r>
    </w:p>
    <w:p>
      <w:pPr>
        <w:pStyle w:val="BookText"/>
        <w:rPr/>
      </w:pPr>
      <w:r>
        <w:rPr>
          <w:rFonts w:ascii="IRNazanin" w:hAnsi="IRNazanin" w:eastAsia="IRNazanin"/>
          <w:color w:val="111111"/>
          <w:sz w:val="28"/>
          <w:sz w:val="28"/>
          <w:szCs w:val="28"/>
          <w:rtl w:val="true"/>
          <w:lang w:bidi="fa-IR"/>
        </w:rPr>
        <w:t>در این قسمت از بحث به برخی از آیات قرآن کریم و روایات معصومین علیهم السلام که دلالت بر وقوع رجعت دارند اشاره می نماییم</w:t>
      </w:r>
      <w:r>
        <w:rPr>
          <w:rFonts w:eastAsia="IRNazanin" w:cs="IRNazanin"/>
          <w:color w:val="111111"/>
          <w:sz w:val="28"/>
          <w:szCs w:val="28"/>
          <w:rtl w:val="true"/>
          <w:lang w:bidi="fa-IR"/>
        </w:rPr>
        <w:t>:</w:t>
      </w:r>
    </w:p>
    <w:p>
      <w:pPr>
        <w:pStyle w:val="Heading5"/>
        <w:numPr>
          <w:ilvl w:val="4"/>
          <w:numId w:val="1"/>
        </w:numPr>
        <w:rPr/>
      </w:pPr>
      <w:bookmarkStart w:id="251" w:name="__RefHeading___Toc2862615_237004111"/>
      <w:bookmarkStart w:id="252" w:name="_Toc92"/>
      <w:bookmarkEnd w:id="251"/>
      <w:r>
        <w:rPr>
          <w:rtl w:val="true"/>
        </w:rPr>
        <w:t>الف</w:t>
      </w:r>
      <w:r>
        <w:rPr>
          <w:rtl w:val="true"/>
        </w:rPr>
        <w:t xml:space="preserve">) </w:t>
      </w:r>
      <w:r>
        <w:rPr>
          <w:rtl w:val="true"/>
        </w:rPr>
        <w:t>آیات قرآن کریم</w:t>
      </w:r>
      <w:bookmarkEnd w:id="2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آیات قرآن کریم که بر وقوع رجعت دلالت می کند، این آیه شریفه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نَحْشُرُ مِنْ کُلِّ أُمَّةٍ فَوْجًا مِمَّنْ یُکَذِّبُ بِآیَاتِنَا </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و روزی که ازهرامتی،گروهی که آیات ماراتکذیب می کردند،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امام صادق علیه السلام نقل می کند که این آیه مربوط به رجعت است نه قیامت؛ چراکه در قیامت همه مردمان محشور خواهند شد نه تعدادی از آنها </w:t>
      </w:r>
      <w:r>
        <w:rPr>
          <w:rStyle w:val="FootnoteAnchor"/>
          <w:rtl w:val="true"/>
        </w:rPr>
        <w:footnoteReference w:id="145"/>
      </w:r>
      <w:r>
        <w:rPr>
          <w:rFonts w:ascii="IRNazanin" w:hAnsi="IRNazanin" w:eastAsia="IRNazanin"/>
          <w:color w:val="111111"/>
          <w:sz w:val="28"/>
          <w:sz w:val="28"/>
          <w:szCs w:val="28"/>
          <w:rtl w:val="true"/>
          <w:lang w:bidi="fa-IR"/>
        </w:rPr>
        <w:t xml:space="preserve">آیه دیگری که بر وقوع رجعت دلالت می کند، آیه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از سوره غافر می باشد</w:t>
      </w:r>
      <w:r>
        <w:rPr>
          <w:rFonts w:eastAsia="IRNazanin" w:cs="IRNazanin"/>
          <w:color w:val="111111"/>
          <w:sz w:val="28"/>
          <w:szCs w:val="28"/>
          <w:rtl w:val="true"/>
          <w:lang w:bidi="fa-IR"/>
        </w:rPr>
        <w:t xml:space="preserve">: </w:t>
      </w:r>
      <w:bookmarkStart w:id="253" w:name="pg6356_69733"/>
    </w:p>
    <w:p>
      <w:pPr>
        <w:pStyle w:val="BookText"/>
        <w:rPr/>
      </w:pPr>
      <w:bookmarkEnd w:id="2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أَمَتَّنَا اثْنَتَیْنِ وَأَحْیَیْتَنَا اثْنَتَیْنِ فَاعْتَرَفْنَا بِذُنُوبِنَا فَهَلْ إِلَی خُرُوجٍ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 دو بار زنده کردی؛ پس ما به گناهان خود اعتراف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خروج وجود دارد؟ امام باقر علیه السلام در تفسیر این آیه شریفه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خاص لأقوام فی الرجعة بعد الموت </w:t>
      </w:r>
      <w:r>
        <w:rPr>
          <w:rStyle w:val="FootnoteAnchor"/>
          <w:rtl w:val="true"/>
        </w:rPr>
        <w:footnoteReference w:id="146"/>
      </w:r>
      <w:r>
        <w:rPr>
          <w:rFonts w:ascii="IRNazanin" w:hAnsi="IRNazanin" w:eastAsia="IRNazanin"/>
          <w:color w:val="111111"/>
          <w:sz w:val="28"/>
          <w:sz w:val="28"/>
          <w:szCs w:val="28"/>
          <w:rtl w:val="true"/>
          <w:lang w:bidi="fa-IR"/>
        </w:rPr>
        <w:t>این آیه ویژه اقوامی بعد از مرگ،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آیه ای که دلالت بر وقوع رجعت دارد، آیه ای است که در آن خداوند متعال از یاری پیامبرانش در دنیا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وَالَّذِینَ آمَنُوا فِی الْحَیَاةِ الدُّنْیَا</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ما رسولان خویش و مؤمنان را در زندگی دنیا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نیزعلی بن ابراهیم از امام صادق علیه السلام نقل می کند که این آیه مربوط به رجعت است؛ چراکه بسیاری از پیامبران الهی و امامان بعد از آنها، در این دنیا یاری نشده و کشته شدند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54" w:name="__RefHeading___Toc2862617_237004111"/>
      <w:bookmarkStart w:id="255" w:name="_Toc93"/>
      <w:bookmarkEnd w:id="254"/>
      <w:r>
        <w:rPr>
          <w:rtl w:val="true"/>
        </w:rPr>
        <w:t>ب</w:t>
      </w:r>
      <w:r>
        <w:rPr>
          <w:rtl w:val="true"/>
        </w:rPr>
        <w:t xml:space="preserve">) </w:t>
      </w:r>
      <w:r>
        <w:rPr>
          <w:rtl w:val="true"/>
        </w:rPr>
        <w:t>روایات اهل بیت علیهم السلام</w:t>
      </w:r>
      <w:bookmarkEnd w:id="25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درباره وقوع رجعت از ائمه معصومین علیهم السلام نقل گردیده </w:t>
      </w:r>
    </w:p>
    <w:p>
      <w:pPr>
        <w:pStyle w:val="BookText"/>
        <w:rPr/>
      </w:pPr>
      <w:r>
        <w:rPr>
          <w:rFonts w:ascii="IRNazanin" w:hAnsi="IRNazanin" w:eastAsia="IRNazanin"/>
          <w:color w:val="111111"/>
          <w:sz w:val="28"/>
          <w:sz w:val="28"/>
          <w:szCs w:val="28"/>
          <w:rtl w:val="true"/>
          <w:lang w:bidi="fa-IR"/>
        </w:rPr>
        <w:t>به قدری زیاد است که به حد تواتر معنوی رسیده است، لکن به جهت رعایت اختصار، در این جا تنها به ذکر دو نمونه از این روایات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عله السلام درباره کسانی که در رجعت زنده</w:t>
      </w:r>
    </w:p>
    <w:p>
      <w:pPr>
        <w:pStyle w:val="BookText"/>
        <w:rPr/>
      </w:pPr>
      <w:r>
        <w:rPr>
          <w:rFonts w:ascii="IRNazanin" w:hAnsi="IRNazanin" w:eastAsia="IRNazanin"/>
          <w:color w:val="111111"/>
          <w:sz w:val="28"/>
          <w:sz w:val="28"/>
          <w:szCs w:val="28"/>
          <w:rtl w:val="true"/>
          <w:lang w:bidi="fa-IR"/>
        </w:rPr>
        <w:t>خواهند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أحد من المؤمنیین قتل یرجع حتی یموت ولا یرج إلا من محض الإیمان محضأ أو محض الکفرمحضا </w:t>
      </w:r>
      <w:r>
        <w:rPr>
          <w:rStyle w:val="FootnoteAnchor"/>
          <w:rtl w:val="true"/>
        </w:rPr>
        <w:footnoteReference w:id="149"/>
      </w:r>
      <w:r>
        <w:rPr>
          <w:rFonts w:ascii="IRNazanin" w:hAnsi="IRNazanin" w:eastAsia="IRNazanin"/>
          <w:color w:val="111111"/>
          <w:sz w:val="28"/>
          <w:sz w:val="28"/>
          <w:szCs w:val="28"/>
          <w:rtl w:val="true"/>
          <w:lang w:bidi="fa-IR"/>
        </w:rPr>
        <w:t>احدی از مؤمنین کشته نمی شود، مگر این که به دنیا بازمی گردد تا به مرگ طبیعی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بازنمی گردد، مگر کسی که ایمان خالص یا کفر خالص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در جواب سؤال مأمون درباره رجعت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انها لحق قد کانت فی الأمم السالفة ونطق بها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هذه الأمة کل ماکان فی الأمم السالفة حذو النعل بالنعل و القذۃ بالقذة</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همانا رجعت حق است و در امت های پیشین هم بوده و قرآن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همه آنچه در انتهای پیشین اتفاق افتاده ، کوچک و بزرگ، اتفاق خواهد افتاد</w:t>
      </w:r>
      <w:r>
        <w:rPr>
          <w:rFonts w:eastAsia="IRNazanin" w:cs="IRNazanin"/>
          <w:color w:val="111111"/>
          <w:sz w:val="28"/>
          <w:szCs w:val="28"/>
          <w:rtl w:val="true"/>
          <w:lang w:bidi="fa-IR"/>
        </w:rPr>
        <w:t xml:space="preserve">. </w:t>
      </w:r>
      <w:bookmarkStart w:id="256" w:name="pg6356_69735"/>
    </w:p>
    <w:p>
      <w:pPr>
        <w:pStyle w:val="Heading4"/>
        <w:numPr>
          <w:ilvl w:val="3"/>
          <w:numId w:val="1"/>
        </w:numPr>
        <w:rPr/>
      </w:pPr>
      <w:bookmarkStart w:id="257" w:name="__RefHeading___Toc2862619_237004111"/>
      <w:bookmarkStart w:id="258" w:name="_Toc94"/>
      <w:bookmarkEnd w:id="256"/>
      <w:bookmarkEnd w:id="257"/>
      <w:r>
        <w:rPr>
          <w:rtl w:val="true"/>
        </w:rPr>
        <w:t>رجعت امامان علیهم السلام</w:t>
      </w:r>
      <w:bookmarkEnd w:id="258"/>
    </w:p>
    <w:p>
      <w:pPr>
        <w:pStyle w:val="BookText"/>
        <w:rPr/>
      </w:pPr>
      <w:r>
        <w:rPr>
          <w:rFonts w:ascii="IRNazanin" w:hAnsi="IRNazanin" w:eastAsia="IRNazanin"/>
          <w:color w:val="111111"/>
          <w:sz w:val="28"/>
          <w:sz w:val="28"/>
          <w:szCs w:val="28"/>
          <w:rtl w:val="true"/>
          <w:lang w:bidi="fa-IR"/>
        </w:rPr>
        <w:t xml:space="preserve">علاوه بر روایاتی که دلالت بر رجعت کسانی دارد که از ایمان خالص بهره مندند، روایات دیگری نیز وجود دارد که زنده شدن و بازگشت اهل بیت علیهم السلام به صراحت در آنها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صادق علیه السلام در مورد اولین کسی که در رجعت زنده می شود، می فرمایند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من تنشق الأرض عنه ویرجع إلی الدنیا الحسین بن علی علیه السلام </w:t>
      </w:r>
      <w:r>
        <w:rPr>
          <w:rStyle w:val="FootnoteAnchor"/>
          <w:rtl w:val="true"/>
        </w:rPr>
        <w:footnoteReference w:id="151"/>
      </w:r>
      <w:r>
        <w:rPr>
          <w:rFonts w:ascii="IRNazanin" w:hAnsi="IRNazanin" w:eastAsia="IRNazanin"/>
          <w:color w:val="111111"/>
          <w:sz w:val="28"/>
          <w:sz w:val="28"/>
          <w:szCs w:val="28"/>
          <w:rtl w:val="true"/>
          <w:lang w:bidi="fa-IR"/>
        </w:rPr>
        <w:t>اولین کسی که زمین برای او شکافته می شود و به دنیا بازمی گردد،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امام باقر علیه السلام از زنده شدن و رجعت رسول خدا صلی الله علیه واله و امیرالمؤمنین علیه السلام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 الله علیه واله و علیا سیرجعان </w:t>
      </w:r>
      <w:r>
        <w:rPr>
          <w:rStyle w:val="FootnoteAnchor"/>
          <w:rtl w:val="true"/>
        </w:rPr>
        <w:footnoteReference w:id="152"/>
      </w:r>
      <w:r>
        <w:rPr>
          <w:rFonts w:ascii="IRNazanin" w:hAnsi="IRNazanin" w:eastAsia="IRNazanin"/>
          <w:color w:val="111111"/>
          <w:sz w:val="28"/>
          <w:sz w:val="28"/>
          <w:szCs w:val="28"/>
          <w:rtl w:val="true"/>
          <w:lang w:bidi="fa-IR"/>
        </w:rPr>
        <w:t>همچنین در زیارت جامعه درباره رجعت ائمه علیهم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ممن یقتص آثارکم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یکفر فی رجعتکم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مرا از کسانی قراربدهد که از آثارشما پیروی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ودررجعت شما بازگشت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قتال بادشمنان شما</w:t>
      </w:r>
      <w:r>
        <w:rPr>
          <w:rFonts w:eastAsia="IRNazanin" w:cs="IRNazanin"/>
          <w:color w:val="111111"/>
          <w:sz w:val="28"/>
          <w:szCs w:val="28"/>
          <w:rtl w:val="true"/>
          <w:lang w:bidi="fa-IR"/>
        </w:rPr>
        <w:t xml:space="preserve">) </w:t>
      </w:r>
      <w:bookmarkStart w:id="259" w:name="pg6356_69736"/>
    </w:p>
    <w:p>
      <w:pPr>
        <w:pStyle w:val="Heading4"/>
        <w:numPr>
          <w:ilvl w:val="3"/>
          <w:numId w:val="1"/>
        </w:numPr>
        <w:rPr/>
      </w:pPr>
      <w:bookmarkStart w:id="260" w:name="__RefHeading___Toc2862621_237004111"/>
      <w:bookmarkStart w:id="261" w:name="_Toc95"/>
      <w:bookmarkEnd w:id="259"/>
      <w:bookmarkEnd w:id="260"/>
      <w:r>
        <w:rPr>
          <w:rtl w:val="true"/>
        </w:rPr>
        <w:t>اهمیت اعتقاد و اقرار به رجعت</w:t>
      </w:r>
      <w:bookmarkEnd w:id="261"/>
    </w:p>
    <w:p>
      <w:pPr>
        <w:pStyle w:val="BookText"/>
        <w:rPr/>
      </w:pPr>
      <w:r>
        <w:rPr>
          <w:rFonts w:ascii="IRNazanin" w:hAnsi="IRNazanin" w:eastAsia="IRNazanin"/>
          <w:color w:val="111111"/>
          <w:sz w:val="28"/>
          <w:sz w:val="28"/>
          <w:szCs w:val="28"/>
          <w:rtl w:val="true"/>
          <w:lang w:bidi="fa-IR"/>
        </w:rPr>
        <w:t>اگرچه رجعت از اصول دین و مذهب نبوده و عدم اقرار به آن، انسان را از ایمان و اسلام خارج نمی کند، ولی اقرار به آن در روایات اهل بیت علیهم السلام بسیار با اهمیت بوده و لازم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یؤمن بکرتنا</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کسی که به رجعت ما ایمان نداشته باشد، از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آن حضرت اقرار به رجعت را شرط ایمان دانسته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أقربسبعة أشیاء فهو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ذکرمنها الایمان بالرجعة </w:t>
      </w:r>
      <w:r>
        <w:rPr>
          <w:rStyle w:val="FootnoteAnchor"/>
          <w:rtl w:val="true"/>
        </w:rPr>
        <w:footnoteReference w:id="155"/>
      </w:r>
      <w:r>
        <w:rPr>
          <w:rFonts w:ascii="IRNazanin" w:hAnsi="IRNazanin" w:eastAsia="IRNazanin"/>
          <w:color w:val="111111"/>
          <w:sz w:val="28"/>
          <w:sz w:val="28"/>
          <w:szCs w:val="28"/>
          <w:rtl w:val="true"/>
          <w:lang w:bidi="fa-IR"/>
        </w:rPr>
        <w:t>هرکه به هفت چیز اقرار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هفت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ایمان به رجعت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دانست که اعتقاد به رجعت و اقرار به آن، در کمال ایمان و شیعه بودن لازم و ضروری است</w:t>
      </w:r>
      <w:r>
        <w:rPr>
          <w:rFonts w:eastAsia="IRNazanin" w:cs="IRNazanin"/>
          <w:color w:val="111111"/>
          <w:sz w:val="28"/>
          <w:szCs w:val="28"/>
          <w:rtl w:val="true"/>
          <w:lang w:bidi="fa-IR"/>
        </w:rPr>
        <w:t xml:space="preserve">. </w:t>
      </w:r>
      <w:bookmarkStart w:id="262" w:name="pg6356_69737"/>
    </w:p>
    <w:p>
      <w:pPr>
        <w:pStyle w:val="Heading4"/>
        <w:numPr>
          <w:ilvl w:val="3"/>
          <w:numId w:val="1"/>
        </w:numPr>
        <w:rPr/>
      </w:pPr>
      <w:bookmarkStart w:id="263" w:name="__RefHeading___Toc2862623_237004111"/>
      <w:bookmarkStart w:id="264" w:name="_Toc96"/>
      <w:bookmarkEnd w:id="262"/>
      <w:bookmarkEnd w:id="263"/>
      <w:r>
        <w:rPr>
          <w:rtl w:val="true"/>
        </w:rPr>
        <w:t>خودآزمایی</w:t>
      </w:r>
      <w:bookmarkEnd w:id="26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آیاتی که بر تعیین خلیفه الهی توسط خداوند متعال دلالت دارند را بیان نموده و درباره آنها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تعیین ائمه توسط خدای متعال دارند را به چند دسته می توان تقسیم نمود؟ در مورد هر دسته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ثابت کرد حضرت مهدی علیه السلام متولد شده اند؟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غیبت حضرت مهدی علیه السلام و وظایف مؤمنان در این دو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رجعت در آیات و روایات را بیان کرده و امکان وقوع آن را از نظر آیات قرآن بررسی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آیات و روایاتی که دلالت بر وقوع رجعت می کنند را بیان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اعتقاد و اقرار به رجعت در روایات اهل بیت علیهم السلام توضیح دهید</w:t>
      </w:r>
      <w:r>
        <w:rPr>
          <w:rFonts w:eastAsia="IRNazanin" w:cs="IRNazanin"/>
          <w:color w:val="111111"/>
          <w:sz w:val="28"/>
          <w:szCs w:val="28"/>
          <w:rtl w:val="true"/>
          <w:lang w:bidi="fa-IR"/>
        </w:rPr>
        <w:t xml:space="preserve">. </w:t>
      </w:r>
      <w:bookmarkStart w:id="265" w:name="pg6356_69738"/>
    </w:p>
    <w:p>
      <w:pPr>
        <w:pStyle w:val="Heading4"/>
        <w:numPr>
          <w:ilvl w:val="3"/>
          <w:numId w:val="1"/>
        </w:numPr>
        <w:rPr/>
      </w:pPr>
      <w:bookmarkStart w:id="266" w:name="__RefHeading___Toc2862625_237004111"/>
      <w:bookmarkStart w:id="267" w:name="_Toc97"/>
      <w:bookmarkEnd w:id="265"/>
      <w:bookmarkEnd w:id="266"/>
      <w:r>
        <w:rPr>
          <w:rtl w:val="true"/>
        </w:rPr>
        <w:t>منابع وماخذ</w:t>
      </w:r>
      <w:bookmarkEnd w:id="26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محمدبن احمد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السرائر الحاوی التحریر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موسوی، ابوالحسن مسیح، انتشارات اسلامی وابسته</w:t>
      </w:r>
    </w:p>
    <w:p>
      <w:pPr>
        <w:pStyle w:val="BookText"/>
        <w:rPr/>
      </w:pPr>
      <w:r>
        <w:rPr>
          <w:rFonts w:ascii="IRNazanin" w:hAnsi="IRNazanin" w:eastAsia="IRNazanin"/>
          <w:color w:val="111111"/>
          <w:sz w:val="28"/>
          <w:sz w:val="28"/>
          <w:szCs w:val="28"/>
          <w:rtl w:val="true"/>
          <w:lang w:bidi="fa-IR"/>
        </w:rPr>
        <w:t xml:space="preserve">به جامعه مدرسین حوزه علمیه ، قم،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بابویه،محمدبن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حسینی و رضا مشهد، مشهد،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انتشارات جامعه مدرسین، قم،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المکتبة الحیدریة، نجف،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مکتبة الصدوق، تهران،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جامعة مدرسین،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دارالکتب الاسلامیه، تهران،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أبی طالب علیه السلام ، مؤسسه انتشارات علامه، قم،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احمد ابن فارس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اللغة، تحقیق محمدهارون عبد السلام، دارالکتب العلمیه،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محمد عبدالوهاب و محمد صادق العبیدی، دار احیاء التراث العربی، بیروت،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الغمة فی معرفة الأئمة، مکتبة بنی هاشمی، تبریز،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الغدیر فی الکتاب والسنة و الأدب، دارالکتب العربی، بیروت،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بیروت،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المجمع العالمی لأهل البیت،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التنزیل و اسرار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و مؤسسة التاریخ العربی، بیروت،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التنزیل و اسرار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و مؤسسة التاریخ العربی، بیروت،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استر آبادی،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تاویل الآیات الظاهره فی فضائل العترة الطاهره، جماعة المدرسین بقم، قم، مؤسسه النشر الاسلامی،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الحق و کشف الصدق، دارالهجره، قم،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محمودبن عمر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الکشاف عن حقائق غوامض التنزیل، دار الکتاب العربی، بیروت،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لطف الله، منتخب الأثر فی الامام الثانی عشر علیه السلام ، مکتبة الدواری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قمی،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 صلی الله علیهم،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کوچه باغی، مکتبة آیت الله مرعشی نجفی،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علی أهل 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بهادری و شیخ محمد هادی، انتشارات اسوه، قم،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فی تفسیر القرآن، مؤسسه اعلمی، بیروت،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بهراد جعفری، دارالکتب الاسلامیه ، تهران،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مرتضی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ائمه در احیاء دین، مجمع علمی اسلامی، تهران،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العیاشی،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سعیدبن هبه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الخرائج والجرائح، مؤسسه امام مهدی،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القمی، مؤسسه دار الکتاب،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دارالکتب الاسلامیه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علی بن حسام الدین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العمال فی سنن الأقوال والأفعال، مؤسسة الرساله،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بحارالانوار،دارالکتب الاسلامیه، قم،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علی العباد،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کنگره هزاره شیخ مفید، قم،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مکتبة الصدوق،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غرائب القرآن ورغائب الفرقان،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زکریا عمیرات، دار الکتب العلمیة، بیروت،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دار الفکر، بیروت</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الإمامة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البیابانی الاسکویی دار الولایة للنشر </w:t>
      </w:r>
      <w:r>
        <w:rPr>
          <w:rFonts w:ascii="IRNazanin" w:hAnsi="IRNazanin" w:eastAsia="IRNazanin"/>
          <w:color w:val="111111"/>
          <w:sz w:val="28"/>
          <w:sz w:val="28"/>
          <w:szCs w:val="28"/>
          <w:lang w:bidi="fa-IR"/>
        </w:rPr>
        <w:t>۱</w:t>
      </w:r>
      <w:r>
        <w:rPr>
          <w:rFonts w:eastAsia="IRNazanin" w:cs="IRNazanin"/>
          <w:color w:val="111111"/>
          <w:sz w:val="28"/>
          <w:szCs w:val="28"/>
          <w:lang w:bidi="fa-IR"/>
        </w:rPr>
        <w:t>44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bookmarkStart w:id="268" w:name="pg6356_69745"/>
    </w:p>
    <w:p>
      <w:pPr>
        <w:pStyle w:val="Heading2"/>
        <w:numPr>
          <w:ilvl w:val="1"/>
          <w:numId w:val="1"/>
        </w:numPr>
        <w:rPr/>
      </w:pPr>
      <w:bookmarkStart w:id="269" w:name="__RefHeading___Toc2862627_237004111"/>
      <w:bookmarkStart w:id="270" w:name="_Toc98"/>
      <w:bookmarkEnd w:id="268"/>
      <w:bookmarkEnd w:id="269"/>
      <w:r>
        <w:rPr>
          <w:rtl w:val="true"/>
        </w:rPr>
        <w:t>الملخص</w:t>
      </w:r>
      <w:bookmarkEnd w:id="270"/>
    </w:p>
    <w:p>
      <w:pPr>
        <w:pStyle w:val="BookText"/>
        <w:rPr/>
      </w:pPr>
      <w:r>
        <w:rPr>
          <w:rFonts w:ascii="IRNazanin" w:hAnsi="IRNazanin" w:eastAsia="IRNazanin"/>
          <w:color w:val="111111"/>
          <w:sz w:val="28"/>
          <w:sz w:val="28"/>
          <w:szCs w:val="28"/>
          <w:rtl w:val="true"/>
          <w:lang w:bidi="fa-IR"/>
        </w:rPr>
        <w:t xml:space="preserve">مقام الإمامة والولایة مقام خاص الهی، أعطاه الله تعالی لبعض خواص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بمعنی السلطنة والمقام الطاعة المفترضة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والخلفاء بعد النبی الخاتم صلی الله علیه و آله هم اثنی عشر بالنص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معه روح القدس، وله العلم بجمیع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الحی فی لیلة القدر هو محل نزول الملائکة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 أهم الاختلافات التی حدثت بعد النبی صلی الله علیه و آله بین الأمة کان فی مسألة إمامة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بعض أصحاب النبی صلی الله علیه و آله وخلافا لوصیته صلی الله علیه و آله بتحریف مسیر الخلافة وبدل أن یدعوا الناس إلی الإمام المنصوب من عند الله ، دعوهم إلی أنفسهم، ودفعوا أمیر المؤمنین علی عن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دارالولایة للنشر</w:t>
      </w:r>
    </w:p>
    <w:p>
      <w:p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 المقدس، شارع الاخوند الخراسانی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 مسجد الزهراء علیها السلام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۰۰۹۸۹۱۵۱۱۶۲۹۰۷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۰۰۹۸۹۱۵۱۵۷۶۰۰۳</w:t>
      </w:r>
      <w:r>
        <w:rPr>
          <w:rFonts w:ascii="IRNazanin" w:hAnsi="IRNazanin" w:eastAsia="IRNazanin"/>
          <w:color w:val="111111"/>
          <w:sz w:val="28"/>
          <w:sz w:val="28"/>
          <w:szCs w:val="28"/>
          <w:rtl w:val="true"/>
          <w:lang w:bidi="fa-IR"/>
        </w:rPr>
        <w:t xml:space="preserve"> </w:t>
      </w:r>
      <w:bookmarkStart w:id="271" w:name="pg6356_69746"/>
    </w:p>
    <w:p>
      <w:pPr>
        <w:pStyle w:val="Heading2"/>
        <w:numPr>
          <w:ilvl w:val="1"/>
          <w:numId w:val="1"/>
        </w:numPr>
        <w:rPr/>
      </w:pPr>
      <w:bookmarkStart w:id="272" w:name="__RefHeading___Toc2862629_237004111"/>
      <w:bookmarkStart w:id="273" w:name="_Toc99"/>
      <w:bookmarkEnd w:id="271"/>
      <w:bookmarkEnd w:id="272"/>
      <w:r>
        <w:rPr/>
        <w:t>BOOK SUMMARY</w:t>
      </w:r>
      <w:bookmarkEnd w:id="273"/>
    </w:p>
    <w:p>
      <w:pPr>
        <w:pStyle w:val="BookText"/>
        <w:rPr/>
      </w:pPr>
      <w:r>
        <w:rPr>
          <w:rFonts w:eastAsia="Times New Roman" w:cs="Times New Roman" w:ascii="Times New Roman" w:hAnsi="Times New Roman"/>
          <w:color w:val="111111"/>
          <w:sz w:val="28"/>
          <w:szCs w:val="28"/>
          <w:lang w:val="en-US" w:bidi="en-US"/>
        </w:rPr>
        <w:t>The sublime position of religious Leadership is a divine position, which Allah is appointed for some of his chosen servants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Imamat is the status of Godly Authority. Allah's vicegerents after the holy prophet (PBUH) are twelve based of numerous factual prophetic teach ings. An Imam possesses the kmowledge of the Holy Quran. Every year, on the night of destiny, angels descend to the living Imam of the time. One of the main causes of dispute after the prophets demise was this important issue; Leadership and successorship. Some of the "companions” claimed Imamat to themselves instead of guiding the Umma to the true representa tives of the Prophet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Divine Leadership</w:t>
      </w:r>
    </w:p>
    <w:p>
      <w:pPr>
        <w:pStyle w:val="BookText"/>
        <w:rPr/>
      </w:pPr>
      <w:r>
        <w:rPr>
          <w:rFonts w:eastAsia="Times New Roman" w:cs="Times New Roman" w:ascii="Times New Roman" w:hAnsi="Times New Roman"/>
          <w:color w:val="111111"/>
          <w:sz w:val="28"/>
          <w:szCs w:val="28"/>
          <w:lang w:val="en-US" w:bidi="en-US"/>
        </w:rPr>
        <w:t>Mohammad Biabani Oskouii</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1398-2019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یعد العلم والمعرفة أفضل وأکبر التعم الإلهیة المهداة لعباد الله الصالحین الأن بالعلم یعینهم الله علی عبودیته والخضوع له و به یخضعون له، کما یعد ذلک من اکبر النعم التی بها یفتخرون فی حیاتهم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والعلماء الربانیون والعرفاء الإلهیون هم من یستضیئون بهدی الانبیاء و والائمة علیهم السلام ولا یشعرون بالتعب أو الملل أبدا فی سلوک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العلم والعمل، ویتجنبون الطرق الأخری التی لا تنتهی بهم إلی نیل معارف الأئمة علیهم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تهدف هذه المؤسسة التی تأسست بدافع إحیاء آثار هذه الثلة المخلصة التی تحملت علی عاتقها مهمة الدفاع عن المعارف الوحیانیة والعلوم الإلهیة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نشر هذا الفکر عبر الوسائل العصریة المتاحة ومن الله التوفیق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In the Name of Allah, the Compassionate, the Merciful</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 Knowledge is arguably God's most precious blessing given to hu 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op stop at nithing in carrying on their endeavor in seeking knowledge from its one and only source; The essengers of Allah</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معجم مقاییس اللغة،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۴۱</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سوم از سوره مائده و جریان غدیر خم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نساء،آیه</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درنقل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طاعتنا نظام الملۃ و إماما أمانة بین الفرقة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۰۲۵۳</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۲۳</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غرائب القرآن مطبوع در حاشیه تفسیر جامع البیان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۳۱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۱۷۳</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سورة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۷۵</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۳۲</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نقل های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تعداد حروفی که به حضرت نوح علی داده شده است،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حرف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فقهی، اختلاف ارزش شیء سالم با معیوب را می گویند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۴۰۴</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ascii="IRNazanin" w:hAnsi="IRNazanin" w:eastAsia="IRNazanin"/>
          <w:b w:val="false"/>
          <w:b w:val="false"/>
          <w:bCs w:val="false"/>
          <w:i w:val="false"/>
          <w:i w:val="false"/>
          <w:iCs w:val="false"/>
          <w:color w:val="333333"/>
          <w:sz w:val="20"/>
          <w:sz w:val="20"/>
          <w:szCs w:val="20"/>
        </w:rPr>
        <w:t>۲۲۳</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توحیدصدوق،ص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؛غیبت نعمانی،ص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احیاء دین،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به نقل از الأحکام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۶۷</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انوار التنزیل،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۴</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صحیح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به نقل از ینابیع المودة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۲۳۵</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۵۱۴</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جا 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۸۳</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ascii="IRNazanin" w:hAnsi="IRNazanin" w:eastAsia="IRNazanin"/>
          <w:b w:val="false"/>
          <w:b w:val="false"/>
          <w:bCs w:val="false"/>
          <w:i w:val="false"/>
          <w:i w:val="false"/>
          <w:iCs w:val="false"/>
          <w:color w:val="333333"/>
          <w:sz w:val="20"/>
          <w:sz w:val="20"/>
          <w:szCs w:val="20"/>
        </w:rPr>
        <w:t>۵۱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1.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19834</Words>
  <Characters>76223</Characters>
  <CharactersWithSpaces>95606</CharactersWithSpaces>
  <Paragraphs>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2026-08-19T21:58:29Z</dcterms:created>
  <dc:creator>ghaemiyeh.com</dc:creator>
  <dc:description/>
  <dc:language>en-US</dc:language>
  <cp:lastModifiedBy/>
  <dcterms:modified xsi:type="dcterms:W3CDTF">2026-08-20T01:28:34Z</dcterms:modified>
  <cp:revision>1</cp:revision>
  <dc:subject/>
  <dc:title>خلاصه دروس عقاید امامت</dc:title>
</cp:coreProperties>
</file>

<file path=docProps/custom.xml><?xml version="1.0" encoding="utf-8"?>
<Properties xmlns="http://schemas.openxmlformats.org/officeDocument/2006/custom-properties" xmlns:vt="http://schemas.openxmlformats.org/officeDocument/2006/docPropsVTypes"/>
</file>