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footer65.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3.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مدرسه عاشورا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77904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477906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477908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477910_58195312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477912_581953129">
            <w:r>
              <w:rPr>
                <w:webHidden/>
                <w:rStyle w:val="IndexLink"/>
                <w:rtl w:val="true"/>
              </w:rPr>
              <w:t>تو حیددرعقیده و عمل</w:t>
            </w:r>
            <w:r>
              <w:rPr>
                <w:rStyle w:val="IndexLink"/>
                <w:rtl w:val="true"/>
              </w:rPr>
              <w:tab/>
            </w:r>
            <w:r>
              <w:rPr>
                <w:rStyle w:val="IndexLink"/>
              </w:rPr>
              <w:t>11</w:t>
            </w:r>
          </w:hyperlink>
        </w:p>
        <w:p>
          <w:pPr>
            <w:pStyle w:val="Contents3"/>
            <w:tabs>
              <w:tab w:val="clear" w:pos="8459"/>
              <w:tab w:val="right" w:pos="9026" w:leader="dot"/>
            </w:tabs>
            <w:rPr/>
          </w:pPr>
          <w:hyperlink w:anchor="__RefHeading___Toc2477914_58195312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477916_581953129">
            <w:r>
              <w:rPr>
                <w:webHidden/>
                <w:rStyle w:val="IndexLink"/>
                <w:rtl w:val="true"/>
              </w:rPr>
              <w:t>پی نوشت</w:t>
            </w:r>
            <w:r>
              <w:rPr>
                <w:rStyle w:val="IndexLink"/>
                <w:rtl w:val="true"/>
              </w:rPr>
              <w:tab/>
            </w:r>
            <w:r>
              <w:rPr>
                <w:rStyle w:val="IndexLink"/>
              </w:rPr>
              <w:t>14</w:t>
            </w:r>
          </w:hyperlink>
        </w:p>
        <w:p>
          <w:pPr>
            <w:pStyle w:val="Contents2"/>
            <w:tabs>
              <w:tab w:val="clear" w:pos="8743"/>
              <w:tab w:val="right" w:pos="9026" w:leader="dot"/>
            </w:tabs>
            <w:rPr/>
          </w:pPr>
          <w:hyperlink w:anchor="__RefHeading___Toc2477918_581953129">
            <w:r>
              <w:rPr>
                <w:webHidden/>
                <w:rStyle w:val="IndexLink"/>
                <w:rtl w:val="true"/>
              </w:rPr>
              <w:t>مبدأ و معاد</w:t>
            </w:r>
            <w:r>
              <w:rPr>
                <w:rStyle w:val="IndexLink"/>
                <w:rtl w:val="true"/>
              </w:rPr>
              <w:tab/>
            </w:r>
            <w:r>
              <w:rPr>
                <w:rStyle w:val="IndexLink"/>
              </w:rPr>
              <w:t>15</w:t>
            </w:r>
          </w:hyperlink>
        </w:p>
        <w:p>
          <w:pPr>
            <w:pStyle w:val="Contents3"/>
            <w:tabs>
              <w:tab w:val="clear" w:pos="8459"/>
              <w:tab w:val="right" w:pos="9026" w:leader="dot"/>
            </w:tabs>
            <w:rPr/>
          </w:pPr>
          <w:hyperlink w:anchor="__RefHeading___Toc2477920_58195312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477922_581953129">
            <w:r>
              <w:rPr>
                <w:webHidden/>
                <w:rStyle w:val="IndexLink"/>
                <w:rtl w:val="true"/>
              </w:rPr>
              <w:t>پی نوشت</w:t>
            </w:r>
            <w:r>
              <w:rPr>
                <w:rStyle w:val="IndexLink"/>
                <w:rtl w:val="true"/>
              </w:rPr>
              <w:tab/>
            </w:r>
            <w:r>
              <w:rPr>
                <w:rStyle w:val="IndexLink"/>
              </w:rPr>
              <w:t>17</w:t>
            </w:r>
          </w:hyperlink>
        </w:p>
        <w:p>
          <w:pPr>
            <w:pStyle w:val="Contents2"/>
            <w:tabs>
              <w:tab w:val="clear" w:pos="8743"/>
              <w:tab w:val="right" w:pos="9026" w:leader="dot"/>
            </w:tabs>
            <w:rPr/>
          </w:pPr>
          <w:hyperlink w:anchor="__RefHeading___Toc2477924_581953129">
            <w:r>
              <w:rPr>
                <w:webHidden/>
                <w:rStyle w:val="IndexLink"/>
                <w:rtl w:val="true"/>
              </w:rPr>
              <w:t>امامت</w:t>
            </w:r>
            <w:r>
              <w:rPr>
                <w:rStyle w:val="IndexLink"/>
                <w:rtl w:val="true"/>
              </w:rPr>
              <w:tab/>
            </w:r>
            <w:r>
              <w:rPr>
                <w:rStyle w:val="IndexLink"/>
              </w:rPr>
              <w:t>18</w:t>
            </w:r>
          </w:hyperlink>
        </w:p>
        <w:p>
          <w:pPr>
            <w:pStyle w:val="Contents3"/>
            <w:tabs>
              <w:tab w:val="clear" w:pos="8459"/>
              <w:tab w:val="right" w:pos="9026" w:leader="dot"/>
            </w:tabs>
            <w:rPr/>
          </w:pPr>
          <w:hyperlink w:anchor="__RefHeading___Toc2477926_58195312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2477928_581953129">
            <w:r>
              <w:rPr>
                <w:webHidden/>
                <w:rStyle w:val="IndexLink"/>
              </w:rPr>
              <w:t>1</w:t>
            </w:r>
            <w:r>
              <w:rPr>
                <w:rStyle w:val="IndexLink"/>
                <w:rtl w:val="true"/>
              </w:rPr>
              <w:t xml:space="preserve">. </w:t>
            </w:r>
            <w:r>
              <w:rPr>
                <w:rStyle w:val="IndexLink"/>
                <w:rtl w:val="true"/>
              </w:rPr>
              <w:t>تبیین جایگاه امامت و ویژگی های امام</w:t>
            </w:r>
            <w:r>
              <w:rPr>
                <w:rStyle w:val="IndexLink"/>
                <w:rtl w:val="true"/>
              </w:rPr>
              <w:tab/>
            </w:r>
            <w:r>
              <w:rPr>
                <w:rStyle w:val="IndexLink"/>
              </w:rPr>
              <w:t>19</w:t>
            </w:r>
          </w:hyperlink>
        </w:p>
        <w:p>
          <w:pPr>
            <w:pStyle w:val="Contents3"/>
            <w:tabs>
              <w:tab w:val="clear" w:pos="8459"/>
              <w:tab w:val="right" w:pos="9026" w:leader="dot"/>
            </w:tabs>
            <w:rPr/>
          </w:pPr>
          <w:hyperlink w:anchor="__RefHeading___Toc2477930_581953129">
            <w:r>
              <w:rPr>
                <w:webHidden/>
                <w:rStyle w:val="IndexLink"/>
              </w:rPr>
              <w:t>2</w:t>
            </w:r>
            <w:r>
              <w:rPr>
                <w:rStyle w:val="IndexLink"/>
                <w:rtl w:val="true"/>
              </w:rPr>
              <w:t xml:space="preserve">. </w:t>
            </w:r>
            <w:r>
              <w:rPr>
                <w:rStyle w:val="IndexLink"/>
                <w:rtl w:val="true"/>
              </w:rPr>
              <w:t>تبیین عدم صلاحیت دیگران برای تصدّی این منصب و بیان شایستگی و احقیّت ِخود بر امامت مسلمین</w:t>
            </w:r>
            <w:r>
              <w:rPr>
                <w:rStyle w:val="IndexLink"/>
                <w:rtl w:val="true"/>
              </w:rPr>
              <w:tab/>
            </w:r>
            <w:r>
              <w:rPr>
                <w:rStyle w:val="IndexLink"/>
              </w:rPr>
              <w:t>20</w:t>
            </w:r>
          </w:hyperlink>
        </w:p>
        <w:p>
          <w:pPr>
            <w:pStyle w:val="Contents3"/>
            <w:tabs>
              <w:tab w:val="clear" w:pos="8459"/>
              <w:tab w:val="right" w:pos="9026" w:leader="dot"/>
            </w:tabs>
            <w:rPr/>
          </w:pPr>
          <w:hyperlink w:anchor="__RefHeading___Toc2477932_581953129">
            <w:r>
              <w:rPr>
                <w:webHidden/>
                <w:rStyle w:val="IndexLink"/>
                <w:rtl w:val="true"/>
              </w:rPr>
              <w:t>پی نوشت</w:t>
            </w:r>
            <w:r>
              <w:rPr>
                <w:rStyle w:val="IndexLink"/>
                <w:rtl w:val="true"/>
              </w:rPr>
              <w:tab/>
            </w:r>
            <w:r>
              <w:rPr>
                <w:rStyle w:val="IndexLink"/>
              </w:rPr>
              <w:t>23</w:t>
            </w:r>
          </w:hyperlink>
        </w:p>
        <w:p>
          <w:pPr>
            <w:pStyle w:val="Contents2"/>
            <w:tabs>
              <w:tab w:val="clear" w:pos="8743"/>
              <w:tab w:val="right" w:pos="9026" w:leader="dot"/>
            </w:tabs>
            <w:rPr/>
          </w:pPr>
          <w:hyperlink w:anchor="__RefHeading___Toc2477934_581953129">
            <w:r>
              <w:rPr>
                <w:webHidden/>
                <w:rStyle w:val="IndexLink"/>
                <w:rtl w:val="true"/>
              </w:rPr>
              <w:t>شفاعت</w:t>
            </w:r>
            <w:r>
              <w:rPr>
                <w:rStyle w:val="IndexLink"/>
                <w:rtl w:val="true"/>
              </w:rPr>
              <w:tab/>
            </w:r>
            <w:r>
              <w:rPr>
                <w:rStyle w:val="IndexLink"/>
              </w:rPr>
              <w:t>24</w:t>
            </w:r>
          </w:hyperlink>
        </w:p>
        <w:p>
          <w:pPr>
            <w:pStyle w:val="Contents3"/>
            <w:tabs>
              <w:tab w:val="clear" w:pos="8459"/>
              <w:tab w:val="right" w:pos="9026" w:leader="dot"/>
            </w:tabs>
            <w:rPr/>
          </w:pPr>
          <w:hyperlink w:anchor="__RefHeading___Toc2477936_58195312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477938_581953129">
            <w:r>
              <w:rPr>
                <w:webHidden/>
                <w:rStyle w:val="IndexLink"/>
                <w:rtl w:val="true"/>
              </w:rPr>
              <w:t>پی نوشت</w:t>
            </w:r>
            <w:r>
              <w:rPr>
                <w:rStyle w:val="IndexLink"/>
                <w:rtl w:val="true"/>
              </w:rPr>
              <w:tab/>
            </w:r>
            <w:r>
              <w:rPr>
                <w:rStyle w:val="IndexLink"/>
              </w:rPr>
              <w:t>25</w:t>
            </w:r>
          </w:hyperlink>
        </w:p>
        <w:p>
          <w:pPr>
            <w:pStyle w:val="Contents2"/>
            <w:tabs>
              <w:tab w:val="clear" w:pos="8743"/>
              <w:tab w:val="right" w:pos="9026" w:leader="dot"/>
            </w:tabs>
            <w:rPr/>
          </w:pPr>
          <w:hyperlink w:anchor="__RefHeading___Toc2477940_581953129">
            <w:r>
              <w:rPr>
                <w:webHidden/>
                <w:rStyle w:val="IndexLink"/>
                <w:rtl w:val="true"/>
              </w:rPr>
              <w:t>بدعت ستیزی</w:t>
            </w:r>
            <w:r>
              <w:rPr>
                <w:rStyle w:val="IndexLink"/>
                <w:rtl w:val="true"/>
              </w:rPr>
              <w:tab/>
            </w:r>
            <w:r>
              <w:rPr>
                <w:rStyle w:val="IndexLink"/>
              </w:rPr>
              <w:t>26</w:t>
            </w:r>
          </w:hyperlink>
        </w:p>
        <w:p>
          <w:pPr>
            <w:pStyle w:val="Contents3"/>
            <w:tabs>
              <w:tab w:val="clear" w:pos="8459"/>
              <w:tab w:val="right" w:pos="9026" w:leader="dot"/>
            </w:tabs>
            <w:rPr/>
          </w:pPr>
          <w:hyperlink w:anchor="__RefHeading___Toc2477942_58195312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477944_581953129">
            <w:r>
              <w:rPr>
                <w:webHidden/>
                <w:rStyle w:val="IndexLink"/>
                <w:rtl w:val="true"/>
              </w:rPr>
              <w:t>پی نوشت</w:t>
            </w:r>
            <w:r>
              <w:rPr>
                <w:rStyle w:val="IndexLink"/>
                <w:rtl w:val="true"/>
              </w:rPr>
              <w:tab/>
            </w:r>
            <w:r>
              <w:rPr>
                <w:rStyle w:val="IndexLink"/>
              </w:rPr>
              <w:t>27</w:t>
            </w:r>
          </w:hyperlink>
        </w:p>
        <w:p>
          <w:pPr>
            <w:pStyle w:val="Contents2"/>
            <w:tabs>
              <w:tab w:val="clear" w:pos="8743"/>
              <w:tab w:val="right" w:pos="9026" w:leader="dot"/>
            </w:tabs>
            <w:rPr/>
          </w:pPr>
          <w:hyperlink w:anchor="__RefHeading___Toc2477946_581953129">
            <w:r>
              <w:rPr>
                <w:webHidden/>
                <w:rStyle w:val="IndexLink"/>
                <w:rtl w:val="true"/>
              </w:rPr>
              <w:t>جهاد با نفس</w:t>
            </w:r>
            <w:r>
              <w:rPr>
                <w:rStyle w:val="IndexLink"/>
                <w:rtl w:val="true"/>
              </w:rPr>
              <w:tab/>
            </w:r>
            <w:r>
              <w:rPr>
                <w:rStyle w:val="IndexLink"/>
              </w:rPr>
              <w:t>28</w:t>
            </w:r>
          </w:hyperlink>
        </w:p>
        <w:p>
          <w:pPr>
            <w:pStyle w:val="Contents3"/>
            <w:tabs>
              <w:tab w:val="clear" w:pos="8459"/>
              <w:tab w:val="right" w:pos="9026" w:leader="dot"/>
            </w:tabs>
            <w:rPr/>
          </w:pPr>
          <w:hyperlink w:anchor="__RefHeading___Toc2477948_581953129">
            <w:r>
              <w:rPr>
                <w:webHidden/>
                <w:rStyle w:val="IndexLink"/>
                <w:rtl w:val="true"/>
              </w:rPr>
              <w:t>اشاره</w:t>
            </w:r>
            <w:r>
              <w:rPr>
                <w:rStyle w:val="IndexLink"/>
                <w:rtl w:val="true"/>
              </w:rPr>
              <w:tab/>
            </w:r>
            <w:r>
              <w:rPr>
                <w:rStyle w:val="IndexLink"/>
              </w:rPr>
              <w:t>28</w:t>
            </w:r>
          </w:hyperlink>
        </w:p>
        <w:p>
          <w:pPr>
            <w:pStyle w:val="Contents3"/>
            <w:tabs>
              <w:tab w:val="clear" w:pos="8459"/>
              <w:tab w:val="right" w:pos="9026" w:leader="dot"/>
            </w:tabs>
            <w:rPr/>
          </w:pPr>
          <w:hyperlink w:anchor="__RefHeading___Toc2477950_581953129">
            <w:r>
              <w:rPr>
                <w:webHidden/>
                <w:rStyle w:val="IndexLink"/>
                <w:rtl w:val="true"/>
              </w:rPr>
              <w:t>پی نوشت</w:t>
            </w:r>
            <w:r>
              <w:rPr>
                <w:rStyle w:val="IndexLink"/>
                <w:rtl w:val="true"/>
              </w:rPr>
              <w:tab/>
            </w:r>
            <w:r>
              <w:rPr>
                <w:rStyle w:val="IndexLink"/>
              </w:rPr>
              <w:t>30</w:t>
            </w:r>
          </w:hyperlink>
        </w:p>
        <w:p>
          <w:pPr>
            <w:pStyle w:val="Contents2"/>
            <w:tabs>
              <w:tab w:val="clear" w:pos="8743"/>
              <w:tab w:val="right" w:pos="9026" w:leader="dot"/>
            </w:tabs>
            <w:rPr/>
          </w:pPr>
          <w:hyperlink w:anchor="__RefHeading___Toc2477952_581953129">
            <w:r>
              <w:rPr>
                <w:webHidden/>
                <w:rStyle w:val="IndexLink"/>
                <w:rtl w:val="true"/>
              </w:rPr>
              <w:t>صبر و استقامت</w:t>
            </w:r>
            <w:r>
              <w:rPr>
                <w:rStyle w:val="IndexLink"/>
                <w:rtl w:val="true"/>
              </w:rPr>
              <w:tab/>
            </w:r>
            <w:r>
              <w:rPr>
                <w:rStyle w:val="IndexLink"/>
              </w:rPr>
              <w:t>31</w:t>
            </w:r>
          </w:hyperlink>
        </w:p>
        <w:p>
          <w:pPr>
            <w:pStyle w:val="Contents3"/>
            <w:tabs>
              <w:tab w:val="clear" w:pos="8459"/>
              <w:tab w:val="right" w:pos="9026" w:leader="dot"/>
            </w:tabs>
            <w:rPr/>
          </w:pPr>
          <w:hyperlink w:anchor="__RefHeading___Toc2477954_581953129">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477956_581953129">
            <w:r>
              <w:rPr>
                <w:webHidden/>
                <w:rStyle w:val="IndexLink"/>
                <w:rtl w:val="true"/>
              </w:rPr>
              <w:t>پی نوشت</w:t>
            </w:r>
            <w:r>
              <w:rPr>
                <w:rStyle w:val="IndexLink"/>
                <w:rtl w:val="true"/>
              </w:rPr>
              <w:tab/>
            </w:r>
            <w:r>
              <w:rPr>
                <w:rStyle w:val="IndexLink"/>
              </w:rPr>
              <w:t>33</w:t>
            </w:r>
          </w:hyperlink>
        </w:p>
        <w:p>
          <w:pPr>
            <w:pStyle w:val="Contents2"/>
            <w:tabs>
              <w:tab w:val="clear" w:pos="8743"/>
              <w:tab w:val="right" w:pos="9026" w:leader="dot"/>
            </w:tabs>
            <w:rPr/>
          </w:pPr>
          <w:hyperlink w:anchor="__RefHeading___Toc2477958_581953129">
            <w:r>
              <w:rPr>
                <w:webHidden/>
                <w:rStyle w:val="IndexLink"/>
                <w:rtl w:val="true"/>
              </w:rPr>
              <w:t>عمل به تکلیف</w:t>
            </w:r>
            <w:r>
              <w:rPr>
                <w:rStyle w:val="IndexLink"/>
                <w:rtl w:val="true"/>
              </w:rPr>
              <w:tab/>
            </w:r>
            <w:r>
              <w:rPr>
                <w:rStyle w:val="IndexLink"/>
              </w:rPr>
              <w:t>34</w:t>
            </w:r>
          </w:hyperlink>
        </w:p>
        <w:p>
          <w:pPr>
            <w:pStyle w:val="Contents3"/>
            <w:tabs>
              <w:tab w:val="clear" w:pos="8459"/>
              <w:tab w:val="right" w:pos="9026" w:leader="dot"/>
            </w:tabs>
            <w:rPr/>
          </w:pPr>
          <w:hyperlink w:anchor="__RefHeading___Toc2477960_58195312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2477962_581953129">
            <w:r>
              <w:rPr>
                <w:webHidden/>
                <w:rStyle w:val="IndexLink"/>
                <w:rtl w:val="true"/>
              </w:rPr>
              <w:t>پی نوشت</w:t>
            </w:r>
            <w:r>
              <w:rPr>
                <w:rStyle w:val="IndexLink"/>
                <w:rtl w:val="true"/>
              </w:rPr>
              <w:tab/>
            </w:r>
            <w:r>
              <w:rPr>
                <w:rStyle w:val="IndexLink"/>
              </w:rPr>
              <w:t>36</w:t>
            </w:r>
          </w:hyperlink>
        </w:p>
        <w:p>
          <w:pPr>
            <w:pStyle w:val="Contents2"/>
            <w:tabs>
              <w:tab w:val="clear" w:pos="8743"/>
              <w:tab w:val="right" w:pos="9026" w:leader="dot"/>
            </w:tabs>
            <w:rPr/>
          </w:pPr>
          <w:hyperlink w:anchor="__RefHeading___Toc2477964_581953129">
            <w:r>
              <w:rPr>
                <w:webHidden/>
                <w:rStyle w:val="IndexLink"/>
                <w:rtl w:val="true"/>
              </w:rPr>
              <w:t>مواسالت</w:t>
            </w:r>
            <w:r>
              <w:rPr>
                <w:rStyle w:val="IndexLink"/>
                <w:rtl w:val="true"/>
              </w:rPr>
              <w:tab/>
            </w:r>
            <w:r>
              <w:rPr>
                <w:rStyle w:val="IndexLink"/>
              </w:rPr>
              <w:t>37</w:t>
            </w:r>
          </w:hyperlink>
        </w:p>
        <w:p>
          <w:pPr>
            <w:pStyle w:val="Contents3"/>
            <w:tabs>
              <w:tab w:val="clear" w:pos="8459"/>
              <w:tab w:val="right" w:pos="9026" w:leader="dot"/>
            </w:tabs>
            <w:rPr/>
          </w:pPr>
          <w:hyperlink w:anchor="__RefHeading___Toc2477966_581953129">
            <w:r>
              <w:rPr>
                <w:webHidden/>
                <w:rStyle w:val="IndexLink"/>
                <w:rtl w:val="true"/>
              </w:rPr>
              <w:t>اشاره</w:t>
            </w:r>
            <w:r>
              <w:rPr>
                <w:rStyle w:val="IndexLink"/>
                <w:rtl w:val="true"/>
              </w:rPr>
              <w:tab/>
            </w:r>
            <w:r>
              <w:rPr>
                <w:rStyle w:val="IndexLink"/>
              </w:rPr>
              <w:t>37</w:t>
            </w:r>
          </w:hyperlink>
        </w:p>
        <w:p>
          <w:pPr>
            <w:pStyle w:val="Contents3"/>
            <w:tabs>
              <w:tab w:val="clear" w:pos="8459"/>
              <w:tab w:val="right" w:pos="9026" w:leader="dot"/>
            </w:tabs>
            <w:rPr/>
          </w:pPr>
          <w:hyperlink w:anchor="__RefHeading___Toc2477968_581953129">
            <w:r>
              <w:rPr>
                <w:webHidden/>
                <w:rStyle w:val="IndexLink"/>
                <w:rtl w:val="true"/>
              </w:rPr>
              <w:t>پی نوشت</w:t>
            </w:r>
            <w:r>
              <w:rPr>
                <w:rStyle w:val="IndexLink"/>
                <w:rtl w:val="true"/>
              </w:rPr>
              <w:tab/>
            </w:r>
            <w:r>
              <w:rPr>
                <w:rStyle w:val="IndexLink"/>
              </w:rPr>
              <w:t>39</w:t>
            </w:r>
          </w:hyperlink>
        </w:p>
        <w:p>
          <w:pPr>
            <w:pStyle w:val="Contents2"/>
            <w:tabs>
              <w:tab w:val="clear" w:pos="8743"/>
              <w:tab w:val="right" w:pos="9026" w:leader="dot"/>
            </w:tabs>
            <w:rPr/>
          </w:pPr>
          <w:hyperlink w:anchor="__RefHeading___Toc2477970_581953129">
            <w:r>
              <w:rPr>
                <w:webHidden/>
                <w:rStyle w:val="IndexLink"/>
                <w:rtl w:val="true"/>
              </w:rPr>
              <w:t>غیرت</w:t>
            </w:r>
            <w:r>
              <w:rPr>
                <w:rStyle w:val="IndexLink"/>
                <w:rtl w:val="true"/>
              </w:rPr>
              <w:tab/>
            </w:r>
            <w:r>
              <w:rPr>
                <w:rStyle w:val="IndexLink"/>
              </w:rPr>
              <w:t>40</w:t>
            </w:r>
          </w:hyperlink>
        </w:p>
        <w:p>
          <w:pPr>
            <w:pStyle w:val="Contents3"/>
            <w:tabs>
              <w:tab w:val="clear" w:pos="8459"/>
              <w:tab w:val="right" w:pos="9026" w:leader="dot"/>
            </w:tabs>
            <w:rPr/>
          </w:pPr>
          <w:hyperlink w:anchor="__RefHeading___Toc2477972_581953129">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2477974_581953129">
            <w:r>
              <w:rPr>
                <w:webHidden/>
                <w:rStyle w:val="IndexLink"/>
                <w:rtl w:val="true"/>
              </w:rPr>
              <w:t>پی نوشت</w:t>
            </w:r>
            <w:r>
              <w:rPr>
                <w:rStyle w:val="IndexLink"/>
                <w:rtl w:val="true"/>
              </w:rPr>
              <w:tab/>
            </w:r>
            <w:r>
              <w:rPr>
                <w:rStyle w:val="IndexLink"/>
              </w:rPr>
              <w:t>42</w:t>
            </w:r>
          </w:hyperlink>
        </w:p>
        <w:p>
          <w:pPr>
            <w:pStyle w:val="Contents2"/>
            <w:tabs>
              <w:tab w:val="clear" w:pos="8743"/>
              <w:tab w:val="right" w:pos="9026" w:leader="dot"/>
            </w:tabs>
            <w:rPr/>
          </w:pPr>
          <w:hyperlink w:anchor="__RefHeading___Toc2477976_581953129">
            <w:r>
              <w:rPr>
                <w:webHidden/>
                <w:rStyle w:val="IndexLink"/>
                <w:rtl w:val="true"/>
              </w:rPr>
              <w:t>انتخاب</w:t>
            </w:r>
            <w:r>
              <w:rPr>
                <w:rStyle w:val="IndexLink"/>
                <w:rtl w:val="true"/>
              </w:rPr>
              <w:tab/>
            </w:r>
            <w:r>
              <w:rPr>
                <w:rStyle w:val="IndexLink"/>
              </w:rPr>
              <w:t>43</w:t>
            </w:r>
          </w:hyperlink>
        </w:p>
        <w:p>
          <w:pPr>
            <w:pStyle w:val="Contents3"/>
            <w:tabs>
              <w:tab w:val="clear" w:pos="8459"/>
              <w:tab w:val="right" w:pos="9026" w:leader="dot"/>
            </w:tabs>
            <w:rPr/>
          </w:pPr>
          <w:hyperlink w:anchor="__RefHeading___Toc2477978_581953129">
            <w:r>
              <w:rPr>
                <w:webHidden/>
                <w:rStyle w:val="IndexLink"/>
                <w:rtl w:val="true"/>
              </w:rPr>
              <w:t>اشاره</w:t>
            </w:r>
            <w:r>
              <w:rPr>
                <w:rStyle w:val="IndexLink"/>
                <w:rtl w:val="true"/>
              </w:rPr>
              <w:tab/>
            </w:r>
            <w:r>
              <w:rPr>
                <w:rStyle w:val="IndexLink"/>
              </w:rPr>
              <w:t>43</w:t>
            </w:r>
          </w:hyperlink>
        </w:p>
        <w:p>
          <w:pPr>
            <w:pStyle w:val="Contents3"/>
            <w:tabs>
              <w:tab w:val="clear" w:pos="8459"/>
              <w:tab w:val="right" w:pos="9026" w:leader="dot"/>
            </w:tabs>
            <w:rPr/>
          </w:pPr>
          <w:hyperlink w:anchor="__RefHeading___Toc2477980_581953129">
            <w:r>
              <w:rPr>
                <w:webHidden/>
                <w:rStyle w:val="IndexLink"/>
                <w:rtl w:val="true"/>
              </w:rPr>
              <w:t>پی نوشت</w:t>
            </w:r>
            <w:r>
              <w:rPr>
                <w:rStyle w:val="IndexLink"/>
                <w:rtl w:val="true"/>
              </w:rPr>
              <w:tab/>
            </w:r>
            <w:r>
              <w:rPr>
                <w:rStyle w:val="IndexLink"/>
              </w:rPr>
              <w:t>46</w:t>
            </w:r>
          </w:hyperlink>
        </w:p>
        <w:p>
          <w:pPr>
            <w:pStyle w:val="Contents2"/>
            <w:tabs>
              <w:tab w:val="clear" w:pos="8743"/>
              <w:tab w:val="right" w:pos="9026" w:leader="dot"/>
            </w:tabs>
            <w:rPr/>
          </w:pPr>
          <w:hyperlink w:anchor="__RefHeading___Toc2477982_581953129">
            <w:r>
              <w:rPr>
                <w:webHidden/>
                <w:rStyle w:val="IndexLink"/>
                <w:rtl w:val="true"/>
              </w:rPr>
              <w:t>زندگی، صحنه آزمون</w:t>
            </w:r>
            <w:r>
              <w:rPr>
                <w:rStyle w:val="IndexLink"/>
                <w:rtl w:val="true"/>
              </w:rPr>
              <w:tab/>
            </w:r>
            <w:r>
              <w:rPr>
                <w:rStyle w:val="IndexLink"/>
              </w:rPr>
              <w:t>47</w:t>
            </w:r>
          </w:hyperlink>
        </w:p>
        <w:p>
          <w:pPr>
            <w:pStyle w:val="Contents3"/>
            <w:tabs>
              <w:tab w:val="clear" w:pos="8459"/>
              <w:tab w:val="right" w:pos="9026" w:leader="dot"/>
            </w:tabs>
            <w:rPr/>
          </w:pPr>
          <w:hyperlink w:anchor="__RefHeading___Toc2477984_58195312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477986_581953129">
            <w:r>
              <w:rPr>
                <w:webHidden/>
                <w:rStyle w:val="IndexLink"/>
                <w:rtl w:val="true"/>
              </w:rPr>
              <w:t>پی نوشت</w:t>
            </w:r>
            <w:r>
              <w:rPr>
                <w:rStyle w:val="IndexLink"/>
                <w:rtl w:val="true"/>
              </w:rPr>
              <w:tab/>
            </w:r>
            <w:r>
              <w:rPr>
                <w:rStyle w:val="IndexLink"/>
              </w:rPr>
              <w:t>48</w:t>
            </w:r>
          </w:hyperlink>
        </w:p>
        <w:p>
          <w:pPr>
            <w:pStyle w:val="Contents2"/>
            <w:tabs>
              <w:tab w:val="clear" w:pos="8743"/>
              <w:tab w:val="right" w:pos="9026" w:leader="dot"/>
            </w:tabs>
            <w:rPr/>
          </w:pPr>
          <w:hyperlink w:anchor="__RefHeading___Toc2477988_581953129">
            <w:r>
              <w:rPr>
                <w:webHidden/>
                <w:rStyle w:val="IndexLink"/>
                <w:rtl w:val="true"/>
              </w:rPr>
              <w:t>ملت زنده و مرده</w:t>
            </w:r>
            <w:r>
              <w:rPr>
                <w:rStyle w:val="IndexLink"/>
                <w:rtl w:val="true"/>
              </w:rPr>
              <w:tab/>
            </w:r>
            <w:r>
              <w:rPr>
                <w:rStyle w:val="IndexLink"/>
              </w:rPr>
              <w:t>49</w:t>
            </w:r>
          </w:hyperlink>
        </w:p>
        <w:p>
          <w:pPr>
            <w:pStyle w:val="Contents3"/>
            <w:tabs>
              <w:tab w:val="clear" w:pos="8459"/>
              <w:tab w:val="right" w:pos="9026" w:leader="dot"/>
            </w:tabs>
            <w:rPr/>
          </w:pPr>
          <w:hyperlink w:anchor="__RefHeading___Toc2477990_581953129">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2477992_581953129">
            <w:r>
              <w:rPr>
                <w:webHidden/>
                <w:rStyle w:val="IndexLink"/>
                <w:rtl w:val="true"/>
              </w:rPr>
              <w:t>پی نوشت</w:t>
            </w:r>
            <w:r>
              <w:rPr>
                <w:rStyle w:val="IndexLink"/>
                <w:rtl w:val="true"/>
              </w:rPr>
              <w:tab/>
            </w:r>
            <w:r>
              <w:rPr>
                <w:rStyle w:val="IndexLink"/>
              </w:rPr>
              <w:t>50</w:t>
            </w:r>
          </w:hyperlink>
        </w:p>
        <w:p>
          <w:pPr>
            <w:pStyle w:val="Contents2"/>
            <w:tabs>
              <w:tab w:val="clear" w:pos="8743"/>
              <w:tab w:val="right" w:pos="9026" w:leader="dot"/>
            </w:tabs>
            <w:rPr/>
          </w:pPr>
          <w:hyperlink w:anchor="__RefHeading___Toc2477994_581953129">
            <w:r>
              <w:rPr>
                <w:webHidden/>
                <w:rStyle w:val="IndexLink"/>
                <w:rtl w:val="true"/>
              </w:rPr>
              <w:t>پیروزی و شکست</w:t>
            </w:r>
            <w:r>
              <w:rPr>
                <w:rStyle w:val="IndexLink"/>
                <w:rtl w:val="true"/>
              </w:rPr>
              <w:tab/>
            </w:r>
            <w:r>
              <w:rPr>
                <w:rStyle w:val="IndexLink"/>
              </w:rPr>
              <w:t>51</w:t>
            </w:r>
          </w:hyperlink>
        </w:p>
        <w:p>
          <w:pPr>
            <w:pStyle w:val="Contents3"/>
            <w:tabs>
              <w:tab w:val="clear" w:pos="8459"/>
              <w:tab w:val="right" w:pos="9026" w:leader="dot"/>
            </w:tabs>
            <w:rPr/>
          </w:pPr>
          <w:hyperlink w:anchor="__RefHeading___Toc2477996_581953129">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2477998_581953129">
            <w:r>
              <w:rPr>
                <w:webHidden/>
                <w:rStyle w:val="IndexLink"/>
                <w:rtl w:val="true"/>
              </w:rPr>
              <w:t>پی نوشت</w:t>
            </w:r>
            <w:r>
              <w:rPr>
                <w:rStyle w:val="IndexLink"/>
                <w:rtl w:val="true"/>
              </w:rPr>
              <w:tab/>
            </w:r>
            <w:r>
              <w:rPr>
                <w:rStyle w:val="IndexLink"/>
              </w:rPr>
              <w:t>52</w:t>
            </w:r>
          </w:hyperlink>
        </w:p>
        <w:p>
          <w:pPr>
            <w:pStyle w:val="Contents2"/>
            <w:tabs>
              <w:tab w:val="clear" w:pos="8743"/>
              <w:tab w:val="right" w:pos="9026" w:leader="dot"/>
            </w:tabs>
            <w:rPr/>
          </w:pPr>
          <w:hyperlink w:anchor="__RefHeading___Toc2478000_581953129">
            <w:r>
              <w:rPr>
                <w:webHidden/>
                <w:rStyle w:val="IndexLink"/>
                <w:rtl w:val="true"/>
              </w:rPr>
              <w:t>شرافت شهادت</w:t>
            </w:r>
            <w:r>
              <w:rPr>
                <w:rStyle w:val="IndexLink"/>
                <w:rtl w:val="true"/>
              </w:rPr>
              <w:tab/>
            </w:r>
            <w:r>
              <w:rPr>
                <w:rStyle w:val="IndexLink"/>
              </w:rPr>
              <w:t>53</w:t>
            </w:r>
          </w:hyperlink>
        </w:p>
        <w:p>
          <w:pPr>
            <w:pStyle w:val="Contents3"/>
            <w:tabs>
              <w:tab w:val="clear" w:pos="8459"/>
              <w:tab w:val="right" w:pos="9026" w:leader="dot"/>
            </w:tabs>
            <w:rPr/>
          </w:pPr>
          <w:hyperlink w:anchor="__RefHeading___Toc2478002_581953129">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2478004_581953129">
            <w:r>
              <w:rPr>
                <w:webHidden/>
                <w:rStyle w:val="IndexLink"/>
                <w:rtl w:val="true"/>
              </w:rPr>
              <w:t>پی نوشت</w:t>
            </w:r>
            <w:r>
              <w:rPr>
                <w:rStyle w:val="IndexLink"/>
                <w:rtl w:val="true"/>
              </w:rPr>
              <w:tab/>
            </w:r>
            <w:r>
              <w:rPr>
                <w:rStyle w:val="IndexLink"/>
              </w:rPr>
              <w:t>54</w:t>
            </w:r>
          </w:hyperlink>
        </w:p>
        <w:p>
          <w:pPr>
            <w:pStyle w:val="Contents2"/>
            <w:tabs>
              <w:tab w:val="clear" w:pos="8743"/>
              <w:tab w:val="right" w:pos="9026" w:leader="dot"/>
            </w:tabs>
            <w:rPr/>
          </w:pPr>
          <w:hyperlink w:anchor="__RefHeading___Toc2478006_581953129">
            <w:r>
              <w:rPr>
                <w:webHidden/>
                <w:rStyle w:val="IndexLink"/>
                <w:rtl w:val="true"/>
              </w:rPr>
              <w:t>بلا و ابتلا</w:t>
            </w:r>
            <w:r>
              <w:rPr>
                <w:rStyle w:val="IndexLink"/>
                <w:rtl w:val="true"/>
              </w:rPr>
              <w:tab/>
            </w:r>
            <w:r>
              <w:rPr>
                <w:rStyle w:val="IndexLink"/>
              </w:rPr>
              <w:t>55</w:t>
            </w:r>
          </w:hyperlink>
        </w:p>
        <w:p>
          <w:pPr>
            <w:pStyle w:val="Contents3"/>
            <w:tabs>
              <w:tab w:val="clear" w:pos="8459"/>
              <w:tab w:val="right" w:pos="9026" w:leader="dot"/>
            </w:tabs>
            <w:rPr/>
          </w:pPr>
          <w:hyperlink w:anchor="__RefHeading___Toc2478008_581953129">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2478010_581953129">
            <w:r>
              <w:rPr>
                <w:webHidden/>
                <w:rStyle w:val="IndexLink"/>
                <w:rtl w:val="true"/>
              </w:rPr>
              <w:t>پی نوشت</w:t>
            </w:r>
            <w:r>
              <w:rPr>
                <w:rStyle w:val="IndexLink"/>
                <w:rtl w:val="true"/>
              </w:rPr>
              <w:tab/>
            </w:r>
            <w:r>
              <w:rPr>
                <w:rStyle w:val="IndexLink"/>
              </w:rPr>
              <w:t>56</w:t>
            </w:r>
          </w:hyperlink>
        </w:p>
        <w:p>
          <w:pPr>
            <w:pStyle w:val="Contents2"/>
            <w:tabs>
              <w:tab w:val="clear" w:pos="8743"/>
              <w:tab w:val="right" w:pos="9026" w:leader="dot"/>
            </w:tabs>
            <w:rPr/>
          </w:pPr>
          <w:hyperlink w:anchor="__RefHeading___Toc2478012_581953129">
            <w:r>
              <w:rPr>
                <w:webHidden/>
                <w:rStyle w:val="IndexLink"/>
                <w:rtl w:val="true"/>
              </w:rPr>
              <w:t>یاد خدا</w:t>
            </w:r>
            <w:r>
              <w:rPr>
                <w:rStyle w:val="IndexLink"/>
                <w:rtl w:val="true"/>
              </w:rPr>
              <w:tab/>
            </w:r>
            <w:r>
              <w:rPr>
                <w:rStyle w:val="IndexLink"/>
              </w:rPr>
              <w:t>57</w:t>
            </w:r>
          </w:hyperlink>
        </w:p>
        <w:p>
          <w:pPr>
            <w:pStyle w:val="Contents3"/>
            <w:tabs>
              <w:tab w:val="clear" w:pos="8459"/>
              <w:tab w:val="right" w:pos="9026" w:leader="dot"/>
            </w:tabs>
            <w:rPr/>
          </w:pPr>
          <w:hyperlink w:anchor="__RefHeading___Toc2478014_581953129">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2478016_581953129">
            <w:r>
              <w:rPr>
                <w:webHidden/>
                <w:rStyle w:val="IndexLink"/>
                <w:rtl w:val="true"/>
              </w:rPr>
              <w:t>پی نوشت</w:t>
            </w:r>
            <w:r>
              <w:rPr>
                <w:rStyle w:val="IndexLink"/>
                <w:rtl w:val="true"/>
              </w:rPr>
              <w:tab/>
            </w:r>
            <w:r>
              <w:rPr>
                <w:rStyle w:val="IndexLink"/>
              </w:rPr>
              <w:t>59</w:t>
            </w:r>
          </w:hyperlink>
        </w:p>
        <w:p>
          <w:pPr>
            <w:pStyle w:val="Contents2"/>
            <w:tabs>
              <w:tab w:val="clear" w:pos="8743"/>
              <w:tab w:val="right" w:pos="9026" w:leader="dot"/>
            </w:tabs>
            <w:rPr/>
          </w:pPr>
          <w:hyperlink w:anchor="__RefHeading___Toc2478018_581953129">
            <w:r>
              <w:rPr>
                <w:webHidden/>
                <w:rStyle w:val="IndexLink"/>
                <w:rtl w:val="true"/>
              </w:rPr>
              <w:t>اخلاص</w:t>
            </w:r>
            <w:r>
              <w:rPr>
                <w:rStyle w:val="IndexLink"/>
                <w:rtl w:val="true"/>
              </w:rPr>
              <w:tab/>
            </w:r>
            <w:r>
              <w:rPr>
                <w:rStyle w:val="IndexLink"/>
              </w:rPr>
              <w:t>60</w:t>
            </w:r>
          </w:hyperlink>
        </w:p>
        <w:p>
          <w:pPr>
            <w:pStyle w:val="Contents3"/>
            <w:tabs>
              <w:tab w:val="clear" w:pos="8459"/>
              <w:tab w:val="right" w:pos="9026" w:leader="dot"/>
            </w:tabs>
            <w:rPr/>
          </w:pPr>
          <w:hyperlink w:anchor="__RefHeading___Toc2478020_58195312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478022_581953129">
            <w:r>
              <w:rPr>
                <w:webHidden/>
                <w:rStyle w:val="IndexLink"/>
                <w:rtl w:val="true"/>
              </w:rPr>
              <w:t>پی نوشت</w:t>
            </w:r>
            <w:r>
              <w:rPr>
                <w:rStyle w:val="IndexLink"/>
                <w:rtl w:val="true"/>
              </w:rPr>
              <w:tab/>
            </w:r>
            <w:r>
              <w:rPr>
                <w:rStyle w:val="IndexLink"/>
              </w:rPr>
              <w:t>61</w:t>
            </w:r>
          </w:hyperlink>
        </w:p>
        <w:p>
          <w:pPr>
            <w:pStyle w:val="Contents2"/>
            <w:tabs>
              <w:tab w:val="clear" w:pos="8743"/>
              <w:tab w:val="right" w:pos="9026" w:leader="dot"/>
            </w:tabs>
            <w:rPr/>
          </w:pPr>
          <w:hyperlink w:anchor="__RefHeading___Toc2478024_581953129">
            <w:r>
              <w:rPr>
                <w:webHidden/>
                <w:rStyle w:val="IndexLink"/>
                <w:rtl w:val="true"/>
              </w:rPr>
              <w:t>عبرت آموزی</w:t>
            </w:r>
            <w:r>
              <w:rPr>
                <w:rStyle w:val="IndexLink"/>
                <w:rtl w:val="true"/>
              </w:rPr>
              <w:tab/>
            </w:r>
            <w:r>
              <w:rPr>
                <w:rStyle w:val="IndexLink"/>
              </w:rPr>
              <w:t>62</w:t>
            </w:r>
          </w:hyperlink>
        </w:p>
        <w:p>
          <w:pPr>
            <w:pStyle w:val="Contents3"/>
            <w:tabs>
              <w:tab w:val="clear" w:pos="8459"/>
              <w:tab w:val="right" w:pos="9026" w:leader="dot"/>
            </w:tabs>
            <w:rPr/>
          </w:pPr>
          <w:hyperlink w:anchor="__RefHeading___Toc2478026_581953129">
            <w:r>
              <w:rPr>
                <w:webHidden/>
                <w:rStyle w:val="IndexLink"/>
              </w:rPr>
              <w:t>1</w:t>
            </w:r>
            <w:r>
              <w:rPr>
                <w:rStyle w:val="IndexLink"/>
                <w:rtl w:val="true"/>
              </w:rPr>
              <w:t xml:space="preserve">. </w:t>
            </w:r>
            <w:r>
              <w:rPr>
                <w:rStyle w:val="IndexLink"/>
                <w:rtl w:val="true"/>
              </w:rPr>
              <w:t>دنیاطلبی</w:t>
            </w:r>
            <w:r>
              <w:rPr>
                <w:rStyle w:val="IndexLink"/>
                <w:rtl w:val="true"/>
              </w:rPr>
              <w:tab/>
            </w:r>
            <w:r>
              <w:rPr>
                <w:rStyle w:val="IndexLink"/>
              </w:rPr>
              <w:t>62</w:t>
            </w:r>
          </w:hyperlink>
        </w:p>
        <w:p>
          <w:pPr>
            <w:pStyle w:val="Contents3"/>
            <w:tabs>
              <w:tab w:val="clear" w:pos="8459"/>
              <w:tab w:val="right" w:pos="9026" w:leader="dot"/>
            </w:tabs>
            <w:rPr/>
          </w:pPr>
          <w:hyperlink w:anchor="__RefHeading___Toc2478028_581953129">
            <w:r>
              <w:rPr>
                <w:webHidden/>
                <w:rStyle w:val="IndexLink"/>
              </w:rPr>
              <w:t>2</w:t>
            </w:r>
            <w:r>
              <w:rPr>
                <w:rStyle w:val="IndexLink"/>
                <w:rtl w:val="true"/>
              </w:rPr>
              <w:t xml:space="preserve">. </w:t>
            </w:r>
            <w:r>
              <w:rPr>
                <w:rStyle w:val="IndexLink"/>
                <w:rtl w:val="true"/>
              </w:rPr>
              <w:t>غفلت</w:t>
            </w:r>
            <w:r>
              <w:rPr>
                <w:rStyle w:val="IndexLink"/>
                <w:rtl w:val="true"/>
              </w:rPr>
              <w:tab/>
            </w:r>
            <w:r>
              <w:rPr>
                <w:rStyle w:val="IndexLink"/>
              </w:rPr>
              <w:t>63</w:t>
            </w:r>
          </w:hyperlink>
        </w:p>
        <w:p>
          <w:pPr>
            <w:pStyle w:val="Contents3"/>
            <w:tabs>
              <w:tab w:val="clear" w:pos="8459"/>
              <w:tab w:val="right" w:pos="9026" w:leader="dot"/>
            </w:tabs>
            <w:rPr/>
          </w:pPr>
          <w:hyperlink w:anchor="__RefHeading___Toc2478030_581953129">
            <w:r>
              <w:rPr>
                <w:webHidden/>
                <w:rStyle w:val="IndexLink"/>
              </w:rPr>
              <w:t>3</w:t>
            </w:r>
            <w:r>
              <w:rPr>
                <w:rStyle w:val="IndexLink"/>
                <w:rtl w:val="true"/>
              </w:rPr>
              <w:t xml:space="preserve">. </w:t>
            </w:r>
            <w:r>
              <w:rPr>
                <w:rStyle w:val="IndexLink"/>
                <w:rtl w:val="true"/>
              </w:rPr>
              <w:t>رها کردن تکلیف</w:t>
            </w:r>
            <w:r>
              <w:rPr>
                <w:rStyle w:val="IndexLink"/>
                <w:rtl w:val="true"/>
              </w:rPr>
              <w:tab/>
            </w:r>
            <w:r>
              <w:rPr>
                <w:rStyle w:val="IndexLink"/>
              </w:rPr>
              <w:t>64</w:t>
            </w:r>
          </w:hyperlink>
        </w:p>
        <w:p>
          <w:pPr>
            <w:pStyle w:val="Contents3"/>
            <w:tabs>
              <w:tab w:val="clear" w:pos="8459"/>
              <w:tab w:val="right" w:pos="9026" w:leader="dot"/>
            </w:tabs>
            <w:rPr/>
          </w:pPr>
          <w:hyperlink w:anchor="__RefHeading___Toc2478032_581953129">
            <w:r>
              <w:rPr>
                <w:webHidden/>
                <w:rStyle w:val="IndexLink"/>
              </w:rPr>
              <w:t>4</w:t>
            </w:r>
            <w:r>
              <w:rPr>
                <w:rStyle w:val="IndexLink"/>
                <w:rtl w:val="true"/>
              </w:rPr>
              <w:t xml:space="preserve">. </w:t>
            </w:r>
            <w:r>
              <w:rPr>
                <w:rStyle w:val="IndexLink"/>
                <w:rtl w:val="true"/>
              </w:rPr>
              <w:t>بی طرفی نسبت به جریان حق و باطل</w:t>
            </w:r>
            <w:r>
              <w:rPr>
                <w:rStyle w:val="IndexLink"/>
                <w:rtl w:val="true"/>
              </w:rPr>
              <w:tab/>
            </w:r>
            <w:r>
              <w:rPr>
                <w:rStyle w:val="IndexLink"/>
              </w:rPr>
              <w:t>67</w:t>
            </w:r>
          </w:hyperlink>
        </w:p>
        <w:p>
          <w:pPr>
            <w:pStyle w:val="Contents3"/>
            <w:tabs>
              <w:tab w:val="clear" w:pos="8459"/>
              <w:tab w:val="right" w:pos="9026" w:leader="dot"/>
            </w:tabs>
            <w:rPr/>
          </w:pPr>
          <w:hyperlink w:anchor="__RefHeading___Toc2478034_581953129">
            <w:r>
              <w:rPr>
                <w:webHidden/>
                <w:rStyle w:val="IndexLink"/>
                <w:rtl w:val="true"/>
              </w:rPr>
              <w:t>پی نوشت</w:t>
            </w:r>
            <w:r>
              <w:rPr>
                <w:rStyle w:val="IndexLink"/>
                <w:rtl w:val="true"/>
              </w:rPr>
              <w:tab/>
            </w:r>
            <w:r>
              <w:rPr>
                <w:rStyle w:val="IndexLink"/>
              </w:rPr>
              <w:t>68</w:t>
            </w:r>
          </w:hyperlink>
        </w:p>
        <w:p>
          <w:pPr>
            <w:pStyle w:val="Contents2"/>
            <w:tabs>
              <w:tab w:val="clear" w:pos="8743"/>
              <w:tab w:val="right" w:pos="9026" w:leader="dot"/>
            </w:tabs>
            <w:rPr/>
          </w:pPr>
          <w:hyperlink w:anchor="__RefHeading___Toc2478036_581953129">
            <w:r>
              <w:rPr>
                <w:webHidden/>
                <w:rStyle w:val="IndexLink"/>
                <w:rtl w:val="true"/>
              </w:rPr>
              <w:t>تولی و تبری</w:t>
            </w:r>
            <w:r>
              <w:rPr>
                <w:rStyle w:val="IndexLink"/>
                <w:rtl w:val="true"/>
              </w:rPr>
              <w:tab/>
            </w:r>
            <w:r>
              <w:rPr>
                <w:rStyle w:val="IndexLink"/>
              </w:rPr>
              <w:t>69</w:t>
            </w:r>
          </w:hyperlink>
        </w:p>
        <w:p>
          <w:pPr>
            <w:pStyle w:val="Contents3"/>
            <w:tabs>
              <w:tab w:val="clear" w:pos="8459"/>
              <w:tab w:val="right" w:pos="9026" w:leader="dot"/>
            </w:tabs>
            <w:rPr/>
          </w:pPr>
          <w:hyperlink w:anchor="__RefHeading___Toc2478038_581953129">
            <w:r>
              <w:rPr>
                <w:webHidden/>
                <w:rStyle w:val="IndexLink"/>
                <w:rtl w:val="true"/>
              </w:rPr>
              <w:t>اشاره</w:t>
            </w:r>
            <w:r>
              <w:rPr>
                <w:rStyle w:val="IndexLink"/>
                <w:rtl w:val="true"/>
              </w:rPr>
              <w:tab/>
            </w:r>
            <w:r>
              <w:rPr>
                <w:rStyle w:val="IndexLink"/>
              </w:rPr>
              <w:t>69</w:t>
            </w:r>
          </w:hyperlink>
        </w:p>
        <w:p>
          <w:pPr>
            <w:pStyle w:val="Contents3"/>
            <w:tabs>
              <w:tab w:val="clear" w:pos="8459"/>
              <w:tab w:val="right" w:pos="9026" w:leader="dot"/>
            </w:tabs>
            <w:rPr/>
          </w:pPr>
          <w:hyperlink w:anchor="__RefHeading___Toc2478040_581953129">
            <w:r>
              <w:rPr>
                <w:webHidden/>
                <w:rStyle w:val="IndexLink"/>
                <w:rtl w:val="true"/>
              </w:rPr>
              <w:t>پی نوشت</w:t>
            </w:r>
            <w:r>
              <w:rPr>
                <w:rStyle w:val="IndexLink"/>
                <w:rtl w:val="true"/>
              </w:rPr>
              <w:tab/>
            </w:r>
            <w:r>
              <w:rPr>
                <w:rStyle w:val="IndexLink"/>
              </w:rPr>
              <w:t>71</w:t>
            </w:r>
          </w:hyperlink>
        </w:p>
        <w:p>
          <w:pPr>
            <w:pStyle w:val="Contents2"/>
            <w:tabs>
              <w:tab w:val="clear" w:pos="8743"/>
              <w:tab w:val="right" w:pos="9026" w:leader="dot"/>
            </w:tabs>
            <w:rPr/>
          </w:pPr>
          <w:hyperlink w:anchor="__RefHeading___Toc2478042_581953129">
            <w:r>
              <w:rPr>
                <w:webHidden/>
                <w:rStyle w:val="IndexLink"/>
                <w:rtl w:val="true"/>
              </w:rPr>
              <w:t>امر به معروف و نهی از منکر</w:t>
            </w:r>
            <w:r>
              <w:rPr>
                <w:rStyle w:val="IndexLink"/>
                <w:rtl w:val="true"/>
              </w:rPr>
              <w:tab/>
            </w:r>
            <w:r>
              <w:rPr>
                <w:rStyle w:val="IndexLink"/>
              </w:rPr>
              <w:t>72</w:t>
            </w:r>
          </w:hyperlink>
        </w:p>
        <w:p>
          <w:pPr>
            <w:pStyle w:val="Contents3"/>
            <w:tabs>
              <w:tab w:val="clear" w:pos="8459"/>
              <w:tab w:val="right" w:pos="9026" w:leader="dot"/>
            </w:tabs>
            <w:rPr/>
          </w:pPr>
          <w:hyperlink w:anchor="__RefHeading___Toc2478044_581953129">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478046_581953129">
            <w:r>
              <w:rPr>
                <w:webHidden/>
                <w:rStyle w:val="IndexLink"/>
                <w:rtl w:val="true"/>
              </w:rPr>
              <w:t>پی نوشت</w:t>
            </w:r>
            <w:r>
              <w:rPr>
                <w:rStyle w:val="IndexLink"/>
                <w:rtl w:val="true"/>
              </w:rPr>
              <w:tab/>
            </w:r>
            <w:r>
              <w:rPr>
                <w:rStyle w:val="IndexLink"/>
              </w:rPr>
              <w:t>73</w:t>
            </w:r>
          </w:hyperlink>
        </w:p>
        <w:p>
          <w:pPr>
            <w:pStyle w:val="Contents2"/>
            <w:tabs>
              <w:tab w:val="clear" w:pos="8743"/>
              <w:tab w:val="right" w:pos="9026" w:leader="dot"/>
            </w:tabs>
            <w:rPr/>
          </w:pPr>
          <w:hyperlink w:anchor="__RefHeading___Toc2478048_581953129">
            <w:r>
              <w:rPr>
                <w:webHidden/>
                <w:rStyle w:val="IndexLink"/>
                <w:rtl w:val="true"/>
              </w:rPr>
              <w:t>عدالت خواهی</w:t>
            </w:r>
            <w:r>
              <w:rPr>
                <w:rStyle w:val="IndexLink"/>
                <w:rtl w:val="true"/>
              </w:rPr>
              <w:tab/>
            </w:r>
            <w:r>
              <w:rPr>
                <w:rStyle w:val="IndexLink"/>
              </w:rPr>
              <w:t>74</w:t>
            </w:r>
          </w:hyperlink>
        </w:p>
        <w:p>
          <w:pPr>
            <w:pStyle w:val="Contents3"/>
            <w:tabs>
              <w:tab w:val="clear" w:pos="8459"/>
              <w:tab w:val="right" w:pos="9026" w:leader="dot"/>
            </w:tabs>
            <w:rPr/>
          </w:pPr>
          <w:hyperlink w:anchor="__RefHeading___Toc2478050_581953129">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2478052_581953129">
            <w:r>
              <w:rPr>
                <w:webHidden/>
                <w:rStyle w:val="IndexLink"/>
                <w:rtl w:val="true"/>
              </w:rPr>
              <w:t>پی نوشت</w:t>
            </w:r>
            <w:r>
              <w:rPr>
                <w:rStyle w:val="IndexLink"/>
                <w:rtl w:val="true"/>
              </w:rPr>
              <w:tab/>
            </w:r>
            <w:r>
              <w:rPr>
                <w:rStyle w:val="IndexLink"/>
              </w:rPr>
              <w:t>75</w:t>
            </w:r>
          </w:hyperlink>
        </w:p>
        <w:p>
          <w:pPr>
            <w:pStyle w:val="Contents2"/>
            <w:tabs>
              <w:tab w:val="clear" w:pos="8743"/>
              <w:tab w:val="right" w:pos="9026" w:leader="dot"/>
            </w:tabs>
            <w:rPr/>
          </w:pPr>
          <w:hyperlink w:anchor="__RefHeading___Toc2478054_581953129">
            <w:r>
              <w:rPr>
                <w:webHidden/>
                <w:rStyle w:val="IndexLink"/>
                <w:rtl w:val="true"/>
              </w:rPr>
              <w:t>جهاد</w:t>
            </w:r>
            <w:r>
              <w:rPr>
                <w:rStyle w:val="IndexLink"/>
                <w:rtl w:val="true"/>
              </w:rPr>
              <w:tab/>
            </w:r>
            <w:r>
              <w:rPr>
                <w:rStyle w:val="IndexLink"/>
              </w:rPr>
              <w:t>76</w:t>
            </w:r>
          </w:hyperlink>
        </w:p>
        <w:p>
          <w:pPr>
            <w:pStyle w:val="Contents3"/>
            <w:tabs>
              <w:tab w:val="clear" w:pos="8459"/>
              <w:tab w:val="right" w:pos="9026" w:leader="dot"/>
            </w:tabs>
            <w:rPr/>
          </w:pPr>
          <w:hyperlink w:anchor="__RefHeading___Toc2478056_581953129">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2478058_581953129">
            <w:r>
              <w:rPr>
                <w:webHidden/>
                <w:rStyle w:val="IndexLink"/>
                <w:rtl w:val="true"/>
              </w:rPr>
              <w:t>پی نوشت</w:t>
            </w:r>
            <w:r>
              <w:rPr>
                <w:rStyle w:val="IndexLink"/>
                <w:rtl w:val="true"/>
              </w:rPr>
              <w:tab/>
            </w:r>
            <w:r>
              <w:rPr>
                <w:rStyle w:val="IndexLink"/>
              </w:rPr>
              <w:t>78</w:t>
            </w:r>
          </w:hyperlink>
        </w:p>
        <w:p>
          <w:pPr>
            <w:pStyle w:val="Contents2"/>
            <w:tabs>
              <w:tab w:val="clear" w:pos="8743"/>
              <w:tab w:val="right" w:pos="9026" w:leader="dot"/>
            </w:tabs>
            <w:rPr/>
          </w:pPr>
          <w:hyperlink w:anchor="__RefHeading___Toc2478060_581953129">
            <w:r>
              <w:rPr>
                <w:webHidden/>
                <w:rStyle w:val="IndexLink"/>
                <w:rtl w:val="true"/>
              </w:rPr>
              <w:t>الگوگیری</w:t>
            </w:r>
            <w:r>
              <w:rPr>
                <w:rStyle w:val="IndexLink"/>
                <w:rtl w:val="true"/>
              </w:rPr>
              <w:tab/>
            </w:r>
            <w:r>
              <w:rPr>
                <w:rStyle w:val="IndexLink"/>
              </w:rPr>
              <w:t>79</w:t>
            </w:r>
          </w:hyperlink>
        </w:p>
        <w:p>
          <w:pPr>
            <w:pStyle w:val="Contents3"/>
            <w:tabs>
              <w:tab w:val="clear" w:pos="8459"/>
              <w:tab w:val="right" w:pos="9026" w:leader="dot"/>
            </w:tabs>
            <w:rPr/>
          </w:pPr>
          <w:hyperlink w:anchor="__RefHeading___Toc2478062_581953129">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2478064_581953129">
            <w:r>
              <w:rPr>
                <w:webHidden/>
                <w:rStyle w:val="IndexLink"/>
                <w:rtl w:val="true"/>
              </w:rPr>
              <w:t>پی نوشت</w:t>
            </w:r>
            <w:r>
              <w:rPr>
                <w:rStyle w:val="IndexLink"/>
                <w:rtl w:val="true"/>
              </w:rPr>
              <w:tab/>
            </w:r>
            <w:r>
              <w:rPr>
                <w:rStyle w:val="IndexLink"/>
              </w:rPr>
              <w:t>81</w:t>
            </w:r>
          </w:hyperlink>
        </w:p>
        <w:p>
          <w:pPr>
            <w:pStyle w:val="Contents2"/>
            <w:tabs>
              <w:tab w:val="clear" w:pos="8743"/>
              <w:tab w:val="right" w:pos="9026" w:leader="dot"/>
            </w:tabs>
            <w:rPr/>
          </w:pPr>
          <w:hyperlink w:anchor="__RefHeading___Toc2478066_581953129">
            <w:r>
              <w:rPr>
                <w:webHidden/>
                <w:rStyle w:val="IndexLink"/>
                <w:rtl w:val="true"/>
              </w:rPr>
              <w:t>تدبیر و برنامه ریزی</w:t>
            </w:r>
            <w:r>
              <w:rPr>
                <w:rStyle w:val="IndexLink"/>
                <w:rtl w:val="true"/>
              </w:rPr>
              <w:tab/>
            </w:r>
            <w:r>
              <w:rPr>
                <w:rStyle w:val="IndexLink"/>
              </w:rPr>
              <w:t>82</w:t>
            </w:r>
          </w:hyperlink>
        </w:p>
        <w:p>
          <w:pPr>
            <w:pStyle w:val="Contents2"/>
            <w:tabs>
              <w:tab w:val="clear" w:pos="8743"/>
              <w:tab w:val="right" w:pos="9026" w:leader="dot"/>
            </w:tabs>
            <w:rPr/>
          </w:pPr>
          <w:hyperlink w:anchor="__RefHeading___Toc2478068_581953129">
            <w:r>
              <w:rPr>
                <w:webHidden/>
                <w:rStyle w:val="IndexLink"/>
                <w:rtl w:val="true"/>
              </w:rPr>
              <w:t>بصیرت</w:t>
            </w:r>
            <w:r>
              <w:rPr>
                <w:rStyle w:val="IndexLink"/>
                <w:rtl w:val="true"/>
              </w:rPr>
              <w:tab/>
            </w:r>
            <w:r>
              <w:rPr>
                <w:rStyle w:val="IndexLink"/>
              </w:rPr>
              <w:t>85</w:t>
            </w:r>
          </w:hyperlink>
        </w:p>
        <w:p>
          <w:pPr>
            <w:pStyle w:val="Contents3"/>
            <w:tabs>
              <w:tab w:val="clear" w:pos="8459"/>
              <w:tab w:val="right" w:pos="9026" w:leader="dot"/>
            </w:tabs>
            <w:rPr/>
          </w:pPr>
          <w:hyperlink w:anchor="__RefHeading___Toc2478070_581953129">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2478072_581953129">
            <w:r>
              <w:rPr>
                <w:webHidden/>
                <w:rStyle w:val="IndexLink"/>
                <w:rtl w:val="true"/>
              </w:rPr>
              <w:t>پی نوشت</w:t>
            </w:r>
            <w:r>
              <w:rPr>
                <w:rStyle w:val="IndexLink"/>
                <w:rtl w:val="true"/>
              </w:rPr>
              <w:tab/>
            </w:r>
            <w:r>
              <w:rPr>
                <w:rStyle w:val="IndexLink"/>
              </w:rPr>
              <w:t>87</w:t>
            </w:r>
          </w:hyperlink>
        </w:p>
        <w:p>
          <w:pPr>
            <w:pStyle w:val="Contents2"/>
            <w:tabs>
              <w:tab w:val="clear" w:pos="8743"/>
              <w:tab w:val="right" w:pos="9026" w:leader="dot"/>
            </w:tabs>
            <w:rPr/>
          </w:pPr>
          <w:hyperlink w:anchor="__RefHeading___Toc2478074_581953129">
            <w:r>
              <w:rPr>
                <w:webHidden/>
                <w:rStyle w:val="IndexLink"/>
                <w:rtl w:val="true"/>
              </w:rPr>
              <w:t>هر روز عاشورا</w:t>
            </w:r>
            <w:r>
              <w:rPr>
                <w:rStyle w:val="IndexLink"/>
                <w:rtl w:val="true"/>
              </w:rPr>
              <w:tab/>
            </w:r>
            <w:r>
              <w:rPr>
                <w:rStyle w:val="IndexLink"/>
              </w:rPr>
              <w:t>88</w:t>
            </w:r>
          </w:hyperlink>
        </w:p>
        <w:p>
          <w:pPr>
            <w:pStyle w:val="Contents3"/>
            <w:tabs>
              <w:tab w:val="clear" w:pos="8459"/>
              <w:tab w:val="right" w:pos="9026" w:leader="dot"/>
            </w:tabs>
            <w:rPr/>
          </w:pPr>
          <w:hyperlink w:anchor="__RefHeading___Toc2478076_581953129">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2478078_581953129">
            <w:r>
              <w:rPr>
                <w:webHidden/>
                <w:rStyle w:val="IndexLink"/>
                <w:rtl w:val="true"/>
              </w:rPr>
              <w:t>پی نوشت</w:t>
            </w:r>
            <w:r>
              <w:rPr>
                <w:rStyle w:val="IndexLink"/>
                <w:rtl w:val="true"/>
              </w:rPr>
              <w:tab/>
            </w:r>
            <w:r>
              <w:rPr>
                <w:rStyle w:val="IndexLink"/>
              </w:rPr>
              <w:t>89</w:t>
            </w:r>
          </w:hyperlink>
        </w:p>
        <w:p>
          <w:pPr>
            <w:pStyle w:val="Contents2"/>
            <w:tabs>
              <w:tab w:val="clear" w:pos="8743"/>
              <w:tab w:val="right" w:pos="9026" w:leader="dot"/>
            </w:tabs>
            <w:rPr/>
          </w:pPr>
          <w:hyperlink w:anchor="__RefHeading___Toc2478080_581953129">
            <w:r>
              <w:rPr>
                <w:webHidden/>
                <w:rStyle w:val="IndexLink"/>
                <w:rtl w:val="true"/>
              </w:rPr>
              <w:t>حمایت از دین</w:t>
            </w:r>
            <w:r>
              <w:rPr>
                <w:rStyle w:val="IndexLink"/>
                <w:rtl w:val="true"/>
              </w:rPr>
              <w:tab/>
            </w:r>
            <w:r>
              <w:rPr>
                <w:rStyle w:val="IndexLink"/>
              </w:rPr>
              <w:t>90</w:t>
            </w:r>
          </w:hyperlink>
        </w:p>
        <w:p>
          <w:pPr>
            <w:pStyle w:val="Contents3"/>
            <w:tabs>
              <w:tab w:val="clear" w:pos="8459"/>
              <w:tab w:val="right" w:pos="9026" w:leader="dot"/>
            </w:tabs>
            <w:rPr/>
          </w:pPr>
          <w:hyperlink w:anchor="__RefHeading___Toc2478082_581953129">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2478084_581953129">
            <w:r>
              <w:rPr>
                <w:webHidden/>
                <w:rStyle w:val="IndexLink"/>
                <w:rtl w:val="true"/>
              </w:rPr>
              <w:t>پی نوشت</w:t>
            </w:r>
            <w:r>
              <w:rPr>
                <w:rStyle w:val="IndexLink"/>
                <w:rtl w:val="true"/>
              </w:rPr>
              <w:tab/>
            </w:r>
            <w:r>
              <w:rPr>
                <w:rStyle w:val="IndexLink"/>
              </w:rPr>
              <w:t>91</w:t>
            </w:r>
          </w:hyperlink>
        </w:p>
        <w:p>
          <w:pPr>
            <w:pStyle w:val="Contents2"/>
            <w:tabs>
              <w:tab w:val="clear" w:pos="8743"/>
              <w:tab w:val="right" w:pos="9026" w:leader="dot"/>
            </w:tabs>
            <w:rPr/>
          </w:pPr>
          <w:hyperlink w:anchor="__RefHeading___Toc2478086_581953129">
            <w:r>
              <w:rPr>
                <w:webHidden/>
                <w:rStyle w:val="IndexLink"/>
                <w:rtl w:val="true"/>
              </w:rPr>
              <w:t>نماز</w:t>
            </w:r>
            <w:r>
              <w:rPr>
                <w:rStyle w:val="IndexLink"/>
                <w:rtl w:val="true"/>
              </w:rPr>
              <w:tab/>
            </w:r>
            <w:r>
              <w:rPr>
                <w:rStyle w:val="IndexLink"/>
              </w:rPr>
              <w:t>92</w:t>
            </w:r>
          </w:hyperlink>
        </w:p>
        <w:p>
          <w:pPr>
            <w:pStyle w:val="Contents3"/>
            <w:tabs>
              <w:tab w:val="clear" w:pos="8459"/>
              <w:tab w:val="right" w:pos="9026" w:leader="dot"/>
            </w:tabs>
            <w:rPr/>
          </w:pPr>
          <w:hyperlink w:anchor="__RefHeading___Toc2478088_581953129">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2478090_581953129">
            <w:r>
              <w:rPr>
                <w:webHidden/>
                <w:rStyle w:val="IndexLink"/>
                <w:rtl w:val="true"/>
              </w:rPr>
              <w:t>پی نوشت</w:t>
            </w:r>
            <w:r>
              <w:rPr>
                <w:rStyle w:val="IndexLink"/>
                <w:rtl w:val="true"/>
              </w:rPr>
              <w:tab/>
            </w:r>
            <w:r>
              <w:rPr>
                <w:rStyle w:val="IndexLink"/>
              </w:rPr>
              <w:t>93</w:t>
            </w:r>
          </w:hyperlink>
        </w:p>
        <w:p>
          <w:pPr>
            <w:pStyle w:val="Contents2"/>
            <w:tabs>
              <w:tab w:val="clear" w:pos="8743"/>
              <w:tab w:val="right" w:pos="9026" w:leader="dot"/>
            </w:tabs>
            <w:rPr/>
          </w:pPr>
          <w:hyperlink w:anchor="__RefHeading___Toc2478092_581953129">
            <w:r>
              <w:rPr>
                <w:webHidden/>
                <w:rStyle w:val="IndexLink"/>
                <w:rtl w:val="true"/>
              </w:rPr>
              <w:t>هجرت</w:t>
            </w:r>
            <w:r>
              <w:rPr>
                <w:rStyle w:val="IndexLink"/>
                <w:rtl w:val="true"/>
              </w:rPr>
              <w:tab/>
            </w:r>
            <w:r>
              <w:rPr>
                <w:rStyle w:val="IndexLink"/>
              </w:rPr>
              <w:t>94</w:t>
            </w:r>
          </w:hyperlink>
        </w:p>
        <w:p>
          <w:pPr>
            <w:pStyle w:val="Contents3"/>
            <w:tabs>
              <w:tab w:val="clear" w:pos="8459"/>
              <w:tab w:val="right" w:pos="9026" w:leader="dot"/>
            </w:tabs>
            <w:rPr/>
          </w:pPr>
          <w:hyperlink w:anchor="__RefHeading___Toc2478094_581953129">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478096_581953129">
            <w:r>
              <w:rPr>
                <w:webHidden/>
                <w:rStyle w:val="IndexLink"/>
                <w:rtl w:val="true"/>
              </w:rPr>
              <w:t>پی نوشت</w:t>
            </w:r>
            <w:r>
              <w:rPr>
                <w:rStyle w:val="IndexLink"/>
                <w:rtl w:val="true"/>
              </w:rPr>
              <w:tab/>
            </w:r>
            <w:r>
              <w:rPr>
                <w:rStyle w:val="IndexLink"/>
              </w:rPr>
              <w:t>96</w:t>
            </w:r>
          </w:hyperlink>
        </w:p>
        <w:p>
          <w:pPr>
            <w:pStyle w:val="Contents2"/>
            <w:tabs>
              <w:tab w:val="clear" w:pos="8743"/>
              <w:tab w:val="right" w:pos="9026" w:leader="dot"/>
            </w:tabs>
            <w:rPr/>
          </w:pPr>
          <w:hyperlink w:anchor="__RefHeading___Toc2478098_581953129">
            <w:r>
              <w:rPr>
                <w:webHidden/>
                <w:rStyle w:val="IndexLink"/>
                <w:rtl w:val="true"/>
              </w:rPr>
              <w:t>احیای عاشورا</w:t>
            </w:r>
            <w:r>
              <w:rPr>
                <w:rStyle w:val="IndexLink"/>
                <w:rtl w:val="true"/>
              </w:rPr>
              <w:tab/>
            </w:r>
            <w:r>
              <w:rPr>
                <w:rStyle w:val="IndexLink"/>
              </w:rPr>
              <w:t>97</w:t>
            </w:r>
          </w:hyperlink>
        </w:p>
        <w:p>
          <w:pPr>
            <w:pStyle w:val="Contents3"/>
            <w:tabs>
              <w:tab w:val="clear" w:pos="8459"/>
              <w:tab w:val="right" w:pos="9026" w:leader="dot"/>
            </w:tabs>
            <w:rPr/>
          </w:pPr>
          <w:hyperlink w:anchor="__RefHeading___Toc2478100_581953129">
            <w:r>
              <w:rPr>
                <w:webHidden/>
                <w:rStyle w:val="IndexLink"/>
                <w:rtl w:val="true"/>
              </w:rPr>
              <w:t>اشاره</w:t>
            </w:r>
            <w:r>
              <w:rPr>
                <w:rStyle w:val="IndexLink"/>
                <w:rtl w:val="true"/>
              </w:rPr>
              <w:tab/>
            </w:r>
            <w:r>
              <w:rPr>
                <w:rStyle w:val="IndexLink"/>
              </w:rPr>
              <w:t>97</w:t>
            </w:r>
          </w:hyperlink>
        </w:p>
        <w:p>
          <w:pPr>
            <w:pStyle w:val="Contents3"/>
            <w:tabs>
              <w:tab w:val="clear" w:pos="8459"/>
              <w:tab w:val="right" w:pos="9026" w:leader="dot"/>
            </w:tabs>
            <w:rPr/>
          </w:pPr>
          <w:hyperlink w:anchor="__RefHeading___Toc2478102_581953129">
            <w:r>
              <w:rPr>
                <w:webHidden/>
                <w:rStyle w:val="IndexLink"/>
                <w:rtl w:val="true"/>
              </w:rPr>
              <w:t>پی نوشت</w:t>
            </w:r>
            <w:r>
              <w:rPr>
                <w:rStyle w:val="IndexLink"/>
                <w:rtl w:val="true"/>
              </w:rPr>
              <w:tab/>
            </w:r>
            <w:r>
              <w:rPr>
                <w:rStyle w:val="IndexLink"/>
              </w:rPr>
              <w:t>99</w:t>
            </w:r>
          </w:hyperlink>
        </w:p>
        <w:p>
          <w:pPr>
            <w:pStyle w:val="Contents2"/>
            <w:tabs>
              <w:tab w:val="clear" w:pos="8743"/>
              <w:tab w:val="right" w:pos="9026" w:leader="dot"/>
            </w:tabs>
            <w:rPr/>
          </w:pPr>
          <w:hyperlink w:anchor="__RefHeading___Toc2478104_581953129">
            <w:r>
              <w:rPr>
                <w:webHidden/>
                <w:rStyle w:val="IndexLink"/>
                <w:rtl w:val="true"/>
              </w:rPr>
              <w:t>زیارت کربلا</w:t>
            </w:r>
            <w:r>
              <w:rPr>
                <w:rStyle w:val="IndexLink"/>
                <w:rtl w:val="true"/>
              </w:rPr>
              <w:tab/>
            </w:r>
            <w:r>
              <w:rPr>
                <w:rStyle w:val="IndexLink"/>
              </w:rPr>
              <w:t>100</w:t>
            </w:r>
          </w:hyperlink>
        </w:p>
        <w:p>
          <w:pPr>
            <w:pStyle w:val="Contents3"/>
            <w:tabs>
              <w:tab w:val="clear" w:pos="8459"/>
              <w:tab w:val="right" w:pos="9026" w:leader="dot"/>
            </w:tabs>
            <w:rPr/>
          </w:pPr>
          <w:hyperlink w:anchor="__RefHeading___Toc2478106_581953129">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2478108_581953129">
            <w:r>
              <w:rPr>
                <w:webHidden/>
                <w:rStyle w:val="IndexLink"/>
                <w:rtl w:val="true"/>
              </w:rPr>
              <w:t>پی نوشت</w:t>
            </w:r>
            <w:r>
              <w:rPr>
                <w:rStyle w:val="IndexLink"/>
                <w:rtl w:val="true"/>
              </w:rPr>
              <w:tab/>
            </w:r>
            <w:r>
              <w:rPr>
                <w:rStyle w:val="IndexLink"/>
              </w:rPr>
              <w:t>102</w:t>
            </w:r>
          </w:hyperlink>
        </w:p>
        <w:p>
          <w:pPr>
            <w:pStyle w:val="Contents2"/>
            <w:tabs>
              <w:tab w:val="clear" w:pos="8743"/>
              <w:tab w:val="right" w:pos="9026" w:leader="dot"/>
            </w:tabs>
            <w:rPr/>
          </w:pPr>
          <w:hyperlink w:anchor="__RefHeading___Toc2478110_581953129">
            <w:r>
              <w:rPr>
                <w:webHidden/>
                <w:rStyle w:val="IndexLink"/>
                <w:rtl w:val="true"/>
              </w:rPr>
              <w:t>عفاف و حجاب</w:t>
            </w:r>
            <w:r>
              <w:rPr>
                <w:rStyle w:val="IndexLink"/>
                <w:rtl w:val="true"/>
              </w:rPr>
              <w:tab/>
            </w:r>
            <w:r>
              <w:rPr>
                <w:rStyle w:val="IndexLink"/>
              </w:rPr>
              <w:t>103</w:t>
            </w:r>
          </w:hyperlink>
        </w:p>
        <w:p>
          <w:pPr>
            <w:pStyle w:val="Contents3"/>
            <w:tabs>
              <w:tab w:val="clear" w:pos="8459"/>
              <w:tab w:val="right" w:pos="9026" w:leader="dot"/>
            </w:tabs>
            <w:rPr/>
          </w:pPr>
          <w:hyperlink w:anchor="__RefHeading___Toc2478112_581953129">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2478114_581953129">
            <w:r>
              <w:rPr>
                <w:webHidden/>
                <w:rStyle w:val="IndexLink"/>
                <w:rtl w:val="true"/>
              </w:rPr>
              <w:t>پی نوشت</w:t>
            </w:r>
            <w:r>
              <w:rPr>
                <w:rStyle w:val="IndexLink"/>
                <w:rtl w:val="true"/>
              </w:rPr>
              <w:tab/>
            </w:r>
            <w:r>
              <w:rPr>
                <w:rStyle w:val="IndexLink"/>
              </w:rPr>
              <w:t>105</w:t>
            </w:r>
          </w:hyperlink>
        </w:p>
        <w:p>
          <w:pPr>
            <w:pStyle w:val="Contents2"/>
            <w:tabs>
              <w:tab w:val="clear" w:pos="8743"/>
              <w:tab w:val="right" w:pos="9026" w:leader="dot"/>
            </w:tabs>
            <w:rPr/>
          </w:pPr>
          <w:hyperlink w:anchor="__RefHeading___Toc2478116_581953129">
            <w:r>
              <w:rPr>
                <w:webHidden/>
                <w:rStyle w:val="IndexLink"/>
                <w:rtl w:val="true"/>
              </w:rPr>
              <w:t>مسابقۀ بزرگ</w:t>
            </w:r>
            <w:r>
              <w:rPr>
                <w:rStyle w:val="IndexLink"/>
                <w:rtl w:val="true"/>
              </w:rPr>
              <w:t>«</w:t>
            </w:r>
            <w:r>
              <w:rPr>
                <w:rStyle w:val="IndexLink"/>
                <w:rtl w:val="true"/>
              </w:rPr>
              <w:t>مدرسۀ عاشورا</w:t>
            </w:r>
            <w:r>
              <w:rPr>
                <w:rStyle w:val="IndexLink"/>
                <w:rtl w:val="true"/>
              </w:rPr>
              <w:t>»</w:t>
              <w:tab/>
            </w:r>
            <w:r>
              <w:rPr>
                <w:rStyle w:val="IndexLink"/>
              </w:rPr>
              <w:t>106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35_31317"/>
      <w:bookmarkStart w:id="1" w:name="pg5535_31317"/>
      <w:bookmarkEnd w:id="1"/>
    </w:p>
    <w:p>
      <w:pPr>
        <w:pStyle w:val="Heading2"/>
        <w:numPr>
          <w:ilvl w:val="1"/>
          <w:numId w:val="1"/>
        </w:numPr>
        <w:rPr/>
      </w:pPr>
      <w:bookmarkStart w:id="2" w:name="pg5535_31317"/>
      <w:bookmarkStart w:id="3" w:name="__RefHeading___Toc247790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ناشر،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آموزشی 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لیتوگرافی ،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 اوقاف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نسخه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تومان</w:t>
      </w:r>
    </w:p>
    <w:p>
      <w:pPr>
        <w:pStyle w:val="BookText"/>
        <w:rPr/>
      </w:pPr>
      <w:r>
        <w:rPr>
          <w:rFonts w:ascii="IRNazanin" w:hAnsi="IRNazanin" w:eastAsia="IRNazanin"/>
          <w:color w:val="111111"/>
          <w:sz w:val="28"/>
          <w:sz w:val="28"/>
          <w:szCs w:val="28"/>
          <w:rtl w:val="true"/>
          <w:lang w:bidi="fa-IR"/>
        </w:rPr>
        <w:t xml:space="preserve">غیرقابل 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اهدایی</w:t>
      </w:r>
    </w:p>
    <w:p>
      <w:pPr>
        <w:pStyle w:val="BookText"/>
        <w:rPr/>
      </w:pPr>
      <w:r>
        <w:rPr>
          <w:rFonts w:ascii="IRNazanin" w:hAnsi="IRNazanin" w:eastAsia="IRNazanin"/>
          <w:color w:val="111111"/>
          <w:sz w:val="28"/>
          <w:sz w:val="28"/>
          <w:szCs w:val="28"/>
          <w:rtl w:val="true"/>
          <w:lang w:bidi="fa-IR"/>
        </w:rPr>
        <w:t>نشانی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خرداد، جنب امامزاده سیدعلی الیه مجتمع فرهنگی آموزشی معاونت فرهنگی اجتماعی سازمان اوقاف و امور خیریه و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 معاونت فرهنگی و اجتماعی و 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۰۲۵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۳۸۱۸۷۱۵۷</w:t>
      </w:r>
    </w:p>
    <w:p>
      <w:pPr>
        <w:pStyle w:val="BookText"/>
        <w:rPr/>
      </w:pPr>
      <w:r>
        <w:rPr>
          <w:rFonts w:ascii="IRNazanin" w:hAnsi="IRNazanin" w:eastAsia="IRNazanin"/>
          <w:color w:val="111111"/>
          <w:sz w:val="28"/>
          <w:sz w:val="28"/>
          <w:szCs w:val="28"/>
          <w:rtl w:val="true"/>
          <w:lang w:bidi="fa-IR"/>
        </w:rPr>
        <w:t xml:space="preserve">سایت سازمان </w:t>
      </w:r>
      <w:r>
        <w:rPr>
          <w:rFonts w:eastAsia="Times New Roman" w:cs="Times New Roman" w:ascii="Times New Roman" w:hAnsi="Times New Roman"/>
          <w:color w:val="111111"/>
          <w:sz w:val="28"/>
          <w:szCs w:val="28"/>
          <w:lang w:val="en-US" w:bidi="en-US"/>
        </w:rPr>
        <w:t>www. oghaf . 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mfso . 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 mfpo . 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77906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535_31320"/>
      <w:bookmarkStart w:id="8" w:name="pg5535_31320"/>
      <w:bookmarkEnd w:id="8"/>
    </w:p>
    <w:p>
      <w:pPr>
        <w:pStyle w:val="Heading2"/>
        <w:numPr>
          <w:ilvl w:val="1"/>
          <w:numId w:val="1"/>
        </w:numPr>
        <w:rPr/>
      </w:pPr>
      <w:bookmarkStart w:id="9" w:name="pg5535_31320"/>
      <w:bookmarkStart w:id="10" w:name="__RefHeading___Toc2477908_581953129"/>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توحید در عقیده و عمل </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مبدأ و معاد </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بدعت ستیزی </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جهاد با نفس </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صبر و استقامت </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عمل به تکلیف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مواسالت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انتخاب </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زندگی، صحنه آزمون </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ملت زنده و مرده </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پیروزی و شکست </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شرافت شهادت </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بلا و ابتلا </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یاد خدا </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اخلاص </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عبرت آموزی </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تولی و تبری </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عدالت خواهی </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الگوگیری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تدبیرو برنامه ریزی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بصیرت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هر روز عاشورا </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حمایت از دین </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احیای عاشورا </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زیارت کربلا </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عفاف و حجاب </w:t>
      </w:r>
      <w:r>
        <w:rPr>
          <w:rFonts w:eastAsia="IRNazanin" w:cs="IRNazanin"/>
          <w:color w:val="111111"/>
          <w:sz w:val="28"/>
          <w:szCs w:val="28"/>
          <w:rtl w:val="true"/>
          <w:lang w:bidi="fa-IR"/>
        </w:rPr>
        <w:t>...................................................</w:t>
      </w:r>
      <w:r>
        <w:rPr>
          <w:rFonts w:eastAsia="IRNazanin" w:cs="IRNazanin"/>
          <w:color w:val="111111"/>
          <w:sz w:val="28"/>
          <w:szCs w:val="28"/>
          <w:lang w:bidi="fa-IR"/>
        </w:rPr>
        <w:t>98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مسابقۀ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عاشورا</w:t>
      </w:r>
      <w:r>
        <w:rPr>
          <w:rFonts w:eastAsia="IRNazanin" w:cs="IRNazanin"/>
          <w:color w:val="111111"/>
          <w:sz w:val="28"/>
          <w:szCs w:val="28"/>
          <w:rtl w:val="true"/>
          <w:lang w:bidi="fa-IR"/>
        </w:rPr>
        <w:t>»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12" w:name="pg5535_31321"/>
    </w:p>
    <w:p>
      <w:pPr>
        <w:pStyle w:val="Heading2"/>
        <w:numPr>
          <w:ilvl w:val="1"/>
          <w:numId w:val="1"/>
        </w:numPr>
        <w:rPr/>
      </w:pPr>
      <w:bookmarkStart w:id="13" w:name="__RefHeading___Toc2477910_581953129"/>
      <w:bookmarkStart w:id="14" w:name="_Toc4"/>
      <w:bookmarkEnd w:id="12"/>
      <w:bookmarkEnd w:id="13"/>
      <w:r>
        <w:rPr>
          <w:rtl w:val="true"/>
        </w:rPr>
        <w:t>مقدمه</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ای نبود که در یک نیم روز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اتفاق بیفتد و از قبل و بعد خود جدا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ریشه در حوادث پیشین و تحولات اجتماعی مسلمانان از زمان رحلت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داشت، هم پیامدهای آن و آثاری که در فکر و عمل مسلمانان داشته، تا امروز گسترده شده است و تا دامنه ی قیامت نیز امتداد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همه بهره برداری های حماسی، مبارزاتی، تربیتی و معنوی که تاکنون از قیام کربلا و شهادت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به نظر می رسد که غنای محتوایی این نهضت خدایی، بسیار بیش از آن است که تاکنون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امروزیان و آیندگان پیوسته باید از این کوثر ایمان و یقین بنوشند و سیراب شوند و تشنگان حقیقت ناب را هم سیراب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 رو، با همه ی کارهایی که تاکنون در شناختن و شناساندن این حماسه ی ماندگار انجام یافته است، زمینه ی چنین تلاش های فرهنگی همچنان باقی است و هر زمان به شکلی و در قالبی نوتر، می توان درس هایی از این حادثه تدوین کرد و آموخت و نشر داد تا جهان و</w:t>
      </w:r>
    </w:p>
    <w:p>
      <w:pPr>
        <w:pStyle w:val="BookText"/>
        <w:rPr/>
      </w:pPr>
      <w:r>
        <w:rPr>
          <w:rFonts w:ascii="IRNazanin" w:hAnsi="IRNazanin" w:eastAsia="IRNazanin"/>
          <w:color w:val="111111"/>
          <w:sz w:val="28"/>
          <w:sz w:val="28"/>
          <w:szCs w:val="28"/>
          <w:rtl w:val="true"/>
          <w:lang w:bidi="fa-IR"/>
        </w:rPr>
        <w:t>جان های حق جو، مجذوب جلوه ها و زیبایی های این حماسه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عاشورا برای همه و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می سزد که ما همواره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این کلاس ابدی بنشینیم و به مراتب بالاتری از ایمان، دین شناسی، شناخت تکلیف و عمل به وظیفه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های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جواد محدثی</w:t>
      </w:r>
    </w:p>
    <w:p>
      <w:pPr>
        <w:pStyle w:val="BookText"/>
        <w:rPr/>
      </w:pPr>
      <w:r>
        <w:rPr>
          <w:rFonts w:ascii="IRNazanin" w:hAnsi="IRNazanin" w:eastAsia="IRNazanin"/>
          <w:color w:val="111111"/>
          <w:sz w:val="28"/>
          <w:sz w:val="28"/>
          <w:szCs w:val="28"/>
          <w:rtl w:val="true"/>
          <w:lang w:bidi="fa-IR"/>
        </w:rPr>
        <w:t>برگرفته از سایت مرکز اطلاع رسانی غدیر به نشانی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http://www.ghadeer.org/Book/885/132928</w:t>
      </w:r>
      <w:r>
        <w:rPr>
          <w:rFonts w:eastAsia="Times New Roman" w:cs="Times New Roman" w:ascii="Times New Roman" w:hAnsi="Times New Roman"/>
          <w:color w:val="111111"/>
          <w:sz w:val="28"/>
          <w:szCs w:val="28"/>
          <w:rtl w:val="true"/>
          <w:lang w:val="en-US" w:bidi="en-US"/>
        </w:rPr>
        <w:t xml:space="preserve"> </w:t>
      </w:r>
      <w:bookmarkStart w:id="15" w:name="pg5535_31322"/>
    </w:p>
    <w:p>
      <w:pPr>
        <w:pStyle w:val="Heading2"/>
        <w:numPr>
          <w:ilvl w:val="1"/>
          <w:numId w:val="1"/>
        </w:numPr>
        <w:rPr/>
      </w:pPr>
      <w:bookmarkStart w:id="16" w:name="__RefHeading___Toc2477912_581953129"/>
      <w:bookmarkStart w:id="17" w:name="_Toc5"/>
      <w:bookmarkEnd w:id="15"/>
      <w:bookmarkEnd w:id="16"/>
      <w:r>
        <w:rPr>
          <w:rtl w:val="true"/>
        </w:rPr>
        <w:t>تو حیددرعقیده و عمل</w:t>
      </w:r>
      <w:bookmarkEnd w:id="17"/>
    </w:p>
    <w:p>
      <w:pPr>
        <w:pStyle w:val="Heading3"/>
        <w:numPr>
          <w:ilvl w:val="2"/>
          <w:numId w:val="1"/>
        </w:numPr>
        <w:rPr/>
      </w:pPr>
      <w:bookmarkStart w:id="18" w:name="__RefHeading___Toc2477914_581953129"/>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 xml:space="preserve">عقیده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خداباوری، تنها در ذهنیت یک مسلمان موحّد نمی ماند، بلکه در همه شئون و شرایط و زوایای زندگی او سایه افکن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خدا کیست و چیست و این شناخت چه تأثیری در زندگی عملی و موضع گیری های اجتماعی مسلمان دارد، جایگاه این عقیده را درحیات،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عقیده به خدایی که راست است، راست می گوید، وعده هایش تخلف ناپذیر است، اطاعتش فرض است، نارضایتی او موجب دوزخی شدن است، در همه حال، حاضر و ناظر انسان است، کمترین کار انسان از علم و بصیرت او پنهان نیست، مجموعه این باورها وقتی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درآید، مؤثرترین عامل تأثیرگذار در زندگی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توحید، تنها در بینش و دیدگاه نیست، بلکه در بعد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اطاعت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جلوه های آن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خود، پیشاپیش باخبر بود و جزئیات آن را هم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مکرّر این حادثه را پیشگویی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و اطلاع قبلی، کمترین اثری در اقدام انقلابی آن حضرت نداشت و رأی او را بر ادامه راه و ورود به میدان جهاد و شهادت، سست یا آمیخته به تردید نکرد، بلکه شهادت طلبی او را افزون تر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همین ایمان و باور، به کربلا آمد و به جهاد پرداخت و عاشقانه به دیدار خدا شتافت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 متعددی که اصحاب و بستگان و اقوام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روی خیرخواهی و دلسوزی، آن حضرت را از رفتن به عراق و کوفه بر حذر می داشتند و بی وفایی مردم و مظلومیت </w:t>
      </w:r>
    </w:p>
    <w:p>
      <w:pPr>
        <w:pStyle w:val="BookText"/>
        <w:rPr/>
      </w:pPr>
      <w:r>
        <w:rPr>
          <w:rFonts w:ascii="IRNazanin" w:hAnsi="IRNazanin" w:eastAsia="IRNazanin"/>
          <w:color w:val="111111"/>
          <w:sz w:val="28"/>
          <w:sz w:val="28"/>
          <w:szCs w:val="28"/>
          <w:rtl w:val="true"/>
          <w:lang w:bidi="fa-IR"/>
        </w:rPr>
        <w:t>و تنهایی پدرش امیرالمؤمنین و برادرش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یادآور می شدند، هر چند هر یک از این ها کافی بود که در دل فرد معمولی، ایجاد تردید کند، اما باور روشن و عقیده یقینی او و خدایی دانستن این راه و انتخاب آن، سبب شد در مقابل عوامل یأس آفرین و تردید ساز بایستد و قضای الهی و مشیّت او را بر هر چیز مقدم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نمودی از وضوح و روشنی باور نسبت به دین و فرمان خدا و حکم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یقین در هر جا که باشد، او را مصمّم و بی باک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عاشورا، جلوه یقین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حقانیت راه خود، یقین به باطل بودن دشمن، یقین به حق بودن معاد و حساب و محاسبه</w:t>
      </w:r>
    </w:p>
    <w:p>
      <w:pPr>
        <w:pStyle w:val="BookText"/>
        <w:rPr/>
      </w:pPr>
      <w:r>
        <w:rPr>
          <w:rFonts w:ascii="IRNazanin" w:hAnsi="IRNazanin" w:eastAsia="IRNazanin"/>
          <w:color w:val="111111"/>
          <w:sz w:val="28"/>
          <w:sz w:val="28"/>
          <w:szCs w:val="28"/>
          <w:rtl w:val="true"/>
          <w:lang w:bidi="fa-IR"/>
        </w:rPr>
        <w:t>رستاخیز و یقین به حتمیت مرگ و ملاقات با خدا، در درجه بالایی در دل امام و عاشوراییان وجود داشت و جهت دهنده مقاومت و کیفیت عمل و ثبات قدم در راه انتخابی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استرجاع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 انا لله و اناالیه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آنکه هنگام آ گاهی از مرگ یا شهادت ِکسی گفته می شود، در منطق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یادآوری فلسفه بلند هستی و حیات و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اویی و به سوی اویی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بارها امام در طول راه آن را بر زبان آورد تا این عقیده، جهت دهنده تصمیم ها و عمل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منزل ثعلبیّه، پس از شنیدن خبر شهادت مسلم و هانی، مکرراً این سخن را گفت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همین منزل بعد از آن که لحظه ای خواب، آن حضرت را در ربود و در رؤیا، سواری را دید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کاروان به سرعت می رود و مرگ هم در پی آن شتابان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خواب خود را تعریف کرد، علی ا کبر از پدر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مگر ما برحق نیستیم؟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فرزندم، سوگند به آنکه بازگشت همه به سوی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حال، چه باکی از مرگ؟ پدر نیز دعایش کرد</w:t>
      </w:r>
      <w:r>
        <w:rPr>
          <w:rFonts w:eastAsia="IRNazanin" w:cs="IRNazanin"/>
          <w:color w:val="111111"/>
          <w:sz w:val="28"/>
          <w:szCs w:val="28"/>
          <w:rtl w:val="true"/>
          <w:lang w:bidi="fa-IR"/>
        </w:rPr>
        <w:t>.</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طرح مسئله به خدا پیوستن در طول مسیر، آماده سازی روحی همراهان برای آن فدا کاری </w:t>
      </w:r>
    </w:p>
    <w:p>
      <w:pPr>
        <w:pStyle w:val="BookText"/>
        <w:rPr/>
      </w:pPr>
      <w:r>
        <w:rPr>
          <w:rFonts w:ascii="IRNazanin" w:hAnsi="IRNazanin" w:eastAsia="IRNazanin"/>
          <w:color w:val="111111"/>
          <w:sz w:val="28"/>
          <w:sz w:val="28"/>
          <w:szCs w:val="28"/>
          <w:rtl w:val="true"/>
          <w:lang w:bidi="fa-IR"/>
        </w:rPr>
        <w:t>بزرگ در راه 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بدون باورهای زلال و روشن، یک رزمنده نمی تواند تا پایان خطّ در دفاع از حق، مقاوم و نستوه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 نصرت خواهی و اعتماد فقط و فقط بر خدا، از جلوه های دیگر نقش آفرینی عقیده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تکیه گاهش خدا بود، نه نامه ها و حمایت ها و شعارها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سپاه حرّ راه را بر کاروان امام بست، حضرت ضمن خطابه ای که درباره حرکت خویش و امتناع از بیعت و استناد به نامه های کوفیان بود، در پایان، ضمن گلایه از عهدشکنی کوفیان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تکیه گاهم خداست و او مرا از شما بی نیاز می کند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در ادامه راه نیز وقتی با عبدالله مشرقی ملاقات کرد و او و همراهش اوضاع کوفه و گردآمدن مردم را برای جنگ با آن حضرت بیان کردند، پاسخ امام این بود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حَسْبِیَ اللَّهُ وَ نعمَ الْوَکیلُ</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صبح عاشورا نیز، وقتی سپاه کوفه با همهمه رو به اردوگاه امام تاختند، دستان نیایش 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آسمان ها بود، وی چنین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گرفتاری و شدّ ت، تکیه گاه و امیدم تویی و در هر حادثه که برایم پیش آید، پشتوانه منی، چه بسا در سختی ها و</w:t>
      </w:r>
    </w:p>
    <w:p>
      <w:pPr>
        <w:pStyle w:val="BookText"/>
        <w:rPr/>
      </w:pPr>
      <w:r>
        <w:rPr>
          <w:rFonts w:ascii="IRNazanin" w:hAnsi="IRNazanin" w:eastAsia="IRNazanin"/>
          <w:color w:val="111111"/>
          <w:sz w:val="28"/>
          <w:sz w:val="28"/>
          <w:szCs w:val="28"/>
          <w:rtl w:val="true"/>
          <w:lang w:bidi="fa-IR"/>
        </w:rPr>
        <w:t>گرفتاری ها که تنها به درگاه تو روی آورده و دست نیاز و دعا به آستان تو گشودم و تو آن را برطرف ساختی</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این حالت و روحیه، جلوه بیرونی ، عقیده قلبی به مبدأ و یقین به نصرت الهی است و توحید در دعا و طلب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معارف دین، تقرّب بندگان به سوی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محتوا حتّی در زیارتنامه های شهدای کربلا به ویژه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مطرح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رغم تبلیغات سوء و جاهلانه ای که شیعه را به بدعت متهّم می کنند و زیارت قبور اولیای الهی را شرک می پندارند، در فرهنگ زیارت، خود این عمل گامی برای تقرّب به خدا شمرده </w:t>
      </w:r>
      <w:bookmarkStart w:id="20" w:name="pg5535_31325"/>
    </w:p>
    <w:p>
      <w:pPr>
        <w:pStyle w:val="BookText"/>
        <w:rPr/>
      </w:pPr>
      <w:bookmarkEnd w:id="20"/>
      <w:r>
        <w:rPr>
          <w:rFonts w:ascii="IRNazanin" w:hAnsi="IRNazanin" w:eastAsia="IRNazanin"/>
          <w:color w:val="111111"/>
          <w:sz w:val="28"/>
          <w:sz w:val="28"/>
          <w:szCs w:val="28"/>
          <w:rtl w:val="true"/>
          <w:lang w:bidi="fa-IR"/>
        </w:rPr>
        <w:t>شده است که توحید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مَنْ تَهَیَّاءَ وَ تَعَبَّاءَ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شود، خطاب به خداوند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آماده شود و وسایل فراهم کند و به امید دست یافتن به نعمت و موهبتی سراغ یک مخلوق رود تا از هدایا و جوائز و عطاهای او بهره مند شود، آماده شدن و زمینه چیدن من و سفر من، به سوی تو و برای زیارت قبر ولیّ توست و با این زیارت، به تو تقرّب می جویم و هدیه و عطا و جایزه را از تو امید دارم</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ِدر ادامه نیز با حالت حصر،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قصد و آهنگ کردم و تنها آنچه را نزد توست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نشان دهنده بُعد توحیدی تعالیم شیعی است که مراقد معصومین و زیارت اولیای الهی را هم معبر و مسیری برای رسیدن به توحید خالص می داند و تعبّد به امر الهی است</w:t>
      </w:r>
    </w:p>
    <w:p>
      <w:pPr>
        <w:pStyle w:val="BookText"/>
        <w:rPr/>
      </w:pPr>
      <w:r>
        <w:rPr>
          <w:rFonts w:ascii="IRNazanin" w:hAnsi="IRNazanin" w:eastAsia="IRNazanin"/>
          <w:color w:val="111111"/>
          <w:sz w:val="28"/>
          <w:sz w:val="28"/>
          <w:szCs w:val="28"/>
          <w:rtl w:val="true"/>
          <w:lang w:bidi="fa-IR"/>
        </w:rPr>
        <w:t>که بزرگداشت اینان را توصیه فرموده است</w:t>
      </w:r>
      <w:r>
        <w:rPr>
          <w:rFonts w:eastAsia="IRNazanin" w:cs="IRNazanin"/>
          <w:color w:val="111111"/>
          <w:sz w:val="28"/>
          <w:szCs w:val="28"/>
          <w:rtl w:val="true"/>
          <w:lang w:bidi="fa-IR"/>
        </w:rPr>
        <w:t>.</w:t>
      </w:r>
    </w:p>
    <w:p>
      <w:pPr>
        <w:pStyle w:val="Heading3"/>
        <w:numPr>
          <w:ilvl w:val="2"/>
          <w:numId w:val="1"/>
        </w:numPr>
        <w:rPr/>
      </w:pPr>
      <w:bookmarkStart w:id="21" w:name="__RefHeading___Toc2477916_581953129"/>
      <w:bookmarkStart w:id="22" w:name="_Toc7"/>
      <w:bookmarkEnd w:id="21"/>
      <w:r>
        <w:rPr>
          <w:rtl w:val="true"/>
        </w:rPr>
        <w:t>پی نوشت</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خوارزمی،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موسوعة کلمات الإمام الحسین، ص </w:t>
      </w:r>
      <w:r>
        <w:rPr>
          <w:rFonts w:eastAsia="IRNazanin" w:cs="IRNazanin"/>
          <w:color w:val="111111"/>
          <w:sz w:val="28"/>
          <w:szCs w:val="28"/>
          <w:lang w:bidi="fa-IR"/>
        </w:rPr>
        <w:t>377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الإمام الحسین، ص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الاحکام، شیخ طوسی،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bookmarkStart w:id="23" w:name="pg5535_31326"/>
    </w:p>
    <w:p>
      <w:pPr>
        <w:pStyle w:val="Heading2"/>
        <w:numPr>
          <w:ilvl w:val="1"/>
          <w:numId w:val="1"/>
        </w:numPr>
        <w:rPr/>
      </w:pPr>
      <w:bookmarkStart w:id="24" w:name="__RefHeading___Toc2477918_581953129"/>
      <w:bookmarkStart w:id="25" w:name="_Toc8"/>
      <w:bookmarkEnd w:id="23"/>
      <w:bookmarkEnd w:id="24"/>
      <w:r>
        <w:rPr>
          <w:rtl w:val="true"/>
        </w:rPr>
        <w:t>مبدأ و معاد</w:t>
      </w:r>
      <w:bookmarkEnd w:id="25"/>
    </w:p>
    <w:p>
      <w:pPr>
        <w:pStyle w:val="Heading3"/>
        <w:numPr>
          <w:ilvl w:val="2"/>
          <w:numId w:val="1"/>
        </w:numPr>
        <w:rPr/>
      </w:pPr>
      <w:bookmarkStart w:id="26" w:name="__RefHeading___Toc2477920_581953129"/>
      <w:bookmarkStart w:id="27" w:name="_Toc9"/>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عقیده به مبدأ و معاد، مهم ترین عامل جهاد و فدا کاری در راه خداست و بدون آن، هیچ رزمنده ای معتقدانه در صحنه دفاع قدم نمی گذارد و خود را برنده یک جنگ که به شهادت منتهی می شود،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عقیده به حیات اخروی، با چه انگیزه ای می توان از جهاد و جانبازی استقبال کرد؟ ازاین رو، چنین اعتقادی در کلمات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اشعار و رجزهای او و یارانش، نقشی محوری دارد و به برجسته ترین شکل، خود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وقتی بی تابی خواهرش را می بیند، این فلسفه بلند را یادآور می شود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در نظر داشته باش، بدان که همه زمینیان می میرند، آسمانیان هم نمی مانند، هر چیزی جز وجه خدا که آفریدگار هستی است، از بین رفتنی است، خداوند همگان را دوباره برمی انگیزد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سخن دیگری که در شب عاشورا با اصحاب خویش فرمود، باز هم تأ کید بر همین محورها را می بینیم، از جمله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بدانید که شیرینی و تلخی دنیا، خواب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رستگار کسی است که به فلاح آخرت برسد و بدبخت کسی است که به شقاوت آخرت گرفتار آید</w:t>
      </w:r>
      <w:r>
        <w:rPr>
          <w:rFonts w:eastAsia="IRNazanin" w:cs="IRNazanin"/>
          <w:color w:val="111111"/>
          <w:sz w:val="28"/>
          <w:szCs w:val="28"/>
          <w:rtl w:val="true"/>
          <w:lang w:bidi="fa-IR"/>
        </w:rPr>
        <w:t>.»</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باور به معاد، رشته های علقه انسان را از دنیا می گسلد و راحت تر می تواند در مسیر عمل به تکلیف، از جان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اشعاری که پس از شنیدن خبر شهادت مسلم بن عقیل، از فرزدق در مسیر راه کوفه شنید، به این جلوه تابنا ک اشاره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گر دنیا ارزشمند به حساب آید، سرای آخرت که خانه پاداش الهی است، برتر و نیکوتر است ِو ا گر بدن ها برای مرگ پدید آمده اند، پس شهادت در راه خدا برتر است</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پیش از این اشعار هم بر مسلم بن عقیل رحمت فرستاد و به عنوان کسی که به سوی روح و ریحان و بهشت رضوان الهی رفت و ما نیز در پی اوییم، از او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شهادت خود و هر یک از همراهان و دودمانش را رسیدن به ابدیتی می دانست که آرمیدن در جوار رحمت الهی ِو دیدار با رسول خدا و دست یافتن به بهشت برین را دارا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همه تأ کید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اجر الهی و رسیدن به فوز و رستگاری و نوشیدن از شراب های</w:t>
      </w:r>
    </w:p>
    <w:p>
      <w:pPr>
        <w:pStyle w:val="BookText"/>
        <w:rPr/>
      </w:pPr>
      <w:r>
        <w:rPr>
          <w:rFonts w:ascii="IRNazanin" w:hAnsi="IRNazanin" w:eastAsia="IRNazanin"/>
          <w:color w:val="111111"/>
          <w:sz w:val="28"/>
          <w:sz w:val="28"/>
          <w:szCs w:val="28"/>
          <w:rtl w:val="true"/>
          <w:lang w:bidi="fa-IR"/>
        </w:rPr>
        <w:t>بهشتی و برخورداری از نعمت های جاودانی الهی، ایجاد انگیزه جهاد و شهادت می کرد، چرا که َشهدای کربلا با این دید، مرگ را آغاز حیات طیبه در جوار رسول الله می دیدند، نه پایان یافتن خط هستی و به نهایت رسیدن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علی ا 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میدان رفت و جنگید و تشنه بازگشت، امام ضمن آنکه او را به مقاومت و ادامه نبرد فراخواند،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جدت رسول خدا را دیدار کرده، از دست او سیراب خواهی شد و شربتی گوارا خواهی نوشید که پس از آن تشنگی نیست</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آنگاه هم که سر جوانش را بر دامن نهاده، خون از چهره و دندان هایش پا ک می کرد، فرزند را نوید داد که از رنج و اندوه دنیا رسته، به روح و ریحان بهشتی رسیده ای</w:t>
      </w:r>
      <w:r>
        <w:rPr>
          <w:rFonts w:eastAsia="IRNazanin" w:cs="IRNazanin"/>
          <w:color w:val="111111"/>
          <w:sz w:val="28"/>
          <w:szCs w:val="28"/>
          <w:rtl w:val="true"/>
          <w:lang w:bidi="fa-IR"/>
        </w:rPr>
        <w:t>.</w:t>
      </w:r>
      <w:r>
        <w:rPr>
          <w:rStyle w:val="FootnoteAnchor"/>
          <w:rtl w:val="true"/>
        </w:rPr>
        <w:footnoteReference w:id="1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باور راستین به مبدأ و معاد، رزمندگان جبهه حسینی، طرف مقابل را خارج از دین، تارک سنّت پیامبر، رسوای دنیا و آخرت و رو به آتش دوز خ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سردارش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اشعاری که نکوهش از رفتار شوم دشمنان در کشتن عترت رسول خدا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با شعله های برافروخته آتش ملاقات خواهند کرد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و </w:t>
      </w:r>
      <w:bookmarkStart w:id="28" w:name="pg5535_31328"/>
    </w:p>
    <w:p>
      <w:pPr>
        <w:pStyle w:val="BookText"/>
        <w:rPr/>
      </w:pPr>
      <w:bookmarkEnd w:id="28"/>
      <w:r>
        <w:rPr>
          <w:rFonts w:ascii="IRNazanin" w:hAnsi="IRNazanin" w:eastAsia="IRNazanin"/>
          <w:color w:val="111111"/>
          <w:sz w:val="28"/>
          <w:sz w:val="28"/>
          <w:szCs w:val="28"/>
          <w:rtl w:val="true"/>
          <w:lang w:bidi="fa-IR"/>
        </w:rPr>
        <w:t>آنان را در آستانه دیدار با آتش پرشعله دوزخ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رجزهای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بر مبادی اعتقادی و پیوند زدن مبارزه با انگیزه اعتقادی و باورداشت قیامت و امید به پاداش خدا و رضای الهی است و رسیدن به بهشت برین موج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وقتی عمرو بن خالد ازدی به میدان رفت، در رجز خویش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سوی خدای رحمان و روح و ریحان می روی و آنچه را که در لوح تقدیرت از پاداش های الهی نوشته شده، درمی یابی، پس بی تابی مکن، که هر زنده ای مردنی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بسیاری نمونه های دیگر که همه نشان دهنده پشتوانه عقیدتی وایمانی به مبدأ و معاد در رزم آوری عاشوراییان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مبادی اعتقادی اسلام در کربلا و از زبان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نوعی خلع سلاح</w:t>
      </w:r>
    </w:p>
    <w:p>
      <w:pPr>
        <w:pStyle w:val="BookText"/>
        <w:rPr/>
      </w:pPr>
      <w:r>
        <w:rPr>
          <w:rFonts w:ascii="IRNazanin" w:hAnsi="IRNazanin" w:eastAsia="IRNazanin"/>
          <w:color w:val="111111"/>
          <w:sz w:val="28"/>
          <w:sz w:val="28"/>
          <w:szCs w:val="28"/>
          <w:rtl w:val="true"/>
          <w:lang w:bidi="fa-IR"/>
        </w:rPr>
        <w:t>دشمن و زیر سؤال بردن هجوم بر خاندان عصمت بود که با هیچ منطق و آیین و مرامی سازگاری نداشت و نشانه خروجشان از دین و فاصله گرفتن از شریعت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29" w:name="__RefHeading___Toc2477922_581953129"/>
      <w:bookmarkStart w:id="30" w:name="_Toc10"/>
      <w:bookmarkEnd w:id="29"/>
      <w:r>
        <w:rPr>
          <w:rtl w:val="true"/>
        </w:rPr>
        <w:t>پی نوشت</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الإمام الحسین صص،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الإمام الحسین، ص </w:t>
      </w:r>
      <w:r>
        <w:rPr>
          <w:rFonts w:eastAsia="IRNazanin" w:cs="IRNazanin"/>
          <w:color w:val="111111"/>
          <w:sz w:val="28"/>
          <w:szCs w:val="28"/>
          <w:lang w:bidi="fa-IR"/>
        </w:rPr>
        <w:t>398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کلمات الامام الحسین ص </w:t>
      </w:r>
      <w:r>
        <w:rPr>
          <w:rFonts w:eastAsia="IRNazanin" w:cs="IRNazanin"/>
          <w:color w:val="111111"/>
          <w:sz w:val="28"/>
          <w:szCs w:val="28"/>
          <w:lang w:bidi="fa-IR"/>
        </w:rPr>
        <w:t>463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bookmarkStart w:id="31" w:name="pg5535_31329"/>
    </w:p>
    <w:p>
      <w:pPr>
        <w:pStyle w:val="Heading2"/>
        <w:numPr>
          <w:ilvl w:val="1"/>
          <w:numId w:val="1"/>
        </w:numPr>
        <w:rPr/>
      </w:pPr>
      <w:bookmarkStart w:id="32" w:name="__RefHeading___Toc2477924_581953129"/>
      <w:bookmarkStart w:id="33" w:name="_Toc11"/>
      <w:bookmarkEnd w:id="31"/>
      <w:bookmarkEnd w:id="32"/>
      <w:r>
        <w:rPr>
          <w:rtl w:val="true"/>
        </w:rPr>
        <w:t>امامت</w:t>
      </w:r>
      <w:bookmarkEnd w:id="33"/>
    </w:p>
    <w:p>
      <w:pPr>
        <w:pStyle w:val="Heading3"/>
        <w:numPr>
          <w:ilvl w:val="2"/>
          <w:numId w:val="1"/>
        </w:numPr>
        <w:rPr/>
      </w:pPr>
      <w:bookmarkStart w:id="34" w:name="__RefHeading___Toc2477926_581953129"/>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در فرهنگ اسلام، امامت منصبی الهی است که پس از نبوّت برای تبیین مکتب و حفظ دستاوردهای نهضت اسلامی و اجرای حدود و احکام خدا در جامعه از مسیر رهبری و ولایت، پیش بینی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فلسفه سیاسی اسلام برای مدیریت جامعه بر مبنای دین، در قالب و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 رو، از شاخصه های امامت نیز، همچون نبوت، علاوه بر صلاحیت های علمی و ِتقوایی،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صلاحیت های بیشتر و نزدیکی بیشتر به سرچشمه دین، شایسته تر از دیگران برای تصدّی زمامداری مسلمین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غدیرخم اتفاق افتاد، تأ کیدی مجدّد برای چندمین بار بود که رسالت پیشوایی امّت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عهده امام برتر و شایسته ترین فرد پس از آن حضرت، یعنی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عدّه ای ریاست طلب و زورمدار با راه اندازی غوغای سقیفه، مسیر ِامامت مسلمین را در بستری دیگر انداختند و امّت را از امامت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کردند، ولی این حق، از آن آن حضرت بود و خود او پیش از رسیدن به خلافت و پس از آن در درگیری و مناقشاتی</w:t>
      </w:r>
    </w:p>
    <w:p>
      <w:pPr>
        <w:pStyle w:val="BookText"/>
        <w:rPr/>
      </w:pPr>
      <w:r>
        <w:rPr>
          <w:rFonts w:ascii="IRNazanin" w:hAnsi="IRNazanin" w:eastAsia="IRNazanin"/>
          <w:color w:val="111111"/>
          <w:sz w:val="28"/>
          <w:sz w:val="28"/>
          <w:szCs w:val="28"/>
          <w:rtl w:val="true"/>
          <w:lang w:bidi="fa-IR"/>
        </w:rPr>
        <w:t>که با خلفا و معاویه داشت و پس از شهادتش، امامان دیگر شیعه، پیوسته بر این حق راستین تأ کید کرده اند و آن را حق مسلّم خویش دانسته اند و دیگران را غاصب این منصب دانسته اند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عاشورا، جلوه ای از این حق خواهی و باطل ستیزی در ارتباط با این والاترین رکن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خاندان پیوسته نسبت به امامت مسلمین و منصب خلافت، مدعی بوده اند و پیوسته می کوشیدند در حدّ توان و امکان، با بیدارسازی مردم و تهیه مقدمات و زمینه چینی های </w:t>
      </w:r>
      <w:bookmarkStart w:id="36" w:name="pg5535_31330"/>
    </w:p>
    <w:p>
      <w:pPr>
        <w:pStyle w:val="BookText"/>
        <w:rPr/>
      </w:pPr>
      <w:bookmarkEnd w:id="36"/>
      <w:r>
        <w:rPr>
          <w:rFonts w:ascii="IRNazanin" w:hAnsi="IRNazanin" w:eastAsia="IRNazanin"/>
          <w:color w:val="111111"/>
          <w:sz w:val="28"/>
          <w:sz w:val="28"/>
          <w:szCs w:val="28"/>
          <w:rtl w:val="true"/>
          <w:lang w:bidi="fa-IR"/>
        </w:rPr>
        <w:t>لازم، این عنصر مهم و رکن اساسی اسلام را جامه علم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امامان شیعه از جمله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برنامه محوری داشتند</w:t>
      </w:r>
      <w:r>
        <w:rPr>
          <w:rFonts w:eastAsia="IRNazanin" w:cs="IRNazanin"/>
          <w:color w:val="111111"/>
          <w:sz w:val="28"/>
          <w:szCs w:val="28"/>
          <w:rtl w:val="true"/>
          <w:lang w:bidi="fa-IR"/>
        </w:rPr>
        <w:t>:</w:t>
      </w:r>
    </w:p>
    <w:p>
      <w:pPr>
        <w:pStyle w:val="Heading3"/>
        <w:numPr>
          <w:ilvl w:val="2"/>
          <w:numId w:val="1"/>
        </w:numPr>
        <w:rPr/>
      </w:pPr>
      <w:bookmarkStart w:id="37" w:name="__RefHeading___Toc2477928_581953129"/>
      <w:bookmarkStart w:id="38" w:name="_Toc13"/>
      <w:bookmarkEnd w:id="37"/>
      <w:r>
        <w:rPr/>
        <w:t>1</w:t>
      </w:r>
      <w:r>
        <w:rPr>
          <w:rtl w:val="true"/>
        </w:rPr>
        <w:t xml:space="preserve">. </w:t>
      </w:r>
      <w:r>
        <w:rPr>
          <w:rtl w:val="true"/>
        </w:rPr>
        <w:t>تبیین جایگاه امامت و ویژگی های امام</w:t>
      </w:r>
      <w:bookmarkEnd w:id="38"/>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دریافت نامه های گروه ها و چهره های بارزی از بزرگان شیعه در کوفه</w:t>
      </w:r>
    </w:p>
    <w:p>
      <w:pPr>
        <w:pStyle w:val="BookText"/>
        <w:rPr/>
      </w:pPr>
      <w:r>
        <w:rPr>
          <w:rFonts w:ascii="IRNazanin" w:hAnsi="IRNazanin" w:eastAsia="IRNazanin"/>
          <w:color w:val="111111"/>
          <w:sz w:val="28"/>
          <w:sz w:val="28"/>
          <w:szCs w:val="28"/>
          <w:rtl w:val="true"/>
          <w:lang w:bidi="fa-IR"/>
        </w:rPr>
        <w:t>که او را دعوت به آمدن به کوفه می کردند تا در سایه امامت او به قیام علیه یزید بپردازند، نامه ای به آنان نوشت و توسط دو پیک فرستاد و ضمن آن به اعزام مسلم بن عقیل اشاره نمود و در پایان نامه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جانم سوگند، امام جز آنکه به کتاب خدا حکومت و داوری کند و قیام به قسط و عدل نماید و به دین حق گردن بنهد و خود را وقف راه خدا کرده باشد، نیست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بیان، نشان دهنده ویژگی های امام راستین از دیدگاه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پیشوایی، تجلی دین خداست و معرفت او ضروری و اطاعتش حتمی است و اعتقاد و شناخت نسبت به چنین امامی جزء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کلامی از آن حضرت، در پاسخ کسی که می پرسد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اهل هر دوره و زمانی، پیشوایی را که اطاعت او بر آنان واجب است، بشناسند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شیخ صدوق در ذیل این حدیث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حضرت این است که مردم هر دوره باید بدانند که خداوند، هرگز در هیچ دوره ای آنان را بدون امام معصوم وا نمی گذارد و ا گر کسی خدایی را بپرستد که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و تعیین نکرده است، در واقع غیر خدا را پرستیده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شناخت امام مفترض الطّاعه و سپردن زمام اختیار به ولایت و هدایت او، شرط ِ ِصحت خداپرستی و زمینه خداشناسی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زیارت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bookmarkStart w:id="39" w:name="pg5535_31331"/>
    </w:p>
    <w:p>
      <w:pPr>
        <w:pStyle w:val="BookText"/>
        <w:rPr/>
      </w:pPr>
      <w:bookmarkEnd w:id="3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می دهم که تو امام راشد و راهنمایی، قیام به حق کردیو به آن عمل کردی، گواهی می دهم که اطاعت از تو فرض و واجب است، سخن تو صدق و راست است و تو با حکمت و موعظه نیکو به راه پروردگارت دعوت کردی</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40" w:name="__RefHeading___Toc2477930_581953129"/>
      <w:bookmarkStart w:id="41" w:name="_Toc14"/>
      <w:bookmarkEnd w:id="40"/>
      <w:r>
        <w:rPr/>
        <w:t>2</w:t>
      </w:r>
      <w:r>
        <w:rPr>
          <w:rtl w:val="true"/>
        </w:rPr>
        <w:t xml:space="preserve">. </w:t>
      </w:r>
      <w:r>
        <w:rPr>
          <w:rtl w:val="true"/>
        </w:rPr>
        <w:t>تبیین عدم صلاحیت دیگران برای تصدّی این منصب و بیان شایستگی و احقیّت ِخود بر امامت مسلمین</w:t>
      </w:r>
      <w:bookmarkEnd w:id="41"/>
    </w:p>
    <w:p>
      <w:pPr>
        <w:pStyle w:val="BookText"/>
        <w:rPr/>
      </w:pPr>
      <w:r>
        <w:rPr>
          <w:rFonts w:ascii="IRNazanin" w:hAnsi="IRNazanin" w:eastAsia="IRNazanin"/>
          <w:color w:val="111111"/>
          <w:sz w:val="28"/>
          <w:sz w:val="28"/>
          <w:szCs w:val="28"/>
          <w:rtl w:val="true"/>
          <w:lang w:bidi="fa-IR"/>
        </w:rPr>
        <w:t>وقتی الگوی کلی امامت و ویژگی های پیشوای صالح بیان شد، انطباق آن عنوان بر شخص خاص، محور دیگر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نهضت عاشورا، در جاهای مختلف، با بیان جایگاه والای اهل بیت پیامبر و برشمردن فضایل شخصی خود و برخورداری اش از مالک های امامت، همچنین با ذکر نقاط ضعف و اشکال های اساسی و غیرقابل اغماض در امویان به ویژه یزید بن معاویه، ذهنیت جامعه اسلامی را به سمت 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این هشدار و تبیین، فراوان است که به تعدادی از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راه کوفه، پس از برخورد با سپاه حر، در خطابه ای که پس از برگزاری</w:t>
      </w:r>
    </w:p>
    <w:p>
      <w:pPr>
        <w:pStyle w:val="BookText"/>
        <w:rPr/>
      </w:pPr>
      <w:r>
        <w:rPr>
          <w:rFonts w:ascii="IRNazanin" w:hAnsi="IRNazanin" w:eastAsia="IRNazanin"/>
          <w:color w:val="111111"/>
          <w:sz w:val="28"/>
          <w:sz w:val="28"/>
          <w:szCs w:val="28"/>
          <w:rtl w:val="true"/>
          <w:lang w:bidi="fa-IR"/>
        </w:rPr>
        <w:t>نماز جماعت، خطاب به آنان ایراد نمود،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تقوای خدا پیشه کنید و حق را برای صاحبانش بشناسید، خدا از شما بیشتر راضی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دودمان پیامبریم و به عهده داری این امر حکومت و ولایت بر شما، از دیگرانی که به ناحق مدّعی آن اند و در میان شما به ستم و تجاوز حکومت می کنند، سزاوارتریم</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وقتی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 خبر مرگ معاویه رسید و ولید به دستور یزید، می خواست از آن حضرت بیعت بگیرد، حضرت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خاندان نبوت و معدن رسالت و محل رفت وآمد فرشتگان و نزول رحمتیم، </w:t>
      </w:r>
    </w:p>
    <w:p>
      <w:pPr>
        <w:pStyle w:val="BookText"/>
        <w:rPr/>
      </w:pPr>
      <w:r>
        <w:rPr>
          <w:rFonts w:ascii="IRNazanin" w:hAnsi="IRNazanin" w:eastAsia="IRNazanin"/>
          <w:color w:val="111111"/>
          <w:sz w:val="28"/>
          <w:sz w:val="28"/>
          <w:szCs w:val="28"/>
          <w:rtl w:val="true"/>
          <w:lang w:bidi="fa-IR"/>
        </w:rPr>
        <w:t>خداوند به ما آغاز کرده و به ما ختم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یزید، مردی تبهکار و شراب خوار و آدمکش است که فسق علنی می کند، کسی مانند من با کسی همچو او بیعت نمی کند، ولی ما و شما صبح کنیم و منتظر باشیم و نگاه کنیم که کدام یک از ما به بیعت و خلافت سزاوارتریم؟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این دیدگاه 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سال ها قبل نسبت به یزید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ایام حیات خود وقتی برای ولایت عهدی یزید، تلاش می کرد و می کوشید تا نظر موافق بزرگان و شخصیت ها را جلب کند، در مدینه دیداری با ابن عباس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می خواست از آنان بیعت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گستاخی او انتقاد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کمال رسیدن و سیاست و تدبیر یزید را نسبت به امّت پیامبر یاد می کنی می خواهی مردم را به توهّم اندازی، گویا</w:t>
      </w:r>
    </w:p>
    <w:p>
      <w:pPr>
        <w:pStyle w:val="BookText"/>
        <w:rPr/>
      </w:pPr>
      <w:r>
        <w:rPr>
          <w:rFonts w:ascii="IRNazanin" w:hAnsi="IRNazanin" w:eastAsia="IRNazanin"/>
          <w:color w:val="111111"/>
          <w:sz w:val="28"/>
          <w:sz w:val="28"/>
          <w:szCs w:val="28"/>
          <w:rtl w:val="true"/>
          <w:lang w:bidi="fa-IR"/>
        </w:rPr>
        <w:t>چهره ای پنهان و ناشناخته را توصیف می کنی یا اطلاع خاصی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خودش گواه رأی اوست، او برای همان کارهایی که مشغول است مثل بازی با سگ ها، کبوتربازی، نوازندگی و عیاشی، بهتر است، بیش از این بار ستم بر دوش مکش</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خطاب به معاویه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نوشته ای که مردم را به فتنه نیندازم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ای بالاتر از زمامداری تو بر مردم نمی شناسم و ا گر اهل مبارزه باشم، جهاد با تو را برترین کار می دانم و ا گر با تو نجنگیده ام از خدا آمرزش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فراز دیدگاه امام را در مورد خلافت و زمامداری ناصالحان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آمده است که امام به معاویه نامه نوشت و از اموری انتقاد کرد از جمله اینکه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را به ولایت امر مردم تعیین کرده ای که شراب می خورد و با سگ بازی می کند، به امانت خود خیانت کرده و مردم را تباه ساخته ای، چگونه یک شراب خوار را به تولیت امور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گماری، درحالی که شراب خوار، امین بر یک درهم نیست، چگونه نسبت به امّت امین باشد؟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گردن نهادن به حکم پیشوا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 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عاشورا و دین،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زمامدار و امامی شایسته پیروی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فرهنگ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w:t>
      </w:r>
      <w:r>
        <w:rPr>
          <w:rStyle w:val="FootnoteAnchor"/>
          <w:rtl w:val="true"/>
        </w:rPr>
        <w:footnoteReference w:id="22"/>
      </w:r>
      <w:r>
        <w:rPr>
          <w:rFonts w:ascii="IRNazanin" w:hAnsi="IRNazanin" w:eastAsia="IRNazanin"/>
          <w:color w:val="111111"/>
          <w:sz w:val="28"/>
          <w:sz w:val="28"/>
          <w:szCs w:val="28"/>
          <w:rtl w:val="true"/>
          <w:lang w:bidi="fa-IR"/>
        </w:rPr>
        <w:t xml:space="preserve">پیشوایان ستمگر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 که هم خودشان دوزخی اند و هم مردم را جهنّمی می سازند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الهی، روشنان و روشنگران اند و پیروی از آنان نیز گام زدن در مسیر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عاشورائیان با این فرهنگ، به خوبی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 نینوا فرود آمد، قاصدی از سوی ابن زیاد آمد و نامه 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همراهان امام که او را شناخت نفرینش کرد و گفت چیست که آورده 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امامم کرده و به بیعت خود وفا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w:t>
      </w:r>
    </w:p>
    <w:p>
      <w:pPr>
        <w:pStyle w:val="BookText"/>
        <w:rPr/>
      </w:pPr>
      <w:r>
        <w:rPr>
          <w:rFonts w:ascii="IRNazanin" w:hAnsi="IRNazanin" w:eastAsia="IRNazanin"/>
          <w:color w:val="111111"/>
          <w:sz w:val="28"/>
          <w:sz w:val="28"/>
          <w:szCs w:val="28"/>
          <w:rtl w:val="true"/>
          <w:lang w:bidi="fa-IR"/>
        </w:rPr>
        <w:t xml:space="preserve">تو از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آتش فرامی خوانند و چه بد امامی است</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پیام عاشورا این است که در جامعه اسلامی، حاکمیت و ولایت، حق شایسته ترین افراد است که تعهد ایمانی بالایی داشته باشند و برای اجرای قرآن و فرمان خدا و هدایت جامعه به سوی اسلام ناب بکوشند و شیوه حکومتی شان بر مبنای عدل و قسط و محترم شمردن مال و جان و نوامیس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این صورت، حقّ این منصب الهی و حقوق مردم ادا نخواهد شد و با زمامداری ناصالحان، جامعه رو به سقوط و تباهی و دین خدا رو به نابودی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هرگز تن به چنین حکومتی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ضمن برشمردن رسوایی های یزید و رد صلاحیّت او برای خلافت، نسبت به بیعت با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قسم این هرگز شدنی نیست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در راستای همین هدایت و نجات بخشی که از شئون امامت به حق است، سیدالشهدا به مبارزه ای دست می زند که به شهادت ختم می شود و همین زمینه جهل زدایی و</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بیدارگری مردم می شود</w:t>
      </w:r>
      <w:r>
        <w:rPr>
          <w:rFonts w:eastAsia="IRNazanin" w:cs="IRNazanin"/>
          <w:color w:val="111111"/>
          <w:sz w:val="28"/>
          <w:szCs w:val="28"/>
          <w:rtl w:val="true"/>
          <w:lang w:bidi="fa-IR"/>
        </w:rPr>
        <w:t xml:space="preserve">. </w:t>
      </w:r>
      <w:bookmarkStart w:id="42" w:name="pg5535_31334"/>
    </w:p>
    <w:p>
      <w:pPr>
        <w:pStyle w:val="BookText"/>
        <w:rPr/>
      </w:pPr>
      <w:bookmarkEnd w:id="42"/>
      <w:r>
        <w:rPr>
          <w:rFonts w:ascii="IRNazanin" w:hAnsi="IRNazanin" w:eastAsia="IRNazanin"/>
          <w:color w:val="111111"/>
          <w:sz w:val="28"/>
          <w:sz w:val="28"/>
          <w:szCs w:val="28"/>
          <w:rtl w:val="true"/>
          <w:lang w:bidi="fa-IR"/>
        </w:rPr>
        <w:t>در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دعوت خویش، راه عذر را بر مخالفان بست، در راه تو خون خویش را نثار کرد تا بندگانت را از گمراهی و جهالت و کوری و دودلی و شک بیرون آورد و نجات بخشد و به هدایت و رشادت رهنمون گردد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عمل امام، نشان دهنده بینش صحیح اسلام نسبت به رهبری و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 گر هیچ یاور و دعوت کننده و بیعت کننده ای هم نداشت، باز با حکومت</w:t>
      </w:r>
    </w:p>
    <w:p>
      <w:pPr>
        <w:pStyle w:val="BookText"/>
        <w:rPr/>
      </w:pPr>
      <w:r>
        <w:rPr>
          <w:rFonts w:ascii="IRNazanin" w:hAnsi="IRNazanin" w:eastAsia="IRNazanin"/>
          <w:color w:val="111111"/>
          <w:sz w:val="28"/>
          <w:sz w:val="28"/>
          <w:szCs w:val="28"/>
          <w:rtl w:val="true"/>
          <w:lang w:bidi="fa-IR"/>
        </w:rPr>
        <w:t>یزید کنار نمی آمد، چرا که مشروعیت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وی تصریح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 گر در دنیا هیچ پناهگاه و مأوایی نباشد، باز هم با یزید بیعت نخواهم کرد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43" w:name="__RefHeading___Toc2477932_581953129"/>
      <w:bookmarkStart w:id="44" w:name="_Toc15"/>
      <w:bookmarkEnd w:id="43"/>
      <w:r>
        <w:rPr>
          <w:rtl w:val="true"/>
        </w:rPr>
        <w:t>پی نوشت</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 شیخ مفید،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الشرایع، صدوق،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شیخ طوسی،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الإمام الحسین، ص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الإمام الحسین،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نقل از دعائم الإسلام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خوارزمی،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الأحکام، شیخ طوسی،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bookmarkStart w:id="45" w:name="pg5535_31335"/>
    </w:p>
    <w:p>
      <w:pPr>
        <w:pStyle w:val="Heading2"/>
        <w:numPr>
          <w:ilvl w:val="1"/>
          <w:numId w:val="1"/>
        </w:numPr>
        <w:rPr/>
      </w:pPr>
      <w:bookmarkStart w:id="46" w:name="__RefHeading___Toc2477934_581953129"/>
      <w:bookmarkStart w:id="47" w:name="_Toc16"/>
      <w:bookmarkEnd w:id="45"/>
      <w:bookmarkEnd w:id="46"/>
      <w:r>
        <w:rPr>
          <w:rtl w:val="true"/>
        </w:rPr>
        <w:t>شفاعت</w:t>
      </w:r>
      <w:bookmarkEnd w:id="47"/>
    </w:p>
    <w:p>
      <w:pPr>
        <w:pStyle w:val="Heading3"/>
        <w:numPr>
          <w:ilvl w:val="2"/>
          <w:numId w:val="1"/>
        </w:numPr>
        <w:rPr/>
      </w:pPr>
      <w:bookmarkStart w:id="48" w:name="__RefHeading___Toc2477936_581953129"/>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 xml:space="preserve">از جمله مباحث سازنده اعتقادی،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یعنی عقیده به اینکه با وساطت اولیای الهی نسبت به مؤمنان خطاکار، خداوند از گناهانشان درمی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با اذن خداست و معصومین نیز از کسانی شفاعت می کنند که هم خدا اذن می دهد، هم خود آن افراد، استحقاق شفاعت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شفاعت، زمینه، لازم دارد و عقیده به شفاعت شفعا، نوعی کنترل</w:t>
      </w:r>
    </w:p>
    <w:p>
      <w:pPr>
        <w:pStyle w:val="BookText"/>
        <w:rPr/>
      </w:pPr>
      <w:r>
        <w:rPr>
          <w:rFonts w:ascii="IRNazanin" w:hAnsi="IRNazanin" w:eastAsia="IRNazanin"/>
          <w:color w:val="111111"/>
          <w:sz w:val="28"/>
          <w:sz w:val="28"/>
          <w:szCs w:val="28"/>
          <w:rtl w:val="true"/>
          <w:lang w:bidi="fa-IR"/>
        </w:rPr>
        <w:t>بر رفتار و عملکرد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سازندگی شفاعت همین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شفاعت برای پیامبر و خاندان او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هنگام حسابرسی نیز مواجهه انسان ها با پیامبر و آل او حتمی است و نقّادی عملکرد دنیوی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مسئله شفاعت یا برخورد با پیامبر در قیامت، توجه دادن به این بُعد اعتقادی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وقتی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آن حال رقت بار و دست بسته و زنجیر بر گردن آوردند، حضرت ضمن اشعاری که می خواند، یکی هم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گر روز قیامت، ما و پیامبر خدا در یک جا جمع شویم، شما چه خواهید گفت؟ و چه حرفی برای گفتن یا عذرخواهی دارید؟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در سخنانی هم که حضرت زینب در کوفه داشت، از جمله به این شعر تمثل جست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پیامبر در قیامت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شما که امّت آخرالزمان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خواهید جواب داد؟</w:t>
      </w:r>
      <w:r>
        <w:rPr>
          <w:rFonts w:eastAsia="IRNazanin" w:cs="IRNazanin"/>
          <w:color w:val="111111"/>
          <w:sz w:val="28"/>
          <w:szCs w:val="28"/>
          <w:rtl w:val="true"/>
          <w:lang w:bidi="fa-IR"/>
        </w:rPr>
        <w:t>»</w:t>
      </w:r>
      <w:r>
        <w:rPr>
          <w:rStyle w:val="FootnoteAnchor"/>
          <w:rtl w:val="true"/>
        </w:rPr>
        <w:footnoteReference w:id="2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50" w:name="pg5535_31336"/>
    </w:p>
    <w:p>
      <w:pPr>
        <w:pStyle w:val="BookText"/>
        <w:rPr/>
      </w:pPr>
      <w:bookmarkEnd w:id="50"/>
      <w:r>
        <w:rPr>
          <w:rFonts w:ascii="IRNazanin" w:hAnsi="IRNazanin" w:eastAsia="IRNazanin"/>
          <w:color w:val="111111"/>
          <w:sz w:val="28"/>
          <w:sz w:val="28"/>
          <w:szCs w:val="28"/>
          <w:rtl w:val="true"/>
          <w:lang w:bidi="fa-IR"/>
        </w:rPr>
        <w:t>و به نقل برخی منابع، در یکی از منزل های راه کوفه تا شام که اسرای اهل بیت را می بردند، بر دیواری با خطی از خون نوشته شده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اَتَرجُوا اُمَّةٌ قَتَلَتْ حُسَینْا</w:t>
      </w:r>
    </w:p>
    <w:p>
      <w:pPr>
        <w:pStyle w:val="BookText"/>
        <w:rPr/>
      </w:pPr>
      <w:r>
        <w:rPr>
          <w:rFonts w:ascii="Amiri" w:hAnsi="Amiri" w:eastAsia="Amiri" w:cs="Amiri"/>
          <w:color w:val="111111"/>
          <w:sz w:val="28"/>
          <w:sz w:val="28"/>
          <w:szCs w:val="28"/>
          <w:rtl w:val="true"/>
          <w:lang w:bidi="ar-SA"/>
        </w:rPr>
        <w:t>شفاعَةَ جَدِّهِ یَوْمَ الْحِسابِ؟</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یادآوری موضوع اعتقادی شفاعت، نوعی ملامت بر عملکرد دشمنان نیز بود، چرا که جنایت آنان نسبت به ذریّه پیامبر، با وضع امتی که به شفاعت آن حضرت اعتقاد داشته باشند،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و امید به آن نیز، که در زیارت نامه ها آمده است، همین اثر تربیتی را</w:t>
      </w:r>
    </w:p>
    <w:p>
      <w:pPr>
        <w:pStyle w:val="BookText"/>
        <w:rPr/>
      </w:pP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در زیارت 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فَاشْفَعْ لی عِنْدَ رَبِّکَ وَ کُنْ لی شَفیعاً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در زیارت عاشورا نیز از خدا می خواهیم که شفاعت آن حضرت را در روز قیامت، روزی ما می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p>
    <w:p>
      <w:pPr>
        <w:pStyle w:val="BookText"/>
        <w:rPr/>
      </w:pPr>
      <w:r>
        <w:rPr>
          <w:rFonts w:ascii="Amiri" w:hAnsi="Amiri" w:eastAsia="Amiri" w:cs="Amiri"/>
          <w:color w:val="111111"/>
          <w:sz w:val="28"/>
          <w:sz w:val="28"/>
          <w:szCs w:val="28"/>
          <w:rtl w:val="true"/>
          <w:lang w:bidi="ar-SA"/>
        </w:rPr>
        <w:t>ارْزُقْنی شَفاعَةَ الْحُسَیْنِ یَوْمَ الْوُرُودِ</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برگزیدگان خدایند و مقام والایشان نزد او، در زیارت نامه ها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سخنانی هم که خود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عاشوراییان مطر ح کرده اند، از این مقام یاد شده است</w:t>
      </w:r>
      <w:r>
        <w:rPr>
          <w:rFonts w:eastAsia="IRNazanin" w:cs="IRNazanin"/>
          <w:color w:val="111111"/>
          <w:sz w:val="28"/>
          <w:szCs w:val="28"/>
          <w:rtl w:val="true"/>
          <w:lang w:bidi="fa-IR"/>
        </w:rPr>
        <w:t>.</w:t>
      </w:r>
    </w:p>
    <w:p>
      <w:pPr>
        <w:pStyle w:val="Heading3"/>
        <w:numPr>
          <w:ilvl w:val="2"/>
          <w:numId w:val="1"/>
        </w:numPr>
        <w:rPr/>
      </w:pPr>
      <w:bookmarkStart w:id="51" w:name="__RefHeading___Toc2477938_581953129"/>
      <w:bookmarkStart w:id="52" w:name="_Toc18"/>
      <w:bookmarkEnd w:id="51"/>
      <w:r>
        <w:rPr>
          <w:rtl w:val="true"/>
        </w:rPr>
        <w:t>پی نوشت</w:t>
      </w:r>
      <w:bookmarkEnd w:id="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مقرّم، ص </w:t>
      </w:r>
      <w:r>
        <w:rPr>
          <w:rFonts w:eastAsia="IRNazanin" w:cs="IRNazanin"/>
          <w:color w:val="111111"/>
          <w:sz w:val="28"/>
          <w:szCs w:val="28"/>
          <w:lang w:bidi="fa-IR"/>
        </w:rPr>
        <w:t>410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به نقل از تاریخ ابن عسا کر، صواعق محرقه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مقرم، ص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به نقل از تاریخ ابن عسا کر، صواعق محرقه و</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مفاتیح الجنان، زیارت عاشورا، 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bookmarkStart w:id="53" w:name="pg5535_31337"/>
    </w:p>
    <w:p>
      <w:pPr>
        <w:pStyle w:val="Heading2"/>
        <w:numPr>
          <w:ilvl w:val="1"/>
          <w:numId w:val="1"/>
        </w:numPr>
        <w:rPr/>
      </w:pPr>
      <w:bookmarkStart w:id="54" w:name="__RefHeading___Toc2477940_581953129"/>
      <w:bookmarkStart w:id="55" w:name="_Toc19"/>
      <w:bookmarkEnd w:id="53"/>
      <w:bookmarkEnd w:id="54"/>
      <w:r>
        <w:rPr>
          <w:rtl w:val="true"/>
        </w:rPr>
        <w:t>بدعت ستیزی</w:t>
      </w:r>
      <w:bookmarkEnd w:id="55"/>
    </w:p>
    <w:p>
      <w:pPr>
        <w:pStyle w:val="Heading3"/>
        <w:numPr>
          <w:ilvl w:val="2"/>
          <w:numId w:val="1"/>
        </w:numPr>
        <w:rPr/>
      </w:pPr>
      <w:bookmarkStart w:id="56" w:name="__RefHeading___Toc2477942_581953129"/>
      <w:bookmarkStart w:id="57" w:name="_Toc20"/>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دین پیوسته از سوی دشمنان در معرض تحریف، سوءاستفاده، تفسیر نادرست و بدعت آفرینی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رسالت امامان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دین، صیانت دین و معتقدات اسلامی از تحریف و مقابله با بدعت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بدعت ها آشکار شود، دانا باید دانش و علم خویش را آشکار کند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سخن دیگری از آن حضرت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بدعتی که پس از من پدید آید و ایمان را مورد خطر و هجوم و نیرنگ قرار دهد، ولی ای از دودمان من عهده دار آن است که از ایمان دفاع کند و با الهام الهی زبان بگشاید و حق را علنی و روشن سازد و نیرنگ مکاران را بازگرداند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مصداقی از عمل به این تکلیف الهی به دفاع از حریم دین پرداخت و از انگیزه های خویش، احیای دین و بدعت ستیزی را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نامه ای که به بزرگان بصره نوشت،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کتاب خدا و سنّت پیامبرش دعوت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سنت مرده و بدعت زنده شده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رسالت امام است که نسبت به سست شدن پایه های عقاید ناب و جان گرفتن جاهلیت، حساسیت نشان دهد و به قیام بپردازد تا دین زنده بماند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 کید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رفتن به راه و روش پدرش امیرالمؤمنین و جدش رسول خدا گونه </w:t>
      </w:r>
      <w:bookmarkStart w:id="58" w:name="pg5535_31338"/>
    </w:p>
    <w:p>
      <w:pPr>
        <w:pStyle w:val="BookText"/>
        <w:rPr/>
      </w:pPr>
      <w:bookmarkEnd w:id="58"/>
      <w:r>
        <w:rPr>
          <w:rFonts w:ascii="IRNazanin" w:hAnsi="IRNazanin" w:eastAsia="IRNazanin"/>
          <w:color w:val="111111"/>
          <w:sz w:val="28"/>
          <w:sz w:val="28"/>
          <w:szCs w:val="28"/>
          <w:rtl w:val="true"/>
          <w:lang w:bidi="fa-IR"/>
        </w:rPr>
        <w:t>دیگری از بدعت ستیزی و حفاظت از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امویان از آن دم می زدند، چهره ای تحریف یافته و مسخ شده از آیین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 که معتقدان به آن اسلام، تعارضی میان</w:t>
      </w:r>
    </w:p>
    <w:p>
      <w:pPr>
        <w:pStyle w:val="BookText"/>
        <w:rPr/>
      </w:pPr>
      <w:r>
        <w:rPr>
          <w:rFonts w:ascii="IRNazanin" w:hAnsi="IRNazanin" w:eastAsia="IRNazanin"/>
          <w:color w:val="111111"/>
          <w:sz w:val="28"/>
          <w:sz w:val="28"/>
          <w:szCs w:val="28"/>
          <w:rtl w:val="true"/>
          <w:lang w:bidi="fa-IR"/>
        </w:rPr>
        <w:t>آن و ستم ها و فسادهای یزید نمی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اینکه آنچه حاکم و ساری است، اسلام پیامبر نیست، جز با کلامی از جان و خطّی از خون نمی توانست 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مظلومانه اش برای نجات 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 زیبایی از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باید سعی کنیم تا حصارهای جهل و خرافه را شکسته تا به سرچشمه زلال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برسیم و امروز غریب ترین چیزها در دنیا همین اسلام است و نجات آن قربانی می خواهد و دعا کنید من نیز یکی از قربانی های آن گردم</w:t>
      </w:r>
      <w:r>
        <w:rPr>
          <w:rFonts w:eastAsia="IRNazanin" w:cs="IRNazanin"/>
          <w:color w:val="111111"/>
          <w:sz w:val="28"/>
          <w:szCs w:val="28"/>
          <w:rtl w:val="true"/>
          <w:lang w:bidi="fa-IR"/>
        </w:rPr>
        <w:t>... .»</w:t>
      </w:r>
      <w:r>
        <w:rPr>
          <w:rStyle w:val="FootnoteAnchor"/>
          <w:rtl w:val="true"/>
        </w:rPr>
        <w:footnoteReference w:id="35"/>
      </w:r>
    </w:p>
    <w:p>
      <w:pPr>
        <w:pStyle w:val="Heading3"/>
        <w:numPr>
          <w:ilvl w:val="2"/>
          <w:numId w:val="1"/>
        </w:numPr>
        <w:rPr/>
      </w:pPr>
      <w:bookmarkStart w:id="59" w:name="__RefHeading___Toc2477944_581953129"/>
      <w:bookmarkStart w:id="60" w:name="_Toc21"/>
      <w:bookmarkEnd w:id="59"/>
      <w:r>
        <w:rPr>
          <w:rtl w:val="true"/>
        </w:rPr>
        <w:t>پی نوشت</w:t>
      </w:r>
      <w:bookmarkEnd w:id="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الإمام الحسین بن علی،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322</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bookmarkStart w:id="61" w:name="pg5535_31339"/>
    </w:p>
    <w:p>
      <w:pPr>
        <w:pStyle w:val="Heading2"/>
        <w:numPr>
          <w:ilvl w:val="1"/>
          <w:numId w:val="1"/>
        </w:numPr>
        <w:rPr/>
      </w:pPr>
      <w:bookmarkStart w:id="62" w:name="__RefHeading___Toc2477946_581953129"/>
      <w:bookmarkStart w:id="63" w:name="_Toc22"/>
      <w:bookmarkEnd w:id="61"/>
      <w:bookmarkEnd w:id="62"/>
      <w:r>
        <w:rPr>
          <w:rtl w:val="true"/>
        </w:rPr>
        <w:t>جهاد با نفس</w:t>
      </w:r>
      <w:bookmarkEnd w:id="63"/>
    </w:p>
    <w:p>
      <w:pPr>
        <w:pStyle w:val="Heading3"/>
        <w:numPr>
          <w:ilvl w:val="2"/>
          <w:numId w:val="1"/>
        </w:numPr>
        <w:rPr/>
      </w:pPr>
      <w:bookmarkStart w:id="64" w:name="__RefHeading___Toc2477948_581953129"/>
      <w:bookmarkStart w:id="65" w:name="_Toc23"/>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برتر و دشوارتر از جهاد با دشمن بیرونی، مبارزه با تمنیات نفس و کنترل هوای نفس و خشم و شهوت و حب دنیا و فدا کردن خواسته های خویش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خودساختگی و مجاهده با نفس، زیربنای جهاد با دشمن بیرونی است و بدون آن، این هم بی ثمر یا بی ثواب است، چون سر از ریا، عجب، غرور، ظلم و بی تقوایی در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جبهه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غلبه بر هوای نفس، پیروز باشد، در صحنه های مختلف بیرون نیز پیروز می شود و کسی که تمنیات نفس خویش را لجام گسیخته و بی مهار، برآورده سازد، نفس سرکش انسان را بر زمین می زند و به تعبیر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آتش می افکند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در صحنه عاشورا، کسانی حضور داشتند که اهل جهاد با نفس بودند و هیچ هوا و هوسی در انگیزه آنان دخیل و شریک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بر جاذبه های مال، مقام، شهوت، عافیت و رفاه، ماندن و زیستن، نوشیدن و کامیاب شدن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قرظه انصاری، از شهدای کربلا، در جبهه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برادرش علی بن قرظه در جبهه عمر سعد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اما خودساختگی او سبب شد که هرگز محبت برادرش، سبب سستی در حمایت از امام نشود و دلیرانه در صف یاران امام ایستادگی و مبارزه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بُشر حضرمی در سپاه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فرزندش در مرز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بااینکه امام به او رخصت داد که کربلا را ترک کند و در پی آزاد کردن فرزند اسیرش برود ولی او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به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راه هدفی دینی، حل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نشد امام را ترک کند و وفا نشان داد</w:t>
      </w:r>
      <w:r>
        <w:rPr>
          <w:rFonts w:eastAsia="IRNazanin" w:cs="IRNazanin"/>
          <w:color w:val="111111"/>
          <w:sz w:val="28"/>
          <w:szCs w:val="28"/>
          <w:rtl w:val="true"/>
          <w:lang w:bidi="fa-IR"/>
        </w:rPr>
        <w:t>.</w:t>
      </w:r>
      <w:r>
        <w:rPr>
          <w:rStyle w:val="FootnoteAnchor"/>
          <w:rtl w:val="true"/>
        </w:rPr>
        <w:footnoteReference w:id="3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نافع بن هلال، شهیدی دیگر از عاشورائیان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همسری داشت که نامزد بود و هنوز عروسی </w:t>
      </w:r>
    </w:p>
    <w:p>
      <w:pPr>
        <w:pStyle w:val="BookText"/>
        <w:rPr/>
      </w:pPr>
      <w:r>
        <w:rPr>
          <w:rFonts w:ascii="IRNazanin" w:hAnsi="IRNazanin" w:eastAsia="IRNazanin"/>
          <w:color w:val="111111"/>
          <w:sz w:val="28"/>
          <w:sz w:val="28"/>
          <w:szCs w:val="28"/>
          <w:rtl w:val="true"/>
          <w:lang w:bidi="fa-IR"/>
        </w:rPr>
        <w:t>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هنگامی که می خواست برای نبرد به میدان رود، همسرش دست به دامان او شد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کافی بود که هر جوانی را متزلزل کند و انگیزه جهاد را از او سلب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او خواست که شادمانی همسرش را بر میدان رفتن ترجیح دهد؛ ولی</w:t>
      </w:r>
    </w:p>
    <w:p>
      <w:pPr>
        <w:pStyle w:val="BookText"/>
        <w:rPr/>
      </w:pPr>
      <w:r>
        <w:rPr>
          <w:rFonts w:ascii="IRNazanin" w:hAnsi="IRNazanin" w:eastAsia="IRNazanin"/>
          <w:color w:val="111111"/>
          <w:sz w:val="28"/>
          <w:sz w:val="28"/>
          <w:szCs w:val="28"/>
          <w:rtl w:val="true"/>
          <w:lang w:bidi="fa-IR"/>
        </w:rPr>
        <w:t>بر این محبت بشری غلبه یافت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تو را یاری نکنم، فردا جواب پیامبر را چه بدهم؟ جنگید تا شهید شد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در یکی از شب های عطش در کربلا، نافع بن هلال همراه جمعی برای آوردن آب برای خیمه های امام به فرات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فرات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 خودت آب بخوری ولی برای امام حق نداری آب ببری،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که حسین و یارانش تشنه باشند و من آب بنوشم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عباس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وقتی تشنه لب وارد شریعه فرات شد، دست به زیر آب برد اما</w:t>
      </w:r>
    </w:p>
    <w:p>
      <w:pPr>
        <w:pStyle w:val="BookText"/>
        <w:rPr/>
      </w:pPr>
      <w:r>
        <w:rPr>
          <w:rFonts w:ascii="IRNazanin" w:hAnsi="IRNazanin" w:eastAsia="IRNazanin"/>
          <w:color w:val="111111"/>
          <w:sz w:val="28"/>
          <w:sz w:val="28"/>
          <w:szCs w:val="28"/>
          <w:rtl w:val="true"/>
          <w:lang w:bidi="fa-IR"/>
        </w:rPr>
        <w:t>با یادآوری تشنگی امام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بر روی آب ریخت و ننوشید و تشنه بیرون آمد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این نمونه ها هر کدام جلوه ای از پیروزی عاشورائیان را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علقه به فرزند یا همسر را، در پای عشق به امام ذبح می کند، یکی تشنگی خود را در مقابل عطش امام نادیده می گیرد، دیگری بر زندگی خود پس از امام خط بطلان می کشد و یکی هم درد و داغ شهادت پدر را، اجازه نمی دهد که بر انجام وظیفه و ادای تکلیف، مانعی ایجاد 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عاشورا این است که کسانی قدم در میدان مبارزه با ستم بگذارند که نیّت هایشان خالص باشد، هوای نفس نداشته باشند، میل به قدرت طلبی و شهرت و ریاست خواهی و تعلقات دنیوی و محبت دنیا را در وجود خود از بین برده باشد تا بتوانند در خطّ مبارزه، ثبات قدم و استقامت داشته باشند وگرنه، خوف رها کردن مبارزه و هدف و خطر افتادن در دام و دامن نفس اماره باقی است</w:t>
      </w:r>
      <w:r>
        <w:rPr>
          <w:rFonts w:eastAsia="IRNazanin" w:cs="IRNazanin"/>
          <w:color w:val="111111"/>
          <w:sz w:val="28"/>
          <w:szCs w:val="28"/>
          <w:rtl w:val="true"/>
          <w:lang w:bidi="fa-IR"/>
        </w:rPr>
        <w:t xml:space="preserve">. </w:t>
      </w:r>
      <w:bookmarkStart w:id="66" w:name="pg5535_31341"/>
    </w:p>
    <w:p>
      <w:pPr>
        <w:pStyle w:val="BookText"/>
        <w:rPr/>
      </w:pPr>
      <w:bookmarkEnd w:id="66"/>
      <w:r>
        <w:rPr>
          <w:rFonts w:ascii="IRNazanin" w:hAnsi="IRNazanin" w:eastAsia="IRNazanin"/>
          <w:color w:val="111111"/>
          <w:sz w:val="28"/>
          <w:sz w:val="28"/>
          <w:szCs w:val="28"/>
          <w:rtl w:val="true"/>
          <w:lang w:bidi="fa-IR"/>
        </w:rPr>
        <w:t>امام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خودتان را بسازید تا بتوانید قیام کنید، خودساختن به اینکه تبعیت از احکام خدا کنید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بند خویشتن خویش و هواهای نفسانی خود باشید، نمی توانید جهاد فی سبیل الله و دفاع از حریم الله نمایید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این را در تاریخ انقلاب و مبارزات مردم و سال های دفاع مقدّ س، شاهد بودیم که کسانی توفیق شرکت شایسته در نهضت و جبهه داشتند که در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و موفقیت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عاشورا، همه مجاهدان با نفس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پیامشان به آیندگان نیز همین است</w:t>
      </w:r>
      <w:r>
        <w:rPr>
          <w:rFonts w:eastAsia="IRNazanin" w:cs="IRNazanin"/>
          <w:color w:val="111111"/>
          <w:sz w:val="28"/>
          <w:szCs w:val="28"/>
          <w:rtl w:val="true"/>
          <w:lang w:bidi="fa-IR"/>
        </w:rPr>
        <w:t>.</w:t>
      </w:r>
    </w:p>
    <w:p>
      <w:pPr>
        <w:pStyle w:val="Heading3"/>
        <w:numPr>
          <w:ilvl w:val="2"/>
          <w:numId w:val="1"/>
        </w:numPr>
        <w:rPr/>
      </w:pPr>
      <w:bookmarkStart w:id="67" w:name="__RefHeading___Toc2477950_581953129"/>
      <w:bookmarkStart w:id="68" w:name="_Toc24"/>
      <w:bookmarkEnd w:id="67"/>
      <w:r>
        <w:rPr>
          <w:rtl w:val="true"/>
        </w:rPr>
        <w:t>پی نوشت</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الامام الحسین، ص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الامام الحسین، ص </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386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کلمات قصار، مؤسسه تنظیم و نشر آثار امام خمینی، ص </w:t>
      </w:r>
      <w:r>
        <w:rPr>
          <w:rFonts w:eastAsia="IRNazanin" w:cs="IRNazanin"/>
          <w:color w:val="111111"/>
          <w:sz w:val="28"/>
          <w:szCs w:val="28"/>
          <w:lang w:bidi="fa-IR"/>
        </w:rPr>
        <w:t>66</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کلمات قصار، مؤسسه تنظیم و نشر آثار امام خمینی،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69" w:name="pg5535_31342"/>
    </w:p>
    <w:p>
      <w:pPr>
        <w:pStyle w:val="Heading2"/>
        <w:numPr>
          <w:ilvl w:val="1"/>
          <w:numId w:val="1"/>
        </w:numPr>
        <w:rPr/>
      </w:pPr>
      <w:bookmarkStart w:id="70" w:name="__RefHeading___Toc2477952_581953129"/>
      <w:bookmarkStart w:id="71" w:name="_Toc25"/>
      <w:bookmarkEnd w:id="69"/>
      <w:bookmarkEnd w:id="70"/>
      <w:r>
        <w:rPr>
          <w:rtl w:val="true"/>
        </w:rPr>
        <w:t>صبر و استقامت</w:t>
      </w:r>
      <w:bookmarkEnd w:id="71"/>
    </w:p>
    <w:p>
      <w:pPr>
        <w:pStyle w:val="Heading3"/>
        <w:numPr>
          <w:ilvl w:val="2"/>
          <w:numId w:val="1"/>
        </w:numPr>
        <w:rPr/>
      </w:pPr>
      <w:bookmarkStart w:id="72" w:name="__RefHeading___Toc2477954_581953129"/>
      <w:bookmarkStart w:id="73" w:name="_Toc26"/>
      <w:bookmarkEnd w:id="72"/>
      <w:r>
        <w:rPr>
          <w:rtl w:val="true"/>
        </w:rPr>
        <w:t>اشاره</w:t>
      </w:r>
      <w:bookmarkEnd w:id="73"/>
    </w:p>
    <w:p>
      <w:pPr>
        <w:pStyle w:val="BookText"/>
        <w:rPr/>
      </w:pPr>
      <w:r>
        <w:rPr>
          <w:rFonts w:ascii="IRNazanin" w:hAnsi="IRNazanin" w:eastAsia="IRNazanin"/>
          <w:color w:val="111111"/>
          <w:sz w:val="28"/>
          <w:sz w:val="28"/>
          <w:szCs w:val="28"/>
          <w:rtl w:val="true"/>
          <w:lang w:bidi="fa-IR"/>
        </w:rPr>
        <w:t>برای مقابله با فشارهای درونی و بیرونی و غلبه بر مشکلات در راه رسیدن به هدف، پایداری و استقامت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صبر، چه در امر مبارزه و چه هر کار دیگر نمی توان به نتیجه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مصیبت های وارده و دشواری های راه، انسان را از پای در نیاورد، باید صبور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دعوت دین در همه مراحل است و در عاشورا نیز با این جلوه عظیم روحی روبه رو هستیم</w:t>
      </w:r>
    </w:p>
    <w:p>
      <w:pPr>
        <w:pStyle w:val="BookText"/>
        <w:rPr/>
      </w:pPr>
      <w:r>
        <w:rPr>
          <w:rFonts w:ascii="IRNazanin" w:hAnsi="IRNazanin" w:eastAsia="IRNazanin"/>
          <w:color w:val="111111"/>
          <w:sz w:val="28"/>
          <w:sz w:val="28"/>
          <w:szCs w:val="28"/>
          <w:rtl w:val="true"/>
          <w:lang w:bidi="fa-IR"/>
        </w:rPr>
        <w:t>و آنچه حماسه کربلا را به اوج ماندگاری و تأثیرگذاری و فتح معنوی رساند، روحیه مقاومت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 همراهان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نیروهایی را به همراهی طلبید که مقاوم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منزلگاه های</w:t>
      </w:r>
    </w:p>
    <w:p>
      <w:pPr>
        <w:pStyle w:val="BookText"/>
        <w:rPr/>
      </w:pPr>
      <w:r>
        <w:rPr>
          <w:rFonts w:ascii="IRNazanin" w:hAnsi="IRNazanin" w:eastAsia="IRNazanin"/>
          <w:color w:val="111111"/>
          <w:sz w:val="28"/>
          <w:sz w:val="28"/>
          <w:szCs w:val="28"/>
          <w:rtl w:val="true"/>
          <w:lang w:bidi="fa-IR"/>
        </w:rPr>
        <w:t>میان راه،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که تحمّل تیزی شمشیر و زخم و ضربت نیزه ها را دارد همراه ما بماند و الاّ بازگردد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با توجه به اینکه صحنه کارزار، همراه با زخم و ضربه و مرگ و تشنگی و درگیری و اسارت و صدها خوف و خطر 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همراهی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تا یاران صبورش تا نهایت کار،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ایستادگی در خطبه های امام و رجزهای آن حضرت و دیگر شهدا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 های اکید امام به هم رزمان و خواهر خویش و دیگر زن ها و دختران حاضر</w:t>
      </w:r>
    </w:p>
    <w:p>
      <w:pPr>
        <w:pStyle w:val="BookText"/>
        <w:rPr/>
      </w:pPr>
      <w:r>
        <w:rPr>
          <w:rFonts w:ascii="IRNazanin" w:hAnsi="IRNazanin" w:eastAsia="IRNazanin"/>
          <w:color w:val="111111"/>
          <w:sz w:val="28"/>
          <w:sz w:val="28"/>
          <w:szCs w:val="28"/>
          <w:rtl w:val="true"/>
          <w:lang w:bidi="fa-IR"/>
        </w:rPr>
        <w:t>در صحنه، به ویژه در مرحله پس از شهادت، مسئله صبر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در خطبه ای به یاران خویش فرمود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مقاومت کنید، ای بزرگ 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مرگ، تنها پلی است که شما را از رنج و سختی </w:t>
      </w:r>
    </w:p>
    <w:p>
      <w:pPr>
        <w:pStyle w:val="BookText"/>
        <w:rPr/>
      </w:pPr>
      <w:r>
        <w:rPr>
          <w:rFonts w:ascii="IRNazanin" w:hAnsi="IRNazanin" w:eastAsia="IRNazanin"/>
          <w:color w:val="111111"/>
          <w:sz w:val="28"/>
          <w:sz w:val="28"/>
          <w:szCs w:val="28"/>
          <w:rtl w:val="true"/>
          <w:lang w:bidi="fa-IR"/>
        </w:rPr>
        <w:t>عبور می دهد و به سوی بهشت گسترده و نعمت های همیشگی می رساند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توصیه ای که حضرت خطاب به خانواده خود داشت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بنگرید، هرگاه من کشته شدم، به خاطر من گریبان خود را چاک ندهید و صورت مخراشید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یاران نیز در رجزهای خویش شعار مقاومت و پایداری سر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عمر،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قحطان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کسب رضای رحمان و رسیدن به مجد و عزت صبر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حنظله چنین رجز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رسیدن به بهشت، بر شمشیرها و نیزه ها صبر می کنم</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کسی که صبر داشته باشد، هم تحمّل درد و مصیبتش بیشتر می شود و هم به دیگران روحیه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ترین ضربه های روحی و مصیبت شهادت فرزندان و یاران، 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همه آنها خود را نباخت و مقاومت و ایستادگی کرد و تن به تسلیم و ذلت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جملات آن حضرت در مورد صبر بر داغ عزیزان و شهادت همراهان بسیار است و از آغاز نیز خود را برای تحمّل این پیشامدها آماده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مکه در خطبه ای که خواند و اشاره به آینده حوادث و پیشگویی شهادت خویش داشت،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رضای خدا رضاییم، بر بلای او صبر می کنیم، او نیز پاداش صابران را به ما می دهد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در شب عاشورا به خواهرش زینب و دیگر بانوان توصیه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قوم، جز به کشتن من راضی نمی شوند، اما من شما را به تقوای الهی و صبر بر بلا و تحمّل مصیبت وصیت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جدمان همین را وعده داده و تخلّفی در آن نیست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از زمزمه های عرفانی خود آن حضرت در واپسین دم حیات نیز که بر زمین افتاده بود، همین صبر بر قضای الهی به گوش می رسید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عَلی قَضائِک یا رَبِّ ، لااِلهَ سِواکَ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عَلی حُکْمِکَ یا غِیاثَ مَنْ لا غِیاثَ لَهُ</w:t>
      </w:r>
      <w:r>
        <w:rPr>
          <w:rFonts w:eastAsia="Amiri" w:cs="Amiri" w:ascii="Amiri" w:hAnsi="Amiri"/>
          <w:color w:val="111111"/>
          <w:sz w:val="28"/>
          <w:szCs w:val="28"/>
          <w:rtl w:val="true"/>
          <w:lang w:bidi="ar-SA"/>
        </w:rPr>
        <w:t>».</w:t>
      </w:r>
      <w:r>
        <w:rPr>
          <w:rStyle w:val="FootnoteAnchor"/>
          <w:rtl w:val="true"/>
        </w:rPr>
        <w:footnoteReference w:id="49"/>
      </w:r>
      <w:bookmarkStart w:id="74" w:name="pg5535_31344"/>
    </w:p>
    <w:p>
      <w:pPr>
        <w:pStyle w:val="BookText"/>
        <w:rPr/>
      </w:pPr>
      <w:bookmarkEnd w:id="74"/>
      <w:r>
        <w:rPr>
          <w:rFonts w:ascii="IRNazanin" w:hAnsi="IRNazanin" w:eastAsia="IRNazanin"/>
          <w:color w:val="111111"/>
          <w:sz w:val="28"/>
          <w:sz w:val="28"/>
          <w:szCs w:val="28"/>
          <w:rtl w:val="true"/>
          <w:lang w:bidi="fa-IR"/>
        </w:rPr>
        <w:t>در بازماندگان یک مصیبت، داشتن صبر و از کف ندادن قرار و اختیار و تسلیم تقدیر الهی بودن و به حساب خدا گذاشتن، هم پاداش بزرگ دارد، هم تحمل داغ شهادت و فقدان عزیزان را آسان می سازد، بخصوص آنجا که ایمان یک بازمانده بالا باشد و اجر خویش را با بی صبری</w:t>
      </w:r>
    </w:p>
    <w:p>
      <w:pPr>
        <w:pStyle w:val="BookText"/>
        <w:rPr/>
      </w:pPr>
      <w:r>
        <w:rPr>
          <w:rFonts w:ascii="IRNazanin" w:hAnsi="IRNazanin" w:eastAsia="IRNazanin"/>
          <w:color w:val="111111"/>
          <w:sz w:val="28"/>
          <w:sz w:val="28"/>
          <w:szCs w:val="28"/>
          <w:rtl w:val="true"/>
          <w:lang w:bidi="fa-IR"/>
        </w:rPr>
        <w:t>و اعتراض، از بین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پایداری شهدای کربلا و بازماندگان آنان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خصلت برجسته و ارزشمند به ثبت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زیارتنامه های آن شهدا، از آنان به عنوان مجاهدانی که صابر بودند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انقلاب اسلامی نیز، ا گر پایداری مردم در مبارزه و تحمّل شهادت ها و دشواری ها نبود، ا گر امام امّت در راه رسیدن انقلاب به پیروزی مقاومت نمی کرد و ا گر رزمندگان اسلام در جبهه ها، آن همه تلفات و شداید را تحمّل نمی کردند، هرگز انقلاب و جنگ به پیروزی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کربلا آموزگار مقاومت بود و قهرمانان عاشورا، الهام دهندگان صبوری و شکیبایی، خانواده های شهدا</w:t>
      </w:r>
    </w:p>
    <w:p>
      <w:pPr>
        <w:pStyle w:val="BookText"/>
        <w:rPr/>
      </w:pPr>
      <w:r>
        <w:rPr>
          <w:rFonts w:ascii="IRNazanin" w:hAnsi="IRNazanin" w:eastAsia="IRNazanin"/>
          <w:color w:val="111111"/>
          <w:sz w:val="28"/>
          <w:sz w:val="28"/>
          <w:szCs w:val="28"/>
          <w:rtl w:val="true"/>
          <w:lang w:bidi="fa-IR"/>
        </w:rPr>
        <w:t>نیز از صبر زینب کبری صبوری آموختند و پدران و مادران و همسران داغ جوانان خویش را با الهام از کربلا تحمّل کردند</w:t>
      </w:r>
      <w:r>
        <w:rPr>
          <w:rFonts w:eastAsia="IRNazanin" w:cs="IRNazanin"/>
          <w:color w:val="111111"/>
          <w:sz w:val="28"/>
          <w:szCs w:val="28"/>
          <w:rtl w:val="true"/>
          <w:lang w:bidi="fa-IR"/>
        </w:rPr>
        <w:t>.</w:t>
      </w:r>
    </w:p>
    <w:p>
      <w:pPr>
        <w:pStyle w:val="Heading3"/>
        <w:numPr>
          <w:ilvl w:val="2"/>
          <w:numId w:val="1"/>
        </w:numPr>
        <w:rPr/>
      </w:pPr>
      <w:bookmarkStart w:id="75" w:name="__RefHeading___Toc2477956_581953129"/>
      <w:bookmarkStart w:id="76" w:name="_Toc27"/>
      <w:bookmarkEnd w:id="75"/>
      <w:r>
        <w:rPr>
          <w:rtl w:val="true"/>
        </w:rPr>
        <w:t>پی نوشت</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ینابیع المودة، ص </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المهموم، ص </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81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الامام الحسین، ص </w:t>
      </w:r>
      <w:r>
        <w:rPr>
          <w:rFonts w:eastAsia="IRNazanin" w:cs="IRNazanin"/>
          <w:color w:val="111111"/>
          <w:sz w:val="28"/>
          <w:szCs w:val="28"/>
          <w:lang w:bidi="fa-IR"/>
        </w:rPr>
        <w:t>400</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الحسین، مقرم، 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bookmarkStart w:id="77" w:name="pg5535_31345"/>
    </w:p>
    <w:p>
      <w:pPr>
        <w:pStyle w:val="Heading2"/>
        <w:numPr>
          <w:ilvl w:val="1"/>
          <w:numId w:val="1"/>
        </w:numPr>
        <w:rPr/>
      </w:pPr>
      <w:bookmarkStart w:id="78" w:name="__RefHeading___Toc2477958_581953129"/>
      <w:bookmarkStart w:id="79" w:name="_Toc28"/>
      <w:bookmarkEnd w:id="77"/>
      <w:bookmarkEnd w:id="78"/>
      <w:r>
        <w:rPr>
          <w:rtl w:val="true"/>
        </w:rPr>
        <w:t>عمل به تکلیف</w:t>
      </w:r>
      <w:bookmarkEnd w:id="79"/>
    </w:p>
    <w:p>
      <w:pPr>
        <w:pStyle w:val="Heading3"/>
        <w:numPr>
          <w:ilvl w:val="2"/>
          <w:numId w:val="1"/>
        </w:numPr>
        <w:rPr/>
      </w:pPr>
      <w:bookmarkStart w:id="80" w:name="__RefHeading___Toc2477960_581953129"/>
      <w:bookmarkStart w:id="81" w:name="_Toc29"/>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 xml:space="preserve">مکتبی بودن یک مسلمان را از اینجا می توان شناخت که در همه ابعاد زندگی و کارهای فردی و اجتماعی، نسبت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متعبد و عامل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در شرایط مختلف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مطابق خواسته قلبی انسان باشد یا مخالف، موردپسند مردم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چون در برابر خداوند تعهّد سپرده است، عملکرد او نیز باید طبق خواسته او باشد و هیچ چیز را فدای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w:t>
      </w:r>
    </w:p>
    <w:p>
      <w:pPr>
        <w:pStyle w:val="BookText"/>
        <w:rPr/>
      </w:pPr>
      <w:r>
        <w:rPr>
          <w:rFonts w:ascii="IRNazanin" w:hAnsi="IRNazanin" w:eastAsia="IRNazanin"/>
          <w:color w:val="111111"/>
          <w:sz w:val="28"/>
          <w:sz w:val="28"/>
          <w:szCs w:val="28"/>
          <w:rtl w:val="true"/>
          <w:lang w:bidi="fa-IR"/>
        </w:rPr>
        <w:t>چند به ظاهر شکست هم بخورد، ولی پیروز است، چون در انجام وظیفه کوتاهی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جامعه و میان افرادی حاکم باشد، همواره احساس پیروزی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قرآن کریم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الحُسنَیَین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دست می یابند و در مبارزات هم چه کشته شوند چه به پیروزی نظامی و سیاسی برسند، هر دو صورت برای آنان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مختلف اجتماعی طبق تکلیف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عاشورا نیز یکی از جلوه های عمل به وظیفه بود و تکلیف را هم اقتضای شرایط و شناخت زمینه ها تعیین ِمی کرد، البته در چهارچوب کلی دین و معیارهای قرآنی، فریاد یا سکوت، قیام یا قعود امامان نیز تابع همین تکلیف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آنکه امام برحق بود و خلافت و رهبری را حق خود می دانست، ولی در</w:t>
      </w:r>
    </w:p>
    <w:p>
      <w:pPr>
        <w:pStyle w:val="BookText"/>
        <w:rPr/>
      </w:pPr>
      <w:r>
        <w:rPr>
          <w:rFonts w:ascii="IRNazanin" w:hAnsi="IRNazanin" w:eastAsia="IRNazanin"/>
          <w:color w:val="111111"/>
          <w:sz w:val="28"/>
          <w:sz w:val="28"/>
          <w:szCs w:val="28"/>
          <w:rtl w:val="true"/>
          <w:lang w:bidi="fa-IR"/>
        </w:rPr>
        <w:t>نامه ای که به اهل بصره نوشت، 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ما حکومت را برای خود برگزیدند و ما به خاطر آنکه تفرقه امت را خوش نداشتیم به آن رضایت دادیم، درحالی که ما خاندان پیامبر، می دانیم که ما به خلافت و رهبری، شایسته تر از </w:t>
      </w:r>
    </w:p>
    <w:p>
      <w:pPr>
        <w:pStyle w:val="BookText"/>
        <w:rPr/>
      </w:pPr>
      <w:r>
        <w:rPr>
          <w:rFonts w:ascii="IRNazanin" w:hAnsi="IRNazanin" w:eastAsia="IRNazanin"/>
          <w:color w:val="111111"/>
          <w:sz w:val="28"/>
          <w:sz w:val="28"/>
          <w:szCs w:val="28"/>
          <w:rtl w:val="true"/>
          <w:lang w:bidi="fa-IR"/>
        </w:rPr>
        <w:t>کسانی هستیم که آن را برعهده گرفته 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همان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لحظه هم حکومت یزید را تحمّل نکرد، ده سال در حکومت معاویه زیست و دست به قیام نزد، چرا که تکلیف امام در این دو دوره، متفاوت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تعبّد یک مسلمان به حکم دین بسیار مقدّس و ستودنی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ایامی که مسلم بن عقیل در کوفه و در خانه هانی پنهان بود، روزی ابن زیاد به عنوان عیادت هانی به خانه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ترور ابن زیاد را کشیده بودند، ولی مسلم برای اجرای برنامه از نهانگاه بیرون نیامد و ابن زیاد از خانه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پرسیدند چرا او را نکشتی؟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چیز سبب شد، یکی اینکه هانی خوش نداشت که قتل در خانه او انجام گیرد، دیگر آنکه به یاد حدیث پیامبر افتادم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بازدارنده ترور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آنچه خدا برای ما اراده فرموده است، خیر باشد، چه کشته شویم، چه پیروز گردیم</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امام امّت براساس همین فرهنگ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ملتی که شهادت برای او سعادت است،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کشته شدن و کشتن پیروزیم</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یاران او نیز همین گونه بودند و به خاطر انجام تکلیف الهی در راه نصرت او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از آنان خواست که هر که می خواهد برود، سخن یاران او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هرگز از تو جدا نخواهیم شد و جانمان را فدای تو می کنیم و با خون گلو و رگهایمان و دستانمان از تو حمایت می کنیم، ا گر کشته هم شویم وفای به عهد کرده و تکلیفی را که بر عهده ما بوده است انجام داده ایم</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تاریخ معاصر، بنیان گذار انقلاب اسلامی،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ضد طاغوتی خود را براساس</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تکلیف الهی آغاز کرد و در همه مراحل، جز به آنچه وظیفه بود، نیندیشید، چه فریاد و چه </w:t>
      </w:r>
      <w:bookmarkStart w:id="82" w:name="pg5535_31347"/>
    </w:p>
    <w:p>
      <w:pPr>
        <w:pStyle w:val="BookText"/>
        <w:rPr/>
      </w:pPr>
      <w:bookmarkEnd w:id="82"/>
      <w:r>
        <w:rPr>
          <w:rFonts w:ascii="IRNazanin" w:hAnsi="IRNazanin" w:eastAsia="IRNazanin"/>
          <w:color w:val="111111"/>
          <w:sz w:val="28"/>
          <w:sz w:val="28"/>
          <w:szCs w:val="28"/>
          <w:rtl w:val="true"/>
          <w:lang w:bidi="fa-IR"/>
        </w:rPr>
        <w:t>سکوت، چه زندان و تبعید و چه درس و تألیف، چه جنگ و چه پذیرش قطعنامه صلح، همه و همه براساس عمل به تکلیف بود و از این جهت در همه مراحل، سست و مأیوس نشد و از هدف خویش دست نکشید و یک لحظه هم از آنچه پیش آمد، پشیمان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 عاشورا،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سوی همه مردم، به ویژه آنان که موقعیت ویژه و خط دهنده و الگویی برای دیگران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همه پیروان حق در زمان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خویش را می دانستند و مثل شهدای کربلا با جانبازی و حمایت از امام</w:t>
      </w:r>
    </w:p>
    <w:p>
      <w:pPr>
        <w:pStyle w:val="BookText"/>
        <w:rPr/>
      </w:pPr>
      <w:r>
        <w:rPr>
          <w:rFonts w:ascii="IRNazanin" w:hAnsi="IRNazanin" w:eastAsia="IRNazanin"/>
          <w:color w:val="111111"/>
          <w:sz w:val="28"/>
          <w:sz w:val="28"/>
          <w:szCs w:val="28"/>
          <w:rtl w:val="true"/>
          <w:lang w:bidi="fa-IR"/>
        </w:rPr>
        <w:t>خویش به وظیفه عمل می کردند، مسیر تاریخ به گونه ای دیگر ترسیم می شد و سرنوشت اسلام و مسلمانان به نحو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باید شکل های مختلف تکلیف را شناخت و نسبت به انجام آن متعبد بود و پیروزی را در انجام وظیفه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بارها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ما</w:t>
      </w:r>
    </w:p>
    <w:p>
      <w:pPr>
        <w:pStyle w:val="BookText"/>
        <w:rPr/>
      </w:pPr>
      <w:r>
        <w:rPr>
          <w:rFonts w:ascii="IRNazanin" w:hAnsi="IRNazanin" w:eastAsia="IRNazanin"/>
          <w:color w:val="111111"/>
          <w:sz w:val="28"/>
          <w:sz w:val="28"/>
          <w:szCs w:val="28"/>
          <w:rtl w:val="true"/>
          <w:lang w:bidi="fa-IR"/>
        </w:rPr>
        <w:t>مأمور به ادای تکلیف و وظیفه ایم، نه مأمور نتیجه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این همان درس آموخته از عاشوراست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w:t>
      </w:r>
    </w:p>
    <w:p>
      <w:pPr>
        <w:pStyle w:val="Heading3"/>
        <w:numPr>
          <w:ilvl w:val="2"/>
          <w:numId w:val="1"/>
        </w:numPr>
        <w:rPr/>
      </w:pPr>
      <w:bookmarkStart w:id="83" w:name="__RefHeading___Toc2477962_581953129"/>
      <w:bookmarkStart w:id="84" w:name="_Toc30"/>
      <w:bookmarkEnd w:id="83"/>
      <w:r>
        <w:rPr>
          <w:rtl w:val="true"/>
        </w:rPr>
        <w:t>پی نوشت</w:t>
      </w:r>
      <w:bookmarkEnd w:id="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توبه، آیه </w:t>
      </w:r>
      <w:r>
        <w:rPr>
          <w:rFonts w:eastAsia="IRNazanin" w:cs="IRNazanin"/>
          <w:color w:val="111111"/>
          <w:sz w:val="28"/>
          <w:szCs w:val="28"/>
          <w:lang w:bidi="fa-IR"/>
        </w:rPr>
        <w:t>52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الطف، ص </w:t>
      </w:r>
      <w:r>
        <w:rPr>
          <w:rFonts w:eastAsia="Amiri" w:cs="Amiri" w:ascii="Amiri" w:hAnsi="Amiri"/>
          <w:color w:val="111111"/>
          <w:sz w:val="28"/>
          <w:szCs w:val="28"/>
          <w:lang w:bidi="ar-SA"/>
        </w:rPr>
        <w:t>107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318</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کلمات قصار،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bookmarkStart w:id="85" w:name="pg5535_31348"/>
    </w:p>
    <w:p>
      <w:pPr>
        <w:pStyle w:val="Heading2"/>
        <w:numPr>
          <w:ilvl w:val="1"/>
          <w:numId w:val="1"/>
        </w:numPr>
        <w:rPr/>
      </w:pPr>
      <w:bookmarkStart w:id="86" w:name="__RefHeading___Toc2477964_581953129"/>
      <w:bookmarkStart w:id="87" w:name="_Toc31"/>
      <w:bookmarkEnd w:id="85"/>
      <w:bookmarkEnd w:id="86"/>
      <w:r>
        <w:rPr>
          <w:rtl w:val="true"/>
        </w:rPr>
        <w:t>مواسالت</w:t>
      </w:r>
      <w:bookmarkEnd w:id="87"/>
    </w:p>
    <w:p>
      <w:pPr>
        <w:pStyle w:val="Heading3"/>
        <w:numPr>
          <w:ilvl w:val="2"/>
          <w:numId w:val="1"/>
        </w:numPr>
        <w:rPr/>
      </w:pPr>
      <w:bookmarkStart w:id="88" w:name="__RefHeading___Toc2477966_581953129"/>
      <w:bookmarkStart w:id="89" w:name="_Toc32"/>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یکی از زیباترین خصلت های معاشرتی مواسات است، یعنی غمخواری و همدردی و یاری کردن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نیکو، در روایات اسلامی بسیار ستوده شده است و در کنار نماز اول وقت از اهمیت برخوردار است و به فرموده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برادر دینی به خاطر خدا مواسات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سه عمل برتر محسوب شده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معیارهای آزمون شیعه بودن اشخاص، مواسات با برادران دینی است</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مواسات با برادر دینی را موجب افزایش رزق و روزی می داند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 حماسه آفرینان عاشورا، خصلت برجسته مواسات به وضوح دیده می شود و در مرحله بالاتر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نسبت به امام و اصحاب نسبت به یکدیگر این حالت را داشتند و از بذل هیچ چیز مضایقه نداشتند و به این مواسات، افتخار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کربلا پس از برخورد با سپاه حر و گفتگوهای مفصل، سروده شاعری را بر زبان آورد که مضمونش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راه خود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برای جوانمردی که نیت خیر کند و جهاد کند و با مردان</w:t>
      </w:r>
    </w:p>
    <w:p>
      <w:pPr>
        <w:pStyle w:val="BookText"/>
        <w:rPr/>
      </w:pPr>
      <w:r>
        <w:rPr>
          <w:rFonts w:ascii="IRNazanin" w:hAnsi="IRNazanin" w:eastAsia="IRNazanin"/>
          <w:color w:val="111111"/>
          <w:sz w:val="28"/>
          <w:sz w:val="28"/>
          <w:szCs w:val="28"/>
          <w:rtl w:val="true"/>
          <w:lang w:bidi="fa-IR"/>
        </w:rPr>
        <w:t>ِصالح، مواسات به جان داشته باشد، هیچ عار و ننگ نیست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در شبی از شب های محرم نیز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یاران خویش، ضمن آنکه از آنان می خواست هر که می خواهد برگردد، از تاریکی شب استفاده کند، فرمود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 رود برود ولی هر کس با ما، با جانش مواسات داشته باشد، فردای قیامت در بهشت با ما خواهد بود و از خشم الهی خواهد رست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کوفه هانی بن عروه را در جریان نهضت مسلم دستگیر کرده به دارالاماره بردند و از او خواستند مسلم را که در خانه او پنهان شده است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هانی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 گر تک و تنها بمانم و هیچ یاوری نداشته باشم، او را تسلیم نمی کنم تا آنکه در راه او کشته شوم</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یکی از زیباترین جلوه های مواسات بلکه ایثارگری صحنه ای است که میان بنی هاشم و دیگر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هر گروه حاضر بودند پیش مرگ گروه دیگر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یکی از خیمه ها برای بنی هاشم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از حاضران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چه می کنید؟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تو دستور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سنگین را باید اهلش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شما نخستین گروهی باشید که به میدان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پیش از آنان به استقبال مرگ می رویم تا مردم نگویند اصحاب را</w:t>
      </w:r>
    </w:p>
    <w:p>
      <w:pPr>
        <w:pStyle w:val="BookText"/>
        <w:rPr/>
      </w:pPr>
      <w:r>
        <w:rPr>
          <w:rFonts w:ascii="IRNazanin" w:hAnsi="IRNazanin" w:eastAsia="IRNazanin"/>
          <w:color w:val="111111"/>
          <w:sz w:val="28"/>
          <w:sz w:val="28"/>
          <w:szCs w:val="28"/>
          <w:rtl w:val="true"/>
          <w:lang w:bidi="fa-IR"/>
        </w:rPr>
        <w:t>جلو فرستادند و وقتی آنها کشته شدند خودشان شمشیر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 هاشم برخاسته شمشیرها را کشیدند و به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 با تو هم عقیده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تصمیم استوار این جمع را دیدم دلم آرام گرفت ولی اشک در چشمانم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به خیمه برادرم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بازگو کنم که از خیمه حبیب بن مظاهر همهمه ای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از پشت خیمه گوش کردم، دیدم اصحاب هم مثل بنی هاشم حلقه وار دور حبیب جمع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اینجا آمده اید، سخنتان را واضح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آمده ایم تا غریب فاطمه را یاری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همسرانتان را طلاق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همین حرف</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حبیب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که شود، چه خواهید کرد؟</w:t>
      </w:r>
      <w:r>
        <w:rPr>
          <w:rFonts w:eastAsia="IRNazanin" w:cs="IRNazanin"/>
          <w:color w:val="111111"/>
          <w:sz w:val="28"/>
          <w:szCs w:val="28"/>
          <w:rtl w:val="true"/>
          <w:lang w:bidi="fa-IR"/>
        </w:rPr>
        <w:t xml:space="preserve">» </w:t>
      </w:r>
      <w:bookmarkStart w:id="90" w:name="pg5535_31350"/>
    </w:p>
    <w:p>
      <w:pPr>
        <w:pStyle w:val="BookText"/>
        <w:rPr/>
      </w:pPr>
      <w:bookmarkEnd w:id="90"/>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به سخن تو رفتار نخواهیم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 که شد، شما اولین نفراتی باشید که به میدان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زودتر به مبارزه می پردازیم، مبادا یکی از بنی هاشم خون آلود شود درحالی که هنوز جانی در بدن و خونی در رگ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نگویند، سروران خویش را به جنگ فرستادند و از فدا کاری مضایقه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 شمشیرهای آخته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هم عقیده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باز هم از تصمیم استوار آنان بر یاری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گشت، اما باز هم اشک در چشمش حلقه زد</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اوج مواسات در واقعه کربلا را حضرت اباالفضل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داد، هم با لب تشنه وارد</w:t>
      </w:r>
    </w:p>
    <w:p>
      <w:pPr>
        <w:pStyle w:val="BookText"/>
        <w:rPr/>
      </w:pPr>
      <w:r>
        <w:rPr>
          <w:rFonts w:ascii="IRNazanin" w:hAnsi="IRNazanin" w:eastAsia="IRNazanin"/>
          <w:color w:val="111111"/>
          <w:sz w:val="28"/>
          <w:sz w:val="28"/>
          <w:szCs w:val="28"/>
          <w:rtl w:val="true"/>
          <w:lang w:bidi="fa-IR"/>
        </w:rPr>
        <w:t>فرات شد و بی آنکه آب بنوشد، بیرون آمد، هم برای سیراب کردن کودکان امام و تشنگان حرم به شریعه فرات رفت و در همین راه هم به شهادت رسید و برادری بود که فدایی برادر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روح تعاون و غمخواری و اخوّت راستین، پیام همه شهدای عاشوراست و همین خصلت، سبب می شود که پیروان این مکتب، با همه مسلمانان جهان، از هر نژاد و ملیت و زبان، احساس برادری کنند و در غم ها و گرفتاری هایشان همدردی نشان دهند و در صورت توان به یاری آنان بشتابند تا مسلمانان مبارز در جبهه نبرد با استکبار و صهیونیسم و قدرت های وابسته به کفر جهانی، احساس تنهایی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دینی، تضمینی بر دلگرمی مجاهدان راه خداست تا در سنگر جهاد علیه کفر و ستم، تنها نمانند</w:t>
      </w:r>
      <w:r>
        <w:rPr>
          <w:rFonts w:eastAsia="IRNazanin" w:cs="IRNazanin"/>
          <w:color w:val="111111"/>
          <w:sz w:val="28"/>
          <w:szCs w:val="28"/>
          <w:rtl w:val="true"/>
          <w:lang w:bidi="fa-IR"/>
        </w:rPr>
        <w:t>.</w:t>
      </w:r>
    </w:p>
    <w:p>
      <w:pPr>
        <w:pStyle w:val="Heading3"/>
        <w:numPr>
          <w:ilvl w:val="2"/>
          <w:numId w:val="1"/>
        </w:numPr>
        <w:rPr/>
      </w:pPr>
      <w:bookmarkStart w:id="91" w:name="__RefHeading___Toc2477968_581953129"/>
      <w:bookmarkStart w:id="92" w:name="_Toc33"/>
      <w:bookmarkEnd w:id="91"/>
      <w:r>
        <w:rPr>
          <w:rtl w:val="true"/>
        </w:rPr>
        <w:t>پی نوشت</w:t>
      </w:r>
      <w:bookmarkEnd w:id="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الامام الحسین، ص </w:t>
      </w:r>
      <w:r>
        <w:rPr>
          <w:rFonts w:eastAsia="IRNazanin" w:cs="IRNazanin"/>
          <w:color w:val="111111"/>
          <w:sz w:val="28"/>
          <w:szCs w:val="28"/>
          <w:lang w:bidi="fa-IR"/>
        </w:rPr>
        <w:t>399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الطف،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الامام الحسین، ص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bookmarkStart w:id="93" w:name="pg5535_31351"/>
    </w:p>
    <w:p>
      <w:pPr>
        <w:pStyle w:val="Heading2"/>
        <w:numPr>
          <w:ilvl w:val="1"/>
          <w:numId w:val="1"/>
        </w:numPr>
        <w:rPr/>
      </w:pPr>
      <w:bookmarkStart w:id="94" w:name="__RefHeading___Toc2477970_581953129"/>
      <w:bookmarkStart w:id="95" w:name="_Toc34"/>
      <w:bookmarkEnd w:id="93"/>
      <w:bookmarkEnd w:id="94"/>
      <w:r>
        <w:rPr>
          <w:rtl w:val="true"/>
        </w:rPr>
        <w:t>غیرت</w:t>
      </w:r>
      <w:bookmarkEnd w:id="95"/>
    </w:p>
    <w:p>
      <w:pPr>
        <w:pStyle w:val="Heading3"/>
        <w:numPr>
          <w:ilvl w:val="2"/>
          <w:numId w:val="1"/>
        </w:numPr>
        <w:rPr/>
      </w:pPr>
      <w:bookmarkStart w:id="96" w:name="__RefHeading___Toc2477972_581953129"/>
      <w:bookmarkStart w:id="97" w:name="_Toc35"/>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 xml:space="preserve">یکی از خصلت های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غیرت به معنای آن است که سرشت و طبیعت انسان از اینکه غیر خودش در یک امر موردعلاقه اش با او مشارکت داشته باشد نفرت داشته باشد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اصطلاح، آن است که کسی نسبت به ناموس خود و همسر یا فرد موردعلاقه اش به حدّ ی اهتمام ورزد که به دیگری اجازه و تعرّض به حریم خویش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غیور، نمی تواند تحمل کند که دیگران با نگاه های ناپاک یا انگیزه های فاسد، به همسر و بستگان او نزدیک شوند و قصد سوء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 ورزیدن، خُلقی ارزشمند و پسندیده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 شود که انسان از هر نوع سوءقصد و هجوم مخالفان به دین و ارزش های مقدّس و معتقدات دینی برآشوبد و عکس العمل نشان دهد و در دفع تعرض بکوشد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 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غیرت از ایمان است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غیرت، نشانه ارزشمندی شخصیت یک انسان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انسان به قدر همت اوست، صدق او به اندازه جوانمردی اوست، شجاعتش به اندازه پاک دامنی اوست و عفت او به قدر غیرت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عفته علی قدر غیرته</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خداوند بندگان غیرتمند خویش را دوست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یحبُّ منْ عبادهِ الغَیُور</w:t>
      </w:r>
      <w:r>
        <w:rPr>
          <w:rFonts w:eastAsia="IRNazanin" w:cs="IRNazanin"/>
          <w:color w:val="111111"/>
          <w:sz w:val="28"/>
          <w:szCs w:val="28"/>
          <w:rtl w:val="true"/>
          <w:lang w:bidi="fa-IR"/>
        </w:rPr>
        <w:t>».</w:t>
      </w:r>
      <w:r>
        <w:rPr>
          <w:rStyle w:val="FootnoteAnchor"/>
          <w:rtl w:val="true"/>
        </w:rPr>
        <w:footnoteReference w:id="6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هاشم، غیرتمندان روزگار خویش بودند و برای عترت پیامبر حرمتی فوق العاده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بنی هاشم نیز پیوسته اهل بیت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طول سفر به کربلا، محافظت </w:t>
      </w:r>
    </w:p>
    <w:p>
      <w:pPr>
        <w:pStyle w:val="BookText"/>
        <w:rPr/>
      </w:pPr>
      <w:r>
        <w:rPr>
          <w:rFonts w:ascii="IRNazanin" w:hAnsi="IRNazanin" w:eastAsia="IRNazanin"/>
          <w:color w:val="111111"/>
          <w:sz w:val="28"/>
          <w:sz w:val="28"/>
          <w:szCs w:val="28"/>
          <w:rtl w:val="true"/>
          <w:lang w:bidi="fa-IR"/>
        </w:rPr>
        <w:t>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 نیز با حراست این جوانان، به ویژه قمر بنی هاشم، زنان حرم آسوده و بی هراس می خفتند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رجز حماسی خویش در روز عاشورا از جمله بر حمایت از ذریّه پیامبر و خانواده پدرش تأ کید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اَحْمی عِیالاتِ اَبی، اَمْضی عَلی دینِ النَّبی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آن حضرت، روز عاشورا خانواده و دختران و خواهر خود را توصیه کرد که پس از شهادتش، گریبان ندرند و چهره مخراشند و آه و زاری و واویلا سر ندهند و پیش دشمنان صدایشان را به گریه بلند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واپسین لحظات هم که مجروح بر زمین افتاده بود، وقتی شنید که گروهی</w:t>
      </w:r>
    </w:p>
    <w:p>
      <w:pPr>
        <w:pStyle w:val="BookText"/>
        <w:rPr/>
      </w:pPr>
      <w:r>
        <w:rPr>
          <w:rFonts w:ascii="IRNazanin" w:hAnsi="IRNazanin" w:eastAsia="IRNazanin"/>
          <w:color w:val="111111"/>
          <w:sz w:val="28"/>
          <w:sz w:val="28"/>
          <w:szCs w:val="28"/>
          <w:rtl w:val="true"/>
          <w:lang w:bidi="fa-IR"/>
        </w:rPr>
        <w:t>از سپاه دشمن قصد حمله به خیمه ها و تعرّض به زنان و کودکان دارند، بر سرشان فریاد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پیروان آل ابوسفیان، ا گر دین ندارید و از معاد نمی ترسید، پس در دنیایتان آزاده باشید و ا گر عربید، به اصل و تبار خویش برگردید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شما می جنگم و شما با من می جنگید، به زنان که نباید تعرّض کرد تا وقتی من زنده ام، طغیانگرانتان را از تعرّض نسبت به حرم من بازدارید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از غیرت او بود که در همان حال هم از کار ناجوانمردانه سپاه دشمن برآشفت و اعتراض کرد و تا زنده بود نتوانست تحمل کند که نامردان به حریم ناموس او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دینی او و یارانش نیز زمینه ساز آن حماسه بزرگ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کشته شدن را بر ننگ ذلت و تسلیم، ترجیح داد و این از غیرت و حمیت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شهیدش هم شب عاشورا و در فرصت های دیگر تا پای جان ابراز وفاداری کردند و غیرتشان اجازه نداد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بیت او را در صحرا و میان انبوه دشمن رها کنند و خود، در پی زندگی و عافیت خویش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امان نامه دشمن را ردّ کرد، خودش تیغ ها و</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شمشیرهای دشمن را بر خواری و مذلّت ترجیح داد؛ اما فرومایگان، برای کشتن او و به خاطر </w:t>
      </w:r>
      <w:bookmarkStart w:id="98" w:name="pg5535_31353"/>
    </w:p>
    <w:p>
      <w:pPr>
        <w:pStyle w:val="BookText"/>
        <w:rPr/>
      </w:pPr>
      <w:bookmarkEnd w:id="98"/>
      <w:r>
        <w:rPr>
          <w:rFonts w:ascii="IRNazanin" w:hAnsi="IRNazanin" w:eastAsia="IRNazanin"/>
          <w:color w:val="111111"/>
          <w:sz w:val="28"/>
          <w:sz w:val="28"/>
          <w:szCs w:val="28"/>
          <w:rtl w:val="true"/>
          <w:lang w:bidi="fa-IR"/>
        </w:rPr>
        <w:t>رضای خاطر والی کوفه و یزید طاغوت، همدست شدند و پس از کشتن عاشورائیان، خانواده آنان را به اسارت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برآشفتن عبدالله عفیف ازدی در کوفه بر ضد ابن زیاد و اعتراض به اسیر گرفتن خانواده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عترت پیامبر، از غیرت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حضرت زینب به یزید در شام، که اهل بیت پیامبر را در معرض دید و تماشای مردم کوچه و بازار قرار داده</w:t>
      </w:r>
      <w:r>
        <w:rPr>
          <w:rStyle w:val="FootnoteAnchor"/>
          <w:rtl w:val="true"/>
        </w:rPr>
        <w:footnoteReference w:id="71"/>
      </w:r>
      <w:r>
        <w:rPr>
          <w:rFonts w:ascii="IRNazanin" w:hAnsi="IRNazanin" w:eastAsia="IRNazanin"/>
          <w:color w:val="111111"/>
          <w:sz w:val="28"/>
          <w:sz w:val="28"/>
          <w:szCs w:val="28"/>
          <w:rtl w:val="true"/>
          <w:lang w:bidi="fa-IR"/>
        </w:rPr>
        <w:t>ریشه در غیرت او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عاشورا، هم درس عفاف و حجاب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ناموسی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کربلا می آموزند، هم دفاع از</w:t>
      </w:r>
    </w:p>
    <w:p>
      <w:pPr>
        <w:pStyle w:val="BookText"/>
        <w:rPr/>
      </w:pPr>
      <w:r>
        <w:rPr>
          <w:rFonts w:ascii="IRNazanin" w:hAnsi="IRNazanin" w:eastAsia="IRNazanin"/>
          <w:color w:val="111111"/>
          <w:sz w:val="28"/>
          <w:sz w:val="28"/>
          <w:szCs w:val="28"/>
          <w:rtl w:val="true"/>
          <w:lang w:bidi="fa-IR"/>
        </w:rPr>
        <w:t xml:space="preserve">مظلوم و نصرت حق و مبارزه با باطل و بدعت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حماسه آفرینان کربلا الهام می گیرند</w:t>
      </w:r>
      <w:r>
        <w:rPr>
          <w:rFonts w:eastAsia="IRNazanin" w:cs="IRNazanin"/>
          <w:color w:val="111111"/>
          <w:sz w:val="28"/>
          <w:szCs w:val="28"/>
          <w:rtl w:val="true"/>
          <w:lang w:bidi="fa-IR"/>
        </w:rPr>
        <w:t>.</w:t>
      </w:r>
    </w:p>
    <w:p>
      <w:pPr>
        <w:pStyle w:val="Heading3"/>
        <w:numPr>
          <w:ilvl w:val="2"/>
          <w:numId w:val="1"/>
        </w:numPr>
        <w:rPr/>
      </w:pPr>
      <w:bookmarkStart w:id="99" w:name="__RefHeading___Toc2477974_581953129"/>
      <w:bookmarkStart w:id="100" w:name="_Toc36"/>
      <w:bookmarkEnd w:id="99"/>
      <w:r>
        <w:rPr>
          <w:rtl w:val="true"/>
        </w:rPr>
        <w:t>پی نوشت</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 واژه غیر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صبحی صالح، حکمت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میزان الحکمة،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حیاة الامام الحسین،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bookmarkStart w:id="101" w:name="pg5535_31354"/>
    </w:p>
    <w:p>
      <w:pPr>
        <w:pStyle w:val="Heading2"/>
        <w:numPr>
          <w:ilvl w:val="1"/>
          <w:numId w:val="1"/>
        </w:numPr>
        <w:rPr/>
      </w:pPr>
      <w:bookmarkStart w:id="102" w:name="__RefHeading___Toc2477976_581953129"/>
      <w:bookmarkStart w:id="103" w:name="_Toc37"/>
      <w:bookmarkEnd w:id="101"/>
      <w:bookmarkEnd w:id="102"/>
      <w:r>
        <w:rPr>
          <w:rtl w:val="true"/>
        </w:rPr>
        <w:t>انتخاب</w:t>
      </w:r>
      <w:bookmarkEnd w:id="103"/>
    </w:p>
    <w:p>
      <w:pPr>
        <w:pStyle w:val="Heading3"/>
        <w:numPr>
          <w:ilvl w:val="2"/>
          <w:numId w:val="1"/>
        </w:numPr>
        <w:rPr/>
      </w:pPr>
      <w:bookmarkStart w:id="104" w:name="__RefHeading___Toc2477978_581953129"/>
      <w:bookmarkStart w:id="105" w:name="_Toc38"/>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سرشت انسان همراه با نیروی انتخاب و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حق و باطل، خیر و شر نیز از سوی خداوند روشن شده است و گزینش راهی که به سعادت می انجامد یا به شقاوت، بر عهده انسان نهاده شده</w:t>
      </w:r>
      <w:r>
        <w:rPr>
          <w:rStyle w:val="FootnoteAnchor"/>
          <w:rtl w:val="true"/>
        </w:rPr>
        <w:footnoteReference w:id="72"/>
      </w:r>
      <w:r>
        <w:rPr>
          <w:rFonts w:ascii="IRNazanin" w:hAnsi="IRNazanin" w:eastAsia="IRNazanin"/>
          <w:color w:val="111111"/>
          <w:sz w:val="28"/>
          <w:sz w:val="28"/>
          <w:szCs w:val="28"/>
          <w:rtl w:val="true"/>
          <w:lang w:bidi="fa-IR"/>
        </w:rPr>
        <w:t xml:space="preserve">و این قدرت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مورد سؤال نیز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شخصیت فردی و اجتماعی هرکس و سعادت و شقاوت او و بهشت و دوزخ وی، در گرو انتخابی است که در زندگی دارد و هر لحظه و هر روز، انسان در مسیر یک آزمون الهی است تا از راه های گوناگون کدام را برگزیند و از دعوت 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جاذبه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کشش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 یک، پاسخ مثبت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دعوت انبیای الهی نیز، انسان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را برمی گزیدند و بستگی به آن داشت که به دعوت عقل و منطق پاسخ دهند یا کشش نفسانیات را بر ندای عقل، حا کم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در برابر فرمان الهی، انتخاب بدی کرد و مطرود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و کافران نیز پیوسته در معرض آزمایش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حلقه های طولانی انتخاب های تاریخی عبور می کنیم و به نهضت عاشورا می رسیم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صحنه های این قیام جاودانه، چه در جبهه حق و چه باطل، انتخاب بود، چه از سوی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چه از سوی عبیدالله بن زیاد و فرماندهان و سربازانش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کوفیان نیز در معرض یک آزمایش بزرگ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یاری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شهادت بیانجامد، یا انتخاب زیستن و عافیت و فرمان برداری از حکومت جور، هرچند به کشتن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بیانجامد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بیعت با یزید را برگزیند و حادثه کربلا پیش نیاید، ولی شهادت را</w:t>
      </w:r>
    </w:p>
    <w:p>
      <w:pPr>
        <w:pStyle w:val="BookText"/>
        <w:rPr/>
      </w:pPr>
      <w:r>
        <w:rPr>
          <w:rFonts w:ascii="IRNazanin" w:hAnsi="IRNazanin" w:eastAsia="IRNazanin"/>
          <w:color w:val="111111"/>
          <w:sz w:val="28"/>
          <w:sz w:val="28"/>
          <w:szCs w:val="28"/>
          <w:rtl w:val="true"/>
          <w:lang w:bidi="fa-IR"/>
        </w:rPr>
        <w:t>برگزید، آن هم با لب تشنه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فرشتگان الهی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میان دنیا و آنچه در آن است و پیروزی بر دشمن و میان شهادت و پر کشیدن روحش به سوی ملکوت مخیّر ساختند، حضرت، شهادت را انتخاب کرد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مکه، حا کم مکه می خواست از خلیفه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نامه بگیرد، حضرت نپذیرفت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 الهی بهترین امان است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کربلا نیز برای حضرت عباس و برادرانش توسّط شمر بن ذی الجوشن امان نامه آوردند، ولی آنان نپذیرفتند و ماندن در کنار امام و شهادت را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زهیر بن قین، با آنکه ابتدا از هواداران جناح عثمان بود و تمایلی به خط اهل بیت نداشت، ولی در راه کوفه، پس از دیدار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جدیدی انتخاب کرد و به امام پیوست و در رکاب او جنگید و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درباره این تغییر مسیر از او پرسیدند،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دیدن</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رسول خدا افتادم و موقعیتی که او نسبت به پیامبر داشت یادم آمد و</w:t>
      </w:r>
    </w:p>
    <w:p>
      <w:pPr>
        <w:pStyle w:val="BookText"/>
        <w:rPr/>
      </w:pPr>
      <w:r>
        <w:rPr>
          <w:rFonts w:ascii="IRNazanin" w:hAnsi="IRNazanin" w:eastAsia="IRNazanin"/>
          <w:color w:val="111111"/>
          <w:sz w:val="28"/>
          <w:sz w:val="28"/>
          <w:szCs w:val="28"/>
          <w:rtl w:val="true"/>
          <w:lang w:bidi="fa-IR"/>
        </w:rPr>
        <w:t xml:space="preserve">دانستم که از سوی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چگونه رفتار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تصمیم گرفتم او را یاری کنم و در حزب و گروه او باشم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یاران امام در شب عاشورا، وقتی با پیشنهاد سالار شهیدان روبه رو شدند که از آنان می خواست او را گذاشته و صحنه را ترک کنند، همه یک صدا، ماندن با او را برگزیدند و آن شب هیچ کدام حاضر نشد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جلوه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تا صبح عاشورا در لشکر دشمن و یکی از فرماندهان مهم سپاه کوفه بود، خود را میان بهشت و جهنم مخیّر دید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بهشت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سوگند، خود را میان بهشت و دوزخ، مخیّر می بینم، به خدا قسم هرگز چیزی را بر بهشت نخواهم برگزید، هر چند قطعه قطعه و سوزانده </w:t>
      </w:r>
    </w:p>
    <w:p>
      <w:pPr>
        <w:pStyle w:val="BookText"/>
        <w:rPr/>
      </w:pP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نهیبی بر اسب خویش زد و از کنار فرات به لشکرگاه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توبه و</w:t>
      </w:r>
    </w:p>
    <w:p>
      <w:pPr>
        <w:pStyle w:val="BookText"/>
        <w:rPr/>
      </w:pPr>
      <w:r>
        <w:rPr>
          <w:rFonts w:ascii="IRNazanin" w:hAnsi="IRNazanin" w:eastAsia="IRNazanin"/>
          <w:color w:val="111111"/>
          <w:sz w:val="28"/>
          <w:sz w:val="28"/>
          <w:szCs w:val="28"/>
          <w:rtl w:val="true"/>
          <w:lang w:bidi="fa-IR"/>
        </w:rPr>
        <w:t>اعلام نصرت و یاری کرد، در رکاب حضرت جنگید و به شهادت رسید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این گونه بود که انتخاب او، چهره ای ماندگار و سعادتی پایدار برایش آفرید و از شهدای والاقدر کربلا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گرفتن سر دوراهی های دشوار و انتخاب بهترین راه، نشانه کمال عقل و آینده نگری و سعادت خواهی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عمر سعد، برای آمدن به کربلا و جنگیدن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آزمونی را تجربه نکرد و بدترین راه را برگزید؟ حتی یک شب مهلت برای اندیشیدن و تفکر</w:t>
      </w:r>
    </w:p>
    <w:p>
      <w:pPr>
        <w:pStyle w:val="BookText"/>
        <w:rPr/>
      </w:pPr>
      <w:r>
        <w:rPr>
          <w:rFonts w:ascii="IRNazanin" w:hAnsi="IRNazanin" w:eastAsia="IRNazanin"/>
          <w:color w:val="111111"/>
          <w:sz w:val="28"/>
          <w:sz w:val="28"/>
          <w:szCs w:val="28"/>
          <w:rtl w:val="true"/>
          <w:lang w:bidi="fa-IR"/>
        </w:rPr>
        <w:t xml:space="preserve">در پذیرفتن مأموریت یا ردّ آن، نتوانست توفیق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نصیبش کند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شیفته آن بود و امتناع از کشتن امام، حکومت ری را برگزید و نتوانست از آن بگذرد، هر چند به ِقیمت گناه بزرگ کشتن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کسان دیگری هم بودند که در مسیر کربلا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کردند و حضرت آنان را</w:t>
      </w:r>
    </w:p>
    <w:p>
      <w:pPr>
        <w:pStyle w:val="BookText"/>
        <w:rPr/>
      </w:pPr>
      <w:r>
        <w:rPr>
          <w:rFonts w:ascii="IRNazanin" w:hAnsi="IRNazanin" w:eastAsia="IRNazanin"/>
          <w:color w:val="111111"/>
          <w:sz w:val="28"/>
          <w:sz w:val="28"/>
          <w:szCs w:val="28"/>
          <w:rtl w:val="true"/>
          <w:lang w:bidi="fa-IR"/>
        </w:rPr>
        <w:t xml:space="preserve">به یاری خویش فراخواند، ولی آنان به محاسبه عواقب این همراهی و به خاطر علاقه به حفظ جان، نتوانستند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کنند و توفیق بزرگی از آنان سلب شد، کسانی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حر جعفی، طرمّاح بن عدی، عبدالله مشرقی، مالک بن نضر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 یاران شهید</w:t>
      </w:r>
    </w:p>
    <w:p>
      <w:pPr>
        <w:pStyle w:val="BookText"/>
        <w:rPr/>
      </w:pPr>
      <w:r>
        <w:rPr>
          <w:rFonts w:ascii="IRNazanin" w:hAnsi="IRNazanin" w:eastAsia="IRNazanin"/>
          <w:color w:val="111111"/>
          <w:sz w:val="28"/>
          <w:sz w:val="28"/>
          <w:szCs w:val="28"/>
          <w:rtl w:val="true"/>
          <w:lang w:bidi="fa-IR"/>
        </w:rPr>
        <w:t>امام، هر کدام با صحنه انتخاب مواجه بودند و شهادت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خود نوعی گزینش آ گاهانه مرگ در راه عقیده و ایمان است، مرگی است انتخابی نه تحمیلی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میان ذلت و شهادت، مخیّر دید، شمشیر و شهادت را برگزید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رجزهای حماسی خود در روز عاشورا نیز با سر دادن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اَلْمَوتُ اَوْلی مِنْ رُکُوبِ الْعارِ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ننگ، مرگ را اولی دانست و از ننگ و نار، ننگ را برتر از سوختن ابدی در دوزخ خدا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عمده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احسن نیز آن است که انسان، سود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زیان را چگونه محاسبه کند و چه چیز را سود بداند و چه چیز را زیان به حساب آورد و ابدیت را </w:t>
      </w:r>
      <w:bookmarkStart w:id="106" w:name="pg5535_31357"/>
    </w:p>
    <w:p>
      <w:pPr>
        <w:pStyle w:val="BookText"/>
        <w:rPr/>
      </w:pPr>
      <w:bookmarkEnd w:id="106"/>
      <w:r>
        <w:rPr>
          <w:rFonts w:ascii="IRNazanin" w:hAnsi="IRNazanin" w:eastAsia="IRNazanin"/>
          <w:color w:val="111111"/>
          <w:sz w:val="28"/>
          <w:sz w:val="28"/>
          <w:szCs w:val="28"/>
          <w:rtl w:val="true"/>
          <w:lang w:bidi="fa-IR"/>
        </w:rPr>
        <w:t>در کجا و چه بشناسد؟</w:t>
      </w:r>
    </w:p>
    <w:p>
      <w:pPr>
        <w:pStyle w:val="BookText"/>
        <w:rPr/>
      </w:pPr>
      <w:r>
        <w:rPr>
          <w:rFonts w:ascii="IRNazanin" w:hAnsi="IRNazanin" w:eastAsia="IRNazanin"/>
          <w:color w:val="111111"/>
          <w:sz w:val="28"/>
          <w:sz w:val="28"/>
          <w:szCs w:val="28"/>
          <w:rtl w:val="true"/>
          <w:lang w:bidi="fa-IR"/>
        </w:rPr>
        <w:t>ارزش هرکس و هر ملّت، در گرو انتخابی است که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امّت های صبور و مقاوم، پای انتخاب خویش نیز ایستادگی می کنند و از شهادت ها و خسارت ها هم خم به ابرو نمی آورند، چون مسیر خود را آ گاهانه و باایمان انتخاب کرده اند</w:t>
      </w:r>
      <w:r>
        <w:rPr>
          <w:rFonts w:eastAsia="IRNazanin" w:cs="IRNazanin"/>
          <w:color w:val="111111"/>
          <w:sz w:val="28"/>
          <w:szCs w:val="28"/>
          <w:rtl w:val="true"/>
          <w:lang w:bidi="fa-IR"/>
        </w:rPr>
        <w:t>.</w:t>
      </w:r>
    </w:p>
    <w:p>
      <w:pPr>
        <w:pStyle w:val="Heading3"/>
        <w:numPr>
          <w:ilvl w:val="2"/>
          <w:numId w:val="1"/>
        </w:numPr>
        <w:rPr/>
      </w:pPr>
      <w:bookmarkStart w:id="107" w:name="__RefHeading___Toc2477980_581953129"/>
      <w:bookmarkStart w:id="108" w:name="_Toc39"/>
      <w:bookmarkEnd w:id="107"/>
      <w:r>
        <w:rPr>
          <w:rtl w:val="true"/>
        </w:rPr>
        <w:t>پی نوشت</w:t>
      </w:r>
      <w:bookmarkEnd w:id="1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دهر، آیه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الامام الحسین، ص </w:t>
      </w:r>
      <w:r>
        <w:rPr>
          <w:rFonts w:eastAsia="IRNazanin" w:cs="IRNazanin"/>
          <w:color w:val="111111"/>
          <w:sz w:val="28"/>
          <w:szCs w:val="28"/>
          <w:lang w:bidi="fa-IR"/>
        </w:rPr>
        <w:t>482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الطّف ، ص </w:t>
      </w:r>
      <w:r>
        <w:rPr>
          <w:rFonts w:eastAsia="Amiri" w:cs="Amiri" w:ascii="Amiri" w:hAnsi="Amiri"/>
          <w:color w:val="111111"/>
          <w:sz w:val="28"/>
          <w:szCs w:val="28"/>
          <w:lang w:bidi="ar-SA"/>
        </w:rPr>
        <w:t>194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الحسینیه، 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bookmarkStart w:id="109" w:name="pg5535_31358"/>
    </w:p>
    <w:p>
      <w:pPr>
        <w:pStyle w:val="Heading2"/>
        <w:numPr>
          <w:ilvl w:val="1"/>
          <w:numId w:val="1"/>
        </w:numPr>
        <w:rPr/>
      </w:pPr>
      <w:bookmarkStart w:id="110" w:name="__RefHeading___Toc2477982_581953129"/>
      <w:bookmarkStart w:id="111" w:name="_Toc40"/>
      <w:bookmarkEnd w:id="109"/>
      <w:bookmarkEnd w:id="110"/>
      <w:r>
        <w:rPr>
          <w:rtl w:val="true"/>
        </w:rPr>
        <w:t>زندگی، صحنه آزمون</w:t>
      </w:r>
      <w:bookmarkEnd w:id="111"/>
    </w:p>
    <w:p>
      <w:pPr>
        <w:pStyle w:val="Heading3"/>
        <w:numPr>
          <w:ilvl w:val="2"/>
          <w:numId w:val="1"/>
        </w:numPr>
        <w:rPr/>
      </w:pPr>
      <w:bookmarkStart w:id="112" w:name="__RefHeading___Toc2477984_581953129"/>
      <w:bookmarkStart w:id="113" w:name="_Toc41"/>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فلسفه آزمایش، روشن ساختن صدق و توانایی و جوهره ناب و قابلیت های نهفته در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ایمان و حق جویی در صحنه عمل و در بوته آزمایش است که حقانیت و صدق خود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انسان های والا، پیوسته برای موفقیت در امتحان زندگی</w:t>
      </w:r>
    </w:p>
    <w:p>
      <w:pPr>
        <w:pStyle w:val="BookText"/>
        <w:rPr/>
      </w:pPr>
      <w:r>
        <w:rPr>
          <w:rFonts w:ascii="IRNazanin" w:hAnsi="IRNazanin" w:eastAsia="IRNazanin"/>
          <w:color w:val="111111"/>
          <w:sz w:val="28"/>
          <w:sz w:val="28"/>
          <w:szCs w:val="28"/>
          <w:rtl w:val="true"/>
          <w:lang w:bidi="fa-IR"/>
        </w:rPr>
        <w:t>می 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نیز به وسیله سختی ها، شهادت ها، فقدان عزیزان، از کف رفتن مال و جان و بستگان یا گذشتن از عزیزترین چیزها انجام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کریم، هشدار می دهد که مردم گمان نکنند با گفتن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رها می شوند، بلکه باید آزموده شوند، همچون پیشینیان تا راست گویان از دروغ گویان بازشناخته شوند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میدان جهاد، یکی از بهترین صحنه های آزمون ایمان و اخلاص و صدق انسان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نیز از شاخص ترین میدان های نبرد حق و باطل بود که صادقان را به حضور و نثار جان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در آزمون کربلا مردود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هم که به حیات ابدی و فوز عظیم دست یافتند، شهدای کربلا بودند که نقد جان را در بازار جانان به کف گرفته، با عروس شهادت هم آغوش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کارنامه نورانی شهادت و جانبازی عزیزان شما، گواه صادقی بر کسب بالاترین امتیازات و مدارج تحصیلی معنوی آنان است که با مهر رضایت خدا امضا شده است و کارنامه شما در گرو تلاش و مجاهدت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در دنیای امروز، زندگی در مدرسه اراده است و سعادت و</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شقاوت هر انسانی به اراده همان انسان رقم می خورد</w:t>
      </w:r>
      <w:r>
        <w:rPr>
          <w:rFonts w:eastAsia="IRNazanin" w:cs="IRNazanin"/>
          <w:color w:val="111111"/>
          <w:sz w:val="28"/>
          <w:szCs w:val="28"/>
          <w:rtl w:val="true"/>
          <w:lang w:bidi="fa-IR"/>
        </w:rPr>
        <w:t>.»</w:t>
      </w:r>
      <w:r>
        <w:rPr>
          <w:rStyle w:val="FootnoteAnchor"/>
          <w:rtl w:val="true"/>
        </w:rPr>
        <w:footnoteReference w:id="79"/>
      </w:r>
      <w:bookmarkStart w:id="114" w:name="pg5535_31359"/>
    </w:p>
    <w:p>
      <w:pPr>
        <w:pStyle w:val="BookText"/>
        <w:rPr/>
      </w:pPr>
      <w:bookmarkEnd w:id="114"/>
      <w:r>
        <w:rPr>
          <w:rFonts w:ascii="IRNazanin" w:hAnsi="IRNazanin" w:eastAsia="IRNazanin"/>
          <w:color w:val="111111"/>
          <w:sz w:val="28"/>
          <w:sz w:val="28"/>
          <w:szCs w:val="28"/>
          <w:rtl w:val="true"/>
          <w:lang w:bidi="fa-IR"/>
        </w:rPr>
        <w:t>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 عاشورا خود را میان ماندن و رفتن مخیّر دیدند، با انتخاب ماندن و جنگیدن و شهید شدن در رکاب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بالاترین امتیاز را در این آزمون حیاتی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نیز صدق و وفای آنان را ستود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اصحاب خویش، همان شب، شهادت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همه انسان ها در لحظه انتخاب، می توانند از آزمون روسفید و موفق بیرون آیند؟ شیرینی زندگی در انتخاب های عالی و موفقیت در این آزمون هاست</w:t>
      </w:r>
      <w:r>
        <w:rPr>
          <w:rFonts w:eastAsia="IRNazanin" w:cs="IRNazanin"/>
          <w:color w:val="111111"/>
          <w:sz w:val="28"/>
          <w:szCs w:val="28"/>
          <w:rtl w:val="true"/>
          <w:lang w:bidi="fa-IR"/>
        </w:rPr>
        <w:t>.</w:t>
      </w:r>
    </w:p>
    <w:p>
      <w:pPr>
        <w:pStyle w:val="Heading3"/>
        <w:numPr>
          <w:ilvl w:val="2"/>
          <w:numId w:val="1"/>
        </w:numPr>
        <w:rPr/>
      </w:pPr>
      <w:bookmarkStart w:id="115" w:name="__RefHeading___Toc2477986_581953129"/>
      <w:bookmarkStart w:id="116" w:name="_Toc42"/>
      <w:bookmarkEnd w:id="115"/>
      <w:r>
        <w:rPr>
          <w:rtl w:val="true"/>
        </w:rPr>
        <w:t>پی نوشت</w:t>
      </w:r>
      <w:bookmarkEnd w:id="1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عنکبوت،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bookmarkStart w:id="117" w:name="pg5535_31360"/>
    </w:p>
    <w:p>
      <w:pPr>
        <w:pStyle w:val="Heading2"/>
        <w:numPr>
          <w:ilvl w:val="1"/>
          <w:numId w:val="1"/>
        </w:numPr>
        <w:rPr/>
      </w:pPr>
      <w:bookmarkStart w:id="118" w:name="__RefHeading___Toc2477988_581953129"/>
      <w:bookmarkStart w:id="119" w:name="_Toc43"/>
      <w:bookmarkEnd w:id="117"/>
      <w:bookmarkEnd w:id="118"/>
      <w:r>
        <w:rPr>
          <w:rtl w:val="true"/>
        </w:rPr>
        <w:t>ملت زنده و مرده</w:t>
      </w:r>
      <w:bookmarkEnd w:id="119"/>
    </w:p>
    <w:p>
      <w:pPr>
        <w:pStyle w:val="Heading3"/>
        <w:numPr>
          <w:ilvl w:val="2"/>
          <w:numId w:val="1"/>
        </w:numPr>
        <w:rPr/>
      </w:pPr>
      <w:bookmarkStart w:id="120" w:name="__RefHeading___Toc2477990_581953129"/>
      <w:bookmarkStart w:id="121" w:name="_Toc44"/>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 xml:space="preserve">چه یک فرد، چه یک اجتماع، وقتی زنده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زندگی را تنها نفس کشیدن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طیبه جایی است که ایمان، عزت، آزادگی، شرافت، وفا و پا کی بر زندگی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 ذلیلانه و مقهورانه، مرگ است و حیات، در</w:t>
      </w:r>
    </w:p>
    <w:p>
      <w:pPr>
        <w:pStyle w:val="BookText"/>
        <w:rPr/>
      </w:pPr>
      <w:r>
        <w:rPr>
          <w:rFonts w:ascii="IRNazanin" w:hAnsi="IRNazanin" w:eastAsia="IRNazanin"/>
          <w:color w:val="111111"/>
          <w:sz w:val="28"/>
          <w:sz w:val="28"/>
          <w:szCs w:val="28"/>
          <w:rtl w:val="true"/>
          <w:lang w:bidi="fa-IR"/>
        </w:rPr>
        <w:t>ِمرگ با عزت و قدرت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مرگ در مبارزه با ستم و عدوان را سعادت می داند و زیستن در کنار ستمگران و نفس کشیدن ذلیلانه و با خواری را مایه ننگ و دلتنگی می 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لااَرَی الْمَوْتَ اِلاّ َسَعادَةً وَ الْحَیاةَ مَعَ الظّالِمینَ اِلاّ بَرَما</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آنان که در زندگی، آزادی را بها می دهند و در راه اهداف خویش مبارزه می کنند و سلطه بیداد را نمی پذیرند، ملّت زنده اند، ا گرچه در این راه، همه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شهید، زنده جاوید است و با همین فلسفه، شهدای کربلا حیات جاودانه یافته اند، چون حیات را در مرگ و</w:t>
      </w:r>
    </w:p>
    <w:p>
      <w:pPr>
        <w:pStyle w:val="BookText"/>
        <w:rPr/>
      </w:pPr>
      <w:r>
        <w:rPr>
          <w:rFonts w:ascii="IRNazanin" w:hAnsi="IRNazanin" w:eastAsia="IRNazanin"/>
          <w:color w:val="111111"/>
          <w:sz w:val="28"/>
          <w:sz w:val="28"/>
          <w:szCs w:val="28"/>
          <w:rtl w:val="true"/>
          <w:lang w:bidi="fa-IR"/>
        </w:rPr>
        <w:t>زندگی را در شهادت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ماندگار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روشن تری از مفهوم زندگی ارائه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در</w:t>
      </w:r>
    </w:p>
    <w:p>
      <w:pPr>
        <w:pStyle w:val="BookText"/>
        <w:rPr/>
      </w:pPr>
      <w:r>
        <w:rPr>
          <w:rFonts w:ascii="IRNazanin" w:hAnsi="IRNazanin" w:eastAsia="IRNazanin"/>
          <w:color w:val="111111"/>
          <w:sz w:val="28"/>
          <w:sz w:val="28"/>
          <w:szCs w:val="28"/>
          <w:rtl w:val="true"/>
          <w:lang w:bidi="fa-IR"/>
        </w:rPr>
        <w:t>راه عزت، جز حیات جاوید نیست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بی تفاوتی یک ملّت نسبت به مفاسد و ستم ها، نشان مرگ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عصب های یک عضو اگر قطع شود، نه درد را می فهمد و نه از ضربه ای که وارد می شود، حساسیتی از خود نشان می دهد و به دلیل بی حسی، حالتی شبیه بی روحی و مُردگی پیدا</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کند، جامعه ای هم که غیرت دینی و حمیت انسانی را از دست داده باشد و نسبت به خوب و </w:t>
      </w:r>
      <w:bookmarkStart w:id="122" w:name="pg5535_31361"/>
    </w:p>
    <w:p>
      <w:pPr>
        <w:pStyle w:val="BookText"/>
        <w:rPr/>
      </w:pPr>
      <w:bookmarkEnd w:id="122"/>
      <w:r>
        <w:rPr>
          <w:rFonts w:ascii="IRNazanin" w:hAnsi="IRNazanin" w:eastAsia="IRNazanin"/>
          <w:color w:val="111111"/>
          <w:sz w:val="28"/>
          <w:sz w:val="28"/>
          <w:szCs w:val="28"/>
          <w:rtl w:val="true"/>
          <w:lang w:bidi="fa-IR"/>
        </w:rPr>
        <w:t>بد اوضاع، بی تفاوت باشد،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عاشورائیان با جهاد و شهادت خویش نشان دادند که زنده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آن روز که مردمش با دیدن آن همه ستم و فساد، عکس العملی از خود نشان نمی دادند، جامعه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تزریق خون به پیکر جامعه بود و وارد کردن شوک و برانگیختن حساسیت های دینی و انسانی</w:t>
      </w:r>
      <w:r>
        <w:rPr>
          <w:rFonts w:eastAsia="IRNazanin" w:cs="IRNazanin"/>
          <w:color w:val="111111"/>
          <w:sz w:val="28"/>
          <w:szCs w:val="28"/>
          <w:rtl w:val="true"/>
          <w:lang w:bidi="fa-IR"/>
        </w:rPr>
        <w:t>.</w:t>
      </w:r>
    </w:p>
    <w:p>
      <w:pPr>
        <w:pStyle w:val="Heading3"/>
        <w:numPr>
          <w:ilvl w:val="2"/>
          <w:numId w:val="1"/>
        </w:numPr>
        <w:rPr/>
      </w:pPr>
      <w:bookmarkStart w:id="123" w:name="__RefHeading___Toc2477992_581953129"/>
      <w:bookmarkStart w:id="124" w:name="_Toc45"/>
      <w:bookmarkEnd w:id="123"/>
      <w:r>
        <w:rPr>
          <w:rtl w:val="true"/>
        </w:rPr>
        <w:t>پی نوشت</w:t>
      </w:r>
      <w:bookmarkEnd w:id="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صبحی صالح، خطبه </w:t>
      </w:r>
      <w:r>
        <w:rPr>
          <w:rFonts w:eastAsia="IRNazanin" w:cs="IRNazanin"/>
          <w:color w:val="111111"/>
          <w:sz w:val="28"/>
          <w:szCs w:val="28"/>
          <w:lang w:bidi="fa-IR"/>
        </w:rPr>
        <w:t>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581</w:t>
      </w:r>
      <w:r>
        <w:rPr>
          <w:rFonts w:eastAsia="IRNazanin" w:cs="IRNazanin"/>
          <w:color w:val="111111"/>
          <w:sz w:val="28"/>
          <w:szCs w:val="28"/>
          <w:rtl w:val="true"/>
          <w:lang w:bidi="fa-IR"/>
        </w:rPr>
        <w:t xml:space="preserve"> </w:t>
      </w:r>
      <w:bookmarkStart w:id="125" w:name="pg5535_31362"/>
    </w:p>
    <w:p>
      <w:pPr>
        <w:pStyle w:val="Heading2"/>
        <w:numPr>
          <w:ilvl w:val="1"/>
          <w:numId w:val="1"/>
        </w:numPr>
        <w:rPr/>
      </w:pPr>
      <w:bookmarkStart w:id="126" w:name="__RefHeading___Toc2477994_581953129"/>
      <w:bookmarkStart w:id="127" w:name="_Toc46"/>
      <w:bookmarkEnd w:id="125"/>
      <w:bookmarkEnd w:id="126"/>
      <w:r>
        <w:rPr>
          <w:rtl w:val="true"/>
        </w:rPr>
        <w:t>پیروزی و شکست</w:t>
      </w:r>
      <w:bookmarkEnd w:id="127"/>
    </w:p>
    <w:p>
      <w:pPr>
        <w:pStyle w:val="Heading3"/>
        <w:numPr>
          <w:ilvl w:val="2"/>
          <w:numId w:val="1"/>
        </w:numPr>
        <w:rPr/>
      </w:pPr>
      <w:bookmarkStart w:id="128" w:name="__RefHeading___Toc2477996_581953129"/>
      <w:bookmarkStart w:id="129" w:name="_Toc47"/>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از مفاهیمی که در زندگی انسان ها نقش ایفا می کند، دریافت و دیدگاهی است که نسبت به پیروزی و شکست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مبارزه هدف دار، وقتی اهداف مبارزان تأمین شود پیروزند، هرچند خودشان فتح نظامی به دست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هدف ها هر چند در زمانی دیرتر یا حتّی نسل آینده ا گر صورت پذیرد، برای مبارزان، پیروزی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هر مقطع زمانی، تکلیفی که بر دوش انسان است ا گر عملی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 پیروزی است هر چند به شکست ظاهری بیانجامد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جز اعتلای حق و بقای دین و نهی از منکر و مبارزه در راه عزت و کرامت</w:t>
      </w:r>
    </w:p>
    <w:p>
      <w:pPr>
        <w:pStyle w:val="BookText"/>
        <w:rPr/>
      </w:pPr>
      <w:r>
        <w:rPr>
          <w:rFonts w:ascii="IRNazanin" w:hAnsi="IRNazanin" w:eastAsia="IRNazanin"/>
          <w:color w:val="111111"/>
          <w:sz w:val="28"/>
          <w:sz w:val="28"/>
          <w:szCs w:val="28"/>
          <w:rtl w:val="true"/>
          <w:lang w:bidi="fa-IR"/>
        </w:rPr>
        <w:t>انسانی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هدف نیز رسید، هرچند خود و یارانش در عاشورا به شهادت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رسوا ساختن چهره تزویرگرانه امویان، شکستن جوّ رعب و وحشت در قیام علیه سلطه جور، دمیدن روح احساس تعهّد و مسئولیت در برابر اسلام و مسلمین، پدید آمدن انگیزه های جهاد و مبارزه در راه حق، همه از اهداف حسینی در نهضت عاشورا بود و این ها همه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حسین، چهره پیروز نبرد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 نیست که پیروزی، تنها غلبه نظامی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خون بر شمشیر از همین نوع پیروزی های راستین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در مدینه، ابراهیم بن طلحه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در ماجرای عاشورا چه کسی غالب و پیروز است؟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وقت نماز فرارسید، اذان و اقامه بگو، خواهی شناخت که پیروز کیست</w:t>
      </w:r>
      <w:r>
        <w:rPr>
          <w:rFonts w:eastAsia="IRNazanin" w:cs="IRNazanin"/>
          <w:color w:val="111111"/>
          <w:sz w:val="28"/>
          <w:szCs w:val="28"/>
          <w:rtl w:val="true"/>
          <w:lang w:bidi="fa-IR"/>
        </w:rPr>
        <w:t>!»</w:t>
      </w:r>
      <w:r>
        <w:rPr>
          <w:rStyle w:val="FootnoteAnchor"/>
          <w:rtl w:val="true"/>
        </w:rPr>
        <w:footnoteReference w:id="8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همان پیروزی در قالب تحقّق اهداف است، هرچند دیدگان </w:t>
      </w:r>
      <w:bookmarkStart w:id="130" w:name="pg5535_31363"/>
    </w:p>
    <w:p>
      <w:pPr>
        <w:pStyle w:val="BookText"/>
        <w:rPr/>
      </w:pPr>
      <w:bookmarkEnd w:id="130"/>
      <w:r>
        <w:rPr>
          <w:rFonts w:ascii="IRNazanin" w:hAnsi="IRNazanin" w:eastAsia="IRNazanin"/>
          <w:color w:val="111111"/>
          <w:sz w:val="28"/>
          <w:sz w:val="28"/>
          <w:szCs w:val="28"/>
          <w:rtl w:val="true"/>
          <w:lang w:bidi="fa-IR"/>
        </w:rPr>
        <w:t>ظاهربین آن را پیروزی نبینند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منظر دیگر، آنان که زندگی را همراه با عقیده پا ک و درست می گذرانند و در راه آن عقیده فدا کاری هم نشان می دهند، اینان پیروزند و به تعبیر قرآن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إِحْدَی الْحُسْنَیَیْنِ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یکی از دو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رسند، چه کشته شوند، چه غلبه یابند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در دید عاشورایی، شهیدان این راه پیروزند، چون شهادت، فوز اکبر و رستگاری عظیم است ِو بازماندگان از کاروان شهادت، حیات بی فتح دارند، چرا که از نصرت حق کوتاهی کرده اند و چه شکستی تلخ تر از این؟</w:t>
      </w:r>
    </w:p>
    <w:p>
      <w:pPr>
        <w:pStyle w:val="BookText"/>
        <w:rPr/>
      </w:pP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مدینه، قلم و کاغذی طلبید و جمله ای کوتاه که یک دنیا عظمت و پیام بلند در آن نهفته بود،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پس از نام خدا خطاب به بنی هاشم، تنها همین جمله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هرکه به من بپیوندد،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 هرکس هم تخلّف کند و</w:t>
      </w:r>
    </w:p>
    <w:p>
      <w:pPr>
        <w:pStyle w:val="BookText"/>
        <w:rPr/>
      </w:pPr>
      <w:r>
        <w:rPr>
          <w:rFonts w:ascii="IRNazanin" w:hAnsi="IRNazanin" w:eastAsia="IRNazanin"/>
          <w:color w:val="111111"/>
          <w:sz w:val="28"/>
          <w:sz w:val="28"/>
          <w:szCs w:val="28"/>
          <w:rtl w:val="true"/>
          <w:lang w:bidi="fa-IR"/>
        </w:rPr>
        <w:t xml:space="preserve">بازماند،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 والسلام</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131" w:name="__RefHeading___Toc2477998_581953129"/>
      <w:bookmarkStart w:id="132" w:name="_Toc48"/>
      <w:bookmarkEnd w:id="131"/>
      <w:r>
        <w:rPr>
          <w:rtl w:val="true"/>
        </w:rPr>
        <w:t>پی نوشت</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امالی، شیخ طوسی، ص </w:t>
      </w:r>
      <w:r>
        <w:rPr>
          <w:rFonts w:eastAsia="IRNazanin" w:cs="IRNazanin"/>
          <w:color w:val="111111"/>
          <w:sz w:val="28"/>
          <w:szCs w:val="28"/>
          <w:lang w:bidi="fa-IR"/>
        </w:rPr>
        <w:t>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مضمون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ابن شهرآشوب،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133" w:name="pg5535_31364"/>
    </w:p>
    <w:p>
      <w:pPr>
        <w:pStyle w:val="Heading2"/>
        <w:numPr>
          <w:ilvl w:val="1"/>
          <w:numId w:val="1"/>
        </w:numPr>
        <w:rPr/>
      </w:pPr>
      <w:bookmarkStart w:id="134" w:name="__RefHeading___Toc2478000_581953129"/>
      <w:bookmarkStart w:id="135" w:name="_Toc49"/>
      <w:bookmarkEnd w:id="133"/>
      <w:bookmarkEnd w:id="134"/>
      <w:r>
        <w:rPr>
          <w:rtl w:val="true"/>
        </w:rPr>
        <w:t>شرافت شهادت</w:t>
      </w:r>
      <w:bookmarkEnd w:id="135"/>
    </w:p>
    <w:p>
      <w:pPr>
        <w:pStyle w:val="Heading3"/>
        <w:numPr>
          <w:ilvl w:val="2"/>
          <w:numId w:val="1"/>
        </w:numPr>
        <w:rPr/>
      </w:pPr>
      <w:bookmarkStart w:id="136" w:name="__RefHeading___Toc2478002_581953129"/>
      <w:bookmarkStart w:id="137" w:name="_Toc50"/>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 xml:space="preserve">نحوه تلقی انسان ها از زندگی 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دهنده عمل و موضع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 عاشورائیان، حیات در محدوده تولّد تا مرگ خلاصه نمی شود، بلکه امتداد وجودی انسان به دامنه قیامت و ابدیت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فرزانه کسی است که به سعادت آن دنیا</w:t>
      </w:r>
    </w:p>
    <w:p>
      <w:pPr>
        <w:pStyle w:val="BookText"/>
        <w:rPr/>
      </w:pPr>
      <w:r>
        <w:rPr>
          <w:rFonts w:ascii="IRNazanin" w:hAnsi="IRNazanin" w:eastAsia="IRNazanin"/>
          <w:color w:val="111111"/>
          <w:sz w:val="28"/>
          <w:sz w:val="28"/>
          <w:szCs w:val="28"/>
          <w:rtl w:val="true"/>
          <w:lang w:bidi="fa-IR"/>
        </w:rPr>
        <w:t>بیندیشد و نعمت ابدی را به برخورداری موقّت این دنیا ترجیح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رهگذر، حمایت و یاری دین و اطاعت از ولیّ خدا، زمینه ساز سعادت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شرافت در حمایت از حجّت خداست، هر چند به کشته شدن در این 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حبیب بن مظاهر یکی از صاحبان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کربلا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می گیرد که به میان قبیله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 و آنان را به نصرت امام فراخواند و امام اجازه می دهد، شبانه نزد آنان رفته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بهترین چیزی را که هر کس برای قوم خودش</w:t>
      </w:r>
    </w:p>
    <w:p>
      <w:pPr>
        <w:pStyle w:val="BookText"/>
        <w:rPr/>
      </w:pPr>
      <w:r>
        <w:rPr>
          <w:rFonts w:ascii="IRNazanin" w:hAnsi="IRNazanin" w:eastAsia="IRNazanin"/>
          <w:color w:val="111111"/>
          <w:sz w:val="28"/>
          <w:sz w:val="28"/>
          <w:szCs w:val="28"/>
          <w:rtl w:val="true"/>
          <w:lang w:bidi="fa-IR"/>
        </w:rPr>
        <w:t>به ارمغان می برد، برای شما هدیه آورده ام، دعوتتان می کنم که پسر دختر پیامبرتان را یاری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ضمن ترسیم وضعیت کربلا و در محاصره بودن امام به آنان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 نصرت او از من اطاعت کنید تا به شرافت دنیا و آخرت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یک از شما در</w:t>
      </w:r>
    </w:p>
    <w:p>
      <w:pPr>
        <w:pStyle w:val="BookText"/>
        <w:rPr/>
      </w:pPr>
      <w:r>
        <w:rPr>
          <w:rFonts w:ascii="IRNazanin" w:hAnsi="IRNazanin" w:eastAsia="IRNazanin"/>
          <w:color w:val="111111"/>
          <w:sz w:val="28"/>
          <w:sz w:val="28"/>
          <w:szCs w:val="28"/>
          <w:rtl w:val="true"/>
          <w:lang w:bidi="fa-IR"/>
        </w:rPr>
        <w:t>راه خدا در رکاب پسر پیامبر شهید شود، در درجات عالی همراه رسول خدا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تصمیم می گیرند که به یاری امام آیند، ولی با جلوگیری سپاه عمرسعد روبه رو می شوند</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این دیدگاه حبیب، نسبت به حیات و شرافت و معنی بخشیدن به زندگی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از کسانی که با فدا کاری، جان خود را در راه خدا فدا می کنند،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وفاکنندگان به 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صادقان بر سر عهد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الْمُؤْمِنِینَ رِجَالٌ صَدَقُوا مَا عَاهَدُوا اللَّهَ </w:t>
      </w:r>
      <w:bookmarkStart w:id="138" w:name="pg5535_31365"/>
    </w:p>
    <w:p>
      <w:pPr>
        <w:pStyle w:val="BookText"/>
        <w:rPr/>
      </w:pPr>
      <w:bookmarkEnd w:id="138"/>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این نیز شرافتی است که شهیدان از آن برخوردارند و آ گاه دلان عمری برای دست یافتن ِ به آن لحظه شماری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 دیگر از این باور را در کلام یاران امام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از آنان خواست که هر که می خواهد برود، سخن جملگی آنان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خدایی را سپاس که کرامت یاری تو را به ما عطا کرد و ما را به وسیله کشته شدن در رکاب تو شرافت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پسندی</w:t>
      </w:r>
    </w:p>
    <w:p>
      <w:pPr>
        <w:pStyle w:val="BookText"/>
        <w:rPr/>
      </w:pPr>
      <w:r>
        <w:rPr>
          <w:rFonts w:ascii="IRNazanin" w:hAnsi="IRNazanin" w:eastAsia="IRNazanin"/>
          <w:color w:val="111111"/>
          <w:sz w:val="28"/>
          <w:sz w:val="28"/>
          <w:szCs w:val="28"/>
          <w:rtl w:val="true"/>
          <w:lang w:bidi="fa-IR"/>
        </w:rPr>
        <w:t>که ما نیز در درجه و رتبه تو باشیم؟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حر بن یزید، نمونه ای از بصیرت و شهادت گزینی را در صبح عاشورا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برایش قطعی شد که سپاه عمر سعد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جنگید، تصمیم گرفت به امام بپیوندد، هرچند در این راه، جانش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مهاجر بن اوس دراین باره با او سخن می گفت، جواب حر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خود را میان بهشت و جهنم مخیّر می بینم، هرگز چیزی را بر</w:t>
      </w:r>
    </w:p>
    <w:p>
      <w:pPr>
        <w:pStyle w:val="BookText"/>
        <w:rPr/>
      </w:pPr>
      <w:r>
        <w:rPr>
          <w:rFonts w:ascii="IRNazanin" w:hAnsi="IRNazanin" w:eastAsia="IRNazanin"/>
          <w:color w:val="111111"/>
          <w:sz w:val="28"/>
          <w:sz w:val="28"/>
          <w:szCs w:val="28"/>
          <w:rtl w:val="true"/>
          <w:lang w:bidi="fa-IR"/>
        </w:rPr>
        <w:t>بهشت ترجیح نخواهم داد، هرچند قطعه قطعه و سوزانده شوم</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سپس حرکت کرد و به سمت امام آمد و از یاران او شد و در راه دفاع از حضرت به شهادت رسید</w:t>
      </w:r>
      <w:r>
        <w:rPr>
          <w:rFonts w:eastAsia="IRNazanin" w:cs="IRNazanin"/>
          <w:color w:val="111111"/>
          <w:sz w:val="28"/>
          <w:szCs w:val="28"/>
          <w:rtl w:val="true"/>
          <w:lang w:bidi="fa-IR"/>
        </w:rPr>
        <w:t>.</w:t>
      </w:r>
    </w:p>
    <w:p>
      <w:pPr>
        <w:pStyle w:val="Heading3"/>
        <w:numPr>
          <w:ilvl w:val="2"/>
          <w:numId w:val="1"/>
        </w:numPr>
        <w:rPr/>
      </w:pPr>
      <w:bookmarkStart w:id="139" w:name="__RefHeading___Toc2478004_581953129"/>
      <w:bookmarkStart w:id="140" w:name="_Toc51"/>
      <w:bookmarkEnd w:id="139"/>
      <w:r>
        <w:rPr>
          <w:rtl w:val="true"/>
        </w:rPr>
        <w:t>پی نوشت</w:t>
      </w:r>
      <w:bookmarkEnd w:id="1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ابن اثیر،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563</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bookmarkStart w:id="141" w:name="pg5535_31366"/>
    </w:p>
    <w:p>
      <w:pPr>
        <w:pStyle w:val="Heading2"/>
        <w:numPr>
          <w:ilvl w:val="1"/>
          <w:numId w:val="1"/>
        </w:numPr>
        <w:rPr/>
      </w:pPr>
      <w:bookmarkStart w:id="142" w:name="__RefHeading___Toc2478006_581953129"/>
      <w:bookmarkStart w:id="143" w:name="_Toc52"/>
      <w:bookmarkEnd w:id="141"/>
      <w:bookmarkEnd w:id="142"/>
      <w:r>
        <w:rPr>
          <w:rtl w:val="true"/>
        </w:rPr>
        <w:t>بلا و ابتلا</w:t>
      </w:r>
      <w:bookmarkEnd w:id="143"/>
    </w:p>
    <w:p>
      <w:pPr>
        <w:pStyle w:val="Heading3"/>
        <w:numPr>
          <w:ilvl w:val="2"/>
          <w:numId w:val="1"/>
        </w:numPr>
        <w:rPr/>
      </w:pPr>
      <w:bookmarkStart w:id="144" w:name="__RefHeading___Toc2478008_581953129"/>
      <w:bookmarkStart w:id="145" w:name="_Toc53"/>
      <w:bookmarkEnd w:id="144"/>
      <w:r>
        <w:rPr>
          <w:rtl w:val="true"/>
        </w:rPr>
        <w:t>اشاره</w:t>
      </w:r>
      <w:bookmarkEnd w:id="145"/>
    </w:p>
    <w:p>
      <w:pPr>
        <w:pStyle w:val="BookText"/>
        <w:rPr/>
      </w:pPr>
      <w:r>
        <w:rPr>
          <w:rFonts w:ascii="IRNazanin" w:hAnsi="IRNazanin" w:eastAsia="IRNazanin"/>
          <w:color w:val="111111"/>
          <w:sz w:val="28"/>
          <w:sz w:val="28"/>
          <w:szCs w:val="28"/>
          <w:rtl w:val="true"/>
          <w:lang w:bidi="fa-IR"/>
        </w:rPr>
        <w:t>بلا، رنج و سختی و گرفتاری هایی است که در زندگی و در راه عقیده برای انسان پیش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ابتلا، گرفتار شدن به این محنت ها و رنج هاست و ثمره آن نوعی آزمایش خلوص و پاک شدن از نیّت های ناسالم و انگیزه های غیر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از مفهوم درد و رنج و گرفتاری، که باید از آن به خدا پناه برد و از خدا عافیت طلبید و غیر از معنای آزمون و امتحان، که برای تشخیص میزان اطاعت و تبعیت و ایمان افراد است، مفهوم عمیق تر و عرفانی تری هم دارد و آن عبارت است از دوست داشتن رنج و سختی در راه رضای</w:t>
      </w:r>
    </w:p>
    <w:p>
      <w:pPr>
        <w:pStyle w:val="BookText"/>
        <w:rPr/>
      </w:pPr>
      <w:r>
        <w:rPr>
          <w:rFonts w:ascii="IRNazanin" w:hAnsi="IRNazanin" w:eastAsia="IRNazanin"/>
          <w:color w:val="111111"/>
          <w:sz w:val="28"/>
          <w:sz w:val="28"/>
          <w:szCs w:val="28"/>
          <w:rtl w:val="true"/>
          <w:lang w:bidi="fa-IR"/>
        </w:rPr>
        <w:t>دوست و تحمّل عاشقانه محنت ها و شداید برای دست یافتن به 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بلا، از سوی خداوند، لطفی به بندگانش محسوب می شود و تحمل آن نشانه عشق و صدق ایمان عبد نسبت به خداست و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عرفانی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 گر با دیگرانش بود میلی</w:t>
      </w:r>
    </w:p>
    <w:p>
      <w:pPr>
        <w:pStyle w:val="BookText"/>
        <w:rPr/>
      </w:pPr>
      <w:r>
        <w:rPr>
          <w:rFonts w:ascii="IRNazanin" w:hAnsi="IRNazanin" w:eastAsia="IRNazanin"/>
          <w:color w:val="111111"/>
          <w:sz w:val="28"/>
          <w:sz w:val="28"/>
          <w:szCs w:val="28"/>
          <w:rtl w:val="true"/>
          <w:lang w:bidi="fa-IR"/>
        </w:rPr>
        <w:t>چرا جام مرا بشکست لیلی</w:t>
      </w:r>
    </w:p>
    <w:p>
      <w:pPr>
        <w:pStyle w:val="BookText"/>
        <w:rPr/>
      </w:pPr>
      <w:r>
        <w:rPr>
          <w:rFonts w:ascii="IRNazanin" w:hAnsi="IRNazanin" w:eastAsia="IRNazanin"/>
          <w:color w:val="111111"/>
          <w:sz w:val="28"/>
          <w:sz w:val="28"/>
          <w:szCs w:val="28"/>
          <w:rtl w:val="true"/>
          <w:lang w:bidi="fa-IR"/>
        </w:rPr>
        <w:t>در روایات بسیاری بلا برای دوستان خدا مطرح شده است و از این دید، هر که به خدا نزدیک تر باشد، محنت و بلای بیشتری هم خواهد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این بزم مقرّب تر است</w:t>
      </w:r>
    </w:p>
    <w:p>
      <w:pPr>
        <w:pStyle w:val="BookText"/>
        <w:rPr/>
      </w:pPr>
      <w:r>
        <w:rPr>
          <w:rFonts w:ascii="IRNazanin" w:hAnsi="IRNazanin" w:eastAsia="IRNazanin"/>
          <w:color w:val="111111"/>
          <w:sz w:val="28"/>
          <w:sz w:val="28"/>
          <w:szCs w:val="28"/>
          <w:rtl w:val="true"/>
          <w:lang w:bidi="fa-IR"/>
        </w:rPr>
        <w:t>جام بلا بیشترش می دهند</w:t>
      </w:r>
    </w:p>
    <w:p>
      <w:pPr>
        <w:pStyle w:val="BookText"/>
        <w:rPr/>
      </w:pPr>
      <w:r>
        <w:rPr>
          <w:rFonts w:ascii="IRNazanin" w:hAnsi="IRNazanin" w:eastAsia="IRNazanin"/>
          <w:color w:val="111111"/>
          <w:sz w:val="28"/>
          <w:sz w:val="28"/>
          <w:szCs w:val="28"/>
          <w:rtl w:val="true"/>
          <w:lang w:bidi="fa-IR"/>
        </w:rPr>
        <w:t>برای برخی که کم ظرفیت و ناخالص اند، بلا و گرفتاری در راه ایمان، آفت است و آنان را از راه حق بیرون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اند که حتی دین داری شان با انگیزه های دنیایی و مادّی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چنین کسانی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بنده دنیایند و دین بر زبانشان می چرخد و تا وقتی زندگی هایشان بر محور دین بگردد، در پی آنند، اما وقتی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bookmarkStart w:id="146" w:name="pg5535_31367"/>
    </w:p>
    <w:p>
      <w:pPr>
        <w:pStyle w:val="BookText"/>
        <w:rPr/>
      </w:pPr>
      <w:bookmarkEnd w:id="146"/>
      <w:r>
        <w:rPr>
          <w:rFonts w:ascii="IRNazanin" w:hAnsi="IRNazanin" w:eastAsia="IRNazanin"/>
          <w:color w:val="111111"/>
          <w:sz w:val="28"/>
          <w:sz w:val="28"/>
          <w:szCs w:val="28"/>
          <w:rtl w:val="true"/>
          <w:lang w:bidi="fa-IR"/>
        </w:rPr>
        <w:t>آزموده شوند، دین داران اندک می شوند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عارفان باایمان، نه تنها از بلا نمی گریزند، بلکه آن را نشانه لطف الهی و سبب پاکی روح و جان و تصفیه عمل ها می دانند و به خاطر فضیلت و پاداش آن، به استقبالش می روند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هرگاه بنده ای را دوست بدارد، او را غرق در بلا می کند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احادیث، این گونه بلاها، هدیه ای از سوی خدا یا ارتقاء درجه نزد پروردگار محسوب شده و شدّت ابتلا به تناسب قوّت ایمان بیان شده است و ازاین رو است خدای متعال،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بلاها و رنج هایی ویژه مبتلا ساخت که هیچ یک از اولیای خودش را به آن مبتلا</w:t>
      </w:r>
    </w:p>
    <w:p>
      <w:pPr>
        <w:pStyle w:val="BookText"/>
        <w:rPr/>
      </w:pPr>
      <w:r>
        <w:rPr>
          <w:rFonts w:ascii="IRNazanin" w:hAnsi="IRNazanin" w:eastAsia="IRNazanin"/>
          <w:color w:val="111111"/>
          <w:sz w:val="28"/>
          <w:sz w:val="28"/>
          <w:szCs w:val="28"/>
          <w:rtl w:val="true"/>
          <w:lang w:bidi="fa-IR"/>
        </w:rPr>
        <w:t>نکرده است</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و صبر بر بلا نیز اجر شهید دارد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هنگام آخرین وداع با اهل بیت خویش، ضمن آنکه آنان را آماده تحمل بلا و رنج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اِسْتَعدُّوا للِبَلاءِ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فرجام خوشی برایشان بازگو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دشمنانتان را با انواع بلاها عذاب می کند، ولی به شما در مقابل این بلا و به عوض آن، انواع نعمت ها و کرامت ها می بخشد، پس شکوه نکنید و چیزی بر زبان نیاورید که ارزش شما را بکاهد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صاحبان همت های بلند و عشق های پاک به مبدأ و معاد، از بلای الهی با روی خوش استقبال می کنند و این گرفتاری را به حساب خدا می گذارند و از او انتظار پاداش دارند</w:t>
      </w:r>
      <w:r>
        <w:rPr>
          <w:rFonts w:eastAsia="IRNazanin" w:cs="IRNazanin"/>
          <w:color w:val="111111"/>
          <w:sz w:val="28"/>
          <w:szCs w:val="28"/>
          <w:rtl w:val="true"/>
          <w:lang w:bidi="fa-IR"/>
        </w:rPr>
        <w:t>.</w:t>
      </w:r>
    </w:p>
    <w:p>
      <w:pPr>
        <w:pStyle w:val="Heading3"/>
        <w:numPr>
          <w:ilvl w:val="2"/>
          <w:numId w:val="1"/>
        </w:numPr>
        <w:rPr/>
      </w:pPr>
      <w:bookmarkStart w:id="147" w:name="__RefHeading___Toc2478010_581953129"/>
      <w:bookmarkStart w:id="148" w:name="_Toc54"/>
      <w:bookmarkEnd w:id="147"/>
      <w:r>
        <w:rPr>
          <w:rtl w:val="true"/>
        </w:rPr>
        <w:t>پی نوشت</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سفینة 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نقل از امالی شیخ طوسی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الامام الحسین،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bookmarkStart w:id="149" w:name="pg5535_31368"/>
    </w:p>
    <w:p>
      <w:pPr>
        <w:pStyle w:val="Heading2"/>
        <w:numPr>
          <w:ilvl w:val="1"/>
          <w:numId w:val="1"/>
        </w:numPr>
        <w:rPr/>
      </w:pPr>
      <w:bookmarkStart w:id="150" w:name="__RefHeading___Toc2478012_581953129"/>
      <w:bookmarkStart w:id="151" w:name="_Toc55"/>
      <w:bookmarkEnd w:id="149"/>
      <w:bookmarkEnd w:id="150"/>
      <w:r>
        <w:rPr>
          <w:rtl w:val="true"/>
        </w:rPr>
        <w:t>یاد خدا</w:t>
      </w:r>
      <w:bookmarkEnd w:id="151"/>
    </w:p>
    <w:p>
      <w:pPr>
        <w:pStyle w:val="Heading3"/>
        <w:numPr>
          <w:ilvl w:val="2"/>
          <w:numId w:val="1"/>
        </w:numPr>
        <w:rPr/>
      </w:pPr>
      <w:bookmarkStart w:id="152" w:name="__RefHeading___Toc2478014_581953129"/>
      <w:bookmarkStart w:id="153" w:name="_Toc56"/>
      <w:bookmarkEnd w:id="152"/>
      <w:r>
        <w:rPr>
          <w:rtl w:val="true"/>
        </w:rPr>
        <w:t>اشاره</w:t>
      </w:r>
      <w:bookmarkEnd w:id="153"/>
    </w:p>
    <w:p>
      <w:pPr>
        <w:pStyle w:val="BookText"/>
        <w:rPr/>
      </w:pPr>
      <w:r>
        <w:rPr>
          <w:rFonts w:ascii="IRNazanin" w:hAnsi="IRNazanin" w:eastAsia="IRNazanin"/>
          <w:color w:val="111111"/>
          <w:sz w:val="28"/>
          <w:sz w:val="28"/>
          <w:szCs w:val="28"/>
          <w:rtl w:val="true"/>
          <w:lang w:bidi="fa-IR"/>
        </w:rPr>
        <w:t>ذکر و یاد خدا، در همه مراتب و مراحلش، امری پسندیده و مورد تأ کید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 توصیه به یاد فراوان خدا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اذْکُرُوا اللَّهَ ذِکْرًا کَثِیرًا </w:t>
      </w:r>
      <w:r>
        <w:rPr>
          <w:rFonts w:eastAsia="IRNazanin" w:cs="IRNazanin"/>
          <w:color w:val="111111"/>
          <w:sz w:val="28"/>
          <w:szCs w:val="28"/>
          <w:rtl w:val="true"/>
          <w:lang w:bidi="fa-IR"/>
        </w:rPr>
        <w:t>»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یاد، که یک مرتبه بلند عرفانی است، آن است که انسان پیوسته خدا را در یاد داشته باشد و او را حاضر و ناظر بر خویش ببیند و در تنهاترین حالات هم او را از یاد نبرد و در شداید و مصیبت ها و برخورداری ها و نعمت ها، ربوبیت و ولایت الهی را فراموش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بودن چراغ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هم سبب پیشگیری از گناه می شود، هم مقاومت انسان را در سختی ها و گرفتاری ها می افزاید و هم انسان به سرمستی و غرور نمی افتد و هم زمینه ساز ارتقاء روحی و تصفیه اخلاق از رذایل و خالی شدن خانه دل از اغیار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هم مرحله قلبی دارد، هم مرتبه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کامل آن است که هم زبان انسان به نام و صفات خدا گویا باشد و حمد و تسبیح بگوید و نام آن محبوب برین را پیوسته بر زبان آورد، هم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قلبش متوجّه ذات خداوند باشد و او را از یاد نبرد و خدا را تکیه گاه و پناهگاه</w:t>
      </w:r>
    </w:p>
    <w:p>
      <w:pPr>
        <w:pStyle w:val="BookText"/>
        <w:rPr/>
      </w:pPr>
      <w:r>
        <w:rPr>
          <w:rFonts w:ascii="IRNazanin" w:hAnsi="IRNazanin" w:eastAsia="IRNazanin"/>
          <w:color w:val="111111"/>
          <w:sz w:val="28"/>
          <w:sz w:val="28"/>
          <w:szCs w:val="28"/>
          <w:rtl w:val="true"/>
          <w:lang w:bidi="fa-IR"/>
        </w:rPr>
        <w:t>و نیروبخش و بینا و شنوای کارها و حرف هایش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 مظهری روشن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گفتار و رفتار و حالات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دست پروردگان مکتب قرآن است که هرگز خدا را در هیچ حالی از یاد نمی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بحرانی ترین حالات و پیشامدها، با یاد خدا آرامش می یابد و این اطمینان قلبی را به یاران و خانواده اش نیز منتقل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هایش با نام و یاد خداست، داغ شهیدان و شهادت بستگان، زمینه ذکر خدا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نمونه هایی از سیره او در عرصه کربلا </w:t>
      </w:r>
    </w:p>
    <w:p>
      <w:pPr>
        <w:pStyle w:val="BookText"/>
        <w:rPr/>
      </w:pP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برای اصحابش خطبه می خواند، آغاز خطبه با ثنا و حمد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به نیکوترین ستایش، می ستایم و او را در حالت سرور و غم و راحتی سپاس می گویم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صبح عاشورا، وقتی سپاه دشمن به سوی او می آید،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در هر گرفتاری، تو تکیه گاه منی</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و یاران پاک باز او، شب عاشورا را که مهلت گرفتند تا صبح به نماز و قرآن و ذکر خدا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روز عاشورا، در اوج سختی های توان سوز و مدهوش ساز، یک لحظه از یاد خدا غافل نبود و گویا خویش را در معرض نگاه پرمهر خدای خود می دید و پیوسته نام آن محبوب را</w:t>
      </w:r>
    </w:p>
    <w:p>
      <w:pPr>
        <w:pStyle w:val="BookText"/>
        <w:rPr/>
      </w:pPr>
      <w:r>
        <w:rPr>
          <w:rFonts w:ascii="IRNazanin" w:hAnsi="IRNazanin" w:eastAsia="IRNazanin"/>
          <w:color w:val="111111"/>
          <w:sz w:val="28"/>
          <w:sz w:val="28"/>
          <w:szCs w:val="28"/>
          <w:rtl w:val="true"/>
          <w:lang w:bidi="fa-IR"/>
        </w:rPr>
        <w:t>بر زبان می راند و قطره وجودش را به دریای الهی متصل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و مداوم، خدا را یاد می کرد و زیاد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لاحَوْلَ وَ لاقُوَةَ ا ِلاّ بِاللهِ الْعَلیِّ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شاهد این ارتباط قلبی دوستدار با دوست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تحمل پذیر کردن سخت ترین مصیبت ها هم از اهرم ذکر خدا بهره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کودک شیرخوارش را روی دستانش با تیر زدند و شهید 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تحمّل این مصیبت و درد را آسان و هموار می سازد، این است که جلوی چشم خداوند است و او می بیند و شاهد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آمیختن حماسه و عرفان و جهاد و یاد خدا، از درس های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پروردگان امام عاشورا نیز چنین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مسلم بن عقیل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دستگیر شد و او را برای کشتن به بالای دارالاماره می بردند، زبانش به ذکر حق گویا بود و دلش به یاد معبود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و از خدا مغفرت می طلبید و بر فرشتگان و فرستادگان الهی، صلوات و درود می فرستاد</w:t>
      </w:r>
      <w:r>
        <w:rPr>
          <w:rFonts w:eastAsia="IRNazanin" w:cs="IRNazanin"/>
          <w:color w:val="111111"/>
          <w:sz w:val="28"/>
          <w:szCs w:val="28"/>
          <w:rtl w:val="true"/>
          <w:lang w:bidi="fa-IR"/>
        </w:rPr>
        <w:t>.</w:t>
      </w:r>
      <w:r>
        <w:rPr>
          <w:rStyle w:val="FootnoteAnchor"/>
          <w:rtl w:val="true"/>
        </w:rPr>
        <w:footnoteReference w:id="100"/>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bookmarkStart w:id="154" w:name="pg5535_31370"/>
    </w:p>
    <w:p>
      <w:pPr>
        <w:pStyle w:val="BookText"/>
        <w:rPr/>
      </w:pPr>
      <w:bookmarkEnd w:id="154"/>
      <w:r>
        <w:rPr>
          <w:rFonts w:ascii="IRNazanin" w:hAnsi="IRNazanin" w:eastAsia="IRNazanin"/>
          <w:color w:val="111111"/>
          <w:sz w:val="28"/>
          <w:sz w:val="28"/>
          <w:szCs w:val="28"/>
          <w:rtl w:val="true"/>
          <w:lang w:bidi="fa-IR"/>
        </w:rPr>
        <w:t xml:space="preserve">غفلت از یاد پروردگار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مهمی در کشیده شدن به گناهان و مفاسد و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سپاه کوفه که به کشتن او کمر بسته بودند، روی این نکته تأ کید فرموده که شیطان بر آنان چیره شده و خدا را از یادشان برده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استحوذَ عَلیکمُ الشَّیطانُ فاَنساکمْ ذِکَرِ اللهِ الْعَظیمِ</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این اقتباس از قرآن کریم است که خداوند، از</w:t>
      </w:r>
    </w:p>
    <w:p>
      <w:pPr>
        <w:pStyle w:val="BookText"/>
        <w:rPr/>
      </w:pPr>
      <w:r>
        <w:rPr>
          <w:rFonts w:ascii="IRNazanin" w:hAnsi="IRNazanin" w:eastAsia="IRNazanin"/>
          <w:color w:val="111111"/>
          <w:sz w:val="28"/>
          <w:sz w:val="28"/>
          <w:szCs w:val="28"/>
          <w:rtl w:val="true"/>
          <w:lang w:bidi="fa-IR"/>
        </w:rPr>
        <w:t xml:space="preserve">ویژگی های حزب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فراموشی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برمی شمارد که زمینه سپردن زمام طاعت به دست</w:t>
      </w:r>
    </w:p>
    <w:p>
      <w:pPr>
        <w:pStyle w:val="BookText"/>
        <w:rPr/>
      </w:pPr>
      <w:r>
        <w:rPr>
          <w:rFonts w:ascii="IRNazanin" w:hAnsi="IRNazanin" w:eastAsia="IRNazanin"/>
          <w:color w:val="111111"/>
          <w:sz w:val="28"/>
          <w:sz w:val="28"/>
          <w:szCs w:val="28"/>
          <w:rtl w:val="true"/>
          <w:lang w:bidi="fa-IR"/>
        </w:rPr>
        <w:t>شیطان می شود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این 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سازنده اخلاق و تعالی بخش روح و جان است، هم سدی در برابر رخنه شیطان به قلعه دل و سلطه هوای نفس بر اراده و نیت و عمل انسان</w:t>
      </w:r>
      <w:r>
        <w:rPr>
          <w:rFonts w:eastAsia="IRNazanin" w:cs="IRNazanin"/>
          <w:color w:val="111111"/>
          <w:sz w:val="28"/>
          <w:szCs w:val="28"/>
          <w:rtl w:val="true"/>
          <w:lang w:bidi="fa-IR"/>
        </w:rPr>
        <w:t>.</w:t>
      </w:r>
    </w:p>
    <w:p>
      <w:pPr>
        <w:pStyle w:val="Heading3"/>
        <w:numPr>
          <w:ilvl w:val="2"/>
          <w:numId w:val="1"/>
        </w:numPr>
        <w:rPr/>
      </w:pPr>
      <w:bookmarkStart w:id="155" w:name="__RefHeading___Toc2478016_581953129"/>
      <w:bookmarkStart w:id="156" w:name="_Toc57"/>
      <w:bookmarkEnd w:id="155"/>
      <w:r>
        <w:rPr>
          <w:rtl w:val="true"/>
        </w:rPr>
        <w:t>پی نوشت</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احزاب،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جمعه، آیه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الامام الحسین، ص </w:t>
      </w:r>
      <w:r>
        <w:rPr>
          <w:rFonts w:eastAsia="IRNazanin" w:cs="IRNazanin"/>
          <w:color w:val="111111"/>
          <w:sz w:val="28"/>
          <w:szCs w:val="28"/>
          <w:lang w:bidi="fa-IR"/>
        </w:rPr>
        <w:t>395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414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الامام الحسین، ص </w:t>
      </w:r>
      <w:r>
        <w:rPr>
          <w:rFonts w:eastAsia="IRNazanin" w:cs="IRNazanin"/>
          <w:color w:val="111111"/>
          <w:sz w:val="28"/>
          <w:szCs w:val="28"/>
          <w:lang w:bidi="fa-IR"/>
        </w:rPr>
        <w:t>477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الطّف، ص </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الامام الحسین، ص </w:t>
      </w:r>
      <w:r>
        <w:rPr>
          <w:rFonts w:eastAsia="IRNazanin" w:cs="IRNazanin"/>
          <w:color w:val="111111"/>
          <w:sz w:val="28"/>
          <w:szCs w:val="28"/>
          <w:lang w:bidi="fa-IR"/>
        </w:rPr>
        <w:t>416</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مجادله،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157" w:name="pg5535_31371"/>
    </w:p>
    <w:p>
      <w:pPr>
        <w:pStyle w:val="Heading2"/>
        <w:numPr>
          <w:ilvl w:val="1"/>
          <w:numId w:val="1"/>
        </w:numPr>
        <w:rPr/>
      </w:pPr>
      <w:bookmarkStart w:id="158" w:name="__RefHeading___Toc2478018_581953129"/>
      <w:bookmarkStart w:id="159" w:name="_Toc58"/>
      <w:bookmarkEnd w:id="157"/>
      <w:bookmarkEnd w:id="158"/>
      <w:r>
        <w:rPr>
          <w:rtl w:val="true"/>
        </w:rPr>
        <w:t>اخلاص</w:t>
      </w:r>
      <w:bookmarkEnd w:id="159"/>
    </w:p>
    <w:p>
      <w:pPr>
        <w:pStyle w:val="Heading3"/>
        <w:numPr>
          <w:ilvl w:val="2"/>
          <w:numId w:val="1"/>
        </w:numPr>
        <w:rPr/>
      </w:pPr>
      <w:bookmarkStart w:id="160" w:name="__RefHeading___Toc2478020_581953129"/>
      <w:bookmarkStart w:id="161" w:name="_Toc59"/>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 xml:space="preserve">گوهر کمیاب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دیگری از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نیّت، اخلاص در عمل و مشارکت در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اخلاص در جنگیدن در صحنه کربلا، اخلاص در محبت و دوستی و رفتن به زیارت شهدای کربلا، اخلاص در عزاداری، گریستن، مّد احی کردن، مجلس</w:t>
      </w:r>
    </w:p>
    <w:p>
      <w:pPr>
        <w:pStyle w:val="BookText"/>
        <w:rPr/>
      </w:pPr>
      <w:r>
        <w:rPr>
          <w:rFonts w:ascii="IRNazanin" w:hAnsi="IRNazanin" w:eastAsia="IRNazanin"/>
          <w:color w:val="111111"/>
          <w:sz w:val="28"/>
          <w:sz w:val="28"/>
          <w:szCs w:val="28"/>
          <w:rtl w:val="true"/>
          <w:lang w:bidi="fa-IR"/>
        </w:rPr>
        <w:t>گرفتن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جلوه های قابل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ترین عامل ماندگاری نهضت عاشورا در طول قرون و اعصار است، جوهره اخلاص در نهضت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وعده فرموده که عمل مخلصان و تلاش مخلصانه را تباه نکند و اجر دنیوی و اخروی آنان را کامل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صحنه های جهاد و کشتن و کشته شدن در تاریخ بشری و تاریخ اسلام فراوان است، اما آنچه برخی از این صحنه ها را جاودانه کرده، اخلاص و رنگ خدایی داشتن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صبغة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رنگ بی زوال، در حماسه عاشورا دیدنی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خطابه ای مفصّل که پیش از خروج از مدینه ایراد نمود، هرگونه شائبه دنیاطلبی و ریاست خواهی را رد کرده، انگیزه</w:t>
      </w:r>
    </w:p>
    <w:p>
      <w:pPr>
        <w:pStyle w:val="BookText"/>
        <w:rPr/>
      </w:pPr>
      <w:r>
        <w:rPr>
          <w:rFonts w:ascii="IRNazanin" w:hAnsi="IRNazanin" w:eastAsia="IRNazanin"/>
          <w:color w:val="111111"/>
          <w:sz w:val="28"/>
          <w:sz w:val="28"/>
          <w:szCs w:val="28"/>
          <w:rtl w:val="true"/>
          <w:lang w:bidi="fa-IR"/>
        </w:rPr>
        <w:t xml:space="preserve">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دینی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 ح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که آنچه از ما بود، هرگز نزاع بر سر قدرت و دنبال کالای دنیا رفتن نبود، بلکه می خواهیم معالم دین و نشانه های مکتب را نشان دهیم و با ایجاد اصلاح در جامعه، مظلومان ایمن شوند و فرائض و سنن تو اجرا شود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چون انگیزه اخلاص، حرکت آفرین عاشورا بود، هیچ عاملی نتوانست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از ادامه راه تا رسیدن به شهادت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حرکت خالصانه، ناخالصان چه از اوّل راه و چه در مسیر کربلا تصفیه شدند تا حاضران در عاشورا همه یکدست و خالص باشند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مخلصین در نیّت و محبت از مدینه همراه حضرت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مخلصان دیگری هم در مکه </w:t>
      </w:r>
      <w:bookmarkStart w:id="162" w:name="pg5535_31372"/>
    </w:p>
    <w:p>
      <w:pPr>
        <w:pStyle w:val="BookText"/>
        <w:rPr/>
      </w:pPr>
      <w:bookmarkEnd w:id="162"/>
      <w:r>
        <w:rPr>
          <w:rFonts w:ascii="IRNazanin" w:hAnsi="IRNazanin" w:eastAsia="IRNazanin"/>
          <w:color w:val="111111"/>
          <w:sz w:val="28"/>
          <w:sz w:val="28"/>
          <w:szCs w:val="28"/>
          <w:rtl w:val="true"/>
          <w:lang w:bidi="fa-IR"/>
        </w:rPr>
        <w:t>در طول راه و حتی در کربلا به او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که انگیزه های غیر الهی داشتند، از آغاز حرکت</w:t>
      </w:r>
    </w:p>
    <w:p>
      <w:pPr>
        <w:pStyle w:val="BookText"/>
        <w:rPr/>
      </w:pPr>
      <w:r>
        <w:rPr>
          <w:rFonts w:ascii="IRNazanin" w:hAnsi="IRNazanin" w:eastAsia="IRNazanin"/>
          <w:color w:val="111111"/>
          <w:sz w:val="28"/>
          <w:sz w:val="28"/>
          <w:szCs w:val="28"/>
          <w:rtl w:val="true"/>
          <w:lang w:bidi="fa-IR"/>
        </w:rPr>
        <w:t>او را همراهی نکردند، یا از میان راه برگشتند، یا حتّی فراخوان خصوصی امام را نسبت به نصرت آل الله با بهانه هایی نادیده گرفتند و توفیق شهادت در رکاب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خلوص در مبارزات و فعالیت های اجتماعی و سیاسی نباشد، حتی ممکن است تا مراحلی از راه را هم ناخالصان همراه شوند و چهره شایسته و الهی از خود نشان دهند، اما چون ناخالصی در وجودشان است، امواج حوادث آنها را از دریای جوشان نهضت به کناری می افکند</w:t>
      </w:r>
    </w:p>
    <w:p>
      <w:pPr>
        <w:pStyle w:val="BookText"/>
        <w:rPr/>
      </w:pPr>
      <w:r>
        <w:rPr>
          <w:rFonts w:ascii="IRNazanin" w:hAnsi="IRNazanin" w:eastAsia="IRNazanin"/>
          <w:color w:val="111111"/>
          <w:sz w:val="28"/>
          <w:sz w:val="28"/>
          <w:szCs w:val="28"/>
          <w:rtl w:val="true"/>
          <w:lang w:bidi="fa-IR"/>
        </w:rPr>
        <w:t>و سابقه های دراز مدّت مبازراتی نیز به کار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سرشار از تجربه های تلخی است که صاحبان نیّت های غیر صالح و ناخالص، نتوانسته اند تا آخر در مسیر حق پایدار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 خلوص خود را در شب عاشورا و روز نبرد کربلا نشان دادند و گاهی آن را در رجزها و سخنان</w:t>
      </w:r>
    </w:p>
    <w:p>
      <w:pPr>
        <w:pStyle w:val="BookText"/>
        <w:rPr/>
      </w:pPr>
      <w:r>
        <w:rPr>
          <w:rFonts w:ascii="IRNazanin" w:hAnsi="IRNazanin" w:eastAsia="IRNazanin"/>
          <w:color w:val="111111"/>
          <w:sz w:val="28"/>
          <w:sz w:val="28"/>
          <w:szCs w:val="28"/>
          <w:rtl w:val="true"/>
          <w:lang w:bidi="fa-IR"/>
        </w:rPr>
        <w:t>خویش بروز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کربلا خون بود و شمشیر و شهادت، نه مدال و پول و امتیازات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ماندگاران و مقاومان، تنها با نیروی اخلاص به جهاد خود ادامه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خلوص 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ریایی و متظاهرانه باشد و آنکه</w:t>
      </w:r>
    </w:p>
    <w:p>
      <w:pPr>
        <w:pStyle w:val="BookText"/>
        <w:rPr/>
      </w:pPr>
      <w:r>
        <w:rPr>
          <w:rFonts w:ascii="IRNazanin" w:hAnsi="IRNazanin" w:eastAsia="IRNazanin"/>
          <w:color w:val="111111"/>
          <w:sz w:val="28"/>
          <w:sz w:val="28"/>
          <w:szCs w:val="28"/>
          <w:rtl w:val="true"/>
          <w:lang w:bidi="fa-IR"/>
        </w:rPr>
        <w:t>با نیّت آلوده از خلوص دم بزند، خواه ناخواه روزی مشتش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عاشورا این است که هدف و انگیزه را در هر عملی خالص سازیم و بدانیم که از دیدگاه خدا، عمل خالص محو و نابود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نهضت عاشورا با گذشت زمان نه تنها کهنه و فراموش نشد، بلکه روز به روز بر جلوه و جاذبه آن افزوده گشت و این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عنصر خلوص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Heading3"/>
        <w:numPr>
          <w:ilvl w:val="2"/>
          <w:numId w:val="1"/>
        </w:numPr>
        <w:rPr/>
      </w:pPr>
      <w:bookmarkStart w:id="163" w:name="__RefHeading___Toc2478022_581953129"/>
      <w:bookmarkStart w:id="164" w:name="_Toc60"/>
      <w:bookmarkEnd w:id="163"/>
      <w:r>
        <w:rPr>
          <w:rtl w:val="true"/>
        </w:rPr>
        <w:t>پی نوشت</w:t>
      </w:r>
      <w:bookmarkEnd w:id="16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165" w:name="pg5535_31373"/>
    </w:p>
    <w:p>
      <w:pPr>
        <w:pStyle w:val="Heading2"/>
        <w:numPr>
          <w:ilvl w:val="1"/>
          <w:numId w:val="1"/>
        </w:numPr>
        <w:rPr/>
      </w:pPr>
      <w:bookmarkStart w:id="166" w:name="__RefHeading___Toc2478024_581953129"/>
      <w:bookmarkStart w:id="167" w:name="_Toc61"/>
      <w:bookmarkEnd w:id="165"/>
      <w:bookmarkEnd w:id="166"/>
      <w:r>
        <w:rPr>
          <w:rtl w:val="true"/>
        </w:rPr>
        <w:t>عبرت آموزی</w:t>
      </w:r>
      <w:bookmarkEnd w:id="167"/>
    </w:p>
    <w:p>
      <w:pPr>
        <w:pStyle w:val="Heading3"/>
        <w:numPr>
          <w:ilvl w:val="2"/>
          <w:numId w:val="1"/>
        </w:numPr>
        <w:rPr/>
      </w:pPr>
      <w:bookmarkStart w:id="168" w:name="__RefHeading___Toc2478026_581953129"/>
      <w:bookmarkStart w:id="169" w:name="_Toc62"/>
      <w:bookmarkEnd w:id="168"/>
      <w:r>
        <w:rPr/>
        <w:t>1</w:t>
      </w:r>
      <w:r>
        <w:rPr>
          <w:rtl w:val="true"/>
        </w:rPr>
        <w:t xml:space="preserve">. </w:t>
      </w:r>
      <w:r>
        <w:rPr>
          <w:rtl w:val="true"/>
        </w:rPr>
        <w:t>دنیاطلبی</w:t>
      </w:r>
      <w:bookmarkEnd w:id="169"/>
    </w:p>
    <w:p>
      <w:pPr>
        <w:pStyle w:val="BookText"/>
        <w:rPr/>
      </w:pPr>
      <w:r>
        <w:rPr>
          <w:rFonts w:ascii="IRNazanin" w:hAnsi="IRNazanin" w:eastAsia="IRNazanin"/>
          <w:color w:val="111111"/>
          <w:sz w:val="28"/>
          <w:sz w:val="28"/>
          <w:szCs w:val="28"/>
          <w:rtl w:val="true"/>
          <w:lang w:bidi="fa-IR"/>
        </w:rPr>
        <w:t>دلبستگی به دنیا و خو گرفتن به رفاه و لذائذ زندگی، سبب می شود که افراد در هنگام نیاز به فدا کاری و جانبازی، حضور لازم را در صحنه دفاع از حق و مبارزه با باطل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 کیدهای فراوان پیامبران و پیشوایان دین در مورد دلبسته نشدن به زندگی ماد ی برای درمان همین 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این دنیاطلبی از راه حرام باشد و هدیه های نامشروع و غذاهای حرام و شبهه ناک، شکم ها را پرکرده باشد، هم دل ها از درک و دریافت هدایت و حق محروم می شود، هم لقمه های حرام، دین داری و تعهّد را کاهش می دهد و عمل به وظیفه را در بوته فراموشی</w:t>
      </w:r>
    </w:p>
    <w:p>
      <w:pPr>
        <w:pStyle w:val="BookText"/>
        <w:rPr/>
      </w:pP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در خطاب به سپاه کوفه و نکوهش از اینکه آنان نه به سخن حق حضرت گوش می دهند و نه دعوتش را به حق و رشاد می پذیرند رمز این حالت را همین گرایش به دنیای حرام می داند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شما فرمان مرا سرپیچی می کنید، به سخنم گوش فرا نمی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دارید،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ها و هدیه هایتان همه از حرام است و شکم هایتان از حرام</w:t>
      </w:r>
    </w:p>
    <w:p>
      <w:pPr>
        <w:pStyle w:val="BookText"/>
        <w:rPr/>
      </w:pPr>
      <w:r>
        <w:rPr>
          <w:rFonts w:ascii="IRNazanin" w:hAnsi="IRNazanin" w:eastAsia="IRNazanin"/>
          <w:color w:val="111111"/>
          <w:sz w:val="28"/>
          <w:sz w:val="28"/>
          <w:szCs w:val="28"/>
          <w:rtl w:val="true"/>
          <w:lang w:bidi="fa-IR"/>
        </w:rPr>
        <w:t>پر شده است، پس بر دل های شما مهر خورده، وای بر شما چرا ساکت نمی شوید، چرا گوش نمی دهید و نمی شنوید؟</w:t>
      </w:r>
      <w:r>
        <w:rPr>
          <w:rFonts w:eastAsia="IRNazanin" w:cs="IRNazanin"/>
          <w:color w:val="111111"/>
          <w:sz w:val="28"/>
          <w:szCs w:val="28"/>
          <w:rtl w:val="true"/>
          <w:lang w:bidi="fa-IR"/>
        </w:rPr>
        <w:t>»</w:t>
      </w:r>
      <w:r>
        <w:rPr>
          <w:rStyle w:val="FootnoteAnchor"/>
          <w:rtl w:val="true"/>
        </w:rPr>
        <w:footnoteReference w:id="104"/>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اینکه گرایش های دنیاخواهانه و ریاست طلبانه، گاهی انسان ها را از نصرت حق و مبارزه با باطل بازمی دارد، گاهی هم از سوی ظالمان و اهل باطل، با بذل مال و وعده های </w:t>
      </w:r>
      <w:bookmarkStart w:id="170" w:name="pg5535_31374"/>
    </w:p>
    <w:p>
      <w:pPr>
        <w:pStyle w:val="BookText"/>
        <w:rPr/>
      </w:pPr>
      <w:bookmarkEnd w:id="170"/>
      <w:r>
        <w:rPr>
          <w:rFonts w:ascii="IRNazanin" w:hAnsi="IRNazanin" w:eastAsia="IRNazanin"/>
          <w:color w:val="111111"/>
          <w:sz w:val="28"/>
          <w:sz w:val="28"/>
          <w:szCs w:val="28"/>
          <w:rtl w:val="true"/>
          <w:lang w:bidi="fa-IR"/>
        </w:rPr>
        <w:t>دنیوی، دام بر سر افراد می گستراند و دل ها را به سوی خودشان جذب می کنند و این گونه پشت جبهه حق را خالی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 از پول و لشکری از مطامع دنیوی گاهی کارسازتر از ساز و برگ نظامی و جنگجویان عمل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عاشورا از این شیوه استفاده شد تا بزرگان کوفه و بصره دست از یاری امام بکشند و هوادار والی اموی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تاریخ، اشراف و شخصیت های ذی نفوذ را با رشوه های بزرگ و پرکردن کیسه ها، به سوی خود کشیدند و مودّت و یاری آنان را در جهت خویش به کار گرفتند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171" w:name="__RefHeading___Toc2478028_581953129"/>
      <w:bookmarkStart w:id="172" w:name="_Toc63"/>
      <w:bookmarkEnd w:id="171"/>
      <w:r>
        <w:rPr/>
        <w:t>2</w:t>
      </w:r>
      <w:r>
        <w:rPr>
          <w:rtl w:val="true"/>
        </w:rPr>
        <w:t xml:space="preserve">. </w:t>
      </w:r>
      <w:r>
        <w:rPr>
          <w:rtl w:val="true"/>
        </w:rPr>
        <w:t>غفلت</w:t>
      </w:r>
      <w:bookmarkEnd w:id="172"/>
    </w:p>
    <w:p>
      <w:pPr>
        <w:pStyle w:val="BookText"/>
        <w:rPr/>
      </w:pPr>
      <w:r>
        <w:rPr>
          <w:rFonts w:ascii="IRNazanin" w:hAnsi="IRNazanin" w:eastAsia="IRNazanin"/>
          <w:color w:val="111111"/>
          <w:sz w:val="28"/>
          <w:sz w:val="28"/>
          <w:szCs w:val="28"/>
          <w:rtl w:val="true"/>
          <w:lang w:bidi="fa-IR"/>
        </w:rPr>
        <w:t>انسان پیوسته نیازمند تذکّر و یادآوری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اهداف و آرمان ها سبب در افتادن انسان به ورطه های شوم و لاابالی گری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عصر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زندگی روزمره غرق شده بودند که اهداف والای دین و ارزش های متعالی مکتب و رسالتی را که در قبال دین خدا داشتند، از یاد برده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مجاهدات صدر اسلام و آن همه خون های پاک شهدا از یاد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نیز از همین غفلت سوءاستفاده کرده، بر آنان سوار شدند و با به کارگرفتن نیروی مردم در زدودن حق و مقابله با امام معصوم، به میدان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پیوسته می کوشید تا پرده های غفلت را از برابر دیده و فهم و درک آنان کنار</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هایش در روز عاشورا بر غفلت زدایی تکیه داشت و به سپاه دشمن می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ما را به فریادرسی خواستید، آمدیم، اینک شمشیر اسلام را به روی خود ما کشیده اید؟ آتشی را که ما علیه دشمنان خود و شما افروختیم، برضد ما برافروخته اید؟ با دشمنان دین خدا بر ضد اولیاء الهی همدست شده اید</w:t>
      </w:r>
      <w:r>
        <w:rPr>
          <w:rFonts w:eastAsia="IRNazanin" w:cs="IRNazanin"/>
          <w:color w:val="111111"/>
          <w:sz w:val="28"/>
          <w:szCs w:val="28"/>
          <w:rtl w:val="true"/>
          <w:lang w:bidi="fa-IR"/>
        </w:rPr>
        <w:t>...».</w:t>
      </w:r>
      <w:r>
        <w:rPr>
          <w:rStyle w:val="FootnoteAnchor"/>
          <w:rtl w:val="true"/>
        </w:rPr>
        <w:footnoteReference w:id="106"/>
      </w:r>
      <w:bookmarkStart w:id="173" w:name="pg5535_31375"/>
    </w:p>
    <w:p>
      <w:pPr>
        <w:pStyle w:val="Heading3"/>
        <w:numPr>
          <w:ilvl w:val="2"/>
          <w:numId w:val="1"/>
        </w:numPr>
        <w:rPr/>
      </w:pPr>
      <w:bookmarkStart w:id="174" w:name="__RefHeading___Toc2478030_581953129"/>
      <w:bookmarkStart w:id="175" w:name="_Toc64"/>
      <w:bookmarkEnd w:id="173"/>
      <w:bookmarkEnd w:id="174"/>
      <w:r>
        <w:rPr/>
        <w:t>3</w:t>
      </w:r>
      <w:r>
        <w:rPr>
          <w:rtl w:val="true"/>
        </w:rPr>
        <w:t xml:space="preserve">. </w:t>
      </w:r>
      <w:r>
        <w:rPr>
          <w:rtl w:val="true"/>
        </w:rPr>
        <w:t>رها کردن تکلیف</w:t>
      </w:r>
      <w:bookmarkEnd w:id="175"/>
    </w:p>
    <w:p>
      <w:pPr>
        <w:pStyle w:val="BookText"/>
        <w:rPr/>
      </w:pPr>
      <w:r>
        <w:rPr>
          <w:rFonts w:ascii="IRNazanin" w:hAnsi="IRNazanin" w:eastAsia="IRNazanin"/>
          <w:color w:val="111111"/>
          <w:sz w:val="28"/>
          <w:sz w:val="28"/>
          <w:szCs w:val="28"/>
          <w:rtl w:val="true"/>
          <w:lang w:bidi="fa-IR"/>
        </w:rPr>
        <w:t xml:space="preserve">آنچه از سوی خدا و دین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مسلمانان گذاشته شده، همواره برای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جلوگیری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افراد به تکلیف خویش عمل کنند، در ابعاد مختلف، جامعه رو به پاکی و تکامل معنوی خواهد رفت؛ اما بی اعتنایی به تکلیف و ترک</w:t>
      </w:r>
    </w:p>
    <w:p>
      <w:pPr>
        <w:pStyle w:val="BookText"/>
        <w:rPr/>
      </w:pPr>
      <w:r>
        <w:rPr>
          <w:rFonts w:ascii="IRNazanin" w:hAnsi="IRNazanin" w:eastAsia="IRNazanin"/>
          <w:color w:val="111111"/>
          <w:sz w:val="28"/>
          <w:sz w:val="28"/>
          <w:szCs w:val="28"/>
          <w:rtl w:val="true"/>
          <w:lang w:bidi="fa-IR"/>
        </w:rPr>
        <w:t>وظیفه، پیامدهایی ناگوار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هرکس به تناسب موقعیت اجتماعی اش خاص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جایگاه ویژه ای دارند و موضع گیری و عملکردشان مورد توجّه، کارساز، سرنوشت ساز و الگوست، رسالتی مضاعف دارند و ترک تکلیف از سوی آنان، عواقب وخیم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دین، افراد سرشناس و متنفّذ و موجّه، تکلیف سنگین تری دارند و ا گر در برابر ظلم و بدعت و تحریف و سلطه های جائر سکوت و</w:t>
      </w:r>
    </w:p>
    <w:p>
      <w:pPr>
        <w:pStyle w:val="BookText"/>
        <w:rPr/>
      </w:pPr>
      <w:r>
        <w:rPr>
          <w:rFonts w:ascii="IRNazanin" w:hAnsi="IRNazanin" w:eastAsia="IRNazanin"/>
          <w:color w:val="111111"/>
          <w:sz w:val="28"/>
          <w:sz w:val="28"/>
          <w:szCs w:val="28"/>
          <w:rtl w:val="true"/>
          <w:lang w:bidi="fa-IR"/>
        </w:rPr>
        <w:t>سازش کنند، هدر رفتن خون پاکان و تباهی زحمات تلاشگران و رواج بدعت ها و ریشه دارتر شدن سلطه ظالمان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کوتاهی ها و سستی ها و سهل انگاری های عالمان وابسته به دربار یا سا کت در عصر خویش، بیانی توبیخ آمیز و تلخ دارد و به آنان می فرماید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دیدن عهد الهی که شکسته می شود، فریاد برنمی آورید و با ستمگران با مداهنه و سازش کاری رفتار می کنید و جایگاه خود را از دست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از حق جدا نمی شدید و در سنّت اختلاف نمی کردید و در راه خدا رنج ها و سختی ها را تحمل می کردید جریان کارها دست شما بود، ولی شما ستمگران را بر خود چیره ساختید و کارها را به دست آنان سپردید که به شبهات عمل کنند و خواسته های خود را پیش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آنان این سلطه را بخشید، فرار شما از مرگ و دل بستن به این زندگی ناپایدار بود، در نتیجه مستضعفان را در دست ستمگران سپردید که به بردگی کشیده شوند و مقهور شوند و ظالمان به رأی خویش رفتار کنند و در منبرها و شهرها هم </w:t>
      </w:r>
    </w:p>
    <w:p>
      <w:pPr>
        <w:pStyle w:val="BookText"/>
        <w:rPr/>
      </w:pPr>
      <w:r>
        <w:rPr>
          <w:rFonts w:ascii="IRNazanin" w:hAnsi="IRNazanin" w:eastAsia="IRNazanin"/>
          <w:color w:val="111111"/>
          <w:sz w:val="28"/>
          <w:sz w:val="28"/>
          <w:szCs w:val="28"/>
          <w:rtl w:val="true"/>
          <w:lang w:bidi="fa-IR"/>
        </w:rPr>
        <w:t>خطیبان به سود آنان زبان گشایند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مقام معظم رهبری در تحلیل مسئله کوتاهی ها و سستی ها و سهل انگاری ها، ضمن تقسیم بندی افراد جامعه به خواص و عوام و اینکه عوام پیوسته دنباله رو خواص اند و نقش خواص در جامعه بسیار مهم است و ا گر خواص به خاطر دنیاگرایی و حفظ موقعیت و جایگاه</w:t>
      </w:r>
    </w:p>
    <w:p>
      <w:pPr>
        <w:pStyle w:val="BookText"/>
        <w:rPr/>
      </w:pPr>
      <w:r>
        <w:rPr>
          <w:rFonts w:ascii="IRNazanin" w:hAnsi="IRNazanin" w:eastAsia="IRNazanin"/>
          <w:color w:val="111111"/>
          <w:sz w:val="28"/>
          <w:sz w:val="28"/>
          <w:szCs w:val="28"/>
          <w:rtl w:val="true"/>
          <w:lang w:bidi="fa-IR"/>
        </w:rPr>
        <w:t>خود، به وظیفه حساس خویش عمل نکنند، گاهی جریان تاریخ به گونه ای دیگر پیش می آید،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گر کسانی که برای جانشان راه خدا را ترک می کنند، آنجا که باید حق بگویند نمی گویند، چون جانشان به خطر می افتد، یا برای مقامشان یا برای پولشان یا برای محبت به اولادشان برای محبت به خانواده شان برای محبت به نزدیکان و دوستانشان راه خدا را رها می کنند، ا گر</w:t>
      </w:r>
    </w:p>
    <w:p>
      <w:pPr>
        <w:pStyle w:val="BookText"/>
        <w:rPr/>
      </w:pPr>
      <w:r>
        <w:rPr>
          <w:rFonts w:ascii="IRNazanin" w:hAnsi="IRNazanin" w:eastAsia="IRNazanin"/>
          <w:color w:val="111111"/>
          <w:sz w:val="28"/>
          <w:sz w:val="28"/>
          <w:szCs w:val="28"/>
          <w:rtl w:val="true"/>
          <w:lang w:bidi="fa-IR"/>
        </w:rPr>
        <w:t>عدّه این ها زیاد بود، آن وقت دیگر واویلاست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 حسین بن علی ها به مسلخ کربلا خواهند رفت، به قتلگاه کشیده خواهند شد، یزیدها می آیند سرکار و بنی امیه هزار ماه بر کشوری که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آورده بود، حکومت خواهند کرد و امامت به سلطنت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خواص طرفدار حق در یک جامعه آن چنان می شوند، یا ا کثریت قاطعشان آن چنان می شوند که برای دنیای خودشان اهمیت پیدا می کند، از ترس جان و از ترس از دست دادن مقام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پست، از ترس منفور شدن، از ترس تنها ماندن، حاضر می شوند حاکمیت باطل را قبول کنند و در مقابل باطل نمی ایستند و از حق طرفداری نمی کنند و جانشان را به خطر نمی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این طور شد، اولش با شهادت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وضع آغاز می شود، آخرش هم می رسد به بنی امیه و بعد بنی عباس و بعد از بنی عباس هم سلسله سلاطین در دنیای اسلام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آن زمان این بوده است، خواص تسلیم بودند و حاضر نبودند حرکتی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یزید بر سر کار آمد و یزید کسی بود که می شد با او جنگید و کسی که در جنگ با یزید کشته می شد، چون </w:t>
      </w:r>
    </w:p>
    <w:p>
      <w:pPr>
        <w:pStyle w:val="BookText"/>
        <w:rPr/>
      </w:pPr>
      <w:r>
        <w:rPr>
          <w:rFonts w:ascii="IRNazanin" w:hAnsi="IRNazanin" w:eastAsia="IRNazanin"/>
          <w:color w:val="111111"/>
          <w:sz w:val="28"/>
          <w:sz w:val="28"/>
          <w:szCs w:val="28"/>
          <w:rtl w:val="true"/>
          <w:lang w:bidi="fa-IR"/>
        </w:rPr>
        <w:t>یزید خیلی وضعش خراب بود، خونش پایمال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با آن عظمتی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 داشت،</w:t>
      </w:r>
    </w:p>
    <w:p>
      <w:pPr>
        <w:pStyle w:val="BookText"/>
        <w:rPr/>
      </w:pPr>
      <w:r>
        <w:rPr>
          <w:rFonts w:ascii="IRNazanin" w:hAnsi="IRNazanin" w:eastAsia="IRNazanin"/>
          <w:color w:val="111111"/>
          <w:sz w:val="28"/>
          <w:sz w:val="28"/>
          <w:szCs w:val="28"/>
          <w:rtl w:val="true"/>
          <w:lang w:bidi="fa-IR"/>
        </w:rPr>
        <w:t>همین خواص خیلی ها نیامدند پیش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او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چقدر وضعیت</w:t>
      </w:r>
    </w:p>
    <w:p>
      <w:pPr>
        <w:pStyle w:val="BookText"/>
        <w:rPr/>
      </w:pPr>
      <w:r>
        <w:rPr>
          <w:rFonts w:ascii="IRNazanin" w:hAnsi="IRNazanin" w:eastAsia="IRNazanin"/>
          <w:color w:val="111111"/>
          <w:sz w:val="28"/>
          <w:sz w:val="28"/>
          <w:szCs w:val="28"/>
          <w:rtl w:val="true"/>
          <w:lang w:bidi="fa-IR"/>
        </w:rPr>
        <w:t>در یک جامعه خراب می شود به وسیله این خواص، خواصی که حاضرند دنیای خودشان را به راحتی بر سرنوشت دنیای اسلام در قرن های آینده ترجیح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وقتی که مواجه می شوند با شدت عمل دستگاه حا کم، می بینند بناست جانشان به خطر بیفتد، سلامتی شان، راحتی شان، مقامشان، خودشان، پس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که پس زدند، عوام مردم هم رو می کنند</w:t>
      </w:r>
    </w:p>
    <w:p>
      <w:pPr>
        <w:pStyle w:val="BookText"/>
        <w:rPr/>
      </w:pPr>
      <w:r>
        <w:rPr>
          <w:rFonts w:ascii="IRNazanin" w:hAnsi="IRNazanin" w:eastAsia="IRNazanin"/>
          <w:color w:val="111111"/>
          <w:sz w:val="28"/>
          <w:sz w:val="28"/>
          <w:szCs w:val="28"/>
          <w:rtl w:val="true"/>
          <w:lang w:bidi="fa-IR"/>
        </w:rPr>
        <w:t>به آن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نامه نوشتند و دعوت کردند، اسم هایشان را</w:t>
      </w:r>
    </w:p>
    <w:p>
      <w:pPr>
        <w:pStyle w:val="BookText"/>
        <w:rPr/>
      </w:pPr>
      <w:r>
        <w:rPr>
          <w:rFonts w:ascii="IRNazanin" w:hAnsi="IRNazanin" w:eastAsia="IRNazanin"/>
          <w:color w:val="111111"/>
          <w:sz w:val="28"/>
          <w:sz w:val="28"/>
          <w:szCs w:val="28"/>
          <w:rtl w:val="true"/>
          <w:lang w:bidi="fa-IR"/>
        </w:rPr>
        <w:t>نگاه کنید، این ها که نامه نوشتند، خواص هستند، این ها هم جزء آن طبقه خواص هستند، طبقه زبدگان و برجستگان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گیری خواص در وقت لازم، تشخیص خواص در وقت لازم، گذشت خواص از دنیا در لحظه لازم، اقدام خواص برای خدا در لحظه لازم، این هاست که تاریخ را نجات می دهد، ارزش ها را نجات می دهد، ارزش ها را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لحظه لازم باید</w:t>
      </w:r>
    </w:p>
    <w:p>
      <w:pPr>
        <w:pStyle w:val="BookText"/>
        <w:rPr/>
      </w:pPr>
      <w:r>
        <w:rPr>
          <w:rFonts w:ascii="IRNazanin" w:hAnsi="IRNazanin" w:eastAsia="IRNazanin"/>
          <w:color w:val="111111"/>
          <w:sz w:val="28"/>
          <w:sz w:val="28"/>
          <w:szCs w:val="28"/>
          <w:rtl w:val="true"/>
          <w:lang w:bidi="fa-IR"/>
        </w:rPr>
        <w:t>حرکت لازم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گذاشتید وقت گذشت، دیگر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از خون ترسیدی، از آبرو ترسیدی، از پول ترسیدی، به خاطر خانواده ترسیدی، به خاطر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 ترسیدی، به خاطر راحتی و عیش خودمان ترسیدیم، به خاطر پیدا کردن کاسبی، به خاطر پیدا کردن خانه یک اتاق بیشتر از خانه قبلی، برای این چیزها وقتی حرکت نکردیم، خوب بله معلوم است ده تا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بیایند سر راه قرار بگیرند، همه شهید خواهند شد، همه از بین خواهند رفت، کما اینکه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 کما اینکه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خواص، عزیزان من، ببینید کجایید شما؟</w:t>
      </w:r>
      <w:r>
        <w:rPr>
          <w:rFonts w:eastAsia="IRNazanin" w:cs="IRNazanin"/>
          <w:color w:val="111111"/>
          <w:sz w:val="28"/>
          <w:szCs w:val="28"/>
          <w:rtl w:val="true"/>
          <w:lang w:bidi="fa-IR"/>
        </w:rPr>
        <w:t>...»</w:t>
      </w:r>
      <w:r>
        <w:rPr>
          <w:rStyle w:val="FootnoteAnchor"/>
          <w:rtl w:val="true"/>
        </w:rPr>
        <w:footnoteReference w:id="108"/>
      </w:r>
      <w:bookmarkStart w:id="176" w:name="pg5535_31378"/>
    </w:p>
    <w:p>
      <w:pPr>
        <w:pStyle w:val="Heading3"/>
        <w:numPr>
          <w:ilvl w:val="2"/>
          <w:numId w:val="1"/>
        </w:numPr>
        <w:rPr/>
      </w:pPr>
      <w:bookmarkStart w:id="177" w:name="__RefHeading___Toc2478032_581953129"/>
      <w:bookmarkStart w:id="178" w:name="_Toc65"/>
      <w:bookmarkEnd w:id="176"/>
      <w:bookmarkEnd w:id="177"/>
      <w:r>
        <w:rPr/>
        <w:t>4</w:t>
      </w:r>
      <w:r>
        <w:rPr>
          <w:rtl w:val="true"/>
        </w:rPr>
        <w:t xml:space="preserve">. </w:t>
      </w:r>
      <w:r>
        <w:rPr>
          <w:rtl w:val="true"/>
        </w:rPr>
        <w:t>بی طرفی نسبت به جریان حق و باطل</w:t>
      </w:r>
      <w:bookmarkEnd w:id="178"/>
    </w:p>
    <w:p>
      <w:pPr>
        <w:pStyle w:val="BookText"/>
        <w:rPr/>
      </w:pPr>
      <w:r>
        <w:rPr>
          <w:rFonts w:ascii="IRNazanin" w:hAnsi="IRNazanin" w:eastAsia="IRNazanin"/>
          <w:color w:val="111111"/>
          <w:sz w:val="28"/>
          <w:sz w:val="28"/>
          <w:szCs w:val="28"/>
          <w:rtl w:val="true"/>
          <w:lang w:bidi="fa-IR"/>
        </w:rPr>
        <w:t>تقابل حق و باطل پیوسته و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مسلمان متعهّد نیز ایستادن در کنار حق و مبارزه با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نسبت به جریان حق و باطل بی تفاوت بود و به اسم اینکه دو گروه با هم به نزاع و جدال پرداخته اند و حق بر ما روشن نیست، خود را کنار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w:t>
      </w:r>
    </w:p>
    <w:p>
      <w:pPr>
        <w:pStyle w:val="BookText"/>
        <w:rPr/>
      </w:pPr>
      <w:r>
        <w:rPr>
          <w:rFonts w:ascii="IRNazanin" w:hAnsi="IRNazanin" w:eastAsia="IRNazanin"/>
          <w:color w:val="111111"/>
          <w:sz w:val="28"/>
          <w:sz w:val="28"/>
          <w:szCs w:val="28"/>
          <w:rtl w:val="true"/>
          <w:lang w:bidi="fa-IR"/>
        </w:rPr>
        <w:t>سکون و بی طرفی، تضعیف جبهه حق و تقویت ظلم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با توجیهات عافیت طلبانه با امام همراه نشدند و او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برخی علی رغم دعوت صریح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نسبت به مشارکت در نهضت و یاری کردن او، راه خود را به سوی دیگر کشیدند تا شاهد آن برخورد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احنف بن قیس، با آنکه در جنگ های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نبردهایی در رکاب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کرده بود، ولی در حادثه عاشورا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نکرد و به</w:t>
      </w:r>
    </w:p>
    <w:p>
      <w:pPr>
        <w:pStyle w:val="BookText"/>
        <w:rPr/>
      </w:pPr>
      <w:r>
        <w:rPr>
          <w:rFonts w:ascii="IRNazanin" w:hAnsi="IRNazanin" w:eastAsia="IRNazanin"/>
          <w:color w:val="111111"/>
          <w:sz w:val="28"/>
          <w:sz w:val="28"/>
          <w:szCs w:val="28"/>
          <w:rtl w:val="true"/>
          <w:lang w:bidi="fa-IR"/>
        </w:rPr>
        <w:t>تقاضای کتبی آن حضرت پاسخ منفی داد و حتی امام را از قیام خویش نهی کرد</w:t>
      </w:r>
      <w:r>
        <w:rPr>
          <w:rFonts w:eastAsia="IRNazanin" w:cs="IRNazanin"/>
          <w:color w:val="111111"/>
          <w:sz w:val="28"/>
          <w:szCs w:val="28"/>
          <w:rtl w:val="true"/>
          <w:lang w:bidi="fa-IR"/>
        </w:rPr>
        <w:t>.</w:t>
      </w:r>
      <w:r>
        <w:rPr>
          <w:rStyle w:val="FootnoteAnchor"/>
          <w:rtl w:val="true"/>
        </w:rPr>
        <w:footnoteReference w:id="109"/>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تکلیف گریزی مردم، سبب دوام سلطه ظالمان گشت و این یک سنّت الهی و عبرت تاریخی از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آن سخنان بلند خویش از عالمان درباری و ساکتان بی تفاوت و سازشکاران با ظالمان، انتقاد می کند و حرکت اصلاحی خویش را برای احیای سنّت های دین و احکام الهی می شمارد، آنان را به نصرت خویش فراخوانده،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تنصروُنا وَ تنصفونا قوِیَ الظَّلَمةُ عَلیکمْ وَ عملُوا فی اِطفاءِ نورِ نَبِیّکُمْ؛ ا گر ما را یاری نکنید و با ما منصفانه رفتار نکنید، ستمگران نیرو می گیرند و در خاموش کردن فروغ پیامبرتان کار و تلاش می کنند</w:t>
      </w:r>
      <w:r>
        <w:rPr>
          <w:rFonts w:eastAsia="IRNazanin" w:cs="IRNazanin"/>
          <w:color w:val="111111"/>
          <w:sz w:val="28"/>
          <w:szCs w:val="28"/>
          <w:rtl w:val="true"/>
          <w:lang w:bidi="fa-IR"/>
        </w:rPr>
        <w:t>.»</w:t>
      </w:r>
      <w:r>
        <w:rPr>
          <w:rStyle w:val="FootnoteAnchor"/>
          <w:rtl w:val="true"/>
        </w:rPr>
        <w:footnoteReference w:id="110"/>
      </w:r>
      <w:bookmarkStart w:id="179" w:name="pg5535_31379"/>
    </w:p>
    <w:p>
      <w:pPr>
        <w:pStyle w:val="BookText"/>
        <w:rPr/>
      </w:pPr>
      <w:bookmarkEnd w:id="179"/>
      <w:r>
        <w:rPr>
          <w:rFonts w:ascii="IRNazanin" w:hAnsi="IRNazanin" w:eastAsia="IRNazanin"/>
          <w:color w:val="111111"/>
          <w:sz w:val="28"/>
          <w:sz w:val="28"/>
          <w:szCs w:val="28"/>
          <w:rtl w:val="true"/>
          <w:lang w:bidi="fa-IR"/>
        </w:rPr>
        <w:t>این نیز درسی است بزرگ، که هواداران حق، ا گر از نصرت حق و پیشوای صالح و جبهه دین کوتاهی کنند، نتیجه اش تقویت ظالمان و موفقیت طاغوت ها در ریشه کن کردن حق و نابود ساختن پیروان آن خواهد بود</w:t>
      </w:r>
      <w:r>
        <w:rPr>
          <w:rFonts w:eastAsia="IRNazanin" w:cs="IRNazanin"/>
          <w:color w:val="111111"/>
          <w:sz w:val="28"/>
          <w:szCs w:val="28"/>
          <w:rtl w:val="true"/>
          <w:lang w:bidi="fa-IR"/>
        </w:rPr>
        <w:t>.</w:t>
      </w:r>
    </w:p>
    <w:p>
      <w:pPr>
        <w:pStyle w:val="Heading3"/>
        <w:numPr>
          <w:ilvl w:val="2"/>
          <w:numId w:val="1"/>
        </w:numPr>
        <w:rPr/>
      </w:pPr>
      <w:bookmarkStart w:id="180" w:name="__RefHeading___Toc2478034_581953129"/>
      <w:bookmarkStart w:id="181" w:name="_Toc66"/>
      <w:bookmarkEnd w:id="180"/>
      <w:r>
        <w:rPr>
          <w:rtl w:val="true"/>
        </w:rPr>
        <w:t>پی نوشت</w:t>
      </w:r>
      <w:bookmarkEnd w:id="1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الطف، ص </w:t>
      </w:r>
      <w:r>
        <w:rPr>
          <w:rFonts w:eastAsia="Amiri" w:cs="Amiri" w:ascii="Amiri" w:hAnsi="Amiri"/>
          <w:color w:val="111111"/>
          <w:sz w:val="28"/>
          <w:szCs w:val="28"/>
          <w:lang w:bidi="ar-SA"/>
        </w:rPr>
        <w:t>174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کلمات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238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هایی از سخنرانی مبسوط و تاریخی رهبر معظم انقلاب، آیت الله خامنه ای در جمع فرماندهان و بسیجیان لشکر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75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 گردان مکتب ائمه، محمد عالمی دامغانی،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161</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bookmarkStart w:id="182" w:name="pg5535_31380"/>
    </w:p>
    <w:p>
      <w:pPr>
        <w:pStyle w:val="Heading2"/>
        <w:numPr>
          <w:ilvl w:val="1"/>
          <w:numId w:val="1"/>
        </w:numPr>
        <w:rPr/>
      </w:pPr>
      <w:bookmarkStart w:id="183" w:name="__RefHeading___Toc2478036_581953129"/>
      <w:bookmarkStart w:id="184" w:name="_Toc67"/>
      <w:bookmarkEnd w:id="182"/>
      <w:bookmarkEnd w:id="183"/>
      <w:r>
        <w:rPr>
          <w:rtl w:val="true"/>
        </w:rPr>
        <w:t>تولی و تبری</w:t>
      </w:r>
      <w:bookmarkEnd w:id="184"/>
    </w:p>
    <w:p>
      <w:pPr>
        <w:pStyle w:val="Heading3"/>
        <w:numPr>
          <w:ilvl w:val="2"/>
          <w:numId w:val="1"/>
        </w:numPr>
        <w:rPr/>
      </w:pPr>
      <w:bookmarkStart w:id="185" w:name="__RefHeading___Toc2478038_581953129"/>
      <w:bookmarkStart w:id="186" w:name="_Toc68"/>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ولایت و برائت، از فروع دین و از واجبات عملی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زندگی مکتبی یک مسلمان ایجاب می کند که خطّ فکری و سیاسی خود را در جامعه و نسبت به حق و باطل مشخص کند و بی طرف نماند، بلکه پیرو جناح حق و مطیع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با دشمنان دین و امامت و رهبری صالح، ستیز و دشمنی داشته باشد، نه آنکه بی طرف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مرامی با اهل بیت پیامبر، یک تکلیف است و برائت از دشمنانشان یک وظیفه، آن هم نه تکلیفی در حدّ شعار و گفتار، بلکه در عمل و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ولایت و برائت، گاهی مسلمان متعهّد را به صحنه جهاد و شهادت هم می کشد و باکی نیست، چرا که در راه خدا است و پاداش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کمال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دشمنانمان</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دوستدار شماست، امّا در بیزاری و برائت از دشمنان شما</w:t>
      </w:r>
    </w:p>
    <w:p>
      <w:pPr>
        <w:pStyle w:val="BookText"/>
        <w:rPr/>
      </w:pPr>
      <w:r>
        <w:rPr>
          <w:rFonts w:ascii="IRNazanin" w:hAnsi="IRNazanin" w:eastAsia="IRNazanin"/>
          <w:color w:val="111111"/>
          <w:sz w:val="28"/>
          <w:sz w:val="28"/>
          <w:szCs w:val="28"/>
          <w:rtl w:val="true"/>
          <w:lang w:bidi="fa-IR"/>
        </w:rPr>
        <w:t>ضعیف است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گوید کسی که مدّعی ولایت ماست، ولی از دشمنان ما برائت ندارد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در عصر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در وجود آن حضرت متجلّی بود و باطل در چهره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مسلمان متعهّد، می بایست که تولی با او و تبری از دشمنانش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 با شجاعت از فرزند پیامبر حمایت و نصرت می کردند و مخالف جبهه یزید و ابن زیاد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 رجزها</w:t>
      </w:r>
    </w:p>
    <w:p>
      <w:pPr>
        <w:pStyle w:val="BookText"/>
        <w:rPr/>
      </w:pPr>
      <w:r>
        <w:rPr>
          <w:rFonts w:ascii="IRNazanin" w:hAnsi="IRNazanin" w:eastAsia="IRNazanin"/>
          <w:color w:val="111111"/>
          <w:sz w:val="28"/>
          <w:sz w:val="28"/>
          <w:szCs w:val="28"/>
          <w:rtl w:val="true"/>
          <w:lang w:bidi="fa-IR"/>
        </w:rPr>
        <w:t>و اشعارشان این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ِابوالشعثاء کندی در رجز خویش هنگام نبرد، چنین می گوید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من 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 گذارنده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بریر بن خضیر نیز این گونه اظهار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از کار این گروه به پیشگاه تو تبری می جویم</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شب عاشورا که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اظهار پشتیبانی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هر که دوستدار تو باشد دوستی می کنیم و با هر که دشمنت باشد، دشمنی می کنیم</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در زیارتنامه های معصومین، به ویژه زیارت سیدالشهدا، به صورت مکرّر موضوع تولی و تبری آمده و به عنوان گامی جهت نزدیک شدن به خدا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اتَقَرَّبُ اِلیَ اللهِ بِزِیارَتِکُمْ وَ بِمَحَبَّتِکُمْ وَاَبْرَءُ اِلیَ اللهِ مِنْ اَعْدائِکُمْ ؛ من با زیارت و محبت شما به خدا تقرب می جویم و از دشمنانتان به خدا بیزاری می جویم</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همه سلام ها، اظهار محبت و دوستی با امام حسین و ائمه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زیارت نامه هاست،</w:t>
      </w:r>
    </w:p>
    <w:p>
      <w:pPr>
        <w:pStyle w:val="BookText"/>
        <w:rPr/>
      </w:pPr>
      <w:r>
        <w:rPr>
          <w:rFonts w:ascii="IRNazanin" w:hAnsi="IRNazanin" w:eastAsia="IRNazanin"/>
          <w:color w:val="111111"/>
          <w:sz w:val="28"/>
          <w:sz w:val="28"/>
          <w:szCs w:val="28"/>
          <w:rtl w:val="true"/>
          <w:lang w:bidi="fa-IR"/>
        </w:rPr>
        <w:t xml:space="preserve">نشانه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همه لعنت ها، عذاب خواستن ها، ابراز ناخرسندی از دشمنانشان،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است و زیارت ها موج می زند از سلام ها و لعنت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نفرین و لعنت، حتی شامل آنان که با رضایشان، در صف مخالفان امام قرار گرفتند،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قاتلان تو، بر آنکه تو را خوار کرد، به تو تیر افکند، بر تو نیزه زد، آنان که بر ضد تو یاری کردند، به جنگ تو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همه یاران و پیروان و کمک کنندگان و دوستدارانشان باد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این اوج برائت و فرا گیری تبری را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حسین بن علی را یاری نکردند و فریاد استغاثه او را شنیدند ولی به نصرت او نپرداختند، مرتکب گناه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به گوش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عاشورا این است که در میدان های مبارزه حق و باطل در هر جا و هر زمان، بی تفاوت نباشید، بلکه به</w:t>
      </w:r>
    </w:p>
    <w:p>
      <w:pPr>
        <w:pStyle w:val="BookText"/>
        <w:rPr/>
      </w:pPr>
      <w:r>
        <w:rPr>
          <w:rFonts w:ascii="IRNazanin" w:hAnsi="IRNazanin" w:eastAsia="IRNazanin"/>
          <w:color w:val="111111"/>
          <w:sz w:val="28"/>
          <w:sz w:val="28"/>
          <w:szCs w:val="28"/>
          <w:rtl w:val="true"/>
          <w:lang w:bidi="fa-IR"/>
        </w:rPr>
        <w:t>یاری حق و تولای ولیّ خدا قیام کنید و از پیروان باطل و مخالفان امام تبری بجویید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امّت در تداوم این خطّ در همه اعصار می فرماید</w:t>
      </w:r>
      <w:r>
        <w:rPr>
          <w:rFonts w:eastAsia="IRNazanin" w:cs="IRNazanin"/>
          <w:color w:val="111111"/>
          <w:sz w:val="28"/>
          <w:szCs w:val="28"/>
          <w:rtl w:val="true"/>
          <w:lang w:bidi="fa-IR"/>
        </w:rPr>
        <w:t xml:space="preserve">: </w:t>
      </w:r>
      <w:bookmarkStart w:id="187" w:name="pg5535_31382"/>
    </w:p>
    <w:p>
      <w:pPr>
        <w:pStyle w:val="BookText"/>
        <w:rPr/>
      </w:pPr>
      <w:bookmarkEnd w:id="1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و نفرین و فریاد از بیداد بنی امیه لعنة الله علیهم با آنکه آنان منقرض و به جهنم رهسپار شده اند، فریاد بر سر ستمگران جهان و زنده نگه داشتن این فریاد ستم شکن است</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188" w:name="__RefHeading___Toc2478040_581953129"/>
      <w:bookmarkStart w:id="189" w:name="_Toc69"/>
      <w:bookmarkEnd w:id="188"/>
      <w:r>
        <w:rPr>
          <w:rtl w:val="true"/>
        </w:rPr>
        <w:t>پی نوشت</w:t>
      </w:r>
      <w:bookmarkEnd w:id="1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بحاراالانوار،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الطّف، ص </w:t>
      </w:r>
      <w:r>
        <w:rPr>
          <w:rFonts w:eastAsia="Amiri" w:cs="Amiri" w:ascii="Amiri" w:hAnsi="Amiri"/>
          <w:color w:val="111111"/>
          <w:sz w:val="28"/>
          <w:szCs w:val="28"/>
          <w:lang w:bidi="ar-SA"/>
        </w:rPr>
        <w:t>237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عنصر شجاعت،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زیارت امام حسین در نیمه رجب، ص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bookmarkStart w:id="190" w:name="pg5535_31383"/>
    </w:p>
    <w:p>
      <w:pPr>
        <w:pStyle w:val="Heading2"/>
        <w:numPr>
          <w:ilvl w:val="1"/>
          <w:numId w:val="1"/>
        </w:numPr>
        <w:rPr/>
      </w:pPr>
      <w:bookmarkStart w:id="191" w:name="__RefHeading___Toc2478042_581953129"/>
      <w:bookmarkStart w:id="192" w:name="_Toc70"/>
      <w:bookmarkEnd w:id="190"/>
      <w:bookmarkEnd w:id="191"/>
      <w:r>
        <w:rPr>
          <w:rtl w:val="true"/>
        </w:rPr>
        <w:t>امر به معروف و نهی از منکر</w:t>
      </w:r>
      <w:bookmarkEnd w:id="192"/>
    </w:p>
    <w:p>
      <w:pPr>
        <w:pStyle w:val="Heading3"/>
        <w:numPr>
          <w:ilvl w:val="2"/>
          <w:numId w:val="1"/>
        </w:numPr>
        <w:rPr/>
      </w:pPr>
      <w:bookmarkStart w:id="193" w:name="__RefHeading___Toc2478044_581953129"/>
      <w:bookmarkStart w:id="194" w:name="_Toc71"/>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حیات جامعه اسلامی به حساسیت مردم نسبت به احکام خدا و نظارت عمومی در امور والیان و مسئولان و مردم عادی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مسئله مهم اجتماعی از بُعد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از واجبات دینی بر عهده هر مسلمان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کار نیک و شایسته و خداپسندی است که در دین به آن دستور داده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عمل ناپسند و خلافی است که شیطان به آن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خوبی ها و بدی ها گاهی در مورد مسائل فردی و جزئی است، گاهی نیز در امور اجتماعی و حکومتی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و روایات اسلامی در اهمیت این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 اصلاحی آن ها و زیان ها و مفاسد ترک آن دو تکلیف، بسیار سخن گفته شده است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آمده که فرایض و احکام الهی دیگر، در سایه امر به معروف و نهی از منکر، قوام و استواری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بیان انگیزه های قیام خویش به این عنصر مهم اشاره می فرماید، آنجا که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اُریدُ اَنْ آمُرَ بِالْمَعْرُوفِ وَانْهی عَنِ الْمُنْکَر</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یکی از درس های نهفته در این سخن، آن است که فریضه امر به معروف و نهی از منکر، تنها در تذکراتی نسبت به بعضی از گناهان جزئی از سوی افراد عادی خلاصه نمی شود، بلکه قیام بر ضد حکومت ستم و تلاش</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اصلاح ساختار سیاسی جامعه و تشکیل حکومتی بر اساس حق و قرآن نیز از مصادیق امر به معروف و نهی از منکر است، آن گونه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حماسه عاشورایی خود را عبارت از همان دانست</w:t>
      </w:r>
      <w:r>
        <w:rPr>
          <w:rFonts w:eastAsia="IRNazanin" w:cs="IRNazanin"/>
          <w:color w:val="111111"/>
          <w:sz w:val="28"/>
          <w:szCs w:val="28"/>
          <w:rtl w:val="true"/>
          <w:lang w:bidi="fa-IR"/>
        </w:rPr>
        <w:t xml:space="preserve">. </w:t>
      </w:r>
      <w:bookmarkStart w:id="195" w:name="pg5535_31384"/>
    </w:p>
    <w:p>
      <w:pPr>
        <w:pStyle w:val="BookText"/>
        <w:rPr/>
      </w:pPr>
      <w:bookmarkEnd w:id="195"/>
      <w:r>
        <w:rPr>
          <w:rFonts w:ascii="IRNazanin" w:hAnsi="IRNazanin" w:eastAsia="IRNazanin"/>
          <w:color w:val="111111"/>
          <w:sz w:val="28"/>
          <w:sz w:val="28"/>
          <w:szCs w:val="28"/>
          <w:rtl w:val="true"/>
          <w:lang w:bidi="fa-IR"/>
        </w:rPr>
        <w:t xml:space="preserve">مرحله قلبی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انسان در درون، دوستدار خوبی ها و معروف ها باشد و از منکرات و مفاسد و گناهان بیزار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 و نفرت قلبی، به زبان هم جاری می شود و در عمل هم تجلّی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سالار شهیدان نسبت به مرحله قلبی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معروف را دوست می دارم و از منکر بدم می آید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در یک مرحله جلوتر، آن حضرت در بیان های صریح خویش، یزید را مردی شراب خوار و فاسق و جنایتکار می داند و پیروان او را ملازمان شیطان و وا گذارندگان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شمارد و حکومت اموی را حرام کننده حلال و حلال کننده حرام معرفی می کند که بدعت ها را زنده و</w:t>
      </w:r>
    </w:p>
    <w:p>
      <w:pPr>
        <w:pStyle w:val="BookText"/>
        <w:rPr/>
      </w:pPr>
      <w:r>
        <w:rPr>
          <w:rFonts w:ascii="IRNazanin" w:hAnsi="IRNazanin" w:eastAsia="IRNazanin"/>
          <w:color w:val="111111"/>
          <w:sz w:val="28"/>
          <w:sz w:val="28"/>
          <w:szCs w:val="28"/>
          <w:rtl w:val="true"/>
          <w:lang w:bidi="fa-IR"/>
        </w:rPr>
        <w:t>سنّت ها را میرانده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منکرات آشکار در سلطه حاکم، شوریدن بر ضد او به عنوان نهی از منکر، وظیفه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مبنای دینی است که امام، بیعت با یزید را ردّ می کند و آن را مایه ننگ می داند و حماسه کربلا را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زبان های وابسته به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نوعی شورش و عصیان برضدّ خلیفه قلمداد کردند که مستحق سرکوبی بود، ولی وارثان شهادت، نباید پیام خون شهدای کربلا را از یاد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فرهنگ عاشورا، با الهام از حماسه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نبض پرحرکت جامعه</w:t>
      </w:r>
    </w:p>
    <w:p>
      <w:pPr>
        <w:pStyle w:val="BookText"/>
        <w:rPr/>
      </w:pPr>
      <w:r>
        <w:rPr>
          <w:rFonts w:ascii="IRNazanin" w:hAnsi="IRNazanin" w:eastAsia="IRNazanin"/>
          <w:color w:val="111111"/>
          <w:sz w:val="28"/>
          <w:sz w:val="28"/>
          <w:szCs w:val="28"/>
          <w:rtl w:val="true"/>
          <w:lang w:bidi="fa-IR"/>
        </w:rPr>
        <w:t>انقلابی اند و نسبت به جریان امور و وضعیت فرهنگی و سیاسی حساسیت نشان می دهند و با حضور دائم در میدان امر به معروف و نهی از منکر، عرصه را بر فساد آفرینان تنگ می سازند، چون می دانند که عقب نشینی و سکوت در این جبهه، پیشروی و گستاخی دشمنان حق و</w:t>
      </w:r>
    </w:p>
    <w:p>
      <w:pPr>
        <w:pStyle w:val="BookText"/>
        <w:rPr/>
      </w:pPr>
      <w:r>
        <w:rPr>
          <w:rFonts w:ascii="IRNazanin" w:hAnsi="IRNazanin" w:eastAsia="IRNazanin"/>
          <w:color w:val="111111"/>
          <w:sz w:val="28"/>
          <w:sz w:val="28"/>
          <w:szCs w:val="28"/>
          <w:rtl w:val="true"/>
          <w:lang w:bidi="fa-IR"/>
        </w:rPr>
        <w:t>فسادگستران در جامعه را به دنبال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عمل به تکلیف در این گونه شرایط است و ا گر این فریضه، ترک و فراموش شود، حدود الهی تعطیل شده و احکام خدا مورد تحقیر و استهزاء قرار خواهد گرفت</w:t>
      </w:r>
      <w:r>
        <w:rPr>
          <w:rFonts w:eastAsia="IRNazanin" w:cs="IRNazanin"/>
          <w:color w:val="111111"/>
          <w:sz w:val="28"/>
          <w:szCs w:val="28"/>
          <w:rtl w:val="true"/>
          <w:lang w:bidi="fa-IR"/>
        </w:rPr>
        <w:t>.</w:t>
      </w:r>
    </w:p>
    <w:p>
      <w:pPr>
        <w:pStyle w:val="Heading3"/>
        <w:numPr>
          <w:ilvl w:val="2"/>
          <w:numId w:val="1"/>
        </w:numPr>
        <w:rPr/>
      </w:pPr>
      <w:bookmarkStart w:id="196" w:name="__RefHeading___Toc2478046_581953129"/>
      <w:bookmarkStart w:id="197" w:name="_Toc72"/>
      <w:bookmarkEnd w:id="196"/>
      <w:r>
        <w:rPr>
          <w:rtl w:val="true"/>
        </w:rPr>
        <w:t>پی نوشت</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الامام الحسین، ص </w:t>
      </w:r>
      <w:r>
        <w:rPr>
          <w:rFonts w:eastAsia="IRNazanin" w:cs="IRNazanin"/>
          <w:color w:val="111111"/>
          <w:sz w:val="28"/>
          <w:szCs w:val="28"/>
          <w:lang w:bidi="fa-IR"/>
        </w:rPr>
        <w:t>291</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198" w:name="pg5535_31385"/>
    </w:p>
    <w:p>
      <w:pPr>
        <w:pStyle w:val="Heading2"/>
        <w:numPr>
          <w:ilvl w:val="1"/>
          <w:numId w:val="1"/>
        </w:numPr>
        <w:rPr/>
      </w:pPr>
      <w:bookmarkStart w:id="199" w:name="__RefHeading___Toc2478048_581953129"/>
      <w:bookmarkStart w:id="200" w:name="_Toc73"/>
      <w:bookmarkEnd w:id="198"/>
      <w:bookmarkEnd w:id="199"/>
      <w:r>
        <w:rPr>
          <w:rtl w:val="true"/>
        </w:rPr>
        <w:t>عدالت خواهی</w:t>
      </w:r>
      <w:bookmarkEnd w:id="200"/>
    </w:p>
    <w:p>
      <w:pPr>
        <w:pStyle w:val="Heading3"/>
        <w:numPr>
          <w:ilvl w:val="2"/>
          <w:numId w:val="1"/>
        </w:numPr>
        <w:rPr/>
      </w:pPr>
      <w:bookmarkStart w:id="201" w:name="__RefHeading___Toc2478050_581953129"/>
      <w:bookmarkStart w:id="202" w:name="_Toc74"/>
      <w:bookmarkEnd w:id="201"/>
      <w:r>
        <w:rPr>
          <w:rtl w:val="true"/>
        </w:rPr>
        <w:t>اشاره</w:t>
      </w:r>
      <w:bookmarkEnd w:id="202"/>
    </w:p>
    <w:p>
      <w:pPr>
        <w:pStyle w:val="BookText"/>
        <w:rPr/>
      </w:pPr>
      <w:r>
        <w:rPr>
          <w:rFonts w:ascii="IRNazanin" w:hAnsi="IRNazanin" w:eastAsia="IRNazanin"/>
          <w:color w:val="111111"/>
          <w:sz w:val="28"/>
          <w:sz w:val="28"/>
          <w:szCs w:val="28"/>
          <w:rtl w:val="true"/>
          <w:lang w:bidi="fa-IR"/>
        </w:rPr>
        <w:t>از بارزترین مفاسد حکومت اموی، ظلم به مردم و نادیده گرفتن حقوق آنان بود و از بارزترین محورهای قیام عاشورا نیز عدالت خواهی و ستم ستیزی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فرمان خدا و رسول است و دامنه آن همه امور زندگی را در برمی گیرد، حتّی رفتار عادلانه میان فرزندان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جهت بارز و عمده آن، عدالت اجتماعی و مراعات حقوق افراد از سوی حکومت هاست و حکومت جائر و سلطه ستم از زشت ترین منکراتی است که باید با آن مبارزه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هم به اهل بیت پیامبر ستم کردند، هم میان بندگان خدا رفتاری ظالمانه و روشی بر اساس طغیان و عدوان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اسلامی هر مسلمان ایجاب می کرد که با ستم مبارزه کند، به ویژه کسی همچون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تکلیف سنگین تر و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یکی از سخنرانی های خویش، با استناد به سخن حضرت</w:t>
      </w:r>
    </w:p>
    <w:p>
      <w:pPr>
        <w:pStyle w:val="BookText"/>
        <w:rPr/>
      </w:pP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قیام علیه سلطه جائرانه را لازم می شمارد، خود را شایسته ترین فرد برای قیام جهت تغییر حکومت و ساختار سیاسی قلمداد فرمود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ماهیت عدالت خواهی در قیام عاشورا و ظلم ستیزی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الهام ملّت ما در ّقیام برضد طاغوت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ماهیت در نهضت 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عمرش را و همه زندگی اش را برای رفع منکر و جلوگیری از حکومت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ظلم و جلوگیری از مفاسدی که حکومت ها در دنیا ایجاد کردند، تمام عمرش را صرف این کرد و تمام زندگی اش را صرف این کرد که این حکومت، حکومت جور بسته بشود و از بین برود</w:t>
      </w:r>
      <w:r>
        <w:rPr>
          <w:rFonts w:eastAsia="IRNazanin" w:cs="IRNazanin"/>
          <w:color w:val="111111"/>
          <w:sz w:val="28"/>
          <w:szCs w:val="28"/>
          <w:rtl w:val="true"/>
          <w:lang w:bidi="fa-IR"/>
        </w:rPr>
        <w:t>.»</w:t>
      </w:r>
      <w:r>
        <w:rPr>
          <w:rStyle w:val="FootnoteAnchor"/>
          <w:rtl w:val="true"/>
        </w:rPr>
        <w:footnoteReference w:id="122"/>
      </w:r>
      <w:bookmarkStart w:id="203" w:name="pg5535_31386"/>
    </w:p>
    <w:p>
      <w:pPr>
        <w:pStyle w:val="BookText"/>
        <w:rPr/>
      </w:pPr>
      <w:bookmarkEnd w:id="203"/>
      <w:r>
        <w:rPr>
          <w:rFonts w:ascii="IRNazanin" w:hAnsi="IRNazanin" w:eastAsia="IRNazanin"/>
          <w:color w:val="111111"/>
          <w:sz w:val="28"/>
          <w:sz w:val="28"/>
          <w:szCs w:val="28"/>
          <w:rtl w:val="true"/>
          <w:lang w:bidi="fa-IR"/>
        </w:rPr>
        <w:t>عدالت به معنای برخورداری همه از حقوق اسلامی و انسانی و رعایت یکسان حق میان همه و همه را به یک چشم دیدن نیز در نهضت عاشورا 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بر بالین همه شهیدان حاضر شد، چه جوان خودش و چه غلامش، چه مولی و چه نوکر، همه از عنایت آن حضرت برخوردار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یکجا رخ غلام و پسر بوسه داد و گفت</w:t>
      </w:r>
    </w:p>
    <w:p>
      <w:pPr>
        <w:pStyle w:val="BookText"/>
        <w:rPr/>
      </w:pPr>
      <w:r>
        <w:rPr>
          <w:rFonts w:ascii="IRNazanin" w:hAnsi="IRNazanin" w:eastAsia="IRNazanin"/>
          <w:color w:val="111111"/>
          <w:sz w:val="28"/>
          <w:sz w:val="28"/>
          <w:szCs w:val="28"/>
          <w:rtl w:val="true"/>
          <w:lang w:bidi="fa-IR"/>
        </w:rPr>
        <w:t>در دین ما سیه نکند فرق با سفید</w:t>
      </w:r>
    </w:p>
    <w:p>
      <w:pPr>
        <w:pStyle w:val="BookText"/>
        <w:rPr/>
      </w:pPr>
      <w:r>
        <w:rPr>
          <w:rFonts w:ascii="IRNazanin" w:hAnsi="IRNazanin" w:eastAsia="IRNazanin"/>
          <w:color w:val="111111"/>
          <w:sz w:val="28"/>
          <w:sz w:val="28"/>
          <w:szCs w:val="28"/>
          <w:rtl w:val="true"/>
          <w:lang w:bidi="fa-IR"/>
        </w:rPr>
        <w:t>پیام عاشورا، دعوت از انسان ها برای تلاش در راه اقامه عدل و قسط است که بدون حیات اجتماعی مبتنی بر عدل، همه ارزش ها تباه می شود و زمینه مرگ دستورهای دینی و آیین الهی فراهم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مایه حیات احکام اسلام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ظلم بر محو عدالت سخت می کوشد هنوز</w:t>
      </w:r>
    </w:p>
    <w:p>
      <w:pPr>
        <w:pStyle w:val="BookText"/>
        <w:rPr/>
      </w:pPr>
      <w:r>
        <w:rPr>
          <w:rFonts w:ascii="IRNazanin" w:hAnsi="IRNazanin" w:eastAsia="IRNazanin"/>
          <w:color w:val="111111"/>
          <w:sz w:val="28"/>
          <w:sz w:val="28"/>
          <w:szCs w:val="28"/>
          <w:rtl w:val="true"/>
          <w:lang w:bidi="fa-IR"/>
        </w:rPr>
        <w:t>ظالم از خون دل مظلوم، می نوشد هنوز</w:t>
      </w:r>
    </w:p>
    <w:p>
      <w:pPr>
        <w:pStyle w:val="BookText"/>
        <w:rPr/>
      </w:pPr>
      <w:r>
        <w:rPr>
          <w:rFonts w:ascii="IRNazanin" w:hAnsi="IRNazanin" w:eastAsia="IRNazanin"/>
          <w:color w:val="111111"/>
          <w:sz w:val="28"/>
          <w:sz w:val="28"/>
          <w:szCs w:val="28"/>
          <w:rtl w:val="true"/>
          <w:lang w:bidi="fa-IR"/>
        </w:rPr>
        <w:t>تا عدالت را کند جاوید در عالم، حسین</w:t>
      </w:r>
    </w:p>
    <w:p>
      <w:pPr>
        <w:pStyle w:val="BookText"/>
        <w:rPr/>
      </w:pPr>
      <w:r>
        <w:rPr>
          <w:rFonts w:ascii="IRNazanin" w:hAnsi="IRNazanin" w:eastAsia="IRNazanin"/>
          <w:color w:val="111111"/>
          <w:sz w:val="28"/>
          <w:sz w:val="28"/>
          <w:szCs w:val="28"/>
          <w:rtl w:val="true"/>
          <w:lang w:bidi="fa-IR"/>
        </w:rPr>
        <w:t>خون پاکش بر بساط ظلم، می جوشد هنوز</w:t>
      </w:r>
    </w:p>
    <w:p>
      <w:pPr>
        <w:pStyle w:val="Heading3"/>
        <w:numPr>
          <w:ilvl w:val="2"/>
          <w:numId w:val="1"/>
        </w:numPr>
        <w:rPr/>
      </w:pPr>
      <w:bookmarkStart w:id="204" w:name="__RefHeading___Toc2478052_581953129"/>
      <w:bookmarkStart w:id="205" w:name="_Toc75"/>
      <w:bookmarkEnd w:id="204"/>
      <w:r>
        <w:rPr>
          <w:rtl w:val="true"/>
        </w:rPr>
        <w:t>پی نوشت</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الامام الحسین، ص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غررالحکم،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206" w:name="pg5535_31387"/>
    </w:p>
    <w:p>
      <w:pPr>
        <w:pStyle w:val="Heading2"/>
        <w:numPr>
          <w:ilvl w:val="1"/>
          <w:numId w:val="1"/>
        </w:numPr>
        <w:rPr/>
      </w:pPr>
      <w:bookmarkStart w:id="207" w:name="__RefHeading___Toc2478054_581953129"/>
      <w:bookmarkStart w:id="208" w:name="_Toc76"/>
      <w:bookmarkEnd w:id="206"/>
      <w:bookmarkEnd w:id="207"/>
      <w:r>
        <w:rPr>
          <w:rtl w:val="true"/>
        </w:rPr>
        <w:t>جهاد</w:t>
      </w:r>
      <w:bookmarkEnd w:id="208"/>
    </w:p>
    <w:p>
      <w:pPr>
        <w:pStyle w:val="Heading3"/>
        <w:numPr>
          <w:ilvl w:val="2"/>
          <w:numId w:val="1"/>
        </w:numPr>
        <w:rPr/>
      </w:pPr>
      <w:bookmarkStart w:id="209" w:name="__RefHeading___Toc2478056_581953129"/>
      <w:bookmarkStart w:id="210" w:name="_Toc77"/>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 xml:space="preserve">از تکالیف مهم مسلمانان در حراست از دین و کیان خویش و مقابله با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کوششی همه جانبه و فرا گیر، به تناسب زمان و شرایط، برای دفع تجاوز یا دفاع از مظلوم و حفظ اسلام و جان و مال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فریضه، که از فروع دین است، عامل عزت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کربلای حسینی یکی از مظاهر عمل به این تکلیف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گاهی بر ضد متجاوزان و دشمنان خارجی است، گاهی علیه شورشیان و اهل بغی و فساد در داخل است، گاهی هم مبارزه با حکومت ظالم است که کمر به هدم اسلام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روایات، گفتن سخن حق در برابر پیشوای ستمگر نیز جهاد به حساب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گرفتار حکومت ظالم و فاسدی شده بودند که برای مقدسات دینی و نوامیس مسلمانان و اسلام عزیز، هیچ حرمتی قائل نبود و اسلام در سایه چنان حکومتی در معرض نابودی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مبارزه با حکومت ستم،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موضع گیری علیه یزید وا داشت و این کار، مستند به سخن پیامبر بود که فرموده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حکومت ظالمی را ببیند که حرام الهی را حلال می شمارد و عهد خدا را می شکند و با سنّت پیامبر مخالفت و در میان مردم به گناه و طغیان رفتار می کند، اگر با عمل و گفتار بر ضد او اقدام نکند بر خداوند است که او را به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جایگاه همان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قیام بر چنین حکومتی را واجب می دید و با امتناع از بیعت با یزید، به مکه رفت و از آنجا عزیمت کوفه کرد تا شیعیان را در جهاد ضد ستم رهبری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کوفه نیز بر همین اساس، نامه های دعوت به آن حضرت نوشته و او را به کوفه فراخواندند تا بر محور </w:t>
      </w:r>
    </w:p>
    <w:p>
      <w:pPr>
        <w:pStyle w:val="BookText"/>
        <w:rPr/>
      </w:pPr>
      <w:r>
        <w:rPr>
          <w:rFonts w:ascii="IRNazanin" w:hAnsi="IRNazanin" w:eastAsia="IRNazanin"/>
          <w:color w:val="111111"/>
          <w:sz w:val="28"/>
          <w:sz w:val="28"/>
          <w:szCs w:val="28"/>
          <w:rtl w:val="true"/>
          <w:lang w:bidi="fa-IR"/>
        </w:rPr>
        <w:t>امامتش، با آل امیه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احیاء دین و پاسداری از حق و عدالت بود و در این راه، هم خودش و هم یارانش حاضر بودند کشته شوند ولی سلطه ظلم را نپذیرند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او از نوع جهاد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دیداری که با فرزدق در مسیر راه کوفه داشت، ضمن برشمردن فسادهای حکومت امویان و تعطیل حدود الهی و رواج می خواری و غارت اموال مردم،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سزاوارترین کسی هستم که به یاری دین خدا برخیزم و شریعت مطهّر او را عزیز بدارم و در راه او جهاد کنم تا کلام الهی، برترین شود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بالاترین مرحله جهاد آن است که کسی خالصانه، با همه توان تا آخرین دم، به نبرد با دشمنان خدا برخیزد، با زبان، با سلاح، با نثار خون و ایثار جان و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عاشورا همه به این مرز کامل جهاد نائل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زیارتنامه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مسلم بن عقیل و شهدای دیگر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جاهَدْتَ فِی اللهِ حَقَّ 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جهادی شایسته و بایسته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صحنه تجلّی این تکلیف دینی جهادِ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جهاد علیه کفار و دشمنان اسلام نیز دستور دین برای همه و در همه دوران ها با همه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دین نیز در طول قرون، پیوسته پیشگام جهاد با دشمنان اسلام و سلطه</w:t>
      </w:r>
    </w:p>
    <w:p>
      <w:pPr>
        <w:pStyle w:val="BookText"/>
        <w:rPr/>
      </w:pPr>
      <w:r>
        <w:rPr>
          <w:rFonts w:ascii="IRNazanin" w:hAnsi="IRNazanin" w:eastAsia="IRNazanin"/>
          <w:color w:val="111111"/>
          <w:sz w:val="28"/>
          <w:sz w:val="28"/>
          <w:szCs w:val="28"/>
          <w:rtl w:val="true"/>
          <w:lang w:bidi="fa-IR"/>
        </w:rPr>
        <w:t>جویان بر مسلمین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اسلامی ایران یکی از بارزترین حلقه های جهادی عاشورائیان بر ضد طاغوت و طغیان و ستم بود، در سال های دفاع مقدّ س نیز، رزمندگان اسلام با الهام از عاشورا به دفع تجاوز دشمن و حماسه آفرینی های ستودنی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الهام بخش رزمندگان بود و کربلا مکتب جهاد و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انقلاب اسلامی ایران، پرتوی از عاشورا و انقلاب عظیم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آن است</w:t>
      </w:r>
      <w:r>
        <w:rPr>
          <w:rFonts w:eastAsia="IRNazanin" w:cs="IRNazanin"/>
          <w:color w:val="111111"/>
          <w:sz w:val="28"/>
          <w:szCs w:val="28"/>
          <w:rtl w:val="true"/>
          <w:lang w:bidi="fa-IR"/>
        </w:rPr>
        <w:t>.»</w:t>
      </w:r>
      <w:r>
        <w:rPr>
          <w:rStyle w:val="FootnoteAnchor"/>
          <w:rtl w:val="true"/>
        </w:rPr>
        <w:footnoteReference w:id="126"/>
      </w:r>
      <w:bookmarkStart w:id="211" w:name="pg5535_31389"/>
    </w:p>
    <w:p>
      <w:pPr>
        <w:pStyle w:val="BookText"/>
        <w:rPr/>
      </w:pPr>
      <w:bookmarkEnd w:id="211"/>
      <w:r>
        <w:rPr>
          <w:rFonts w:ascii="IRNazanin" w:hAnsi="IRNazanin" w:eastAsia="IRNazanin"/>
          <w:color w:val="111111"/>
          <w:sz w:val="28"/>
          <w:sz w:val="28"/>
          <w:szCs w:val="28"/>
          <w:rtl w:val="true"/>
          <w:lang w:bidi="fa-IR"/>
        </w:rPr>
        <w:t>امام امّت، درس های جهاد و شهادت عاشورا را برای همه و همیشه می داند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قیام عدالت خواهان با عددی قلیل و ایمانی و عشقی بزرگ در مقابل ستمگران کاخ نشین و مستکبران غارتگر بود و دستور، آن است که این برنامه، سرلوحه زندگی امّت در هر روز و در هر سرزمین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بر ما گذشت، عاشورای مکرّر بود و میدان ها و خیابان ها و</w:t>
      </w:r>
    </w:p>
    <w:p>
      <w:pPr>
        <w:pStyle w:val="BookText"/>
        <w:rPr/>
      </w:pPr>
      <w:r>
        <w:rPr>
          <w:rFonts w:ascii="IRNazanin" w:hAnsi="IRNazanin" w:eastAsia="IRNazanin"/>
          <w:color w:val="111111"/>
          <w:sz w:val="28"/>
          <w:sz w:val="28"/>
          <w:szCs w:val="28"/>
          <w:rtl w:val="true"/>
          <w:lang w:bidi="fa-IR"/>
        </w:rPr>
        <w:t>ّکوی و برزن هایی که خون فرزندان اسلام در آن ریخت، کربلای مکرر</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امّت در گسترش این فرهنگ عزت آفرین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ما جنگ عقیده است و ِجغرافیا و مرز نمی شناسد و ما باید در جنگ اعتقادی مان، بسیج بزرگ سربازان اسلام را در جهان به راه اندازیم</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212" w:name="__RefHeading___Toc2478058_581953129"/>
      <w:bookmarkStart w:id="213" w:name="_Toc78"/>
      <w:bookmarkEnd w:id="212"/>
      <w:r>
        <w:rPr>
          <w:rtl w:val="true"/>
        </w:rPr>
        <w:t>پی نوشت</w:t>
      </w:r>
      <w:bookmarkEnd w:id="2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ابن اثیر،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الامام الحسین، ص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214" w:name="pg5535_31390"/>
    </w:p>
    <w:p>
      <w:pPr>
        <w:pStyle w:val="Heading2"/>
        <w:numPr>
          <w:ilvl w:val="1"/>
          <w:numId w:val="1"/>
        </w:numPr>
        <w:rPr/>
      </w:pPr>
      <w:bookmarkStart w:id="215" w:name="__RefHeading___Toc2478060_581953129"/>
      <w:bookmarkStart w:id="216" w:name="_Toc79"/>
      <w:bookmarkEnd w:id="214"/>
      <w:bookmarkEnd w:id="215"/>
      <w:r>
        <w:rPr>
          <w:rtl w:val="true"/>
        </w:rPr>
        <w:t>الگوگیری</w:t>
      </w:r>
      <w:bookmarkEnd w:id="216"/>
    </w:p>
    <w:p>
      <w:pPr>
        <w:pStyle w:val="Heading3"/>
        <w:numPr>
          <w:ilvl w:val="2"/>
          <w:numId w:val="1"/>
        </w:numPr>
        <w:rPr/>
      </w:pPr>
      <w:bookmarkStart w:id="217" w:name="__RefHeading___Toc2478062_581953129"/>
      <w:bookmarkStart w:id="218" w:name="_Toc80"/>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انسان ها بیش از حرف ها و نوشته ها، از اشخاص و عملکردها الگو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تأثیرگذاری یک حادثه یا الگوی رفتاری بر اندیشه ها و عمل های مردم، بیشتر از گفتار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 رو در قرآن کریم، کسانی به عنوان اسوه معرفی شده اند تا مردم در ایمان و عمل از آنان سرمشق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هایی هم که از پیشینیان در قرآن آمده است، به ویژه بخش هایی که به نیکی ها، ایمان ها، صبرها، مجاهدت ها و اطاعت ها و ایثارهای فرزانگان اشاره شده، همه برای معرفی الگوست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اسلام و شخصیت های برجسته اسلامی برای مسلمانان در همه دوره ها الگو بوده است و تعالیم دین ما و اولیاء مکتب نیز توصیه کرده اند که از نمونه های متعالی و برجسته در زمینه های اخلاق و کمال، سرمشق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میان حوادث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خاصی برخوردارند و صحنه صحنه این حماسه ماندگار و تک تک حماسه آفرینان عاشورا، الگوی انسان های حق طلب و ظلم ستیز بوده و خواهد بود، همچنان که اهل بیت به صورت عام تر، در زندگی و مرگ، در اخلاق</w:t>
      </w:r>
    </w:p>
    <w:p>
      <w:pPr>
        <w:pStyle w:val="BookText"/>
        <w:rPr/>
      </w:pPr>
      <w:r>
        <w:rPr>
          <w:rFonts w:ascii="IRNazanin" w:hAnsi="IRNazanin" w:eastAsia="IRNazanin"/>
          <w:color w:val="111111"/>
          <w:sz w:val="28"/>
          <w:sz w:val="28"/>
          <w:szCs w:val="28"/>
          <w:rtl w:val="true"/>
          <w:lang w:bidi="fa-IR"/>
        </w:rPr>
        <w:t>و جهاد، در کمالات انسانی و چگونه زیستن و چگونه مردن، برای ما سرمشق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خواسته های ماست که حیات و ممات ما چون زندگی و مرگ محمد و آل محمد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محیای محیا محمدٍ وَ آلِ محمَّدٍ وَ مماتی مماتَ محمّدٍ وَ آلِ مُحَمَّدٍ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خویش را در مبارزه با طاغوت عصر خودش، برای مردم دیگر سرمشق</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می داند و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فَلَکُم فیَّ اُسوَةٌ</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نهضت عاشورا، الهام گرفته از راه انبیا و مبارزات حق جویان تاریخ و در همان راستاست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حرکت در وصیت نامه ای که به برادرش محمد حنفیه نوشت و مبنا و هدف و انگیزه خروج را بیان کرد، از جمله تکیه آن حضرت بر عمل به سیره جد و پدرش و پیمودن َهمان راه بود و نهضت خود را در همان خط سیر معرفی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اسیرَبسیرَةِ جدّی و اَبی علیِ بنِ اَبی طالِبٍ</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 سیره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الگوی خویش در این مبارزه با ظلم و منکر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شیوه، تضمینی بر درستی راه و انتخاب است که انسان مبارز، از اولیاء دین و معصومین الگو بگیرد و برای کار خود حجّت شرعی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شهدای کربلا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بر شما ربانیان، شما برای ما پیشتاز و پیشاهنگ هستید و ما هم پیرو و یاور شماییم؛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 نتم لَنا فَرَطٌ وَ نحنُ لَکُمْ تبعٌ وَ اَ نصارٌ </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هم خطّی و هم سویی جهاد رزمندگان با اسوه های خداپسند که از سوی مکتب، معرفی شده است، به آن</w:t>
      </w:r>
    </w:p>
    <w:p>
      <w:pPr>
        <w:pStyle w:val="BookText"/>
        <w:rPr/>
      </w:pPr>
      <w:r>
        <w:rPr>
          <w:rFonts w:ascii="IRNazanin" w:hAnsi="IRNazanin" w:eastAsia="IRNazanin"/>
          <w:color w:val="111111"/>
          <w:sz w:val="28"/>
          <w:sz w:val="28"/>
          <w:szCs w:val="28"/>
          <w:rtl w:val="true"/>
          <w:lang w:bidi="fa-IR"/>
        </w:rPr>
        <w:t>جهاد، مشروعیت و قداست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عاشورا الگو بود، هم کسانی که به هر دلیلی در آن شرکت نکردند، بعدها حسرت و افسوس می خورند و هم کوتاهی کنندگان نسبت به یاری امام، جزو توّابین شدند و در فکر جبران گذشته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حاکی از شاخص بودن حرکت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اسلام، بسیاری از قیام های ضد ستم و نهضت های آزادی بخش، با الهام از حرکت عزت آفرین عاشورا شکل گرفت و به ثمر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مبارزات استقلال طلبانه هند به رهبری مهاتما گاندی، ثمره این الگوگیری بود؛ همچنان که خود گاندی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زندگی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شهید بزرگ اسلام را به دقت خوانده ام و توجّه کافی به صفحات کربلا نموده ام و بر من روشن شده است که ا گر هندوستان بخواهد یک کشور پیروز گردد، بایستی از سرمشق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کند</w:t>
      </w:r>
      <w:r>
        <w:rPr>
          <w:rFonts w:eastAsia="IRNazanin" w:cs="IRNazanin"/>
          <w:color w:val="111111"/>
          <w:sz w:val="28"/>
          <w:szCs w:val="28"/>
          <w:rtl w:val="true"/>
          <w:lang w:bidi="fa-IR"/>
        </w:rPr>
        <w:t>».</w:t>
      </w:r>
      <w:r>
        <w:rPr>
          <w:rStyle w:val="FootnoteAnchor"/>
          <w:rtl w:val="true"/>
        </w:rPr>
        <w:footnoteReference w:id="133"/>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قائد اعظم پاکستان، محمدعلی جناح نیز گفته است</w:t>
      </w:r>
      <w:r>
        <w:rPr>
          <w:rFonts w:eastAsia="IRNazanin" w:cs="IRNazanin"/>
          <w:color w:val="111111"/>
          <w:sz w:val="28"/>
          <w:szCs w:val="28"/>
          <w:rtl w:val="true"/>
          <w:lang w:bidi="fa-IR"/>
        </w:rPr>
        <w:t xml:space="preserve">: </w:t>
      </w:r>
      <w:bookmarkStart w:id="219" w:name="pg5535_31392"/>
    </w:p>
    <w:p>
      <w:pPr>
        <w:pStyle w:val="BookText"/>
        <w:rPr/>
      </w:pPr>
      <w:bookmarkEnd w:id="2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نمونه ای از شجاعت، بهتر از آنکه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فدا کاری و تهّور نشان داد،</w:t>
      </w:r>
    </w:p>
    <w:p>
      <w:pPr>
        <w:pStyle w:val="BookText"/>
        <w:rPr/>
      </w:pPr>
      <w:r>
        <w:rPr>
          <w:rFonts w:ascii="IRNazanin" w:hAnsi="IRNazanin" w:eastAsia="IRNazanin"/>
          <w:color w:val="111111"/>
          <w:sz w:val="28"/>
          <w:sz w:val="28"/>
          <w:szCs w:val="28"/>
          <w:rtl w:val="true"/>
          <w:lang w:bidi="fa-IR"/>
        </w:rPr>
        <w:t>در عالم پیدا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من تمام مسلمین باید از سرمشق این شهیدی که خود را در سرزمین عراق قربان کرد، پیروی نمایند</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عاشورا، هم این پیام را می دهد که باید از این الگو، که در زمینه هایی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ایثار، اخلاص، مقاومت، بصیرت، ظلم ستیزی، دشمن شناسی، فدا کاری، اطاعت از پیشوا، عشق به شهادت و زندگی ابدی، سرمشق است، پیروی کرد، هم ماهیت خود نهضت عاشورا،</w:t>
      </w:r>
    </w:p>
    <w:p>
      <w:pPr>
        <w:pStyle w:val="BookText"/>
        <w:rPr/>
      </w:pPr>
      <w:r>
        <w:rPr>
          <w:rFonts w:ascii="IRNazanin" w:hAnsi="IRNazanin" w:eastAsia="IRNazanin"/>
          <w:color w:val="111111"/>
          <w:sz w:val="28"/>
          <w:sz w:val="28"/>
          <w:szCs w:val="28"/>
          <w:rtl w:val="true"/>
          <w:lang w:bidi="fa-IR"/>
        </w:rPr>
        <w:t>الهام گرفته از سیره اولیاء خدا و عمل پیامبر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به شهادت تاریخ، خود این</w:t>
      </w:r>
    </w:p>
    <w:p>
      <w:pPr>
        <w:pStyle w:val="BookText"/>
        <w:rPr/>
      </w:pPr>
      <w:r>
        <w:rPr>
          <w:rFonts w:ascii="IRNazanin" w:hAnsi="IRNazanin" w:eastAsia="IRNazanin"/>
          <w:color w:val="111111"/>
          <w:sz w:val="28"/>
          <w:sz w:val="28"/>
          <w:szCs w:val="28"/>
          <w:rtl w:val="true"/>
          <w:lang w:bidi="fa-IR"/>
        </w:rPr>
        <w:t>حادثه مهم ترین الگوی مبارزات حق طلبانه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بارزترین نمونه آن، انقلاب اسلامی ایران بود که درس ها و الگوهای عاشورا، قوی ترین دستمایه جهاد مردم بر ضد طاغوت و دفاع رزمندگان در جبهه نبرد هشت ساله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امّت، در اسوه بودن عاشورا برای نهضت پانزده خرداد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ملّت عظیم الشأن، در سالروز شوم این فاجعه که مصادف با پانزده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 الهام ازعاشورا آن قیام کوبنده را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عاشورا و گرمی و شور انفجاری آن نبود، معلوم نبود چنین قیامی بدون سابقه و سازمان دهی واقع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عظیم عاشورا از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تا قیام عالمی بقیة الله ارواحنا لمقدمه الفداء در هر مقطع، انقلاب ساز است</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220" w:name="__RefHeading___Toc2478064_581953129"/>
      <w:bookmarkStart w:id="221" w:name="_Toc81"/>
      <w:bookmarkEnd w:id="220"/>
      <w:r>
        <w:rPr>
          <w:rtl w:val="true"/>
        </w:rPr>
        <w:t>پی نوشت</w:t>
      </w:r>
      <w:bookmarkEnd w:id="2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زیارت عاشورا، ص </w:t>
      </w:r>
      <w:r>
        <w:rPr>
          <w:rFonts w:eastAsia="IRNazanin" w:cs="IRNazanin"/>
          <w:color w:val="111111"/>
          <w:sz w:val="28"/>
          <w:szCs w:val="28"/>
          <w:lang w:bidi="fa-IR"/>
        </w:rPr>
        <w:t>457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الامام الحسین، ص </w:t>
      </w:r>
      <w:r>
        <w:rPr>
          <w:rFonts w:eastAsia="IRNazanin" w:cs="IRNazanin"/>
          <w:color w:val="111111"/>
          <w:sz w:val="28"/>
          <w:szCs w:val="28"/>
          <w:lang w:bidi="fa-IR"/>
        </w:rPr>
        <w:t>361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شیخ طوسی،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عاشورا، ص </w:t>
      </w:r>
      <w:r>
        <w:rPr>
          <w:rFonts w:eastAsia="IRNazanin" w:cs="IRNazanin"/>
          <w:color w:val="111111"/>
          <w:sz w:val="28"/>
          <w:szCs w:val="28"/>
          <w:lang w:bidi="fa-IR"/>
        </w:rPr>
        <w:t>279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فرهنگ عاشورا، ص </w:t>
      </w:r>
      <w:r>
        <w:rPr>
          <w:rFonts w:eastAsia="IRNazanin" w:cs="IRNazanin"/>
          <w:color w:val="111111"/>
          <w:sz w:val="28"/>
          <w:szCs w:val="28"/>
          <w:lang w:bidi="fa-IR"/>
        </w:rPr>
        <w:t>279</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bookmarkStart w:id="222" w:name="pg5535_31393"/>
    </w:p>
    <w:p>
      <w:pPr>
        <w:pStyle w:val="Heading2"/>
        <w:numPr>
          <w:ilvl w:val="1"/>
          <w:numId w:val="1"/>
        </w:numPr>
        <w:rPr/>
      </w:pPr>
      <w:bookmarkStart w:id="223" w:name="__RefHeading___Toc2478066_581953129"/>
      <w:bookmarkStart w:id="224" w:name="_Toc82"/>
      <w:bookmarkEnd w:id="222"/>
      <w:bookmarkEnd w:id="223"/>
      <w:r>
        <w:rPr>
          <w:rtl w:val="true"/>
        </w:rPr>
        <w:t>تدبیر و برنامه ریزی</w:t>
      </w:r>
      <w:bookmarkEnd w:id="224"/>
    </w:p>
    <w:p>
      <w:pPr>
        <w:pStyle w:val="BookText"/>
        <w:rPr/>
      </w:pPr>
      <w:r>
        <w:rPr>
          <w:rFonts w:ascii="IRNazanin" w:hAnsi="IRNazanin" w:eastAsia="IRNazanin"/>
          <w:color w:val="111111"/>
          <w:sz w:val="28"/>
          <w:sz w:val="28"/>
          <w:szCs w:val="28"/>
          <w:rtl w:val="true"/>
          <w:lang w:bidi="fa-IR"/>
        </w:rPr>
        <w:t>قیام عاشورا، یک نهضت حساب شده و با برنامه بود، نه یک شورش کور و بی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لحظه به لحظه و روزبه روز و مقطع به مقطع آن، دوراندیشی و تدبیر به کار گرفته شده بود و با پیش بینی همه احتمالات و صورت های حادثه، چاره اندیشی های دقیق انجام یافته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آنچه که به جبهه حق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 شود و چه آنچه برای خنثی ساختن</w:t>
      </w:r>
    </w:p>
    <w:p>
      <w:pPr>
        <w:pStyle w:val="BookText"/>
        <w:rPr/>
      </w:pPr>
      <w:r>
        <w:rPr>
          <w:rFonts w:ascii="IRNazanin" w:hAnsi="IRNazanin" w:eastAsia="IRNazanin"/>
          <w:color w:val="111111"/>
          <w:sz w:val="28"/>
          <w:sz w:val="28"/>
          <w:szCs w:val="28"/>
          <w:rtl w:val="true"/>
          <w:lang w:bidi="fa-IR"/>
        </w:rPr>
        <w:t>توطئه های دشمن، چنین تدبیری را می توان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هر حرکت مبارزاتی موفق نیز، برخورداری از برنامه 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عاشورا می تواند برای چنین مبارزه ای در دل یک قدرت مسلط باطل و در شرایط محدود و کنترل های دقیق دشمن، الگو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مروری به حوادث عاشورا از آغاز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تا پایان ماجرا، به نمونه هایی از این برنامه ریزی ها و تدبیرها برمی خوریم که اشاره وار،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حفاظت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دیدار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ولید در مدینه و مراقبت جوانان هاشمی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تعیین نیروی گزارش گر در مدینه برای رساندن اطلاعات لازم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خنثی کردن توطئه ترور امام در مکه که قرار بود توسّط عمرو بن سعید انجام گیرد، جمع آوری اطلاعات از رهگذران و مسافران در طول مسیر به سمت کوفه،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جذب نیروی پشتیبان برای جبهه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اش زهیر بن 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تصفیه نیرو از عناصر نامطمئن و بدون انگیزه شهادت طلبانه، آرایش نیرو در جبهه کربلا توسّط امام و کیفیت نصب خیمه ها و استقرار نیروها، </w:t>
      </w:r>
    </w:p>
    <w:p>
      <w:pPr>
        <w:pStyle w:val="BookText"/>
        <w:rPr/>
      </w:pPr>
      <w:r>
        <w:rPr>
          <w:rFonts w:ascii="IRNazanin" w:hAnsi="IRNazanin" w:eastAsia="IRNazanin"/>
          <w:color w:val="111111"/>
          <w:sz w:val="28"/>
          <w:sz w:val="28"/>
          <w:szCs w:val="28"/>
          <w:rtl w:val="true"/>
          <w:lang w:bidi="fa-IR"/>
        </w:rPr>
        <w:t>سازمان دهی نفرات خودی و ایجاد مانع نفوذ دشمن به خیمه های امام، مهلت خواهی شب عاشورا برای تقویت روحیه معنوی یاران، مواظبت در میدان از غافلگیر شدن توسّط نیروهای دشمن، استفاده از پوشش سپاه کوفه برای پیوستن به امام، توسّط برخی از نفرات، در دست داشتن ابتکار عمل در کربلا از نظر نقطه فرود و استقرار تلاش برای ایجاد اختلال در تصمیم گیری فرماندهان نظامی دشمن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زمینه برنامه ریزی های روانی و تبلیغی به نفع جبهه حق و برضد تحرکات سپاه کوفه و حکومت شام نیز به نمونه هایی اشاره می شود که هر یک از این ها می تواند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نامشروع دانستن خلافت یزید،</w:t>
      </w:r>
    </w:p>
    <w:p>
      <w:pPr>
        <w:pStyle w:val="BookText"/>
        <w:rPr/>
      </w:pPr>
      <w:r>
        <w:rPr>
          <w:rFonts w:ascii="IRNazanin" w:hAnsi="IRNazanin" w:eastAsia="IRNazanin"/>
          <w:color w:val="111111"/>
          <w:sz w:val="28"/>
          <w:sz w:val="28"/>
          <w:szCs w:val="28"/>
          <w:rtl w:val="true"/>
          <w:lang w:bidi="fa-IR"/>
        </w:rPr>
        <w:t xml:space="preserve">همراه آوردن شهود برای صحنه های عاشورا برای گزارشگری های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اطفال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بهره گیری از حضور زنان و کودکان در تأثیرگذاری عاطفی بر مردم دیگر،</w:t>
      </w:r>
    </w:p>
    <w:p>
      <w:pPr>
        <w:pStyle w:val="BookText"/>
        <w:rPr/>
      </w:pPr>
      <w:r>
        <w:rPr>
          <w:rFonts w:ascii="IRNazanin" w:hAnsi="IRNazanin" w:eastAsia="IRNazanin"/>
          <w:color w:val="111111"/>
          <w:sz w:val="28"/>
          <w:sz w:val="28"/>
          <w:szCs w:val="28"/>
          <w:rtl w:val="true"/>
          <w:lang w:bidi="fa-IR"/>
        </w:rPr>
        <w:t>نامه نگاری و پیام رسانی به کوفه و بصره و تبیین هدف قیام، سنجش افکار و محاسبه زمینه موجود در کوفه با فرستادن نماینده اش حضرت مسلم به کوفه،</w:t>
      </w:r>
    </w:p>
    <w:p>
      <w:pPr>
        <w:pStyle w:val="BookText"/>
        <w:rPr/>
      </w:pPr>
      <w:r>
        <w:rPr>
          <w:rFonts w:ascii="IRNazanin" w:hAnsi="IRNazanin" w:eastAsia="IRNazanin"/>
          <w:color w:val="111111"/>
          <w:sz w:val="28"/>
          <w:sz w:val="28"/>
          <w:szCs w:val="28"/>
          <w:rtl w:val="true"/>
          <w:lang w:bidi="fa-IR"/>
        </w:rPr>
        <w:t>اعلام مشروعیت حرکت خویش و استناد به سخن پیامبر و امر به معروف و نهی از منکر دانستن اقدام خویش،</w:t>
      </w:r>
    </w:p>
    <w:p>
      <w:pPr>
        <w:pStyle w:val="BookText"/>
        <w:rPr/>
      </w:pPr>
      <w:r>
        <w:rPr>
          <w:rFonts w:ascii="IRNazanin" w:hAnsi="IRNazanin" w:eastAsia="IRNazanin"/>
          <w:color w:val="111111"/>
          <w:sz w:val="28"/>
          <w:sz w:val="28"/>
          <w:szCs w:val="28"/>
          <w:rtl w:val="true"/>
          <w:lang w:bidi="fa-IR"/>
        </w:rPr>
        <w:t>بهره گیری عاطفی از مطر ح کردن پیوسته خویش به عنوان فرزند رسول خدا و فرزند فاطمه، اتمام حجّت و معرفی خویش و گرفتن هر بهانه از دست دشمن،</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آماده سازی روانی اهل بیت خویش و اصحاب برای رویارویی با حوادث، </w:t>
      </w:r>
    </w:p>
    <w:p>
      <w:pPr>
        <w:pStyle w:val="BookText"/>
        <w:rPr/>
      </w:pPr>
      <w:r>
        <w:rPr>
          <w:rFonts w:ascii="IRNazanin" w:hAnsi="IRNazanin" w:eastAsia="IRNazanin"/>
          <w:color w:val="111111"/>
          <w:sz w:val="28"/>
          <w:sz w:val="28"/>
          <w:szCs w:val="28"/>
          <w:rtl w:val="true"/>
          <w:lang w:bidi="fa-IR"/>
        </w:rPr>
        <w:t>جذب عاطفی حر و یاران دیگر، جبران کمیت اندک یاران با کیفیت آنان و برخورداری از یاران شجاع و شهادت طلب،</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تقویت بعد معنوی اصحاب با زمزمه ها و مناجات های شب عاشورا، خطابه های مکرّر امام و اصحاب برجسته در عاشورا برای ایجاد تزلزل در دشمن، بهره گیری از رجزهای حماسی هنگام مبارزه و حملات، افشا گری های اسرای اهل بیت در کوفه و شام، برگزاری مجالس یاد و سوگ پس از بازگشت به مدینه، تبلیغ فرهنگ ذکر و یاد و عزاداری توسط امامان و</w:t>
      </w:r>
      <w:r>
        <w:rPr>
          <w:rFonts w:eastAsia="IRNazanin" w:cs="IRNazanin"/>
          <w:color w:val="111111"/>
          <w:sz w:val="28"/>
          <w:szCs w:val="28"/>
          <w:rtl w:val="true"/>
          <w:lang w:bidi="fa-IR"/>
        </w:rPr>
        <w:t xml:space="preserve">... </w:t>
      </w:r>
      <w:bookmarkStart w:id="225" w:name="pg5535_31396"/>
    </w:p>
    <w:p>
      <w:pPr>
        <w:pStyle w:val="Heading2"/>
        <w:numPr>
          <w:ilvl w:val="1"/>
          <w:numId w:val="1"/>
        </w:numPr>
        <w:rPr/>
      </w:pPr>
      <w:bookmarkStart w:id="226" w:name="__RefHeading___Toc2478068_581953129"/>
      <w:bookmarkStart w:id="227" w:name="_Toc83"/>
      <w:bookmarkEnd w:id="225"/>
      <w:bookmarkEnd w:id="226"/>
      <w:r>
        <w:rPr>
          <w:rtl w:val="true"/>
        </w:rPr>
        <w:t>بصیرت</w:t>
      </w:r>
      <w:bookmarkEnd w:id="227"/>
    </w:p>
    <w:p>
      <w:pPr>
        <w:pStyle w:val="Heading3"/>
        <w:numPr>
          <w:ilvl w:val="2"/>
          <w:numId w:val="1"/>
        </w:numPr>
        <w:rPr/>
      </w:pPr>
      <w:bookmarkStart w:id="228" w:name="__RefHeading___Toc2478070_581953129"/>
      <w:bookmarkStart w:id="229" w:name="_Toc84"/>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شناخت روشن و یقینی از دین، تکلیف، پیشوا، حجت خدا، راه، دوست و دشمن، حق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از صفات شایسته و ستوده ای است که یک مسلمان در زندگی فردی و اجتماعی خود باید از آن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مبارزات و فعالیت های سیاسی و</w:t>
      </w:r>
    </w:p>
    <w:p>
      <w:pPr>
        <w:pStyle w:val="BookText"/>
        <w:rPr/>
      </w:pPr>
      <w:r>
        <w:rPr>
          <w:rFonts w:ascii="IRNazanin" w:hAnsi="IRNazanin" w:eastAsia="IRNazanin"/>
          <w:color w:val="111111"/>
          <w:sz w:val="28"/>
          <w:sz w:val="28"/>
          <w:szCs w:val="28"/>
          <w:rtl w:val="true"/>
          <w:lang w:bidi="fa-IR"/>
        </w:rPr>
        <w:t>اجتماعی و موضع گیری ها، جایگاه بصیرت روشن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حتی مبارزه و جنگ انسان هم کورکورانه و گاهی در مسیر باطل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درست نیز بستگی به بینش صحیح و بصیرت انسان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رزمندگان راستین با صفت بصیرت یاد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بصیرت های خویش را بر شمشیرهایشان سوار کردند</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یعنی ا گر در میدان نبرد تیغ می زدند، از روی بصیرت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آفرینان عاشورا، بی هدف و کورکورانه به کربلا نیامده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بصیرت بودند، هم نسبت به درستی و حقانیت راه و رهبرشان، هم به اینکه وظیفه شان جهاد و یاری امام است، هم شناخت دشمن و حق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کلام و شعار و رجز امام و یاران شهیدش مشهود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 گاهی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فرجام شهادت در این سفر و آ گاهانیدن یاران و همراهان</w:t>
      </w:r>
    </w:p>
    <w:p>
      <w:pPr>
        <w:pStyle w:val="BookText"/>
        <w:rPr/>
      </w:pPr>
      <w:r>
        <w:rPr>
          <w:rFonts w:ascii="IRNazanin" w:hAnsi="IRNazanin" w:eastAsia="IRNazanin"/>
          <w:color w:val="111111"/>
          <w:sz w:val="28"/>
          <w:sz w:val="28"/>
          <w:szCs w:val="28"/>
          <w:rtl w:val="true"/>
          <w:lang w:bidi="fa-IR"/>
        </w:rPr>
        <w:t>به پایان این قیام، نوعی داشتن بصیرت و دادن بصیرت است تا انتخاب افراد، آ گاهانه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خود می دانست که شهید خواهد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مَااَرانِی اِلا مَقْتُولاً</w:t>
      </w:r>
      <w:r>
        <w:rPr>
          <w:rFonts w:eastAsia="Amiri" w:cs="Amiri" w:ascii="Amiri" w:hAnsi="Amiri"/>
          <w:color w:val="111111"/>
          <w:sz w:val="28"/>
          <w:szCs w:val="28"/>
          <w:rtl w:val="true"/>
          <w:lang w:bidi="ar-SA"/>
        </w:rPr>
        <w:t>» .</w:t>
      </w:r>
      <w:r>
        <w:rPr>
          <w:rStyle w:val="FootnoteAnchor"/>
          <w:rtl w:val="true"/>
        </w:rPr>
        <w:footnoteReference w:id="137"/>
      </w:r>
      <w:r>
        <w:rPr>
          <w:rFonts w:ascii="IRNazanin" w:hAnsi="IRNazanin" w:eastAsia="IRNazanin"/>
          <w:color w:val="111111"/>
          <w:sz w:val="28"/>
          <w:sz w:val="28"/>
          <w:szCs w:val="28"/>
          <w:rtl w:val="true"/>
          <w:lang w:bidi="fa-IR"/>
        </w:rPr>
        <w:t>این سرنوشت خونین را به یاران خویش نیز خبر داد تا همراهی شان از روی بصیرت و آ گاهی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در جمع یاران خویش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مرا خواهند کشت و همه کسانی را که پیش روی من جهاد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غارت، </w:t>
      </w:r>
    </w:p>
    <w:p>
      <w:pPr>
        <w:pStyle w:val="BookText"/>
        <w:rPr/>
      </w:pPr>
      <w:r>
        <w:rPr>
          <w:rFonts w:ascii="IRNazanin" w:hAnsi="IRNazanin" w:eastAsia="IRNazanin"/>
          <w:color w:val="111111"/>
          <w:sz w:val="28"/>
          <w:sz w:val="28"/>
          <w:szCs w:val="28"/>
          <w:rtl w:val="true"/>
          <w:lang w:bidi="fa-IR"/>
        </w:rPr>
        <w:t>خانواده مرا به اسارت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آن دارم که شما از این ها خبر نداشته باشید، یا بدانید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نزد ما خاندان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ندارد با ما باشد، بازگردد</w:t>
      </w:r>
      <w:r>
        <w:rPr>
          <w:rFonts w:eastAsia="IRNazanin" w:cs="IRNazanin"/>
          <w:color w:val="111111"/>
          <w:sz w:val="28"/>
          <w:szCs w:val="28"/>
          <w:rtl w:val="true"/>
          <w:lang w:bidi="fa-IR"/>
        </w:rPr>
        <w:t>...»</w:t>
      </w:r>
      <w:r>
        <w:rPr>
          <w:rStyle w:val="FootnoteAnchor"/>
          <w:rtl w:val="true"/>
        </w:rPr>
        <w:footnoteReference w:id="1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بود که همراهانش آ گاهانه برای شهادت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راه هم که می آمدند، از این گونه سخنان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نافع بن هلال، شب عاشورا پس از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ضمن اعلام وفاداری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همان انگیزه ها و بصیرت هایمان را داریم و از دست نداده ایم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پس از ماجرای عاشورا، وقتی در مسجد کوفه،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کردند و ابن زیاد، شهید عاشورا را دروغ گو خواند، صحابی بزرگوار و روشندل، عبدالله بن عفیف ازدی در مجلس حضور داشت، برخاست و به دفاع از اهل بیت و رد سخنان والی کوفی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گو پسر دروغ گو تو هستی و پدرت و کسی که تو را امارت و ولایت داد و پدرش، ای ابن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 پیامبران را می کشید و سخن صدیقان می گویید؟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بریر در صحنه کربلا وقتی با بعضی از چهره های خبیث از سپاه دشمن گفتگو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که بصیرت و شناخت مرا درباره شما افزون ساخت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چه کلام عبدالله عفیف و چه کلام بریر بن خضیر، نشان دهنده بصیرت آنان در انتخاب راه و شناخت دوست و دشمن است و با این سلاح در میدان مبارزه حاضر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نافذ البصیره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 کند که گویای عمق شناخت آن شهید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عمُّنا الْعباسُ بنُ علیِ نافذَ الْبصیرِةَ صلْبَ الاْیمانِ</w:t>
      </w:r>
      <w:r>
        <w:rPr>
          <w:rFonts w:eastAsia="IRNazanin" w:cs="IRNazanin"/>
          <w:color w:val="111111"/>
          <w:sz w:val="28"/>
          <w:szCs w:val="28"/>
          <w:rtl w:val="true"/>
          <w:lang w:bidi="fa-IR"/>
        </w:rPr>
        <w:t>».</w:t>
      </w:r>
      <w:r>
        <w:rPr>
          <w:rStyle w:val="FootnoteAnchor"/>
          <w:rtl w:val="true"/>
        </w:rPr>
        <w:footnoteReference w:id="14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به ما می آموزد که در صحنه های زندگی، در پیروی ها و حمایت ها، در دوستی ها و دشمنی ها و موضع گیری ها، بر اساس شناخت عمیق و بصیرت عمل کنیم و با یقین و اطمینان به درستی کار و حقانیت مسیر و شناخت خودی و بیگانه و حق و باطل، گام در راه بگذاریم</w:t>
      </w:r>
      <w:r>
        <w:rPr>
          <w:rFonts w:eastAsia="IRNazanin" w:cs="IRNazanin"/>
          <w:color w:val="111111"/>
          <w:sz w:val="28"/>
          <w:szCs w:val="28"/>
          <w:rtl w:val="true"/>
          <w:lang w:bidi="fa-IR"/>
        </w:rPr>
        <w:t xml:space="preserve">. </w:t>
      </w:r>
      <w:bookmarkStart w:id="230" w:name="pg5535_31398"/>
    </w:p>
    <w:p>
      <w:pPr>
        <w:pStyle w:val="Heading3"/>
        <w:numPr>
          <w:ilvl w:val="2"/>
          <w:numId w:val="1"/>
        </w:numPr>
        <w:rPr/>
      </w:pPr>
      <w:bookmarkStart w:id="231" w:name="__RefHeading___Toc2478072_581953129"/>
      <w:bookmarkStart w:id="232" w:name="_Toc85"/>
      <w:bookmarkEnd w:id="230"/>
      <w:bookmarkEnd w:id="231"/>
      <w:r>
        <w:rPr>
          <w:rtl w:val="true"/>
        </w:rPr>
        <w:t>پی نوشت</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الامام الحسین، ص </w:t>
      </w:r>
      <w:r>
        <w:rPr>
          <w:rFonts w:eastAsia="IRNazanin" w:cs="IRNazanin"/>
          <w:color w:val="111111"/>
          <w:sz w:val="28"/>
          <w:szCs w:val="28"/>
          <w:lang w:bidi="fa-IR"/>
        </w:rPr>
        <w:t>399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عنصر شجاعت،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316</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الطف، ص </w:t>
      </w:r>
      <w:r>
        <w:rPr>
          <w:rFonts w:eastAsia="Amiri" w:cs="Amiri" w:ascii="Amiri" w:hAnsi="Amiri"/>
          <w:color w:val="111111"/>
          <w:sz w:val="28"/>
          <w:szCs w:val="28"/>
          <w:lang w:bidi="ar-SA"/>
        </w:rPr>
        <w:t>266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عنصر شجاعت،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bookmarkStart w:id="233" w:name="pg5535_31399"/>
    </w:p>
    <w:p>
      <w:pPr>
        <w:pStyle w:val="Heading2"/>
        <w:numPr>
          <w:ilvl w:val="1"/>
          <w:numId w:val="1"/>
        </w:numPr>
        <w:rPr/>
      </w:pPr>
      <w:bookmarkStart w:id="234" w:name="__RefHeading___Toc2478074_581953129"/>
      <w:bookmarkStart w:id="235" w:name="_Toc86"/>
      <w:bookmarkEnd w:id="233"/>
      <w:bookmarkEnd w:id="234"/>
      <w:r>
        <w:rPr>
          <w:rtl w:val="true"/>
        </w:rPr>
        <w:t>هر روز عاشورا</w:t>
      </w:r>
      <w:bookmarkEnd w:id="235"/>
    </w:p>
    <w:p>
      <w:pPr>
        <w:pStyle w:val="Heading3"/>
        <w:numPr>
          <w:ilvl w:val="2"/>
          <w:numId w:val="1"/>
        </w:numPr>
        <w:rPr/>
      </w:pPr>
      <w:bookmarkStart w:id="236" w:name="__RefHeading___Toc2478076_581953129"/>
      <w:bookmarkStart w:id="237" w:name="_Toc87"/>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از درس های مهم عاشورا، شناخت تکلیف دفاع از حق و مبارزه با باطل و ستم، در هر جا و هر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حسینی تکلیف خاص آن حضرت و یارانش در آن مقطع زمانی خاص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ِتکلیفی دینی به اقتضای آن شرایط و برخاسته از محکمات 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هر جا نظیر آن شرایط پیش آید، همان تکلیف هم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خویش را قیام بر ضد کسانی می دانست که ستمگرانه سلطه یافته اند، حلال الهی را حرام می کنند، عهد الهی را می شکنند، حدود خدا را تعطیل می کنند، برخلاف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خویش، این ویژگی ها را در سلطه یزید، محقق می دانست و قیام بر ضد آن را تکلیف و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کار من برای شما الگو و سرمشق تبعیت و پیروی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پس ماهیت قیام کربلا در گستره زمین و زمان جاری است و همه جا با الهام از این مکتب، باید بر ضد ستم قیام کرد و در راه آزادی و عزت فدا کاری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یوْمٍ عاشُورا وَ کُلُّ اَرضٍ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 گر حدیث هم نباشد، حقیقتی است که از متن دین و روح عاشورا بر می آید</w:t>
      </w:r>
    </w:p>
    <w:p>
      <w:pPr>
        <w:pStyle w:val="BookText"/>
        <w:rPr/>
      </w:pPr>
      <w:r>
        <w:rPr>
          <w:rFonts w:ascii="IRNazanin" w:hAnsi="IRNazanin" w:eastAsia="IRNazanin"/>
          <w:color w:val="111111"/>
          <w:sz w:val="28"/>
          <w:sz w:val="28"/>
          <w:szCs w:val="28"/>
          <w:rtl w:val="true"/>
          <w:lang w:bidi="fa-IR"/>
        </w:rPr>
        <w:t xml:space="preserve">و شعاری است، نشان دهنده تداوم و پیوستگی خطّ درگیری حق و باطل در همه جا و همیشه، که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بارزترین حلقه های این زنجیره طولانی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در زیارت نامه ها به صورت مکرّر این مضمون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دوستانتان دوست و با دشمنانتان دشمن و در حال جنگم، با ولی شما موالات و با عدّو شما معادات دارم، از خداوند می طلبم که توفیق خونخواهی شما را در رکاب پیشوایی راهنما و حق گو نصیبم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w:t>
      </w:r>
      <w:bookmarkStart w:id="238" w:name="pg5535_31400"/>
    </w:p>
    <w:p>
      <w:pPr>
        <w:pStyle w:val="BookText"/>
        <w:rPr/>
      </w:pPr>
      <w:bookmarkEnd w:id="238"/>
      <w:r>
        <w:rPr>
          <w:rFonts w:ascii="IRNazanin" w:hAnsi="IRNazanin" w:eastAsia="IRNazanin"/>
          <w:color w:val="111111"/>
          <w:sz w:val="28"/>
          <w:sz w:val="28"/>
          <w:szCs w:val="28"/>
          <w:rtl w:val="true"/>
          <w:lang w:bidi="fa-IR"/>
        </w:rPr>
        <w:t>این گونه تعبیرات، نشان تداوم جبهه حق و باطل در طول تاریخ است وگرنه عاشورا به پایان رسیده و دشمنان آن حضرت هم مرده اند، پس خصومت با چه کسانی و نصرت در چه جبهه ای؟</w:t>
      </w:r>
    </w:p>
    <w:p>
      <w:pPr>
        <w:pStyle w:val="BookText"/>
        <w:rPr/>
      </w:pPr>
      <w:r>
        <w:rPr>
          <w:rFonts w:ascii="IRNazanin" w:hAnsi="IRNazanin" w:eastAsia="IRNazanin"/>
          <w:color w:val="111111"/>
          <w:sz w:val="28"/>
          <w:sz w:val="28"/>
          <w:szCs w:val="28"/>
          <w:rtl w:val="true"/>
          <w:lang w:bidi="fa-IR"/>
        </w:rPr>
        <w:t>در زیارت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 نا لَکمْ تابعٌ وَ نصَرتی لَکم معدَّةٌ؛ من پیرو شمایم و یاری من برای شما مهیاست</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این هم نشانه ای از تداوم عاشورا تا همیشه تاریخ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نبرد عاشورا گرچه از نظر زمان، بسیار کوتاه بود، اما از نظر امتداد، طولانی ترین درگیری با ستم و باطل است و تا هر زمان که هر آرزومندی آرزو کند که کاش در کربلا بود و در یاری امام به شهادت می رسید، امتداد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آرزو و اشتیاق هم در زیارت نامه ها مطرح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یالَیتَنی</w:t>
      </w:r>
    </w:p>
    <w:p>
      <w:pPr>
        <w:pStyle w:val="BookText"/>
        <w:rPr/>
      </w:pPr>
      <w:r>
        <w:rPr>
          <w:rFonts w:ascii="Amiri" w:hAnsi="Amiri" w:eastAsia="Amiri" w:cs="Amiri"/>
          <w:color w:val="111111"/>
          <w:sz w:val="28"/>
          <w:sz w:val="28"/>
          <w:szCs w:val="28"/>
          <w:rtl w:val="true"/>
          <w:lang w:bidi="ar-SA"/>
        </w:rPr>
        <w:t xml:space="preserve">کُنْتُ مَعَکُمْ فَأفُوزَ مَعَکُمْ </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حضرت امام قدس سرّه درباره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کلمه کل یوم عاشورا و کل ارضٍ کربلا یک کلمه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باید ملّت ما این معنی را داشته باشد که امروز روز عاشوراست و ما باید مقابل ظلم بایستیم و همین جا هم کربلاست و باید نقش کربلا</w:t>
      </w:r>
    </w:p>
    <w:p>
      <w:pPr>
        <w:pStyle w:val="BookText"/>
        <w:rPr/>
      </w:pPr>
      <w:r>
        <w:rPr>
          <w:rFonts w:ascii="IRNazanin" w:hAnsi="IRNazanin" w:eastAsia="IRNazanin"/>
          <w:color w:val="111111"/>
          <w:sz w:val="28"/>
          <w:sz w:val="28"/>
          <w:szCs w:val="28"/>
          <w:rtl w:val="true"/>
          <w:lang w:bidi="fa-IR"/>
        </w:rPr>
        <w:t>را ما پیاده کنیم، انحصار به یک زمین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به یک افراد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کربلا منحصر به یک جمعیت هفتاد و چند نفری و یک سرزمین کربلا نبوده، همه زمین ها باید این نقش را ایفا کنند</w:t>
      </w:r>
      <w:r>
        <w:rPr>
          <w:rFonts w:eastAsia="IRNazanin" w:cs="IRNazanin"/>
          <w:color w:val="111111"/>
          <w:sz w:val="28"/>
          <w:szCs w:val="28"/>
          <w:rtl w:val="true"/>
          <w:lang w:bidi="fa-IR"/>
        </w:rPr>
        <w:t>.»</w:t>
      </w:r>
      <w:r>
        <w:rPr>
          <w:rStyle w:val="FootnoteAnchor"/>
          <w:rtl w:val="true"/>
        </w:rPr>
        <w:footnoteReference w:id="146"/>
      </w:r>
    </w:p>
    <w:p>
      <w:pPr>
        <w:pStyle w:val="Heading3"/>
        <w:numPr>
          <w:ilvl w:val="2"/>
          <w:numId w:val="1"/>
        </w:numPr>
        <w:rPr/>
      </w:pPr>
      <w:bookmarkStart w:id="239" w:name="__RefHeading___Toc2478078_581953129"/>
      <w:bookmarkStart w:id="240" w:name="_Toc88"/>
      <w:bookmarkEnd w:id="239"/>
      <w:r>
        <w:rPr>
          <w:rtl w:val="true"/>
        </w:rPr>
        <w:t>پی نوشت</w:t>
      </w:r>
      <w:bookmarkEnd w:id="2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زیارت حضرت عباس، ص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مفاتیح الجنان، زیارت امام حسین در روز عرفه، ص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زیارت مطلقه امام حسین، زیارت هفتم، ص </w:t>
      </w:r>
      <w:r>
        <w:rPr>
          <w:rFonts w:eastAsia="IRNazanin" w:cs="IRNazanin"/>
          <w:color w:val="111111"/>
          <w:sz w:val="28"/>
          <w:szCs w:val="28"/>
          <w:lang w:bidi="fa-IR"/>
        </w:rPr>
        <w:t>430</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bookmarkStart w:id="241" w:name="pg5535_31401"/>
    </w:p>
    <w:p>
      <w:pPr>
        <w:pStyle w:val="Heading2"/>
        <w:numPr>
          <w:ilvl w:val="1"/>
          <w:numId w:val="1"/>
        </w:numPr>
        <w:rPr/>
      </w:pPr>
      <w:bookmarkStart w:id="242" w:name="__RefHeading___Toc2478080_581953129"/>
      <w:bookmarkStart w:id="243" w:name="_Toc89"/>
      <w:bookmarkEnd w:id="241"/>
      <w:bookmarkEnd w:id="242"/>
      <w:r>
        <w:rPr>
          <w:rtl w:val="true"/>
        </w:rPr>
        <w:t>حمایت از دین</w:t>
      </w:r>
      <w:bookmarkEnd w:id="243"/>
    </w:p>
    <w:p>
      <w:pPr>
        <w:pStyle w:val="Heading3"/>
        <w:numPr>
          <w:ilvl w:val="2"/>
          <w:numId w:val="1"/>
        </w:numPr>
        <w:rPr/>
      </w:pPr>
      <w:bookmarkStart w:id="244" w:name="__RefHeading___Toc2478082_581953129"/>
      <w:bookmarkStart w:id="245" w:name="_Toc90"/>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در دوره و شرایط سلطه امویان بر مقدرات مسلمین، آنچه در آستانه نابودی قرار داشت، دین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نیز مدافعان و حامیان راستین دین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حمایت از دین بود و حمایت از دین در آن مقطع زمانی، شرکت در جهاد ضد ستم و افشاگری علیه کفر پنهان در نقاب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 جنگ شدید، به نماز ایستاد تا دین خدا را در صحنه جهاد، حیات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ابوثمامه صائدی یادآور وقت نماز شد و امام دعایش کرد و به نماز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شرایط، خطاب به اصحابش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 این درهای گشوده بهشت و نهرهای جاری و</w:t>
      </w:r>
    </w:p>
    <w:p>
      <w:pPr>
        <w:pStyle w:val="BookText"/>
        <w:rPr/>
      </w:pPr>
      <w:r>
        <w:rPr>
          <w:rFonts w:ascii="IRNazanin" w:hAnsi="IRNazanin" w:eastAsia="IRNazanin"/>
          <w:color w:val="111111"/>
          <w:sz w:val="28"/>
          <w:sz w:val="28"/>
          <w:szCs w:val="28"/>
          <w:rtl w:val="true"/>
          <w:lang w:bidi="fa-IR"/>
        </w:rPr>
        <w:t>پیوسته آن و میوه ها و قصرهای بهشتی است و این هم پیامبر خدا و شهیدان که در رکاب او به خون غلتیدند؛ و اینک پدر و مادرم نیز چشم به راه شمایند و مشتاق دیدارتان، پس از دین خدا حمایت کنید و از حرم رسول خدا دفاع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خاندان خود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فریاد زنان بیرون ریختند و فریاد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از دین خدا و حرم پیامبر و از امام خودتان و از پسر دختر پیامبرتان حمایت کنید، این امتحان الهی برای شماست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حمایت از دین و فدا کاری در راه آن، جلوه ای از احیاگری است و ا گر آن جهاد و شهادت ها نبود، اساس دین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گر صدای اذان و آوای تکبیری پابرجاست، نتیجه آن فدا کاری هاست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در شعری که از زبان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 ح می شود نیز، بقا و قوام دین را در سایه شهادت و</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عاشورای آن حضرت می توان دید</w:t>
      </w:r>
      <w:r>
        <w:rPr>
          <w:rFonts w:eastAsia="IRNazanin" w:cs="IRNazanin"/>
          <w:color w:val="111111"/>
          <w:sz w:val="28"/>
          <w:szCs w:val="28"/>
          <w:rtl w:val="true"/>
          <w:lang w:bidi="fa-IR"/>
        </w:rPr>
        <w:t xml:space="preserve">: </w:t>
      </w:r>
      <w:bookmarkStart w:id="246" w:name="pg5535_31402"/>
    </w:p>
    <w:p>
      <w:pPr>
        <w:pStyle w:val="BookText"/>
        <w:rPr/>
      </w:pPr>
      <w:bookmarkEnd w:id="24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 دینُ مُحَمَّد لَمْ یسْتَقِمْ</w:t>
      </w:r>
    </w:p>
    <w:p>
      <w:pPr>
        <w:pStyle w:val="BookText"/>
        <w:rPr/>
      </w:pPr>
      <w:r>
        <w:rPr>
          <w:rFonts w:ascii="Amiri" w:hAnsi="Amiri" w:eastAsia="Amiri" w:cs="Amiri"/>
          <w:color w:val="111111"/>
          <w:sz w:val="28"/>
          <w:sz w:val="28"/>
          <w:szCs w:val="28"/>
          <w:rtl w:val="true"/>
          <w:lang w:bidi="ar-SA"/>
        </w:rPr>
        <w:t>اِلا بِقَتْلی یا سُیوُفُ خُذینی</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حضرت اباالفضل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رجزی که در روز عاشورا پس از قطع شدن دست راست خویش</w:t>
      </w:r>
    </w:p>
    <w:p>
      <w:pPr>
        <w:pStyle w:val="BookText"/>
        <w:rPr/>
      </w:pPr>
      <w:r>
        <w:rPr>
          <w:rFonts w:ascii="IRNazanin" w:hAnsi="IRNazanin" w:eastAsia="IRNazanin"/>
          <w:color w:val="111111"/>
          <w:sz w:val="28"/>
          <w:sz w:val="28"/>
          <w:szCs w:val="28"/>
          <w:rtl w:val="true"/>
          <w:lang w:bidi="fa-IR"/>
        </w:rPr>
        <w:t xml:space="preserve">می خواند و می جنگید، بر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اِنْ قَطَعْتُمُوا یمینی</w:t>
      </w:r>
    </w:p>
    <w:p>
      <w:pPr>
        <w:pStyle w:val="BookText"/>
        <w:rPr/>
      </w:pPr>
      <w:r>
        <w:rPr>
          <w:rFonts w:ascii="Amiri" w:hAnsi="Amiri" w:eastAsia="Amiri" w:cs="Amiri"/>
          <w:color w:val="111111"/>
          <w:sz w:val="28"/>
          <w:sz w:val="28"/>
          <w:szCs w:val="28"/>
          <w:rtl w:val="true"/>
          <w:lang w:bidi="ar-SA"/>
        </w:rPr>
        <w:t>اِنّی اُحامی اَبَداً عَنْ دینی</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w:t>
      </w:r>
    </w:p>
    <w:p>
      <w:pPr>
        <w:pStyle w:val="Heading3"/>
        <w:numPr>
          <w:ilvl w:val="2"/>
          <w:numId w:val="1"/>
        </w:numPr>
        <w:rPr/>
      </w:pPr>
      <w:bookmarkStart w:id="247" w:name="__RefHeading___Toc2478084_581953129"/>
      <w:bookmarkStart w:id="248" w:name="_Toc91"/>
      <w:bookmarkEnd w:id="247"/>
      <w:r>
        <w:rPr>
          <w:rtl w:val="true"/>
        </w:rPr>
        <w:t>پی نوشت</w:t>
      </w:r>
      <w:bookmarkEnd w:id="2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الامام الحسین، ص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عنصر شجاعت،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249" w:name="pg5535_31403"/>
    </w:p>
    <w:p>
      <w:pPr>
        <w:pStyle w:val="Heading2"/>
        <w:numPr>
          <w:ilvl w:val="1"/>
          <w:numId w:val="1"/>
        </w:numPr>
        <w:rPr/>
      </w:pPr>
      <w:bookmarkStart w:id="250" w:name="__RefHeading___Toc2478086_581953129"/>
      <w:bookmarkStart w:id="251" w:name="_Toc92"/>
      <w:bookmarkEnd w:id="249"/>
      <w:bookmarkEnd w:id="250"/>
      <w:r>
        <w:rPr>
          <w:rtl w:val="true"/>
        </w:rPr>
        <w:t>نماز</w:t>
      </w:r>
      <w:bookmarkEnd w:id="251"/>
    </w:p>
    <w:p>
      <w:pPr>
        <w:pStyle w:val="Heading3"/>
        <w:numPr>
          <w:ilvl w:val="2"/>
          <w:numId w:val="1"/>
        </w:numPr>
        <w:rPr/>
      </w:pPr>
      <w:bookmarkStart w:id="252" w:name="__RefHeading___Toc2478088_581953129"/>
      <w:bookmarkStart w:id="253" w:name="_Toc93"/>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 xml:space="preserve">نهضت حسینی برای احیاء دین در همه مظاهر و جلوه هایش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معنوی و عبادی زندگی، برترین بعد حیات است و نماز، بارزترین نشانه حیات معنوی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اثرات سازنده و تربیتی و بازدارنده این ارتباط با خدا از مفاسد و منکرات، در اسلام اهمیت ویژه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عاشورا اهتمام بسیاری به نماز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شب عاشورا را</w:t>
      </w:r>
    </w:p>
    <w:p>
      <w:pPr>
        <w:pStyle w:val="BookText"/>
        <w:rPr/>
      </w:pPr>
      <w:r>
        <w:rPr>
          <w:rFonts w:ascii="IRNazanin" w:hAnsi="IRNazanin" w:eastAsia="IRNazanin"/>
          <w:color w:val="111111"/>
          <w:sz w:val="28"/>
          <w:sz w:val="28"/>
          <w:szCs w:val="28"/>
          <w:rtl w:val="true"/>
          <w:lang w:bidi="fa-IR"/>
        </w:rPr>
        <w:t>آن حضرت و یارانش به نماز و تضرّع به درگاه خداوند گذراندند و از تکیه گاه خدایی برای نبرد عاشورا، مدد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نماز و نیایش و تلاوت قرآن و استغفار و دعا در دل امام آن چنان بود که به برادرش عباس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گروه بخواه تا نبرد را به فردا بیندازند و امشب به تأخیر افتد، باشد که به نماز و دعا و استغفار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 داند که من پیوسته علاقه به نماز و تلاوت آیات الهی داشته ام</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به نقل تواریخ، شب عاشورا از خیمه اصحاب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آوای مناجات و زمزمه دعا و</w:t>
      </w:r>
    </w:p>
    <w:p>
      <w:pPr>
        <w:pStyle w:val="BookText"/>
        <w:rPr/>
      </w:pPr>
      <w:r>
        <w:rPr>
          <w:rFonts w:ascii="IRNazanin" w:hAnsi="IRNazanin" w:eastAsia="IRNazanin"/>
          <w:color w:val="111111"/>
          <w:sz w:val="28"/>
          <w:sz w:val="28"/>
          <w:szCs w:val="28"/>
          <w:rtl w:val="true"/>
          <w:lang w:bidi="fa-IR"/>
        </w:rPr>
        <w:t>تلاوت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پس از نماز صبح، با یاران سخن گفت و آماده نبرد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ظهر عاشورا وقتی ابوثمامه صائدی وقت نماز را به یاد او آورد،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به یاد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نمازگزاران و ذا کران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اینک اول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اینان بخواهید تا دست از جنگ بردارند تا نماز بگزاریم</w:t>
      </w:r>
      <w:r>
        <w:rPr>
          <w:rFonts w:eastAsia="IRNazanin" w:cs="IRNazanin"/>
          <w:color w:val="111111"/>
          <w:sz w:val="28"/>
          <w:szCs w:val="28"/>
          <w:rtl w:val="true"/>
          <w:lang w:bidi="fa-IR"/>
        </w:rPr>
        <w:t>.»</w:t>
      </w:r>
      <w:r>
        <w:rPr>
          <w:rStyle w:val="FootnoteAnchor"/>
          <w:rtl w:val="true"/>
        </w:rPr>
        <w:footnoteReference w:id="152"/>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عبدالله حنفی نیز هنگام نماز امام، جلوی او ایستاد و همه تیرهای دشمن را که به سوی امام می آمد به جان خرید تا آنجا که نماز امام پایان یافت و او غرق در خون شد و اولین </w:t>
      </w:r>
      <w:bookmarkStart w:id="254" w:name="pg5535_31404"/>
    </w:p>
    <w:p>
      <w:pPr>
        <w:pStyle w:val="BookText"/>
        <w:rPr/>
      </w:pPr>
      <w:bookmarkEnd w:id="254"/>
      <w:r>
        <w:rPr>
          <w:rFonts w:ascii="IRNazanin" w:hAnsi="IRNazanin" w:eastAsia="IRNazanin"/>
          <w:color w:val="111111"/>
          <w:sz w:val="28"/>
          <w:sz w:val="28"/>
          <w:szCs w:val="28"/>
          <w:rtl w:val="true"/>
          <w:lang w:bidi="fa-IR"/>
        </w:rPr>
        <w:t>شهید نماز در جبهه کربلا شد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عشق به نماز، در پیروان راستین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عفیف ازدی که در کوفه می زیست و در مسجد کوفه آن اعتراض تند را علیه ابن زیاد، نسبت به کشتن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در نهایت هم در راه این دفاع، به شهادت رسید، به نقل مورخان پیوسته در مسجد بزرگ کوفه بود و تا شب نماز می خواند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 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احیاگر فرهنگ نماز راستین بدانیم آن گونه که در زیارتنامه های آن</w:t>
      </w:r>
    </w:p>
    <w:p>
      <w:pPr>
        <w:pStyle w:val="BookText"/>
        <w:rPr/>
      </w:pPr>
      <w:r>
        <w:rPr>
          <w:rFonts w:ascii="IRNazanin" w:hAnsi="IRNazanin" w:eastAsia="IRNazanin"/>
          <w:color w:val="111111"/>
          <w:sz w:val="28"/>
          <w:sz w:val="28"/>
          <w:szCs w:val="28"/>
          <w:rtl w:val="true"/>
          <w:lang w:bidi="fa-IR"/>
        </w:rPr>
        <w:t>حضرت آمده است سخنی بجاست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خودش عبادتی مخلصانه داشت و هم شعائر دین را اقامه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او 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اَنَّکَ قَدْاَقمتَ</w:t>
      </w:r>
    </w:p>
    <w:p>
      <w:pPr>
        <w:pStyle w:val="BookText"/>
        <w:rPr/>
      </w:pPr>
      <w:r>
        <w:rPr>
          <w:rFonts w:ascii="Amiri" w:hAnsi="Amiri" w:eastAsia="Amiri" w:cs="Amiri"/>
          <w:color w:val="111111"/>
          <w:sz w:val="28"/>
          <w:sz w:val="28"/>
          <w:szCs w:val="28"/>
          <w:rtl w:val="true"/>
          <w:lang w:bidi="ar-SA"/>
        </w:rPr>
        <w:t xml:space="preserve">الصَّلاةَ وَ آتیتَ الزَّکاةَ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عبدْتهُ مخلِصاً حتی اَتاکَ الْیقینُ</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همچنین در بسیاری از زیارت های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برمی 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w:t>
      </w:r>
    </w:p>
    <w:p>
      <w:pPr>
        <w:pStyle w:val="BookText"/>
        <w:rPr/>
      </w:pPr>
      <w:r>
        <w:rPr>
          <w:rFonts w:ascii="IRNazanin" w:hAnsi="IRNazanin" w:eastAsia="IRNazanin"/>
          <w:color w:val="111111"/>
          <w:sz w:val="28"/>
          <w:sz w:val="28"/>
          <w:szCs w:val="28"/>
          <w:rtl w:val="true"/>
          <w:lang w:bidi="fa-IR"/>
        </w:rPr>
        <w:t>والای نماز را در نهضت عاشورا و حماسه آفرینان آن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عاشورا، پیام اقامه نماز و تربیت نسلی نمازخوان و خدادوست و اهل تهجد و عرفان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عزاداران حسینی نیز باید اقامه نماز را در درجه نخست اهتمام خویش قرار دهند تا تبعیت و پیروی خویش را از مولایشان نشان دهند</w:t>
      </w:r>
      <w:r>
        <w:rPr>
          <w:rFonts w:eastAsia="IRNazanin" w:cs="IRNazanin"/>
          <w:color w:val="111111"/>
          <w:sz w:val="28"/>
          <w:szCs w:val="28"/>
          <w:rtl w:val="true"/>
          <w:lang w:bidi="fa-IR"/>
        </w:rPr>
        <w:t>.</w:t>
      </w:r>
    </w:p>
    <w:p>
      <w:pPr>
        <w:pStyle w:val="Heading3"/>
        <w:numPr>
          <w:ilvl w:val="2"/>
          <w:numId w:val="1"/>
        </w:numPr>
        <w:rPr/>
      </w:pPr>
      <w:bookmarkStart w:id="255" w:name="__RefHeading___Toc2478090_581953129"/>
      <w:bookmarkStart w:id="256" w:name="_Toc94"/>
      <w:bookmarkEnd w:id="255"/>
      <w:r>
        <w:rPr>
          <w:rtl w:val="true"/>
        </w:rPr>
        <w:t>پی نوشت</w:t>
      </w:r>
      <w:bookmarkEnd w:id="2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شیخ مفید،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الطف، ص </w:t>
      </w:r>
      <w:r>
        <w:rPr>
          <w:rFonts w:eastAsia="Amiri" w:cs="Amiri" w:ascii="Amiri" w:hAnsi="Amiri"/>
          <w:color w:val="111111"/>
          <w:sz w:val="28"/>
          <w:szCs w:val="28"/>
          <w:lang w:bidi="ar-SA"/>
        </w:rPr>
        <w:t>232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266</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التهذیب،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bookmarkStart w:id="257" w:name="pg5535_31405"/>
    </w:p>
    <w:p>
      <w:pPr>
        <w:pStyle w:val="Heading2"/>
        <w:numPr>
          <w:ilvl w:val="1"/>
          <w:numId w:val="1"/>
        </w:numPr>
        <w:rPr/>
      </w:pPr>
      <w:bookmarkStart w:id="258" w:name="__RefHeading___Toc2478092_581953129"/>
      <w:bookmarkStart w:id="259" w:name="_Toc95"/>
      <w:bookmarkEnd w:id="257"/>
      <w:bookmarkEnd w:id="258"/>
      <w:r>
        <w:rPr>
          <w:rtl w:val="true"/>
        </w:rPr>
        <w:t>هجرت</w:t>
      </w:r>
      <w:bookmarkEnd w:id="259"/>
    </w:p>
    <w:p>
      <w:pPr>
        <w:pStyle w:val="Heading3"/>
        <w:numPr>
          <w:ilvl w:val="2"/>
          <w:numId w:val="1"/>
        </w:numPr>
        <w:rPr/>
      </w:pPr>
      <w:bookmarkStart w:id="260" w:name="__RefHeading___Toc2478094_581953129"/>
      <w:bookmarkStart w:id="261" w:name="_Toc96"/>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 xml:space="preserve">آنچه مانع حرکت انقلابی و مبارزاتی انسان می شود، تعلّق و دلبستگی به خانه، زن و فرزند، زندگی و زادگاه، وضع موجود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هدف دار به خاطر ایمان و اهدافشان رنج خانه به دوشی و دوری از وطن و اقوام را بر جان می خرند، یا برای دست یافتن به اهداف،</w:t>
      </w:r>
    </w:p>
    <w:p>
      <w:pPr>
        <w:pStyle w:val="BookText"/>
        <w:rPr/>
      </w:pPr>
      <w:r>
        <w:rPr>
          <w:rFonts w:ascii="IRNazanin" w:hAnsi="IRNazanin" w:eastAsia="IRNazanin"/>
          <w:color w:val="111111"/>
          <w:sz w:val="28"/>
          <w:sz w:val="28"/>
          <w:szCs w:val="28"/>
          <w:rtl w:val="true"/>
          <w:lang w:bidi="fa-IR"/>
        </w:rPr>
        <w:t>سرزمین ها، محیط ها و زمینه های مناسب تری را جستجو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انسان های متعهّد و باهمت، نقش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پیامبران، برای رساندن پیام خدا، مهاجرت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عیسای مسیح، به خاطر هجرت های فراوانش،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السیاحه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نهضت ها نیز ردپای هجرت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نیز مهاجران به</w:t>
      </w:r>
    </w:p>
    <w:p>
      <w:pPr>
        <w:pStyle w:val="BookText"/>
        <w:rPr/>
      </w:pPr>
      <w:r>
        <w:rPr>
          <w:rFonts w:ascii="IRNazanin" w:hAnsi="IRNazanin" w:eastAsia="IRNazanin"/>
          <w:color w:val="111111"/>
          <w:sz w:val="28"/>
          <w:sz w:val="28"/>
          <w:szCs w:val="28"/>
          <w:rtl w:val="true"/>
          <w:lang w:bidi="fa-IR"/>
        </w:rPr>
        <w:t>حبشه و مهاجران به یثرب، موقعیت و احترام داشتند و هجرت، یک ارزش مکتبی به حساب می آمد و در تاریخ مسلمین، مبدأ تاریخ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نهضت عاشورا،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 حکومت جور، برای امر به معروف و نهی از منکر و در راه احیای دین دست به هجرت زد و مدینه را به قصد مکه و مکه را به سمت کوفه پشت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آن حضرت نیز در حیات مجدّد اسلام سهم ویژه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 مدینه و وداع قبر رسول خدا آیه ای از قرآن را تلاوت می کرد که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هجرت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گریز از ستم فرعونی مربوط می شد</w:t>
      </w:r>
      <w:r>
        <w:rPr>
          <w:rFonts w:eastAsia="IRNazanin" w:cs="IRNazanin"/>
          <w:color w:val="111111"/>
          <w:sz w:val="28"/>
          <w:szCs w:val="28"/>
          <w:rtl w:val="true"/>
          <w:lang w:bidi="fa-IR"/>
        </w:rPr>
        <w:t xml:space="preserve">. </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مِنْها خائِفاً یَتَرقَّبُ قَالَ رَبِّ نَجِّنی مِنَ الْقَوْمِ الظّالِمینَ</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دل کندن از مدینه، برای امام بسیار دشوار بود، اما در راه هدف قابل تحمّل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مکه رسید، پس از چند ماه اقامت، هم برای خنثی کردن توطئه </w:t>
      </w:r>
    </w:p>
    <w:p>
      <w:pPr>
        <w:pStyle w:val="BookText"/>
        <w:rPr/>
      </w:pPr>
      <w:r>
        <w:rPr>
          <w:rFonts w:ascii="IRNazanin" w:hAnsi="IRNazanin" w:eastAsia="IRNazanin"/>
          <w:color w:val="111111"/>
          <w:sz w:val="28"/>
          <w:sz w:val="28"/>
          <w:szCs w:val="28"/>
          <w:rtl w:val="true"/>
          <w:lang w:bidi="fa-IR"/>
        </w:rPr>
        <w:t>یزید برای ترور او در کنار خانه خدا، هم برای اجابت دعوت نامه های شیعیان کوفه، به هجرتی دیگر پرداخت و راه کوفه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هجرتی به سوی شهادت، که آگاهانه بود و برای فدا کاری در راه تکلیفی که خون و جان می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شهادت طلبان عاشق خدا نیز دعوت کرد که</w:t>
      </w:r>
    </w:p>
    <w:p>
      <w:pPr>
        <w:pStyle w:val="BookText"/>
        <w:rPr/>
      </w:pPr>
      <w:r>
        <w:rPr>
          <w:rFonts w:ascii="IRNazanin" w:hAnsi="IRNazanin" w:eastAsia="IRNazanin"/>
          <w:color w:val="111111"/>
          <w:sz w:val="28"/>
          <w:sz w:val="28"/>
          <w:szCs w:val="28"/>
          <w:rtl w:val="true"/>
          <w:lang w:bidi="fa-IR"/>
        </w:rPr>
        <w:t>در این هجرت همراه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حضرت در آستانه خروج از مکه به سوی عراق، که 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 عَلی 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می شود، دربردارنده این فراخوانی به هجرت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کانَ باذِلاً فینا مُهْجَتَهُ ، مُوطِّناً عَلی لِقاءِ اللهِ نَفْسَهُ فَلْیْرحَلْ مَعَنا فَانِّی راحِلٌ مُصْبِحاً اِنْ شاءَ اللهُ</w:t>
      </w:r>
      <w:r>
        <w:rPr>
          <w:rFonts w:eastAsia="Amiri" w:cs="Amiri" w:ascii="Amiri" w:hAnsi="Amiri"/>
          <w:color w:val="111111"/>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در این دعوت، دو مشخصهَ برای این کوچندگان مطرح فرمود که تحقّق این دو شرط، زمینه ساز این هجرت مقدّ 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آمادگی برای بذل خون، آمادگی برای دیدار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دو صفت را دارد، با من کوچ کند، که من سحرگاه کوچ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او نیز در راستای ادای تکلیف و نصرت امام، هجرت به مکه و کوفه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که از مکه همراه او شدند، یا وقتی حرکت او را به سوی کوفه شنیدند،</w:t>
      </w:r>
    </w:p>
    <w:p>
      <w:pPr>
        <w:pStyle w:val="BookText"/>
        <w:rPr/>
      </w:pPr>
      <w:r>
        <w:rPr>
          <w:rFonts w:ascii="IRNazanin" w:hAnsi="IRNazanin" w:eastAsia="IRNazanin"/>
          <w:color w:val="111111"/>
          <w:sz w:val="28"/>
          <w:sz w:val="28"/>
          <w:szCs w:val="28"/>
          <w:rtl w:val="true"/>
          <w:lang w:bidi="fa-IR"/>
        </w:rPr>
        <w:t xml:space="preserve">به هر قیمت خود را به او رساندند و دست از خانه و زندگی و وطن کشیدند و به کربلا آمدند، همه درس آموخته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 پیام عاشوراست، چه برای دفاع از دین و بسط مکتب، چه در راه مبارزه با ستم و یاری مظلومان در هر جای عالم، چه برای فرار از محیط های فاسد برای در امان ماندن از آلودگی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پختگی یک انسان در دامان هجرت است و شکل گیری تمدّن ها نیز رهاورد هجرت های سرنوشت ساز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سال های دفاع مقدّ س نیز، رزمندگان اسلام به فرمان امام امّت، برای ادای تکلیف دست از خانه و تعلقات زندگی می کشیدند و به سوی جبهه ها هجرت می کردند، آن گونه که خود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هجرت تحمیلی از ایران به ترکیه، سپس به نجف و از نجف به پاریس و هجرتی </w:t>
      </w:r>
      <w:bookmarkStart w:id="262" w:name="pg5535_31407"/>
    </w:p>
    <w:p>
      <w:pPr>
        <w:pStyle w:val="BookText"/>
        <w:rPr/>
      </w:pPr>
      <w:bookmarkEnd w:id="262"/>
      <w:r>
        <w:rPr>
          <w:rFonts w:ascii="IRNazanin" w:hAnsi="IRNazanin" w:eastAsia="IRNazanin"/>
          <w:color w:val="111111"/>
          <w:sz w:val="28"/>
          <w:sz w:val="28"/>
          <w:szCs w:val="28"/>
          <w:rtl w:val="true"/>
          <w:lang w:bidi="fa-IR"/>
        </w:rPr>
        <w:t>مجدّد برای بازگشت به میهن اسلامی ایران، درس آموز مهاجران در راه خدا شد</w:t>
      </w:r>
      <w:r>
        <w:rPr>
          <w:rFonts w:eastAsia="IRNazanin" w:cs="IRNazanin"/>
          <w:color w:val="111111"/>
          <w:sz w:val="28"/>
          <w:szCs w:val="28"/>
          <w:rtl w:val="true"/>
          <w:lang w:bidi="fa-IR"/>
        </w:rPr>
        <w:t>.</w:t>
      </w:r>
    </w:p>
    <w:p>
      <w:pPr>
        <w:pStyle w:val="Heading3"/>
        <w:numPr>
          <w:ilvl w:val="2"/>
          <w:numId w:val="1"/>
        </w:numPr>
        <w:rPr/>
      </w:pPr>
      <w:bookmarkStart w:id="263" w:name="__RefHeading___Toc2478096_581953129"/>
      <w:bookmarkStart w:id="264" w:name="_Toc97"/>
      <w:bookmarkEnd w:id="263"/>
      <w:r>
        <w:rPr>
          <w:rtl w:val="true"/>
        </w:rPr>
        <w:t>پی نوشت</w:t>
      </w:r>
      <w:bookmarkEnd w:id="2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آیه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شیخ مفید،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bookmarkStart w:id="265" w:name="pg5535_31408"/>
    </w:p>
    <w:p>
      <w:pPr>
        <w:pStyle w:val="Heading2"/>
        <w:numPr>
          <w:ilvl w:val="1"/>
          <w:numId w:val="1"/>
        </w:numPr>
        <w:rPr/>
      </w:pPr>
      <w:bookmarkStart w:id="266" w:name="__RefHeading___Toc2478098_581953129"/>
      <w:bookmarkStart w:id="267" w:name="_Toc98"/>
      <w:bookmarkEnd w:id="265"/>
      <w:bookmarkEnd w:id="266"/>
      <w:r>
        <w:rPr>
          <w:rtl w:val="true"/>
        </w:rPr>
        <w:t>احیای عاشورا</w:t>
      </w:r>
      <w:bookmarkEnd w:id="267"/>
    </w:p>
    <w:p>
      <w:pPr>
        <w:pStyle w:val="Heading3"/>
        <w:numPr>
          <w:ilvl w:val="2"/>
          <w:numId w:val="1"/>
        </w:numPr>
        <w:rPr/>
      </w:pPr>
      <w:bookmarkStart w:id="268" w:name="__RefHeading___Toc2478100_581953129"/>
      <w:bookmarkStart w:id="269" w:name="_Toc99"/>
      <w:bookmarkEnd w:id="268"/>
      <w:r>
        <w:rPr>
          <w:rtl w:val="true"/>
        </w:rPr>
        <w:t>اشاره</w:t>
      </w:r>
      <w:bookmarkEnd w:id="269"/>
    </w:p>
    <w:p>
      <w:pPr>
        <w:pStyle w:val="BookText"/>
        <w:rPr/>
      </w:pPr>
      <w:r>
        <w:rPr>
          <w:rFonts w:ascii="IRNazanin" w:hAnsi="IRNazanin" w:eastAsia="IRNazanin"/>
          <w:color w:val="111111"/>
          <w:sz w:val="28"/>
          <w:sz w:val="28"/>
          <w:szCs w:val="28"/>
          <w:rtl w:val="true"/>
          <w:lang w:bidi="fa-IR"/>
        </w:rPr>
        <w:t>از محورهای عمده احیاگری نسبت به اصل عاشورا، برنامه های گسترده و یادآورانه ای است که از سوی امامان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حادثه انجام می گرفت یا توصیه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برای پوشاندن رسوایی خویش از آن جنایت بزرگ، پیوسته سعی در کتمان و فراموشاندن آن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شیعه نیز برای افشای چهره دشمن و بیان مظلومیت اهل بیت و توجه دادن به فرهنگ سازنده جهاد و شهادت که در قیام عاشورا نهفته بود، همواره آن را زنده نگاه 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گریستن در سوگ تأ کید فراوان بر زیارت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فضیلت بسیار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برگزاری مجالس عزا و گریه از سوی خود امامان برای کشتگان کربلا، تشویق به سرودن شعر و خواندن مرثیه و مراسمی از این قبیل، هر یک سهمی عمده داشت تا آن حادثه الهام بخش برای همیشه زنده بماند و به فراموشی سپرده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جعفر بن عفان طایی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درباره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و مرثیه می گویی و خوب هم می سرایی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 از اشعارش را 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و حاضران به شدّت گریه کردند و اشک هایشان بر صورت ها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در این لحظه که مرثیه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خواندی، فرشتگان خدا شاهد و شنوای سخن تو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همچون ما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بهشت را بر تو لازم کرد و تو را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که برای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شعری بگوید و بگرید و بگریاند، مگر آنکه خداوند بهشت را بر او واجب سازد و او را بیامرزد</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 xml:space="preserve">این همه ستایش و ثواب برای گریاندن و </w:t>
      </w:r>
    </w:p>
    <w:p>
      <w:pPr>
        <w:pStyle w:val="BookText"/>
        <w:rPr/>
      </w:pPr>
      <w:r>
        <w:rPr>
          <w:rFonts w:ascii="IRNazanin" w:hAnsi="IRNazanin" w:eastAsia="IRNazanin"/>
          <w:color w:val="111111"/>
          <w:sz w:val="28"/>
          <w:sz w:val="28"/>
          <w:szCs w:val="28"/>
          <w:rtl w:val="true"/>
          <w:lang w:bidi="fa-IR"/>
        </w:rPr>
        <w:t>گریستن و نوحه خوانی و مرثیه، برای آثار احیاگرانه آن نسبت به حادثه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که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 خویش چنین دستور می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ندبه و گریه کنند، به اهل خانه دستور داده شود که بر حسین بگریند و در خانه ها، مراسم گریه و عزاداری و ناله سر دادن در غم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اهل خانه و شیعیان به یکدیگر تعزیت و تسلیت گویند</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این برنامه ها برای جلوگیری از فراموش شدن عاشوراست و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خود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 کید داشتند خط و برنامه و هدف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زنده نگهدارید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گونه برنامه ها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مجالسی که در طول تاریخ برپا</w:t>
      </w:r>
    </w:p>
    <w:p>
      <w:pPr>
        <w:pStyle w:val="BookText"/>
        <w:rPr/>
      </w:pPr>
      <w:r>
        <w:rPr>
          <w:rFonts w:ascii="IRNazanin" w:hAnsi="IRNazanin" w:eastAsia="IRNazanin"/>
          <w:color w:val="111111"/>
          <w:sz w:val="28"/>
          <w:sz w:val="28"/>
          <w:szCs w:val="28"/>
          <w:rtl w:val="true"/>
          <w:lang w:bidi="fa-IR"/>
        </w:rPr>
        <w:t>بوده و با دستور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مجالس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این قدر اصرار کردند به اینکه مجمع</w:t>
      </w:r>
    </w:p>
    <w:p>
      <w:pPr>
        <w:pStyle w:val="BookText"/>
        <w:rPr/>
      </w:pPr>
      <w:r>
        <w:rPr>
          <w:rFonts w:ascii="IRNazanin" w:hAnsi="IRNazanin" w:eastAsia="IRNazanin"/>
          <w:color w:val="111111"/>
          <w:sz w:val="28"/>
          <w:sz w:val="28"/>
          <w:szCs w:val="28"/>
          <w:rtl w:val="true"/>
          <w:lang w:bidi="fa-IR"/>
        </w:rPr>
        <w:t>داشته باشید، گریه بکنید، چه بکنید، برای اینکه این حفظ می کند کیان مذهب ما را</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آن شرایط خفقان بار که از سوی امویان و عباسیان نسبت به خط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w:t>
      </w:r>
    </w:p>
    <w:p>
      <w:pPr>
        <w:pStyle w:val="BookText"/>
        <w:rPr/>
      </w:pPr>
      <w:r>
        <w:rPr>
          <w:rFonts w:ascii="IRNazanin" w:hAnsi="IRNazanin" w:eastAsia="IRNazanin"/>
          <w:color w:val="111111"/>
          <w:sz w:val="28"/>
          <w:sz w:val="28"/>
          <w:szCs w:val="28"/>
          <w:rtl w:val="true"/>
          <w:lang w:bidi="fa-IR"/>
        </w:rPr>
        <w:t>ِمی شد، این گونه مجالس و نوحه ها و محفل های ذکر و احیا گری، حس عدالت خواهی و انتقام جویی از ستمگران را در جان عزاداران زنده می کرد و عرصه را برای ظالمان نیز تنگ می ساخت، چون هر کدام از این ها فریاد اعتراضی بر ضد ظلم و تلاشی برای احیای یاد ستمدیدگان و شهیدان بود و علاوه بر بعد عاطفی، بُعد سیاسی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مسئله گریه نیست، مسئله، مسئله تباکی نیست، مسئله، مسئله سیاسی است که ائمه با همان دید الهی که داشتند، می خواستند که این ملّت ها را با هم بسیج کنند و یکپارچه کنند، از راه های مختلف این ها را یکپارچه کنند تا آسیب پذیر نباشد</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کردن بر شهید، نگه داشتن، زنده نگه داشتن نهضت است</w:t>
      </w:r>
      <w:r>
        <w:rPr>
          <w:rFonts w:eastAsia="IRNazanin" w:cs="IRNazanin"/>
          <w:color w:val="111111"/>
          <w:sz w:val="28"/>
          <w:szCs w:val="28"/>
          <w:rtl w:val="true"/>
          <w:lang w:bidi="fa-IR"/>
        </w:rPr>
        <w:t>.»</w:t>
      </w:r>
      <w:r>
        <w:rPr>
          <w:rStyle w:val="FootnoteAnchor"/>
          <w:rtl w:val="true"/>
        </w:rPr>
        <w:footnoteReference w:id="163"/>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سوگواری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شهدای عاشورا هم نگهبان حقیقت آن حادثه </w:t>
      </w:r>
      <w:bookmarkStart w:id="270" w:name="pg5535_31410"/>
    </w:p>
    <w:p>
      <w:pPr>
        <w:pStyle w:val="BookText"/>
        <w:rPr/>
      </w:pPr>
      <w:bookmarkEnd w:id="270"/>
      <w:r>
        <w:rPr>
          <w:rFonts w:ascii="IRNazanin" w:hAnsi="IRNazanin" w:eastAsia="IRNazanin"/>
          <w:color w:val="111111"/>
          <w:sz w:val="28"/>
          <w:sz w:val="28"/>
          <w:szCs w:val="28"/>
          <w:rtl w:val="true"/>
          <w:lang w:bidi="fa-IR"/>
        </w:rPr>
        <w:t>الهام بخش است، هم در سایه حفظ و حیات و بقای آن خاطره، نگهبانی از دین و ارزش های اسلامی نهفته است</w:t>
      </w:r>
      <w:r>
        <w:rPr>
          <w:rFonts w:eastAsia="IRNazanin" w:cs="IRNazanin"/>
          <w:color w:val="111111"/>
          <w:sz w:val="28"/>
          <w:szCs w:val="28"/>
          <w:rtl w:val="true"/>
          <w:lang w:bidi="fa-IR"/>
        </w:rPr>
        <w:t>.»</w:t>
      </w:r>
    </w:p>
    <w:p>
      <w:pPr>
        <w:pStyle w:val="Heading3"/>
        <w:numPr>
          <w:ilvl w:val="2"/>
          <w:numId w:val="1"/>
        </w:numPr>
        <w:rPr/>
      </w:pPr>
      <w:bookmarkStart w:id="271" w:name="__RefHeading___Toc2478102_581953129"/>
      <w:bookmarkStart w:id="272" w:name="_Toc100"/>
      <w:bookmarkEnd w:id="271"/>
      <w:r>
        <w:rPr>
          <w:rtl w:val="true"/>
        </w:rPr>
        <w:t>پی نوشت</w:t>
      </w:r>
      <w:bookmarkEnd w:id="2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153</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bookmarkStart w:id="273" w:name="pg5535_31411"/>
    </w:p>
    <w:p>
      <w:pPr>
        <w:pStyle w:val="Heading2"/>
        <w:numPr>
          <w:ilvl w:val="1"/>
          <w:numId w:val="1"/>
        </w:numPr>
        <w:rPr/>
      </w:pPr>
      <w:bookmarkStart w:id="274" w:name="__RefHeading___Toc2478104_581953129"/>
      <w:bookmarkStart w:id="275" w:name="_Toc101"/>
      <w:bookmarkEnd w:id="273"/>
      <w:bookmarkEnd w:id="274"/>
      <w:r>
        <w:rPr>
          <w:rtl w:val="true"/>
        </w:rPr>
        <w:t>زیارت کربلا</w:t>
      </w:r>
      <w:bookmarkEnd w:id="275"/>
    </w:p>
    <w:p>
      <w:pPr>
        <w:pStyle w:val="Heading3"/>
        <w:numPr>
          <w:ilvl w:val="2"/>
          <w:numId w:val="1"/>
        </w:numPr>
        <w:rPr/>
      </w:pPr>
      <w:bookmarkStart w:id="276" w:name="__RefHeading___Toc2478106_581953129"/>
      <w:bookmarkStart w:id="277" w:name="_Toc102"/>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جلوه دیگری از احیا گری نسبت به قیام عاشورا، حضور در کنار تربت آن احیاگران دین و زیارت مرقد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آثار تربیتی، روحی و سازندگی های معنوی و ِاخلاقی که در زیارت تربت پاکان و مزار اولیای دین نهفته است، زیارت کربلا ویژگی دیگری هم دارد و آن بهره گرفتن از این کانون شور و حماسه برای مبارزه در راه حق و جان فشانی در راه دین 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رغم ممنوعیت هایی که از سوی خلفای اموی و عباسی نسبت به زیارت کربلا انجام می گرفت، امامان پیوسته به آن تشویق و توصیه می کردند و با بیان فضایل بیشمار برای زائران قبر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داشتند که این کانون معنویت و شور و حماسه، پیوسته زنده و مطرح بماند و آن را یکی از نشانه های هم خطی با امامان و وفای به عهد و بیعت شیعه با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به زیارت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نرود تا بمیرد، هر چند خود را شیعه ما بپندارد، شیعه</w:t>
      </w:r>
    </w:p>
    <w:p>
      <w:pPr>
        <w:pStyle w:val="BookText"/>
        <w:rPr/>
      </w:pPr>
      <w:r>
        <w:rPr>
          <w:rFonts w:ascii="IRNazanin" w:hAnsi="IRNazanin" w:eastAsia="IRNazanin"/>
          <w:color w:val="111111"/>
          <w:sz w:val="28"/>
          <w:sz w:val="28"/>
          <w:szCs w:val="28"/>
          <w:rtl w:val="true"/>
          <w:lang w:bidi="fa-IR"/>
        </w:rPr>
        <w:t>و پیرو ما نیست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روایت دیگری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الْحسینِ بنِ علِی واجبةٌ علی کلِّ مَنْ یقرُّ ِ للِحسینِ بالاْمامةِ منَ الله عَزَّ وَ جَلَّ</w:t>
      </w:r>
      <w:r>
        <w:rPr>
          <w:rFonts w:eastAsia="IRNazanin" w:cs="IRNazanin"/>
          <w:color w:val="111111"/>
          <w:sz w:val="28"/>
          <w:szCs w:val="28"/>
          <w:rtl w:val="true"/>
          <w:lang w:bidi="fa-IR"/>
        </w:rPr>
        <w:t>».</w:t>
      </w:r>
      <w:r>
        <w:rPr>
          <w:rStyle w:val="FootnoteAnchor"/>
          <w:rtl w:val="true"/>
        </w:rPr>
        <w:footnoteReference w:id="16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که به امامت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خداوند متعال معتقد است، زیارت آن حضرت بر او واجب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دعوتی که از سوی ائمه نسبت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و حتّی در شرایط خوف و خطر و ناامنی فضیلت و ثواب بیشتری برای آن بیان شده است، نشانه نقش احیاگری زیارت نسبت به حماسه عاشورا و ارزش ها و پیام 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بکیر که درباره خوفناک بودن راه و منطقه زیارتی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می گفت،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بکیر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خداوند، تو را در راه ما ترسان ببیند؟ آیا نمی دانی که هر کس به خاطر ما در هراس و بیم افتد، خداوند او را در سایه عرش خویش قرار می دهد؟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زیارت کربلا از آنجاکه منشأ حرکت و نهضت و تجمع هواداران انقلابی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پیوسته محدود و ممنوع بود و زائران، آرامش و آزادی کامل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قیام زید بن علی در کوفه و شهادتش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منع و مراقبت نسبت به زیارت کربلا بیشتر شد و هشام بن عبدالملک، مأمورانی برای کنترل رفت وآمدها بر آنجا گماشت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زمان هارون الرشید و متوکل بارها قبر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تخریب و زیارت را ممنوع</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زمان هارون، درخت سدری را که در آن حوالی، نشانه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قطع</w:t>
      </w:r>
    </w:p>
    <w:p>
      <w:pPr>
        <w:pStyle w:val="BookText"/>
        <w:rPr/>
      </w:pPr>
      <w:r>
        <w:rPr>
          <w:rFonts w:ascii="IRNazanin" w:hAnsi="IRNazanin" w:eastAsia="IRNazanin"/>
          <w:color w:val="111111"/>
          <w:sz w:val="28"/>
          <w:sz w:val="28"/>
          <w:szCs w:val="28"/>
          <w:rtl w:val="true"/>
          <w:lang w:bidi="fa-IR"/>
        </w:rPr>
        <w:t>کردند تا مردم جای قبر را گم کنند و دیگر آنجا تجمّع نکنند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به دستور متوکل، هفده بار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کردند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ولی سختگیری های مدام خلفاهرگزنتوانست رابطه مردم را با قبرالهام بخش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و والیان به متوکل خبر می دادند که مردم در سرزمین نینوا برای زیارت قبر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می شوند و از این رهگذر، جمعیت انبوهی پدید می آید و</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کانون خطری تشکیل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مأموران خود را گسیل می داشت تا مردم را متفرّق کنند و آثار قبر را ویران سازند و در کمین زائران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بنشینند</w:t>
      </w:r>
      <w:r>
        <w:rPr>
          <w:rFonts w:eastAsia="IRNazanin" w:cs="IRNazanin"/>
          <w:color w:val="111111"/>
          <w:sz w:val="28"/>
          <w:szCs w:val="28"/>
          <w:rtl w:val="true"/>
          <w:lang w:bidi="fa-IR"/>
        </w:rPr>
        <w:t>.</w:t>
      </w:r>
      <w:r>
        <w:rPr>
          <w:rStyle w:val="FootnoteAnchor"/>
          <w:rtl w:val="true"/>
        </w:rPr>
        <w:footnoteReference w:id="170"/>
      </w:r>
      <w:bookmarkStart w:id="278" w:name="pg5535_31413"/>
    </w:p>
    <w:p>
      <w:pPr>
        <w:pStyle w:val="BookText"/>
        <w:rPr/>
      </w:pPr>
      <w:bookmarkEnd w:id="278"/>
      <w:r>
        <w:rPr>
          <w:rFonts w:ascii="IRNazanin" w:hAnsi="IRNazanin" w:eastAsia="IRNazanin"/>
          <w:color w:val="111111"/>
          <w:sz w:val="28"/>
          <w:sz w:val="28"/>
          <w:szCs w:val="28"/>
          <w:rtl w:val="true"/>
          <w:lang w:bidi="fa-IR"/>
        </w:rPr>
        <w:t>شوق زیارت، پیوسته عامل برانگیزنده شیعه در ابراز محبت و ولایت خویش نسبت به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شهدای کربلا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در طول قرن ها همچنان در خانواده های موالی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گوهری نفیس، نسل به نسل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همین آثار و برکات نهفته در پیوند با تربت شهید و کربلای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تشویق به زیارت کرده اند تا آن حماسه های خونین، ماندگار و تأثیرگذار بماند</w:t>
      </w:r>
      <w:r>
        <w:rPr>
          <w:rFonts w:eastAsia="IRNazanin" w:cs="IRNazanin"/>
          <w:color w:val="111111"/>
          <w:sz w:val="28"/>
          <w:szCs w:val="28"/>
          <w:rtl w:val="true"/>
          <w:lang w:bidi="fa-IR"/>
        </w:rPr>
        <w:t>.</w:t>
      </w:r>
    </w:p>
    <w:p>
      <w:pPr>
        <w:pStyle w:val="Heading3"/>
        <w:numPr>
          <w:ilvl w:val="2"/>
          <w:numId w:val="1"/>
        </w:numPr>
        <w:rPr/>
      </w:pPr>
      <w:bookmarkStart w:id="279" w:name="__RefHeading___Toc2478108_581953129"/>
      <w:bookmarkStart w:id="280" w:name="_Toc103"/>
      <w:bookmarkEnd w:id="279"/>
      <w:r>
        <w:rPr>
          <w:rtl w:val="true"/>
        </w:rPr>
        <w:t>پی نوشت</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الشیعه،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وسائل الشیعه،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النیاحة علی الامام الشهید،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الشیعه، محمدحسین المظفری، ص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تتمة المنتهی، ص </w:t>
      </w:r>
      <w:r>
        <w:rPr>
          <w:rFonts w:eastAsia="IRNazanin" w:cs="IRNazanin"/>
          <w:color w:val="111111"/>
          <w:sz w:val="28"/>
          <w:szCs w:val="28"/>
          <w:lang w:bidi="fa-IR"/>
        </w:rPr>
        <w:t>241</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تراث کربلا،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281" w:name="pg5535_31414"/>
    </w:p>
    <w:p>
      <w:pPr>
        <w:pStyle w:val="Heading2"/>
        <w:numPr>
          <w:ilvl w:val="1"/>
          <w:numId w:val="1"/>
        </w:numPr>
        <w:rPr/>
      </w:pPr>
      <w:bookmarkStart w:id="282" w:name="__RefHeading___Toc2478110_581953129"/>
      <w:bookmarkStart w:id="283" w:name="_Toc104"/>
      <w:bookmarkEnd w:id="281"/>
      <w:bookmarkEnd w:id="282"/>
      <w:r>
        <w:rPr>
          <w:rtl w:val="true"/>
        </w:rPr>
        <w:t>عفاف و حجاب</w:t>
      </w:r>
      <w:bookmarkEnd w:id="283"/>
    </w:p>
    <w:p>
      <w:pPr>
        <w:pStyle w:val="Heading3"/>
        <w:numPr>
          <w:ilvl w:val="2"/>
          <w:numId w:val="1"/>
        </w:numPr>
        <w:rPr/>
      </w:pPr>
      <w:bookmarkStart w:id="284" w:name="__RefHeading___Toc2478112_581953129"/>
      <w:bookmarkStart w:id="285" w:name="_Toc105"/>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کرامت انسانی زن، در سایه عفاف او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نیز یکی از احکام دینی است که برای عفیف ساختن و پاک دامنی زن و حفظ جامعه از آلودگی های اخلاقی تشریع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عاشورا برای احیای ارزش های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آن، حجاب و عفاف زن مسلمان نیز جایگاه خود را یافت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کبری و دودمان رسالت، چه با سخنانشان، چه با نحوه عمل خویش، یادآور این گوهر ناب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زنان، زینب کبری و خاندان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حجاب و عفاف است اینان در عین مشارکت در حماسه عظیم و ادای رسالت حساس و خطیر اجتماعی، متانت و عفاف را هم مراعات کردند و اسوه همگان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خواهران خویش زینب و ام کلثوم و به دخترش فاطمه توصیه فرمود که ا گر من کشته شوم، گریبان چاک نزنید، صورت مخراشید و سخنان ناروا و نکوهیده مگویید</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این گونه حالات، در شأن خاندان قهرمان آن حضرت نبود، بخصوص که چشم دشمن ناظر صحنه ها و رفتار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لحظات وقتی آن حضرت صدای گریه بلند دخترانش را شنید برادرش عباس و پسرش علی ا کبر را فرستاد که آنان را به صبوری و آرامش دعوت کنند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رفتار توأم با عفاف و رعایت حجاب همسران و دختران شهدای کربلا 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عملی متانت بانوی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تا می توانست مراقب حفظ شئون آن</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 ابن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مسلمان و پاک دامنی را همراه این زنان بفرست، ا گر اهل تقوایی</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به نقل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گذار عمر سعد نزد زنان و دختران</w:t>
      </w:r>
    </w:p>
    <w:p>
      <w:pPr>
        <w:pStyle w:val="BookText"/>
        <w:rPr/>
      </w:pPr>
      <w:r>
        <w:rPr>
          <w:rFonts w:ascii="IRNazanin" w:hAnsi="IRNazanin" w:eastAsia="IRNazanin"/>
          <w:color w:val="111111"/>
          <w:sz w:val="28"/>
          <w:sz w:val="28"/>
          <w:szCs w:val="28"/>
          <w:rtl w:val="true"/>
          <w:lang w:bidi="fa-IR"/>
        </w:rPr>
        <w:t>امام شهدا افتاد، زنان بر سر او فریاد زدند و گریستند و از او خواستند که آنچه را از آنان غارت شده به آنان بازگردانند تا به وسیله آنان خود را بپوشانند</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به نقل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عاشورا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خانواده اش آنان را به حجاب و عفاف و خویشتن داری توصیه کرد</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در حادثه حمله دشمن به خیمه ها و غارت آنچه آنجا بود، زنی از بنی بکر بن وائل از بانوان حرم دفاع کرد و خطاب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آل بکر بن 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دختران پیامبر را غارت می کنند و جامه هایشان را می برند و شما می نگرید؟</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دختران و خواهران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مواظب بودند تا حریم عفاف و حجاب اهل بیت پیامبر تا آنجا که می شود، حفظ و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به مأمور بردن اسیران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را وارد شهر دمشق می کنید از دری وارد کنید که تماشاچی کمتری داشته باشد؛ و از آنان درخواست کرد که سرهای شهدا را از میان کجاوه های اهل بیت فاصله بدهند تا نگاه مردم به آنها باشد و حرم</w:t>
      </w:r>
    </w:p>
    <w:p>
      <w:pPr>
        <w:pStyle w:val="BookText"/>
        <w:rPr/>
      </w:pPr>
      <w:r>
        <w:rPr>
          <w:rFonts w:ascii="IRNazanin" w:hAnsi="IRNazanin" w:eastAsia="IRNazanin"/>
          <w:color w:val="111111"/>
          <w:sz w:val="28"/>
          <w:sz w:val="28"/>
          <w:szCs w:val="28"/>
          <w:rtl w:val="true"/>
          <w:lang w:bidi="fa-IR"/>
        </w:rPr>
        <w:t>رسول الله را تماشا نکنند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که مردم ما را در این حال تماشا کردند، خوار شدیم</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از اعتراض های شدید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یزید،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عدالت است که کنیزان خود را در حرم سرا پوشیده نگاه داشته ای و دختران پیامبر را به صورت اسیر شهر به شهر می گردانی، حجاب آنها را هتک کرده، چهره هایشان را در معرض دید همگان قرار داده ای که دور و نزدیک به صورت آنان نگاه می کنند؟</w:t>
      </w:r>
      <w:r>
        <w:rPr>
          <w:rFonts w:eastAsia="IRNazanin" w:cs="IRNazanin"/>
          <w:color w:val="111111"/>
          <w:sz w:val="28"/>
          <w:szCs w:val="28"/>
          <w:rtl w:val="true"/>
          <w:lang w:bidi="fa-IR"/>
        </w:rPr>
        <w:t>!</w:t>
      </w:r>
      <w:r>
        <w:rPr>
          <w:rStyle w:val="FootnoteAnchor"/>
          <w:rtl w:val="true"/>
        </w:rPr>
        <w:footnoteReference w:id="17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نقل این نمونه ها نشان دادن این نکته است که هم خاندان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حجاب و عفاف خویش مواظبت داشتند و هم از رفتار دشمن در اینکه حریم حرمت عترت پیامبر را نگاه نداشته و آنان را در معرض تماشای مردم قرار داده بودند، به شدّت انتقاد می کردند</w:t>
      </w:r>
      <w:r>
        <w:rPr>
          <w:rFonts w:eastAsia="IRNazanin" w:cs="IRNazanin"/>
          <w:color w:val="111111"/>
          <w:sz w:val="28"/>
          <w:szCs w:val="28"/>
          <w:rtl w:val="true"/>
          <w:lang w:bidi="fa-IR"/>
        </w:rPr>
        <w:t xml:space="preserve">. </w:t>
      </w:r>
      <w:bookmarkStart w:id="286" w:name="pg5535_31416"/>
    </w:p>
    <w:p>
      <w:pPr>
        <w:pStyle w:val="BookText"/>
        <w:rPr/>
      </w:pPr>
      <w:bookmarkEnd w:id="286"/>
      <w:r>
        <w:rPr>
          <w:rFonts w:ascii="IRNazanin" w:hAnsi="IRNazanin" w:eastAsia="IRNazanin"/>
          <w:color w:val="111111"/>
          <w:sz w:val="28"/>
          <w:sz w:val="28"/>
          <w:szCs w:val="28"/>
          <w:rtl w:val="true"/>
          <w:lang w:bidi="fa-IR"/>
        </w:rPr>
        <w:t>با آنکه زیر دست دشمن بودند و داغدار و مصیبت زده از منزلی به منزلی و از شهری به شهری و از بازاری به درباری آنان را می بردند، امّا آنان با نهایت دقت، نسبت به حفظ شأن و مرتبه یک زن پاک دامن و متعهد مراقبت داشتند؛ و در همان حال نیز سخنرانی های افشاگرانه و انجام رسالت و تبیین و دفاع از اهداف شهدا بازنمی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اجتماعی سیاسی، در عین مراعات حجاب</w:t>
      </w:r>
    </w:p>
    <w:p>
      <w:pPr>
        <w:pStyle w:val="BookText"/>
        <w:rPr/>
      </w:pPr>
      <w:r>
        <w:rPr>
          <w:rFonts w:ascii="IRNazanin" w:hAnsi="IRNazanin" w:eastAsia="IRNazanin"/>
          <w:color w:val="111111"/>
          <w:sz w:val="28"/>
          <w:sz w:val="28"/>
          <w:szCs w:val="28"/>
          <w:rtl w:val="true"/>
          <w:lang w:bidi="fa-IR"/>
        </w:rPr>
        <w:t>و عفاف؛ و این درسی برای بانوان در همه دوران ها و همه شرایط است</w:t>
      </w:r>
      <w:r>
        <w:rPr>
          <w:rFonts w:eastAsia="IRNazanin" w:cs="IRNazanin"/>
          <w:color w:val="111111"/>
          <w:sz w:val="28"/>
          <w:szCs w:val="28"/>
          <w:rtl w:val="true"/>
          <w:lang w:bidi="fa-IR"/>
        </w:rPr>
        <w:t>.</w:t>
      </w:r>
    </w:p>
    <w:p>
      <w:pPr>
        <w:pStyle w:val="Heading3"/>
        <w:numPr>
          <w:ilvl w:val="2"/>
          <w:numId w:val="1"/>
        </w:numPr>
        <w:rPr/>
      </w:pPr>
      <w:bookmarkStart w:id="287" w:name="__RefHeading___Toc2478114_581953129"/>
      <w:bookmarkStart w:id="288" w:name="_Toc106"/>
      <w:bookmarkEnd w:id="287"/>
      <w:r>
        <w:rPr>
          <w:rtl w:val="true"/>
        </w:rPr>
        <w:t>پی نوشت</w:t>
      </w:r>
      <w:bookmarkEnd w:id="2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کلمات الامام الحسین، ص </w:t>
      </w:r>
      <w:r>
        <w:rPr>
          <w:rFonts w:eastAsia="IRNazanin" w:cs="IRNazanin"/>
          <w:color w:val="111111"/>
          <w:sz w:val="28"/>
          <w:szCs w:val="28"/>
          <w:lang w:bidi="fa-IR"/>
        </w:rPr>
        <w:t>406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وقعة الطف، ص </w:t>
      </w:r>
      <w:r>
        <w:rPr>
          <w:rFonts w:eastAsia="Amiri" w:cs="Amiri" w:ascii="Amiri" w:hAnsi="Amiri"/>
          <w:color w:val="111111"/>
          <w:sz w:val="28"/>
          <w:szCs w:val="28"/>
          <w:lang w:bidi="ar-SA"/>
        </w:rPr>
        <w:t>206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ارشاد، شیخ مفید،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الملهوف علی قتلی الطفوف، ص </w:t>
      </w:r>
      <w:r>
        <w:rPr>
          <w:rFonts w:eastAsia="IRNazanin" w:cs="IRNazanin"/>
          <w:color w:val="111111"/>
          <w:sz w:val="28"/>
          <w:szCs w:val="28"/>
          <w:lang w:bidi="fa-IR"/>
        </w:rPr>
        <w:t>142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142</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bookmarkStart w:id="289" w:name="pg5535_31417"/>
    </w:p>
    <w:p>
      <w:pPr>
        <w:pStyle w:val="Heading2"/>
        <w:numPr>
          <w:ilvl w:val="1"/>
          <w:numId w:val="1"/>
        </w:numPr>
        <w:rPr/>
      </w:pPr>
      <w:bookmarkStart w:id="290" w:name="__RefHeading___Toc2478116_581953129"/>
      <w:bookmarkStart w:id="291" w:name="_Toc107"/>
      <w:bookmarkEnd w:id="289"/>
      <w:bookmarkEnd w:id="290"/>
      <w:r>
        <w:rPr>
          <w:rtl w:val="true"/>
        </w:rPr>
        <w:t>مسابقۀ بزرگ</w:t>
      </w:r>
      <w:r>
        <w:rPr>
          <w:rtl w:val="true"/>
        </w:rPr>
        <w:t>«</w:t>
      </w:r>
      <w:r>
        <w:rPr>
          <w:rtl w:val="true"/>
        </w:rPr>
        <w:t>مدرسۀ عاشورا</w:t>
      </w:r>
      <w:r>
        <w:rPr>
          <w:rtl w:val="true"/>
        </w:rPr>
        <w:t>»</w:t>
      </w:r>
      <w:bookmarkEnd w:id="291"/>
    </w:p>
    <w:p>
      <w:pPr>
        <w:pStyle w:val="BookText"/>
        <w:rPr/>
      </w:pPr>
      <w:r>
        <w:rPr>
          <w:rFonts w:ascii="IRNazanin" w:hAnsi="IRNazanin" w:eastAsia="IRNazanin"/>
          <w:color w:val="111111"/>
          <w:sz w:val="28"/>
          <w:sz w:val="28"/>
          <w:szCs w:val="28"/>
          <w:rtl w:val="true"/>
          <w:lang w:bidi="fa-IR"/>
        </w:rPr>
        <w:t>خوانندۀ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پیش از پاسخ به سؤالات مسابقۀ بزرگ مدرسۀ عاشورا به نکات زیر توجه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منبع سئوالات طرح شده از کتاب مدرسۀ عاشورا می باشد و طبق مطالب کتاب تصحیح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برندگان مسابقه به قید قرعه جوایز ارزشمندی اعطا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برای عموم علاقه مندان بالای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شمارۀ گزینه های صحیح را در قالب یک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رقمی از چپ به راست، به سامانۀ پیامکی ما به شماره </w:t>
      </w:r>
      <w:r>
        <w:rPr>
          <w:rFonts w:eastAsia="IRNazanin" w:cs="IRNazanin"/>
          <w:color w:val="111111"/>
          <w:sz w:val="28"/>
          <w:szCs w:val="28"/>
          <w:lang w:bidi="fa-IR"/>
        </w:rPr>
        <w:t>30001966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مهلت ارسال پاسخنامه حدا کثر تا تاریخ </w:t>
      </w:r>
      <w:r>
        <w:rPr>
          <w:rFonts w:eastAsia="IRNazanin" w:cs="IRNazanin"/>
          <w:color w:val="111111"/>
          <w:sz w:val="28"/>
          <w:szCs w:val="28"/>
          <w:lang w:bidi="fa-IR"/>
        </w:rPr>
        <w:t>1397/08/20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اسامی برگزیدگان در تاریخ </w:t>
      </w:r>
      <w:r>
        <w:rPr>
          <w:rFonts w:eastAsia="IRNazanin" w:cs="IRNazanin"/>
          <w:color w:val="111111"/>
          <w:sz w:val="28"/>
          <w:szCs w:val="28"/>
          <w:lang w:bidi="fa-IR"/>
        </w:rPr>
        <w:t>1397</w:t>
      </w:r>
      <w:r>
        <w:rPr>
          <w:rFonts w:eastAsia="IRNazanin" w:cs="IRNazanin"/>
          <w:color w:val="111111"/>
          <w:sz w:val="28"/>
          <w:szCs w:val="28"/>
          <w:rtl w:val="true"/>
          <w:lang w:bidi="fa-IR"/>
        </w:rPr>
        <w:t xml:space="preserve"> / </w:t>
      </w:r>
      <w:r>
        <w:rPr>
          <w:rFonts w:eastAsia="IRNazanin" w:cs="IRNazanin"/>
          <w:color w:val="111111"/>
          <w:sz w:val="28"/>
          <w:szCs w:val="28"/>
          <w:lang w:bidi="fa-IR"/>
        </w:rPr>
        <w:t>08/22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سایت معاونت فرهنگی و اجتماعی به نشانی </w:t>
      </w:r>
      <w:r>
        <w:rPr>
          <w:rFonts w:eastAsia="Times New Roman" w:cs="Times New Roman" w:ascii="Times New Roman" w:hAnsi="Times New Roman"/>
          <w:color w:val="111111"/>
          <w:sz w:val="28"/>
          <w:szCs w:val="28"/>
          <w:lang w:val="en-US" w:bidi="en-US"/>
        </w:rPr>
        <w:t>www.mfso.ir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نیز سایت مرکز فرهنگی پژوهشی به نشانی </w:t>
      </w:r>
      <w:r>
        <w:rPr>
          <w:rFonts w:eastAsia="Times New Roman" w:cs="Times New Roman" w:ascii="Times New Roman" w:hAnsi="Times New Roman"/>
          <w:color w:val="111111"/>
          <w:sz w:val="28"/>
          <w:szCs w:val="28"/>
          <w:lang w:val="en-US" w:bidi="en-US"/>
        </w:rPr>
        <w:t>www.mfpo.ir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اعالم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برندگان، دو هفته بعد از اعلام نتایج فرصت دارند مشخصات درخواستی را از طریق سامانه پیامکی ارسال نمایند، در غیر این صورت از لیست برندگان کنار گذاشته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خطاب به معاویه، کدام فتنه را بالاترین فتنه دانسته اند؟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زمامداری بنی امیه بر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زمامداری یزید بر مردم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زمامداری معاویه بر مردم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کدام دسته علی رغم دعوت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نصرت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نکردند؟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عبیدالله بن حر جعفی، طرمّاح بن عدی، عبدالله مشرقی، مالک بن نضر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طرمّاح بن عدی، عبیدالله بن حر جعفی، زهیر بن قین، سعد بن حنظله</w:t>
      </w:r>
    </w:p>
    <w:p>
      <w:p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نضر، عبدالله مشرقی، نافع بن هلال، محمد بن بشر حضرمی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فرموده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 وقتی بنده را غرق در بلا می کند؟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گاه بنده به مقام فنای فی الله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بنده دستش به خون بی گناهی آلوده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خدا بنده ای را دوست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 ترین عامل ماندگاری نهضت عاشورا در طول قرون و اعصار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 به هدف در همه مراحل نهضت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های امام سجاد و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جوهره اخلاص در نهضت عاشورا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سبب دوام سلطه ظالمان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تکلیف گریزی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تبعیت عوام از خواص</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عافیت طلبی آحاد جامعه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برترین فریضه کدام یک می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معروف و نهی از منکر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یاری نمودن رهبر حق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در برابر حا کم ظالم</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اولین شهید نماز در جبهه کربلا کیست؟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ابوثمامه صائدی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عبدالله حنفی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عفیف ازدی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دستور چه کسی هفده بار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الرشید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 کل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جمله از کیست؟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نمونه ای از شجاعت، بهتر از آنکه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فدا کاری و تهوّر نشان داد، در عالم پیدا نمی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جبران خلیل جبران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مهاتما گاندی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محمدعلی جناح</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روایات کمال دین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تفقه در 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از دشمنانشان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دو مورد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عاشورا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ذکر را زیاد تکرار می کردند؟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لاحَوْلَ و لاقُوَّةَ اِلاّ بِاللهِ الْعَلیِّ الْعَظیِم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ماشاءَ اللهُ وَ لاقُوةَ اِلاّ بِاللهِ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یک نشانه مرگ جامعه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بزرگان و خواص جامعه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تفاوتی یک ملّت نسبت به مفاسد و ستم 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مورد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ص </w:t>
      </w:r>
      <w:r>
        <w:rPr>
          <w:rFonts w:eastAsia="IRNazanin" w:cs="IRNazanin"/>
          <w:b w:val="false"/>
          <w:bCs w:val="false"/>
          <w:i w:val="false"/>
          <w:iCs w:val="false"/>
          <w:color w:val="333333"/>
          <w:sz w:val="20"/>
          <w:szCs w:val="20"/>
        </w:rPr>
        <w:t>377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ص </w:t>
      </w:r>
      <w:r>
        <w:rPr>
          <w:rFonts w:eastAsia="IRNazanin" w:cs="IRNazanin"/>
          <w:b w:val="false"/>
          <w:bCs w:val="false"/>
          <w:i w:val="false"/>
          <w:iCs w:val="false"/>
          <w:color w:val="333333"/>
          <w:sz w:val="20"/>
          <w:szCs w:val="20"/>
        </w:rPr>
        <w:t>378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شیخ طوسی،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صص،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ص </w:t>
      </w:r>
      <w:r>
        <w:rPr>
          <w:rFonts w:eastAsia="IRNazanin" w:cs="IRNazanin"/>
          <w:b w:val="false"/>
          <w:bCs w:val="false"/>
          <w:i w:val="false"/>
          <w:iCs w:val="false"/>
          <w:color w:val="333333"/>
          <w:sz w:val="20"/>
          <w:szCs w:val="20"/>
        </w:rPr>
        <w:t>398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45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463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شیخ طوسی،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ص </w:t>
      </w:r>
      <w:r>
        <w:rPr>
          <w:rFonts w:eastAsia="IRNazanin" w:cs="IRNazanin"/>
          <w:b w:val="false"/>
          <w:bCs w:val="false"/>
          <w:i w:val="false"/>
          <w:iCs w:val="false"/>
          <w:color w:val="333333"/>
          <w:sz w:val="20"/>
          <w:szCs w:val="20"/>
        </w:rPr>
        <w:t>283</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الإمام الحسین،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دعائم الإسلام</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41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شیخ طوسی،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410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به نقل از تاریخ ابن عسا کر، صواعق محرقه و</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به نقل از تاریخ ابن عسا کر، صواعق محرقه و</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عاشورا، ص </w:t>
      </w:r>
      <w:r>
        <w:rPr>
          <w:rFonts w:eastAsia="IRNazanin" w:cs="IRNazanin"/>
          <w:b w:val="false"/>
          <w:bCs w:val="false"/>
          <w:i w:val="false"/>
          <w:iCs w:val="false"/>
          <w:color w:val="333333"/>
          <w:sz w:val="20"/>
          <w:szCs w:val="20"/>
        </w:rPr>
        <w:t>458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الإمام الحسین بن علی،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442</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447</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مؤسسه تنظیم و نشر آثار امام خمینی، ص </w:t>
      </w:r>
      <w:r>
        <w:rPr>
          <w:rFonts w:eastAsia="IRNazanin" w:cs="IRNazanin"/>
          <w:b w:val="false"/>
          <w:bCs w:val="false"/>
          <w:i w:val="false"/>
          <w:iCs w:val="false"/>
          <w:color w:val="333333"/>
          <w:sz w:val="20"/>
          <w:szCs w:val="20"/>
        </w:rPr>
        <w:t>66</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مؤسسه تنظیم و نشر آثار امام خمینی، ص </w:t>
      </w:r>
      <w:r>
        <w:rPr>
          <w:rFonts w:eastAsia="IRNazanin" w:cs="IRNazanin"/>
          <w:b w:val="false"/>
          <w:bCs w:val="false"/>
          <w:i w:val="false"/>
          <w:iCs w:val="false"/>
          <w:color w:val="333333"/>
          <w:sz w:val="20"/>
          <w:szCs w:val="20"/>
        </w:rPr>
        <w:t>75</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406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135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81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400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357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52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107</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کلمات قصار، ص </w:t>
      </w:r>
      <w:r>
        <w:rPr>
          <w:rFonts w:eastAsia="IRNazanin" w:cs="IRNazanin"/>
          <w:b w:val="false"/>
          <w:bCs w:val="false"/>
          <w:i w:val="false"/>
          <w:iCs w:val="false"/>
          <w:color w:val="333333"/>
          <w:sz w:val="20"/>
          <w:szCs w:val="20"/>
        </w:rPr>
        <w:t>50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399</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409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واژه غیر</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حکمت </w:t>
      </w:r>
      <w:r>
        <w:rPr>
          <w:rFonts w:eastAsia="IRNazanin" w:cs="IRNazanin"/>
          <w:b w:val="false"/>
          <w:bCs w:val="false"/>
          <w:i w:val="false"/>
          <w:iCs w:val="false"/>
          <w:color w:val="333333"/>
          <w:sz w:val="20"/>
          <w:szCs w:val="20"/>
        </w:rPr>
        <w:t>47</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آیه </w:t>
      </w:r>
      <w:r>
        <w:rPr>
          <w:rFonts w:eastAsia="IRNazanin" w:cs="IRNazanin"/>
          <w:b w:val="false"/>
          <w:bCs w:val="false"/>
          <w:i w:val="false"/>
          <w:iCs w:val="false"/>
          <w:color w:val="333333"/>
          <w:sz w:val="20"/>
          <w:szCs w:val="20"/>
        </w:rPr>
        <w:t>2</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482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 ص </w:t>
      </w:r>
      <w:r>
        <w:rPr>
          <w:rFonts w:eastAsia="IRNazanin" w:cs="IRNazanin"/>
          <w:b w:val="false"/>
          <w:bCs w:val="false"/>
          <w:i w:val="false"/>
          <w:iCs w:val="false"/>
          <w:color w:val="333333"/>
          <w:sz w:val="20"/>
          <w:szCs w:val="20"/>
        </w:rPr>
        <w:t>194</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الحسینیه، ص </w:t>
      </w:r>
      <w:r>
        <w:rPr>
          <w:rFonts w:eastAsia="IRNazanin" w:cs="IRNazanin"/>
          <w:b w:val="false"/>
          <w:bCs w:val="false"/>
          <w:i w:val="false"/>
          <w:iCs w:val="false"/>
          <w:color w:val="333333"/>
          <w:sz w:val="20"/>
          <w:szCs w:val="20"/>
        </w:rPr>
        <w:t>71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51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شیخ طوسی، ص </w:t>
      </w:r>
      <w:r>
        <w:rPr>
          <w:rFonts w:eastAsia="IRNazanin" w:cs="IRNazanin"/>
          <w:b w:val="false"/>
          <w:bCs w:val="false"/>
          <w:i w:val="false"/>
          <w:iCs w:val="false"/>
          <w:color w:val="333333"/>
          <w:sz w:val="20"/>
          <w:szCs w:val="20"/>
        </w:rPr>
        <w:t>66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23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245</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امالی شیخ طوسی</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491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جمعه، آیه </w:t>
      </w:r>
      <w:r>
        <w:rPr>
          <w:rFonts w:eastAsia="IRNazanin" w:cs="IRNazanin"/>
          <w:b w:val="false"/>
          <w:bCs w:val="false"/>
          <w:i w:val="false"/>
          <w:iCs w:val="false"/>
          <w:color w:val="333333"/>
          <w:sz w:val="20"/>
          <w:szCs w:val="20"/>
        </w:rPr>
        <w:t>10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395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477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139</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416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آیه </w:t>
      </w:r>
      <w:r>
        <w:rPr>
          <w:rFonts w:eastAsia="IRNazanin" w:cs="IRNazanin"/>
          <w:b w:val="false"/>
          <w:bCs w:val="false"/>
          <w:i w:val="false"/>
          <w:iCs w:val="false"/>
          <w:color w:val="333333"/>
          <w:sz w:val="20"/>
          <w:szCs w:val="20"/>
        </w:rPr>
        <w:t>19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239</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174</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238</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هایی از سخنرانی مبسوط و تاریخی رهبر معظم انقلاب، آیت الله خامنه ای در جمع فرماندهان و بسیجیان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 گردان مکتب ائمه، محمد عالمی دامغانی،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239</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بحاراالانوار،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237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 شجاعت،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316</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امام حسین در نیمه رجب، ص </w:t>
      </w:r>
      <w:r>
        <w:rPr>
          <w:rFonts w:eastAsia="IRNazanin" w:cs="IRNazanin"/>
          <w:b w:val="false"/>
          <w:bCs w:val="false"/>
          <w:i w:val="false"/>
          <w:iCs w:val="false"/>
          <w:color w:val="333333"/>
          <w:sz w:val="20"/>
          <w:szCs w:val="20"/>
        </w:rPr>
        <w:t>442</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291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360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336</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عاشورا، ص </w:t>
      </w:r>
      <w:r>
        <w:rPr>
          <w:rFonts w:eastAsia="IRNazanin" w:cs="IRNazanin"/>
          <w:b w:val="false"/>
          <w:bCs w:val="false"/>
          <w:i w:val="false"/>
          <w:iCs w:val="false"/>
          <w:color w:val="333333"/>
          <w:sz w:val="20"/>
          <w:szCs w:val="20"/>
        </w:rPr>
        <w:t>457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361</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شیخ طوسی،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279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عاشورا، ص </w:t>
      </w:r>
      <w:r>
        <w:rPr>
          <w:rFonts w:eastAsia="IRNazanin" w:cs="IRNazanin"/>
          <w:b w:val="false"/>
          <w:bCs w:val="false"/>
          <w:i w:val="false"/>
          <w:iCs w:val="false"/>
          <w:color w:val="333333"/>
          <w:sz w:val="20"/>
          <w:szCs w:val="20"/>
        </w:rPr>
        <w:t>279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399</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 شجاعت،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266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 شجاعت،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حضرت عباس، ص </w:t>
      </w:r>
      <w:r>
        <w:rPr>
          <w:rFonts w:eastAsia="IRNazanin" w:cs="IRNazanin"/>
          <w:b w:val="false"/>
          <w:bCs w:val="false"/>
          <w:i w:val="false"/>
          <w:iCs w:val="false"/>
          <w:color w:val="333333"/>
          <w:sz w:val="20"/>
          <w:szCs w:val="20"/>
        </w:rPr>
        <w:t>435</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امام حسین در روز عرفه،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زیارت مطلقه امام حسین، زیارت هفتم، ص </w:t>
      </w:r>
      <w:r>
        <w:rPr>
          <w:rFonts w:eastAsia="IRNazanin" w:cs="IRNazanin"/>
          <w:b w:val="false"/>
          <w:bCs w:val="false"/>
          <w:i w:val="false"/>
          <w:iCs w:val="false"/>
          <w:color w:val="333333"/>
          <w:sz w:val="20"/>
          <w:szCs w:val="20"/>
        </w:rPr>
        <w:t>430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445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 شجاعت،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232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266</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22</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النیاحة علی الامام الشهید،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الشیعه، محمدحسین المظفری، ص </w:t>
      </w:r>
      <w:r>
        <w:rPr>
          <w:rFonts w:eastAsia="IRNazanin" w:cs="IRNazanin"/>
          <w:b w:val="false"/>
          <w:bCs w:val="false"/>
          <w:i w:val="false"/>
          <w:iCs w:val="false"/>
          <w:color w:val="333333"/>
          <w:sz w:val="20"/>
          <w:szCs w:val="20"/>
        </w:rPr>
        <w:t>89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المنتهی، ص </w:t>
      </w:r>
      <w:r>
        <w:rPr>
          <w:rFonts w:eastAsia="IRNazanin" w:cs="IRNazanin"/>
          <w:b w:val="false"/>
          <w:bCs w:val="false"/>
          <w:i w:val="false"/>
          <w:iCs w:val="false"/>
          <w:color w:val="333333"/>
          <w:sz w:val="20"/>
          <w:szCs w:val="20"/>
        </w:rPr>
        <w:t>241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کربلا، ص </w:t>
      </w:r>
      <w:r>
        <w:rPr>
          <w:rFonts w:eastAsia="IRNazanin" w:cs="IRNazanin"/>
          <w:b w:val="false"/>
          <w:bCs w:val="false"/>
          <w:i w:val="false"/>
          <w:iCs w:val="false"/>
          <w:color w:val="333333"/>
          <w:sz w:val="20"/>
          <w:szCs w:val="20"/>
        </w:rPr>
        <w:t>34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ص </w:t>
      </w:r>
      <w:r>
        <w:rPr>
          <w:rFonts w:eastAsia="IRNazanin" w:cs="IRNazanin"/>
          <w:b w:val="false"/>
          <w:bCs w:val="false"/>
          <w:i w:val="false"/>
          <w:iCs w:val="false"/>
          <w:color w:val="333333"/>
          <w:sz w:val="20"/>
          <w:szCs w:val="20"/>
        </w:rPr>
        <w:t>406</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الطف، ص </w:t>
      </w:r>
      <w:r>
        <w:rPr>
          <w:rFonts w:eastAsia="IRNazanin" w:cs="IRNazanin"/>
          <w:b w:val="false"/>
          <w:bCs w:val="false"/>
          <w:i w:val="false"/>
          <w:iCs w:val="false"/>
          <w:color w:val="333333"/>
          <w:sz w:val="20"/>
          <w:szCs w:val="20"/>
        </w:rPr>
        <w:t>206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شیخ 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الملهوف علی قتلی الطفوف، ص </w:t>
      </w:r>
      <w:r>
        <w:rPr>
          <w:rFonts w:eastAsia="IRNazanin" w:cs="IRNazanin"/>
          <w:b w:val="false"/>
          <w:bCs w:val="false"/>
          <w:i w:val="false"/>
          <w:iCs w:val="false"/>
          <w:color w:val="333333"/>
          <w:sz w:val="20"/>
          <w:szCs w:val="20"/>
        </w:rPr>
        <w:t>142</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image" Target="media/image2.jpeg"/><Relationship Id="rId111" Type="http://schemas.openxmlformats.org/officeDocument/2006/relationships/image" Target="media/image2.jpeg"/><Relationship Id="rId112" Type="http://schemas.openxmlformats.org/officeDocument/2006/relationships/footer" Target="footer105.xml"/><Relationship Id="rId113" Type="http://schemas.openxmlformats.org/officeDocument/2006/relationships/footnotes" Target="footnotes.xml"/><Relationship Id="rId114" Type="http://schemas.openxmlformats.org/officeDocument/2006/relationships/numbering" Target="numbering.xml"/><Relationship Id="rId115" Type="http://schemas.openxmlformats.org/officeDocument/2006/relationships/fontTable" Target="fontTable.xml"/><Relationship Id="rId116" Type="http://schemas.openxmlformats.org/officeDocument/2006/relationships/settings" Target="settings.xml"/><Relationship Id="rId1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109</Pages>
  <Words>26517</Words>
  <Characters>99229</Characters>
  <CharactersWithSpaces>124652</CharactersWithSpaces>
  <Paragraphs>1447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2026-08-19T02:37:29Z</dcterms:created>
  <dc:creator>ghaemiyeh.com</dc:creator>
  <dc:description/>
  <dc:language>en-US</dc:language>
  <cp:lastModifiedBy/>
  <dcterms:modified xsi:type="dcterms:W3CDTF">2026-08-19T06:07:32Z</dcterms:modified>
  <cp:revision>1</cp:revision>
  <dc:subject/>
  <dc:title>مدرسه عاشورا</dc:title>
</cp:coreProperties>
</file>

<file path=docProps/custom.xml><?xml version="1.0" encoding="utf-8"?>
<Properties xmlns="http://schemas.openxmlformats.org/officeDocument/2006/custom-properties" xmlns:vt="http://schemas.openxmlformats.org/officeDocument/2006/docPropsVTypes"/>
</file>