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افسانه تحریف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9340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19342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19344_774463916">
            <w:r>
              <w:rPr>
                <w:webHidden/>
                <w:rStyle w:val="IndexLink"/>
                <w:rtl w:val="true"/>
              </w:rPr>
              <w:t>سخن مجمع</w:t>
            </w:r>
            <w:r>
              <w:rPr>
                <w:rStyle w:val="IndexLink"/>
                <w:rtl w:val="true"/>
              </w:rPr>
              <w:tab/>
            </w:r>
            <w:r>
              <w:rPr>
                <w:rStyle w:val="IndexLink"/>
              </w:rPr>
              <w:t>8</w:t>
            </w:r>
          </w:hyperlink>
        </w:p>
        <w:p>
          <w:pPr>
            <w:pStyle w:val="Contents2"/>
            <w:tabs>
              <w:tab w:val="clear" w:pos="8743"/>
              <w:tab w:val="right" w:pos="9026" w:leader="dot"/>
            </w:tabs>
            <w:rPr/>
          </w:pPr>
          <w:hyperlink w:anchor="__RefHeading___Toc919346_774463916">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919348_774463916">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919350_774463916">
            <w:r>
              <w:rPr>
                <w:webHidden/>
                <w:rStyle w:val="IndexLink"/>
                <w:rtl w:val="true"/>
              </w:rPr>
              <w:t>بخش اول</w:t>
            </w:r>
            <w:r>
              <w:rPr>
                <w:rStyle w:val="IndexLink"/>
                <w:rtl w:val="true"/>
              </w:rPr>
              <w:t xml:space="preserve">: </w:t>
            </w:r>
            <w:r>
              <w:rPr>
                <w:rStyle w:val="IndexLink"/>
                <w:rtl w:val="true"/>
              </w:rPr>
              <w:t>دلایل حفظ قرآن از تحریف</w:t>
            </w:r>
            <w:r>
              <w:rPr>
                <w:rStyle w:val="IndexLink"/>
                <w:rtl w:val="true"/>
              </w:rPr>
              <w:tab/>
            </w:r>
            <w:r>
              <w:rPr>
                <w:rStyle w:val="IndexLink"/>
              </w:rPr>
              <w:t>22</w:t>
            </w:r>
          </w:hyperlink>
        </w:p>
        <w:p>
          <w:pPr>
            <w:pStyle w:val="Contents3"/>
            <w:tabs>
              <w:tab w:val="clear" w:pos="8459"/>
              <w:tab w:val="right" w:pos="9026" w:leader="dot"/>
            </w:tabs>
            <w:rPr/>
          </w:pPr>
          <w:hyperlink w:anchor="__RefHeading___Toc919352_774463916">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19354_774463916">
            <w:r>
              <w:rPr>
                <w:webHidden/>
                <w:rStyle w:val="IndexLink"/>
                <w:rtl w:val="true"/>
              </w:rPr>
              <w:t>نکتۀ اوّل</w:t>
            </w:r>
            <w:r>
              <w:rPr>
                <w:rStyle w:val="IndexLink"/>
                <w:rtl w:val="true"/>
              </w:rPr>
              <w:t xml:space="preserve">: </w:t>
            </w:r>
            <w:r>
              <w:rPr>
                <w:rStyle w:val="IndexLink"/>
                <w:rtl w:val="true"/>
              </w:rPr>
              <w:t>علاقۀ شدید امّت اسلام به قرآن</w:t>
            </w:r>
            <w:r>
              <w:rPr>
                <w:rStyle w:val="IndexLink"/>
                <w:rtl w:val="true"/>
              </w:rPr>
              <w:tab/>
            </w:r>
            <w:r>
              <w:rPr>
                <w:rStyle w:val="IndexLink"/>
              </w:rPr>
              <w:t>22</w:t>
            </w:r>
          </w:hyperlink>
        </w:p>
        <w:p>
          <w:pPr>
            <w:pStyle w:val="Contents3"/>
            <w:tabs>
              <w:tab w:val="clear" w:pos="8459"/>
              <w:tab w:val="right" w:pos="9026" w:leader="dot"/>
            </w:tabs>
            <w:rPr/>
          </w:pPr>
          <w:hyperlink w:anchor="__RefHeading___Toc919356_774463916">
            <w:r>
              <w:rPr>
                <w:webHidden/>
                <w:rStyle w:val="IndexLink"/>
                <w:rtl w:val="true"/>
              </w:rPr>
              <w:t>نکتۀ دوّم</w:t>
            </w:r>
            <w:r>
              <w:rPr>
                <w:rStyle w:val="IndexLink"/>
                <w:rtl w:val="true"/>
              </w:rPr>
              <w:t xml:space="preserve">: </w:t>
            </w:r>
            <w:r>
              <w:rPr>
                <w:rStyle w:val="IndexLink"/>
                <w:rtl w:val="true"/>
              </w:rPr>
              <w:t>تقدیر الهی در حفظ قرآن و صیانت آن از تحریف</w:t>
            </w:r>
            <w:r>
              <w:rPr>
                <w:rStyle w:val="IndexLink"/>
                <w:rtl w:val="true"/>
              </w:rPr>
              <w:tab/>
            </w:r>
            <w:r>
              <w:rPr>
                <w:rStyle w:val="IndexLink"/>
              </w:rPr>
              <w:t>24</w:t>
            </w:r>
          </w:hyperlink>
        </w:p>
        <w:p>
          <w:pPr>
            <w:pStyle w:val="Contents3"/>
            <w:tabs>
              <w:tab w:val="clear" w:pos="8459"/>
              <w:tab w:val="right" w:pos="9026" w:leader="dot"/>
            </w:tabs>
            <w:rPr/>
          </w:pPr>
          <w:hyperlink w:anchor="__RefHeading___Toc919358_774463916">
            <w:r>
              <w:rPr>
                <w:webHidden/>
                <w:rStyle w:val="IndexLink"/>
                <w:rtl w:val="true"/>
              </w:rPr>
              <w:t>سه اشکال</w:t>
            </w:r>
            <w:r>
              <w:rPr>
                <w:rStyle w:val="IndexLink"/>
                <w:rtl w:val="true"/>
              </w:rPr>
              <w:tab/>
            </w:r>
            <w:r>
              <w:rPr>
                <w:rStyle w:val="IndexLink"/>
              </w:rPr>
              <w:t>27</w:t>
            </w:r>
          </w:hyperlink>
        </w:p>
        <w:p>
          <w:pPr>
            <w:pStyle w:val="Contents4"/>
            <w:tabs>
              <w:tab w:val="clear" w:pos="8176"/>
              <w:tab w:val="right" w:pos="9026" w:leader="dot"/>
            </w:tabs>
            <w:rPr/>
          </w:pPr>
          <w:hyperlink w:anchor="__RefHeading___Toc919360_774463916">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919362_774463916">
            <w:r>
              <w:rPr>
                <w:webHidden/>
                <w:rStyle w:val="IndexLink"/>
                <w:rtl w:val="true"/>
              </w:rPr>
              <w:t>اشکال اوّل</w:t>
            </w:r>
            <w:r>
              <w:rPr>
                <w:rStyle w:val="IndexLink"/>
                <w:rtl w:val="true"/>
              </w:rPr>
              <w:tab/>
            </w:r>
            <w:r>
              <w:rPr>
                <w:rStyle w:val="IndexLink"/>
              </w:rPr>
              <w:t>27</w:t>
            </w:r>
          </w:hyperlink>
        </w:p>
        <w:p>
          <w:pPr>
            <w:pStyle w:val="Contents4"/>
            <w:tabs>
              <w:tab w:val="clear" w:pos="8176"/>
              <w:tab w:val="right" w:pos="9026" w:leader="dot"/>
            </w:tabs>
            <w:rPr/>
          </w:pPr>
          <w:hyperlink w:anchor="__RefHeading___Toc919364_774463916">
            <w:r>
              <w:rPr>
                <w:webHidden/>
                <w:rStyle w:val="IndexLink"/>
                <w:rtl w:val="true"/>
              </w:rPr>
              <w:t>اشکال دوّم</w:t>
            </w:r>
            <w:r>
              <w:rPr>
                <w:rStyle w:val="IndexLink"/>
                <w:rtl w:val="true"/>
              </w:rPr>
              <w:tab/>
            </w:r>
            <w:r>
              <w:rPr>
                <w:rStyle w:val="IndexLink"/>
              </w:rPr>
              <w:t>29</w:t>
            </w:r>
          </w:hyperlink>
        </w:p>
        <w:p>
          <w:pPr>
            <w:pStyle w:val="Contents4"/>
            <w:tabs>
              <w:tab w:val="clear" w:pos="8176"/>
              <w:tab w:val="right" w:pos="9026" w:leader="dot"/>
            </w:tabs>
            <w:rPr/>
          </w:pPr>
          <w:hyperlink w:anchor="__RefHeading___Toc919366_774463916">
            <w:r>
              <w:rPr>
                <w:webHidden/>
                <w:rStyle w:val="IndexLink"/>
                <w:rtl w:val="true"/>
              </w:rPr>
              <w:t>اشکال سوّم</w:t>
            </w:r>
            <w:r>
              <w:rPr>
                <w:rStyle w:val="IndexLink"/>
                <w:rtl w:val="true"/>
              </w:rPr>
              <w:tab/>
            </w:r>
            <w:r>
              <w:rPr>
                <w:rStyle w:val="IndexLink"/>
              </w:rPr>
              <w:t>30</w:t>
            </w:r>
          </w:hyperlink>
        </w:p>
        <w:p>
          <w:pPr>
            <w:pStyle w:val="Contents3"/>
            <w:tabs>
              <w:tab w:val="clear" w:pos="8459"/>
              <w:tab w:val="right" w:pos="9026" w:leader="dot"/>
            </w:tabs>
            <w:rPr/>
          </w:pPr>
          <w:hyperlink w:anchor="__RefHeading___Toc919368_774463916">
            <w:r>
              <w:rPr>
                <w:webHidden/>
                <w:rStyle w:val="IndexLink"/>
                <w:rtl w:val="true"/>
              </w:rPr>
              <w:t>نکتۀ سوم</w:t>
            </w:r>
            <w:r>
              <w:rPr>
                <w:rStyle w:val="IndexLink"/>
                <w:rtl w:val="true"/>
              </w:rPr>
              <w:t xml:space="preserve">: </w:t>
            </w:r>
            <w:r>
              <w:rPr>
                <w:rStyle w:val="IndexLink"/>
                <w:rtl w:val="true"/>
              </w:rPr>
              <w:t xml:space="preserve">اقدامات رسول اکرم </w:t>
            </w:r>
            <w:r>
              <w:rPr>
                <w:rStyle w:val="IndexLink"/>
                <w:rtl w:val="true"/>
              </w:rPr>
              <w:t>(</w:t>
            </w:r>
            <w:r>
              <w:rPr>
                <w:rStyle w:val="IndexLink"/>
                <w:rtl w:val="true"/>
              </w:rPr>
              <w:t>علیهما السلام</w:t>
            </w:r>
            <w:r>
              <w:rPr>
                <w:rStyle w:val="IndexLink"/>
                <w:rtl w:val="true"/>
              </w:rPr>
              <w:t xml:space="preserve">) </w:t>
            </w:r>
            <w:r>
              <w:rPr>
                <w:rStyle w:val="IndexLink"/>
                <w:rtl w:val="true"/>
              </w:rPr>
              <w:t>برای مصونیّت قرآن از تحریف</w:t>
            </w:r>
            <w:r>
              <w:rPr>
                <w:rStyle w:val="IndexLink"/>
                <w:rtl w:val="true"/>
              </w:rPr>
              <w:tab/>
            </w:r>
            <w:r>
              <w:rPr>
                <w:rStyle w:val="IndexLink"/>
              </w:rPr>
              <w:t>30</w:t>
            </w:r>
          </w:hyperlink>
        </w:p>
        <w:p>
          <w:pPr>
            <w:pStyle w:val="Contents4"/>
            <w:tabs>
              <w:tab w:val="clear" w:pos="8176"/>
              <w:tab w:val="right" w:pos="9026" w:leader="dot"/>
            </w:tabs>
            <w:rPr/>
          </w:pPr>
          <w:hyperlink w:anchor="__RefHeading___Toc919370_774463916">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919372_774463916">
            <w:r>
              <w:rPr>
                <w:webHidden/>
                <w:rStyle w:val="IndexLink"/>
                <w:rtl w:val="true"/>
              </w:rPr>
              <w:t>الف</w:t>
            </w:r>
            <w:r>
              <w:rPr>
                <w:rStyle w:val="IndexLink"/>
                <w:rtl w:val="true"/>
              </w:rPr>
              <w:t xml:space="preserve">: </w:t>
            </w:r>
            <w:r>
              <w:rPr>
                <w:rStyle w:val="IndexLink"/>
                <w:rtl w:val="true"/>
              </w:rPr>
              <w:t>تشویق به تلاوت و حفظ قرآن</w:t>
            </w:r>
            <w:r>
              <w:rPr>
                <w:rStyle w:val="IndexLink"/>
                <w:rtl w:val="true"/>
              </w:rPr>
              <w:tab/>
            </w:r>
            <w:r>
              <w:rPr>
                <w:rStyle w:val="IndexLink"/>
              </w:rPr>
              <w:t>30</w:t>
            </w:r>
          </w:hyperlink>
        </w:p>
        <w:p>
          <w:pPr>
            <w:pStyle w:val="Contents4"/>
            <w:tabs>
              <w:tab w:val="clear" w:pos="8176"/>
              <w:tab w:val="right" w:pos="9026" w:leader="dot"/>
            </w:tabs>
            <w:rPr/>
          </w:pPr>
          <w:hyperlink w:anchor="__RefHeading___Toc919374_774463916">
            <w:r>
              <w:rPr>
                <w:webHidden/>
                <w:rStyle w:val="IndexLink"/>
                <w:rtl w:val="true"/>
              </w:rPr>
              <w:t>ب</w:t>
            </w:r>
            <w:r>
              <w:rPr>
                <w:rStyle w:val="IndexLink"/>
                <w:rtl w:val="true"/>
              </w:rPr>
              <w:t xml:space="preserve">: </w:t>
            </w:r>
            <w:r>
              <w:rPr>
                <w:rStyle w:val="IndexLink"/>
                <w:rtl w:val="true"/>
              </w:rPr>
              <w:t>تدوین قرآن</w:t>
            </w:r>
            <w:r>
              <w:rPr>
                <w:rStyle w:val="IndexLink"/>
                <w:rtl w:val="true"/>
              </w:rPr>
              <w:tab/>
            </w:r>
            <w:r>
              <w:rPr>
                <w:rStyle w:val="IndexLink"/>
              </w:rPr>
              <w:t>34</w:t>
            </w:r>
          </w:hyperlink>
        </w:p>
        <w:p>
          <w:pPr>
            <w:pStyle w:val="Contents4"/>
            <w:tabs>
              <w:tab w:val="clear" w:pos="8176"/>
              <w:tab w:val="right" w:pos="9026" w:leader="dot"/>
            </w:tabs>
            <w:rPr/>
          </w:pPr>
          <w:hyperlink w:anchor="__RefHeading___Toc919376_774463916">
            <w:r>
              <w:rPr>
                <w:webHidden/>
                <w:rStyle w:val="IndexLink"/>
                <w:rtl w:val="true"/>
              </w:rPr>
              <w:t>ج</w:t>
            </w:r>
            <w:r>
              <w:rPr>
                <w:rStyle w:val="IndexLink"/>
                <w:rtl w:val="true"/>
              </w:rPr>
              <w:t xml:space="preserve">: </w:t>
            </w:r>
            <w:r>
              <w:rPr>
                <w:rStyle w:val="IndexLink"/>
                <w:rtl w:val="true"/>
              </w:rPr>
              <w:t>جمع کردن قرآن</w:t>
            </w:r>
            <w:r>
              <w:rPr>
                <w:rStyle w:val="IndexLink"/>
                <w:rtl w:val="true"/>
              </w:rPr>
              <w:tab/>
            </w:r>
            <w:r>
              <w:rPr>
                <w:rStyle w:val="IndexLink"/>
              </w:rPr>
              <w:t>35</w:t>
            </w:r>
          </w:hyperlink>
        </w:p>
        <w:p>
          <w:pPr>
            <w:pStyle w:val="Contents3"/>
            <w:tabs>
              <w:tab w:val="clear" w:pos="8459"/>
              <w:tab w:val="right" w:pos="9026" w:leader="dot"/>
            </w:tabs>
            <w:rPr/>
          </w:pPr>
          <w:hyperlink w:anchor="__RefHeading___Toc919378_774463916">
            <w:r>
              <w:rPr>
                <w:webHidden/>
                <w:rStyle w:val="IndexLink"/>
                <w:rtl w:val="true"/>
              </w:rPr>
              <w:t xml:space="preserve">روایاتی چند پیرامون جمع شدن قرآن در عصر پیامبر </w:t>
            </w:r>
            <w:r>
              <w:rPr>
                <w:rStyle w:val="IndexLink"/>
                <w:rtl w:val="true"/>
              </w:rPr>
              <w:t>(</w:t>
            </w:r>
            <w:r>
              <w:rPr>
                <w:rStyle w:val="IndexLink"/>
                <w:rtl w:val="true"/>
              </w:rPr>
              <w:t>علیهما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919380_774463916">
            <w:r>
              <w:rPr>
                <w:webHidden/>
                <w:rStyle w:val="IndexLink"/>
                <w:rtl w:val="true"/>
              </w:rPr>
              <w:t>نکتۀ چهارم</w:t>
            </w:r>
            <w:r>
              <w:rPr>
                <w:rStyle w:val="IndexLink"/>
                <w:rtl w:val="true"/>
              </w:rPr>
              <w:t xml:space="preserve">: </w:t>
            </w:r>
            <w:r>
              <w:rPr>
                <w:rStyle w:val="IndexLink"/>
                <w:rtl w:val="true"/>
              </w:rPr>
              <w:t>تأکید سنّت نبوی بر سلامت قرآن از تحریف</w:t>
            </w:r>
            <w:r>
              <w:rPr>
                <w:rStyle w:val="IndexLink"/>
                <w:rtl w:val="true"/>
              </w:rPr>
              <w:tab/>
            </w:r>
            <w:r>
              <w:rPr>
                <w:rStyle w:val="IndexLink"/>
              </w:rPr>
              <w:t>43</w:t>
            </w:r>
          </w:hyperlink>
        </w:p>
        <w:p>
          <w:pPr>
            <w:pStyle w:val="Contents4"/>
            <w:tabs>
              <w:tab w:val="clear" w:pos="8176"/>
              <w:tab w:val="right" w:pos="9026" w:leader="dot"/>
            </w:tabs>
            <w:rPr/>
          </w:pPr>
          <w:hyperlink w:anchor="__RefHeading___Toc919382_77446391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919384_774463916">
            <w:r>
              <w:rPr>
                <w:webHidden/>
                <w:rStyle w:val="IndexLink"/>
                <w:rtl w:val="true"/>
              </w:rPr>
              <w:t>پنجم</w:t>
            </w:r>
            <w:r>
              <w:rPr>
                <w:rStyle w:val="IndexLink"/>
                <w:rtl w:val="true"/>
              </w:rPr>
              <w:t xml:space="preserve">: </w:t>
            </w:r>
            <w:r>
              <w:rPr>
                <w:rStyle w:val="IndexLink"/>
                <w:rtl w:val="true"/>
              </w:rPr>
              <w:t>دقّت و مواظبت مسلمانان در حفظ قرآن کریم</w:t>
            </w:r>
            <w:r>
              <w:rPr>
                <w:rStyle w:val="IndexLink"/>
                <w:rtl w:val="true"/>
              </w:rPr>
              <w:tab/>
            </w:r>
            <w:r>
              <w:rPr>
                <w:rStyle w:val="IndexLink"/>
              </w:rPr>
              <w:t>45</w:t>
            </w:r>
          </w:hyperlink>
        </w:p>
        <w:p>
          <w:pPr>
            <w:pStyle w:val="Contents2"/>
            <w:tabs>
              <w:tab w:val="clear" w:pos="8743"/>
              <w:tab w:val="right" w:pos="9026" w:leader="dot"/>
            </w:tabs>
            <w:rPr/>
          </w:pPr>
          <w:hyperlink w:anchor="__RefHeading___Toc919386_774463916">
            <w:r>
              <w:rPr>
                <w:webHidden/>
                <w:rStyle w:val="IndexLink"/>
                <w:rtl w:val="true"/>
              </w:rPr>
              <w:t>بخش دوّم</w:t>
            </w:r>
            <w:r>
              <w:rPr>
                <w:rStyle w:val="IndexLink"/>
                <w:rtl w:val="true"/>
              </w:rPr>
              <w:t xml:space="preserve">: </w:t>
            </w:r>
            <w:r>
              <w:rPr>
                <w:rStyle w:val="IndexLink"/>
                <w:rtl w:val="true"/>
              </w:rPr>
              <w:t>افسانۀ تحریف در قرآن</w:t>
            </w:r>
            <w:r>
              <w:rPr>
                <w:rStyle w:val="IndexLink"/>
                <w:rtl w:val="true"/>
              </w:rPr>
              <w:tab/>
            </w:r>
            <w:r>
              <w:rPr>
                <w:rStyle w:val="IndexLink"/>
              </w:rPr>
              <w:t>48</w:t>
            </w:r>
          </w:hyperlink>
        </w:p>
        <w:p>
          <w:pPr>
            <w:pStyle w:val="Contents3"/>
            <w:tabs>
              <w:tab w:val="clear" w:pos="8459"/>
              <w:tab w:val="right" w:pos="9026" w:leader="dot"/>
            </w:tabs>
            <w:rPr/>
          </w:pPr>
          <w:hyperlink w:anchor="__RefHeading___Toc919388_774463916">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919390_774463916">
            <w:r>
              <w:rPr>
                <w:webHidden/>
                <w:rStyle w:val="IndexLink"/>
                <w:rtl w:val="true"/>
              </w:rPr>
              <w:t>نکتۀ اوّل</w:t>
            </w:r>
            <w:r>
              <w:rPr>
                <w:rStyle w:val="IndexLink"/>
                <w:rtl w:val="true"/>
              </w:rPr>
              <w:t xml:space="preserve">: </w:t>
            </w:r>
            <w:r>
              <w:rPr>
                <w:rStyle w:val="IndexLink"/>
                <w:rtl w:val="true"/>
              </w:rPr>
              <w:t>معنای لغوی و اصطلاحی تحریف</w:t>
            </w:r>
            <w:r>
              <w:rPr>
                <w:rStyle w:val="IndexLink"/>
                <w:rtl w:val="true"/>
              </w:rPr>
              <w:tab/>
            </w:r>
            <w:r>
              <w:rPr>
                <w:rStyle w:val="IndexLink"/>
              </w:rPr>
              <w:t>48</w:t>
            </w:r>
          </w:hyperlink>
        </w:p>
        <w:p>
          <w:pPr>
            <w:pStyle w:val="Contents4"/>
            <w:tabs>
              <w:tab w:val="clear" w:pos="8176"/>
              <w:tab w:val="right" w:pos="9026" w:leader="dot"/>
            </w:tabs>
            <w:rPr/>
          </w:pPr>
          <w:hyperlink w:anchor="__RefHeading___Toc919392_774463916">
            <w:r>
              <w:rPr>
                <w:webHidden/>
                <w:rStyle w:val="IndexLink"/>
                <w:rtl w:val="true"/>
              </w:rPr>
              <w:t>معنای لغوی تحریف</w:t>
            </w:r>
            <w:r>
              <w:rPr>
                <w:rStyle w:val="IndexLink"/>
                <w:rtl w:val="true"/>
              </w:rPr>
              <w:tab/>
            </w:r>
            <w:r>
              <w:rPr>
                <w:rStyle w:val="IndexLink"/>
              </w:rPr>
              <w:t>48</w:t>
            </w:r>
          </w:hyperlink>
        </w:p>
        <w:p>
          <w:pPr>
            <w:pStyle w:val="Contents4"/>
            <w:tabs>
              <w:tab w:val="clear" w:pos="8176"/>
              <w:tab w:val="right" w:pos="9026" w:leader="dot"/>
            </w:tabs>
            <w:rPr/>
          </w:pPr>
          <w:hyperlink w:anchor="__RefHeading___Toc919394_774463916">
            <w:r>
              <w:rPr>
                <w:webHidden/>
                <w:rStyle w:val="IndexLink"/>
                <w:rtl w:val="true"/>
              </w:rPr>
              <w:t>معنای اصطلاحی تحریف</w:t>
            </w:r>
            <w:r>
              <w:rPr>
                <w:rStyle w:val="IndexLink"/>
                <w:rtl w:val="true"/>
              </w:rPr>
              <w:tab/>
            </w:r>
            <w:r>
              <w:rPr>
                <w:rStyle w:val="IndexLink"/>
              </w:rPr>
              <w:t>49</w:t>
            </w:r>
          </w:hyperlink>
        </w:p>
        <w:p>
          <w:pPr>
            <w:pStyle w:val="Contents3"/>
            <w:tabs>
              <w:tab w:val="clear" w:pos="8459"/>
              <w:tab w:val="right" w:pos="9026" w:leader="dot"/>
            </w:tabs>
            <w:rPr/>
          </w:pPr>
          <w:hyperlink w:anchor="__RefHeading___Toc919396_774463916">
            <w:r>
              <w:rPr>
                <w:webHidden/>
                <w:rStyle w:val="IndexLink"/>
                <w:rtl w:val="true"/>
              </w:rPr>
              <w:t>نکتۀ دوّم</w:t>
            </w:r>
            <w:r>
              <w:rPr>
                <w:rStyle w:val="IndexLink"/>
                <w:rtl w:val="true"/>
              </w:rPr>
              <w:t xml:space="preserve">: </w:t>
            </w:r>
            <w:r>
              <w:rPr>
                <w:rStyle w:val="IndexLink"/>
                <w:rtl w:val="true"/>
              </w:rPr>
              <w:t>تصریحات علمای اسلام بر سلامتی قرآن از تحریف</w:t>
            </w:r>
            <w:r>
              <w:rPr>
                <w:rStyle w:val="IndexLink"/>
                <w:rtl w:val="true"/>
              </w:rPr>
              <w:tab/>
            </w:r>
            <w:r>
              <w:rPr>
                <w:rStyle w:val="IndexLink"/>
              </w:rPr>
              <w:t>52</w:t>
            </w:r>
          </w:hyperlink>
        </w:p>
        <w:p>
          <w:pPr>
            <w:pStyle w:val="Contents3"/>
            <w:tabs>
              <w:tab w:val="clear" w:pos="8459"/>
              <w:tab w:val="right" w:pos="9026" w:leader="dot"/>
            </w:tabs>
            <w:rPr/>
          </w:pPr>
          <w:hyperlink w:anchor="__RefHeading___Toc919398_774463916">
            <w:r>
              <w:rPr>
                <w:webHidden/>
                <w:rStyle w:val="IndexLink"/>
                <w:rtl w:val="true"/>
              </w:rPr>
              <w:t>نکتۀ سوّم</w:t>
            </w:r>
            <w:r>
              <w:rPr>
                <w:rStyle w:val="IndexLink"/>
                <w:rtl w:val="true"/>
              </w:rPr>
              <w:t xml:space="preserve">: </w:t>
            </w:r>
            <w:r>
              <w:rPr>
                <w:rStyle w:val="IndexLink"/>
                <w:rtl w:val="true"/>
              </w:rPr>
              <w:t>نفی تحریف در مذاهب دیگر</w:t>
            </w:r>
            <w:r>
              <w:rPr>
                <w:rStyle w:val="IndexLink"/>
                <w:rtl w:val="true"/>
              </w:rPr>
              <w:tab/>
            </w:r>
            <w:r>
              <w:rPr>
                <w:rStyle w:val="IndexLink"/>
              </w:rPr>
              <w:t>67</w:t>
            </w:r>
          </w:hyperlink>
        </w:p>
        <w:p>
          <w:pPr>
            <w:pStyle w:val="Contents3"/>
            <w:tabs>
              <w:tab w:val="clear" w:pos="8459"/>
              <w:tab w:val="right" w:pos="9026" w:leader="dot"/>
            </w:tabs>
            <w:rPr/>
          </w:pPr>
          <w:hyperlink w:anchor="__RefHeading___Toc919400_774463916">
            <w:r>
              <w:rPr>
                <w:webHidden/>
                <w:rStyle w:val="IndexLink"/>
                <w:rtl w:val="true"/>
              </w:rPr>
              <w:t>نکتۀ چهارم</w:t>
            </w:r>
            <w:r>
              <w:rPr>
                <w:rStyle w:val="IndexLink"/>
                <w:rtl w:val="true"/>
              </w:rPr>
              <w:t xml:space="preserve">: </w:t>
            </w:r>
            <w:r>
              <w:rPr>
                <w:rStyle w:val="IndexLink"/>
                <w:rtl w:val="true"/>
              </w:rPr>
              <w:t>بررسی نمونه هایی از روایات تحریف در کتابهای اهل سنّت و جواب آنها</w:t>
            </w:r>
            <w:r>
              <w:rPr>
                <w:rStyle w:val="IndexLink"/>
                <w:rtl w:val="true"/>
              </w:rPr>
              <w:tab/>
            </w:r>
            <w:r>
              <w:rPr>
                <w:rStyle w:val="IndexLink"/>
              </w:rPr>
              <w:t>77</w:t>
            </w:r>
          </w:hyperlink>
        </w:p>
        <w:p>
          <w:pPr>
            <w:pStyle w:val="Contents4"/>
            <w:tabs>
              <w:tab w:val="clear" w:pos="8176"/>
              <w:tab w:val="right" w:pos="9026" w:leader="dot"/>
            </w:tabs>
            <w:rPr/>
          </w:pPr>
          <w:hyperlink w:anchor="__RefHeading___Toc919402_774463916">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919404_774463916">
            <w:r>
              <w:rPr>
                <w:webHidden/>
                <w:rStyle w:val="IndexLink"/>
                <w:rtl w:val="true"/>
              </w:rPr>
              <w:t>دسته اوّل</w:t>
            </w:r>
            <w:r>
              <w:rPr>
                <w:rStyle w:val="IndexLink"/>
                <w:rtl w:val="true"/>
              </w:rPr>
              <w:t>:</w:t>
              <w:tab/>
            </w:r>
            <w:r>
              <w:rPr>
                <w:rStyle w:val="IndexLink"/>
              </w:rPr>
              <w:t>77</w:t>
            </w:r>
          </w:hyperlink>
        </w:p>
        <w:p>
          <w:pPr>
            <w:pStyle w:val="Contents5"/>
            <w:tabs>
              <w:tab w:val="clear" w:pos="7892"/>
              <w:tab w:val="right" w:pos="9026" w:leader="dot"/>
            </w:tabs>
            <w:rPr/>
          </w:pPr>
          <w:hyperlink w:anchor="__RefHeading___Toc919406_774463916">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919408_774463916">
            <w:r>
              <w:rPr>
                <w:webHidden/>
                <w:rStyle w:val="IndexLink"/>
                <w:rtl w:val="true"/>
              </w:rPr>
              <w:t>الف</w:t>
            </w:r>
            <w:r>
              <w:rPr>
                <w:rStyle w:val="IndexLink"/>
                <w:rtl w:val="true"/>
              </w:rPr>
              <w:t xml:space="preserve">: </w:t>
            </w:r>
            <w:r>
              <w:rPr>
                <w:rStyle w:val="IndexLink"/>
                <w:rtl w:val="true"/>
              </w:rPr>
              <w:t>آیات و سوره‌ها</w:t>
            </w:r>
            <w:r>
              <w:rPr>
                <w:rStyle w:val="IndexLink"/>
                <w:rtl w:val="true"/>
              </w:rPr>
              <w:tab/>
            </w:r>
            <w:r>
              <w:rPr>
                <w:rStyle w:val="IndexLink"/>
              </w:rPr>
              <w:t>78</w:t>
            </w:r>
          </w:hyperlink>
        </w:p>
        <w:p>
          <w:pPr>
            <w:pStyle w:val="Contents6"/>
            <w:tabs>
              <w:tab w:val="clear" w:pos="7609"/>
              <w:tab w:val="right" w:pos="9026" w:leader="dot"/>
            </w:tabs>
            <w:rPr/>
          </w:pPr>
          <w:hyperlink w:anchor="__RefHeading___Toc919410_774463916">
            <w:r>
              <w:rPr>
                <w:webHidden/>
                <w:rStyle w:val="IndexLink"/>
              </w:rPr>
              <w:t>1</w:t>
            </w:r>
            <w:r>
              <w:rPr>
                <w:rStyle w:val="IndexLink"/>
                <w:rtl w:val="true"/>
              </w:rPr>
              <w:t xml:space="preserve"> - </w:t>
            </w:r>
            <w:r>
              <w:rPr>
                <w:rStyle w:val="IndexLink"/>
                <w:rtl w:val="true"/>
              </w:rPr>
              <w:t>سورۀ احزاب معادل سورۀ بقره بوده است</w:t>
            </w:r>
            <w:r>
              <w:rPr>
                <w:rStyle w:val="IndexLink"/>
                <w:rtl w:val="true"/>
              </w:rPr>
              <w:t>!</w:t>
              <w:tab/>
            </w:r>
            <w:r>
              <w:rPr>
                <w:rStyle w:val="IndexLink"/>
              </w:rPr>
              <w:t>78</w:t>
            </w:r>
          </w:hyperlink>
        </w:p>
        <w:p>
          <w:pPr>
            <w:pStyle w:val="Contents6"/>
            <w:tabs>
              <w:tab w:val="clear" w:pos="7609"/>
              <w:tab w:val="right" w:pos="9026" w:leader="dot"/>
            </w:tabs>
            <w:rPr/>
          </w:pPr>
          <w:hyperlink w:anchor="__RefHeading___Toc919412_774463916">
            <w:r>
              <w:rPr>
                <w:webHidden/>
                <w:rStyle w:val="IndexLink"/>
              </w:rPr>
              <w:t>2</w:t>
            </w:r>
            <w:r>
              <w:rPr>
                <w:rStyle w:val="IndexLink"/>
                <w:rtl w:val="true"/>
              </w:rPr>
              <w:t xml:space="preserve"> - </w:t>
            </w:r>
            <w:r>
              <w:rPr>
                <w:rStyle w:val="IndexLink"/>
                <w:rtl w:val="true"/>
              </w:rPr>
              <w:t>لو کان لابن آدم و ادیان</w:t>
            </w:r>
            <w:r>
              <w:rPr>
                <w:rStyle w:val="IndexLink"/>
                <w:rtl w:val="true"/>
              </w:rPr>
              <w:t>...</w:t>
              <w:tab/>
            </w:r>
            <w:r>
              <w:rPr>
                <w:rStyle w:val="IndexLink"/>
              </w:rPr>
              <w:t>79</w:t>
            </w:r>
          </w:hyperlink>
        </w:p>
        <w:p>
          <w:pPr>
            <w:pStyle w:val="Contents6"/>
            <w:tabs>
              <w:tab w:val="clear" w:pos="7609"/>
              <w:tab w:val="right" w:pos="9026" w:leader="dot"/>
            </w:tabs>
            <w:rPr/>
          </w:pPr>
          <w:hyperlink w:anchor="__RefHeading___Toc919414_774463916">
            <w:r>
              <w:rPr>
                <w:webHidden/>
                <w:rStyle w:val="IndexLink"/>
              </w:rPr>
              <w:t>3</w:t>
            </w:r>
            <w:r>
              <w:rPr>
                <w:rStyle w:val="IndexLink"/>
                <w:rtl w:val="true"/>
              </w:rPr>
              <w:t xml:space="preserve"> - </w:t>
            </w:r>
            <w:r>
              <w:rPr>
                <w:rStyle w:val="IndexLink"/>
                <w:rtl w:val="true"/>
              </w:rPr>
              <w:t>دو سورۀ خلع و حفد</w:t>
            </w:r>
            <w:r>
              <w:rPr>
                <w:rStyle w:val="IndexLink"/>
                <w:rtl w:val="true"/>
              </w:rPr>
              <w:tab/>
            </w:r>
            <w:r>
              <w:rPr>
                <w:rStyle w:val="IndexLink"/>
              </w:rPr>
              <w:t>80</w:t>
            </w:r>
          </w:hyperlink>
        </w:p>
        <w:p>
          <w:pPr>
            <w:pStyle w:val="Contents6"/>
            <w:tabs>
              <w:tab w:val="clear" w:pos="7609"/>
              <w:tab w:val="right" w:pos="9026" w:leader="dot"/>
            </w:tabs>
            <w:rPr/>
          </w:pPr>
          <w:hyperlink w:anchor="__RefHeading___Toc919416_774463916">
            <w:r>
              <w:rPr>
                <w:webHidden/>
                <w:rStyle w:val="IndexLink"/>
              </w:rPr>
              <w:t>4</w:t>
            </w:r>
            <w:r>
              <w:rPr>
                <w:rStyle w:val="IndexLink"/>
                <w:rtl w:val="true"/>
              </w:rPr>
              <w:t xml:space="preserve"> - </w:t>
            </w:r>
            <w:r>
              <w:rPr>
                <w:rStyle w:val="IndexLink"/>
                <w:rtl w:val="true"/>
              </w:rPr>
              <w:t>آیۀ رجم</w:t>
            </w:r>
            <w:r>
              <w:rPr>
                <w:rStyle w:val="IndexLink"/>
                <w:rtl w:val="true"/>
              </w:rPr>
              <w:tab/>
            </w:r>
            <w:r>
              <w:rPr>
                <w:rStyle w:val="IndexLink"/>
              </w:rPr>
              <w:t>81</w:t>
            </w:r>
          </w:hyperlink>
        </w:p>
        <w:p>
          <w:pPr>
            <w:pStyle w:val="Contents6"/>
            <w:tabs>
              <w:tab w:val="clear" w:pos="7609"/>
              <w:tab w:val="right" w:pos="9026" w:leader="dot"/>
            </w:tabs>
            <w:rPr/>
          </w:pPr>
          <w:hyperlink w:anchor="__RefHeading___Toc919418_774463916">
            <w:r>
              <w:rPr>
                <w:webHidden/>
                <w:rStyle w:val="IndexLink"/>
              </w:rPr>
              <w:t>5</w:t>
            </w:r>
            <w:r>
              <w:rPr>
                <w:rStyle w:val="IndexLink"/>
                <w:rtl w:val="true"/>
              </w:rPr>
              <w:t xml:space="preserve"> - </w:t>
            </w:r>
            <w:r>
              <w:rPr>
                <w:rStyle w:val="IndexLink"/>
                <w:rtl w:val="true"/>
              </w:rPr>
              <w:t>آیۀ جهاد</w:t>
            </w:r>
            <w:r>
              <w:rPr>
                <w:rStyle w:val="IndexLink"/>
                <w:rtl w:val="true"/>
              </w:rPr>
              <w:tab/>
            </w:r>
            <w:r>
              <w:rPr>
                <w:rStyle w:val="IndexLink"/>
              </w:rPr>
              <w:t>83</w:t>
            </w:r>
          </w:hyperlink>
        </w:p>
        <w:p>
          <w:pPr>
            <w:pStyle w:val="Contents5"/>
            <w:tabs>
              <w:tab w:val="clear" w:pos="7892"/>
              <w:tab w:val="right" w:pos="9026" w:leader="dot"/>
            </w:tabs>
            <w:rPr/>
          </w:pPr>
          <w:hyperlink w:anchor="__RefHeading___Toc919420_774463916">
            <w:r>
              <w:rPr>
                <w:webHidden/>
                <w:rStyle w:val="IndexLink"/>
                <w:rtl w:val="true"/>
              </w:rPr>
              <w:t>ب</w:t>
            </w:r>
            <w:r>
              <w:rPr>
                <w:rStyle w:val="IndexLink"/>
                <w:rtl w:val="true"/>
              </w:rPr>
              <w:t xml:space="preserve">: </w:t>
            </w:r>
            <w:r>
              <w:rPr>
                <w:rStyle w:val="IndexLink"/>
                <w:rtl w:val="true"/>
              </w:rPr>
              <w:t>نسخ و نسخ تلاوت</w:t>
            </w:r>
            <w:r>
              <w:rPr>
                <w:rStyle w:val="IndexLink"/>
                <w:rtl w:val="true"/>
              </w:rPr>
              <w:tab/>
            </w:r>
            <w:r>
              <w:rPr>
                <w:rStyle w:val="IndexLink"/>
              </w:rPr>
              <w:t>83</w:t>
            </w:r>
          </w:hyperlink>
        </w:p>
        <w:p>
          <w:pPr>
            <w:pStyle w:val="Contents4"/>
            <w:tabs>
              <w:tab w:val="clear" w:pos="8176"/>
              <w:tab w:val="right" w:pos="9026" w:leader="dot"/>
            </w:tabs>
            <w:rPr/>
          </w:pPr>
          <w:hyperlink w:anchor="__RefHeading___Toc919422_774463916">
            <w:r>
              <w:rPr>
                <w:webHidden/>
                <w:rStyle w:val="IndexLink"/>
                <w:rtl w:val="true"/>
              </w:rPr>
              <w:t>دسته دوّم</w:t>
            </w:r>
            <w:r>
              <w:rPr>
                <w:rStyle w:val="IndexLink"/>
                <w:rtl w:val="true"/>
              </w:rPr>
              <w:t xml:space="preserve">: </w:t>
            </w:r>
            <w:r>
              <w:rPr>
                <w:rStyle w:val="IndexLink"/>
                <w:rtl w:val="true"/>
              </w:rPr>
              <w:t>روایات دالّ بر خطا، لحن و تغییر</w:t>
            </w:r>
            <w:r>
              <w:rPr>
                <w:rStyle w:val="IndexLink"/>
                <w:rtl w:val="true"/>
              </w:rPr>
              <w:tab/>
            </w:r>
            <w:r>
              <w:rPr>
                <w:rStyle w:val="IndexLink"/>
              </w:rPr>
              <w:t>90</w:t>
            </w:r>
          </w:hyperlink>
        </w:p>
        <w:p>
          <w:pPr>
            <w:pStyle w:val="Contents3"/>
            <w:tabs>
              <w:tab w:val="clear" w:pos="8459"/>
              <w:tab w:val="right" w:pos="9026" w:leader="dot"/>
            </w:tabs>
            <w:rPr/>
          </w:pPr>
          <w:hyperlink w:anchor="__RefHeading___Toc919424_774463916">
            <w:r>
              <w:rPr>
                <w:webHidden/>
                <w:rStyle w:val="IndexLink"/>
                <w:rtl w:val="true"/>
              </w:rPr>
              <w:t>پنجم</w:t>
            </w:r>
            <w:r>
              <w:rPr>
                <w:rStyle w:val="IndexLink"/>
                <w:rtl w:val="true"/>
              </w:rPr>
              <w:t xml:space="preserve">: </w:t>
            </w:r>
            <w:r>
              <w:rPr>
                <w:rStyle w:val="IndexLink"/>
                <w:rtl w:val="true"/>
              </w:rPr>
              <w:t>روایات موجود در کتابهای امامیّه</w:t>
            </w:r>
            <w:r>
              <w:rPr>
                <w:rStyle w:val="IndexLink"/>
                <w:rtl w:val="true"/>
              </w:rPr>
              <w:t>:</w:t>
              <w:tab/>
            </w:r>
            <w:r>
              <w:rPr>
                <w:rStyle w:val="IndexLink"/>
              </w:rPr>
              <w:t>99</w:t>
            </w:r>
          </w:hyperlink>
        </w:p>
        <w:p>
          <w:pPr>
            <w:pStyle w:val="Contents4"/>
            <w:tabs>
              <w:tab w:val="clear" w:pos="8176"/>
              <w:tab w:val="right" w:pos="9026" w:leader="dot"/>
            </w:tabs>
            <w:rPr/>
          </w:pPr>
          <w:hyperlink w:anchor="__RefHeading___Toc919426_774463916">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919428_774463916">
            <w:r>
              <w:rPr>
                <w:webHidden/>
                <w:rStyle w:val="IndexLink"/>
                <w:rtl w:val="true"/>
              </w:rPr>
              <w:t>طایفۀ اوّل</w:t>
            </w:r>
            <w:r>
              <w:rPr>
                <w:rStyle w:val="IndexLink"/>
                <w:rtl w:val="true"/>
              </w:rPr>
              <w:t xml:space="preserve">: </w:t>
            </w:r>
            <w:r>
              <w:rPr>
                <w:rStyle w:val="IndexLink"/>
                <w:rtl w:val="true"/>
              </w:rPr>
              <w:t xml:space="preserve">روایاتی که در آنها لفظ </w:t>
            </w:r>
            <w:r>
              <w:rPr>
                <w:rStyle w:val="IndexLink"/>
                <w:rtl w:val="true"/>
              </w:rPr>
              <w:t>«</w:t>
            </w:r>
            <w:r>
              <w:rPr>
                <w:rStyle w:val="IndexLink"/>
                <w:rtl w:val="true"/>
              </w:rPr>
              <w:t>تحریف</w:t>
            </w:r>
            <w:r>
              <w:rPr>
                <w:rStyle w:val="IndexLink"/>
                <w:rtl w:val="true"/>
              </w:rPr>
              <w:t xml:space="preserve">» </w:t>
            </w:r>
            <w:r>
              <w:rPr>
                <w:rStyle w:val="IndexLink"/>
                <w:rtl w:val="true"/>
              </w:rPr>
              <w:t>آمده است</w:t>
            </w:r>
            <w:r>
              <w:rPr>
                <w:rStyle w:val="IndexLink"/>
                <w:rtl w:val="true"/>
              </w:rPr>
              <w:tab/>
            </w:r>
            <w:r>
              <w:rPr>
                <w:rStyle w:val="IndexLink"/>
              </w:rPr>
              <w:t>99</w:t>
            </w:r>
          </w:hyperlink>
        </w:p>
        <w:p>
          <w:pPr>
            <w:pStyle w:val="Contents4"/>
            <w:tabs>
              <w:tab w:val="clear" w:pos="8176"/>
              <w:tab w:val="right" w:pos="9026" w:leader="dot"/>
            </w:tabs>
            <w:rPr/>
          </w:pPr>
          <w:hyperlink w:anchor="__RefHeading___Toc919430_774463916">
            <w:r>
              <w:rPr>
                <w:webHidden/>
                <w:rStyle w:val="IndexLink"/>
                <w:rtl w:val="true"/>
              </w:rPr>
              <w:t>طایفۀ دوّم</w:t>
            </w:r>
            <w:r>
              <w:rPr>
                <w:rStyle w:val="IndexLink"/>
                <w:rtl w:val="true"/>
              </w:rPr>
              <w:t xml:space="preserve">: </w:t>
            </w:r>
            <w:r>
              <w:rPr>
                <w:rStyle w:val="IndexLink"/>
                <w:rtl w:val="true"/>
              </w:rPr>
              <w:t xml:space="preserve">روایاتی که دلالت می کند بر این که در بعضی از آیات قرآن، اسامی ائمّه </w:t>
            </w:r>
            <w:r>
              <w:rPr>
                <w:rStyle w:val="IndexLink"/>
                <w:rtl w:val="true"/>
              </w:rPr>
              <w:t>(</w:t>
            </w:r>
            <w:r>
              <w:rPr>
                <w:rStyle w:val="IndexLink"/>
                <w:rtl w:val="true"/>
              </w:rPr>
              <w:t>علیهم السلام</w:t>
            </w:r>
            <w:r>
              <w:rPr>
                <w:rStyle w:val="IndexLink"/>
                <w:rtl w:val="true"/>
              </w:rPr>
              <w:t xml:space="preserve">) </w:t>
            </w:r>
            <w:r>
              <w:rPr>
                <w:rStyle w:val="IndexLink"/>
                <w:rtl w:val="true"/>
              </w:rPr>
              <w:t>بوده و حذف شده است</w:t>
            </w:r>
            <w:r>
              <w:rPr>
                <w:rStyle w:val="IndexLink"/>
                <w:rtl w:val="true"/>
              </w:rPr>
              <w:tab/>
            </w:r>
            <w:r>
              <w:rPr>
                <w:rStyle w:val="IndexLink"/>
              </w:rPr>
              <w:t>101</w:t>
            </w:r>
          </w:hyperlink>
        </w:p>
        <w:p>
          <w:pPr>
            <w:pStyle w:val="Contents4"/>
            <w:tabs>
              <w:tab w:val="clear" w:pos="8176"/>
              <w:tab w:val="right" w:pos="9026" w:leader="dot"/>
            </w:tabs>
            <w:rPr/>
          </w:pPr>
          <w:hyperlink w:anchor="__RefHeading___Toc919432_774463916">
            <w:r>
              <w:rPr>
                <w:webHidden/>
                <w:rStyle w:val="IndexLink"/>
                <w:rtl w:val="true"/>
              </w:rPr>
              <w:t>طایفۀ سوّم</w:t>
            </w:r>
            <w:r>
              <w:rPr>
                <w:rStyle w:val="IndexLink"/>
                <w:rtl w:val="true"/>
              </w:rPr>
              <w:t xml:space="preserve">: </w:t>
            </w:r>
            <w:r>
              <w:rPr>
                <w:rStyle w:val="IndexLink"/>
                <w:rtl w:val="true"/>
              </w:rPr>
              <w:t>روایاتی که توهّم وقوع تحریف در قرآن را ایجاد می کنند</w:t>
            </w:r>
            <w:r>
              <w:rPr>
                <w:rStyle w:val="IndexLink"/>
                <w:rtl w:val="true"/>
              </w:rPr>
              <w:tab/>
            </w:r>
            <w:r>
              <w:rPr>
                <w:rStyle w:val="IndexLink"/>
              </w:rPr>
              <w:t>106</w:t>
            </w:r>
          </w:hyperlink>
        </w:p>
        <w:p>
          <w:pPr>
            <w:pStyle w:val="Contents3"/>
            <w:tabs>
              <w:tab w:val="clear" w:pos="8459"/>
              <w:tab w:val="right" w:pos="9026" w:leader="dot"/>
            </w:tabs>
            <w:rPr/>
          </w:pPr>
          <w:hyperlink w:anchor="__RefHeading___Toc919434_774463916">
            <w:r>
              <w:rPr>
                <w:webHidden/>
                <w:rStyle w:val="IndexLink"/>
                <w:rtl w:val="true"/>
              </w:rPr>
              <w:t>ششم</w:t>
            </w:r>
            <w:r>
              <w:rPr>
                <w:rStyle w:val="IndexLink"/>
                <w:rtl w:val="true"/>
              </w:rPr>
              <w:t xml:space="preserve">: </w:t>
            </w:r>
            <w:r>
              <w:rPr>
                <w:rStyle w:val="IndexLink"/>
                <w:rtl w:val="true"/>
              </w:rPr>
              <w:t xml:space="preserve">تصریحات ائمۀ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و تشویق آنان به ارتباط با قرآن موجود</w:t>
            </w:r>
            <w:r>
              <w:rPr>
                <w:rStyle w:val="IndexLink"/>
                <w:rtl w:val="true"/>
              </w:rPr>
              <w:tab/>
            </w:r>
            <w:r>
              <w:rPr>
                <w:rStyle w:val="IndexLink"/>
              </w:rPr>
              <w:t>110</w:t>
            </w:r>
          </w:hyperlink>
        </w:p>
        <w:p>
          <w:pPr>
            <w:pStyle w:val="Contents3"/>
            <w:tabs>
              <w:tab w:val="clear" w:pos="8459"/>
              <w:tab w:val="right" w:pos="9026" w:leader="dot"/>
            </w:tabs>
            <w:rPr/>
          </w:pPr>
          <w:hyperlink w:anchor="__RefHeading___Toc919436_774463916">
            <w:r>
              <w:rPr>
                <w:webHidden/>
                <w:rStyle w:val="IndexLink"/>
                <w:rtl w:val="true"/>
              </w:rPr>
              <w:t>هفتم</w:t>
            </w:r>
            <w:r>
              <w:rPr>
                <w:rStyle w:val="IndexLink"/>
                <w:rtl w:val="true"/>
              </w:rPr>
              <w:t xml:space="preserve">: </w:t>
            </w:r>
            <w:r>
              <w:rPr>
                <w:rStyle w:val="IndexLink"/>
                <w:rtl w:val="true"/>
              </w:rPr>
              <w:t>چه کسانی در پشت سر جریان شیوع دهندۀ شبهۀ تحریف قرار دارند؟</w:t>
            </w:r>
            <w:r>
              <w:rPr>
                <w:rStyle w:val="IndexLink"/>
                <w:rtl w:val="true"/>
              </w:rPr>
              <w:tab/>
            </w:r>
            <w:r>
              <w:rPr>
                <w:rStyle w:val="IndexLink"/>
              </w:rPr>
              <w:t>122</w:t>
            </w:r>
          </w:hyperlink>
        </w:p>
        <w:p>
          <w:pPr>
            <w:pStyle w:val="Contents4"/>
            <w:tabs>
              <w:tab w:val="clear" w:pos="8176"/>
              <w:tab w:val="right" w:pos="9026" w:leader="dot"/>
            </w:tabs>
            <w:rPr/>
          </w:pPr>
          <w:hyperlink w:anchor="__RefHeading___Toc919438_774463916">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919440_774463916">
            <w:r>
              <w:rPr>
                <w:webHidden/>
                <w:rStyle w:val="IndexLink"/>
              </w:rPr>
              <w:t>1</w:t>
            </w:r>
            <w:r>
              <w:rPr>
                <w:rStyle w:val="IndexLink"/>
                <w:rtl w:val="true"/>
              </w:rPr>
              <w:t xml:space="preserve"> - </w:t>
            </w:r>
            <w:r>
              <w:rPr>
                <w:rStyle w:val="IndexLink"/>
                <w:rtl w:val="true"/>
              </w:rPr>
              <w:t>دشمنان خارجی</w:t>
            </w:r>
            <w:r>
              <w:rPr>
                <w:rStyle w:val="IndexLink"/>
                <w:rtl w:val="true"/>
              </w:rPr>
              <w:tab/>
            </w:r>
            <w:r>
              <w:rPr>
                <w:rStyle w:val="IndexLink"/>
              </w:rPr>
              <w:t>123</w:t>
            </w:r>
          </w:hyperlink>
        </w:p>
        <w:p>
          <w:pPr>
            <w:pStyle w:val="Contents4"/>
            <w:tabs>
              <w:tab w:val="clear" w:pos="8176"/>
              <w:tab w:val="right" w:pos="9026" w:leader="dot"/>
            </w:tabs>
            <w:rPr/>
          </w:pPr>
          <w:hyperlink w:anchor="__RefHeading___Toc919442_774463916">
            <w:r>
              <w:rPr>
                <w:webHidden/>
                <w:rStyle w:val="IndexLink"/>
              </w:rPr>
              <w:t>2</w:t>
            </w:r>
            <w:r>
              <w:rPr>
                <w:rStyle w:val="IndexLink"/>
                <w:rtl w:val="true"/>
              </w:rPr>
              <w:t xml:space="preserve"> - </w:t>
            </w:r>
            <w:r>
              <w:rPr>
                <w:rStyle w:val="IndexLink"/>
                <w:rtl w:val="true"/>
              </w:rPr>
              <w:t>وهّابیّت</w:t>
            </w:r>
            <w:r>
              <w:rPr>
                <w:rStyle w:val="IndexLink"/>
                <w:rtl w:val="true"/>
              </w:rPr>
              <w:tab/>
            </w:r>
            <w:r>
              <w:rPr>
                <w:rStyle w:val="IndexLink"/>
              </w:rPr>
              <w:t>127</w:t>
            </w:r>
          </w:hyperlink>
        </w:p>
        <w:p>
          <w:pPr>
            <w:pStyle w:val="Contents3"/>
            <w:tabs>
              <w:tab w:val="clear" w:pos="8459"/>
              <w:tab w:val="right" w:pos="9026" w:leader="dot"/>
            </w:tabs>
            <w:rPr/>
          </w:pPr>
          <w:hyperlink w:anchor="__RefHeading___Toc919444_774463916">
            <w:r>
              <w:rPr>
                <w:webHidden/>
                <w:rStyle w:val="IndexLink"/>
                <w:rtl w:val="true"/>
              </w:rPr>
              <w:t>هشتم</w:t>
            </w:r>
            <w:r>
              <w:rPr>
                <w:rStyle w:val="IndexLink"/>
                <w:rtl w:val="true"/>
              </w:rPr>
              <w:t xml:space="preserve">: </w:t>
            </w:r>
            <w:r>
              <w:rPr>
                <w:rStyle w:val="IndexLink"/>
                <w:rtl w:val="true"/>
              </w:rPr>
              <w:t>خلاصه ای از دیدگاه اسلام دربارۀ قرآن کریم</w:t>
            </w:r>
            <w:r>
              <w:rPr>
                <w:rStyle w:val="IndexLink"/>
                <w:rtl w:val="true"/>
              </w:rPr>
              <w:tab/>
            </w:r>
            <w:r>
              <w:rPr>
                <w:rStyle w:val="IndexLink"/>
              </w:rPr>
              <w:t>129</w:t>
            </w:r>
          </w:hyperlink>
        </w:p>
        <w:p>
          <w:pPr>
            <w:pStyle w:val="Contents3"/>
            <w:tabs>
              <w:tab w:val="clear" w:pos="8459"/>
              <w:tab w:val="right" w:pos="9026" w:leader="dot"/>
            </w:tabs>
            <w:rPr/>
          </w:pPr>
          <w:hyperlink w:anchor="__RefHeading___Toc919446_774463916">
            <w:r>
              <w:rPr>
                <w:webHidden/>
                <w:rStyle w:val="IndexLink"/>
                <w:rtl w:val="true"/>
              </w:rPr>
              <w:t>نهم</w:t>
            </w:r>
            <w:r>
              <w:rPr>
                <w:rStyle w:val="IndexLink"/>
                <w:rtl w:val="true"/>
              </w:rPr>
              <w:t xml:space="preserve">: </w:t>
            </w:r>
            <w:r>
              <w:rPr>
                <w:rStyle w:val="IndexLink"/>
                <w:rtl w:val="true"/>
              </w:rPr>
              <w:t xml:space="preserve">موضع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قبال قرآن در طول تاریخ</w:t>
            </w:r>
            <w:r>
              <w:rPr>
                <w:rStyle w:val="IndexLink"/>
                <w:rtl w:val="true"/>
              </w:rPr>
              <w:tab/>
            </w:r>
            <w:r>
              <w:rPr>
                <w:rStyle w:val="IndexLink"/>
              </w:rPr>
              <w:t>130</w:t>
            </w:r>
          </w:hyperlink>
        </w:p>
        <w:p>
          <w:pPr>
            <w:pStyle w:val="Contents4"/>
            <w:tabs>
              <w:tab w:val="clear" w:pos="8176"/>
              <w:tab w:val="right" w:pos="9026" w:leader="dot"/>
            </w:tabs>
            <w:rPr/>
          </w:pPr>
          <w:hyperlink w:anchor="__RefHeading___Toc919448_77446391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919450_774463916">
            <w:r>
              <w:rPr>
                <w:webHidden/>
                <w:rStyle w:val="IndexLink"/>
                <w:rtl w:val="true"/>
              </w:rPr>
              <w:t>اوّل</w:t>
            </w:r>
            <w:r>
              <w:rPr>
                <w:rStyle w:val="IndexLink"/>
                <w:rtl w:val="true"/>
              </w:rPr>
              <w:t xml:space="preserve">: </w:t>
            </w:r>
            <w:r>
              <w:rPr>
                <w:rStyle w:val="IndexLink"/>
                <w:rtl w:val="true"/>
              </w:rPr>
              <w:t>به کارگیری نصوص قرآن برای اهداف سیاسی</w:t>
            </w:r>
            <w:r>
              <w:rPr>
                <w:rStyle w:val="IndexLink"/>
                <w:rtl w:val="true"/>
              </w:rPr>
              <w:tab/>
            </w:r>
            <w:r>
              <w:rPr>
                <w:rStyle w:val="IndexLink"/>
              </w:rPr>
              <w:t>130</w:t>
            </w:r>
          </w:hyperlink>
        </w:p>
        <w:p>
          <w:pPr>
            <w:pStyle w:val="Contents4"/>
            <w:tabs>
              <w:tab w:val="clear" w:pos="8176"/>
              <w:tab w:val="right" w:pos="9026" w:leader="dot"/>
            </w:tabs>
            <w:rPr/>
          </w:pPr>
          <w:hyperlink w:anchor="__RefHeading___Toc919452_774463916">
            <w:r>
              <w:rPr>
                <w:webHidden/>
                <w:rStyle w:val="IndexLink"/>
                <w:rtl w:val="true"/>
              </w:rPr>
              <w:t>دوّم</w:t>
            </w:r>
            <w:r>
              <w:rPr>
                <w:rStyle w:val="IndexLink"/>
                <w:rtl w:val="true"/>
              </w:rPr>
              <w:t xml:space="preserve">: </w:t>
            </w:r>
            <w:r>
              <w:rPr>
                <w:rStyle w:val="IndexLink"/>
                <w:rtl w:val="true"/>
              </w:rPr>
              <w:t>استفاده از نصوص قرآنی برای تأیید فرقه ها و گرایشات مذهبی، کلامی و فلسفی</w:t>
            </w:r>
            <w:r>
              <w:rPr>
                <w:rStyle w:val="IndexLink"/>
                <w:rtl w:val="true"/>
              </w:rPr>
              <w:t>!</w:t>
              <w:tab/>
            </w:r>
            <w:r>
              <w:rPr>
                <w:rStyle w:val="IndexLink"/>
              </w:rPr>
              <w:t>133</w:t>
            </w:r>
          </w:hyperlink>
        </w:p>
        <w:p>
          <w:pPr>
            <w:pStyle w:val="Contents4"/>
            <w:tabs>
              <w:tab w:val="clear" w:pos="8176"/>
              <w:tab w:val="right" w:pos="9026" w:leader="dot"/>
            </w:tabs>
            <w:rPr/>
          </w:pPr>
          <w:hyperlink w:anchor="__RefHeading___Toc919454_774463916">
            <w:r>
              <w:rPr>
                <w:webHidden/>
                <w:rStyle w:val="IndexLink"/>
                <w:rtl w:val="true"/>
              </w:rPr>
              <w:t>سوّم</w:t>
            </w:r>
            <w:r>
              <w:rPr>
                <w:rStyle w:val="IndexLink"/>
                <w:rtl w:val="true"/>
              </w:rPr>
              <w:t xml:space="preserve">: </w:t>
            </w:r>
            <w:r>
              <w:rPr>
                <w:rStyle w:val="IndexLink"/>
                <w:rtl w:val="true"/>
              </w:rPr>
              <w:t>جمود در تعامل با معانی حرفی الفاظ قرآن کریم</w:t>
            </w:r>
            <w:r>
              <w:rPr>
                <w:rStyle w:val="IndexLink"/>
                <w:rtl w:val="true"/>
              </w:rPr>
              <w:tab/>
            </w:r>
            <w:r>
              <w:rPr>
                <w:rStyle w:val="IndexLink"/>
              </w:rPr>
              <w:t>135</w:t>
            </w:r>
          </w:hyperlink>
        </w:p>
        <w:p>
          <w:pPr>
            <w:pStyle w:val="Contents5"/>
            <w:tabs>
              <w:tab w:val="clear" w:pos="7892"/>
              <w:tab w:val="right" w:pos="9026" w:leader="dot"/>
            </w:tabs>
            <w:rPr/>
          </w:pPr>
          <w:hyperlink w:anchor="__RefHeading___Toc919456_774463916">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919458_774463916">
            <w:r>
              <w:rPr>
                <w:webHidden/>
                <w:rStyle w:val="IndexLink"/>
              </w:rPr>
              <w:t>1</w:t>
            </w:r>
            <w:r>
              <w:rPr>
                <w:rStyle w:val="IndexLink"/>
                <w:rtl w:val="true"/>
              </w:rPr>
              <w:t xml:space="preserve"> - </w:t>
            </w:r>
            <w:r>
              <w:rPr>
                <w:rStyle w:val="IndexLink"/>
                <w:rtl w:val="true"/>
              </w:rPr>
              <w:t>عقیدۀ تجسیم و تشبیه</w:t>
            </w:r>
            <w:r>
              <w:rPr>
                <w:rStyle w:val="IndexLink"/>
                <w:rtl w:val="true"/>
              </w:rPr>
              <w:tab/>
            </w:r>
            <w:r>
              <w:rPr>
                <w:rStyle w:val="IndexLink"/>
              </w:rPr>
              <w:t>135</w:t>
            </w:r>
          </w:hyperlink>
        </w:p>
        <w:p>
          <w:pPr>
            <w:pStyle w:val="Contents5"/>
            <w:tabs>
              <w:tab w:val="clear" w:pos="7892"/>
              <w:tab w:val="right" w:pos="9026" w:leader="dot"/>
            </w:tabs>
            <w:rPr/>
          </w:pPr>
          <w:hyperlink w:anchor="__RefHeading___Toc919460_774463916">
            <w:r>
              <w:rPr>
                <w:webHidden/>
                <w:rStyle w:val="IndexLink"/>
              </w:rPr>
              <w:t>2</w:t>
            </w:r>
            <w:r>
              <w:rPr>
                <w:rStyle w:val="IndexLink"/>
                <w:rtl w:val="true"/>
              </w:rPr>
              <w:t xml:space="preserve">- </w:t>
            </w:r>
            <w:r>
              <w:rPr>
                <w:rStyle w:val="IndexLink"/>
                <w:rtl w:val="true"/>
              </w:rPr>
              <w:t>عقیدۀ رؤیت</w:t>
            </w:r>
            <w:r>
              <w:rPr>
                <w:rStyle w:val="IndexLink"/>
                <w:rtl w:val="true"/>
              </w:rPr>
              <w:tab/>
            </w:r>
            <w:r>
              <w:rPr>
                <w:rStyle w:val="IndexLink"/>
              </w:rPr>
              <w:t>136</w:t>
            </w:r>
          </w:hyperlink>
        </w:p>
        <w:p>
          <w:pPr>
            <w:pStyle w:val="Contents5"/>
            <w:tabs>
              <w:tab w:val="clear" w:pos="7892"/>
              <w:tab w:val="right" w:pos="9026" w:leader="dot"/>
            </w:tabs>
            <w:rPr/>
          </w:pPr>
          <w:hyperlink w:anchor="__RefHeading___Toc919462_774463916">
            <w:r>
              <w:rPr>
                <w:webHidden/>
                <w:rStyle w:val="IndexLink"/>
              </w:rPr>
              <w:t>3</w:t>
            </w:r>
            <w:r>
              <w:rPr>
                <w:rStyle w:val="IndexLink"/>
                <w:rtl w:val="true"/>
              </w:rPr>
              <w:t xml:space="preserve"> - </w:t>
            </w:r>
            <w:r>
              <w:rPr>
                <w:rStyle w:val="IndexLink"/>
                <w:rtl w:val="true"/>
              </w:rPr>
              <w:t xml:space="preserve">اعتقاد به ارتکاب معاصی و گناهان توسّط پیامبران </w:t>
            </w:r>
            <w:r>
              <w:rPr>
                <w:rStyle w:val="IndexLink"/>
                <w:rtl w:val="true"/>
              </w:rPr>
              <w:t>(</w:t>
            </w:r>
            <w:r>
              <w:rPr>
                <w:rStyle w:val="IndexLink"/>
                <w:rtl w:val="true"/>
              </w:rPr>
              <w:t>علیهما السلام</w:t>
            </w:r>
            <w:r>
              <w:rPr>
                <w:rStyle w:val="IndexLink"/>
                <w:rtl w:val="true"/>
              </w:rPr>
              <w:t>)</w:t>
              <w:tab/>
            </w:r>
            <w:r>
              <w:rPr>
                <w:rStyle w:val="IndexLink"/>
              </w:rPr>
              <w:t>136</w:t>
            </w:r>
          </w:hyperlink>
        </w:p>
        <w:p>
          <w:pPr>
            <w:pStyle w:val="Contents4"/>
            <w:tabs>
              <w:tab w:val="clear" w:pos="8176"/>
              <w:tab w:val="right" w:pos="9026" w:leader="dot"/>
            </w:tabs>
            <w:rPr/>
          </w:pPr>
          <w:hyperlink w:anchor="__RefHeading___Toc919464_774463916">
            <w:r>
              <w:rPr>
                <w:webHidden/>
                <w:rStyle w:val="IndexLink"/>
                <w:rtl w:val="true"/>
              </w:rPr>
              <w:t>چهارم</w:t>
            </w:r>
            <w:r>
              <w:rPr>
                <w:rStyle w:val="IndexLink"/>
                <w:rtl w:val="true"/>
              </w:rPr>
              <w:t xml:space="preserve">: </w:t>
            </w:r>
            <w:r>
              <w:rPr>
                <w:rStyle w:val="IndexLink"/>
                <w:rtl w:val="true"/>
              </w:rPr>
              <w:t>تأویلات باطنی فاسد</w:t>
            </w:r>
            <w:r>
              <w:rPr>
                <w:rStyle w:val="IndexLink"/>
                <w:rtl w:val="true"/>
              </w:rPr>
              <w:tab/>
            </w:r>
            <w:r>
              <w:rPr>
                <w:rStyle w:val="IndexLink"/>
              </w:rPr>
              <w:t>138</w:t>
            </w:r>
          </w:hyperlink>
        </w:p>
        <w:p>
          <w:pPr>
            <w:pStyle w:val="Contents4"/>
            <w:tabs>
              <w:tab w:val="clear" w:pos="8176"/>
              <w:tab w:val="right" w:pos="9026" w:leader="dot"/>
            </w:tabs>
            <w:rPr/>
          </w:pPr>
          <w:hyperlink w:anchor="__RefHeading___Toc919466_774463916">
            <w:r>
              <w:rPr>
                <w:webHidden/>
                <w:rStyle w:val="IndexLink"/>
                <w:rtl w:val="true"/>
              </w:rPr>
              <w:t>پنجم</w:t>
            </w:r>
            <w:r>
              <w:rPr>
                <w:rStyle w:val="IndexLink"/>
                <w:rtl w:val="true"/>
              </w:rPr>
              <w:t xml:space="preserve">: </w:t>
            </w:r>
            <w:r>
              <w:rPr>
                <w:rStyle w:val="IndexLink"/>
                <w:rtl w:val="true"/>
              </w:rPr>
              <w:t>تفسیر به رأی قرآن</w:t>
            </w:r>
            <w:r>
              <w:rPr>
                <w:rStyle w:val="IndexLink"/>
                <w:rtl w:val="true"/>
              </w:rPr>
              <w:tab/>
            </w:r>
            <w:r>
              <w:rPr>
                <w:rStyle w:val="IndexLink"/>
              </w:rPr>
              <w:t>140</w:t>
            </w:r>
          </w:hyperlink>
        </w:p>
        <w:p>
          <w:pPr>
            <w:pStyle w:val="Contents4"/>
            <w:tabs>
              <w:tab w:val="clear" w:pos="8176"/>
              <w:tab w:val="right" w:pos="9026" w:leader="dot"/>
            </w:tabs>
            <w:rPr/>
          </w:pPr>
          <w:hyperlink w:anchor="__RefHeading___Toc919468_774463916">
            <w:r>
              <w:rPr>
                <w:webHidden/>
                <w:rStyle w:val="IndexLink"/>
                <w:rtl w:val="true"/>
              </w:rPr>
              <w:t>ششم</w:t>
            </w:r>
            <w:r>
              <w:rPr>
                <w:rStyle w:val="IndexLink"/>
                <w:rtl w:val="true"/>
              </w:rPr>
              <w:t xml:space="preserve">: </w:t>
            </w:r>
            <w:r>
              <w:rPr>
                <w:rStyle w:val="IndexLink"/>
                <w:rtl w:val="true"/>
              </w:rPr>
              <w:t>اعتماد بر روایات اسرائیلی در تفسیر قرآن</w:t>
            </w:r>
            <w:r>
              <w:rPr>
                <w:rStyle w:val="IndexLink"/>
                <w:rtl w:val="true"/>
              </w:rPr>
              <w:t>!</w:t>
              <w:tab/>
            </w:r>
            <w:r>
              <w:rPr>
                <w:rStyle w:val="IndexLink"/>
              </w:rPr>
              <w:t>142</w:t>
            </w:r>
          </w:hyperlink>
        </w:p>
        <w:p>
          <w:pPr>
            <w:pStyle w:val="Contents4"/>
            <w:tabs>
              <w:tab w:val="clear" w:pos="8176"/>
              <w:tab w:val="right" w:pos="9026" w:leader="dot"/>
            </w:tabs>
            <w:rPr/>
          </w:pPr>
          <w:hyperlink w:anchor="__RefHeading___Toc919470_774463916">
            <w:r>
              <w:rPr>
                <w:webHidden/>
                <w:rStyle w:val="IndexLink"/>
                <w:rtl w:val="true"/>
              </w:rPr>
              <w:t>هفتم</w:t>
            </w:r>
            <w:r>
              <w:rPr>
                <w:rStyle w:val="IndexLink"/>
                <w:rtl w:val="true"/>
              </w:rPr>
              <w:t xml:space="preserve">: </w:t>
            </w:r>
            <w:r>
              <w:rPr>
                <w:rStyle w:val="IndexLink"/>
                <w:rtl w:val="true"/>
              </w:rPr>
              <w:t>متأثّر شدن تفسیرها از منقولات یهودی</w:t>
            </w:r>
            <w:r>
              <w:rPr>
                <w:rStyle w:val="IndexLink"/>
                <w:rtl w:val="true"/>
              </w:rPr>
              <w:tab/>
            </w:r>
            <w:r>
              <w:rPr>
                <w:rStyle w:val="IndexLink"/>
              </w:rPr>
              <w:t>143</w:t>
            </w:r>
          </w:hyperlink>
        </w:p>
        <w:p>
          <w:pPr>
            <w:pStyle w:val="Contents5"/>
            <w:tabs>
              <w:tab w:val="clear" w:pos="7892"/>
              <w:tab w:val="right" w:pos="9026" w:leader="dot"/>
            </w:tabs>
            <w:rPr/>
          </w:pPr>
          <w:hyperlink w:anchor="__RefHeading___Toc919472_774463916">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919474_774463916">
            <w:r>
              <w:rPr>
                <w:webHidden/>
                <w:rStyle w:val="IndexLink"/>
              </w:rPr>
              <w:t>1</w:t>
            </w:r>
            <w:r>
              <w:rPr>
                <w:rStyle w:val="IndexLink"/>
                <w:rtl w:val="true"/>
              </w:rPr>
              <w:t xml:space="preserve"> - </w:t>
            </w:r>
            <w:r>
              <w:rPr>
                <w:rStyle w:val="IndexLink"/>
                <w:rtl w:val="true"/>
              </w:rPr>
              <w:t>کعب‌الأحبار</w:t>
            </w:r>
            <w:r>
              <w:rPr>
                <w:rStyle w:val="IndexLink"/>
                <w:rtl w:val="true"/>
              </w:rPr>
              <w:tab/>
            </w:r>
            <w:r>
              <w:rPr>
                <w:rStyle w:val="IndexLink"/>
              </w:rPr>
              <w:t>145</w:t>
            </w:r>
          </w:hyperlink>
        </w:p>
        <w:p>
          <w:pPr>
            <w:pStyle w:val="Contents5"/>
            <w:tabs>
              <w:tab w:val="clear" w:pos="7892"/>
              <w:tab w:val="right" w:pos="9026" w:leader="dot"/>
            </w:tabs>
            <w:rPr/>
          </w:pPr>
          <w:hyperlink w:anchor="__RefHeading___Toc919476_774463916">
            <w:r>
              <w:rPr>
                <w:webHidden/>
                <w:rStyle w:val="IndexLink"/>
              </w:rPr>
              <w:t>2</w:t>
            </w:r>
            <w:r>
              <w:rPr>
                <w:rStyle w:val="IndexLink"/>
                <w:rtl w:val="true"/>
              </w:rPr>
              <w:t xml:space="preserve"> - </w:t>
            </w:r>
            <w:r>
              <w:rPr>
                <w:rStyle w:val="IndexLink"/>
                <w:rtl w:val="true"/>
              </w:rPr>
              <w:t>تمیم بن اوس دارمی</w:t>
            </w:r>
            <w:r>
              <w:rPr>
                <w:rStyle w:val="IndexLink"/>
                <w:rtl w:val="true"/>
              </w:rPr>
              <w:tab/>
            </w:r>
            <w:r>
              <w:rPr>
                <w:rStyle w:val="IndexLink"/>
              </w:rPr>
              <w:t>146</w:t>
            </w:r>
          </w:hyperlink>
        </w:p>
        <w:p>
          <w:pPr>
            <w:pStyle w:val="Contents5"/>
            <w:tabs>
              <w:tab w:val="clear" w:pos="7892"/>
              <w:tab w:val="right" w:pos="9026" w:leader="dot"/>
            </w:tabs>
            <w:rPr/>
          </w:pPr>
          <w:hyperlink w:anchor="__RefHeading___Toc919478_774463916">
            <w:r>
              <w:rPr>
                <w:webHidden/>
                <w:rStyle w:val="IndexLink"/>
              </w:rPr>
              <w:t>3</w:t>
            </w:r>
            <w:r>
              <w:rPr>
                <w:rStyle w:val="IndexLink"/>
                <w:rtl w:val="true"/>
              </w:rPr>
              <w:t xml:space="preserve"> - </w:t>
            </w:r>
            <w:r>
              <w:rPr>
                <w:rStyle w:val="IndexLink"/>
                <w:rtl w:val="true"/>
              </w:rPr>
              <w:t>وهب بن منبّه</w:t>
            </w:r>
            <w:r>
              <w:rPr>
                <w:rStyle w:val="IndexLink"/>
                <w:rtl w:val="true"/>
              </w:rPr>
              <w:tab/>
            </w:r>
            <w:r>
              <w:rPr>
                <w:rStyle w:val="IndexLink"/>
              </w:rPr>
              <w:t>147</w:t>
            </w:r>
          </w:hyperlink>
        </w:p>
        <w:p>
          <w:pPr>
            <w:pStyle w:val="Contents3"/>
            <w:tabs>
              <w:tab w:val="clear" w:pos="8459"/>
              <w:tab w:val="right" w:pos="9026" w:leader="dot"/>
            </w:tabs>
            <w:rPr/>
          </w:pPr>
          <w:hyperlink w:anchor="__RefHeading___Toc919480_774463916">
            <w:r>
              <w:rPr>
                <w:webHidden/>
                <w:rStyle w:val="IndexLink"/>
                <w:rtl w:val="true"/>
              </w:rPr>
              <w:t>نمونه هایی از اسرائیلیّات در تفسیرهای مسلمانان</w:t>
            </w:r>
            <w:r>
              <w:rPr>
                <w:rStyle w:val="IndexLink"/>
                <w:rtl w:val="true"/>
              </w:rPr>
              <w:tab/>
            </w:r>
            <w:r>
              <w:rPr>
                <w:rStyle w:val="IndexLink"/>
              </w:rPr>
              <w:t>147</w:t>
            </w:r>
          </w:hyperlink>
        </w:p>
        <w:p>
          <w:pPr>
            <w:pStyle w:val="Contents3"/>
            <w:tabs>
              <w:tab w:val="clear" w:pos="8459"/>
              <w:tab w:val="right" w:pos="9026" w:leader="dot"/>
            </w:tabs>
            <w:rPr/>
          </w:pPr>
          <w:hyperlink w:anchor="__RefHeading___Toc919482_774463916">
            <w:r>
              <w:rPr>
                <w:webHidden/>
                <w:rStyle w:val="IndexLink"/>
                <w:rtl w:val="true"/>
              </w:rPr>
              <w:t>چکیدۀ بحث</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62_39401"/>
      <w:bookmarkStart w:id="1" w:name="pg5062_39401"/>
      <w:bookmarkEnd w:id="1"/>
    </w:p>
    <w:p>
      <w:pPr>
        <w:pStyle w:val="Heading2"/>
        <w:numPr>
          <w:ilvl w:val="1"/>
          <w:numId w:val="1"/>
        </w:numPr>
        <w:rPr/>
      </w:pPr>
      <w:bookmarkStart w:id="2" w:name="pg5062_39401"/>
      <w:bookmarkStart w:id="3" w:name="__RefHeading___Toc91934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افسانه تحریف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 عبدالرحیم موسوی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 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 السلام،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 السلام؛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۳۸۲۸۴۸۷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9342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افسانه تحریف قرآن</w:t>
      </w:r>
    </w:p>
    <w:p>
      <w:pPr>
        <w:pStyle w:val="BookText"/>
        <w:rPr/>
      </w:pPr>
      <w:r>
        <w:rPr>
          <w:rFonts w:ascii="IRNazanin" w:hAnsi="IRNazanin" w:eastAsia="IRNazanin"/>
          <w:color w:val="111111"/>
          <w:sz w:val="28"/>
          <w:sz w:val="28"/>
          <w:szCs w:val="28"/>
          <w:rtl w:val="true"/>
          <w:lang w:bidi="fa-IR"/>
        </w:rPr>
        <w:t>گروه پژوهش و پاسخ به شبهات ، عبدالرحیم 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w:t>
      </w:r>
      <w:bookmarkStart w:id="7" w:name="pg5062_39409"/>
    </w:p>
    <w:p>
      <w:pPr>
        <w:pStyle w:val="Heading2"/>
        <w:numPr>
          <w:ilvl w:val="1"/>
          <w:numId w:val="1"/>
        </w:numPr>
        <w:rPr/>
      </w:pPr>
      <w:bookmarkStart w:id="8" w:name="__RefHeading___Toc919344_774463916"/>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سراسر عالم، چون امروز همه دنیا تشنه معنویت اند و این معنویت در اسلام هست و در اسلامی که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تبلور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غنی و نورانی در پرتو عنایات الهی و هدایت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شکوهمند اسلامی به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 نظام اسلامی با تکیه بر قوانین اسلامی و با محوریت ولایت فقیه، افق های سیاسی، اجتماعی و فرهنگی جدیدی را برای انسان های آزاده به ویژه مسلمانان و پیروان و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تأسیس شد و تاکنون خدمات شایانی را در تبلیغ معارف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از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امور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رسالت خود جهت ارتقای شناخت و آگاهی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سطوح، مخاطبان و عرصه های مختلف، در حوزه های تولید کتاب و مجلات به زبان های متعدد و سائر محصولات فرهنگی به فعالیت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با هدف معرفی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w:t>
      </w:r>
    </w:p>
    <w:p>
      <w:pPr>
        <w:pStyle w:val="BookText"/>
        <w:rPr/>
      </w:pPr>
      <w:r>
        <w:rPr>
          <w:rFonts w:ascii="IRNazanin" w:hAnsi="IRNazanin" w:eastAsia="IRNazanin"/>
          <w:color w:val="111111"/>
          <w:sz w:val="28"/>
          <w:sz w:val="28"/>
          <w:szCs w:val="28"/>
          <w:rtl w:val="true"/>
          <w:lang w:bidi="fa-IR"/>
        </w:rPr>
        <w:t>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امور فرهنگی مجمع در راستای تعمیق و پویایی آثار منتشره در حوزه ی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تعجیل در ظهور و فرج منجی عالم بشریت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062_39413"/>
    </w:p>
    <w:p>
      <w:pPr>
        <w:pStyle w:val="Heading2"/>
        <w:numPr>
          <w:ilvl w:val="1"/>
          <w:numId w:val="1"/>
        </w:numPr>
        <w:rPr/>
      </w:pPr>
      <w:bookmarkStart w:id="11" w:name="__RefHeading___Toc919346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اکرم؛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برخود لازم می دانیم جهت وحدت بیشتر مسلمین و زدودن موانع این اتّفاق و انسجام، نسبت‌های ناروائی که در طول تاریخ، به ویژه در این سال‌های اخیر،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که کتاب آسمانی مصون از تحریف، یعنی قرآن کریم را تنها کتاب همۀ مسلمین و بدون آن که کم و زیاد شده باشد و عیناً، همان قرآن کریم حضرت خاتم الأنبیاء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بزرگ ترین موفّقیت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خطبه های غرّای توحیدی مولی الموحدین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در مساجد و مراکز عبادتی مان، متون سراسر توحید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دعای کمیل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عرفه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ابو حمزه ثمالی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ما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جایگاه رفیعی از سنّت و معرفت اسلامی را برای آن حضرت ذکر کرده اند و قاطبۀ علمای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و سنّت، محکم ترین ریشه و اساس و برهان و این همه معترف به تواتر و صحت و ولادت و حیات از جمیع فرق اسلامی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می‌نویسند که شیعیان کنار سرداب حلّه یا سرداب بغداد، یا سرداب سامرّا</w:t>
      </w:r>
      <w:r>
        <w:rPr>
          <w:rStyle w:val="FootnoteAnchor"/>
          <w:rtl w:val="true"/>
        </w:rPr>
        <w:footnoteReference w:id="8"/>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وارونه نشان دادن حقایق، تحریف و سیاه نمایی در زمینۀ اعتقادات و معارف حقّه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ما به عنوان این که به حفظ وحدت مسلمین و قطع ید اجانب از بلاد اسلامی و زدودن اتّهامات و افتراءات از مکتب اسلام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رحاب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تلاش و جهاد فرهنگی، مورد قبول پروردگار متعال و عنایت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062_39421"/>
    </w:p>
    <w:p>
      <w:pPr>
        <w:pStyle w:val="Heading2"/>
        <w:numPr>
          <w:ilvl w:val="1"/>
          <w:numId w:val="1"/>
        </w:numPr>
        <w:rPr/>
      </w:pPr>
      <w:bookmarkStart w:id="14" w:name="__RefHeading___Toc919348_774463916"/>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مسلمانان، اتّفاق نظر دارند قرآنی که در دست ماست، همان کتاب نازل شدۀ آسمانی است که هیچ باطلی در آن وارد نشده و نمی‌شود و از سوی خدای متعال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آن حضرت در توصیف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خاموشی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است که درخشندگی آن زوال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شعله‌ای است که نور آن تاریک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درخشندۀ حق و باطلی است که درخشش برهانش خاموش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است که ستونهای آن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ایمان واصل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دانش و دریاهای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اسلام و ستونهای محکم آن است و چشمه‌هایی است که روندگان از آن غفلت نمی‌کنند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قرآن را فرو نشانندۀ عطش علمی دانشمندان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دارویی است که با آن، بیماری وجود ندارد و نوری است که با آن، تاریکی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است که رشته‌های آن، محکم و پناهگاهی است که قلّۀ آن، بلند و مایۀ قدرت است برای کسی که قرآن را برگزیند و محل امنی است برای هر کسی که وارد آن شود و راهنمایی است برای کسی که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است</w:t>
      </w:r>
    </w:p>
    <w:p>
      <w:pPr>
        <w:pStyle w:val="BookText"/>
        <w:rPr/>
      </w:pPr>
      <w:r>
        <w:rPr>
          <w:rFonts w:ascii="IRNazanin" w:hAnsi="IRNazanin" w:eastAsia="IRNazanin"/>
          <w:color w:val="111111"/>
          <w:sz w:val="28"/>
          <w:sz w:val="28"/>
          <w:szCs w:val="28"/>
          <w:rtl w:val="true"/>
          <w:lang w:bidi="fa-IR"/>
        </w:rPr>
        <w:t>برای کسی که آن را بفهمد و قانون است برای کسی که با آن قضاوت 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پند دهنده‌ای است که نمی‌فریبد و هدایت کننده‌ای است که گمراه نمی‌سازد و سخنگویی است که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کسی را به چیزی چون قرآن پند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استوار خدا و وسیلۀ ایمنی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بهار دل و چشمه‌های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 جلایی جز قرآن نتوان یافت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کتاب آسمانی که نسلهای اسلام را تربیت کرده و بزرگانی را به جامعه تحویل داده و فرهنگ و تمدّن اسلامی را پایه‌ریزی کرده، همواره مورد بغض و کینۀ دشمنان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نتوانستند امّت اسلامی را از قرآن جدا کنند، به ایجاد شک و تردید در نصوص آن پرداختند و شایع کردند که در آن، تحریف صورت گرفته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صدد بودند که در میان مسلمانان فتنه و دشمنی ایجاد کنند و با این نقشۀ شوم، نسلهای آیندۀ امّت اسلام را از بزرگترین</w:t>
      </w:r>
    </w:p>
    <w:p>
      <w:pPr>
        <w:pStyle w:val="BookText"/>
        <w:rPr/>
      </w:pPr>
      <w:r>
        <w:rPr>
          <w:rFonts w:ascii="IRNazanin" w:hAnsi="IRNazanin" w:eastAsia="IRNazanin"/>
          <w:color w:val="111111"/>
          <w:sz w:val="28"/>
          <w:sz w:val="28"/>
          <w:szCs w:val="28"/>
          <w:rtl w:val="true"/>
          <w:lang w:bidi="fa-IR"/>
        </w:rPr>
        <w:t>منبع نور و هدایت، محروم نمایندۀ؛ امّا خداوند چنین چیزی را نپسندید، اگر چه کافران خوششان نیاید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در دو بخش به بحث خواهیم پرداخت که در بخش اوّل، دلایل حفظ قرآن از تحریف را بازگو خواهیم نمود و در بخش دوّم، کذب و افسانه بودن ادّعاهای تحریف را بیان خواهیم کرد</w:t>
      </w:r>
      <w:r>
        <w:rPr>
          <w:rFonts w:eastAsia="IRNazanin" w:cs="IRNazanin"/>
          <w:color w:val="111111"/>
          <w:sz w:val="28"/>
          <w:szCs w:val="28"/>
          <w:rtl w:val="true"/>
          <w:lang w:bidi="fa-IR"/>
        </w:rPr>
        <w:t>.</w:t>
      </w:r>
      <w:bookmarkStart w:id="16" w:name="pg5062_39425"/>
    </w:p>
    <w:p>
      <w:pPr>
        <w:pStyle w:val="Heading2"/>
        <w:numPr>
          <w:ilvl w:val="1"/>
          <w:numId w:val="1"/>
        </w:numPr>
        <w:rPr/>
      </w:pPr>
      <w:bookmarkStart w:id="17" w:name="__RefHeading___Toc919350_774463916"/>
      <w:bookmarkStart w:id="18" w:name="_Toc6"/>
      <w:bookmarkEnd w:id="16"/>
      <w:bookmarkEnd w:id="17"/>
      <w:r>
        <w:rPr>
          <w:rtl w:val="true"/>
        </w:rPr>
        <w:t>بخش اول</w:t>
      </w:r>
      <w:r>
        <w:rPr>
          <w:rtl w:val="true"/>
        </w:rPr>
        <w:t xml:space="preserve">: </w:t>
      </w:r>
      <w:r>
        <w:rPr>
          <w:rtl w:val="true"/>
        </w:rPr>
        <w:t>دلایل حفظ قرآن از تحریف</w:t>
      </w:r>
      <w:bookmarkEnd w:id="18"/>
    </w:p>
    <w:p>
      <w:pPr>
        <w:pStyle w:val="Heading3"/>
        <w:numPr>
          <w:ilvl w:val="2"/>
          <w:numId w:val="1"/>
        </w:numPr>
        <w:rPr/>
      </w:pPr>
      <w:bookmarkStart w:id="19" w:name="__RefHeading___Toc919352_774463916"/>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این بخش در ضمن چند نکته بیان می‌شود</w:t>
      </w:r>
      <w:r>
        <w:rPr>
          <w:rFonts w:eastAsia="IRNazanin" w:cs="IRNazanin"/>
          <w:color w:val="111111"/>
          <w:sz w:val="28"/>
          <w:szCs w:val="28"/>
          <w:rtl w:val="true"/>
          <w:lang w:bidi="fa-IR"/>
        </w:rPr>
        <w:t>:</w:t>
      </w:r>
    </w:p>
    <w:p>
      <w:pPr>
        <w:pStyle w:val="Heading3"/>
        <w:numPr>
          <w:ilvl w:val="2"/>
          <w:numId w:val="1"/>
        </w:numPr>
        <w:rPr/>
      </w:pPr>
      <w:bookmarkStart w:id="21" w:name="__RefHeading___Toc919354_774463916"/>
      <w:bookmarkStart w:id="22" w:name="_Toc8"/>
      <w:bookmarkEnd w:id="21"/>
      <w:r>
        <w:rPr>
          <w:rtl w:val="true"/>
        </w:rPr>
        <w:t>نکتۀ اوّل</w:t>
      </w:r>
      <w:r>
        <w:rPr>
          <w:rtl w:val="true"/>
        </w:rPr>
        <w:t xml:space="preserve">: </w:t>
      </w:r>
      <w:r>
        <w:rPr>
          <w:rtl w:val="true"/>
        </w:rPr>
        <w:t>علاقۀ شدید امّت اسلام به قرآن</w:t>
      </w:r>
      <w:bookmarkEnd w:id="22"/>
    </w:p>
    <w:p>
      <w:pPr>
        <w:pStyle w:val="BookText"/>
        <w:rPr/>
      </w:pPr>
      <w:r>
        <w:rPr>
          <w:rFonts w:ascii="IRNazanin" w:hAnsi="IRNazanin" w:eastAsia="IRNazanin"/>
          <w:color w:val="111111"/>
          <w:sz w:val="28"/>
          <w:sz w:val="28"/>
          <w:szCs w:val="28"/>
          <w:rtl w:val="true"/>
          <w:lang w:bidi="fa-IR"/>
        </w:rPr>
        <w:t>به تحقیق، قرآن کریم، در همان سالهای اوّل نزول، انقلاب و تحوّلی اساسی در زندگی مسلمانان ایجاد کرد و تمام جنبه‌های فرهنگی، فردی و اجتماعی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فهمیدند که قرآن کریم، نتیجۀ طبیعی فرهنگ و تمدّن زمان خودشان نمی‌باشد تا با عقل و منطق زمینی، بتوان آن را تفسیر و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ساخته و پرداختۀ ذهن بشر نیست تا با تغییر فرهنگ بشری، تغییر کند و نوابغی ظهور کنند که بتوانند بهتر از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تمام عقل و احساس عربها را در بر گرفت و به رمزی برای وجود، کرامت، فرهنگ و آیندۀ ایشان تبدیل شد و همانند محوری گردید که عربها به واسطه و در سایۀ آن، حیات فردی و عمومی خود را می‌دیدند و با اندیشه‌های جدید آسمانی، اغنا می‌شدند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این است که ساکنان جزیرة‌العرب، دین و ایمانی همانند اهل کتاب نداشتند و صاحب تمدّنی همانند تمدنهای فارس و</w:t>
      </w:r>
    </w:p>
    <w:p>
      <w:pPr>
        <w:pStyle w:val="BookText"/>
        <w:rPr/>
      </w:pPr>
      <w:r>
        <w:rPr>
          <w:rFonts w:ascii="IRNazanin" w:hAnsi="IRNazanin" w:eastAsia="IRNazanin"/>
          <w:color w:val="111111"/>
          <w:sz w:val="28"/>
          <w:sz w:val="28"/>
          <w:szCs w:val="28"/>
          <w:rtl w:val="true"/>
          <w:lang w:bidi="fa-IR"/>
        </w:rPr>
        <w:t>روم نبودند که بر پایۀ اصولی فلسفی بناگذاری شده باشد، تا اینها مانع از پذیرش این پیام آسمانی شود و تنها برخی از ارزشهای انسانی را قبول داشتند که اسلام آنها را تأیید و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بسیاری از خرافات عقیده داشتند که در مقابل بلاغت، فصاحت و اندیشه‌های بلند قرآنی، هیچ تاب مقاومت نداشت و به سرعت کنار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ابی رجا عطاردی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بتهای سنگی را می‌پرستیدیم و اگر سنگی را بهتر و زیباتر می‌یافتیم، خدای قبلی را به دور انداخته و بت جدید را می‌پرستیدیم و اگر سنگ مناسبی پیدا نمی‌کردیم، مقداری خاک را با شیر گوسفند مخلوط می‌کردیم و با آن بتی را می‌ساختیم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کلبی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عرب بر این بود که هر گاه شخصی به مسافرت می‌رفت، به هنگام اقامت در منزلگاهی، چهار سنگ را فراهم می‌کرد، سپس از میان آنها بهترین را به عنوان خدای خودش انتخاب می‌کرد و سه سنگ باقیمانده را به عنوان پایه‌های دیگ و اجاق خودش به کار می‌برد و هنگام رفتن، خدای خودش را رها می‌کرد و می‌رفت</w:t>
      </w:r>
      <w:r>
        <w:rPr>
          <w:rFonts w:eastAsia="IRNazanin" w:cs="IRNazanin"/>
          <w:color w:val="111111"/>
          <w:sz w:val="28"/>
          <w:szCs w:val="28"/>
          <w:rtl w:val="true"/>
          <w:lang w:bidi="fa-IR"/>
        </w:rPr>
        <w:t>».</w:t>
      </w:r>
      <w:r>
        <w:rPr>
          <w:rStyle w:val="FootnoteAnchor"/>
          <w:rtl w:val="true"/>
        </w:rPr>
        <w:footnoteReference w:id="14"/>
      </w:r>
      <w:bookmarkStart w:id="23" w:name="pg5062_39427"/>
    </w:p>
    <w:p>
      <w:pPr>
        <w:pStyle w:val="BookText"/>
        <w:rPr/>
      </w:pPr>
      <w:bookmarkEnd w:id="23"/>
      <w:r>
        <w:rPr>
          <w:rFonts w:ascii="IRNazanin" w:hAnsi="IRNazanin" w:eastAsia="IRNazanin"/>
          <w:color w:val="111111"/>
          <w:sz w:val="28"/>
          <w:sz w:val="28"/>
          <w:szCs w:val="28"/>
          <w:rtl w:val="true"/>
          <w:lang w:bidi="fa-IR"/>
        </w:rPr>
        <w:t>قرآن کریم از انواع ارزشها، آداب، رسوم جاهلیّت و دوگانه پرستی، سخن گفته و بطلان آنها را ثابت کرده است، همانند عبادت ملائکه و زنده به گور کردن دختران قرآن از عجز و حیرت عرب بادیه‌نشین در مقابل تحدّی قرآنی سخن گفته است؛ چنان که در تاریخ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مغیره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در مسجدالحرام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میان جمعی از بنی‌مخزوم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پیش،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را شنیدم که از کلام جن و انس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حلاوت و طراوت بسیار داد و سخن بلند مرتبه‌ای است که بالاتر از آن نمی‌توان گفت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قرآن کریم با اندیشه‌های تابناکش، عربهای بادیه‌نشین را از تاریکی جهل، خرافه و بی‌سوادی، به روشنایی نور علم و دانایی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علاقۀ آنان به کتاب خدا علاقه‌ای موقّت و معمولی نبود بلکه از آن جا که قرآن جایگاه والا و حیاتی در زندگی مسلمانان داشت، همین باعث می‌شد که به دفاع و حمایت از آن برخیزند</w:t>
      </w:r>
      <w:r>
        <w:rPr>
          <w:rFonts w:eastAsia="IRNazanin" w:cs="IRNazanin"/>
          <w:color w:val="111111"/>
          <w:sz w:val="28"/>
          <w:szCs w:val="28"/>
          <w:rtl w:val="true"/>
          <w:lang w:bidi="fa-IR"/>
        </w:rPr>
        <w:t>.</w:t>
      </w:r>
    </w:p>
    <w:p>
      <w:pPr>
        <w:pStyle w:val="Heading3"/>
        <w:numPr>
          <w:ilvl w:val="2"/>
          <w:numId w:val="1"/>
        </w:numPr>
        <w:rPr/>
      </w:pPr>
      <w:bookmarkStart w:id="24" w:name="__RefHeading___Toc919356_774463916"/>
      <w:bookmarkStart w:id="25" w:name="_Toc9"/>
      <w:bookmarkEnd w:id="24"/>
      <w:r>
        <w:rPr>
          <w:rtl w:val="true"/>
        </w:rPr>
        <w:t>نکتۀ دوّم</w:t>
      </w:r>
      <w:r>
        <w:rPr>
          <w:rtl w:val="true"/>
        </w:rPr>
        <w:t xml:space="preserve">: </w:t>
      </w:r>
      <w:r>
        <w:rPr>
          <w:rtl w:val="true"/>
        </w:rPr>
        <w:t>تقدیر الهی در حفظ قرآن و صیانت آن از تحریف</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محقّقان، به تعدادی از ادلّه و شواهد قرآنی استدلال کرده‌اند که بر عدم تحریف قرآن دلالت می‌کنند و اراده و خواست الهی را در حفظ قرآن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ما آن را حفظ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مفسّران بر این مطلب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 إِنّا لَهُ لَحافِظُونَ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تحریف مصون می‌ماند و این از بارزترین دلایل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متعال متکفّل حفظ قرآن کریم نمی‌شد، این کتاب آسمانی، در معرض تحریف و تبدیل قرار می‌گرفت؛ چنان که کتابهای آسمانی ادیان دیگر، در معرض تحریف و تبدیل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 آسمانی، مورد عنایت خاص و ویژۀ الهی قرار گرفت و بدین ترتیب، از هر شک و شایبه‌ای به دور ماند و تا روز قیامت از هر گونه تحریف و باطلی، به دور می‌ماند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عزیز است که هیچ باطلی در پیش و پس آن وجود ندارد و از جانب خدای حکیم و حمید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از بارزترین مصادیق باطل، در این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ورود هر گونه باطلی را تا روز قیامت در آن مردود می‌شمارد؛ چون از جانب خداوند حکیم و حمید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یک شیء، اقتضا می‌کند تا از تغییر، ضایع شدن و بازیچه قرا گرفتن، محافظت شود و از هرگونه تصرّفی که کرامت و عزّت آن را خدشه‌دار کند،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 ثُمَّ إِنَّ عَلَیْنا بَیانَهُ</w:t>
      </w:r>
      <w:r>
        <w:rPr>
          <w:rFonts w:eastAsia="Amiri" w:cs="Amiri" w:ascii="Amiri" w:hAnsi="Amiri"/>
          <w:color w:val="111111"/>
          <w:sz w:val="28"/>
          <w:szCs w:val="28"/>
          <w:rtl w:val="true"/>
          <w:lang w:bidi="ar-SA"/>
        </w:rPr>
        <w:t>.</w:t>
      </w:r>
      <w:r>
        <w:rPr>
          <w:rStyle w:val="FootnoteAnchor"/>
          <w:rtl w:val="true"/>
        </w:rPr>
        <w:footnoteReference w:id="19"/>
      </w:r>
      <w:bookmarkStart w:id="26" w:name="pg5062_39430"/>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زبان به خواندن قرآن حرکت مده؛ چون جمع آوری و خواندن آن بر عهدۀ ماست و هنگامی که خواندیمش از آن پیروی کن، آنگاه بیانش بر عهدۀ‌ماست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غیره روایت شده است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جمَعَه و قرآنه این است که ما آن را در قلب تو جمع می‌کنیم تا آن را از حفظ باشی و آن را همان گونه که بر تو نازل شده، تألیف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بر عهدۀ ماست تا آن را حفظ شوی و تلاوت آن برای تو ممکن باشد و ترس این را نداشته باشی که چیزی از آن فوت 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آیات قرآنی، دلالت بر ارادۀ الهی در حفظ قرآن 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تحریف و تبدیل را از این کتاب عزیز، نفی می‌کند</w:t>
      </w:r>
      <w:r>
        <w:rPr>
          <w:rFonts w:eastAsia="IRNazanin" w:cs="IRNazanin"/>
          <w:color w:val="111111"/>
          <w:sz w:val="28"/>
          <w:szCs w:val="28"/>
          <w:rtl w:val="true"/>
          <w:lang w:bidi="fa-IR"/>
        </w:rPr>
        <w:t>.</w:t>
      </w:r>
    </w:p>
    <w:p>
      <w:pPr>
        <w:pStyle w:val="Heading3"/>
        <w:numPr>
          <w:ilvl w:val="2"/>
          <w:numId w:val="1"/>
        </w:numPr>
        <w:rPr/>
      </w:pPr>
      <w:bookmarkStart w:id="27" w:name="__RefHeading___Toc919358_774463916"/>
      <w:bookmarkStart w:id="28" w:name="_Toc10"/>
      <w:bookmarkEnd w:id="27"/>
      <w:r>
        <w:rPr>
          <w:rtl w:val="true"/>
        </w:rPr>
        <w:t>سه اشکال</w:t>
      </w:r>
      <w:bookmarkEnd w:id="28"/>
    </w:p>
    <w:p>
      <w:pPr>
        <w:pStyle w:val="Heading4"/>
        <w:numPr>
          <w:ilvl w:val="3"/>
          <w:numId w:val="1"/>
        </w:numPr>
        <w:rPr/>
      </w:pPr>
      <w:bookmarkStart w:id="29" w:name="__RefHeading___Toc919360_774463916"/>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بر آیۀ اوّل که بدان استدلال کردیم، سه اشکال وارد شده است</w:t>
      </w:r>
      <w:r>
        <w:rPr>
          <w:rFonts w:eastAsia="IRNazanin" w:cs="IRNazanin"/>
          <w:color w:val="111111"/>
          <w:sz w:val="28"/>
          <w:szCs w:val="28"/>
          <w:rtl w:val="true"/>
          <w:lang w:bidi="fa-IR"/>
        </w:rPr>
        <w:t>:</w:t>
      </w:r>
    </w:p>
    <w:p>
      <w:pPr>
        <w:pStyle w:val="Heading4"/>
        <w:numPr>
          <w:ilvl w:val="3"/>
          <w:numId w:val="1"/>
        </w:numPr>
        <w:rPr/>
      </w:pPr>
      <w:bookmarkStart w:id="31" w:name="__RefHeading___Toc919362_774463916"/>
      <w:bookmarkStart w:id="32" w:name="_Toc12"/>
      <w:bookmarkEnd w:id="31"/>
      <w:r>
        <w:rPr>
          <w:rtl w:val="true"/>
        </w:rPr>
        <w:t>اشکال اوّل</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صدق آنچه در آیه مقرّر شده است، همین کفایت می‌کند که قرآن نزد بعضی از افراد حفظ شود، اگرچه آنچه در دسترس مردم است، مورد تحریف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هدف از انزال قرآن، هدایت مردم و تدبّر در آیات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یتدبّرونَ القرآن ام علی قلوب اقفالها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قرآن تدبّر نمی‌کنند، یا بر قلبهایشان قفل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هدایت نمی‌تواند اختصاص به یک فرد، یا گروه داشته و حفظ قرآن به این منظور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قرآن تحریف شده باشد، هدف آن محقّق نشده و نمی‌توان به مردم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تدبر نمی‌کنند؟</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تحریف یا حذف در قسمتهایی صورت گرفته باشد که مُخل به معنا نباشد و در عقاید و احکام، تأثیر نگذارد و مانع از این نشود که هدایت تام و کامل برای مردم باشد؟</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ادّعایی، احتیاج به دلیل دارد و کسی که قایل به تحریف در قسمتی از قرآن است، چگونه می‌خواهد ادّعای خود را اثبات کند؟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منافقین و کسانی که قلبشان مریض است و دشمنان اسلام، انگیزه‌ای برای انجام چنین کاری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وضع و تحریف</w:t>
      </w:r>
      <w:bookmarkStart w:id="33" w:name="pg5062_39432"/>
    </w:p>
    <w:p>
      <w:pPr>
        <w:pStyle w:val="BookText"/>
        <w:rPr/>
      </w:pPr>
      <w:bookmarkEnd w:id="33"/>
      <w:r>
        <w:rPr>
          <w:rFonts w:ascii="IRNazanin" w:hAnsi="IRNazanin" w:eastAsia="IRNazanin"/>
          <w:color w:val="111111"/>
          <w:sz w:val="28"/>
          <w:sz w:val="28"/>
          <w:szCs w:val="28"/>
          <w:rtl w:val="true"/>
          <w:lang w:bidi="fa-IR"/>
        </w:rPr>
        <w:t>در اصول اعتقادی و قصص انبیا و امّتهای گذشته و احوال مبدأ و معاد، بسیار مطلوب‌تر و مورد نظرتر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انگیزۀ اصلی این است که هدایت را به ضلالت تبدیل کرده و قرآن را از هدف اصلی خویش باز دارد</w:t>
      </w:r>
      <w:r>
        <w:rPr>
          <w:rFonts w:eastAsia="IRNazanin" w:cs="IRNazanin"/>
          <w:color w:val="111111"/>
          <w:sz w:val="28"/>
          <w:szCs w:val="28"/>
          <w:rtl w:val="true"/>
          <w:lang w:bidi="fa-IR"/>
        </w:rPr>
        <w:t>.</w:t>
      </w:r>
    </w:p>
    <w:p>
      <w:pPr>
        <w:pStyle w:val="Heading4"/>
        <w:numPr>
          <w:ilvl w:val="3"/>
          <w:numId w:val="1"/>
        </w:numPr>
        <w:rPr/>
      </w:pPr>
      <w:bookmarkStart w:id="34" w:name="__RefHeading___Toc919364_774463916"/>
      <w:bookmarkStart w:id="35" w:name="_Toc13"/>
      <w:bookmarkEnd w:id="34"/>
      <w:r>
        <w:rPr>
          <w:rtl w:val="true"/>
        </w:rPr>
        <w:t>اشکال دوّم</w:t>
      </w:r>
      <w:bookmarkEnd w:id="35"/>
    </w:p>
    <w:p>
      <w:pPr>
        <w:pStyle w:val="BookText"/>
        <w:rPr/>
      </w:pPr>
      <w:r>
        <w:rPr>
          <w:rFonts w:ascii="IRNazanin" w:hAnsi="IRNazanin" w:eastAsia="IRNazanin"/>
          <w:color w:val="111111"/>
          <w:sz w:val="28"/>
          <w:sz w:val="28"/>
          <w:szCs w:val="28"/>
          <w:rtl w:val="true"/>
          <w:lang w:bidi="fa-IR"/>
        </w:rPr>
        <w:t>همچنین در استدلال به آیۀ مذکور، ممکن است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این نیست که تحریف در قرآن واقع شده است؛ چون نسخه برداران به هنگام نوشتن، حتماً اشتباه کرده‌اند و این به آن معناست که آیه در صدد بیان این مطلب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تحریف، نزد مردم حفظ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تحریف، ضرر و خدشه‌ای به قرآن نمی‌زند و باعث نمی‌شود تا ظاهر آیه تغییر کند و معنای دیگر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نسخه‌برداران باعث تحریف قرآن نمی‌شود؛ زیرا نسخه‌های اصلی بر حال خود باقی هستند و مردم و علما آنها را می‌شناسند و به سرعت، اشتباهات را کشف و اصلاح می‌کنند و چه بسیارند کسانی که حافظ و حامل قرآن هستند و به امور قرآنی، اهتمام می‌ورزند</w:t>
      </w:r>
      <w:r>
        <w:rPr>
          <w:rFonts w:eastAsia="IRNazanin" w:cs="IRNazanin"/>
          <w:color w:val="111111"/>
          <w:sz w:val="28"/>
          <w:szCs w:val="28"/>
          <w:rtl w:val="true"/>
          <w:lang w:bidi="fa-IR"/>
        </w:rPr>
        <w:t>.</w:t>
      </w:r>
      <w:r>
        <w:rPr>
          <w:rStyle w:val="FootnoteAnchor"/>
          <w:rtl w:val="true"/>
        </w:rPr>
        <w:footnoteReference w:id="22"/>
      </w:r>
      <w:bookmarkStart w:id="36" w:name="pg5062_39433"/>
    </w:p>
    <w:p>
      <w:pPr>
        <w:pStyle w:val="Heading4"/>
        <w:numPr>
          <w:ilvl w:val="3"/>
          <w:numId w:val="1"/>
        </w:numPr>
        <w:rPr/>
      </w:pPr>
      <w:bookmarkStart w:id="37" w:name="__RefHeading___Toc919366_774463916"/>
      <w:bookmarkStart w:id="38" w:name="_Toc14"/>
      <w:bookmarkEnd w:id="36"/>
      <w:bookmarkEnd w:id="37"/>
      <w:r>
        <w:rPr>
          <w:rtl w:val="true"/>
        </w:rPr>
        <w:t>اشکال سوّم</w:t>
      </w:r>
      <w:bookmarkEnd w:id="38"/>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قرآن برای اثبات عدم تحریف قرآن، باطل است؛ چون ممکن است همین آیه‌ای که بدان استدلال می‌شود، تحریف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وجود دارد بر این که این آیه تحریف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که ادّعا کرده‌اند تحریف و تغییری یافته، مشخّص است و این آیه در آن قسمتها نمی‌باشد</w:t>
      </w:r>
      <w:r>
        <w:rPr>
          <w:rFonts w:eastAsia="IRNazanin" w:cs="IRNazanin"/>
          <w:color w:val="111111"/>
          <w:sz w:val="28"/>
          <w:szCs w:val="28"/>
          <w:rtl w:val="true"/>
          <w:lang w:bidi="fa-IR"/>
        </w:rPr>
        <w:t>.</w:t>
      </w:r>
    </w:p>
    <w:p>
      <w:pPr>
        <w:pStyle w:val="Heading3"/>
        <w:numPr>
          <w:ilvl w:val="2"/>
          <w:numId w:val="1"/>
        </w:numPr>
        <w:rPr/>
      </w:pPr>
      <w:bookmarkStart w:id="39" w:name="__RefHeading___Toc919368_774463916"/>
      <w:bookmarkStart w:id="40" w:name="_Toc15"/>
      <w:bookmarkEnd w:id="39"/>
      <w:r>
        <w:rPr>
          <w:rtl w:val="true"/>
        </w:rPr>
        <w:t>نکتۀ سوم</w:t>
      </w:r>
      <w:r>
        <w:rPr>
          <w:rtl w:val="true"/>
        </w:rPr>
        <w:t xml:space="preserve">: </w:t>
      </w:r>
      <w:r>
        <w:rPr>
          <w:rtl w:val="true"/>
        </w:rPr>
        <w:t xml:space="preserve">اقدامات رسول اکرم </w:t>
      </w:r>
      <w:r>
        <w:rPr>
          <w:rtl w:val="true"/>
        </w:rPr>
        <w:t>(</w:t>
      </w:r>
      <w:r>
        <w:rPr>
          <w:rtl w:val="true"/>
        </w:rPr>
        <w:t>علیهما السلام</w:t>
      </w:r>
      <w:r>
        <w:rPr>
          <w:rtl w:val="true"/>
        </w:rPr>
        <w:t xml:space="preserve">) </w:t>
      </w:r>
      <w:r>
        <w:rPr>
          <w:rtl w:val="true"/>
        </w:rPr>
        <w:t>برای مصونیّت قرآن از تحریف</w:t>
      </w:r>
      <w:bookmarkEnd w:id="40"/>
    </w:p>
    <w:p>
      <w:pPr>
        <w:pStyle w:val="Heading4"/>
        <w:numPr>
          <w:ilvl w:val="3"/>
          <w:numId w:val="1"/>
        </w:numPr>
        <w:rPr/>
      </w:pPr>
      <w:bookmarkStart w:id="41" w:name="__RefHeading___Toc919370_774463916"/>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دقّت و تلاش را برای حفظ قرآن و مصونیّت آن از هر گونه تحریفی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اقدامات و پیش‌بینیهای متعدّدی را مبذول کردند تا قرآن از تحریف محفوظ بماند و هیچ تغییر و تبدیلی در آن راه نیابد؛ از جمله اقدامات آن حضرت به شرح ذیل است</w:t>
      </w:r>
      <w:r>
        <w:rPr>
          <w:rFonts w:eastAsia="IRNazanin" w:cs="IRNazanin"/>
          <w:color w:val="111111"/>
          <w:sz w:val="28"/>
          <w:szCs w:val="28"/>
          <w:rtl w:val="true"/>
          <w:lang w:bidi="fa-IR"/>
        </w:rPr>
        <w:t>.</w:t>
      </w:r>
    </w:p>
    <w:p>
      <w:pPr>
        <w:pStyle w:val="Heading4"/>
        <w:numPr>
          <w:ilvl w:val="3"/>
          <w:numId w:val="1"/>
        </w:numPr>
        <w:rPr/>
      </w:pPr>
      <w:bookmarkStart w:id="43" w:name="__RefHeading___Toc919372_774463916"/>
      <w:bookmarkStart w:id="44" w:name="_Toc17"/>
      <w:bookmarkEnd w:id="43"/>
      <w:r>
        <w:rPr>
          <w:rtl w:val="true"/>
        </w:rPr>
        <w:t>الف</w:t>
      </w:r>
      <w:r>
        <w:rPr>
          <w:rtl w:val="true"/>
        </w:rPr>
        <w:t xml:space="preserve">: </w:t>
      </w:r>
      <w:r>
        <w:rPr>
          <w:rtl w:val="true"/>
        </w:rPr>
        <w:t>تشویق به تلاوت و حفظ قرآن</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حتّی یستظهره و یحفظه، أدخلهُ اللّهُ الجنَّة و شفَّعه فی عشرة من اهل بیته کلّهم قد وجبت لهم النّار</w:t>
      </w:r>
      <w:r>
        <w:rPr>
          <w:rFonts w:eastAsia="Amiri" w:cs="Amiri" w:ascii="Amiri" w:hAnsi="Amiri"/>
          <w:color w:val="111111"/>
          <w:sz w:val="28"/>
          <w:szCs w:val="28"/>
          <w:rtl w:val="true"/>
          <w:lang w:bidi="ar-SA"/>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قرائت کند تا آن را حفظ کند، خداوند او را وارد بهشت می‌کند و شفاعتش را دربارۀ ده نفر از خویشاوندانش می‌پذیرد که همگی مستوجب آتش جهنّم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عبادة بن صامت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فردی به مدینه مهاجرت می‌کرد و اسلام را می‌پذیرفت،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یکی از مسلمانان می‌سپرد تا قرآن را به وی بیاموزد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به ختم قرآن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القرآن عند کلّ ختم دعوة مستجابة</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قرآن می‌خواند، پس از هر ختم قرآنی، یک دعای مستجاب وجود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فی سبع فذلک عمل المقرّبین و مَنْ قرأه فی خمس فذلک عمل الصدّیقین</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در هفت روز ختم کند، این از عمل مقرّبین است و هر کس آن را در پنج روز ختم کند، این از عمل صدّیقین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فاتحة الکتاب حین یستفتح کان کمن شهد فتحاً فی سبیل اللّه و من شهد خاتمته حین یختمه کان کمن شِهدَ الغنائم</w:t>
      </w:r>
      <w:r>
        <w:rPr>
          <w:rFonts w:eastAsia="IRNazanin" w:cs="IRNazanin"/>
          <w:color w:val="111111"/>
          <w:sz w:val="28"/>
          <w:szCs w:val="28"/>
          <w:rtl w:val="true"/>
          <w:lang w:bidi="fa-IR"/>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هنگام شروع قرائت قرآن، فاتحة الکتاب را مشاهده کند، مانند کسی است که در جهاد فی سبیل‌الله برای فتح، حضور داشته و هر کس خاتمۀ قرآن را به هنگام ختم قرآن مشاهده کند، مانند کسی است که به غنایم جهاد فی سبیل الله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عایشه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فی المُصحف عبادةٌ</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قرآن،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مسعود،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أدیموا النظر فی المصحف</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قرآن نظر بیا فکنید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ابوسعید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اعینکم حظّها من العبادة قالوا و ما حظّها من العبادة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فی المصحف و التفکّر فیه و الاعتبار عند عجائبه</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که چشمانتان حظ و بهرۀ خود را از عبادت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آن از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قرآن و تفکّر در آن و عبرت گرفتن از عجایب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عبادة امّتی تلاوة القرآن</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امّت من، تلاوت قرآن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اهتمام و تلاش برای حفظ قرآن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رحلت آن حضرت، عدّۀ زیادی، از حافظان قرآن شدند که تنها هفتاد نفر از آنان در غزوۀ جانگذار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صد نفر از حافظان قرآن و به قولی هفتصد نفر از ایشان بعد از رحلت آن حضرت در جنگهای یمامه به شهادت رسیدند</w:t>
      </w:r>
      <w:r>
        <w:rPr>
          <w:rFonts w:eastAsia="IRNazanin" w:cs="IRNazanin"/>
          <w:color w:val="111111"/>
          <w:sz w:val="28"/>
          <w:szCs w:val="28"/>
          <w:rtl w:val="true"/>
          <w:lang w:bidi="fa-IR"/>
        </w:rPr>
        <w:t>.</w:t>
      </w:r>
      <w:r>
        <w:rPr>
          <w:rStyle w:val="FootnoteAnchor"/>
          <w:rtl w:val="true"/>
        </w:rPr>
        <w:footnoteReference w:id="32"/>
      </w:r>
      <w:bookmarkStart w:id="45" w:name="pg5062_39437"/>
    </w:p>
    <w:p>
      <w:pPr>
        <w:pStyle w:val="Heading4"/>
        <w:numPr>
          <w:ilvl w:val="3"/>
          <w:numId w:val="1"/>
        </w:numPr>
        <w:rPr/>
      </w:pPr>
      <w:bookmarkStart w:id="46" w:name="__RefHeading___Toc919374_774463916"/>
      <w:bookmarkStart w:id="47" w:name="_Toc18"/>
      <w:bookmarkEnd w:id="45"/>
      <w:bookmarkEnd w:id="46"/>
      <w:r>
        <w:rPr>
          <w:rtl w:val="true"/>
        </w:rPr>
        <w:t>ب</w:t>
      </w:r>
      <w:r>
        <w:rPr>
          <w:rtl w:val="true"/>
        </w:rPr>
        <w:t xml:space="preserve">: </w:t>
      </w:r>
      <w:r>
        <w:rPr>
          <w:rtl w:val="true"/>
        </w:rPr>
        <w:t>تدوین قرآن</w:t>
      </w:r>
      <w:bookmarkEnd w:id="4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از صحابه را برای کتابت قرآن مهیّا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آنچه را که آن حضرت برایشان از زبان وحی إملا می‌کرد، می‌نوشتند و آنان را برای این کار سازماندهی و درجه‌بندی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قرآن را در رقعه‌ها تألیف می‌کردیم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مورّخان، اسامی کاتبان وحی را ثبت کرده‌اند و برخی، تعداد آنان را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نزول وحی به کاتبان دستور می‌داد که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روایت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الْقَاعِدُونَ مِنَ الْمُؤْمِنِینَ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فرا بخوان و بگو که قلم، کاغذ و لوح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لاَّ یَسْتَوِی</w:t>
      </w:r>
      <w:r>
        <w:rPr>
          <w:rFonts w:eastAsia="IRNazanin" w:cs="IRNazanin"/>
          <w:color w:val="111111"/>
          <w:sz w:val="28"/>
          <w:szCs w:val="28"/>
          <w:rtl w:val="true"/>
          <w:lang w:bidi="fa-IR"/>
        </w:rPr>
        <w:t>.</w:t>
      </w:r>
      <w:r>
        <w:rPr>
          <w:rStyle w:val="FootnoteAnchor"/>
          <w:rtl w:val="true"/>
        </w:rPr>
        <w:footnoteReference w:id="35"/>
      </w:r>
      <w:bookmarkStart w:id="48" w:name="pg5062_39438"/>
    </w:p>
    <w:p>
      <w:pPr>
        <w:pStyle w:val="BookText"/>
        <w:rPr/>
      </w:pPr>
      <w:bookmarkEnd w:id="48"/>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چیزی نازل می‌شد،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کاتبان را فرا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در فلان جای فلان سوره بگذارید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49" w:name="__RefHeading___Toc919376_774463916"/>
      <w:bookmarkStart w:id="50" w:name="_Toc19"/>
      <w:bookmarkEnd w:id="49"/>
      <w:r>
        <w:rPr>
          <w:rtl w:val="true"/>
        </w:rPr>
        <w:t>ج</w:t>
      </w:r>
      <w:r>
        <w:rPr>
          <w:rtl w:val="true"/>
        </w:rPr>
        <w:t xml:space="preserve">: </w:t>
      </w:r>
      <w:r>
        <w:rPr>
          <w:rtl w:val="true"/>
        </w:rPr>
        <w:t>جمع کردن قرآن</w:t>
      </w:r>
      <w:bookmarkEnd w:id="5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بر کتابت قرآن نظارت می‌فرمود و به مجرّد نزول وحی مراقبت می‌کرد تا به درستی و دقّت، آنچه نازل شده،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ثابت روایت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کاتبان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وحی نازل می‌شد، حالت عجیبی بر آن حضرت حاکم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قطعه‌ای پوست، یا استخوان پیش آن حضرت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إملا می‌فرمود و من آن را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می‌خواندم و اگر در آن اشکالی وجود داشت، تصحیح می‌فرمود و سپس آن را در اختیار مردم می‌گذاشت</w:t>
      </w:r>
      <w:r>
        <w:rPr>
          <w:rFonts w:eastAsia="IRNazanin" w:cs="IRNazanin"/>
          <w:color w:val="111111"/>
          <w:sz w:val="28"/>
          <w:szCs w:val="28"/>
          <w:rtl w:val="true"/>
          <w:lang w:bidi="fa-IR"/>
        </w:rPr>
        <w:t>.»</w:t>
      </w:r>
      <w:r>
        <w:rPr>
          <w:rStyle w:val="FootnoteAnchor"/>
          <w:rtl w:val="true"/>
        </w:rPr>
        <w:footnoteReference w:id="37"/>
      </w:r>
      <w:bookmarkStart w:id="51" w:name="pg5062_39439"/>
    </w:p>
    <w:p>
      <w:pPr>
        <w:pStyle w:val="Heading3"/>
        <w:numPr>
          <w:ilvl w:val="2"/>
          <w:numId w:val="1"/>
        </w:numPr>
        <w:rPr/>
      </w:pPr>
      <w:bookmarkStart w:id="52" w:name="__RefHeading___Toc919378_774463916"/>
      <w:bookmarkStart w:id="53" w:name="_Toc20"/>
      <w:bookmarkEnd w:id="51"/>
      <w:bookmarkEnd w:id="52"/>
      <w:r>
        <w:rPr>
          <w:rtl w:val="true"/>
        </w:rPr>
        <w:t xml:space="preserve">روایاتی چند پیرامون جمع شدن قرآن در عصر پیامبر </w:t>
      </w:r>
      <w:r>
        <w:rPr>
          <w:rtl w:val="true"/>
        </w:rPr>
        <w:t>(</w:t>
      </w:r>
      <w:r>
        <w:rPr>
          <w:rtl w:val="true"/>
        </w:rPr>
        <w:t>علیهما السلام</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در ماه مبارک رمضان، قرآن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هر سال، یک بار انجام می‌شد و در سال وفات آن حضرت، دو بار انجام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در سینه داشت، بر حافظان قرآن عرضه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مصاحف نیز قرآن را بر آن حضرت عرضه می‌کردند تا اشتباه احتمالی را تصحیح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ذهبی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قرآن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می‌کردند،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مسعود، ابی بن کعب، زید بن ثابت، ابوموسی اشعری و ابوالدرداء</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ابن قتیبه نقل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عرضه، بر مصحف زید بن ثابت صورت گرفت</w:t>
      </w:r>
      <w:r>
        <w:rPr>
          <w:rFonts w:eastAsia="IRNazanin" w:cs="IRNazanin"/>
          <w:color w:val="111111"/>
          <w:sz w:val="28"/>
          <w:szCs w:val="28"/>
          <w:rtl w:val="true"/>
          <w:lang w:bidi="fa-IR"/>
        </w:rPr>
        <w:t>».</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ابن عبدالبرّ، از ابی طبیان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عرضه، بر مُصحف عبدالله بن مسعود بوده‌است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کعب قرظی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کسانی که قرآن را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می‌کردند،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مسعود بودند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صحابه مثل عبدالله بن مسعود، ابی بن کعب و غیره چندین بار قرآن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معنای این روایات آن است که قرآن از اوّل تا آخر،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عبدالله بن عمرو بن عاص دستور داد که در هر هفت شب، یا سه شب، یک بار قرآن را ختم کند و او در هر شب آن را ختم می‌کرد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سعد بن منذر دستور دادند که قرآن را در هر سه روز ختم کند و او این کار را انجام می‌داد تا از دنیا رفت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صحابه تنها به حفظ و تلاوت قرآن اکتفا نمی‌کردند بلکه قرآن را در مصاحف و کاغذها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چگونگی اسلام آوردن عمر بن خطّاب در تاریخ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قریشی‌ها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از دین تو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سوی خواهرش رفت و داد و قال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مقداری آرام شد، نگاهش به صحیفه‌ای افتاد که در گوشه‌ای از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نوشته شده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سَبَّحَ لِلَّهِ مَا فِی السَّمَاوَاتِ وَالْأَرْضِ وَهُوَ الْعَزِیزُ الْحَکِیمُ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سپس صحیفۀ دیگری را دید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او پس از آن که خودش را در مقابل کلام معجزه آسایی دید که نمی‌تواند از طرف یک بشر باشد، اسلام آورد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همین دلالت می‌کند که مسلمانان با املای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مکتوبات را به همدیگر منتقل می‌کردند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عدّه‌ای از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آن حضرت قرآن را جمع‌آوری کردند؛ چنان که در روایت عبدالله بن عمر و انس بن مالک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نفر بودند</w:t>
      </w:r>
      <w:r>
        <w:rPr>
          <w:rStyle w:val="FootnoteAnchor"/>
          <w:rtl w:val="true"/>
        </w:rPr>
        <w:footnoteReference w:id="49"/>
      </w:r>
      <w:r>
        <w:rPr>
          <w:rFonts w:ascii="IRNazanin" w:hAnsi="IRNazanin" w:eastAsia="IRNazanin"/>
          <w:color w:val="111111"/>
          <w:sz w:val="28"/>
          <w:sz w:val="28"/>
          <w:szCs w:val="28"/>
          <w:rtl w:val="true"/>
          <w:lang w:bidi="fa-IR"/>
        </w:rPr>
        <w:t>و گفته شده است که آنان پنج نفر بودند، چنان که در روایت محمّد بن کعب قرظی آمده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گفته شده است که آنان شش نفر بودند؛ چنان که در روایت شعبی آمده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ابن حبیب هم در کتاب المحبر، آنان را به همین تعداد دانسته است</w:t>
      </w:r>
      <w:r>
        <w:rPr>
          <w:rStyle w:val="FootnoteAnchor"/>
          <w:rtl w:val="true"/>
        </w:rPr>
        <w:footnoteReference w:id="52"/>
      </w:r>
      <w:r>
        <w:rPr>
          <w:rFonts w:ascii="IRNazanin" w:hAnsi="IRNazanin" w:eastAsia="IRNazanin"/>
          <w:color w:val="111111"/>
          <w:sz w:val="28"/>
          <w:sz w:val="28"/>
          <w:szCs w:val="28"/>
          <w:rtl w:val="true"/>
          <w:lang w:bidi="fa-IR"/>
        </w:rPr>
        <w:t>، امّا ابن ندیم در الفهرست، تعداد آنان را هفت نفر دانسته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بدیهی است که منظور از جمع‌کنندگان قرآن، حافظان آن نیستند؛ زیرا تعداد آنان بیشتر از آن بوده است که در سه، یا هفت نفر شمارش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بسیاری از آیات قرآن کریم از قرآن به عنوان کتاب نام برده شده و این در صورتی است که آیات قرآن نوشته شده باشد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مطالبی که در سینه‌ها حفظ شده است، صحیح نیست بلکه باید جمع‌آوری و مکتوب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مشهور ثقلین از آن 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در میان شما به یادگار می‌گذارم، کتاب خدا و عترتم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بر آن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صورت مکتوب و به صورت یک کتاب، به یادگار گذاشته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احادیث این معنا را می‌رسانند که مصاحف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اصحاب آن حضرت وجود داشته و برخی کامل و برخی ناقص بوده است و اصحاب از روی آنها قرائت می‌کرده‌اند و آن را در دسترس همدیگر قرار می‌داده‌اند، 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فضیلتهایی را دربارۀ قرائت از روی مصحف نقل می‌کردند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اوس ثقفی 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الرجل فی غیر مصحف الف درجة و قراءته فی المصحف تضاعف علی ذلک ألفی درجة</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از غیر مصحف، هزار درجه دارد و قرائت قرآن از روی مصحف، دو هزار درجه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قرء القرآن نظراً مُتِّع ببصره مادام فی الدنیا</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با نگاه کردن قرائت کند، مادامی که در دنیاست، چشمش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و دلایلی که ذکر شد، بر این مطلب دلالت می‌کنند 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خلفا شروع نشده است بلکه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صورت مجموعه‌ای جمع‌آوری شده بود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گذشت، روایت شده است که یک مصحف هم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عثمان بن ابی العاص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هیأت ثقیف پیش آن حضرت آمده و مشغول مذاکره بودند،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مصحف او را درخواست کردم و او آن را به من داد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برخلاف تصریح بعضی از روایات، یک مصحف در خانۀ آن حضرت و در کنار بسترش قرار داشت که بر پارچه و استخوانهای کتف شتر نوشته شده بود و آن حضرت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 را بردارد و مرتّب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آلیتُ بیمین أنْ لا أرتدی برداء إلّا الی الصلاة حتی أجمعُهُ</w:t>
      </w:r>
      <w:r>
        <w:rPr>
          <w:rFonts w:eastAsia="Amiri" w:cs="Amiri" w:ascii="Amiri" w:hAnsi="Amiri"/>
          <w:color w:val="111111"/>
          <w:sz w:val="28"/>
          <w:szCs w:val="28"/>
          <w:rtl w:val="true"/>
          <w:lang w:bidi="ar-SA"/>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خوردم که ردایم را نپوشم، مگر برای نماز تا این که قرآن را جمع‌آوری و تدوین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مشتمل بر تنزیل و تأویل بود و بر طبق نزول مرتّب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نقل کردیم، می‌توان به قطع و یقین گفت که تمام قرآن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تدوین شد و دارای اوّل و آخر مشخّصی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جمع‌آوری قرآن نظارت و اشراف داشت و دستور می‌داد تا هر آیه و سوره را در جای مخصوص به خود گذاشته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چگونه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زمان خلافت ابوبکر جمع‌آوری شده است و او مقرّر کرده بود که دو شاهد باید شهادت بدهند که این آیات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شنیده‌اند؟</w:t>
      </w:r>
      <w:r>
        <w:rPr>
          <w:rFonts w:eastAsia="IRNazanin" w:cs="IRNazanin"/>
          <w:color w:val="111111"/>
          <w:sz w:val="28"/>
          <w:szCs w:val="28"/>
          <w:rtl w:val="true"/>
          <w:lang w:bidi="fa-IR"/>
        </w:rPr>
        <w:t>!</w:t>
      </w:r>
      <w:r>
        <w:rPr>
          <w:rStyle w:val="FootnoteAnchor"/>
          <w:rtl w:val="true"/>
        </w:rPr>
        <w:footnoteReference w:id="59"/>
      </w:r>
      <w:bookmarkStart w:id="54" w:name="pg5062_39446"/>
    </w:p>
    <w:p>
      <w:pPr>
        <w:pStyle w:val="BookText"/>
        <w:rPr/>
      </w:pPr>
      <w:bookmarkEnd w:id="54"/>
      <w:r>
        <w:rPr>
          <w:rFonts w:ascii="IRNazanin" w:hAnsi="IRNazanin" w:eastAsia="IRNazanin"/>
          <w:color w:val="111111"/>
          <w:sz w:val="28"/>
          <w:sz w:val="28"/>
          <w:szCs w:val="28"/>
          <w:rtl w:val="true"/>
          <w:lang w:bidi="fa-IR"/>
        </w:rPr>
        <w:t>البتّه در زمان عثمان، مصحفها از جهت شکل و ترتیب با هم یکی شدند، نه از جهت مضمون و محتوا</w:t>
      </w:r>
      <w:r>
        <w:rPr>
          <w:rFonts w:eastAsia="IRNazanin" w:cs="IRNazanin"/>
          <w:color w:val="111111"/>
          <w:sz w:val="28"/>
          <w:szCs w:val="28"/>
          <w:rtl w:val="true"/>
          <w:lang w:bidi="fa-IR"/>
        </w:rPr>
        <w:t>.</w:t>
      </w:r>
    </w:p>
    <w:p>
      <w:pPr>
        <w:pStyle w:val="Heading3"/>
        <w:numPr>
          <w:ilvl w:val="2"/>
          <w:numId w:val="1"/>
        </w:numPr>
        <w:rPr/>
      </w:pPr>
      <w:bookmarkStart w:id="55" w:name="__RefHeading___Toc919380_774463916"/>
      <w:bookmarkStart w:id="56" w:name="_Toc21"/>
      <w:bookmarkEnd w:id="55"/>
      <w:r>
        <w:rPr>
          <w:rtl w:val="true"/>
        </w:rPr>
        <w:t>نکتۀ چهارم</w:t>
      </w:r>
      <w:r>
        <w:rPr>
          <w:rtl w:val="true"/>
        </w:rPr>
        <w:t xml:space="preserve">: </w:t>
      </w:r>
      <w:r>
        <w:rPr>
          <w:rtl w:val="true"/>
        </w:rPr>
        <w:t>تأکید سنّت نبوی بر سلامت قرآن از تحریف</w:t>
      </w:r>
      <w:bookmarkEnd w:id="56"/>
    </w:p>
    <w:p>
      <w:pPr>
        <w:pStyle w:val="Heading4"/>
        <w:numPr>
          <w:ilvl w:val="3"/>
          <w:numId w:val="1"/>
        </w:numPr>
        <w:rPr/>
      </w:pPr>
      <w:bookmarkStart w:id="57" w:name="__RefHeading___Toc919382_774463916"/>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از جمله دلایلی که بر مصونیّت قرآن از تحریف دلالت می‌کند، روایاتی است که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مقرّر کرده است که برای اثبات صحّت و سقم هر روایتی، آن را به همین قرآن موجود عرضه کنید؛ آنچه از روایات را که موافق کتاب خدا بود، اخذ کنید و آنچه مخالف کتاب خدا بود،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بر عدم تحریف قرآنِ موجود است؛ چون در غیر این صورت، صحیح نبود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را مقرّر فرمایند و علمای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و سقم روایات به این قاعده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در این زمینه وارد شده‌اند،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کُلِّ حقّ حقیقه، و علی کلّ صواب نوراً، فما وافق کتاب اللّه فخذوه و ما خالف کتابَ اللّهِ فَدَعُوه</w:t>
      </w:r>
      <w:r>
        <w:rPr>
          <w:rFonts w:eastAsia="Amiri" w:cs="Amiri" w:ascii="Amiri" w:hAnsi="Amiri"/>
          <w:color w:val="111111"/>
          <w:sz w:val="28"/>
          <w:szCs w:val="28"/>
          <w:rtl w:val="true"/>
          <w:lang w:bidi="ar-SA"/>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حقّی، حقیقتی و برای هر راه درستی، نوری هست؛ آنچه را که موافق کتاب خداست بگیرید و آنچه را که مخالف کتاب خداست،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حدیث، با تحریف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است که معروض علیه یقینی باشد تا معیار و مقیاس تمایز حق از باطل قرار گیرد و نباید که نسبت به مقیاس، هیچ گونه شک و تردیدی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روایات مشکوک به چیزی قیاس شوند که خودش مورد اطمینان و یقین نیست، در این صورت، کاری باطل انجام شده است و اگر معروضٌ علیه بر چیز دیگری قیاس شود، در این صورت مخالف آن چیزی است که خودش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باطلی، در پیش و پس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اهل بیتی، ما ان تمسّکتم بهما لن تضلوا بعدی ابدا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 چیز گرانبها در میان شما می‌گذارم، کتاب خدا و عترتم اهل بیتم را؛ مادامی که به آن دو تمسّک بجویید، بعد از من هرگز گمراه نمی‌شوید</w:t>
      </w:r>
      <w:r>
        <w:rPr>
          <w:rFonts w:eastAsia="IRNazanin" w:cs="IRNazanin"/>
          <w:color w:val="111111"/>
          <w:sz w:val="28"/>
          <w:szCs w:val="28"/>
          <w:rtl w:val="true"/>
          <w:lang w:bidi="fa-IR"/>
        </w:rPr>
        <w:t>».</w:t>
      </w:r>
      <w:bookmarkStart w:id="59" w:name="pg5062_39448"/>
    </w:p>
    <w:p>
      <w:pPr>
        <w:pStyle w:val="BookText"/>
        <w:rPr/>
      </w:pPr>
      <w:bookmarkEnd w:id="59"/>
      <w:r>
        <w:rPr>
          <w:rFonts w:ascii="IRNazanin" w:hAnsi="IRNazanin" w:eastAsia="IRNazanin"/>
          <w:color w:val="111111"/>
          <w:sz w:val="28"/>
          <w:sz w:val="28"/>
          <w:szCs w:val="28"/>
          <w:rtl w:val="true"/>
          <w:lang w:bidi="fa-IR"/>
        </w:rPr>
        <w:t>این روایت، از روایات متواتری است که علمای جمهور با اسناد بسیار و متواتر و با الفاظ مختلف از بیش از سی صحابی مرد و زن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اقتضا می‌کند که قرآن کریم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باشد تا اطلاق اسم کتاب بر آن صحیح باشد؛ چنان که این روایت دلالت می‌کند که قرآن کریم تا روز قیامت بایستی تام و کامل باقی بماند تا در کنار عترت، هدایت کنندۀ مردم تا روز قیامت باشد، در غیر این صورت، لازم می‌آمد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امری ناقص کرده باشد و این چیزی است که هیچ مسلمانی آن را نمی‌پذیرد</w:t>
      </w:r>
      <w:r>
        <w:rPr>
          <w:rFonts w:eastAsia="IRNazanin" w:cs="IRNazanin"/>
          <w:color w:val="111111"/>
          <w:sz w:val="28"/>
          <w:szCs w:val="28"/>
          <w:rtl w:val="true"/>
          <w:lang w:bidi="fa-IR"/>
        </w:rPr>
        <w:t>.</w:t>
      </w:r>
    </w:p>
    <w:p>
      <w:pPr>
        <w:pStyle w:val="Heading4"/>
        <w:numPr>
          <w:ilvl w:val="3"/>
          <w:numId w:val="1"/>
        </w:numPr>
        <w:rPr/>
      </w:pPr>
      <w:bookmarkStart w:id="60" w:name="__RefHeading___Toc919384_774463916"/>
      <w:bookmarkStart w:id="61" w:name="_Toc23"/>
      <w:bookmarkEnd w:id="60"/>
      <w:r>
        <w:rPr>
          <w:rtl w:val="true"/>
        </w:rPr>
        <w:t>پنجم</w:t>
      </w:r>
      <w:r>
        <w:rPr>
          <w:rtl w:val="true"/>
        </w:rPr>
        <w:t xml:space="preserve">: </w:t>
      </w:r>
      <w:r>
        <w:rPr>
          <w:rtl w:val="true"/>
        </w:rPr>
        <w:t>دقّت و مواظبت مسلمانان در حفظ قرآن کریم</w:t>
      </w:r>
      <w:bookmarkEnd w:id="61"/>
    </w:p>
    <w:p>
      <w:pPr>
        <w:pStyle w:val="BookText"/>
        <w:rPr/>
      </w:pPr>
      <w:r>
        <w:rPr>
          <w:rFonts w:ascii="IRNazanin" w:hAnsi="IRNazanin" w:eastAsia="IRNazanin"/>
          <w:color w:val="111111"/>
          <w:sz w:val="28"/>
          <w:sz w:val="28"/>
          <w:szCs w:val="28"/>
          <w:rtl w:val="true"/>
          <w:lang w:bidi="fa-IR"/>
        </w:rPr>
        <w:t>مسلمانان در حفظ و کتابت قرآن کریم، بسیار دقّت می‌کردند و کاملاً مواظب بودند که تغییر یا تبدیلی در آن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مطلب، کافی است که بدانیم عثمان بن عفّان جرأت نکرد که یک آیۀ منسوخ را از قرآن کریم حذف کند و به خاطر این کار از ابن زبیر عذرخواهی کرد و گفت که نمی‌خواهد چیزی را از جای خود تغییر دهد</w:t>
      </w:r>
      <w:r>
        <w:rPr>
          <w:rFonts w:eastAsia="IRNazanin" w:cs="IRNazanin"/>
          <w:color w:val="111111"/>
          <w:sz w:val="28"/>
          <w:szCs w:val="28"/>
          <w:rtl w:val="true"/>
          <w:lang w:bidi="fa-IR"/>
        </w:rPr>
        <w:t>.</w:t>
      </w:r>
      <w:r>
        <w:rPr>
          <w:rStyle w:val="FootnoteAnchor"/>
          <w:rtl w:val="true"/>
        </w:rPr>
        <w:footnoteReference w:id="6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عذرخواهی پس از آن بوده است که او تصمیم گرفت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یَکْنِزُونَ الذَّهَبَ وَالْفِضَّةَ وَلاَ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طلا و نقره را ذخیره می‌کنند و آن را در راه خدا انفاق نمی‌کنند، به ایشان بشارت به عذاب دردناکی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کند تا ظاهر آیه این باشد که مخصوص اهل کتاب است و شامل مسلمین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تصمیم، صحابی معروف پیامبر اسلام، ابی بن کعب موضعگیری شدیدی کرد و تهدید کرد که اگر دست از کارش برندارد، شمشیر را برمی‌دارد و به مبارزه برمی‌خیزد، به دنبال این موضعگیریهای تند و شدید، عثمان از تصمیم خویش منصرف شد و عذرخواهی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هنگامی که عمر بن خطّاب تصمیم گرفت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آیه حذف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اتّبعوهم باحسان</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نیکی از ایشان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منظورش آن بود که از منزلت انصار بکاهد و این را در مدح مهاجرین بداند، زید بن ثابت و به دنبال او ابی بن کعب به شدّت اعتراض کردند</w:t>
      </w:r>
      <w:r>
        <w:rPr>
          <w:rStyle w:val="FootnoteAnchor"/>
          <w:rtl w:val="true"/>
        </w:rPr>
        <w:footnoteReference w:id="66"/>
      </w:r>
      <w:r>
        <w:rPr>
          <w:rFonts w:ascii="IRNazanin" w:hAnsi="IRNazanin" w:eastAsia="IRNazanin"/>
          <w:color w:val="111111"/>
          <w:sz w:val="28"/>
          <w:sz w:val="28"/>
          <w:szCs w:val="28"/>
          <w:rtl w:val="true"/>
          <w:lang w:bidi="fa-IR"/>
        </w:rPr>
        <w:t>و نگذاشتند که چیزی از قرآن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عمر بن خطّاب جرأت نکرد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جای دهد، با وجودی که وی به شدّت قایل بر این بود که آیۀ رجم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می‌ترسید متّهم به این شود که به کتاب خدا چیزی را افزوده‌است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عمر بن خطّاب جرأت نمی‌کند حتّی یک حرف را از قرآن کم کند، چگونه دیگران می‌توانند در قرآن دخل و تصرّف کنند و آیات، یا سوره‌هایی را حذف، یا تحریف نمایند؟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اموری است که شاید بتوان گفت از محالات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چطور افرادی می‌توانند به راحتی ادّعا کنند که در قرآن، تغییر، تبدیل و تحریف صورت گرفته است؟</w:t>
      </w:r>
      <w:r>
        <w:rPr>
          <w:rFonts w:eastAsia="IRNazanin" w:cs="IRNazanin"/>
          <w:color w:val="111111"/>
          <w:sz w:val="28"/>
          <w:szCs w:val="28"/>
          <w:rtl w:val="true"/>
          <w:lang w:bidi="fa-IR"/>
        </w:rPr>
        <w:t>!</w:t>
      </w:r>
      <w:r>
        <w:rPr>
          <w:rStyle w:val="FootnoteAnchor"/>
          <w:rtl w:val="true"/>
        </w:rPr>
        <w:footnoteReference w:id="67"/>
      </w:r>
      <w:bookmarkStart w:id="62" w:name="pg5062_39451"/>
    </w:p>
    <w:p>
      <w:pPr>
        <w:pStyle w:val="Heading2"/>
        <w:numPr>
          <w:ilvl w:val="1"/>
          <w:numId w:val="1"/>
        </w:numPr>
        <w:rPr/>
      </w:pPr>
      <w:bookmarkStart w:id="63" w:name="__RefHeading___Toc919386_774463916"/>
      <w:bookmarkStart w:id="64" w:name="_Toc24"/>
      <w:bookmarkEnd w:id="62"/>
      <w:bookmarkEnd w:id="63"/>
      <w:r>
        <w:rPr>
          <w:rtl w:val="true"/>
        </w:rPr>
        <w:t>بخش دوّم</w:t>
      </w:r>
      <w:r>
        <w:rPr>
          <w:rtl w:val="true"/>
        </w:rPr>
        <w:t xml:space="preserve">: </w:t>
      </w:r>
      <w:r>
        <w:rPr>
          <w:rtl w:val="true"/>
        </w:rPr>
        <w:t>افسانۀ تحریف در قرآن</w:t>
      </w:r>
      <w:bookmarkEnd w:id="64"/>
    </w:p>
    <w:p>
      <w:pPr>
        <w:pStyle w:val="Heading3"/>
        <w:numPr>
          <w:ilvl w:val="2"/>
          <w:numId w:val="1"/>
        </w:numPr>
        <w:rPr/>
      </w:pPr>
      <w:bookmarkStart w:id="65" w:name="__RefHeading___Toc919388_774463916"/>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پس از آن که ثابت شد قرآن کریم به ارادۀ الهی و اهتمام مسلمانان، مصون از تغییر، تبدیل و تحریف است، به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افسانۀ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ضمن نکاتی یادآور می‌شویم</w:t>
      </w:r>
      <w:r>
        <w:rPr>
          <w:rFonts w:eastAsia="IRNazanin" w:cs="IRNazanin"/>
          <w:color w:val="111111"/>
          <w:sz w:val="28"/>
          <w:szCs w:val="28"/>
          <w:rtl w:val="true"/>
          <w:lang w:bidi="fa-IR"/>
        </w:rPr>
        <w:t>.</w:t>
      </w:r>
    </w:p>
    <w:p>
      <w:pPr>
        <w:pStyle w:val="Heading3"/>
        <w:numPr>
          <w:ilvl w:val="2"/>
          <w:numId w:val="1"/>
        </w:numPr>
        <w:rPr/>
      </w:pPr>
      <w:bookmarkStart w:id="67" w:name="__RefHeading___Toc919390_774463916"/>
      <w:bookmarkStart w:id="68" w:name="_Toc26"/>
      <w:bookmarkEnd w:id="67"/>
      <w:r>
        <w:rPr>
          <w:rtl w:val="true"/>
        </w:rPr>
        <w:t>نکتۀ اوّل</w:t>
      </w:r>
      <w:r>
        <w:rPr>
          <w:rtl w:val="true"/>
        </w:rPr>
        <w:t xml:space="preserve">: </w:t>
      </w:r>
      <w:r>
        <w:rPr>
          <w:rtl w:val="true"/>
        </w:rPr>
        <w:t>معنای لغوی و اصطلاحی تحریف</w:t>
      </w:r>
      <w:bookmarkEnd w:id="68"/>
    </w:p>
    <w:p>
      <w:pPr>
        <w:pStyle w:val="Heading4"/>
        <w:numPr>
          <w:ilvl w:val="3"/>
          <w:numId w:val="1"/>
        </w:numPr>
        <w:rPr/>
      </w:pPr>
      <w:bookmarkStart w:id="69" w:name="__RefHeading___Toc919392_774463916"/>
      <w:bookmarkStart w:id="70" w:name="_Toc27"/>
      <w:bookmarkEnd w:id="69"/>
      <w:r>
        <w:rPr>
          <w:rtl w:val="true"/>
        </w:rPr>
        <w:t>معنای لغوی تحریف</w:t>
      </w:r>
      <w:bookmarkEnd w:id="70"/>
    </w:p>
    <w:p>
      <w:pPr>
        <w:pStyle w:val="BookText"/>
        <w:rPr/>
      </w:pPr>
      <w:r>
        <w:rPr>
          <w:rFonts w:ascii="IRNazanin" w:hAnsi="IRNazanin" w:eastAsia="IRNazanin"/>
          <w:color w:val="111111"/>
          <w:sz w:val="28"/>
          <w:sz w:val="28"/>
          <w:szCs w:val="28"/>
          <w:rtl w:val="true"/>
          <w:lang w:bidi="fa-IR"/>
        </w:rPr>
        <w:t>حرف الشیء؛ یعنی کناره و پهلوی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دادن آن از جای خودش به کناره یا پهلو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یَعْبُدُ اللَّهَ عَلَی حَرْفٍ</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زمخشری گفته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 را بر گوشه‌ای از دین می‌پرستد، نه در وسط دین و قلب آن، این مثَلی است بر این که چنین افرادی در</w:t>
      </w:r>
      <w:bookmarkStart w:id="71" w:name="pg5062_39452"/>
    </w:p>
    <w:p>
      <w:pPr>
        <w:pStyle w:val="BookText"/>
        <w:rPr/>
      </w:pPr>
      <w:bookmarkEnd w:id="71"/>
      <w:r>
        <w:rPr>
          <w:rFonts w:ascii="IRNazanin" w:hAnsi="IRNazanin" w:eastAsia="IRNazanin"/>
          <w:color w:val="111111"/>
          <w:sz w:val="28"/>
          <w:sz w:val="28"/>
          <w:szCs w:val="28"/>
          <w:rtl w:val="true"/>
          <w:lang w:bidi="fa-IR"/>
        </w:rPr>
        <w:t>اضطراب و شک در دینشان هستند و دارای اطمینان و آرامش نیستند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72" w:name="__RefHeading___Toc919394_774463916"/>
      <w:bookmarkStart w:id="73" w:name="_Toc28"/>
      <w:bookmarkEnd w:id="72"/>
      <w:r>
        <w:rPr>
          <w:rtl w:val="true"/>
        </w:rPr>
        <w:t>معنای اصطلاحی تحریف</w:t>
      </w:r>
      <w:bookmarkEnd w:id="73"/>
    </w:p>
    <w:p>
      <w:pPr>
        <w:pStyle w:val="BookText"/>
        <w:rPr/>
      </w:pPr>
      <w:r>
        <w:rPr>
          <w:rFonts w:ascii="IRNazanin" w:hAnsi="IRNazanin" w:eastAsia="IRNazanin"/>
          <w:color w:val="111111"/>
          <w:sz w:val="28"/>
          <w:sz w:val="28"/>
          <w:szCs w:val="28"/>
          <w:rtl w:val="true"/>
          <w:lang w:bidi="fa-IR"/>
        </w:rPr>
        <w:t>تحریف در اصطلاح معانی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را از جای خود به جای دیگری منتقل کنیم؛ چه این که این جابه‌جایی از روی اجتهاد، یا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در وقوع این نوع تحریف نیست؛ زیرا بسیاری از آیات مکّی، بین آیات مدنی قرار داده شده است و بر 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حمل بر معانی بعید آن بکنیم که هیچ ارتباطی با ظاهر لفظ ندارد و با مشهور هم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تحریف در قرآن واقع شده است و این از طریق تأویل بدون علم، صورت گرفته و به اجماع،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القرآنِ بغیر علم، فلیتبوّأُ مقعده من النّارِ</w:t>
      </w:r>
      <w:r>
        <w:rPr>
          <w:rFonts w:eastAsia="Amiri" w:cs="Amiri" w:ascii="Amiri" w:hAnsi="Amiri"/>
          <w:color w:val="111111"/>
          <w:sz w:val="28"/>
          <w:szCs w:val="28"/>
          <w:rtl w:val="true"/>
          <w:lang w:bidi="ar-SA"/>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علم در قرآن اظهار نظر کند، جایگاه او پر از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مورد نهی واقع شده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برأیه و أصاب الحق فقد أخطأ</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 را تفسیر به رأی کند و به حق برسد، هر آینه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اصطلاحی، از معنای لغوی در مورد تحریف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تحریف، اقسام مختلفی دارد که از جملۀ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به زیاده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همین به سه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حروف و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بازگشت به قرائتهای قرآنی دارد و باطل است، مگر در مورد الفاظ بسیار کمی؛ چنان که 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وَامْسَحُواْ بِرُؤُوسِکُمْ وَأَرْجُلَکُمْ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و پاهایتان را مسح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و جرّ قرائت شده است و این با اصول ادبیات عرب و قرائت جمهور مسلمین، مخالفتی ندارد و روایتهای صحیحی بر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یا در اصل مصحف واقع می‌شود که این به اجماع باطل است و یا به منظور توضیح و واضح شدن متنی که فهمیدن آن مشکل است، به متن اضافه می‌شود و این در نظر همه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آیات و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اجماع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به اضافه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بعضی از مصحفهایی که در دست ماست، وحی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این معنا به اجماع مسلمانان باطل است بلکه بطلان آن ضروری است؛ زیرا بدان معناست که بعضی از آنچه در قرآن است، از قرآن نمی‌باشد و این با آیات تحدّی و اعجاز قرآن، منافات دارد؛ چنان 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 و انس با هم اجتماع کنند تا مثل این قرآن را بیاورند، نمی‌توانند مثل آن را بیاورند، اگرچه بعضی، پشتیبان بعضی دیگر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به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قرآن‌هایی که در دسترس ما قرار دارد، شامل تمام قرآنی که نازل شده است، نمی‌باشد؛ به این</w:t>
      </w:r>
      <w:bookmarkStart w:id="74" w:name="pg5062_39455"/>
    </w:p>
    <w:p>
      <w:pPr>
        <w:pStyle w:val="BookText"/>
        <w:rPr/>
      </w:pPr>
      <w:bookmarkEnd w:id="74"/>
      <w:r>
        <w:rPr>
          <w:rFonts w:ascii="IRNazanin" w:hAnsi="IRNazanin" w:eastAsia="IRNazanin"/>
          <w:color w:val="111111"/>
          <w:sz w:val="28"/>
          <w:sz w:val="28"/>
          <w:szCs w:val="28"/>
          <w:rtl w:val="true"/>
          <w:lang w:bidi="fa-IR"/>
        </w:rPr>
        <w:t>صورت که قسمتی از قرآن، عمداً یا سهواً حذف شده است و این قسمت می‌تواند که یک کلمه، یا آیه، یا سوره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به این معنا موضوع بحث ماست؛ زیرا بعضی با استناد به احادیث ضعیف و مجعولی، ادّعا کرده‌اند که چنین تحریفی در قرآن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یا از جهت سند ضعیف هستند، یا چنان تأویل می‌شوند که افادۀ معنای تحریف را نمی‌کنند و یا احادیث جعلی و باطلی هستند که محقّقان مسلمان در طی قرون متمادی، از آنها اعراض کرده‌اند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75" w:name="__RefHeading___Toc919396_774463916"/>
      <w:bookmarkStart w:id="76" w:name="_Toc29"/>
      <w:bookmarkEnd w:id="75"/>
      <w:r>
        <w:rPr>
          <w:rtl w:val="true"/>
        </w:rPr>
        <w:t>نکتۀ دوّم</w:t>
      </w:r>
      <w:r>
        <w:rPr>
          <w:rtl w:val="true"/>
        </w:rPr>
        <w:t xml:space="preserve">: </w:t>
      </w:r>
      <w:r>
        <w:rPr>
          <w:rtl w:val="true"/>
        </w:rPr>
        <w:t>تصریحات علمای اسلام بر سلامتی قرآن از تحریف</w:t>
      </w:r>
      <w:bookmarkEnd w:id="7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اسلام به طور عام و علمای شیعه به طور خاص در طی قرون متمادی، به سلامتی نصوص قرآنی از تحریف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شیعه را متّهم می‌کند به این که قایل به تحریف است، این تصریحات مهم را که کاشف از نظر امامیّه است،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نمونه‌ای از این تصریحات، در طی قرون متمادی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رساله‌ای که در بیان اعتقادات شیعه تألیف کرده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اعتقاد ما این قرآنی که در دسترس مردم است، همان قرآنی است که خدای متعال نازل فرموده و بیشتر از این نیست و تعداد سوره‌ها بنا بر قول معروف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ما تهمت بزند که ما قرآن را بیش از این مقدار می‌دانیم، او کذّاب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امامیّه گفته‌اند که حتّی یک کلمه، یا آیه، یا سوره از قرآن کم نشده است، امّا آنچه در مصحف امیرالمؤمنین دربارۀ تأویل و تفسیر آیات وجود داشته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و تفسیرها با وجودی که اموری ثابت و حقیقی هستند، از کلام الله که معجزۀ جاویدان است،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قول بهتر از قولی است که ادّعای نقصان از خود قرآن می‌کند، نه از تأویل آن و همین قول را می‌پذیرم و از خداوند توفیق می‌طلبم که راه درست را به من نشان دهد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ملقّب به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صحّت نقل قرآن، همانند علم به وجود شهرها، سرزمینها، وقایع بزرگ و حوادث عظیم، وکتابهای مشهور و اشعار مکتوب عرب، بدیهی و روشن است؛ زیرا عنایت شدید و ویژه‌ای نسبت به حفظ و حراست از قرآن کریم وجود داشته است و این عنایت و اهتمام به حدّی بوده است که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اهتمام بدین خاطر بوده است که قرآن کریم، معجزۀ جاوید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منبع احکام شرعیّه و دینی بوده است و علمای اسلام نهایت دقّت و عنایت را نسبت به حفظ و حراست از آن مبذول می‌داشته‌اند، به گونه‌ای که هر اختلافی در اعراب، قرائت، حروف و آیات آن را به دقّت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امکان دارد که با این عنایت صادقانه و اهتمام شدید، باز هم در آن تغییر و تبدیل یا نقصانی رخ داده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صورتی که الآن هست، جمع‌آوری و تدوین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در آن زمان تدریس و حفظ می‌شده است حتّی جمعی از صحابه که حافظ قرآن بودند، محفوظات خود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می‌کردند تا اشتباهات احتمالی، اصلاح شود و عدّه‌ای از صحابه مانند عبدالله بن مسعود، ابی بن کعب و غیره قرآن را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ختم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مطالب ثابت می‌کند که قرآن به صورت مجموعۀ منظّم و مدوّن بوده و پراکنده و نامنظّم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امامیّه یا حشویّه که با عدم تحریف قرآن مخالفت کند، به ادّعای ایشان توجّهی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آن جا ناشی شده است که عدّه‌ای از اهل حدیث، اخبار ضعیفی را نقل کرده و گمان کرده‌اند که صحیح است، در حالی که با چنین اخباری، نمی‌توان از چیزی که قطعی و یقینی است، دست برداشت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رأی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مشهور و معروف بوده است که حتّی علمای بزرگ اهل سنّت از او نقل کرده و گفته‌اند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قایل به تحریف قرآن را تکفیر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از ابن حزم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از بزرگان معتزله و امامی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قایل به تحریف قرآن را کافر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ابوالقاسم رازی و ابویعلی طوسی که از هم مسلکهایش هستند، قایل به همین قول هستند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تفسیر التبیان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کتاب، بیان معانی و اغراض آیات الهی است و امّا بحث دربارۀ اضافه و نقصان آیات، از مطالبی است که شایستۀ این کتاب نیست؛ زیرا اجماع بر این است که ادّعای اضافه شدن چیزی به قرآن باطل است و ظاهر مذهب تمام مسلمانان بر خلاف این است که چیزی از قرآن کم شده باشد و همین، با مذهب ما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نظری است که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کرده و از ظاهر روایات فهمیده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بسیاری که از طریق عامّه و خاصّه نقل گردیده مبنی بر این‌که آیات بسیاری از قرآن، حذف گردیده و مطالبی در آن جابه جا شده است، خبرهای واحدی است که باعث علم و معیار عمل نمی‌باشند و سزاوارتر این است که از آنها اعراض کنیم و ذهن</w:t>
      </w:r>
    </w:p>
    <w:p>
      <w:pPr>
        <w:pStyle w:val="BookText"/>
        <w:rPr/>
      </w:pPr>
      <w:r>
        <w:rPr>
          <w:rFonts w:ascii="IRNazanin" w:hAnsi="IRNazanin" w:eastAsia="IRNazanin"/>
          <w:color w:val="111111"/>
          <w:sz w:val="28"/>
          <w:sz w:val="28"/>
          <w:szCs w:val="28"/>
          <w:rtl w:val="true"/>
          <w:lang w:bidi="fa-IR"/>
        </w:rPr>
        <w:t>خود را بدانها مشغول نسازیم؛ زیرا تأویل آنها ممکن است و اگر این روایات صحیح باشد، باز هم ضرری به قرآنی که در دسترس مردم است وارد نمی‌کند؛ زیرا صحّت آن معلوم است و هیچ یک از مسلمانان نسبت به قرآن موجود، اعتراضی ندارد و صحّت آن را منکر نمی‌شود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الاسلام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ادّعا شده است که در قرآن، زیاده و نقصان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حوزۀ علم تفسیر نیست تا بدان پاسخ گوید، امّا اجماع وجود دارد که ادّعای زیاده باطل است و امّا دربارۀ نقصان، جماعتی از اصحاب ما و عدّه‌ای از حشویّۀ عامّه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تغییر و نقصان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صحیح اصحاب ما بر خلاف این است و سیّد مرتضی دربارۀ عدم تحریف، توضیحات مفصّلی ارائه نموده است و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الطرابلسیات کاملاً مطلب را توضیح داده و تبیین کرده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سیّدابوالقاسم علی بن طاووس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که قرآن به اقتضای عقل و شرع از هر گونه زیاده و نقصانی مصون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آنچه را که عامّه از عثمان و عایشه روایت کرده‌اند مبنی بر این که در قرآن لحن و خطا وجود دارد، انکار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تعجّب نمی‌کنید از قومی که فردی مثل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که‌فصیح‌ترین عرب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عالم‌ترین فرد نسبت به قرآن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می‌گذارند و از عایشه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بصیرت نمی‌فهمند که این اقدام به خاطر حسد، یا به هدف دور شدن از موارد و مصادر درست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 و زندیق‌ها به مسلمانی دست یابند که معتقد به لحن و خطا در قرآن باشد، همین را حجّت و دلیلی علیه او قرار می‌دهند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علّامة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سؤالی که پرسیده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 دربارۀ کتاب عزیز چه می‌فرمایند؟ آیا در نظر اصحاب ما این ادّعا درست است که چیزی از آن کم، یا بدان اضافه شد یا ترتیب آیات وسور آن بهم ریخته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 است که هیچ تبدیل، تأخیر و تقدیمی در آن رخ نداده و هیچ چیزی به آن اضافه یا از آن کم نشده است و ما به خدا پناه می‌بریم از کسانی که چنین اعتقادی داشته باشند؛ ادّعایی که باعث خدشه‌دار شدن معجزۀ جاویدان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تواتر نقل گردیده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زین‌الدین بیاضی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و تفصیلی قرآن، مطلبی است که ضروری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کامل و دقیقی برای حفظ قرآن می‌شده است و حتّی در اسامی سوره‌ها و تفسیرها با هم اختلاف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بسیاری به دنبال حفظ و تفکّر در معانی و احکام آن بوده‌اند و اگر زیاده و نقصانی در آن راه یافته بود، هر عاقلی آن را می‌دانست و اگر هم حافظ قرآن نبود، این زیاده و نقصان را می‌فهمید؛ زیرا با فصاحت و اسلوب قرآنی، متفاوت می‌شد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بن عبدالعالی کرکی عاملی؛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رساله‌ای را در رد و نفی نقصان در قرآن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روایاتی که قایل به نقصان در قرآن هستند،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حدیثی بر خلاف دلیل عقل و سنّت متواتر، یا اجماع باشد و تأویل و حمل آن بر بعضی از وجوه ممکن نباشد، واجب است که کنار گذاشته شود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فتح‌الله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تفسیر منهج الصادقین و در تفسیر آیۀ مبارکۀ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وَإِنَّا لَهُ لَحَافِظُونَ‌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کرده است که تحریفی در قرآن رخ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نورالله تستری؛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شهادت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مصائب النواصب فی الامامة و الکلام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شیعۀ امامیّه در مورد وقوع تغییر در قرآن نسبت داده شده، مطلبی نیست که جمهور امامیّه بدان قایل باشد؛ بلکه عدّۀ قلیلی که به ایشان اعتنایی نمی‌شود، این را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حسین؛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است که قرآن عظیم از هر اضافه و نقصانی محفوظ مانده است و بر این مطلب قول خدای متعال دلالت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لَهُ لَحَافِظُونَ و آنچه در بین مردم مشهور شده مبنی بر این که اسم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مواضع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ساقط شده است، در نظر علمای ما معتبر نمی‌باشد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محمّدمحسن؛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بپذیریم که تحریف و تغییر در بعضی از الفاظ قرآن کریم رخ داده است، در این صورت نمی‌توانیم به آن اعتماد کنیم؛ چون احتمال دارد که هر آیۀ آن تحریف و تغییر یافته باشد و بر خلاف آنچه خداوند نازل کرده است باشد، در این صورت قرآن برای ما حجّت نیست و فایدۀ آن و فایدۀ امر به پیروی و اطاعت از آن و عرضه کردن اخبار متعارض بر آن،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بیان این مطالب، به قول شیخ صدوق و بعضی از احادیث استشهاد کرده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او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لَهُ لَحَافِظُونَ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از تحریف، تغییر، زیاده و نقصان حفظ می‌کنیم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اخبار و تفحّص در تواریخ و آثار، علم قطعی حاصل می‌کند که قرآن کریم در بالاترین درجۀ تواتر است و هزاران نفر از صحابه آن را حفظ و تلاوت می‌کرده‌اند 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مستقلّی تألیف شده بود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صحیحی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ما را به قرائت همین قرآن موجود سفارش کرده‌اند و گفته‌اند که آن را بدون زیاده و نقصان بپذیریم و ما را از قرائت آنچه به وسیلۀ اخبار نقل گردیده نهی فرموده‌اند؛ زیرا آنچه اضافه بر مطالب ثابت در مصحف آمده است، به تواتر نقل نگردیده بلکه به وسیلۀ خبرهای واحد نقل شده است و احتمال اشتباه در خبر واحد وجود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مهدی طباطبایی؛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قرآن کریم، فرقان عظیم، روشنایی، نور و معجزۀ جاویدان در تمام عصرهاست این کتاب حقّی است که در پیش و پس آن، باطل راه ندارد و از جانب خداوند حکیم و حمید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زبان عربی مبین، برای هدایت متّقیان و ارشاد جهانیان نازل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أربعة ارباع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ثلاث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ارباع و اثلاث را بر مطلق اقسام و انواع حمل کنیم، اگر چه در مقدار، اختلاف داشته باشند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این نیست که قرآن به ارادۀ خدای متعال از هر نقص و تحریفی در امان است؛ چنان که صریح آیات و اجماع علما در تمام زمان بر این مطلب دلالت می‌کند و به ادّعاهای نادر، توجّه و التفاتی نمی‌شود؛ زیرا این اخبار در مقابل یک امر بدیهی قرار دارند و از این رو نمی‌توان به ظاهر آنها عمل کرد، به خصوص اخباری که قایل به نقص یک سوّم قرآن، یا بیشتر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به صورت متواتر نقل می‌گردید؛ زیرا انگیزه‌های زیادی برای نقل آن وجود داشته است و هر آینه غیرمسلمانان، این مطلب را به عنوان مهمترین حربه برای ضربه‌زدن به اسلام به کار می‌گرفتند و این نقصان چگونه ممکن بوده است، در حالی که مسلمانان به شدّت در ضبط آیات و حروف آن دقّت می‌کردند؟ بنابراین، چاره‌ای جز تأویل این احادیث نیست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اعرجی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کلام وی این است 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مصحف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نکردند؛ زیرا مشتمل بر تأویل و تفسیر بود و عادت ایشان بر این بود که تأویل را در کنار تنزیل</w:t>
      </w:r>
    </w:p>
    <w:p>
      <w:pPr>
        <w:pStyle w:val="BookText"/>
        <w:rPr/>
      </w:pPr>
      <w:r>
        <w:rPr>
          <w:rFonts w:ascii="IRNazanin" w:hAnsi="IRNazanin" w:eastAsia="IRNazanin"/>
          <w:color w:val="111111"/>
          <w:sz w:val="28"/>
          <w:sz w:val="28"/>
          <w:szCs w:val="28"/>
          <w:rtl w:val="true"/>
          <w:lang w:bidi="fa-IR"/>
        </w:rPr>
        <w:t>می‌نوشتند و چیزی که بر این قول دلالت می‌کند، کلام امیرالمؤمنین است که در جواب خلیفۀ دوّم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جئتُ بالکتاب کملاً مشتملا علی التأویل و التنزیل و المحکم والمتشابه و الناسخ و المنسوخ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کتاب را کامل آورده‌ام که مشتمل بر تأویل، تنزیل، محکم، متشابه، ناسخ و منسوخ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این مطلب را بیان می‌کند که آنچه را آورده بود، تنها تنزیل قرآن نبوده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سیّدمحمّد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این نیست که آنچه از قرآن است، در اصل و اجزایش باید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محل، وضع و ترتیب آن، محقّقان اهل سنّت قایل به تواتر در این مورد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ما یقین داریم که در چنین مواردی، عادتاً باید تواتر وجود داشته باشد؛ زیرا این معجزۀ بزرگ که اصل دین قویم و صراط مستقیم است، انگیزه‌های بسیار قوی برای نقل فی‌الجمله و تفصیلی آن وجود داشته است، پس آنچه به صورت خبر واحد نقل گردیده و متواتر نبوده است، قطع حاصل می‌شود که یقیناً از قرآن نبوده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اهتمام و عنایت ویژۀ مسلمانان به جمع‌آوری، حفظ، ضبط و نگهداری قرآن آگاه باشد، مطمئن می‌شود که این روایات ادّعا شده باطل است و اخباری که بدان تمسّک جسته‌اند، یا ضعیف است و قابل استفاده و استدلال نمی‌باشد، یا جعلی است و قراین و شواهد بر جعلی بودن آنها دلالت می‌کنند، یا غریب است که باعث تعجّب می‌شوند و در صورتی که صحیح باشند، به مسألۀ تأویل و تفسیر ارجاع داده می‌شوند و همانا تحریف مورد ادّعا در همین تأویل و تفسیر رخ داده است، نه در اصل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تفصیل در این موضوع بحث کنیم، باید کتاب جامعی را تألیف کنیم که مشتمل بر تاریخ قرآن و مراحلی که در طول قرنها پشت سرگذاشته است، باشد، امّا به طور خلاصه می‌توان گفت که قرآن کریم عیناً همان چیزی است که در دسترس مردم است و هیچ زیاده و نقصانی بر آن وارد نشده است و اختلاف قرائتها امری است که بعدها حادث شده و ناشی از اختلاف اجتهاد است و این اختلاف قرائتها در آنچه روح الامین بر قلب نازنین سید المرسلین نازل کرده، وجود نداشته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دربارۀ تحریف قرآن گفته شده، از خرافات و تخیلات است و هیچ کس چنین حرفهایی نمی‌زند، مگر این که عقلش ضعیف باشد و یا به خوبی در جوانب امر، تأمّل و دقّت نکرده باشد و یا به خاطر ارادت به کسی، حرف باطل او را تکرار کند و چنان که می‌دانیم، محبّت، آدم را کوروکر می‌کند و از درک صحیح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عاقل، با انصاف، صاحب تأمّل و تدبّر باشد، در بطلان و خرافه‌بودن قول به تحریف، شک نمی‌کند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لطف الله صافی گلپایگانی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قرآنی که در دسترس مردم قرار دارد، کتاب دینی هر دو فرقه محسوب می‌شود و منبع و اصل اوّل ایشان است که بعد از آن سنّتی که صحیح باشد و مخالف قرآن نباشد،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همه در اصول و فروع و هنگام اختلافات، بدان احتجاج می‌کنند و بر قرآن و سنّت تکیه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محکمات قرآن تمسّک می‌جویند و در مورد متشابهات نیز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بِهِ کُلٌّ مِّنْ عِندِ رَبِّنَا</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ایمان آوردیم که همه از نزد پروردگار ماست</w:t>
      </w:r>
      <w:r>
        <w:rPr>
          <w:rFonts w:eastAsia="IRNazanin" w:cs="IRNazanin"/>
          <w:color w:val="111111"/>
          <w:sz w:val="28"/>
          <w:szCs w:val="28"/>
          <w:rtl w:val="true"/>
          <w:lang w:bidi="fa-IR"/>
        </w:rPr>
        <w:t>».</w:t>
      </w:r>
      <w:r>
        <w:rPr>
          <w:rStyle w:val="FootnoteAnchor"/>
          <w:rtl w:val="true"/>
        </w:rPr>
        <w:footnoteReference w:id="98"/>
      </w:r>
      <w:bookmarkStart w:id="77" w:name="pg5062_39470"/>
    </w:p>
    <w:p>
      <w:pPr>
        <w:pStyle w:val="BookText"/>
        <w:rPr/>
      </w:pPr>
      <w:bookmarkEnd w:id="77"/>
      <w:r>
        <w:rPr>
          <w:rFonts w:ascii="IRNazanin" w:hAnsi="IRNazanin" w:eastAsia="IRNazanin"/>
          <w:color w:val="111111"/>
          <w:sz w:val="28"/>
          <w:sz w:val="28"/>
          <w:szCs w:val="28"/>
          <w:rtl w:val="true"/>
          <w:lang w:bidi="fa-IR"/>
        </w:rPr>
        <w:t>بعد از روشن شدن موضع و نظر شیعۀ امامیّه دربارۀ عدم تحریف قرآن کریم، به بررسی نظرات مذاهب دیگر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فرقۀ امامیّه با پیروی از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شبهۀ تحریف را رد می‌کند و معتقد است که قرآن موجود، همان قرآنی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w:t>
      </w:r>
    </w:p>
    <w:p>
      <w:pPr>
        <w:pStyle w:val="Heading3"/>
        <w:numPr>
          <w:ilvl w:val="2"/>
          <w:numId w:val="1"/>
        </w:numPr>
        <w:rPr/>
      </w:pPr>
      <w:bookmarkStart w:id="78" w:name="__RefHeading___Toc919398_774463916"/>
      <w:bookmarkStart w:id="79" w:name="_Toc30"/>
      <w:bookmarkEnd w:id="78"/>
      <w:r>
        <w:rPr>
          <w:rtl w:val="true"/>
        </w:rPr>
        <w:t>نکتۀ سوّم</w:t>
      </w:r>
      <w:r>
        <w:rPr>
          <w:rtl w:val="true"/>
        </w:rPr>
        <w:t xml:space="preserve">: </w:t>
      </w:r>
      <w:r>
        <w:rPr>
          <w:rtl w:val="true"/>
        </w:rPr>
        <w:t>نفی تحریف در مذاهب دیگر</w:t>
      </w:r>
      <w:bookmarkEnd w:id="79"/>
    </w:p>
    <w:p>
      <w:pPr>
        <w:pStyle w:val="BookText"/>
        <w:rPr/>
      </w:pPr>
      <w:r>
        <w:rPr>
          <w:rFonts w:ascii="IRNazanin" w:hAnsi="IRNazanin" w:eastAsia="IRNazanin"/>
          <w:color w:val="111111"/>
          <w:sz w:val="28"/>
          <w:sz w:val="28"/>
          <w:szCs w:val="28"/>
          <w:rtl w:val="true"/>
          <w:lang w:bidi="fa-IR"/>
        </w:rPr>
        <w:t>آنچه در میان اهل سنّت معروف می‌باشد، تنزیه قرآن کریم از هر خطا، نقصان و مصونیّت آن از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به این مطلب در کتابهای تفسیر و علوم قرآنی تصریح کرده‌اند الا این که در منابع حدیثی آنان روایاتی نقل شده که ظاهراً تحریف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حشویّه از اهل سنّت بدان‌ها تمسّک جسته‌اند؛ چنان که مرحوم طبرسی در مقدّمۀ تفسیر مجمع‌البیان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 معتقدند که تحریف در قرآن واقع شده و آیات، دچار تغییر و نقصان شده‌اند، این در حالی است که علمای بزرگ امامیّه و جمهور، به عدم تحریف قرآن تصریح کرده‌اند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احادیث ضعیفی که در مورد تحریف قرآن وارد شده، از دایرۀ بحث ما بیرون است و امّا احادیثی که از نظر مدّعیان، دارای سند صحیحی می‌باشد، خبرهای واحد هستند و خبر واحد،</w:t>
      </w:r>
    </w:p>
    <w:p>
      <w:pPr>
        <w:pStyle w:val="BookText"/>
        <w:rPr/>
      </w:pPr>
      <w:r>
        <w:rPr>
          <w:rFonts w:ascii="IRNazanin" w:hAnsi="IRNazanin" w:eastAsia="IRNazanin"/>
          <w:color w:val="111111"/>
          <w:sz w:val="28"/>
          <w:sz w:val="28"/>
          <w:szCs w:val="28"/>
          <w:rtl w:val="true"/>
          <w:lang w:bidi="fa-IR"/>
        </w:rPr>
        <w:t>چیزی را در مورد قرآن، اثبات یا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بعضی از این اخبار بر تفسیر، یا دعا، یا سنّت، یا حدیث قدسی، یا اختلاف قرائات حمل و تأویل می‌شوند و آنچه به هیچ وجه تأویل نمی‌شود، بعضی آن را بر نسخ تلاوت حمل کرده‌اند؛ یعنی گفته‌اند که لفظ آن نسخ شده است، ولی حکم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باطل است و به معنایی تحریف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محقّقان و علمای مذاهب اسلامی، این را رد کرده‌اند که در مباحث آینده بدان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احادیث را به خاطر آن که مستلزم امر باطلی هستند، تکذیب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تأیید این اخبار واحد، منجر به اشکال در قرآن کریم می‌شود که نقل آن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جزیری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اخباری که دلالت بر این دارند که بعضی از بخشهای قرآن جزء قرآن نبوده و بدان اضافه شده یا از آن کم شده است، بر هر مسلمانی واجب و بی‌درنگ باید راوی آن را نفرین و به انحراف، متّهم کنند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ابن خطیب می‌نویسد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احادیث و امثال آن، چه صحیح السند باشند، یا نباشند، علاوه بر این که ضعیف و ظاهر البطلان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و قابل</w:t>
      </w:r>
    </w:p>
    <w:p>
      <w:pPr>
        <w:pStyle w:val="BookText"/>
        <w:rPr/>
      </w:pPr>
      <w:r>
        <w:rPr>
          <w:rFonts w:ascii="IRNazanin" w:hAnsi="IRNazanin" w:eastAsia="IRNazanin"/>
          <w:color w:val="111111"/>
          <w:sz w:val="28"/>
          <w:sz w:val="28"/>
          <w:szCs w:val="28"/>
          <w:rtl w:val="true"/>
          <w:lang w:bidi="fa-IR"/>
        </w:rPr>
        <w:t>اعتنا نمی‌باشند؛ زیرا اجماع امّت بر خلاف آنهاست و احادیث صحیح بسیاری در مقابل آنها وجود دارد که اغراض دین و شریعت را به صورت واضح بیان می‌کند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عدّه‌ای از علمای عامّه گفته‌اند که این احادیث از سوی دشمنان اسلام برای ایجاد فتنه و اختلاف وضع شده است، برای مثال حکیم ترمذی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احادیث از مکر و فتنه‌های زنادقه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مصطفی زید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را که برای اثبات مدّعای باطل خود بدان تمسّک می‌جویند، بیشتر از عمر و عایشه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صدور چنین احادیثی را بسیار بعید می‌دانیم، اگرچه 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عباراتی آمده است که با جایگاه و موقعیّت عمر و عایشه تناسبی ندارد و همین ما را مطمئن می‌کند که عدّه‌ای آنها را به خاطر ایجاد فتنه و اختلاف در مسلمانان جعل کرده‌اند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کسانی بودند که با شیعۀ امامیّه در عدم تحریف قرآن موافق بودند و همین مطالب اثبات می‌کند که تمام مسلمانان بر عدم تحریف قرآن،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تیجانی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محقّق اهل سنّت و شیعه این روایات را باطل دانسته و تکذیب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دلایل قانع کننده‌ای ثابت کرده‌اند که همین قرآنی که در دسترس ماست، همان قرآنی است که بر پیامبر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شده‌است وهیچ‌کم و زیاد، تبدیل، تغییری در آن رخ نداده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ظاهر آنها تغییر و تبدیل در قرآن را می‌رساند، در کتابهای صحاح از بعضی از صحابۀ بزرگوار روایت شده است، در این صورت تکذیب و انکار آنها مستلزم طعن و خدشه در کتابهای صحاح، یا عدالت صحابه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صحّت تمام احادیثی که در کتاب‌های صحاح مسلم و بخاری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عمده‌ترین کتابهای صحاح هستند و عامّه، روایات آن دو را تلقّی به قبول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حافظان و بزرگان، جرح و تعدیل دربارۀ احادیث جعلی، باطل و ضعیفی که در این صحاح وجود دارد،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 کتاب علل الحدیث و ضیاء مقدسی در کتاب غریب الصحیحین و فیروزآبادی در نقد الصحیح در این باره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دربارۀ رجالی که از آنان در صحاح روایاتی نقل شده، بحث کرده‌اند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راویان موجود در صحاح به کذب، و جعل و تدلیس مشهور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بعضی از مطالب و ارقامی اشاره می شود که این قضیّه را به شکل واضح‌تری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حافظان حدیث، صحیح بخاری را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خدشه وارد کرده‌اند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را مسلم نیز نقل کرده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تنها بخاری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از چهار صد و سی و چند نفر روایت نقل کرده است که مسلم از آنان روایتی نقل نکرده و هشتاد نفر از ایشان ضعیف و غیر مطمئن شمرده شده‌اند و مسلم از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روایت نقل کرده است که بخاری از آنان روایتی ندارد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ایشان ضعیف و غیر مطمئن شناخته شده‌اند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خدشه داری که این دو در کتابهای خود روایت کرده‌اند به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می‌رسد که کمتر از هشتاد روایت را بخاری و بقیه را مسلم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و مسلم از راویانی نقل روایت کرده‌اند که کسی از آنان روایت نمی‌کند و مشهورترین چنین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کردۀ ابن عبّاس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صحیحین، روایات متعارضی نقل شده است که جمع آنها ممکن نمی‌باشد و اگر بنا باشد که هر دو درست باشد، اجتماع نقیضین پیش می‌آید که این محال است؛ از این رو، علمای حدیث، این احادیث را انکار کرده و قایل به بطلان آنها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متقدّم و متأخّر عامّه به بعضی از آنچه گفتیم، اشاره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رازی، کمال‌الدین بن همام، ابی‌الوفاء قرشی، ابی الفضل ادفوی، شیخ علی قاری، شیخ محبّ الله بن عبدالشکور، شیخ محمّد رشیدرضا، ابی امیرالحاج، صالح بن مهدی مقبلی، شیخ محمود ابوریه، دکتر احمدامین، دکتر احمد محمّد شاکر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اعتراف و اذعان کرده‌اند که امّت اسلامی، تمام احادیث صحیحین را تلقّی به قبول نمی‌کند، یا واجب شرعی نیست که به تمام آنچه در این دو کتاب آمده است، عقیده داشته باشیم، پس روشن شد که ادّعای اجماع بر صحّت این دو کتاب،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ادفوی می‌نویسد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شیخ ابوعمر و ابن صلاح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این دو کتاب را تلقّی به قبول می‌کند، اگر منظورش تمام امّت است که در این صورت، بطلان ادّعایش روشن است و اگر منظورش از امّت،</w:t>
      </w:r>
    </w:p>
    <w:p>
      <w:pPr>
        <w:pStyle w:val="BookText"/>
        <w:rPr/>
      </w:pPr>
      <w:r>
        <w:rPr>
          <w:rFonts w:ascii="IRNazanin" w:hAnsi="IRNazanin" w:eastAsia="IRNazanin"/>
          <w:color w:val="111111"/>
          <w:sz w:val="28"/>
          <w:sz w:val="28"/>
          <w:szCs w:val="28"/>
          <w:rtl w:val="true"/>
          <w:lang w:bidi="fa-IR"/>
        </w:rPr>
        <w:t>کسانی هستند که بعد از تألیف این دو کتاب زنده بوده‌اند، در این صورت آنان بعضی از امّت بوده‌اند، نه تمام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وی ادّعا کرده است که تمام احادیثی که در این دو کتاب آمده‌اند، تلقّی به قبول شده‌اند، این ادّعای باطلی است؛ زیرا جمعی از حافظان در مورد برخی از احادیث این دو کتاب، نقدها و خدشه‌هایی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دارقطنی بعضی از احادیث صحیحین را ضعیف دانسته و ابن حزم بعضی از روایات از قبیل حدیث شریک دربارۀ أسراء را مردود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خلط شده است و در صحیحین، روایات متعارض وجود دارد که جمع آنها ممکن نیست، در حالی که اگر روایات قطعی باشد، در آنها تعارض وجود نخواهد داشت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شیخ محمّدرشید رضا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دین و از ارکان اسلام نیست که مسلمان به هر حدیثی که بخاری روایت کرده‌است،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صحیح بخاری آمده است و اقرار به آن، شرط قبولی اسلام نیست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ادّعا که روایات تحریف و تغییر در صحاح آمده است و از این رو، خدشه ناپذیر است، ادّعایی بی‌اساس می‌باشد؛ زیرا</w:t>
      </w:r>
    </w:p>
    <w:p>
      <w:pPr>
        <w:pStyle w:val="BookText"/>
        <w:rPr/>
      </w:pPr>
      <w:r>
        <w:rPr>
          <w:rFonts w:ascii="IRNazanin" w:hAnsi="IRNazanin" w:eastAsia="IRNazanin"/>
          <w:color w:val="111111"/>
          <w:sz w:val="28"/>
          <w:sz w:val="28"/>
          <w:szCs w:val="28"/>
          <w:rtl w:val="true"/>
          <w:lang w:bidi="fa-IR"/>
        </w:rPr>
        <w:t>برخلاف اجماع، ضرورت و محکمات آیات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عمل به هر روایت صحیحی جایز باشد تا چه رسد به این که عمل به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تحریف است، در نظر محقّقان اهل سنّت، قطعی و واجب الاتباع نیست، مگر در نظر کسانی که قایل به صحّت تمام روایاتی می‌باشند که در صحاح آمده است و ایمان به تمام آنچه در این کتابها آمده است را واجب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فرقۀ حشویّه هستند که بزرگان مذاهب، اعتنایی به ایشان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بر عدالت همه ی صحابه، باطل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دلیلی که برای اثبات عدالت تمام صحابه به آن استدلال می‌شود، روایتی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بأیهم اقتدیتم اهتدیتم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همانند ستارگانی هستند که به هر کدام اقتدا کنید، هدایت می‌شوید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بسیاری از بزرگان اهل سنّت تصریح کرده‌اند که این حدیث، باطل و جعلی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علاوه بر این، برخلاف کتاب، سنّت و واقعیّت تاریخی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w:t>
      </w:r>
    </w:p>
    <w:p>
      <w:pPr>
        <w:pStyle w:val="BookText"/>
        <w:rPr/>
      </w:pPr>
      <w:r>
        <w:rPr>
          <w:rFonts w:ascii="IRNazanin" w:hAnsi="IRNazanin" w:eastAsia="IRNazanin"/>
          <w:color w:val="111111"/>
          <w:sz w:val="28"/>
          <w:sz w:val="28"/>
          <w:szCs w:val="28"/>
          <w:rtl w:val="true"/>
          <w:lang w:bidi="fa-IR"/>
        </w:rPr>
        <w:t xml:space="preserve">قرآنی تصریح کرده‌اند که بعضی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 آن حضرت بودند، منافق و فاسق بودند؛ چنان که در سوره ء توبه، آل عمران و منافقون به این مطلب تصریح شده است و برخی از آیات بر ارتداد بعضی از اصحاب بعد از وفات آن حضرت تصریح می‌کند؛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یا از دنیا رفت، آیا شما به گذشته خویش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دلایلی که بر ارتداد بعضی از صحابه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فرطکم علی الحوض، لاُنازعنّ اقواماً ثم لاُغلبنَّ علیهم،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لاتدری ما أحْدَثوا بعدَکَ</w:t>
      </w:r>
      <w:r>
        <w:rPr>
          <w:rFonts w:eastAsia="Amiri" w:cs="Amiri" w:ascii="Amiri" w:hAnsi="Amiri"/>
          <w:color w:val="111111"/>
          <w:sz w:val="28"/>
          <w:szCs w:val="28"/>
          <w:rtl w:val="true"/>
          <w:lang w:bidi="ar-SA"/>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حوض پیش شما می‌آیم تا با اقوامی محاجه و مناظره کنم و بر آنان غالب شوم؛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بعد از تو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این روایت را هفتادمین روایت متواتر می‌شمارد؛ زیرا پنجاه نفر آن را روایت کرده‌اند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همچنین دلایلی بر ناآگاهی بسیاری از اصحاب نسبت به قرآن کریم و احکام شرعی وجود دارد؛ چنان که بعضی از آنان به سب، شتم، جنگ، دعوا و کشتن همدیگر پرداختند و حکایتهای فراوانی از ارتکاب گناهان کبیره مثل زنا، شرابخواری، ربا و غیره توسط بعضی از آنان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گمان نکند که اگر روایتی به برخی از صحابه نسبت داده شد حتماً آن روایت صحیح است؛ زیرا صحابه معصوم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صحیحی نقل شده است مبنی بر این که بعضی از صحابه در فهم بعضی از آیات قرآن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می‌کرده‌اند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نسبت دادن بعضی از روایات تحریف به برخی از صحابه دلیلی بر تعبّد بر آن روایت، یا تلاش برای تأویل آن نیست بلکه مادامی که شرط عدالت تمام صحابه اثبات نشده است، می‌توان این روایات را رد و انکار نمود</w:t>
      </w:r>
      <w:r>
        <w:rPr>
          <w:rFonts w:eastAsia="IRNazanin" w:cs="IRNazanin"/>
          <w:color w:val="111111"/>
          <w:sz w:val="28"/>
          <w:szCs w:val="28"/>
          <w:rtl w:val="true"/>
          <w:lang w:bidi="fa-IR"/>
        </w:rPr>
        <w:t>.</w:t>
      </w:r>
      <w:bookmarkStart w:id="80" w:name="pg5062_39480"/>
    </w:p>
    <w:p>
      <w:pPr>
        <w:pStyle w:val="BookText"/>
        <w:rPr/>
      </w:pPr>
      <w:bookmarkEnd w:id="80"/>
      <w:r>
        <w:rPr>
          <w:rFonts w:ascii="IRNazanin" w:hAnsi="IRNazanin" w:eastAsia="IRNazanin"/>
          <w:color w:val="111111"/>
          <w:sz w:val="28"/>
          <w:sz w:val="28"/>
          <w:szCs w:val="28"/>
          <w:rtl w:val="true"/>
          <w:lang w:bidi="fa-IR"/>
        </w:rPr>
        <w:t>با نگاه به موضعگیریها و تصریحات بزرگان مذاهب مختلف، متوجّه می‌شویم که همگی در برابر ادّعای تحریف قرآن، نظر واحدی دارند و مدّعیان ترویج افسانۀ تحریف قرآن را محکوم می‌کنند</w:t>
      </w:r>
      <w:r>
        <w:rPr>
          <w:rFonts w:eastAsia="IRNazanin" w:cs="IRNazanin"/>
          <w:color w:val="111111"/>
          <w:sz w:val="28"/>
          <w:szCs w:val="28"/>
          <w:rtl w:val="true"/>
          <w:lang w:bidi="fa-IR"/>
        </w:rPr>
        <w:t>.</w:t>
      </w:r>
    </w:p>
    <w:p>
      <w:pPr>
        <w:pStyle w:val="Heading3"/>
        <w:numPr>
          <w:ilvl w:val="2"/>
          <w:numId w:val="1"/>
        </w:numPr>
        <w:rPr/>
      </w:pPr>
      <w:bookmarkStart w:id="81" w:name="__RefHeading___Toc919400_774463916"/>
      <w:bookmarkStart w:id="82" w:name="_Toc31"/>
      <w:bookmarkEnd w:id="81"/>
      <w:r>
        <w:rPr>
          <w:rtl w:val="true"/>
        </w:rPr>
        <w:t>نکتۀ چهارم</w:t>
      </w:r>
      <w:r>
        <w:rPr>
          <w:rtl w:val="true"/>
        </w:rPr>
        <w:t xml:space="preserve">: </w:t>
      </w:r>
      <w:r>
        <w:rPr>
          <w:rtl w:val="true"/>
        </w:rPr>
        <w:t>بررسی نمونه هایی از روایات تحریف در کتابهای اهل سنّت و جواب آنها</w:t>
      </w:r>
      <w:bookmarkEnd w:id="82"/>
    </w:p>
    <w:p>
      <w:pPr>
        <w:pStyle w:val="Heading4"/>
        <w:numPr>
          <w:ilvl w:val="3"/>
          <w:numId w:val="1"/>
        </w:numPr>
        <w:rPr/>
      </w:pPr>
      <w:bookmarkStart w:id="83" w:name="__RefHeading___Toc919402_774463916"/>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در این جا به پاره‌ای از روایتهای موجود در کتابهای اهل سنّت اشاره می‌کنیم و آنچه را که در تأویل آنها و آنچه در بطلان و انکار آنها آمده است، تبیین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چند دسته است که به دو دسته از آنها اشاره می‌شود</w:t>
      </w:r>
      <w:r>
        <w:rPr>
          <w:rFonts w:eastAsia="IRNazanin" w:cs="IRNazanin"/>
          <w:color w:val="111111"/>
          <w:sz w:val="28"/>
          <w:szCs w:val="28"/>
          <w:rtl w:val="true"/>
          <w:lang w:bidi="fa-IR"/>
        </w:rPr>
        <w:t>:</w:t>
      </w:r>
    </w:p>
    <w:p>
      <w:pPr>
        <w:pStyle w:val="Heading4"/>
        <w:numPr>
          <w:ilvl w:val="3"/>
          <w:numId w:val="1"/>
        </w:numPr>
        <w:rPr/>
      </w:pPr>
      <w:bookmarkStart w:id="85" w:name="__RefHeading___Toc919404_774463916"/>
      <w:bookmarkStart w:id="86" w:name="_Toc33"/>
      <w:bookmarkEnd w:id="85"/>
      <w:r>
        <w:rPr>
          <w:rtl w:val="true"/>
        </w:rPr>
        <w:t>دسته اوّل</w:t>
      </w:r>
      <w:r>
        <w:rPr>
          <w:rtl w:val="true"/>
        </w:rPr>
        <w:t>:</w:t>
      </w:r>
      <w:bookmarkEnd w:id="86"/>
    </w:p>
    <w:p>
      <w:pPr>
        <w:pStyle w:val="Heading5"/>
        <w:numPr>
          <w:ilvl w:val="4"/>
          <w:numId w:val="1"/>
        </w:numPr>
        <w:rPr/>
      </w:pPr>
      <w:bookmarkStart w:id="87" w:name="__RefHeading___Toc919406_774463916"/>
      <w:bookmarkStart w:id="88" w:name="_Toc34"/>
      <w:bookmarkEnd w:id="87"/>
      <w:r>
        <w:rPr>
          <w:rtl w:val="true"/>
        </w:rPr>
        <w:t>اشاره</w:t>
      </w:r>
      <w:bookmarkEnd w:id="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سوره یا آیه‌ای را ذکر کرده و چنین پنداشته است که از قرآن بوده و حذف شده است، یا بعضی گمان کرده‌اند که تلاوت آن، نسخ شده یا تغییراتی در اعراب و حرکات آن داده شده است</w:t>
      </w:r>
      <w:r>
        <w:rPr>
          <w:rFonts w:eastAsia="IRNazanin" w:cs="IRNazanin"/>
          <w:color w:val="111111"/>
          <w:sz w:val="28"/>
          <w:szCs w:val="28"/>
          <w:rtl w:val="true"/>
          <w:lang w:bidi="fa-IR"/>
        </w:rPr>
        <w:t>.</w:t>
      </w:r>
      <w:bookmarkStart w:id="89" w:name="pg5062_39481"/>
    </w:p>
    <w:p>
      <w:pPr>
        <w:pStyle w:val="Heading5"/>
        <w:numPr>
          <w:ilvl w:val="4"/>
          <w:numId w:val="1"/>
        </w:numPr>
        <w:rPr/>
      </w:pPr>
      <w:bookmarkStart w:id="90" w:name="__RefHeading___Toc919408_774463916"/>
      <w:bookmarkStart w:id="91" w:name="_Toc35"/>
      <w:bookmarkEnd w:id="89"/>
      <w:bookmarkEnd w:id="90"/>
      <w:r>
        <w:rPr>
          <w:rtl w:val="true"/>
        </w:rPr>
        <w:t>الف</w:t>
      </w:r>
      <w:r>
        <w:rPr>
          <w:rtl w:val="true"/>
        </w:rPr>
        <w:t xml:space="preserve">: </w:t>
      </w:r>
      <w:r>
        <w:rPr>
          <w:rtl w:val="true"/>
        </w:rPr>
        <w:t>آیات و سوره‌ها</w:t>
      </w:r>
      <w:bookmarkEnd w:id="91"/>
    </w:p>
    <w:p>
      <w:pPr>
        <w:pStyle w:val="Heading6"/>
        <w:numPr>
          <w:ilvl w:val="5"/>
          <w:numId w:val="1"/>
        </w:numPr>
        <w:rPr/>
      </w:pPr>
      <w:bookmarkStart w:id="92" w:name="__RefHeading___Toc919410_774463916"/>
      <w:bookmarkStart w:id="93" w:name="_Toc36"/>
      <w:bookmarkEnd w:id="92"/>
      <w:r>
        <w:rPr/>
        <w:t>1</w:t>
      </w:r>
      <w:r>
        <w:rPr>
          <w:rtl w:val="true"/>
        </w:rPr>
        <w:t xml:space="preserve"> - </w:t>
      </w:r>
      <w:r>
        <w:rPr>
          <w:rtl w:val="true"/>
        </w:rPr>
        <w:t>سورۀ احزاب معادل سورۀ بقره بوده است</w:t>
      </w:r>
      <w:r>
        <w:rPr>
          <w:rtl w:val="true"/>
        </w:rPr>
        <w:t>!</w:t>
      </w:r>
      <w:bookmarkEnd w:id="93"/>
    </w:p>
    <w:p>
      <w:pPr>
        <w:pStyle w:val="BookText"/>
        <w:rPr/>
      </w:pPr>
      <w:r>
        <w:rPr>
          <w:rFonts w:ascii="IRNazanin" w:hAnsi="IRNazanin" w:eastAsia="IRNazanin"/>
          <w:color w:val="111111"/>
          <w:sz w:val="28"/>
          <w:sz w:val="28"/>
          <w:szCs w:val="28"/>
          <w:rtl w:val="true"/>
          <w:lang w:bidi="fa-IR"/>
        </w:rPr>
        <w:t>از عمر، ابی بن کعب و عکرمه آزاد کردۀ ابن عبّاس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احزاب به اندازۀ سوره بقره، یا طولانی‌تر از آن بوده و آیۀ رجم در آن قرار داشته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از حذیفه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احزاب را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 که هفتاد آیۀ آن را فراموش کردم و بعداً آنها را نیافتم</w:t>
      </w:r>
      <w:r>
        <w:rPr>
          <w:rFonts w:eastAsia="IRNazanin" w:cs="IRNazanin"/>
          <w:color w:val="111111"/>
          <w:sz w:val="28"/>
          <w:szCs w:val="28"/>
          <w:rtl w:val="true"/>
          <w:lang w:bidi="fa-IR"/>
        </w:rPr>
        <w:t>».</w:t>
      </w:r>
      <w:r>
        <w:rPr>
          <w:rStyle w:val="FootnoteAnchor"/>
          <w:rtl w:val="true"/>
        </w:rPr>
        <w:footnoteReference w:id="11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صلاح، این مقدار زیادی را حمل بر تفسیر کرده است و سیوطی و ابن حزم آن را بر نسخ تلاوت حمل کرده‌اند، امّا کسی که در این روایات تأمّل کند، ملاحظه می‌کند که اختلاف بسیار فاحشی بین سورۀ احزاب موجود و مدّعا وجود دارد و همین بر عدم صحّت این روایات،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حدیث دوّم بدان اشاره شد، در قسمت چهارم از این بخش، بدان اشاره می‌شود</w:t>
      </w:r>
      <w:r>
        <w:rPr>
          <w:rFonts w:eastAsia="IRNazanin" w:cs="IRNazanin"/>
          <w:color w:val="111111"/>
          <w:sz w:val="28"/>
          <w:szCs w:val="28"/>
          <w:rtl w:val="true"/>
          <w:lang w:bidi="fa-IR"/>
        </w:rPr>
        <w:t>.</w:t>
      </w:r>
      <w:bookmarkStart w:id="94" w:name="pg5062_39482"/>
    </w:p>
    <w:p>
      <w:pPr>
        <w:pStyle w:val="Heading6"/>
        <w:numPr>
          <w:ilvl w:val="5"/>
          <w:numId w:val="1"/>
        </w:numPr>
        <w:rPr/>
      </w:pPr>
      <w:bookmarkStart w:id="95" w:name="__RefHeading___Toc919412_774463916"/>
      <w:bookmarkStart w:id="96" w:name="_Toc37"/>
      <w:bookmarkEnd w:id="94"/>
      <w:bookmarkEnd w:id="95"/>
      <w:r>
        <w:rPr/>
        <w:t>2</w:t>
      </w:r>
      <w:r>
        <w:rPr>
          <w:rtl w:val="true"/>
        </w:rPr>
        <w:t xml:space="preserve"> - </w:t>
      </w:r>
      <w:r>
        <w:rPr>
          <w:rtl w:val="true"/>
        </w:rPr>
        <w:t>لو کان لابن آدم و ادیان</w:t>
      </w:r>
      <w:r>
        <w:rPr>
          <w:rtl w:val="true"/>
        </w:rPr>
        <w:t>...</w:t>
      </w:r>
      <w:bookmarkEnd w:id="96"/>
    </w:p>
    <w:p>
      <w:pPr>
        <w:pStyle w:val="BookText"/>
        <w:rPr/>
      </w:pPr>
      <w:r>
        <w:rPr>
          <w:rFonts w:ascii="IRNazanin" w:hAnsi="IRNazanin" w:eastAsia="IRNazanin"/>
          <w:color w:val="111111"/>
          <w:sz w:val="28"/>
          <w:sz w:val="28"/>
          <w:szCs w:val="28"/>
          <w:rtl w:val="true"/>
          <w:lang w:bidi="fa-IR"/>
        </w:rPr>
        <w:t>روایت شده است که ابوموسی اشعری به قاریان بصره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سوره‌ای را می‌خواندیم که آن را در مقدار و شدّت لحن به برائت تشبیه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فراموش کرده‌ام و فقط همین یادم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 ادیان من مال لابتغی وادیاً ثالثاً و لایملأُ جوف ابن آدم الا التراب</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آدم دو دشت پر از مال داشته باشد، باز هم آروزی دشت سوّمی را می‌کند و چشم طمع فرزند آدم را جز خاک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این حدیث را بر سنّت حمل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علاوه بر این که این از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از پروردگار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از عبّاس بن سهل روایت شده است، این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ابن زبیر بر روی منبر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انَّ ابن آدم اعطی وادیان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زبیدی این را چهل و چهارمین حدیث متواتر شمرده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صحابه این حدیث را روایت کرده‌اند</w:t>
      </w:r>
      <w:r>
        <w:rPr>
          <w:rFonts w:eastAsia="IRNazanin" w:cs="IRNazanin"/>
          <w:color w:val="111111"/>
          <w:sz w:val="28"/>
          <w:szCs w:val="28"/>
          <w:rtl w:val="true"/>
          <w:lang w:bidi="fa-IR"/>
        </w:rPr>
        <w:t>».</w:t>
      </w:r>
      <w:r>
        <w:rPr>
          <w:rStyle w:val="FootnoteAnchor"/>
          <w:rtl w:val="true"/>
        </w:rPr>
        <w:footnoteReference w:id="114"/>
      </w:r>
      <w:bookmarkStart w:id="97" w:name="pg5062_39483"/>
    </w:p>
    <w:p>
      <w:pPr>
        <w:pStyle w:val="BookText"/>
        <w:rPr/>
      </w:pPr>
      <w:bookmarkEnd w:id="97"/>
      <w:r>
        <w:rPr>
          <w:rFonts w:ascii="IRNazanin" w:hAnsi="IRNazanin" w:eastAsia="IRNazanin"/>
          <w:color w:val="111111"/>
          <w:sz w:val="28"/>
          <w:sz w:val="28"/>
          <w:szCs w:val="28"/>
          <w:rtl w:val="true"/>
          <w:lang w:bidi="fa-IR"/>
        </w:rPr>
        <w:t>و احمد آن را در مسند از ابی واقد لیثی روایت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قدسی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ادّعای ابوموسی اشعری مبنی بر این که سوره‌ای شبیه برائت در شدت لحن و مقدار بوده است، اگر درست بود، علم بدان حاصل می‌شد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کاتبان وحی، حافظان و قرّا از آن غافل نمی‌شدند</w:t>
      </w:r>
      <w:r>
        <w:rPr>
          <w:rFonts w:eastAsia="IRNazanin" w:cs="IRNazanin"/>
          <w:color w:val="111111"/>
          <w:sz w:val="28"/>
          <w:szCs w:val="28"/>
          <w:rtl w:val="true"/>
          <w:lang w:bidi="fa-IR"/>
        </w:rPr>
        <w:t>.</w:t>
      </w:r>
    </w:p>
    <w:p>
      <w:pPr>
        <w:pStyle w:val="Heading6"/>
        <w:numPr>
          <w:ilvl w:val="5"/>
          <w:numId w:val="1"/>
        </w:numPr>
        <w:rPr/>
      </w:pPr>
      <w:bookmarkStart w:id="98" w:name="__RefHeading___Toc919414_774463916"/>
      <w:bookmarkStart w:id="99" w:name="_Toc38"/>
      <w:bookmarkEnd w:id="98"/>
      <w:r>
        <w:rPr/>
        <w:t>3</w:t>
      </w:r>
      <w:r>
        <w:rPr>
          <w:rtl w:val="true"/>
        </w:rPr>
        <w:t xml:space="preserve"> - </w:t>
      </w:r>
      <w:r>
        <w:rPr>
          <w:rtl w:val="true"/>
        </w:rPr>
        <w:t>دو سورۀ خلع و حفد</w:t>
      </w:r>
      <w:bookmarkEnd w:id="99"/>
    </w:p>
    <w:p>
      <w:pPr>
        <w:pStyle w:val="BookText"/>
        <w:rPr/>
      </w:pPr>
      <w:r>
        <w:rPr>
          <w:rFonts w:ascii="IRNazanin" w:hAnsi="IRNazanin" w:eastAsia="IRNazanin"/>
          <w:color w:val="111111"/>
          <w:sz w:val="28"/>
          <w:sz w:val="28"/>
          <w:szCs w:val="28"/>
          <w:rtl w:val="true"/>
          <w:lang w:bidi="fa-IR"/>
        </w:rPr>
        <w:t xml:space="preserve">روایت شده است که دو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مصحفهای ابن عباس، ابی بن کعب و ابن مسعود بوده است و عمر بن خطّاب آنها را در قنوت نماز می‌خواند و ابوموسی اشعری آنها را قرائت می‌کرد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نستعینک و نستغفرک و نثنی علیک و لا نکفرک و نخلع و نترک مَن یفجرک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ایّاک نعبد و لک نصلّی و نسجد و الیک نسعی و نحفد، نرجو رحمتک و نخشی عذابک، إنّ عذابک بالکافرین ملحق</w:t>
      </w:r>
      <w:r>
        <w:rPr>
          <w:rFonts w:eastAsia="IRNazanin" w:cs="IRNazanin"/>
          <w:color w:val="111111"/>
          <w:sz w:val="28"/>
          <w:szCs w:val="28"/>
          <w:rtl w:val="true"/>
          <w:lang w:bidi="fa-IR"/>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100" w:name="pg5062_39484"/>
    </w:p>
    <w:p>
      <w:pPr>
        <w:pStyle w:val="BookText"/>
        <w:rPr/>
      </w:pPr>
      <w:bookmarkEnd w:id="100"/>
      <w:r>
        <w:rPr>
          <w:rFonts w:ascii="IRNazanin" w:hAnsi="IRNazanin" w:eastAsia="IRNazanin"/>
          <w:color w:val="111111"/>
          <w:sz w:val="28"/>
          <w:sz w:val="28"/>
          <w:szCs w:val="28"/>
          <w:rtl w:val="true"/>
          <w:lang w:bidi="fa-IR"/>
        </w:rPr>
        <w:t>زرقانی، باقلانی، جزیری و غیره این دو را بر دعا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انتصار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کلام که روایت شده است، ابی بن کعب آن را در مُصحف خود آورده است، دلیلی اقامه نشده است که قرآن نازل است بلکه نوعی از دعاست و اگر قرآن بود، برای ما نقل می‌شد و علم به صحّت آن حاصل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آخر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صحیح نیست و روایت شده است که او آن را در مصحف خود یادداشت کرده بود و این در حالی است که او دعا، تأویل و تفسیر را در مصحف خویش می‌آورده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دعا در الدرّالمنثور، الاتقان، السنن الکبری، المصنف و غیره از راویان بسیاری، از ابن ضرس، بیهقی و محمّد بن نصر روایت شده است و هیچ کدام تصریح نکرده‌اند که این از قرآن است</w:t>
      </w:r>
      <w:r>
        <w:rPr>
          <w:rFonts w:eastAsia="IRNazanin" w:cs="IRNazanin"/>
          <w:color w:val="111111"/>
          <w:sz w:val="28"/>
          <w:szCs w:val="28"/>
          <w:rtl w:val="true"/>
          <w:lang w:bidi="fa-IR"/>
        </w:rPr>
        <w:t>.</w:t>
      </w:r>
      <w:r>
        <w:rPr>
          <w:rStyle w:val="FootnoteAnchor"/>
          <w:rtl w:val="true"/>
        </w:rPr>
        <w:footnoteReference w:id="118"/>
      </w:r>
    </w:p>
    <w:p>
      <w:pPr>
        <w:pStyle w:val="Heading6"/>
        <w:numPr>
          <w:ilvl w:val="5"/>
          <w:numId w:val="1"/>
        </w:numPr>
        <w:rPr/>
      </w:pPr>
      <w:bookmarkStart w:id="101" w:name="__RefHeading___Toc919416_774463916"/>
      <w:bookmarkStart w:id="102" w:name="_Toc39"/>
      <w:bookmarkEnd w:id="101"/>
      <w:r>
        <w:rPr/>
        <w:t>4</w:t>
      </w:r>
      <w:r>
        <w:rPr>
          <w:rtl w:val="true"/>
        </w:rPr>
        <w:t xml:space="preserve"> - </w:t>
      </w:r>
      <w:r>
        <w:rPr>
          <w:rtl w:val="true"/>
        </w:rPr>
        <w:t>آیۀ رجم</w:t>
      </w:r>
      <w:bookmarkEnd w:id="102"/>
    </w:p>
    <w:p>
      <w:pPr>
        <w:pStyle w:val="BookText"/>
        <w:rPr/>
      </w:pPr>
      <w:r>
        <w:rPr>
          <w:rFonts w:ascii="IRNazanin" w:hAnsi="IRNazanin" w:eastAsia="IRNazanin"/>
          <w:color w:val="111111"/>
          <w:sz w:val="28"/>
          <w:sz w:val="28"/>
          <w:szCs w:val="28"/>
          <w:rtl w:val="true"/>
          <w:lang w:bidi="fa-IR"/>
        </w:rPr>
        <w:t>به طرق متعدّد روایت شده است که عمر بن خطّاب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 که آیه ی رجم را ضایع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نمی‌گفتند که عمر، چیزی را به کتاب خدا اضافه کرده این آیه را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 الشیخة اذا زنیا فارجموهما البتةَ، نکالاً من اللهِ، و اللهُ عزیزٌ حکیمٌ؛ ما این آیه را قبلاً قرائت می‌کردیم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ابن اشته در المصاحف از لیث بن سعد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آیۀ رجم را پیش زید بن ثابت آورد، امّا زید آن را ننوشت؛ چون تنها عمر این را نقل می‌کرد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ابن حزم آیۀ رجم را در المحلی این گونه توجیه کرده است که لفظش نسخ شده و حکمش باقی مانده است، این توجیه باطلی است؛ زیرا اگر تلاوت آن منسوخ شده بود، عمر آن را نمی‌آورد تا زید آن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ظفر در کتاب الینبوع این مطلب را که آیۀ رجم منسوخ التلاوه باشد، انکار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خبر واحد، قرآن را اثبات نمی‌کند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ابوجعفر نحاس این را بر سنّت حمل کرده و نوشته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حدیث، صحیح است الاّ این که حکم آن، همان حکمی نیست که قرآن متواتر آن را بیان کرده است، امّا این حکم در سنّت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این گونه در غیر قرآن خوانده بود و دلیل بر این مطلب آن که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w:t>
      </w:r>
      <w:bookmarkStart w:id="103" w:name="pg5062_39486"/>
    </w:p>
    <w:p>
      <w:pPr>
        <w:pStyle w:val="BookText"/>
        <w:rPr/>
      </w:pPr>
      <w:bookmarkEnd w:id="103"/>
      <w:r>
        <w:rPr>
          <w:rFonts w:ascii="IRNazanin" w:hAnsi="IRNazanin" w:eastAsia="IRNazanin"/>
          <w:color w:val="111111"/>
          <w:sz w:val="28"/>
          <w:sz w:val="28"/>
          <w:szCs w:val="28"/>
          <w:rtl w:val="true"/>
          <w:lang w:bidi="fa-IR"/>
        </w:rPr>
        <w:t>نمی‌ترسید که گفته شود عمر، چیزی را به قرآن اضافه کرده، آن را به قرآن می‌افزودم</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104" w:name="__RefHeading___Toc919418_774463916"/>
      <w:bookmarkStart w:id="105" w:name="_Toc40"/>
      <w:bookmarkEnd w:id="104"/>
      <w:r>
        <w:rPr/>
        <w:t>5</w:t>
      </w:r>
      <w:r>
        <w:rPr>
          <w:rtl w:val="true"/>
        </w:rPr>
        <w:t xml:space="preserve"> - </w:t>
      </w:r>
      <w:r>
        <w:rPr>
          <w:rtl w:val="true"/>
        </w:rPr>
        <w:t>آیۀ جهاد</w:t>
      </w:r>
      <w:bookmarkEnd w:id="105"/>
    </w:p>
    <w:p>
      <w:pPr>
        <w:pStyle w:val="BookText"/>
        <w:rPr/>
      </w:pPr>
      <w:r>
        <w:rPr>
          <w:rFonts w:ascii="IRNazanin" w:hAnsi="IRNazanin" w:eastAsia="IRNazanin"/>
          <w:color w:val="111111"/>
          <w:sz w:val="28"/>
          <w:sz w:val="28"/>
          <w:szCs w:val="28"/>
          <w:rtl w:val="true"/>
          <w:lang w:bidi="fa-IR"/>
        </w:rPr>
        <w:t>روایت شده است که عمر به عبدالرحمن بن عوف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آنچه نازل شده است، آیه‌ای را نمی‌یابی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کنید همان طور که در اوّلین مرتبه جهاد کردید؟ ابن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آیاتی است که از قرآن حذف شده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روایت نکرده‌اند که آیه به هنگامی نوشته می‌شد که دو نفر از صحابه شهادت بدهند که این آیه از آیاتی است که خداوند در کتابش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صورت چه چیزی مانع از این شد که عمر و عبدالرحمن ابن عوف برای اثبات آیۀ مورد ادّعا شهادت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دلیلی روشن بر جعلی بودن این روایت است و الاّ چگونه آیۀ مورد ادّعا از دسترس حافظان و کاتبان قرآن در تمام بلاد اسلامی دور مانده و تنها در ذهن عمر و عبدالرحمن بن عوف باقی مانده است؟</w:t>
      </w:r>
    </w:p>
    <w:p>
      <w:pPr>
        <w:pStyle w:val="Heading5"/>
        <w:numPr>
          <w:ilvl w:val="4"/>
          <w:numId w:val="1"/>
        </w:numPr>
        <w:rPr/>
      </w:pPr>
      <w:bookmarkStart w:id="106" w:name="__RefHeading___Toc919420_774463916"/>
      <w:bookmarkStart w:id="107" w:name="_Toc41"/>
      <w:bookmarkEnd w:id="106"/>
      <w:r>
        <w:rPr>
          <w:rtl w:val="true"/>
        </w:rPr>
        <w:t>ب</w:t>
      </w:r>
      <w:r>
        <w:rPr>
          <w:rtl w:val="true"/>
        </w:rPr>
        <w:t xml:space="preserve">: </w:t>
      </w:r>
      <w:r>
        <w:rPr>
          <w:rtl w:val="true"/>
        </w:rPr>
        <w:t>نسخ و نسخ تلاوت</w:t>
      </w:r>
      <w:bookmarkEnd w:id="10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در قرآن کریم را به سه قسم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حکم، بدون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قسمی است که قرآن کریم دربارۀ آن صحبت کرده است و بین علما و مفسّران 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معقول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احکام به صورت دفعی نازل نشده، بلکه به صورت تدریجی نازل شده تا با نفوس، الفت پیدا کند و عقلها قدرت درک و فهم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احکام اوّلیّه نسخ شده است، امّا الفاظ آن به خاطر اسرار تربیتی و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آنها را بهتر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تلاوت، بدون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قسم به آیۀ رجم مثال زده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قرآن بوده است، امّا بعداً تلاوت آن نسخ شده و حکم آن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تلاوت و حکم با همدیگر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بحث گفته شد که بعضی روایات نقل شده در مورد نقصان را بر این حمل کرده‌اند که آنها آیاتی بوده است که تلاوتشان نسخ شده، ولی حکمشان باقی مانده یا تلاوت و حکم آنها نسخ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بدین سبب صورت گرفته که اگر روایات نقصان را بپذیریم، لازمۀ‌آن، قبول تحریف در قرآن است و اگر آنها را نپذیریم، قایل به طعن و خدشه در کتابهای صحاح و مسانید شده‌ایم، یا قایل به طعن کسانی شده‌ایم که این حدیثها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که قایل شدن به دو قسم اخیر از نسخ، عین قول به تحریف است و این به دلایل زیر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محال است که نسخ لفظی واقع شود، امّا نسخ حکمی واقع نشود، زیرا لفظی باید باشد تا بر حکمی دلالت کند و اگر لفظ، موجود نباشد، چگونه می‌توان ثابت کرد که حکمی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تابع لفظ است و امکان ندارد که اصل معدوم شود و فرع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یک حکم است و لازم است که حکم با نص باشد و این دو انفکاک ناپذیر هستند و دلیلی بر نسخ نصوصی که منابع قدیمی آنها را ذکر کرده‌اند وجود ندارد؛ زیرا نسخ آنها نقل نشده و 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است که یکی از این نصوص منسوخ است، در حالی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نسخ را اعلام کند، چنان که ابلاغ آنچه نازل شده است، واجب می‌باشد و از آن‌جا که حدیثی در این مورد نقل نشده این ادّعا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نسخ تلاوت این آیات را نقل کرده‌اند، خبرهای واحد هستند و نمی‌تواند این امر را ثابت کنند؛ زیرا تمام علما اتّفاق نظر دارند که نسخ قرآن با خبر واحد جایز نیست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این را قطان به جمهور نسبت داده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الله هندی در بیان علّت 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واحد عملی را اقتضا کند که در ادلّۀ قطعی، دلیلی بر آن وجود نداشته باشد، ردّ آن واجب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بلکه شافعی و اصحاب وی و اکثر اهل ظاهر با قاطعیّت گفته‌اند که نسخ قرآن کریم با سنّت متواتر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یکی از دو روایتی که از او نقل شده است، به این امر تصریح کرده است و حتّی کسی که قایل به امکان نسخ قرآن کریم به وسیلۀ سنّت متواتر شده وقوع آن را منکر 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این ترتیب، ادّعای نسخ تلاوت، با بقای حکم، یا بدون آن، صحیح نیست، اگرچه ادّعای تواتر در مورد اخبار نسخ بشود، در حالی که اخبار نسخ، خبرهای واحدی هستند که ضعیف السند و دارای متنها متعارض می‌باشند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معتزله و تمام علمای امامیّه دو قسم اخیر نسخ را انکار کرده و گفته‌اند که این همان قول به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اکثر علما و محقّقان اهل سنّت از متقدّمان و متأخّران دو قسم اخیر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در الانتصار از قومی حکایت کرده</w:t>
      </w:r>
    </w:p>
    <w:p>
      <w:pPr>
        <w:pStyle w:val="BookText"/>
        <w:rPr/>
      </w:pPr>
      <w:r>
        <w:rPr>
          <w:rFonts w:ascii="IRNazanin" w:hAnsi="IRNazanin" w:eastAsia="IRNazanin"/>
          <w:color w:val="111111"/>
          <w:sz w:val="28"/>
          <w:sz w:val="28"/>
          <w:szCs w:val="28"/>
          <w:rtl w:val="true"/>
          <w:lang w:bidi="fa-IR"/>
        </w:rPr>
        <w:t>است که قسم دوّم را انکار کرده‌اند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همچنین ابن‌ظفر در کتاب الینبوع آن را انکار کرده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از ابی مسلم نقل شده است که نسخ تلاوت، شرعاً غیر قابل قبول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این جا به اقوال بعضی از محقّقان اهل سنّت در ابطال قول به نسخ تلاوت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نمی‌فهمم که چطور خداوند آیه‌ای را نازل می‌کند تا حکمی را بیان نماید، سپس آن را بر می‌دارد، در حالی که حکمش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افادۀ حکم و اعجاز را با همدیگر با این آیات می‌رساند، در این صورت، چه مصلحتی در نسخ آیه و بقای حکم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آن را نمی‌فهمم و گمان می‌کنم که انگیزه و دلیلی برای قایل شدن بدان نیست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صبحی صالح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مسالۀ عجیب در مدّعای قسم دوّم و سوّم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معیّنی به همراه حکم، یا بدون حکم،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کمی دقّت کند به سرعت خطای مرتکب آنها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هر مقسمی، وقتی صحیح است که برای هر قسمی، شواهد زیاد، یا حدّاقل کافی وجود داشته باشد تا استنباط قاعده‌ای را از آن میسّر سازد و یک، یا دو شاهد بیشتر برای قایلان به نسخ در هر دو صورت وجود ندارد و تمام روایاتی را که بدان استناد کرده‌اند، خبر واحد است و جایز نیست قرآن که قطعی السند است، با این خبرهای واحد که ظنّی السند است، نسخ 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مصطفی زید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ادّعای نسخ تلاوت و بقای حکم در حدّ یک فرض، باقی می‌ماند که حتّی یک مورد آن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این فرضیّه را رد می‌کنیم و می‌گوییم که معقول و مقبول نیست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جزیری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 که در آنها کلمه‌ای از کتاب خدا ذکر شده و ادّعا شده است که جزء قرآن بوده 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گردیده درست نیست؛ زیرا قرآن بر این کلمات اطلاق نمی‌شود و</w:t>
      </w:r>
    </w:p>
    <w:p>
      <w:pPr>
        <w:pStyle w:val="BookText"/>
        <w:rPr/>
      </w:pPr>
      <w:r>
        <w:rPr>
          <w:rFonts w:ascii="IRNazanin" w:hAnsi="IRNazanin" w:eastAsia="IRNazanin"/>
          <w:color w:val="111111"/>
          <w:sz w:val="28"/>
          <w:sz w:val="28"/>
          <w:szCs w:val="28"/>
          <w:rtl w:val="true"/>
          <w:lang w:bidi="fa-IR"/>
        </w:rPr>
        <w:t>به اتّفاق همۀ علما حکم قرآن بر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باشد به گونه‌ای آن را توجیه کنیم که حکم قرآن را نداشته و حکم حدیث داشته باشد و اگر تأویل و توجیه آن ممکن نباشد، صلاحیّت برای دلالت بر حکم شرعی را ندارد؛ زیرا دلالت آن، موقوف بر ثبوت نصّ آن می‌باشد و به اتّفاق نظر تمام علما نفی نصّ آن صحیح است و در این صورت، استدلال به آن چطور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در این است که چنین روایاتی کنار گذاشته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خطیب نوشته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ادّعا که تلاوت بعضی از آیات منسوخ شده و حکم آنها باقی مانده است، ادّعایی است که هیچ انسان عاقلی آن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سؤال می‌کند که حکمت نسخ تلاوت آیه و بقای حکم آن چیست؟ حکمت صدور قانونی که واجب العمل است و برداشتن الفاظ این قانون، با بقای وجوب عمل به احکام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اثبات ادّعای موهوم خویش به یک آیه استناد می‌کنند که تلاوت آن نسخ و حکم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می‌داند که این حکم، جزء قرآن نیست و اگر بود، صحابه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bookmarkStart w:id="108" w:name="pg5062_39493"/>
    </w:p>
    <w:p>
      <w:pPr>
        <w:pStyle w:val="BookText"/>
        <w:rPr/>
      </w:pPr>
      <w:bookmarkEnd w:id="108"/>
      <w:r>
        <w:rPr>
          <w:rFonts w:ascii="IRNazanin" w:hAnsi="IRNazanin" w:eastAsia="IRNazanin"/>
          <w:color w:val="111111"/>
          <w:sz w:val="28"/>
          <w:sz w:val="28"/>
          <w:szCs w:val="28"/>
          <w:rtl w:val="true"/>
          <w:lang w:bidi="fa-IR"/>
        </w:rPr>
        <w:t>غافل نمی‌شدند و سلف صالح آن را در مصاحف خود یادداشت می‌کردند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09" w:name="__RefHeading___Toc919422_774463916"/>
      <w:bookmarkStart w:id="110" w:name="_Toc42"/>
      <w:bookmarkEnd w:id="109"/>
      <w:r>
        <w:rPr>
          <w:rtl w:val="true"/>
        </w:rPr>
        <w:t>دسته دوّم</w:t>
      </w:r>
      <w:r>
        <w:rPr>
          <w:rtl w:val="true"/>
        </w:rPr>
        <w:t xml:space="preserve">: </w:t>
      </w:r>
      <w:r>
        <w:rPr>
          <w:rtl w:val="true"/>
        </w:rPr>
        <w:t>روایات دالّ بر خطا، لحن و تغییر</w:t>
      </w:r>
      <w:bookmarkEnd w:id="11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در اعراب و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عرب آن را با زبان خود متناسب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را اصلاح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زیرا اختلاف در حرکات و اعراب، حلالی را حرام و حرامی را حلال نمی‌کند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ابن اشته، لحن وارد در این حدیث را بر اشتباه در انتخاب آنچه از حروف هفتگانه که سزاوارتر می‌باشد و بر چیزهایی که لفظ آن مخالف رسم الخط آن می باشد، حمل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حمل درست نیست و بهتر این است که روایت را تکذیب و انکار کرده و آن را کنار بگذاریم؛ چنان که دانی، رازی، نیشابوری، ابن انباری، آلوسی، سخاوی، خازن، باقلانی و عدّه‌ای دیگر این کار را کرده‌اند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آنان تصریح کرده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استدلال به این روایت، صحیح نیست و حجّتی به وسیلۀ آن ثابت نمی‌شود؛ زیرا سند آن ضعیف است و دارای اضطراب، انقطاع و تخلیط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قرآن به صورت متواتر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اثبات لحن در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اجماع تمام مسلمانان آنچه در دسترس مسلمانان می‌باشد، همان قرآنی است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جایز نیست که کلام الله دارای لحن و غلط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صحابه و سایر علمای امّت بعد از ایشان تصریح کرده‌اند که قرآن، الفاظ صحیحی است که کمترین خطایی از طرف کاتبان و غیره در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استدلال بر انکار این روایت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عثمان اصلاح قرآن را جدّی نگیرد و آن را واگذارد تا عربها به تناسب زبان خویش آن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متولّیان جمع‌آوری و کتابت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برگزیدگان و آشنایان به بلاغت و فصاحت هستند و قدرت بر این کار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آن کوتاهی کنند، چگونه افراد دیگر می‌توانند که آن را اصلاح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عثمان یک مصحف ننوشته بود بلکه مصاحف متعدّدی را نوشته بود و هیچ گاه بین مصاحف، اختلافی گزارش</w:t>
      </w:r>
    </w:p>
    <w:p>
      <w:pPr>
        <w:pStyle w:val="BookText"/>
        <w:rPr/>
      </w:pPr>
      <w:r>
        <w:rPr>
          <w:rFonts w:ascii="IRNazanin" w:hAnsi="IRNazanin" w:eastAsia="IRNazanin"/>
          <w:color w:val="111111"/>
          <w:sz w:val="28"/>
          <w:sz w:val="28"/>
          <w:szCs w:val="28"/>
          <w:rtl w:val="true"/>
          <w:lang w:bidi="fa-IR"/>
        </w:rPr>
        <w:t>نشده است، مگر از جهت قرائتها و تلاوت، نه از جهت رسم الخط و این اختلافات را لحن نمی‌گویند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چیزی که باعث می‌شود تا به آسانی این روایت و امثال آن را رد کنیم، این است که آنها را عکرمه، آزاد کردۀ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سردمداران ضلالت و گمراهی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عقیده با خوارج بود و در دروغگویی و افترا به وی مثال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و بزرگانی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مجاهد، عطا ابن سیرین، مالک بن انس، شافعی، سعید بن مسیّب و یحیی بن سعید در او خدشه کرده و او را ضعیف می‌شمردند و مالک، روایت از او را تحریم کرده و مسلم از او اعراض کرده 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درباره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تَسْتَأْنِسُوا وَتُسَلِّمُوا</w:t>
      </w:r>
      <w:r>
        <w:rPr>
          <w:rStyle w:val="FootnoteAnchor"/>
          <w:rtl w:val="true"/>
        </w:rPr>
        <w:footnoteReference w:id="141"/>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تستأنسوا، تستأذنوا بوده است و به خاطر خطای کاتب چنین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منظور از استئناس، استعلام است؛ یعنی تا هنگامی که بدانید در خانه چه کسی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دروغ، به ابن عباس نسبت داده شده در حالی که چنین چیزی از او صادر نشده است؛ زیرا تمام مصحفها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تَسْتَأْنِسُوا را ثبت کرده‌اند</w:t>
      </w:r>
    </w:p>
    <w:p>
      <w:pPr>
        <w:pStyle w:val="BookText"/>
        <w:rPr/>
      </w:pPr>
      <w:r>
        <w:rPr>
          <w:rFonts w:ascii="IRNazanin" w:hAnsi="IRNazanin" w:eastAsia="IRNazanin"/>
          <w:color w:val="111111"/>
          <w:sz w:val="28"/>
          <w:sz w:val="28"/>
          <w:szCs w:val="28"/>
          <w:rtl w:val="true"/>
          <w:lang w:bidi="fa-IR"/>
        </w:rPr>
        <w:t xml:space="preserve">و اجماع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بر همین لفظ بوده است؛ بنابراین، به چنین روایاتی اعتنا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این روایت از ابن عبّاس محلّ تأمّل است؛ زیرا لازمه‌اش طعن در قرآنی است که به تواتر نقل شده و قطعی السند است و اقتضا می‌کند چیزی که به تواتر نقل نشده است، جزء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باب گشوده شود، شک به تمام قرآن سرایت می‌کند و استنباط می‌شود که تمام آن باطل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ابوحیان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ابن عبّاس روایت کند که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تَسْتَأْنِسُوا اشتباهاً نوشته شده و در واقع حَتَّی تَسْتَأْذنوا بوده است؛ او کافر است و ملحد شمرده می‌شود و ابن عبّاس از چنین تهمتهایی بریء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روایت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عایشه دربارۀ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الرَّاسخونَ فِی الْعِلْمِ‌</w:t>
      </w:r>
      <w:r>
        <w:rPr>
          <w:rStyle w:val="FootnoteAnchor"/>
          <w:rtl w:val="true"/>
        </w:rPr>
        <w:footnoteReference w:id="145"/>
      </w:r>
      <w:r>
        <w:rPr>
          <w:rFonts w:ascii="Amiri" w:hAnsi="Amiri" w:eastAsia="Amiri" w:cs="Amiri"/>
          <w:color w:val="111111"/>
          <w:sz w:val="28"/>
          <w:sz w:val="28"/>
          <w:szCs w:val="28"/>
          <w:rtl w:val="true"/>
          <w:lang w:bidi="ar-SA"/>
        </w:rPr>
        <w:t>وَالْمُقِیمِینَ، إِنَّ الَّذِینَ آمَنُواْ وَالَّذِینَ هَادُواْ وَالصَّابِؤُونَ‌</w:t>
      </w:r>
      <w:r>
        <w:rPr>
          <w:rStyle w:val="FootnoteAnchor"/>
          <w:rtl w:val="true"/>
        </w:rPr>
        <w:footnoteReference w:id="146"/>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هَذَانِ لَسَاحِرَانِ‌</w:t>
      </w:r>
      <w:r>
        <w:rPr>
          <w:rStyle w:val="FootnoteAnchor"/>
          <w:rtl w:val="true"/>
        </w:rPr>
        <w:footnoteReference w:id="147"/>
      </w:r>
      <w:r>
        <w:rPr>
          <w:rFonts w:ascii="IRNazanin" w:hAnsi="IRNazanin" w:eastAsia="IRNazanin"/>
          <w:color w:val="111111"/>
          <w:sz w:val="28"/>
          <w:sz w:val="28"/>
          <w:szCs w:val="28"/>
          <w:rtl w:val="true"/>
          <w:lang w:bidi="fa-IR"/>
        </w:rPr>
        <w:t>سؤال کردم، عایشه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خواهرزادۀ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کاتبان است که در نوشتن اشتباه کرده‌اند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أمّا قول خدای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وَالْمُقِیمِینَ در صورتی که عطف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چنان که حسن و مالک بن دینار آن را چنین قرائت کرده‌اند و چیزی که در مصاحف و قرائت ابی و جمهور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وَالْمُقِیمِینَ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برای مدح،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می‌کنم مقیمین؛ اقامه‌کنندگان را</w:t>
      </w:r>
      <w:r>
        <w:rPr>
          <w:rStyle w:val="FootnoteAnchor"/>
          <w:rtl w:val="true"/>
        </w:rPr>
        <w:footnoteReference w:id="149"/>
      </w:r>
      <w:r>
        <w:rPr>
          <w:rFonts w:ascii="IRNazanin" w:hAnsi="IRNazanin" w:eastAsia="IRNazanin"/>
          <w:color w:val="111111"/>
          <w:sz w:val="28"/>
          <w:sz w:val="28"/>
          <w:szCs w:val="28"/>
          <w:rtl w:val="true"/>
          <w:lang w:bidi="fa-IR"/>
        </w:rPr>
        <w:t>او شواهد و مثالهایی را از کلام عرب بر این مطلب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کسانی که گمان می‌کنند چنین مطالبی از لحن قرآن است واین که وَالْمُقِیمِونَ با واو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نمی شود؛ زیرا در این که همین نظم به صورت متواتر نقل شده است، حرفی نیست و به هیچ وجه لحن در قرآن جایز نیست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امّا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وَالصَّابِئونَ، مرفوع و عطف بر محلّ اسم إنّ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جایی جایز است که اعراب اسم در آن مشخّص نمی شود، مانند این که اسم انّ، ضمیر یا موصول باشد؛ چنان که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یک أمسی بالمدینةِ رحله فإنّی و قیارٌ بها لغریب</w:t>
      </w:r>
    </w:p>
    <w:p>
      <w:pPr>
        <w:pStyle w:val="BookText"/>
        <w:rPr/>
      </w:pPr>
      <w:r>
        <w:rPr>
          <w:rFonts w:ascii="IRNazanin" w:hAnsi="IRNazanin" w:eastAsia="IRNazanin"/>
          <w:color w:val="111111"/>
          <w:sz w:val="28"/>
          <w:sz w:val="28"/>
          <w:szCs w:val="28"/>
          <w:rtl w:val="true"/>
          <w:lang w:bidi="fa-IR"/>
        </w:rPr>
        <w:t>در این جا قیارٌ عطف بر محلّ یای متکلم شده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کوفیان و بصریّین، رفع را در آیه جایز دانسته‌اند و به شواهدی از کلام عرب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دشمنان اسلام به خود این جرأت را می‌دهند که ادّعا کنند در قرآن غلطهای نحوی وجود دارد و رفع صابئین را از جملۀ این غلطها شمرده‌اند و این، جمع بین جهل و سبک عقلی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ادّعای غلط از ظاهر متبادر از قواعد نحوی استنباط شده است، با جهل یا تجاهل نسبت به این که نحو از لغت استنباط می‌شود و لغت از نحو استنباط نمی‌شود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امّا قول خدای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هَذَانِ لَسَاحِرانِ قرائتی که جمهورِ مسلمانان بر آن اتّفاق نظر دارند، تخفیف إنْ با کسرۀ همزه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همانند إنّ عامل نمی‌باشد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 لَمنطلقٌ می‌باشد و این لام، لام فارقه بین إنْ نافیه از إنَّ مثقّلة می‌باشد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این صورت اشکالی بر این آیه وارد نشده و لحنی در قرآن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نقل این گونه قرائتها همانند نقل تمام قرآن، مشهور و متواتر است، در این صوت اگر حکم به غلط بودن آن بکنیم، این شک و تردید و تعدّد قرائت به تمام قرآن سرایت می‌کند و این باطل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حجّاج بن یوسف دوازده موضع را در مصحف تغییر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سورۀ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که آن 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یَتَسَنَّهْ‌</w:t>
      </w:r>
      <w:r>
        <w:rPr>
          <w:rStyle w:val="FootnoteAnchor"/>
          <w:rtl w:val="true"/>
        </w:rPr>
        <w:footnoteReference w:id="155"/>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سوره ی مائده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شریعة و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که آن 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وَمِنْهَاجًا</w:t>
      </w:r>
      <w:r>
        <w:rPr>
          <w:rStyle w:val="FootnoteAnchor"/>
          <w:rtl w:val="true"/>
        </w:rPr>
        <w:footnoteReference w:id="156"/>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سورۀ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ینشرکم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آن را به هو الّذی یسیرکم</w:t>
      </w:r>
      <w:r>
        <w:rPr>
          <w:rStyle w:val="FootnoteAnchor"/>
          <w:rtl w:val="true"/>
        </w:rPr>
        <w:footnoteReference w:id="157"/>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مثالها و غیر آن از مصاحف سجستانی به روایت عباد بن صهیب نقل شده است</w:t>
      </w:r>
      <w:r>
        <w:rPr>
          <w:rStyle w:val="FootnoteAnchor"/>
          <w:rtl w:val="true"/>
        </w:rPr>
        <w:footnoteReference w:id="158"/>
      </w:r>
      <w:r>
        <w:rPr>
          <w:rFonts w:ascii="IRNazanin" w:hAnsi="IRNazanin" w:eastAsia="IRNazanin"/>
          <w:color w:val="111111"/>
          <w:sz w:val="28"/>
          <w:sz w:val="28"/>
          <w:szCs w:val="28"/>
          <w:rtl w:val="true"/>
          <w:lang w:bidi="fa-IR"/>
        </w:rPr>
        <w:t>و عباد کسی است که نزد ائمّۀ حدیث و علمای جرح و تعدیل، متروک الحدیث است و به کذب و افترا مشهور می‌باشد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مرحوم آیة‌الله خوئی می‌نویسد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شبیه هذیان آدم مریض و یاوه‌گوییهای دیوانگان و اطفال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یکی از والیان بنی‌امیّه می‌باشد و او کوچکتر از آن است که در قرآن دست درازی کرده باشد بلکه او کوچکتر از آن بوده است که یکی از فروع اسلام را تغییر دهد و با</w:t>
      </w:r>
    </w:p>
    <w:p>
      <w:pPr>
        <w:pStyle w:val="BookText"/>
        <w:rPr/>
      </w:pPr>
      <w:r>
        <w:rPr>
          <w:rFonts w:ascii="IRNazanin" w:hAnsi="IRNazanin" w:eastAsia="IRNazanin"/>
          <w:color w:val="111111"/>
          <w:sz w:val="28"/>
          <w:sz w:val="28"/>
          <w:szCs w:val="28"/>
          <w:rtl w:val="true"/>
          <w:lang w:bidi="fa-IR"/>
        </w:rPr>
        <w:t>این حال چگونه ادّعا می‌شود که اساس دین و قوام شریعت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قدرت داشته است که بر تمام ممالک اسلامی که قرآن در آنها منتشر شده بود، تسلّط یابد و قرآن‌های موجود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که این کار عظیم را هیچ مورّخی در کتاب خود نقل نکرده و هیچ کس به این خطای بزرگ انتقاد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مسلمانی در آن زمان در مقابل این عمل قیام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مسلمانان پس از هلاکت حجّاج و پایان یافتن سلطه‌اش، این دست کاریهای وی را اصلاح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که وی تمام نسخه‌های قرآن را از اقصی نقاط ممالک اسلامی جمع‌آوری کرده و آنها را تغییر داده است، امّا آیا این قدرت را داشته است که آنچه را در ذهن و دل مسلمانان و حافظان قرآن بوده، تغییر دهد؟ و این در حالی است که تعداد حافظان قرآن در آن زمان، بی‌شمار بوده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خلفای صدر اوّل، جرأت نکردند که حرفی را از قرآن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اهتمام مسلمانان آن چنان زیاد بود که در مقابل کسی که اقدام به تغییر حرفی از قرآن می‌کرد، شمشیر می‌کشیدند، با این حال، چگونه حجّاج توانسته است که دوازده موضع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پس از انتشار نسخه‌های متعدّد قرآن و زیاد شدن حافظان قرآن؟</w:t>
      </w:r>
      <w:r>
        <w:rPr>
          <w:rFonts w:eastAsia="IRNazanin" w:cs="IRNazanin"/>
          <w:color w:val="111111"/>
          <w:sz w:val="28"/>
          <w:szCs w:val="28"/>
          <w:rtl w:val="true"/>
          <w:lang w:bidi="fa-IR"/>
        </w:rPr>
        <w:t>!</w:t>
      </w:r>
      <w:bookmarkStart w:id="111" w:name="pg5062_39502"/>
    </w:p>
    <w:p>
      <w:pPr>
        <w:pStyle w:val="BookText"/>
        <w:rPr/>
      </w:pPr>
      <w:bookmarkEnd w:id="111"/>
      <w:r>
        <w:rPr>
          <w:rFonts w:ascii="IRNazanin" w:hAnsi="IRNazanin" w:eastAsia="IRNazanin"/>
          <w:color w:val="111111"/>
          <w:sz w:val="28"/>
          <w:sz w:val="28"/>
          <w:szCs w:val="28"/>
          <w:rtl w:val="true"/>
          <w:lang w:bidi="fa-IR"/>
        </w:rPr>
        <w:t>اینها اخباری بود که در کتابهای صحاح نقل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بررسی روایاتی می‌پردازیم که در کتابهای امامیّه نقل شده است</w:t>
      </w:r>
      <w:r>
        <w:rPr>
          <w:rFonts w:eastAsia="IRNazanin" w:cs="IRNazanin"/>
          <w:color w:val="111111"/>
          <w:sz w:val="28"/>
          <w:szCs w:val="28"/>
          <w:rtl w:val="true"/>
          <w:lang w:bidi="fa-IR"/>
        </w:rPr>
        <w:t>.</w:t>
      </w:r>
    </w:p>
    <w:p>
      <w:pPr>
        <w:pStyle w:val="Heading3"/>
        <w:numPr>
          <w:ilvl w:val="2"/>
          <w:numId w:val="1"/>
        </w:numPr>
        <w:rPr/>
      </w:pPr>
      <w:bookmarkStart w:id="112" w:name="__RefHeading___Toc919424_774463916"/>
      <w:bookmarkStart w:id="113" w:name="_Toc43"/>
      <w:bookmarkEnd w:id="112"/>
      <w:r>
        <w:rPr>
          <w:rtl w:val="true"/>
        </w:rPr>
        <w:t>پنجم</w:t>
      </w:r>
      <w:r>
        <w:rPr>
          <w:rtl w:val="true"/>
        </w:rPr>
        <w:t xml:space="preserve">: </w:t>
      </w:r>
      <w:r>
        <w:rPr>
          <w:rtl w:val="true"/>
        </w:rPr>
        <w:t>روایات موجود در کتابهای امامیّه</w:t>
      </w:r>
      <w:r>
        <w:rPr>
          <w:rtl w:val="true"/>
        </w:rPr>
        <w:t>:</w:t>
      </w:r>
      <w:bookmarkEnd w:id="113"/>
    </w:p>
    <w:p>
      <w:pPr>
        <w:pStyle w:val="Heading4"/>
        <w:numPr>
          <w:ilvl w:val="3"/>
          <w:numId w:val="1"/>
        </w:numPr>
        <w:rPr/>
      </w:pPr>
      <w:bookmarkStart w:id="114" w:name="__RefHeading___Toc919426_774463916"/>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در این قسمت به برخی از روایات تحریف که در منابع شیعی موجود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روایات ظاهر در نقصان و تحریف قرآن هستند، ولی تأویل و توجیه شده‌اند و گفته شده است که دلالت بر نقصان ندارند و برخی باطل و مردود هستند و بر همین مقیاس روایات دیگر حمل می‌شوند</w:t>
      </w:r>
      <w:r>
        <w:rPr>
          <w:rFonts w:eastAsia="IRNazanin" w:cs="IRNazanin"/>
          <w:color w:val="111111"/>
          <w:sz w:val="28"/>
          <w:szCs w:val="28"/>
          <w:rtl w:val="true"/>
          <w:lang w:bidi="fa-IR"/>
        </w:rPr>
        <w:t>.</w:t>
      </w:r>
    </w:p>
    <w:p>
      <w:pPr>
        <w:pStyle w:val="Heading4"/>
        <w:numPr>
          <w:ilvl w:val="3"/>
          <w:numId w:val="1"/>
        </w:numPr>
        <w:rPr/>
      </w:pPr>
      <w:bookmarkStart w:id="116" w:name="__RefHeading___Toc919428_774463916"/>
      <w:bookmarkStart w:id="117" w:name="_Toc45"/>
      <w:bookmarkEnd w:id="116"/>
      <w:r>
        <w:rPr>
          <w:rtl w:val="true"/>
        </w:rPr>
        <w:t>طایفۀ اوّل</w:t>
      </w:r>
      <w:r>
        <w:rPr>
          <w:rtl w:val="true"/>
        </w:rPr>
        <w:t xml:space="preserve">: </w:t>
      </w:r>
      <w:r>
        <w:rPr>
          <w:rtl w:val="true"/>
        </w:rPr>
        <w:t xml:space="preserve">روایاتی که در آنها لفظ </w:t>
      </w:r>
      <w:r>
        <w:rPr>
          <w:rtl w:val="true"/>
        </w:rPr>
        <w:t>«</w:t>
      </w:r>
      <w:r>
        <w:rPr>
          <w:rtl w:val="true"/>
        </w:rPr>
        <w:t>تحریف</w:t>
      </w:r>
      <w:r>
        <w:rPr>
          <w:rtl w:val="true"/>
        </w:rPr>
        <w:t xml:space="preserve">» </w:t>
      </w:r>
      <w:r>
        <w:rPr>
          <w:rtl w:val="true"/>
        </w:rPr>
        <w:t>آمده است</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کافی با اسناد از علی بن سوید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ابوالحسن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حبس بود، نامه‌ای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آن حضرت را ذکر کرده و از جمله آورده است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p>
    <w:p>
      <w:pPr>
        <w:pStyle w:val="BookText"/>
        <w:rPr/>
      </w:pPr>
      <w:r>
        <w:rPr>
          <w:rFonts w:ascii="IRNazanin" w:hAnsi="IRNazanin" w:eastAsia="IRNazanin"/>
          <w:color w:val="111111"/>
          <w:sz w:val="28"/>
          <w:sz w:val="28"/>
          <w:szCs w:val="28"/>
          <w:rtl w:val="true"/>
          <w:lang w:bidi="fa-IR"/>
        </w:rPr>
        <w:t xml:space="preserve">أؤتمنوا علی کتاب اللّه، فحرّفوه و بدّلوه </w:t>
      </w:r>
      <w:r>
        <w:rPr>
          <w:rFonts w:eastAsia="IRNazanin" w:cs="IRNazanin"/>
          <w:color w:val="111111"/>
          <w:sz w:val="28"/>
          <w:szCs w:val="28"/>
          <w:rtl w:val="true"/>
          <w:lang w:bidi="fa-IR"/>
        </w:rPr>
        <w:t>&gt;.</w:t>
      </w:r>
      <w:r>
        <w:rPr>
          <w:rStyle w:val="FootnoteAnchor"/>
          <w:rtl w:val="true"/>
        </w:rPr>
        <w:footnoteReference w:id="16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کتاب خدا شمرده شدند، اما آن را تحریف کردند و آن را تغییر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در مناقب، خطبه ی حضرت سیدالشهداء را در روز عاشورا نقل کرده است که از جمله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أنتم من طواغیت الامّة، شذّاذ الأحزاب و نبذة الکتاب و نفثة الشیطان و عصبة الآثام و محرّفی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از طاغوتهای امّت، باقیمانده‌های احزاب، معرّفی‌شدگان توسّط قرآن، نتیجه‌های شیطان، گروه گناهکاران و تحریف کنندگان کتاب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حمل آیات بر غیر معانی آن و دور شدن از اهداف اصلی آیات به وسیلۀ تأویلهای باطل و روشهای فاسد است، بدون آن که دلیل قاطع، یا حجّت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برهان روشن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مکاتبۀ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سعدالخیر، به صراحت دلالت می‌کند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تأویل باطل و بازی با معانی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نبذهم الکتاب ان اقاموا حروفه و حرّفوا حدوده، فهم یروونه و لایرعونه</w:t>
      </w:r>
      <w:r>
        <w:rPr>
          <w:rFonts w:eastAsia="IRNazanin" w:cs="IRNazanin"/>
          <w:color w:val="111111"/>
          <w:sz w:val="28"/>
          <w:szCs w:val="28"/>
          <w:rtl w:val="true"/>
          <w:lang w:bidi="fa-IR"/>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آنان با قرآن کریم این گونه است که در حفظ الفاظ و عبارات آن دقّت و تلاش کردند، امّا حدود و تأویل معانی آن را</w:t>
      </w:r>
      <w:bookmarkStart w:id="118" w:name="pg5062_39504"/>
    </w:p>
    <w:p>
      <w:pPr>
        <w:pStyle w:val="BookText"/>
        <w:rPr/>
      </w:pPr>
      <w:bookmarkEnd w:id="118"/>
      <w:r>
        <w:rPr>
          <w:rFonts w:ascii="IRNazanin" w:hAnsi="IRNazanin" w:eastAsia="IRNazanin"/>
          <w:color w:val="111111"/>
          <w:sz w:val="28"/>
          <w:sz w:val="28"/>
          <w:szCs w:val="28"/>
          <w:rtl w:val="true"/>
          <w:lang w:bidi="fa-IR"/>
        </w:rPr>
        <w:t>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روایت می‌کردند، امّا دستورات آن را رعایت نمی‌کردند</w:t>
      </w:r>
      <w:r>
        <w:rPr>
          <w:rFonts w:eastAsia="IRNazanin" w:cs="IRNazanin"/>
          <w:color w:val="111111"/>
          <w:sz w:val="28"/>
          <w:szCs w:val="28"/>
          <w:rtl w:val="true"/>
          <w:lang w:bidi="fa-IR"/>
        </w:rPr>
        <w:t>».</w:t>
      </w:r>
    </w:p>
    <w:p>
      <w:pPr>
        <w:pStyle w:val="Heading4"/>
        <w:numPr>
          <w:ilvl w:val="3"/>
          <w:numId w:val="1"/>
        </w:numPr>
        <w:rPr/>
      </w:pPr>
      <w:bookmarkStart w:id="119" w:name="__RefHeading___Toc919430_774463916"/>
      <w:bookmarkStart w:id="120" w:name="_Toc46"/>
      <w:bookmarkEnd w:id="119"/>
      <w:r>
        <w:rPr>
          <w:rtl w:val="true"/>
        </w:rPr>
        <w:t>طایفۀ دوّم</w:t>
      </w:r>
      <w:r>
        <w:rPr>
          <w:rtl w:val="true"/>
        </w:rPr>
        <w:t xml:space="preserve">: </w:t>
      </w:r>
      <w:r>
        <w:rPr>
          <w:rtl w:val="true"/>
        </w:rPr>
        <w:t xml:space="preserve">روایاتی که دلالت می کند بر این که در بعضی از آیات قرآن، اسامی ائمّه </w:t>
      </w:r>
      <w:r>
        <w:rPr>
          <w:rtl w:val="true"/>
        </w:rPr>
        <w:t>(</w:t>
      </w:r>
      <w:r>
        <w:rPr>
          <w:rtl w:val="true"/>
        </w:rPr>
        <w:t>علیهم السلام</w:t>
      </w:r>
      <w:r>
        <w:rPr>
          <w:rtl w:val="true"/>
        </w:rPr>
        <w:t xml:space="preserve">) </w:t>
      </w:r>
      <w:r>
        <w:rPr>
          <w:rtl w:val="true"/>
        </w:rPr>
        <w:t>بوده و حذف شده است</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اصول کافی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این آیه را چنین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کُنتُمْ فِی رَیْبٍ مِّمَّا نَزَّلْنَا عَلَی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آنچه بر بندۀ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کردیم شک دارید، پس سوره‌ای مثل آن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کافی از 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صحیح آیه چنین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یُطِعْ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بن ابی طالب و الائمّة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عَظِیمًا</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و</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ولایت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هر آینه به رستگاری عظیمی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کافی از منخّل،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آیه را این گونه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أُوتُواْ الْکِتَابَ آمِنُواْ بِمَا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مُّبِینًا</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و</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به آنچه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نور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بطلان و سقوط این روایات از درجۀ اعتبار، همین بس که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مرآة‌العقول قایل به ضعف این روایات شده است و به جای آن که سندهای این روایات را یکی پس از دیگری بررسی کنیم، به گفتۀ مرحوم فیض کاشانی به عدم صحّت این روایات بسنده می‌کنیم</w:t>
      </w:r>
      <w:r>
        <w:rPr>
          <w:rFonts w:eastAsia="IRNazanin" w:cs="IRNazanin"/>
          <w:color w:val="111111"/>
          <w:sz w:val="28"/>
          <w:szCs w:val="28"/>
          <w:rtl w:val="true"/>
          <w:lang w:bidi="fa-IR"/>
        </w:rPr>
        <w:t>.</w:t>
      </w:r>
      <w:r>
        <w:rPr>
          <w:rStyle w:val="FootnoteAnchor"/>
          <w:rtl w:val="true"/>
        </w:rPr>
        <w:footnoteReference w:id="16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مشهور شده است بر این که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حذف شده، در نظر علما معتبر نیست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بر فرض که روایات صحیح باشد، می‌توان آن را چنین توجیه کرد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آیه به این معنا نازل شده است، نه به این شکل و با این الفاظ و منظور این نیست که الفاظی از قرآن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تنزیل، همانند تفسیر قرآن بوده و از خود قرآن نبوده است؛ بنابراین،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تنزیل بوده، از همین قبیل است و اگر این حمل درست نباشد و نتوان روایات را توجیه کرد، باید آنها را کنار گذاشت؛ چون مخالف کتاب و سنّت هستند و دلایل بسیاری بر نفی تحریف دلالت می‌کنند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بر فرض که این روایات بر تفسیر حمل نشوند، با صحیحۀ ابوبصیر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وَأَطِیعُواْ الرَّسُولَ وَأُوْلِی الأَمْرِ مِنکُمْ‌</w:t>
      </w:r>
      <w:r>
        <w:rPr>
          <w:rStyle w:val="FootnoteAnchor"/>
          <w:rtl w:val="true"/>
        </w:rPr>
        <w:footnoteReference w:id="171"/>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فی علی ابن ابی طالب و</w:t>
      </w:r>
    </w:p>
    <w:p>
      <w:pPr>
        <w:pStyle w:val="BookText"/>
        <w:rPr/>
      </w:pP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علی و فرزندان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علی و اهل بیتش نامی در قرآن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علیه الصلاة و لم یسمّ لهم ثلاثاً و لا أربعاً، حتی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فسّر لهم ذلک</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نماز وحی شده ولی معین نشده است که نماز، سه یا چهار رکعت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تعداد رکعات را به امر الهی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تمام آن روایات، حاکم است و معنا و مفهوم آنها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صحابه‌ای که از بیعت با ابوبکر خودداری ورزیدند، استدلال نکردند که چون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پس با ابوبکر بیعت نمی‌کنیم، در حالی که اگر چنین بود، حتماً بدان استدلال و احتجاج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روشن‌ترین دلیل بر آن است که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به این طایفه از روایات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از اصبغ بن نباته روایت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القرآن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فینا و فی عدوّنا، و ثلث سنن و أمثال، و ثلث فرائض و احکام</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سه قسمت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دربارۀ ما و دشمنان ما نازل شده و یک سوّم آن دربارۀ سنّتها و امثال نازل شده و یک سوّم آن دربارۀ فرایض و احکام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قرئ القرآن کما انزل لَألفیتنا فیه مسمّین</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همان طور که نازل شده است، قرائت می‌گردید، می‌دیدی که ما در آن نام برده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است که روایت اوّل، مجهول است و روایت دوّم را عیّاشی به صورت مرسل از داوود بن فرقد، از کسی که او را خبر داده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سندی این روایت روشن است و بر فرض که سند آن درست باشد،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اسامی آنان به صورت تفسیر از آیات فهمیده می‌شود، نه این که الفاظ اسامی آنان در اصل قرآن موجود است؛ یعنی در صورتی که تأویل بعضی از آیات، حذف نمی‌شد و تفسیر بعضی از آیات و شأن نزول آنها حذف نمی‌شد، در آن صورت می‌دیدی که اسم ما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121" w:name="pg5062_39509"/>
    </w:p>
    <w:p>
      <w:pPr>
        <w:pStyle w:val="BookText"/>
        <w:rPr/>
      </w:pPr>
      <w:bookmarkEnd w:id="121"/>
      <w:r>
        <w:rPr>
          <w:rFonts w:ascii="IRNazanin" w:hAnsi="IRNazanin" w:eastAsia="IRNazanin"/>
          <w:color w:val="111111"/>
          <w:sz w:val="28"/>
          <w:sz w:val="28"/>
          <w:szCs w:val="28"/>
          <w:rtl w:val="true"/>
          <w:lang w:bidi="fa-IR"/>
        </w:rPr>
        <w:t>این که اگر قرآن به همان صورتی که خدای متعال نازل کرده است، بدون دخالت اوهام و امور باطل، تأویل می باشد، در این صورت می‌دیدی که اسم ما در قرآن آمده است</w:t>
      </w:r>
      <w:r>
        <w:rPr>
          <w:rFonts w:eastAsia="IRNazanin" w:cs="IRNazanin"/>
          <w:color w:val="111111"/>
          <w:sz w:val="28"/>
          <w:szCs w:val="28"/>
          <w:rtl w:val="true"/>
          <w:lang w:bidi="fa-IR"/>
        </w:rPr>
        <w:t>.</w:t>
      </w:r>
    </w:p>
    <w:p>
      <w:pPr>
        <w:pStyle w:val="Heading4"/>
        <w:numPr>
          <w:ilvl w:val="3"/>
          <w:numId w:val="1"/>
        </w:numPr>
        <w:rPr/>
      </w:pPr>
      <w:bookmarkStart w:id="122" w:name="__RefHeading___Toc919432_774463916"/>
      <w:bookmarkStart w:id="123" w:name="_Toc47"/>
      <w:bookmarkEnd w:id="122"/>
      <w:r>
        <w:rPr>
          <w:rtl w:val="true"/>
        </w:rPr>
        <w:t>طایفۀ سوّم</w:t>
      </w:r>
      <w:r>
        <w:rPr>
          <w:rtl w:val="true"/>
        </w:rPr>
        <w:t xml:space="preserve">: </w:t>
      </w:r>
      <w:r>
        <w:rPr>
          <w:rtl w:val="true"/>
        </w:rPr>
        <w:t>روایاتی که توهّم وقوع تحریف در قرآن را ایجاد می کنند</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در تفسیر خود از میسر،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انَّهُ زید فی کتاب الله و نقص منه، ما خفی حقّنا عَلی ذی حجی و لو قد قام قائمنا فنطق صدَّقه القرآن</w:t>
      </w:r>
      <w:r>
        <w:rPr>
          <w:rFonts w:eastAsia="IRNazanin" w:cs="IRNazanin"/>
          <w:color w:val="111111"/>
          <w:sz w:val="28"/>
          <w:szCs w:val="28"/>
          <w:rtl w:val="true"/>
          <w:lang w:bidi="fa-IR"/>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نبود که چیزهایی به قرآن اضافه شده یا از آن کم شده است، در این صورت حقّ ما بر حقیقت‌جویان مخفی نمی‌ماند و اگر قائم ما بر خیزد و سخن بگوید، قرآن او را تصدیق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در کافی و صفّار در بصائر، از جابر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ادّعی احَدٌ من الناسِ انَّهُ جمع القرآن کلّه کما انزل إلّا کذّاب و ما جمعه و حفظه کما أنزلهُ اللّه تعالی إلا علی ابن ابی طالب و الائمّة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ادّعا نمی‌کند که تمام قرآن را همان طوری که نازل شده، جمع‌آوری کرده است، مگر این که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تمام قرآن</w:t>
      </w:r>
    </w:p>
    <w:p>
      <w:pPr>
        <w:pStyle w:val="BookText"/>
        <w:rPr/>
      </w:pPr>
      <w:r>
        <w:rPr>
          <w:rFonts w:ascii="IRNazanin" w:hAnsi="IRNazanin" w:eastAsia="IRNazanin"/>
          <w:color w:val="111111"/>
          <w:sz w:val="28"/>
          <w:sz w:val="28"/>
          <w:szCs w:val="28"/>
          <w:rtl w:val="true"/>
          <w:lang w:bidi="fa-IR"/>
        </w:rPr>
        <w:t xml:space="preserve">را آن چنان که خدای متعال نازل کرده بود، کسی جمع‌آوری و حفظ نکرد، مگر علی ابن ابی طالب و ائمّۀ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در کافی و صفّار در بصائر،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یستطیع احَدٌ أنْ یدّعی انَّ عنَدهُ جمیع القرآن کُلُّه ظاهره و باطنه غیر الأوصیاء</w:t>
      </w:r>
      <w:r>
        <w:rPr>
          <w:rFonts w:eastAsia="Amiri" w:cs="Amiri" w:ascii="Amiri" w:hAnsi="Amiri"/>
          <w:color w:val="111111"/>
          <w:sz w:val="28"/>
          <w:szCs w:val="28"/>
          <w:rtl w:val="true"/>
          <w:lang w:bidi="ar-SA"/>
        </w:rPr>
        <w:t>».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غیر از اوصیا نمی‌تواند ادّعا کند که تمام ظاهر و باطن قرآن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از روایات نیز از دلالت بر تحریف قرآن، قاصر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از مرسلهای عیّاشی است که مخالف کتاب، سنّت و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اجماع دارند که حتّی یک حرف به قرآن اضافه نشده است و بسیاری از علمای بزرگ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شیخ طوسی، شیخ طبرسی و غیره اتّفاق نظر دارند که چیزی به قرآن اضافه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نقصی که در حدیث اوّل بدان اشاره شده است، نقص از جهت عدم شاخت تأویل و عدم اطّلاع از باطن قرآن می‌باشد، نه نقص آیات و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قام قائمنا فنطق صدّقه القرآن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ما قیام کند و صحبت نماید، قرآن او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کسی که قائم صلوات الله علیه را تصدیق می‌کند، همین قرآن فعلی موجود در دسترس مردم است و اگر به راستی این قرآن تحریف شده باشد، قائم را تصدیق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حجّت صلوات الله علیه معنای حقیقی قرآن را آشکار می‌کند به گونه‌ای که هیچ نکته مبهمی در آن باقی نمی‌ماند، و در این صورت، هر صاحب عقلی می‌فهمد که قرآن، قائم را تصدیق می‌کند، پس منظور از 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معانی قرآن را تحریف نموده و آن را ناقص کرده‌اند و آنچه از معانی که از قرآن نیست، بدان تحمیل کرده‌اند، به طوری که امر بر مردم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سند روایت دوّم، عمرو بن مقدام قرار دارد که ابن غضائری او را ضعیف شمرده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سند روایت سوّم هم منخّل بن جمیل اسدی قرار دارد که علمای رجال دربارۀ او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فاسدالروایه و متّهم به غلو است و غلات، احادیث بسیاری را از او نقل کرده‌اند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که این دو روایت صحیحه باشند، توجیه آنها به معنای دیگری امکان دارد که با الفاظشان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طباطبایی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عنده جمیع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 در لفظ قرآن است و چنین می‌رساند که تحریف در آن واقع شده است، امّا مقیّد کردن آن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 باطنه می‌رساند که منظور، علم به تمام قرآن است، از حیث معانی ظاهری و معانی استنباط شدۀ ازآن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سیّد علی مدنی شیرازی، این دو خبر را در ضمن خبرهایی آورده است که در آنها استشهاد کرده است امیرالمؤمنین 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الهی، الهام ربّانی و تعلیم نبوی، تمام آنچه را که در قرآن است با علم قطعی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که احادیث در این زمینه به صورت متواتر از هر دو فرقه نقل شده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ممکن است که این دو روایت را بر مطالب اضافه‌ای که در مصحف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حمل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از روی هوای نفس سخن نمی‌گوید، نقل کرده است و اینها تفسیر، یا تنزیلی از سوی خدای متعال برای توضیح مقصود می‌باشد، امّا این مطالب جزء قرآنی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ابلاغ آن به امّت شده بود، نیست</w:t>
      </w:r>
      <w:r>
        <w:rPr>
          <w:rFonts w:eastAsia="IRNazanin" w:cs="IRNazanin"/>
          <w:color w:val="111111"/>
          <w:sz w:val="28"/>
          <w:szCs w:val="28"/>
          <w:rtl w:val="true"/>
          <w:lang w:bidi="fa-IR"/>
        </w:rPr>
        <w:t>.</w:t>
      </w:r>
      <w:bookmarkStart w:id="124" w:name="pg5062_39513"/>
    </w:p>
    <w:p>
      <w:pPr>
        <w:pStyle w:val="BookText"/>
        <w:rPr/>
      </w:pPr>
      <w:bookmarkEnd w:id="124"/>
      <w:r>
        <w:rPr>
          <w:rFonts w:ascii="IRNazanin" w:hAnsi="IRNazanin" w:eastAsia="IRNazanin"/>
          <w:color w:val="111111"/>
          <w:sz w:val="28"/>
          <w:sz w:val="28"/>
          <w:szCs w:val="28"/>
          <w:rtl w:val="true"/>
          <w:lang w:bidi="fa-IR"/>
        </w:rPr>
        <w:t xml:space="preserve">این، خلاصۀ موضع علمای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اخباری</w:t>
      </w:r>
    </w:p>
    <w:p>
      <w:pPr>
        <w:pStyle w:val="BookText"/>
        <w:rPr/>
      </w:pPr>
      <w:r>
        <w:rPr>
          <w:rFonts w:ascii="IRNazanin" w:hAnsi="IRNazanin" w:eastAsia="IRNazanin"/>
          <w:color w:val="111111"/>
          <w:sz w:val="28"/>
          <w:sz w:val="28"/>
          <w:szCs w:val="28"/>
          <w:rtl w:val="true"/>
          <w:lang w:bidi="fa-IR"/>
        </w:rPr>
        <w:t>است که در کتابهایشان نقل شده است و وقوع تحریف از آنها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داده شد که آنان بر ثبوت نصّ قرآنی و سلامتی آن از تحریف، اصرار و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ائمّۀ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تحریف قرآن تصریح کرده‌اند و بر صحّت و اتقان قرآنی که در دسترس مسلمین است، اصرار ورزیده‌اند</w:t>
      </w:r>
      <w:r>
        <w:rPr>
          <w:rFonts w:eastAsia="IRNazanin" w:cs="IRNazanin"/>
          <w:color w:val="111111"/>
          <w:sz w:val="28"/>
          <w:szCs w:val="28"/>
          <w:rtl w:val="true"/>
          <w:lang w:bidi="fa-IR"/>
        </w:rPr>
        <w:t>.</w:t>
      </w:r>
    </w:p>
    <w:p>
      <w:pPr>
        <w:pStyle w:val="Heading3"/>
        <w:numPr>
          <w:ilvl w:val="2"/>
          <w:numId w:val="1"/>
        </w:numPr>
        <w:rPr/>
      </w:pPr>
      <w:bookmarkStart w:id="125" w:name="__RefHeading___Toc919434_774463916"/>
      <w:bookmarkStart w:id="126" w:name="_Toc48"/>
      <w:bookmarkEnd w:id="125"/>
      <w:r>
        <w:rPr>
          <w:rtl w:val="true"/>
        </w:rPr>
        <w:t>ششم</w:t>
      </w:r>
      <w:r>
        <w:rPr>
          <w:rtl w:val="true"/>
        </w:rPr>
        <w:t xml:space="preserve">: </w:t>
      </w:r>
      <w:r>
        <w:rPr>
          <w:rtl w:val="true"/>
        </w:rPr>
        <w:t xml:space="preserve">تصریحات ائمۀ اطهار </w:t>
      </w:r>
      <w:r>
        <w:rPr>
          <w:rtl w:val="true"/>
        </w:rPr>
        <w:t>(</w:t>
      </w:r>
      <w:r>
        <w:rPr>
          <w:rtl w:val="true"/>
        </w:rPr>
        <w:t>علیهم السلام</w:t>
      </w:r>
      <w:r>
        <w:rPr>
          <w:rtl w:val="true"/>
        </w:rPr>
        <w:t xml:space="preserve">) </w:t>
      </w:r>
      <w:r>
        <w:rPr>
          <w:rtl w:val="true"/>
        </w:rPr>
        <w:t>و تشویق آنان به ارتباط با قرآن موجود</w:t>
      </w:r>
      <w:bookmarkEnd w:id="126"/>
    </w:p>
    <w:p>
      <w:pPr>
        <w:pStyle w:val="BookText"/>
        <w:rPr/>
      </w:pPr>
      <w:r>
        <w:rPr>
          <w:rFonts w:ascii="IRNazanin" w:hAnsi="IRNazanin" w:eastAsia="IRNazanin"/>
          <w:color w:val="111111"/>
          <w:sz w:val="28"/>
          <w:sz w:val="28"/>
          <w:szCs w:val="28"/>
          <w:rtl w:val="true"/>
          <w:lang w:bidi="fa-IR"/>
        </w:rPr>
        <w:t xml:space="preserve">اخباری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در تمامی آنها تصریح شده است که آنان معتقد به همین قرآن موجود هستند و این قرآن، همان چیزی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سفارشها، وصیّتها و گفتگوهای اینان در موضوعات مختلف نظری بیفکنیم، درمی‌یابیم که همین قرآن را مبنای اصلی سخنان خود برای بیان احکام، تربیت، تبیین قواعد تفسیری، یا فقهی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تلاوت قرآن ترغیب و تشویق بسیار کرده‌اند و حفظ آن و تدبّر در آیاتش را ضروری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سفارشها، میزان اهتمام و اعتماد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قرآن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چند روایت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دربارۀ قرآن سفارش و علوم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نشانۀ آن است که قرآن موجود در میان مردم، همان چیزی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ربکم فیکم، مبیناً حلاله و حرامه و فرائضه و فضائله و ناسخه و منسوخه و رخصه و عزائمه و خاصّة و عامّة و عبره و امثاله و مرسله و محدوده و محکمه و متشابهه، مفسّراً مجمله، و مبیناً غوامضه، بین مأخوذ میثاق فی علمه و موسَّعُ علی العباد فی جهله و بین مثبت فی الکتاب فرضه و معلوم فی السنَّةِ نسخه و واجبٌ فی السنّةِ أخذه و مرخص فی الکتاب ترکه، و بین واجب بوقته و زائلٌ فی مستقبله و مباین بین محارمه من کَبیر اوْعَدَ علیه نیرانه او صغیر أرصد له غفر انه و بین مقبوله فی ادناه، موسَّع فی اقصاه</w:t>
      </w:r>
      <w:r>
        <w:rPr>
          <w:rFonts w:eastAsia="IRNazanin" w:cs="IRNazanin"/>
          <w:color w:val="111111"/>
          <w:sz w:val="28"/>
          <w:szCs w:val="28"/>
          <w:rtl w:val="true"/>
          <w:lang w:bidi="fa-IR"/>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پروردگارتان میان شماست که بیان کنندۀ حلال و حرام، واجب و مستحب، ناسخ و منسوخ، مباح و ممنوع، خاص و عام، پندها و مَثَلها، مطلق و مقیّد و محکم و متشابه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مجمل خود را</w:t>
      </w:r>
    </w:p>
    <w:p>
      <w:pPr>
        <w:pStyle w:val="BookText"/>
        <w:rPr/>
      </w:pPr>
      <w:r>
        <w:rPr>
          <w:rFonts w:ascii="IRNazanin" w:hAnsi="IRNazanin" w:eastAsia="IRNazanin"/>
          <w:color w:val="111111"/>
          <w:sz w:val="28"/>
          <w:sz w:val="28"/>
          <w:szCs w:val="28"/>
          <w:rtl w:val="true"/>
          <w:lang w:bidi="fa-IR"/>
        </w:rPr>
        <w:t>تفسیر و نکات پیچیدۀ خود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واجباتی که پیمان شناسایی آنها را گرفت و مستحبّاتی که آگاهی از آنها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احکام دینی در قرآن واجب شمرده شده که ناسخ آن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بعضی از آن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که در کتاب خدا، ترک آن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وقت محدودی داشته که در آینده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الهی از هم جدا می‌باشند، برخی از آنها گناهان بزرگ است که وعدۀ آتش دارد و بعضی کوچک که وعدۀ بخشش داده است و برخی از اعمال که اندکش مقبول و در انجام بیشتر آن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أنزل اللّه دیناً ناقصاً فاستعان بهم علی إتمامه؟ ام کانوا شرکاء له فلهم أنْ یقولوا و علیه انْ یرضی؟ ام أنزل اللّه سبحانه دیناً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تبلیغه و أدائه؟ واللّه سبحانه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خداوند، دین خود را به صورت ناقص نازل کرده که می‌بایست آنها چیزی را بگویند و خداوند بدان رضایت دهد؟ یا این که خداوند متعال دین کامل را نازل کرد،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رساندن آن به مردم کوتاهی کرد؟ این در حالی است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چیزی را در این کتاب از قلم نینداختیم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حارث همدانی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بحبل القرآن و استنصحه و احِلّ حلاله و حرّم حرامه</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قرآن چنگ بزن و از آن نصیحت بخواه و حلالش را حلال و حرامش را حرام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الایمان، تلاوة القرآن</w:t>
      </w:r>
      <w:r>
        <w:rPr>
          <w:rFonts w:eastAsia="IRNazanin" w:cs="IRNazanin"/>
          <w:color w:val="111111"/>
          <w:sz w:val="28"/>
          <w:szCs w:val="28"/>
          <w:rtl w:val="true"/>
          <w:lang w:bidi="fa-IR"/>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ایجاد کننده و استحکام بخش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تدبّر در کنار تلاوت، تأکید می‌ورزد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لاخیرَ فی قراءة لیس فیها تدبّر، ألا لاخیرَ فی عبادة لیس فیها تفقّه</w:t>
      </w:r>
      <w:r>
        <w:rPr>
          <w:rFonts w:eastAsia="IRNazanin" w:cs="IRNazanin"/>
          <w:color w:val="111111"/>
          <w:sz w:val="28"/>
          <w:szCs w:val="28"/>
          <w:rtl w:val="true"/>
          <w:lang w:bidi="fa-IR"/>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قرائتی که در آن تدبّر نباشد،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خیری در عبادتی که در آن تفقّه نباشد،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تلاوت و تدبّری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تأکید می‌کند، در همین قرآن موجود، پیاده می‌شود نه در غیر آن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چنین توصیف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ریّاً لعطش العلماء و ربیعاً لقلوبِ الفقهاء و محاجّاً لطرق الصلحاء و دواءً لیس بعدَه داء و نوراً لیس معه ظلمة</w:t>
      </w:r>
      <w:r>
        <w:rPr>
          <w:rFonts w:eastAsia="Amiri" w:cs="Amiri" w:ascii="Amiri" w:hAnsi="Amiri"/>
          <w:color w:val="111111"/>
          <w:sz w:val="28"/>
          <w:szCs w:val="28"/>
          <w:rtl w:val="true"/>
          <w:lang w:bidi="ar-SA"/>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برطرف کندۀ عطش علما و بهار قلوب فقها و محاجه کننده‌ای برای طریق صلحا و دوایی که بعد از آن دردی نیست و نوری که همراه آن ظلمتی نیست،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فیه مصابیح النور و شفاء الصدور فلیجل جال بضوئه و لیلجم الصفة، فان التلقین حیاة القلب البصیر کما یمشی المستنیر فی الظلمات بالنور</w:t>
      </w:r>
      <w:r>
        <w:rPr>
          <w:rFonts w:eastAsia="IRNazanin" w:cs="IRNazanin"/>
          <w:color w:val="111111"/>
          <w:sz w:val="28"/>
          <w:szCs w:val="28"/>
          <w:rtl w:val="true"/>
          <w:lang w:bidi="fa-IR"/>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قرآن، چراغهای نور و شفای قلبها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باید تحت نور آن حرکت کند و صفات شایسته را از آن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تلقین، باعث حیات قلب بصیر است، چنان که حرکت کنندۀ در تاریکی، از نور برای روشن کردن مسیر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ختم قرآن، چنین دعا می‌کرد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فاذا أفدتنا المعونة علی تلاوته و سهّلت جواسی السنتنا بحُسنِ عبارته فاجعلنا ممن یرعاه حقّ رعایته و یدین لک باعتقاد التسلیم لمحکم آیاته</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را در تلاوت قرآن یاری فرمودی و زبانهای ما را به بیان عبارتهای نیکوی آن مترنّم ساختی، ما را از کسانی قرار ده که حقّ آن را رعایت کنیم و با اعتقاد به تسلیم در مقابل محکمات آن، بر دین و ایمان خویش بیفزاییم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قُرِیءَ الْقُرْآنُ، یعنی هنگامی که سوره‌های قرآن در نماز به وسیلۀ امام قرائت می‌شود؛ فَاسْتَمِعُواْ؛ بدان گوش فرا دهید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این سفارشی عام برای تمام مسلمانان است، هنگامی که آیاتی از این قرآن را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بطناً و للبطن بطنٌ و لَهُ ظهر و للظهر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شیءٌ أبْعدُ من عقول الرجال من تفسیر القرآن، إنّ الآیة لتکون فی اوّلها فی شیء و آخرها فی شیء و هو کلام متصلٌ یتصرف علی وجوه</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بطنی دارد و هر بطنی، بطنی دارد و همانا قرآن ظاهری دارد و هر ظاهری دوباره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دورتر از تفسیر قرآن از عقول بشری نیست، چرا که می‌بینیم یک آیه در اوّل آن</w:t>
      </w:r>
    </w:p>
    <w:p>
      <w:pPr>
        <w:pStyle w:val="BookText"/>
        <w:rPr/>
      </w:pPr>
      <w:r>
        <w:rPr>
          <w:rFonts w:ascii="IRNazanin" w:hAnsi="IRNazanin" w:eastAsia="IRNazanin"/>
          <w:color w:val="111111"/>
          <w:sz w:val="28"/>
          <w:sz w:val="28"/>
          <w:szCs w:val="28"/>
          <w:rtl w:val="true"/>
          <w:lang w:bidi="fa-IR"/>
        </w:rPr>
        <w:t>دربارۀ مطلبی و در آخر آن، دربارۀ مطلب دیگری صحبت می‌کند، امّا با این حال سخن متّصلی است و بر وجوه مختلف 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سالم، از پدرش روایت می‌کند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قرآن چه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کلام اللّه و قول الله و کتاب الله و وحی اللّه و تنزیله و هو الکتاب العزیز الذی 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کلام خدا، کتاب خدا، وحی خدا و تنزیل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کتاب عزیزی است که هیچ باطلی از پیش و پس در آن راه ندارد و از سوی خدای حکیم و حمید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و لایتنا اهل البیت قطب القرآن و قطب جمیع الکتب، علیها یستدیر محکم القرآن و بها یوهب الکتب و یستبین الایمان</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متعال، ولایت ما اهل بیت را قطب و محور قرآن و تمام کتابها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قرآن بر محور ولایت ما</w:t>
      </w:r>
    </w:p>
    <w:p>
      <w:pPr>
        <w:pStyle w:val="BookText"/>
        <w:rPr/>
      </w:pPr>
      <w:r>
        <w:rPr>
          <w:rFonts w:ascii="IRNazanin" w:hAnsi="IRNazanin" w:eastAsia="IRNazanin"/>
          <w:color w:val="111111"/>
          <w:sz w:val="28"/>
          <w:sz w:val="28"/>
          <w:szCs w:val="28"/>
          <w:rtl w:val="true"/>
          <w:lang w:bidi="fa-IR"/>
        </w:rPr>
        <w:t>می‌چرخد و کتابها به وسیلۀ ما روشن می‌شوند و ایمان را تبیین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برأیه فأصاب لم یؤجر و إنْ أخطأ کان إثمه علیه</w:t>
      </w:r>
      <w:r>
        <w:rPr>
          <w:rFonts w:eastAsia="Amiri" w:cs="Amiri" w:ascii="Amiri" w:hAnsi="Amiri"/>
          <w:color w:val="111111"/>
          <w:sz w:val="28"/>
          <w:szCs w:val="28"/>
          <w:rtl w:val="true"/>
          <w:lang w:bidi="ar-SA"/>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قرآن را تفسیر به رأی کند و به واقع برسد، اجری ندارد و اگر خطا کند، گناهش بر گردن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أوتر بالمعوذتین و قل هو الله أحد،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أبشر فقد قبل الله وَترک</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نماز وتر، معوذتین و سورۀ توحید را بخواند، به وی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باد که خدا نماز وتر تو را قبول‌کرد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ختم القرآن بمکّة من جمعة الی جمعة و اقلّ من ذلک و اکثر و ختمه یوم الجمعة، کتب اللّهُ له من الاجر و الحسنات من اوّل جمعة کانت الی آخر جمعة تکون فیها و ان ختمه فی سائر الایّام فکذلک</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در مکّه از جمعه‌ای تا جمعۀ دیگر ختم کند یا به گونه‌ای قرآن را قرائت کند که در روز جمعه آن را ختم نماید، خداوند پاداش و ثوابی از اوّلین جمعه‌ای که بوده است تا آخرین جمعه‌ای که خواهد آمد، برای او در نظر می‌گیرد و اگر آن را در سایر ایّام هم ختم کند، چنین ثوابی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شبیه این روایت شده است و فقها به تفصیل دربارۀ سوره‌هایی که مستحب است در نماز خوانده شود، صحبت کرده‌اند</w:t>
      </w:r>
      <w:r>
        <w:rPr>
          <w:rStyle w:val="FootnoteAnchor"/>
          <w:rtl w:val="true"/>
        </w:rPr>
        <w:footnoteReference w:id="196"/>
      </w:r>
      <w:r>
        <w:rPr>
          <w:rFonts w:ascii="IRNazanin" w:hAnsi="IRNazanin" w:eastAsia="IRNazanin"/>
          <w:color w:val="111111"/>
          <w:sz w:val="28"/>
          <w:sz w:val="28"/>
          <w:szCs w:val="28"/>
          <w:rtl w:val="true"/>
          <w:lang w:bidi="fa-IR"/>
        </w:rPr>
        <w:t xml:space="preserve">؛ چنان که شیخ صدوق ثواب قرائت هر سوره‌ای از قرآن را بر حسب احادیث وارده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با استناد به همین احادیث، بعضی از علمای بزرگ امامیّه همانند شیخ صدوق استدلال کرده‌اند که قرآن تحریف نشده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عَشرَ آیات فی لیلة لم یکتب من الغافلین و مَنْ قرأ خمسین آیة، کتب من الذاکرین و مَنْ قرأ مائة آیة کتب من القانتین و مَنْ قَرأَ مائتی آیة کُتب من الخاشعین و مَنْ قرأ</w:t>
      </w:r>
    </w:p>
    <w:p>
      <w:pPr>
        <w:pStyle w:val="BookText"/>
        <w:rPr/>
      </w:pPr>
      <w:r>
        <w:rPr>
          <w:rFonts w:ascii="IRNazanin" w:hAnsi="IRNazanin" w:eastAsia="IRNazanin"/>
          <w:color w:val="111111"/>
          <w:sz w:val="28"/>
          <w:sz w:val="28"/>
          <w:szCs w:val="28"/>
          <w:rtl w:val="true"/>
          <w:lang w:bidi="fa-IR"/>
        </w:rPr>
        <w:t>ثلاثمائة آیة کتب من الفائزین و من قرأ خمسمائة آیة کتب من المجتهدین و مَنْ قرأ الف آیة کتب له قنطار</w:t>
      </w:r>
      <w:r>
        <w:rPr>
          <w:rFonts w:eastAsia="IRNazanin" w:cs="IRNazanin"/>
          <w:color w:val="111111"/>
          <w:sz w:val="28"/>
          <w:szCs w:val="28"/>
          <w:rtl w:val="true"/>
          <w:lang w:bidi="fa-IR"/>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هر شب، ده آیه قرائت کند، از غافلان محسوب نمی‌شود و هر کس در هر شب، پنجاه آیه قرائت کند، از ذاکرین و هر کس صد آیه را قرائت کند، از قانتین و هر کس دویست آیه را قرائت کند از خاشعین و هر کس سیصد آیه را قرائت کند، از فائزین و هر کس پانصد آیه را قرائت کند، از مجتهدین محسوب می‌شود و هر کس هزار آیه را قرائت کند، بیش از اندازه برای او ثواب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بتلاوة القرآن، فَإنَّ درجات الجنّة عَلی عدد آیات القرآن، فاذا کان یوم القیامة، یقال لقارئ القرآنِ إقرأ وارقَ، فکلَّما قرأ آیة رقی درجَةً</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درجات بهشت، به تعداد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 پا شود، به قاری قرآن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پس هر آیه‌ای که قرائت می‌کند، یک درجه بالا می‌رود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کلّ مؤمن اذا کان لنا شیعة أنْ یَقرأَ لیلة الجمعة بالجمعة و 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فعل ذلک فانّما یعمل بعمل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جزاؤُه و ثوابُهُ عَلی اللّه الجنّه</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شیعۀ ما باشد، بر او واجب است که در شب جمعه سورۀ جمعه و أعلی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کند،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است و ثواب او در پیشگاه خداوند،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خطابها و اشاره‌های قرآنی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لِمَ أَذِنتَ لَهُمْ؛ خدا تو را ببخشد، چرا به ایشان اجازه دادی؟ این آیه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دَرْ بگو، دیوار بشنود؛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قبیل است،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أَشْرَکْتَ لَیَحْبَطَنَّ عَمَلُکَ؛ اگر شرک بورزی، اعمالت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ثَبَّتْنَاکَ لَقَدْ کِدتَّ تَرْکَنُ إِلَیْهِمْ؛ اگر تو را ثابت قدم نمی‌کردیم، هر آینه به سوی آنان متمایل می‌شدی و به آنان تکیه می‌کردی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ریان بن صلت روایت می‌کند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قرآن چه می‌گویید؟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لاتتجاوزوه، و لاتطلبوا الهدی فی غیره فتضلّوا</w:t>
      </w:r>
      <w:r>
        <w:rPr>
          <w:rFonts w:eastAsia="IRNazanin" w:cs="IRNazanin"/>
          <w:color w:val="111111"/>
          <w:sz w:val="28"/>
          <w:szCs w:val="28"/>
          <w:rtl w:val="true"/>
          <w:lang w:bidi="fa-IR"/>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تجاوز نکنید و هدایت را از غیر آن نجویید که گمراه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پیرامون احکام اسلام و شرایع دینی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جمیع ما جاء به محمّد بن عبدالله هو الحقّ المبین و التصدیقُ به و بجمیع من مضی قبله من رسل اللّه و انبیائه و حججه و التصدیق بکتابه الصادق العزیز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تَنزِیلٌ مِّنْ حَکِیمٍ حَمِیدٍ</w:t>
      </w:r>
    </w:p>
    <w:p>
      <w:pPr>
        <w:pStyle w:val="BookText"/>
        <w:rPr/>
      </w:pPr>
      <w:r>
        <w:rPr>
          <w:rFonts w:ascii="IRNazanin" w:hAnsi="IRNazanin" w:eastAsia="IRNazanin"/>
          <w:color w:val="111111"/>
          <w:sz w:val="28"/>
          <w:sz w:val="28"/>
          <w:szCs w:val="28"/>
          <w:rtl w:val="true"/>
          <w:lang w:bidi="fa-IR"/>
        </w:rPr>
        <w:t>وانّه المهیمن علی الکتب کلّها و انّه حقّ مِنْ فاتحته الی خاتمته، نؤمن بمحکمه و متشابهه و خاصّه و عامّه و وعده و وعیده و ناسخه و منسوخه و قصصه و اخباره، لایقدر أحدٌ من المخلوقین أنْ یأتی بمثله</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ایمان به این که تمام آنچه را 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حقّ مبین است و همۀ انبیا، پیامبران، حجّتهای الهی را که قبل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تصدیق کند و این کتاب صادق و عزیزی که هیچ باطلی در پیش و پس آن راه ندارد و از سوی خداوند حکیم و حمید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تمامی کتابهای آسمانی، حکومت و برتری دارد و</w:t>
      </w:r>
      <w:bookmarkStart w:id="127" w:name="pg5062_39525"/>
    </w:p>
    <w:p>
      <w:pPr>
        <w:pStyle w:val="BookText"/>
        <w:rPr/>
      </w:pPr>
      <w:bookmarkEnd w:id="127"/>
      <w:r>
        <w:rPr>
          <w:rFonts w:ascii="IRNazanin" w:hAnsi="IRNazanin" w:eastAsia="IRNazanin"/>
          <w:color w:val="111111"/>
          <w:sz w:val="28"/>
          <w:sz w:val="28"/>
          <w:szCs w:val="28"/>
          <w:rtl w:val="true"/>
          <w:lang w:bidi="fa-IR"/>
        </w:rPr>
        <w:t>از اوّل تا آخر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محکم و متشابه آن و به خاص و عام و به وعده و وعید و ناسخ و منسوخ و قصص و اخبارآن، ایمان داریم و هیچ یک از مخلوقات نمی‌توانند که مثل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بزرگان علمای مکتب اهل‌بیت و جمهور، بر مصونیّت قرآن از تحریف تأکید می‌ورزند و در کتابهای خود، در مقابل اخبار تحریف، موضعگیری کرده و با قاطعیّت، این افسانه را رد می‌کنند، پس چه انگیزه‌ای برای شایع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چه دستهای خبیثی در کار است که بر پخش و شیوع این شبهه در داخل ممالک اسلامی، اصرار می‌ورزد؟</w:t>
      </w:r>
    </w:p>
    <w:p>
      <w:pPr>
        <w:pStyle w:val="BookText"/>
        <w:rPr/>
      </w:pPr>
      <w:r>
        <w:rPr>
          <w:rFonts w:ascii="IRNazanin" w:hAnsi="IRNazanin" w:eastAsia="IRNazanin"/>
          <w:color w:val="111111"/>
          <w:sz w:val="28"/>
          <w:sz w:val="28"/>
          <w:szCs w:val="28"/>
          <w:rtl w:val="true"/>
          <w:lang w:bidi="fa-IR"/>
        </w:rPr>
        <w:t>چگونه است که در مقابل این همه پاسخگویی و جوابهای حلّی و نقضی، باز هم دست از شایع کردن این شبهه بر نمی‌دارند؟</w:t>
      </w:r>
      <w:r>
        <w:rPr>
          <w:rFonts w:eastAsia="IRNazanin" w:cs="IRNazanin"/>
          <w:color w:val="111111"/>
          <w:sz w:val="28"/>
          <w:szCs w:val="28"/>
          <w:rtl w:val="true"/>
          <w:lang w:bidi="fa-IR"/>
        </w:rPr>
        <w:t>!</w:t>
      </w:r>
    </w:p>
    <w:p>
      <w:pPr>
        <w:pStyle w:val="Heading3"/>
        <w:numPr>
          <w:ilvl w:val="2"/>
          <w:numId w:val="1"/>
        </w:numPr>
        <w:rPr/>
      </w:pPr>
      <w:bookmarkStart w:id="128" w:name="__RefHeading___Toc919436_774463916"/>
      <w:bookmarkStart w:id="129" w:name="_Toc49"/>
      <w:bookmarkEnd w:id="128"/>
      <w:r>
        <w:rPr>
          <w:rtl w:val="true"/>
        </w:rPr>
        <w:t>هفتم</w:t>
      </w:r>
      <w:r>
        <w:rPr>
          <w:rtl w:val="true"/>
        </w:rPr>
        <w:t xml:space="preserve">: </w:t>
      </w:r>
      <w:r>
        <w:rPr>
          <w:rtl w:val="true"/>
        </w:rPr>
        <w:t>چه کسانی در پشت سر جریان شیوع دهندۀ شبهۀ تحریف قرار دارند؟</w:t>
      </w:r>
      <w:bookmarkEnd w:id="129"/>
    </w:p>
    <w:p>
      <w:pPr>
        <w:pStyle w:val="Heading4"/>
        <w:numPr>
          <w:ilvl w:val="3"/>
          <w:numId w:val="1"/>
        </w:numPr>
        <w:rPr/>
      </w:pPr>
      <w:bookmarkStart w:id="130" w:name="__RefHeading___Toc919438_774463916"/>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در خلال بحثهای گذشته روشن شد که نظر تمام فرقه‌های اسلامی این است که این قرآن کریم، همان قرآنی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تمام تهمتها و ادّعاهای قایلان به تحریف، بی‌پایه و اساس بوده و هیچ پشتوانۀ علمی ندارد و با منطق شرعی که قرآن از آن سخن می‌گوید، در تعارض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rtl w:val="true"/>
          <w:lang w:bidi="ar-SA"/>
        </w:rPr>
        <w:t>....</w:t>
      </w:r>
      <w:bookmarkStart w:id="132" w:name="pg5062_39526"/>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باطلی تا روز قیامت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با احساس مسؤولیت و با دقّت، تحقیق و بررسی کنیم تا مشخّص شود انگیزۀ قلمهایی که در صدد ترویج این شبهه و نسبت دادن آن به فرقه‌های مختلف هستند، چیست؟ با کمی دقّت، خود را در مقابل دو گروه می‌بینیم</w:t>
      </w:r>
      <w:r>
        <w:rPr>
          <w:rFonts w:eastAsia="IRNazanin" w:cs="IRNazanin"/>
          <w:color w:val="111111"/>
          <w:sz w:val="28"/>
          <w:szCs w:val="28"/>
          <w:rtl w:val="true"/>
          <w:lang w:bidi="fa-IR"/>
        </w:rPr>
        <w:t>:</w:t>
      </w:r>
    </w:p>
    <w:p>
      <w:pPr>
        <w:pStyle w:val="Heading4"/>
        <w:numPr>
          <w:ilvl w:val="3"/>
          <w:numId w:val="1"/>
        </w:numPr>
        <w:rPr/>
      </w:pPr>
      <w:bookmarkStart w:id="133" w:name="__RefHeading___Toc919440_774463916"/>
      <w:bookmarkStart w:id="134" w:name="_Toc51"/>
      <w:bookmarkEnd w:id="133"/>
      <w:r>
        <w:rPr/>
        <w:t>1</w:t>
      </w:r>
      <w:r>
        <w:rPr>
          <w:rtl w:val="true"/>
        </w:rPr>
        <w:t xml:space="preserve"> - </w:t>
      </w:r>
      <w:r>
        <w:rPr>
          <w:rtl w:val="true"/>
        </w:rPr>
        <w:t>دشمنان خارجی</w:t>
      </w:r>
      <w:bookmarkEnd w:id="134"/>
    </w:p>
    <w:p>
      <w:pPr>
        <w:pStyle w:val="BookText"/>
        <w:rPr/>
      </w:pPr>
      <w:r>
        <w:rPr>
          <w:rFonts w:ascii="IRNazanin" w:hAnsi="IRNazanin" w:eastAsia="IRNazanin"/>
          <w:color w:val="111111"/>
          <w:sz w:val="28"/>
          <w:sz w:val="28"/>
          <w:szCs w:val="28"/>
          <w:rtl w:val="true"/>
          <w:lang w:bidi="fa-IR"/>
        </w:rPr>
        <w:t xml:space="preserve">علّامه سیّدمرتضی عسکری، تاریخ و چگونگی شروع طعن به قرآن کریم و مشکلات و رنجهایی که حاملان اسلام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شدند را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پیشاپیش آنان، یوحنّای دمشقی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سایۀ حکومت اموی‌ها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جانشینش ثیودر ابوقره از اوّلین کسانی بودند که متوجّه مسائل اسلامی شدند و شروع به پخش کردن جدلهای بیزانسی نمودند که مسیحیان متأثّر از فلسفه‌های یونانی آنها را تدوین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مسائلی از این قبیل را ترویج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 مخلوق است یا غیر مخلوق؟</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روح‌الله مخلوق است یا غیر مخلوق؟ آیا وحی آسمانی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ادّعا می‌کند، بر حسب میل و رغبت جنسی وی</w:t>
      </w:r>
    </w:p>
    <w:p>
      <w:pPr>
        <w:pStyle w:val="BookText"/>
        <w:rPr/>
      </w:pPr>
      <w:r>
        <w:rPr>
          <w:rFonts w:ascii="IRNazanin" w:hAnsi="IRNazanin" w:eastAsia="IRNazanin"/>
          <w:color w:val="111111"/>
          <w:sz w:val="28"/>
          <w:sz w:val="28"/>
          <w:szCs w:val="28"/>
          <w:rtl w:val="true"/>
          <w:lang w:bidi="fa-IR"/>
        </w:rPr>
        <w:t xml:space="preserve">شکل می‌گیرد؟ چنان که در قرآن به جریان طلاق زینب به وسیلۀ زید و تزویج زینب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p>
    <w:p>
      <w:pPr>
        <w:pStyle w:val="BookText"/>
        <w:rPr/>
      </w:pPr>
      <w:r>
        <w:rPr>
          <w:rFonts w:ascii="IRNazanin" w:hAnsi="IRNazanin" w:eastAsia="IRNazanin"/>
          <w:color w:val="111111"/>
          <w:sz w:val="28"/>
          <w:sz w:val="28"/>
          <w:szCs w:val="28"/>
          <w:rtl w:val="true"/>
          <w:lang w:bidi="fa-IR"/>
        </w:rPr>
        <w:t>او ادّعا می‌کرد که مفاهیم قرآنی، از تورات و انجیل نقل شده است، به دنبال آن بیزانسی‌هایی از قبیل نیکیتاس و زیجابینوس که با اسلام کینه داشتند و قرآن را در نوشته‌های خود انکار می‌کردند، از افکار و اندیشه‌های وی متأثّر شده و آن را دستاویز خوبی برای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غربیهای لاتینی زبان، این مطالب را به شکل و صورتهای مختلف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خلال جنگهای صلیبی به قدرت مسلمانانی که متدیّن به دین اسلام و مؤمن به قرآن بودند، پی برده بودند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حملات خود را علیه مسلمانان شدّت بخشیده و سردمدار این هجوم همه جانبه، پطرس کلونی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اسپانیا رفت و ریاست کلیسای کلونی را در خلال سالهای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به جنگ نظامی و فکری با مسلمانان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پادشاهان مسیحی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شایسته‌است که یک راهب در رفتارش نظامی باشد و همانا مسیحی کردن مسلمانان، برای مسیحیّت سودمندتر از کشتن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هم و غمّ صلیبی‌ها، باز پس‌گیری بیت‌المقدّس و کشتن مسلمانان بود، او آرزو می‌کرد که در کنار فتح نظامی بیت المقدّس، فتح فکری و فرهنگی هم رخ دهد و تمام مسلمانان، دین مسیح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معتقد بود که شمشیر حقیقی کلیسا، شمشیر تبشیر با انجیل و گسترش نصرانیّت است و شمشیر قتل و غارت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اوّلیۀ جنگهای صلیبی، مسیحی کردن مسلمانان بود که بعداً به اهداف سیاسی و نظامی تبدیل شد و هدف اصلی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این کار را در عدم شناخت حقیقت دین اسلام به وسیلۀ مسیحیان می‌دانست، برای همین خود و عدّه‌ای دیگر را ملزم کرد تا به مطالعه و بررسی دین اسلام بپردازند و با دلیل و برهان، مسلمانان را قانع کنند که از اسلام دست برداشته و مسیحی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صحبت و تفاهم، مسلمانان را مسیحی کرد و در کنار پیروزیهای نظامی، پیروزی فکری و فرهنگی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صلیبی، راههای جنگ فکری و فرهنگی با مسلمانان را گشود و این هجوم همچنان به مرزهای فکری و عقیدتی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برای آگاهی از اسلام کتابهای بسیار را به لغت لاتینی ترجمه کردند؛ از جمله کتابهایی که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ابوعلی‌سینا، غزّالی، ارسطو و افلاطون می‌شد؛ چون اروپائیان از طریق مسلمانان با افکار و اندیشه‌های افلاطون و ارسطو به طور کامل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بارها قرآن را ترجمه کردند که می‌توان آن را در این مراحل تقیسم‌بندی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به زبان لاتینی ترجمه شد، در این مدّت، اهتمام به بررسی و تحقیق در مورد اسلام فقط در میان راهبان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جنگهای صلیبی آرام گرفت و اربابان کلیسا همواره در پی آن بودند که شعلۀ جنگهای صلیبی را روشن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که در آن دوره نگاشته اند شاهد بر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1500</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فریاد های جنگ طلبی فروکش کرده بود که با فتح قسطنطیه و سقوط امپراتوری روم شرقی توسّط مسلمانان، حقد و کینه ها دوباره شعله 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خلال ترجمه‌های قرآن فهمیده بودند که مسلمانان به عیسی، موسی، مریم، ابراهیم،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و شباهتهای فراوانی بین اسلام و مسیحیّت وجود دارد، برای همین مدعی شدند که اسلام، صورت تغییر یافته‌ای از مسیحیّت است و دین جدیدی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عدّه‌ای از آنان معتقد شدند که با تغییراتی در اسلام و انحرافاتی که از مسیحیّت دارد، ممکن است مسلمانان را مسیحی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افکار و اندیشه‌ها به صورت واضحی در کتابهای علمای راهبان مسیحی وجود دارد و بر همین مبنا پاپ بیوس ثانی، در ضمن نامه‌ای به سلطان محمّد ثانی عثمانی، او را به مسیحیّت دعوت کرد و به او وعده داد که خلیفۀ بیزانس می‌گردد، امّا سلطان محمّد، این را قبول نکرد</w:t>
      </w:r>
      <w:r>
        <w:rPr>
          <w:rFonts w:eastAsia="IRNazanin" w:cs="IRNazanin"/>
          <w:color w:val="111111"/>
          <w:sz w:val="28"/>
          <w:szCs w:val="28"/>
          <w:rtl w:val="true"/>
          <w:lang w:bidi="fa-IR"/>
        </w:rPr>
        <w:t>».</w:t>
      </w:r>
      <w:r>
        <w:rPr>
          <w:rStyle w:val="FootnoteAnchor"/>
          <w:rtl w:val="true"/>
        </w:rPr>
        <w:footnoteReference w:id="205"/>
      </w:r>
      <w:bookmarkStart w:id="135" w:name="pg5062_39530"/>
    </w:p>
    <w:p>
      <w:pPr>
        <w:pStyle w:val="BookText"/>
        <w:rPr/>
      </w:pPr>
      <w:bookmarkEnd w:id="135"/>
      <w:r>
        <w:rPr>
          <w:rFonts w:ascii="IRNazanin" w:hAnsi="IRNazanin" w:eastAsia="IRNazanin"/>
          <w:color w:val="111111"/>
          <w:sz w:val="28"/>
          <w:sz w:val="28"/>
          <w:szCs w:val="28"/>
          <w:rtl w:val="true"/>
          <w:lang w:bidi="fa-IR"/>
        </w:rPr>
        <w:t>این حملات به مسلمانان و قرآن در طول تاریخ و به خصوص در خلال و پس از جنگهای صلیبی ادامه داشته و حتّی در سالهای اخیر، سعی می‌کنند که شبهۀ تحریف قرآن را ترویج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دائرة‌المعارف اسلامی آلمانی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تحریف در میان فرقه‌های مختلف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فرقۀ شیعه، طبق عادت بر این مطلب اصرار می‌کنند که اهل سنّت، مطالبی را در قرآن کم و زیاد کرده‌اند، تا شواهد و دلایلی که بر حقّانیّت شیعه دلالت می‌کند،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همین تهمتها را به فرقۀ شیعه می‌زند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چنان که توضیح داده شد، واقعیّت امر این گونه نیست و بزرگان مدرسۀ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مذاهب اسلامی، نصوص قرآنی را از تحریف، مصون می‌دانند</w:t>
      </w:r>
      <w:r>
        <w:rPr>
          <w:rFonts w:eastAsia="IRNazanin" w:cs="IRNazanin"/>
          <w:color w:val="111111"/>
          <w:sz w:val="28"/>
          <w:szCs w:val="28"/>
          <w:rtl w:val="true"/>
          <w:lang w:bidi="fa-IR"/>
        </w:rPr>
        <w:t>.</w:t>
      </w:r>
    </w:p>
    <w:p>
      <w:pPr>
        <w:pStyle w:val="Heading4"/>
        <w:numPr>
          <w:ilvl w:val="3"/>
          <w:numId w:val="1"/>
        </w:numPr>
        <w:rPr/>
      </w:pPr>
      <w:bookmarkStart w:id="136" w:name="__RefHeading___Toc919442_774463916"/>
      <w:bookmarkStart w:id="137" w:name="_Toc52"/>
      <w:bookmarkEnd w:id="136"/>
      <w:r>
        <w:rPr/>
        <w:t>2</w:t>
      </w:r>
      <w:r>
        <w:rPr>
          <w:rtl w:val="true"/>
        </w:rPr>
        <w:t xml:space="preserve"> - </w:t>
      </w:r>
      <w:r>
        <w:rPr>
          <w:rtl w:val="true"/>
        </w:rPr>
        <w:t>وهّابیّت</w:t>
      </w:r>
      <w:bookmarkEnd w:id="13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فرقۀ جعلی که با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اهل‌سنّت، همخوانی و هماهنگی ندارد، همان راه صلیبی‌ها را می‌پیماید و در صدد است که برای اثبات حقّانیّت خود و باطل و خراب کردن طرف مقابل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افسانۀ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شیعه نسبت دهد، امّا نمی‌فهمند که انتشار و شیوع چنین شبهه‌ای به یکی از اصول اساسی اسلام لطمه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الهی ظهیر، در کتاب الشیعه و القرآن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از ائمّۀ معصوم خود روایت کرده است که آنان قایل به تحریف در قرآن موجود می‌باشند و شیعیان خود را به همین اعتقاد فرا می‌خواندند و در این روایتهای هشتگانه عقیدۀ چهار نفر از ائمّه؛ یعنی علی ابن ابی طالب، محمّدباقر، جعفرصادق 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معتقد به تحریف قرآن در صدر اسلام است، در حالی که ائمّۀ ایشان در آن زمان حضور داشتند و شرایع و احکام دین را بیان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ثابت نشده است که هیچ کدام، عقیده‌ای بر خلاف این داشته باشند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صاحب کتاب الوشیعه می‌نویسد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ائمّه‌ای مثل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شدیدی به تحریف کتاب کریم دارند و در تکذیب آنچه در قرآن ثبت شده است و دربارۀ مصاحفی که متواتر است، کلمات شدیدی به کار برده‌اند</w:t>
      </w:r>
      <w:r>
        <w:rPr>
          <w:rFonts w:eastAsia="IRNazanin" w:cs="IRNazanin"/>
          <w:color w:val="111111"/>
          <w:sz w:val="28"/>
          <w:szCs w:val="28"/>
          <w:rtl w:val="true"/>
          <w:lang w:bidi="fa-IR"/>
        </w:rPr>
        <w:t>».</w:t>
      </w:r>
      <w:bookmarkStart w:id="138" w:name="pg5062_39532"/>
    </w:p>
    <w:p>
      <w:pPr>
        <w:pStyle w:val="Heading3"/>
        <w:numPr>
          <w:ilvl w:val="2"/>
          <w:numId w:val="1"/>
        </w:numPr>
        <w:rPr/>
      </w:pPr>
      <w:bookmarkStart w:id="139" w:name="__RefHeading___Toc919444_774463916"/>
      <w:bookmarkStart w:id="140" w:name="_Toc53"/>
      <w:bookmarkEnd w:id="138"/>
      <w:bookmarkEnd w:id="139"/>
      <w:r>
        <w:rPr>
          <w:rtl w:val="true"/>
        </w:rPr>
        <w:t>هشتم</w:t>
      </w:r>
      <w:r>
        <w:rPr>
          <w:rtl w:val="true"/>
        </w:rPr>
        <w:t xml:space="preserve">: </w:t>
      </w:r>
      <w:r>
        <w:rPr>
          <w:rtl w:val="true"/>
        </w:rPr>
        <w:t>خلاصه ای از دیدگاه اسلام دربارۀ قرآن کریم</w:t>
      </w:r>
      <w:bookmarkEnd w:id="140"/>
    </w:p>
    <w:p>
      <w:pPr>
        <w:pStyle w:val="BookText"/>
        <w:rPr/>
      </w:pPr>
      <w:r>
        <w:rPr>
          <w:rFonts w:ascii="IRNazanin" w:hAnsi="IRNazanin" w:eastAsia="IRNazanin"/>
          <w:color w:val="111111"/>
          <w:sz w:val="28"/>
          <w:sz w:val="28"/>
          <w:szCs w:val="28"/>
          <w:rtl w:val="true"/>
          <w:lang w:bidi="fa-IR"/>
        </w:rPr>
        <w:t>برای این که از مصادیق این آیه نشویم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که زیانکارترین افراد چه کسانی هستند؟ آنان کسانی هستند که سعی و تلاش آنان در زندگی دنیایی، به گمراهی و انحراف کشیده شده است، ولی گمان می‌کنند که کار خوب و درستی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رسیدن به واقعیّت و حقیقت مسأله و در پرتو روایات و گفته هایی که گذشت، باید بر یک حقیقتی که مشترک میان تمام فرقه‌هاست و شک و تردیدی در آن وجود ندارد، توافق کنیم و آن این که تمام مسلمانان اتّفاق نظر دارند که این قرآن موجود، در معرض تغییر، تبدیل و کم و زیاد شدن واقع نشده است و همان قرآنی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منابع روایی، هر دو فرقه، روایتهایی وجود دارد که ظاهر آنها تحریف قرآن را می‌رساند، امّا نمی‌توان با استناد به این احادیث ادّعا کرد که در قرآن نیز تحریفی همانند آنچه در انجیل و تورات واقع شده صورت پذیرفته است و بر فرض که افرادی از هر</w:t>
      </w:r>
      <w:bookmarkStart w:id="141" w:name="pg5062_39533"/>
    </w:p>
    <w:p>
      <w:pPr>
        <w:pStyle w:val="BookText"/>
        <w:rPr/>
      </w:pPr>
      <w:bookmarkEnd w:id="141"/>
      <w:r>
        <w:rPr>
          <w:rFonts w:ascii="IRNazanin" w:hAnsi="IRNazanin" w:eastAsia="IRNazanin"/>
          <w:color w:val="111111"/>
          <w:sz w:val="28"/>
          <w:sz w:val="28"/>
          <w:szCs w:val="28"/>
          <w:rtl w:val="true"/>
          <w:lang w:bidi="fa-IR"/>
        </w:rPr>
        <w:t>فرقه به تحریف قرآن اعتقاد داشته باشند، آن قدر کم هستند که قابل اعتنا نیستند</w:t>
      </w:r>
      <w:r>
        <w:rPr>
          <w:rFonts w:eastAsia="IRNazanin" w:cs="IRNazanin"/>
          <w:color w:val="111111"/>
          <w:sz w:val="28"/>
          <w:szCs w:val="28"/>
          <w:rtl w:val="true"/>
          <w:lang w:bidi="fa-IR"/>
        </w:rPr>
        <w:t>.</w:t>
      </w:r>
    </w:p>
    <w:p>
      <w:pPr>
        <w:pStyle w:val="Heading3"/>
        <w:numPr>
          <w:ilvl w:val="2"/>
          <w:numId w:val="1"/>
        </w:numPr>
        <w:rPr/>
      </w:pPr>
      <w:bookmarkStart w:id="142" w:name="__RefHeading___Toc919446_774463916"/>
      <w:bookmarkStart w:id="143" w:name="_Toc54"/>
      <w:bookmarkEnd w:id="142"/>
      <w:r>
        <w:rPr>
          <w:rtl w:val="true"/>
        </w:rPr>
        <w:t>نهم</w:t>
      </w:r>
      <w:r>
        <w:rPr>
          <w:rtl w:val="true"/>
        </w:rPr>
        <w:t xml:space="preserve">: </w:t>
      </w:r>
      <w:r>
        <w:rPr>
          <w:rtl w:val="true"/>
        </w:rPr>
        <w:t xml:space="preserve">موضع اهل بیت </w:t>
      </w:r>
      <w:r>
        <w:rPr>
          <w:rtl w:val="true"/>
        </w:rPr>
        <w:t>(</w:t>
      </w:r>
      <w:r>
        <w:rPr>
          <w:rtl w:val="true"/>
        </w:rPr>
        <w:t>علیهم السلام</w:t>
      </w:r>
      <w:r>
        <w:rPr>
          <w:rtl w:val="true"/>
        </w:rPr>
        <w:t xml:space="preserve">) </w:t>
      </w:r>
      <w:r>
        <w:rPr>
          <w:rtl w:val="true"/>
        </w:rPr>
        <w:t>در قبال قرآن در طول تاریخ</w:t>
      </w:r>
      <w:bookmarkEnd w:id="143"/>
    </w:p>
    <w:p>
      <w:pPr>
        <w:pStyle w:val="Heading4"/>
        <w:numPr>
          <w:ilvl w:val="3"/>
          <w:numId w:val="1"/>
        </w:numPr>
        <w:rPr/>
      </w:pPr>
      <w:bookmarkStart w:id="144" w:name="__RefHeading___Toc919448_774463916"/>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 حمایت از ثقلین، تمام تلاش خویش را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عقاید خالص اسلامی دچار تشویش و انحراف شده بود، افکار و اندیشه‌های باطلی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تجسیم، حلول، اتّحاد، جبرگرایی، تفویض، إرجاء دشمنی با آل محمّد و تناسخ در میان مسلمانان رواج یافت و گروه‌های منحرفی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و غلات ظهور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با قوّت و استقامت در مقابل این جریانهای انحرافی ایستادگی کردند و در صدد بودند که خطّ اصیل اسلامی را در قبال ثقلین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دراین مبارزه با جریانهای مختلفی مواجه بودند</w:t>
      </w:r>
      <w:r>
        <w:rPr>
          <w:rFonts w:eastAsia="IRNazanin" w:cs="IRNazanin"/>
          <w:color w:val="111111"/>
          <w:sz w:val="28"/>
          <w:szCs w:val="28"/>
          <w:rtl w:val="true"/>
          <w:lang w:bidi="fa-IR"/>
        </w:rPr>
        <w:t>:</w:t>
      </w:r>
    </w:p>
    <w:p>
      <w:pPr>
        <w:pStyle w:val="Heading4"/>
        <w:numPr>
          <w:ilvl w:val="3"/>
          <w:numId w:val="1"/>
        </w:numPr>
        <w:rPr/>
      </w:pPr>
      <w:bookmarkStart w:id="146" w:name="__RefHeading___Toc919450_774463916"/>
      <w:bookmarkStart w:id="147" w:name="_Toc56"/>
      <w:bookmarkEnd w:id="146"/>
      <w:r>
        <w:rPr>
          <w:rtl w:val="true"/>
        </w:rPr>
        <w:t>اوّل</w:t>
      </w:r>
      <w:r>
        <w:rPr>
          <w:rtl w:val="true"/>
        </w:rPr>
        <w:t xml:space="preserve">: </w:t>
      </w:r>
      <w:r>
        <w:rPr>
          <w:rtl w:val="true"/>
        </w:rPr>
        <w:t>به کارگیری نصوص قرآن برای اهداف سیاسی</w:t>
      </w:r>
      <w:bookmarkEnd w:id="147"/>
    </w:p>
    <w:p>
      <w:pPr>
        <w:pStyle w:val="BookText"/>
        <w:rPr/>
      </w:pPr>
      <w:r>
        <w:rPr>
          <w:rFonts w:ascii="IRNazanin" w:hAnsi="IRNazanin" w:eastAsia="IRNazanin"/>
          <w:color w:val="111111"/>
          <w:sz w:val="28"/>
          <w:sz w:val="28"/>
          <w:szCs w:val="28"/>
          <w:rtl w:val="true"/>
          <w:lang w:bidi="fa-IR"/>
        </w:rPr>
        <w:t>یکی از نمونه‌هایی که می‌شود بدان اشاره کرد، سوء استفادۀ معاویه از آیات قرآنی برای اهداف سیاسی خویش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کاملاً آگاه بود که حکومتش بر پایۀ مقرّرات شرعی نیست و می‌دانست که وجدان جمعی امّت اسلامی، راضی به حکومت بنی‌امیّه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شروع به برنامه‌ریزی برای مبارزه با</w:t>
      </w:r>
    </w:p>
    <w:p>
      <w:pPr>
        <w:pStyle w:val="BookText"/>
        <w:rPr/>
      </w:pPr>
      <w:r>
        <w:rPr>
          <w:rFonts w:ascii="IRNazanin" w:hAnsi="IRNazanin" w:eastAsia="IRNazanin"/>
          <w:color w:val="111111"/>
          <w:sz w:val="28"/>
          <w:sz w:val="28"/>
          <w:szCs w:val="28"/>
          <w:rtl w:val="true"/>
          <w:lang w:bidi="fa-IR"/>
        </w:rPr>
        <w:t>این حالت کرد که او را آزار می‌داد و حکومت و سلطنتش را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وسایلی که معاویه برای مبارزه‌اش انتخاب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صدد بود که در خلال آن، به این اهداف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حکومت و سلطنت خود وجهۀ شرعی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انقلابی و مبارز را در داخل مملکت خود، خاموش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نیروی معارضی که نظام او را قبول نداشتند،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بارزترین نیروهایی که به عنوان خطری جدّی برای سلطنتش به شمار می‌رفتند،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این رو، تلاش فراوانی کرد تا جایگاه و منزلت آنان را در میان امّت اسلامی خدشه‌دار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تعدادی از صحابه و تابعین منافق را استخدام کرده بود تا روایات جعلی را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باعث طعن و خدشه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مبالغ و هدایای هنگفتی را برای اینان در نظر گرفت تا افراد به چنین کاری رغبت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ابوهریره، عمرو بن عاص و مغیرة بن شعبه از صحابه و عروة بن زبیر از تابعین، طبق میل وی، روایت نقل می‌کردند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مصادر تاریخی نقل می‌کنند که معاویه نصوص قرآنی را برای اهداف سیاسی به خدمت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سمرة بن جندب که از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چهار صدهزار درهم داد تا روایت کند که این آیه در 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کسانی هستند که سخنانش در مورد زندگی دنیا تو را شگفت زده می‌کند و او خدا را به آنچه در قلبش می‌گذرد، گواه می‌گیرد، در حالی که شدیدترین دشمنی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می‌رود، سعی می‌کند که در زمین فساد کند و کشتزارها را نابود گرداند، در حالی که خداوند فساد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دربارۀ ابن ملجم نازل شده است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کسانی هستند که جان خود را در راه رضایت خدا فدا می‌کنند</w:t>
      </w:r>
      <w:r>
        <w:rPr>
          <w:rFonts w:eastAsia="IRNazanin" w:cs="IRNazanin"/>
          <w:color w:val="111111"/>
          <w:sz w:val="28"/>
          <w:szCs w:val="28"/>
          <w:rtl w:val="true"/>
          <w:lang w:bidi="fa-IR"/>
        </w:rPr>
        <w:t>».</w:t>
      </w:r>
      <w:r>
        <w:rPr>
          <w:rStyle w:val="FootnoteAnchor"/>
          <w:rtl w:val="true"/>
        </w:rPr>
        <w:footnoteReference w:id="212"/>
      </w:r>
      <w:bookmarkStart w:id="148" w:name="pg5062_39536"/>
    </w:p>
    <w:p>
      <w:pPr>
        <w:pStyle w:val="Heading4"/>
        <w:numPr>
          <w:ilvl w:val="3"/>
          <w:numId w:val="1"/>
        </w:numPr>
        <w:rPr/>
      </w:pPr>
      <w:bookmarkStart w:id="149" w:name="__RefHeading___Toc919452_774463916"/>
      <w:bookmarkStart w:id="150" w:name="_Toc57"/>
      <w:bookmarkEnd w:id="148"/>
      <w:bookmarkEnd w:id="149"/>
      <w:r>
        <w:rPr>
          <w:rtl w:val="true"/>
        </w:rPr>
        <w:t>دوّم</w:t>
      </w:r>
      <w:r>
        <w:rPr>
          <w:rtl w:val="true"/>
        </w:rPr>
        <w:t xml:space="preserve">: </w:t>
      </w:r>
      <w:r>
        <w:rPr>
          <w:rtl w:val="true"/>
        </w:rPr>
        <w:t>استفاده از نصوص قرآنی برای تأیید فرقه ها و گرایشات مذهبی، کلامی و فلسفی</w:t>
      </w:r>
      <w:r>
        <w:rPr>
          <w:rtl w:val="true"/>
        </w:rPr>
        <w:t>!</w:t>
      </w:r>
      <w:bookmarkEnd w:id="150"/>
    </w:p>
    <w:p>
      <w:pPr>
        <w:pStyle w:val="BookText"/>
        <w:rPr/>
      </w:pPr>
      <w:r>
        <w:rPr>
          <w:rFonts w:ascii="IRNazanin" w:hAnsi="IRNazanin" w:eastAsia="IRNazanin"/>
          <w:color w:val="111111"/>
          <w:sz w:val="28"/>
          <w:sz w:val="28"/>
          <w:szCs w:val="28"/>
          <w:rtl w:val="true"/>
          <w:lang w:bidi="fa-IR"/>
        </w:rPr>
        <w:t>بعضی از مذاهب و فرقه‌ها نصوص قرآنی را در تأیید افکار و عقاید خود به کار می‌گرفتند، بدون آن که شاهدی داشته باشند، یا ظهور لفظی سالم، یا فهم عقلی درستی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با نصوص قرآنی، یکی از اشکال تحریف قرآن و تفسیر نادرست آیات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سوء استفاده از نصوص قرآنی، در نتیجۀ فقدان روشها و ابزار مورد اعتماد در فهم قرآن و تفسیر آیات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این کارها به قصد تحریف قرآن انجام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صاحبان مذاهب و نظریّات، قرآن را برای تأیید آرا و افکارشان تأویل کرده‌اند؛ از جملۀ این تأویلها می‌توان به این موارد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نظریّۀ شورا، در انتخاب خلیفه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استشهاد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نظریّۀ جبرگرایی، به بعضی از آیات قرآنی استشهاد می‌کردند که از جمله شواهد ایشان این آیه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خَلَقَکُمْ وَمَا تَعْمَلُونَ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و عمل‌هایتان را خلق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فلاسفۀ اسلامی، سعی می‌کردند که نصوص قرآنی را در سایۀ مبانی و آرای خود تفسیر و توجیه کنند؛ مثلاً فارابی، بعضی از آیات و حقایق دینی را با تعبیر فلسفی محض شرح می‌داد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اخوان الصفا در رساله‌های خود در آن جا که دربارۀ بهشت و جهنّم سخن گفته‌اند،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عبارت است از عالم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عبارت از عالمی که در زیر ماه قرار داده شده است، یعنی دنیا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ابن سینا در تفسیر این آیه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وَیَحْمِلُ عَرْشَ رَبِّکَ فَوْقَهُمْ یَوْمَئِذٍ ثَمَانِیَةٌ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بالای ایشان در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bookmarkStart w:id="151" w:name="pg5062_39538"/>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عرش، فلک نهم است که فلک الافلاک نامیده می‌شود و الملائکة الثمانیه که عرش الهی را حمل می‌کنند؛ یعنی افلاک هشتگانه‌ای که در زیر فلک نهم قرار دارند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152" w:name="__RefHeading___Toc919454_774463916"/>
      <w:bookmarkStart w:id="153" w:name="_Toc58"/>
      <w:bookmarkEnd w:id="152"/>
      <w:r>
        <w:rPr>
          <w:rtl w:val="true"/>
        </w:rPr>
        <w:t>سوّم</w:t>
      </w:r>
      <w:r>
        <w:rPr>
          <w:rtl w:val="true"/>
        </w:rPr>
        <w:t xml:space="preserve">: </w:t>
      </w:r>
      <w:r>
        <w:rPr>
          <w:rtl w:val="true"/>
        </w:rPr>
        <w:t>جمود در تعامل با معانی حرفی الفاظ قرآن کریم</w:t>
      </w:r>
      <w:bookmarkEnd w:id="153"/>
    </w:p>
    <w:p>
      <w:pPr>
        <w:pStyle w:val="Heading5"/>
        <w:numPr>
          <w:ilvl w:val="4"/>
          <w:numId w:val="1"/>
        </w:numPr>
        <w:rPr/>
      </w:pPr>
      <w:bookmarkStart w:id="154" w:name="__RefHeading___Toc919456_774463916"/>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این گرایش در فهم قرآن، نقش عقل را ملغا می‌کند و تدبر و تأمّل در دلالتهای قرآنی را انکار می‌کند، در حالی که الفاظ قرآنی در ورای معانی حرفی و لفظی، دارای تأویل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از استعاره، کنایه، تشبیه، بلاغت و مجاز غفلت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این برخورد با قرآن، مجموعه‌ای از تصوّرات و اعتقادات انحرافی تشکیل یافته که در نتیجۀ جمود بر فهم الفاظ قرآنی به وجود آمده است</w:t>
      </w:r>
      <w:r>
        <w:rPr>
          <w:rFonts w:eastAsia="IRNazanin" w:cs="IRNazanin"/>
          <w:color w:val="111111"/>
          <w:sz w:val="28"/>
          <w:szCs w:val="28"/>
          <w:rtl w:val="true"/>
          <w:lang w:bidi="fa-IR"/>
        </w:rPr>
        <w:t>:</w:t>
      </w:r>
    </w:p>
    <w:p>
      <w:pPr>
        <w:pStyle w:val="Heading5"/>
        <w:numPr>
          <w:ilvl w:val="4"/>
          <w:numId w:val="1"/>
        </w:numPr>
        <w:rPr/>
      </w:pPr>
      <w:bookmarkStart w:id="156" w:name="__RefHeading___Toc919458_774463916"/>
      <w:bookmarkStart w:id="157" w:name="_Toc60"/>
      <w:bookmarkEnd w:id="156"/>
      <w:r>
        <w:rPr/>
        <w:t>1</w:t>
      </w:r>
      <w:r>
        <w:rPr>
          <w:rtl w:val="true"/>
        </w:rPr>
        <w:t xml:space="preserve"> - </w:t>
      </w:r>
      <w:r>
        <w:rPr>
          <w:rtl w:val="true"/>
        </w:rPr>
        <w:t>عقیدۀ تجسیم و تشبیه</w:t>
      </w:r>
      <w:bookmarkEnd w:id="157"/>
    </w:p>
    <w:p>
      <w:pPr>
        <w:pStyle w:val="BookText"/>
        <w:rPr/>
      </w:pPr>
      <w:r>
        <w:rPr>
          <w:rFonts w:ascii="IRNazanin" w:hAnsi="IRNazanin" w:eastAsia="IRNazanin"/>
          <w:color w:val="111111"/>
          <w:sz w:val="28"/>
          <w:sz w:val="28"/>
          <w:szCs w:val="28"/>
          <w:rtl w:val="true"/>
          <w:lang w:bidi="fa-IR"/>
        </w:rPr>
        <w:t>این عقیده در نتیجۀ جمود بر برخی از نصوص قرآنی به وجود آمده است؛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دست‌هاست</w:t>
      </w:r>
      <w:r>
        <w:rPr>
          <w:rFonts w:eastAsia="IRNazanin" w:cs="IRNazanin"/>
          <w:color w:val="111111"/>
          <w:sz w:val="28"/>
          <w:szCs w:val="28"/>
          <w:rtl w:val="true"/>
          <w:lang w:bidi="fa-IR"/>
        </w:rPr>
        <w:t>».</w:t>
      </w:r>
      <w:bookmarkStart w:id="158" w:name="pg5062_39539"/>
    </w:p>
    <w:p>
      <w:pPr>
        <w:pStyle w:val="BookText"/>
        <w:rPr/>
      </w:pPr>
      <w:bookmarkEnd w:id="15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 ذُو الْجَلَالِ وَالإِکْرَامِ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خدای تو که صاحب جلال و اکرام است،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عرش ایستاده است</w:t>
      </w:r>
      <w:r>
        <w:rPr>
          <w:rFonts w:eastAsia="IRNazanin" w:cs="IRNazanin"/>
          <w:color w:val="111111"/>
          <w:sz w:val="28"/>
          <w:szCs w:val="28"/>
          <w:rtl w:val="true"/>
          <w:lang w:bidi="fa-IR"/>
        </w:rPr>
        <w:t>».</w:t>
      </w:r>
    </w:p>
    <w:p>
      <w:pPr>
        <w:pStyle w:val="Heading5"/>
        <w:numPr>
          <w:ilvl w:val="4"/>
          <w:numId w:val="1"/>
        </w:numPr>
        <w:rPr/>
      </w:pPr>
      <w:bookmarkStart w:id="159" w:name="__RefHeading___Toc919460_774463916"/>
      <w:bookmarkStart w:id="160" w:name="_Toc61"/>
      <w:bookmarkEnd w:id="159"/>
      <w:r>
        <w:rPr/>
        <w:t>2</w:t>
      </w:r>
      <w:r>
        <w:rPr>
          <w:rtl w:val="true"/>
        </w:rPr>
        <w:t xml:space="preserve">- </w:t>
      </w:r>
      <w:r>
        <w:rPr>
          <w:rtl w:val="true"/>
        </w:rPr>
        <w:t>عقیدۀ رؤیت</w:t>
      </w:r>
      <w:bookmarkEnd w:id="160"/>
    </w:p>
    <w:p>
      <w:pPr>
        <w:pStyle w:val="BookText"/>
        <w:rPr/>
      </w:pPr>
      <w:r>
        <w:rPr>
          <w:rFonts w:ascii="IRNazanin" w:hAnsi="IRNazanin" w:eastAsia="IRNazanin"/>
          <w:color w:val="111111"/>
          <w:sz w:val="28"/>
          <w:sz w:val="28"/>
          <w:szCs w:val="28"/>
          <w:rtl w:val="true"/>
          <w:lang w:bidi="fa-IR"/>
        </w:rPr>
        <w:t>کسانی قایل هستند که رؤیت خداوند با چشمها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مبتنی بر ظاهر بعضی از آیات قرآنی است؛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صورتهایی در آن روز، شاد و مسرور هستند و به پروردگار خویش نگاه می‌کنند</w:t>
      </w:r>
      <w:r>
        <w:rPr>
          <w:rFonts w:eastAsia="IRNazanin" w:cs="IRNazanin"/>
          <w:color w:val="111111"/>
          <w:sz w:val="28"/>
          <w:szCs w:val="28"/>
          <w:rtl w:val="true"/>
          <w:lang w:bidi="fa-IR"/>
        </w:rPr>
        <w:t>».</w:t>
      </w:r>
    </w:p>
    <w:p>
      <w:pPr>
        <w:pStyle w:val="Heading5"/>
        <w:numPr>
          <w:ilvl w:val="4"/>
          <w:numId w:val="1"/>
        </w:numPr>
        <w:rPr/>
      </w:pPr>
      <w:bookmarkStart w:id="161" w:name="__RefHeading___Toc919462_774463916"/>
      <w:bookmarkStart w:id="162" w:name="_Toc62"/>
      <w:bookmarkEnd w:id="161"/>
      <w:r>
        <w:rPr/>
        <w:t>3</w:t>
      </w:r>
      <w:r>
        <w:rPr>
          <w:rtl w:val="true"/>
        </w:rPr>
        <w:t xml:space="preserve"> - </w:t>
      </w:r>
      <w:r>
        <w:rPr>
          <w:rtl w:val="true"/>
        </w:rPr>
        <w:t xml:space="preserve">اعتقاد به ارتکاب معاصی و گناهان توسّط پیامبران </w:t>
      </w:r>
      <w:r>
        <w:rPr>
          <w:rtl w:val="true"/>
        </w:rPr>
        <w:t>(</w:t>
      </w:r>
      <w:r>
        <w:rPr>
          <w:rtl w:val="true"/>
        </w:rPr>
        <w:t>علیهما السلام</w:t>
      </w:r>
      <w:r>
        <w:rPr>
          <w:rtl w:val="true"/>
        </w:rPr>
        <w:t>)</w:t>
      </w:r>
      <w:bookmarkEnd w:id="162"/>
    </w:p>
    <w:p>
      <w:pPr>
        <w:pStyle w:val="BookText"/>
        <w:rPr/>
      </w:pPr>
      <w:r>
        <w:rPr>
          <w:rFonts w:ascii="IRNazanin" w:hAnsi="IRNazanin" w:eastAsia="IRNazanin"/>
          <w:color w:val="111111"/>
          <w:sz w:val="28"/>
          <w:sz w:val="28"/>
          <w:szCs w:val="28"/>
          <w:rtl w:val="true"/>
          <w:lang w:bidi="fa-IR"/>
        </w:rPr>
        <w:t>اینان کسانی هستند که به ظاهر بعضی از عبارات قرآنی استفاده کرده‌اند؛ از قبیل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خدای خود نافرمانی کرد و اغوا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وَوَجَدَکَ ضَالاً فَهَدَی</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گمراه یافت و سپس هدایت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هَمَّتْ بِهِ وَهَمَّ بِهَا لَوْلا أَن رأَی بُرْهَانَ رَبِّهِ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زلیخا قصد یوسف را کرد و یوسف قصد زلیخا را می‌کرد، اگر برهان پروردگارش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محقّقان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نظایر آن را توضیح داده و معنای مقبولی که با موقعیّت و قداست انبیا سازگاری و تناسب داشته باشد،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منظور به موارد زیر اعتماد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صحیحه‌ای که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لفظی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لغوی برای 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عقلی مسلم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بخواهد به صورت مفصّل از این امور آگاه شود، باید به کتاب تنزیه الأنبیاء و الائمّه، تألیف سیّدمرتضی رجوع کند</w:t>
      </w:r>
      <w:r>
        <w:rPr>
          <w:rFonts w:eastAsia="IRNazanin" w:cs="IRNazanin"/>
          <w:color w:val="111111"/>
          <w:sz w:val="28"/>
          <w:szCs w:val="28"/>
          <w:rtl w:val="true"/>
          <w:lang w:bidi="fa-IR"/>
        </w:rPr>
        <w:t>.</w:t>
      </w:r>
      <w:bookmarkStart w:id="163" w:name="pg5062_39541"/>
    </w:p>
    <w:p>
      <w:pPr>
        <w:pStyle w:val="Heading4"/>
        <w:numPr>
          <w:ilvl w:val="3"/>
          <w:numId w:val="1"/>
        </w:numPr>
        <w:rPr/>
      </w:pPr>
      <w:bookmarkStart w:id="164" w:name="__RefHeading___Toc919464_774463916"/>
      <w:bookmarkStart w:id="165" w:name="_Toc63"/>
      <w:bookmarkEnd w:id="163"/>
      <w:bookmarkEnd w:id="164"/>
      <w:r>
        <w:rPr>
          <w:rtl w:val="true"/>
        </w:rPr>
        <w:t>چهارم</w:t>
      </w:r>
      <w:r>
        <w:rPr>
          <w:rtl w:val="true"/>
        </w:rPr>
        <w:t xml:space="preserve">: </w:t>
      </w:r>
      <w:r>
        <w:rPr>
          <w:rtl w:val="true"/>
        </w:rPr>
        <w:t>تأویلات باطنی فاسد</w:t>
      </w:r>
      <w:bookmarkEnd w:id="165"/>
    </w:p>
    <w:p>
      <w:pPr>
        <w:pStyle w:val="BookText"/>
        <w:rPr/>
      </w:pPr>
      <w:r>
        <w:rPr>
          <w:rFonts w:ascii="IRNazanin" w:hAnsi="IRNazanin" w:eastAsia="IRNazanin"/>
          <w:color w:val="111111"/>
          <w:sz w:val="28"/>
          <w:sz w:val="28"/>
          <w:szCs w:val="28"/>
          <w:rtl w:val="true"/>
          <w:lang w:bidi="fa-IR"/>
        </w:rPr>
        <w:t>برای تأویل قرآنی، دو روش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به ابزارهای صحیح در تأویل و تفسیر متون قرآنی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از خلال مراجعه به احادیث وارد شده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 زیرا اینان به تأویل قرآن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الراسخین فِی العلمِ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عَلِمَ جمیع ما أنزل اللّهُ فِی القرآن من التنزیل و التأویل و ما کان اللّه لینزل علیه شیئاً لم یعلِّمهُ تأویله</w:t>
      </w:r>
      <w:r>
        <w:rPr>
          <w:rFonts w:eastAsia="Amiri" w:cs="Amiri" w:ascii="Amiri" w:hAnsi="Amiri"/>
          <w:color w:val="111111"/>
          <w:sz w:val="28"/>
          <w:szCs w:val="28"/>
          <w:rtl w:val="true"/>
          <w:lang w:bidi="ar-SA"/>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راسخان در علم است که تمام آنچه را خداوند در قرآن از تأویل و تنزیل نازل کرده است، می‌داند و خداوند هیچ چیزی را بر او نازل نکرد، مگر این که تأویل آن را به وی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علَّم نبیّه التنزیل و التأویل،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علّمنا و اللّه</w:t>
      </w:r>
      <w:r>
        <w:rPr>
          <w:rFonts w:eastAsia="Amiri" w:cs="Amiri" w:ascii="Amiri" w:hAnsi="Amiri"/>
          <w:color w:val="111111"/>
          <w:sz w:val="28"/>
          <w:szCs w:val="28"/>
          <w:rtl w:val="true"/>
          <w:lang w:bidi="ar-SA"/>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متعال، تنزیل و تأویل را به پیامبرش تعلیم داد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 و به خدا قسم که او آن را به ما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الراسخون فی العلم فنحن نعلم تأویله</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راسخنان در علم هستیم و ما هستیم که تأویل قرآن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به ابزارهای صحیح در تأویل نصوص قرآنی تکیه نمی‌کند؛ چنان که عدّه‌ای از متصوّفه بدون دلیل و حجّت، در تأویلات وهمی و خیالی غرق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تأویل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یَا أَبَتِ افْعَلْ مَا تُؤْمَرُ سَتَجِدُنِی إِن شَاء اللَّهُ مِنَ الصَّابِرِینَ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ابراهیم در این آیه، همان عقل است و منظور از اسماعیل، نفس است و در این جا عقل نیّت می‌کند که نفس را به قتل برساند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 الدین بن عربی در تأویل آیۀ</w:t>
      </w:r>
      <w:r>
        <w:rPr>
          <w:rFonts w:eastAsia="IRNazanin" w:cs="IRNazanin"/>
          <w:color w:val="111111"/>
          <w:sz w:val="28"/>
          <w:szCs w:val="28"/>
          <w:rtl w:val="true"/>
          <w:lang w:bidi="fa-IR"/>
        </w:rPr>
        <w:t>:</w:t>
      </w:r>
      <w:bookmarkStart w:id="166" w:name="pg5062_39543"/>
    </w:p>
    <w:p>
      <w:pPr>
        <w:pStyle w:val="BookText"/>
        <w:rPr/>
      </w:pPr>
      <w:bookmarkEnd w:id="166"/>
      <w:r>
        <w:rPr>
          <w:rFonts w:ascii="Amiri" w:hAnsi="Amiri" w:eastAsia="Amiri" w:cs="Amiri"/>
          <w:color w:val="111111"/>
          <w:sz w:val="28"/>
          <w:sz w:val="28"/>
          <w:szCs w:val="28"/>
          <w:rtl w:val="true"/>
          <w:lang w:bidi="ar-SA"/>
        </w:rPr>
        <w:t>إِنَّ الَّذِینَ کَفَرُواْ بِآیَاتِنَا</w:t>
      </w:r>
      <w:r>
        <w:rPr>
          <w:rStyle w:val="FootnoteAnchor"/>
          <w:rtl w:val="true"/>
        </w:rPr>
        <w:footnoteReference w:id="23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کسانی هستند که از تجلیات صفات و افعال خداوند در حجاب مانده‌اند؛ زیرا مطلع آیه چنین می‌رساند که خداوند متجلّی به علم و حکمت است و مُلک در خاندان ابراهیم قرار می‌گیرد و به زودی آتش شوق کمال را در آنان برافروخته می‌کنیم سَوفَ نُصلِیهِمْ؛ زیرا غرایز و طبایع ایشان بر حسب استعدادهایشان 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نضجت جُلُودهم، هر چه حجابهای جسمانی ایشان بر طرف شود با جدا شدن از آن بدّلناهم؛ آنان را با حجابهای جدید و غیر از آن، جایگزین می‌کنیم لیذوقوا العذاب تا آتش حرمان را بچشند</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167" w:name="__RefHeading___Toc919466_774463916"/>
      <w:bookmarkStart w:id="168" w:name="_Toc64"/>
      <w:bookmarkEnd w:id="167"/>
      <w:r>
        <w:rPr>
          <w:rtl w:val="true"/>
        </w:rPr>
        <w:t>پنجم</w:t>
      </w:r>
      <w:r>
        <w:rPr>
          <w:rtl w:val="true"/>
        </w:rPr>
        <w:t xml:space="preserve">: </w:t>
      </w:r>
      <w:r>
        <w:rPr>
          <w:rtl w:val="true"/>
        </w:rPr>
        <w:t>تفسیر به رأی قرآن</w:t>
      </w:r>
      <w:bookmarkEnd w:id="168"/>
    </w:p>
    <w:p>
      <w:pPr>
        <w:pStyle w:val="BookText"/>
        <w:rPr/>
      </w:pPr>
      <w:r>
        <w:rPr>
          <w:rFonts w:ascii="IRNazanin" w:hAnsi="IRNazanin" w:eastAsia="IRNazanin"/>
          <w:color w:val="111111"/>
          <w:sz w:val="28"/>
          <w:sz w:val="28"/>
          <w:szCs w:val="28"/>
          <w:rtl w:val="true"/>
          <w:lang w:bidi="fa-IR"/>
        </w:rPr>
        <w:t>این، تفسیری است که بر یکی از اصول زیر تکیه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و روایات صحیحه‌ای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ائمّۀ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احکام عقلیّۀ فطریّۀ اوّلیّه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لفظی ثابت در لغت فصیح عرب</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اگر تفسیر بر یکی از این اصول تکیه نداشته باشد، تفسیر به رأی است که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برأیه فلیتبوأ مقعده من النار</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با رأی خود تفسیر کند، جایگاهش پر از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قال القرآن برأیه، فإن اتّفق له مصادفة صواب، فقد جهل فی أخذه عَنْ غیر أهله و إنْ أخطأ القائل فی القرآن برأیه فقد یَتَبوَّ مقعده من النَّار</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 رأی خود دربارۀ قرآن چیزی بگوید، اگر تصادفاً درست گفته باشد، هر آینه به خاطر آن که آن را از غیر اهلش دریافت کرده، مرتکب نادانی و جهالت شده است و اگر اشتباه کند، جایگاهش پر از آتش خواهد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قبلاً به نمونه‌هایی از آن اشاره 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نهی شده است؛ زیرا بر ابزارهای صحیحی که صلاحیّت برای فهم قرآن داشته باشند، تکیه نکرده است</w:t>
      </w:r>
      <w:r>
        <w:rPr>
          <w:rFonts w:eastAsia="IRNazanin" w:cs="IRNazanin"/>
          <w:color w:val="111111"/>
          <w:sz w:val="28"/>
          <w:szCs w:val="28"/>
          <w:rtl w:val="true"/>
          <w:lang w:bidi="fa-IR"/>
        </w:rPr>
        <w:t>.</w:t>
      </w:r>
      <w:bookmarkStart w:id="169" w:name="pg5062_39545"/>
    </w:p>
    <w:p>
      <w:pPr>
        <w:pStyle w:val="Heading4"/>
        <w:numPr>
          <w:ilvl w:val="3"/>
          <w:numId w:val="1"/>
        </w:numPr>
        <w:rPr/>
      </w:pPr>
      <w:bookmarkStart w:id="170" w:name="__RefHeading___Toc919468_774463916"/>
      <w:bookmarkStart w:id="171" w:name="_Toc65"/>
      <w:bookmarkEnd w:id="169"/>
      <w:bookmarkEnd w:id="170"/>
      <w:r>
        <w:rPr>
          <w:rtl w:val="true"/>
        </w:rPr>
        <w:t>ششم</w:t>
      </w:r>
      <w:r>
        <w:rPr>
          <w:rtl w:val="true"/>
        </w:rPr>
        <w:t xml:space="preserve">: </w:t>
      </w:r>
      <w:r>
        <w:rPr>
          <w:rtl w:val="true"/>
        </w:rPr>
        <w:t>اعتماد بر روایات اسرائیلی در تفسیر قرآن</w:t>
      </w:r>
      <w:r>
        <w:rPr>
          <w:rtl w:val="true"/>
        </w:rPr>
        <w:t>!</w:t>
      </w:r>
      <w:bookmarkEnd w:id="171"/>
    </w:p>
    <w:p>
      <w:pPr>
        <w:pStyle w:val="BookText"/>
        <w:rPr/>
      </w:pPr>
      <w:r>
        <w:rPr>
          <w:rFonts w:ascii="IRNazanin" w:hAnsi="IRNazanin" w:eastAsia="IRNazanin"/>
          <w:color w:val="111111"/>
          <w:sz w:val="28"/>
          <w:sz w:val="28"/>
          <w:szCs w:val="28"/>
          <w:rtl w:val="true"/>
          <w:lang w:bidi="fa-IR"/>
        </w:rPr>
        <w:t>در جامعۀ مدینه، عدّۀ زیادی از یهودیان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اینان با انگیزه‌های مختلف، اسلام را پذیرفته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ضربه زدن به اسلام از داخل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حفاظت از مصالح مادّی و اجتماعی خود در سایۀ اوضاع و احوال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فشاری که بر بعضی حاکم بود و همین آنان را مجبور به پذیرش اسلام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هم صادقانه و مخلصانه اسلام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یهودیانی که منافقانه یا از روی اکراه و اجبار، اسلام را پذیرفته بودند، شروع به جعل، تحریف و اخلال در داخل نظام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امور عقیدتی، اخلاقی و حتّی احکام فقهی و نظرات تفسیری، دخالت کرده و سعی در انتشار افکار انحرافی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بعضی از آرا، نظرات و خرافات بنی‌اسرائیلی از راههای مختلف در بعضی از تفاسیر قرآنی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مستقیم از سوی بعضی از شخصیّتهای یهودی که اظهار اسلام کرده و جایگاه و موقعیّت ممتازی در میان مسلمانان به خصوص در زمان حکومت عمر بن خطّاب و عثمان بن عفّان یافته بودند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عناصر سست عنصر و منحرف در داخل حکومت اسلامی</w:t>
      </w:r>
      <w:r>
        <w:rPr>
          <w:rFonts w:eastAsia="IRNazanin" w:cs="IRNazanin"/>
          <w:color w:val="111111"/>
          <w:sz w:val="28"/>
          <w:szCs w:val="28"/>
          <w:rtl w:val="true"/>
          <w:lang w:bidi="fa-IR"/>
        </w:rPr>
        <w:t>.</w:t>
      </w:r>
      <w:bookmarkStart w:id="172" w:name="pg5062_39546"/>
    </w:p>
    <w:p>
      <w:pPr>
        <w:pStyle w:val="BookText"/>
        <w:rPr/>
      </w:pPr>
      <w:bookmarkEnd w:id="172"/>
      <w:r>
        <w:rPr>
          <w:rFonts w:ascii="IRNazanin" w:hAnsi="IRNazanin" w:eastAsia="IRNazanin"/>
          <w:color w:val="111111"/>
          <w:sz w:val="28"/>
          <w:sz w:val="28"/>
          <w:szCs w:val="28"/>
          <w:rtl w:val="true"/>
          <w:lang w:bidi="fa-IR"/>
        </w:rPr>
        <w:t>یهود و منافقین که حقد و کینۀ مسلمانان را در دل داشتند، گروه</w:t>
      </w:r>
    </w:p>
    <w:p>
      <w:pPr>
        <w:pStyle w:val="BookText"/>
        <w:rPr/>
      </w:pPr>
      <w:r>
        <w:rPr>
          <w:rFonts w:ascii="IRNazanin" w:hAnsi="IRNazanin" w:eastAsia="IRNazanin"/>
          <w:color w:val="111111"/>
          <w:sz w:val="28"/>
          <w:sz w:val="28"/>
          <w:szCs w:val="28"/>
          <w:rtl w:val="true"/>
          <w:lang w:bidi="fa-IR"/>
        </w:rPr>
        <w:t>قدرتمندی را در داخل جامعۀ اسلامی تشکیل داده بودند، ما از خلال آیات قرآنی می‌توانیم به اهمّیّت و قدرت این عدّه پی ببریم که چگونه از داخل، به حکومت اسلامی ضربه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شدن بعضی از مسلمانان به صورت ناخودآگاه و حسن ظن آنان نسبت به یهود و نصارا که باعث می‌شد تا در داخل ارکان حکومت،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که زمینۀ سوء استفاده برای منافقان و مخالفان فراهم شود</w:t>
      </w:r>
      <w:r>
        <w:rPr>
          <w:rFonts w:eastAsia="IRNazanin" w:cs="IRNazanin"/>
          <w:color w:val="111111"/>
          <w:sz w:val="28"/>
          <w:szCs w:val="28"/>
          <w:rtl w:val="true"/>
          <w:lang w:bidi="fa-IR"/>
        </w:rPr>
        <w:t>.</w:t>
      </w:r>
    </w:p>
    <w:p>
      <w:pPr>
        <w:pStyle w:val="Heading4"/>
        <w:numPr>
          <w:ilvl w:val="3"/>
          <w:numId w:val="1"/>
        </w:numPr>
        <w:rPr/>
      </w:pPr>
      <w:bookmarkStart w:id="173" w:name="__RefHeading___Toc919470_774463916"/>
      <w:bookmarkStart w:id="174" w:name="_Toc66"/>
      <w:bookmarkEnd w:id="173"/>
      <w:r>
        <w:rPr>
          <w:rtl w:val="true"/>
        </w:rPr>
        <w:t>هفتم</w:t>
      </w:r>
      <w:r>
        <w:rPr>
          <w:rtl w:val="true"/>
        </w:rPr>
        <w:t xml:space="preserve">: </w:t>
      </w:r>
      <w:r>
        <w:rPr>
          <w:rtl w:val="true"/>
        </w:rPr>
        <w:t>متأثّر شدن تفسیرها از منقولات یهودی</w:t>
      </w:r>
      <w:bookmarkEnd w:id="174"/>
    </w:p>
    <w:p>
      <w:pPr>
        <w:pStyle w:val="Heading5"/>
        <w:numPr>
          <w:ilvl w:val="4"/>
          <w:numId w:val="1"/>
        </w:numPr>
        <w:rPr/>
      </w:pPr>
      <w:bookmarkStart w:id="175" w:name="__RefHeading___Toc919472_774463916"/>
      <w:bookmarkStart w:id="176" w:name="_Toc67"/>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بعضی از محقّقان، علت رواج یافتن منقولات اخذ شده از اهل کتاب در تفسیرهای مسلمانان را چنین گفته‌اند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اهل دانش و نوشتن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بدویّت و بی‌سوادی بر آنان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مسائلی را دربارۀ خلقت جهان هستی، تاریخ انبیا و جهان‌شناسی بدانند، آن را از اهل کتاب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یهودیانِ صاحب تورات و نصارا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توراتی که در میان عربها زندگی می‌کردند، خودشان بدوی و عوام بودند و چیزی بیشتر از عامّۀ اهل کتاب،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آنان از قبیلۀ حمیر</w:t>
      </w:r>
      <w:r>
        <w:rPr>
          <w:rStyle w:val="FootnoteAnchor"/>
          <w:rtl w:val="true"/>
        </w:rPr>
        <w:footnoteReference w:id="236"/>
      </w:r>
      <w:r>
        <w:rPr>
          <w:rFonts w:ascii="IRNazanin" w:hAnsi="IRNazanin" w:eastAsia="IRNazanin"/>
          <w:color w:val="111111"/>
          <w:sz w:val="28"/>
          <w:sz w:val="28"/>
          <w:szCs w:val="28"/>
          <w:rtl w:val="true"/>
          <w:lang w:bidi="fa-IR"/>
        </w:rPr>
        <w:t>بودند که به دین یهودیّت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این قبیله مسلمان شدند، بر آداب و رسوم قبلی خویش باقی ماندند که تناسبی با احکام شرعی و آموزه‌های اسلامی نداشت، از قبیل اخبار مربوط به خلقت جهان و حوادث و تاریخ گذشتگان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افراد عبارت بودند از کعب الأحبار، وهب بن منبه، عبدالله بن سلام و امثال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تفسیرها پر از منقولاتی شد که نزد یهودیان بادیه‌نشین وجود داشت و مفسّران، کوتاهی کرده و دقّت لازم را در نقل اخبار به عمل نمی‌آوردند و بدین ترتیب کتابهای تفسیری مملوّ از منقولات یهودیان بادیه‌نشین بود که بدون تحقیق و تأمّل، آنها را نقل می‌کردند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فرهنگ بنی‌اسرائیلی در جامعۀ مسلمین وارد شد و انتشار یافته است؛ از این رو، در مکتب خلفا عدّه‌ای قایل شده‌اند</w:t>
      </w:r>
      <w:r>
        <w:rPr>
          <w:rFonts w:eastAsia="IRNazanin" w:cs="IRNazanin"/>
          <w:color w:val="111111"/>
          <w:sz w:val="28"/>
          <w:szCs w:val="28"/>
          <w:rtl w:val="true"/>
          <w:lang w:bidi="fa-IR"/>
        </w:rPr>
        <w:t>:</w:t>
      </w:r>
      <w:bookmarkStart w:id="177" w:name="pg5062_39548"/>
    </w:p>
    <w:p>
      <w:pPr>
        <w:pStyle w:val="BookText"/>
        <w:rPr/>
      </w:pPr>
      <w:bookmarkEnd w:id="177"/>
      <w:r>
        <w:rPr>
          <w:rFonts w:ascii="IRNazanin" w:hAnsi="IRNazanin" w:eastAsia="IRNazanin"/>
          <w:color w:val="111111"/>
          <w:sz w:val="28"/>
          <w:sz w:val="28"/>
          <w:szCs w:val="28"/>
          <w:rtl w:val="true"/>
          <w:lang w:bidi="fa-IR"/>
        </w:rPr>
        <w:t>خداوند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انبیای الهی معصیتهایی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مبدأ و معاد دیده می‌شود و اندیشه‌های بنی‌اسرائیلی دیگر</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این جا سعی می‌کنیم که تعریفی بسیار کوتاه از عدّه‌ای از اهل کتاب که در تاریخ اسلام نقش داشته‌اند، ارائه دهیم</w:t>
      </w:r>
      <w:r>
        <w:rPr>
          <w:rFonts w:eastAsia="IRNazanin" w:cs="IRNazanin"/>
          <w:color w:val="111111"/>
          <w:sz w:val="28"/>
          <w:szCs w:val="28"/>
          <w:rtl w:val="true"/>
          <w:lang w:bidi="fa-IR"/>
        </w:rPr>
        <w:t>:</w:t>
      </w:r>
    </w:p>
    <w:p>
      <w:pPr>
        <w:pStyle w:val="Heading5"/>
        <w:numPr>
          <w:ilvl w:val="4"/>
          <w:numId w:val="1"/>
        </w:numPr>
        <w:rPr/>
      </w:pPr>
      <w:bookmarkStart w:id="178" w:name="__RefHeading___Toc919474_774463916"/>
      <w:bookmarkStart w:id="179" w:name="_Toc68"/>
      <w:bookmarkEnd w:id="178"/>
      <w:r>
        <w:rPr/>
        <w:t>1</w:t>
      </w:r>
      <w:r>
        <w:rPr>
          <w:rtl w:val="true"/>
        </w:rPr>
        <w:t xml:space="preserve"> - </w:t>
      </w:r>
      <w:r>
        <w:rPr>
          <w:rtl w:val="true"/>
        </w:rPr>
        <w:t>کعب‌الأحبار</w:t>
      </w:r>
      <w:bookmarkEnd w:id="179"/>
    </w:p>
    <w:p>
      <w:pPr>
        <w:pStyle w:val="BookText"/>
        <w:rPr/>
      </w:pPr>
      <w:r>
        <w:rPr>
          <w:rFonts w:ascii="IRNazanin" w:hAnsi="IRNazanin" w:eastAsia="IRNazanin"/>
          <w:color w:val="111111"/>
          <w:sz w:val="28"/>
          <w:sz w:val="28"/>
          <w:szCs w:val="28"/>
          <w:rtl w:val="true"/>
          <w:lang w:bidi="fa-IR"/>
        </w:rPr>
        <w:t>او از احبار یهود بود که در زمان عمر بن خطّاب اسلام آورد و از وی تقاضا کرد تا اجازه دهد در مدینه اقامت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شروع حرکتهای انقلابی علیه عثمان، او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مقدم او را گرامی داشت و وی را از مشاوران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حمص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واسطۀ کعب و امثال وی، تعدادی از قصّه‌های تلمود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منابع روایتی شده و به عنوان جزئی از اخبار دینی و تاریخی،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صحابه از او در مورد ابتدای خلقت و چگونگی معاد و تفسیر قرآن، سؤال می‌کردند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صحابه و تابعین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ابوهریره، معاویه، عبدالله بن عمر، عبدالله بن زبیر، اسلم آزاد کردۀ عمر، عطاء بن یسار و غیره از او روایت می‌کرده‌اند</w:t>
      </w:r>
      <w:r>
        <w:rPr>
          <w:rFonts w:eastAsia="IRNazanin" w:cs="IRNazanin"/>
          <w:color w:val="111111"/>
          <w:sz w:val="28"/>
          <w:szCs w:val="28"/>
          <w:rtl w:val="true"/>
          <w:lang w:bidi="fa-IR"/>
        </w:rPr>
        <w:t>.</w:t>
      </w:r>
      <w:bookmarkStart w:id="180" w:name="pg5062_39549"/>
    </w:p>
    <w:p>
      <w:pPr>
        <w:pStyle w:val="BookText"/>
        <w:rPr/>
      </w:pPr>
      <w:bookmarkEnd w:id="180"/>
      <w:r>
        <w:rPr>
          <w:rFonts w:ascii="IRNazanin" w:hAnsi="IRNazanin" w:eastAsia="IRNazanin"/>
          <w:color w:val="111111"/>
          <w:sz w:val="28"/>
          <w:sz w:val="28"/>
          <w:szCs w:val="28"/>
          <w:rtl w:val="true"/>
          <w:lang w:bidi="fa-IR"/>
        </w:rPr>
        <w:t>ترمذی، ابوداوود و نسایی در صحاح و مسانید خویش از او روایت کرده‌اند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181" w:name="__RefHeading___Toc919476_774463916"/>
      <w:bookmarkStart w:id="182" w:name="_Toc69"/>
      <w:bookmarkEnd w:id="181"/>
      <w:r>
        <w:rPr/>
        <w:t>2</w:t>
      </w:r>
      <w:r>
        <w:rPr>
          <w:rtl w:val="true"/>
        </w:rPr>
        <w:t xml:space="preserve"> - </w:t>
      </w:r>
      <w:r>
        <w:rPr>
          <w:rtl w:val="true"/>
        </w:rPr>
        <w:t>تمیم بن اوس دارمی</w:t>
      </w:r>
      <w:bookmarkEnd w:id="182"/>
    </w:p>
    <w:p>
      <w:pPr>
        <w:pStyle w:val="BookText"/>
        <w:rPr/>
      </w:pPr>
      <w:r>
        <w:rPr>
          <w:rFonts w:ascii="IRNazanin" w:hAnsi="IRNazanin" w:eastAsia="IRNazanin"/>
          <w:color w:val="111111"/>
          <w:sz w:val="28"/>
          <w:sz w:val="28"/>
          <w:szCs w:val="28"/>
          <w:rtl w:val="true"/>
          <w:lang w:bidi="fa-IR"/>
        </w:rPr>
        <w:t>او یک راهب نصرانی بود که بعد از غزوۀ تبوک وارد مدینه شد و اظهار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زمان حکومتش او را از نزدیکان خویش قرار داد و سهم وی را از بیت‌المال به اندازۀ بدریّین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هر هفته، ساعتی را به تمیم اختصاص داده بود تا قبل از نماز جمعه در مسجدالنبی،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فرصت را به دو روز در هفته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و اطمینان عمر به تمیم به حدّی رسیده بود که او را امام جماعت نماز تراویح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در مدینه زندگی کرد تا وقتی که عثمان به قتل رسید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سوی شام رفت و تحت حمایت معاویه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چهلم 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ابوهریره و معاویه از او روایت کرده‌اند</w:t>
      </w:r>
      <w:r>
        <w:rPr>
          <w:rFonts w:eastAsia="IRNazanin" w:cs="IRNazanin"/>
          <w:color w:val="111111"/>
          <w:sz w:val="28"/>
          <w:szCs w:val="28"/>
          <w:rtl w:val="true"/>
          <w:lang w:bidi="fa-IR"/>
        </w:rPr>
        <w:t>.</w:t>
      </w:r>
      <w:r>
        <w:rPr>
          <w:rStyle w:val="FootnoteAnchor"/>
          <w:rtl w:val="true"/>
        </w:rPr>
        <w:footnoteReference w:id="240"/>
      </w:r>
      <w:bookmarkStart w:id="183" w:name="pg5062_39550"/>
    </w:p>
    <w:p>
      <w:pPr>
        <w:pStyle w:val="Heading5"/>
        <w:numPr>
          <w:ilvl w:val="4"/>
          <w:numId w:val="1"/>
        </w:numPr>
        <w:rPr/>
      </w:pPr>
      <w:bookmarkStart w:id="184" w:name="__RefHeading___Toc919478_774463916"/>
      <w:bookmarkStart w:id="185" w:name="_Toc70"/>
      <w:bookmarkEnd w:id="183"/>
      <w:bookmarkEnd w:id="184"/>
      <w:r>
        <w:rPr/>
        <w:t>3</w:t>
      </w:r>
      <w:r>
        <w:rPr>
          <w:rtl w:val="true"/>
        </w:rPr>
        <w:t xml:space="preserve"> - </w:t>
      </w:r>
      <w:r>
        <w:rPr>
          <w:rtl w:val="true"/>
        </w:rPr>
        <w:t>وهب بن منبّه</w:t>
      </w:r>
      <w:bookmarkEnd w:id="185"/>
    </w:p>
    <w:p>
      <w:pPr>
        <w:pStyle w:val="BookText"/>
        <w:rPr/>
      </w:pPr>
      <w:r>
        <w:rPr>
          <w:rFonts w:ascii="IRNazanin" w:hAnsi="IRNazanin" w:eastAsia="IRNazanin"/>
          <w:color w:val="111111"/>
          <w:sz w:val="28"/>
          <w:sz w:val="28"/>
          <w:szCs w:val="28"/>
          <w:rtl w:val="true"/>
          <w:lang w:bidi="fa-IR"/>
        </w:rPr>
        <w:t>او در اصل از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وی به یمن مهاجرت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آبا و اجدادش به دین یهودیّت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پدرش، منبّه در یمن اسلام آورده بود و پسرش وهب بعد از پدرش به سرزمینهای خودشان که فتح شده بود، رفت و آمد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تذکرة‌الحفاظ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عالمان اهل یمن بود که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بعضی از صحابه را درک کرده و از آنان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صحابه از وی روایت می‌کرده‌اند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عبدالله بن عمر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وی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کتابهای آسمانی را خوانده‌ام</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186" w:name="__RefHeading___Toc919480_774463916"/>
      <w:bookmarkStart w:id="187" w:name="_Toc71"/>
      <w:bookmarkEnd w:id="186"/>
      <w:r>
        <w:rPr>
          <w:rtl w:val="true"/>
        </w:rPr>
        <w:t>نمونه هایی از اسرائیلیّات در تفسیرهای مسلمانان</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در تفسیر سورۀ غافر، از خالد بن معان، از کعب روایت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هنگامی‌که‌خداوند، عرش را خلق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چیزی عظیم‌تر از من خلق نکرده است و از عظمت بر خود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که این تکبّر را از عرش دید، ماری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دور عرش الهی حلقه زد، این مار هزار بال داشت و در هر بالی هفتاد هزار پر داشت و در هر پری، هفتاد هزار چهره داشت و در هر چهره‌ای، هفتاد هزار دهان داشت و در هر دهانی، هفتاد هزار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به تعداد قطره‌های باران و برگهای درختان و عدد شنهای دشت و بیابان و به تعداد روزهای دنیا و تعداد تمام فرشتگان، تسبیح خداوند از دهانهای این مار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مار به دور عرش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که در حلقۀ مار قرار گرفته بود، به اندازۀ نصف 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حقارت خود را دید، تواضع و فروتنی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به کعب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 که ذو القرنین افسار اسب خود را به ستارۀ ثریا می‌بست؟ کعب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این تعجّب می‌کنی، باید بدانی که خدا در قرآن 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وَآتَیْنَاهُ مِن کُلِّ شَیْ‌ءٍ سَبَبًا</w:t>
      </w:r>
      <w:r>
        <w:rPr>
          <w:rStyle w:val="FootnoteAnchor"/>
          <w:rtl w:val="true"/>
        </w:rPr>
        <w:footnoteReference w:id="243"/>
      </w:r>
      <w:r>
        <w:rPr>
          <w:rFonts w:ascii="IRNazanin" w:hAnsi="IRNazanin" w:eastAsia="IRNazanin"/>
          <w:color w:val="111111"/>
          <w:sz w:val="28"/>
          <w:sz w:val="28"/>
          <w:szCs w:val="28"/>
          <w:rtl w:val="true"/>
          <w:lang w:bidi="fa-IR"/>
        </w:rPr>
        <w:t>ما از هر چیزی، سبب و وسیله ای را به او عنایت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می‌گفت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هفتگانه بر روی صخره‌ای واقع شده و صخره در کف دست فرشته‌ای مستقر شده و فرشته بر بال یک ماهی قرار گرفته و</w:t>
      </w:r>
      <w:bookmarkStart w:id="188" w:name="pg5062_39552"/>
    </w:p>
    <w:p>
      <w:pPr>
        <w:pStyle w:val="BookText"/>
        <w:rPr/>
      </w:pPr>
      <w:bookmarkEnd w:id="188"/>
      <w:r>
        <w:rPr>
          <w:rFonts w:ascii="IRNazanin" w:hAnsi="IRNazanin" w:eastAsia="IRNazanin"/>
          <w:color w:val="111111"/>
          <w:sz w:val="28"/>
          <w:sz w:val="28"/>
          <w:szCs w:val="28"/>
          <w:rtl w:val="true"/>
          <w:lang w:bidi="fa-IR"/>
        </w:rPr>
        <w:t>ماهی در آب و آب در باد و باد در هوا قرار گرفته است؛ بادی عقیم که تلقیح نمی‌کند و شاخهای آن در عرش معلّق هستند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189" w:name="__RefHeading___Toc919482_774463916"/>
      <w:bookmarkStart w:id="190" w:name="_Toc72"/>
      <w:bookmarkEnd w:id="189"/>
      <w:r>
        <w:rPr>
          <w:rtl w:val="true"/>
        </w:rPr>
        <w:t>چکیدۀ بحث</w:t>
      </w:r>
      <w:bookmarkEnd w:id="190"/>
    </w:p>
    <w:p>
      <w:pPr>
        <w:pStyle w:val="BookText"/>
        <w:rPr/>
      </w:pPr>
      <w:r>
        <w:rPr>
          <w:rFonts w:ascii="IRNazanin" w:hAnsi="IRNazanin" w:eastAsia="IRNazanin"/>
          <w:color w:val="111111"/>
          <w:sz w:val="28"/>
          <w:sz w:val="28"/>
          <w:szCs w:val="28"/>
          <w:rtl w:val="true"/>
          <w:lang w:bidi="fa-IR"/>
        </w:rPr>
        <w:t>در خلال بررسی و استقصای ادلّۀ شرعی و تاریخی و با توجّه به واقعیّتهای عینی، ثابت شد که قرآن کریم از عوامل نگه دارنده و مصونیّت ذاتی برخوردار است که بر سلامتی آن از تحریف در طول قرون متمادی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عنوان منبع اساسی برای حفظ کیان امّت اسلامی و موجودیّت سیاسی، فرهنگی و عقیدتی آن به 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 افکار و اندیشۀ مسلمانان اثر گذاشت و چون دارای محتوایی غنی و پر بار بود، افکار جدید الهی را در جامعه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و ارتباط فکری مسلمانان با قرآن کریم باعث شد که مسلمانان با هر چیزی که در مقابل قرآن باشد، مبارزه کرده و آن را کنار بزنند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قرآن کریم بر خلاف کتابهای آسمانی دیگر، از پشتوانه، غیبی و الهی برخوردار بود که ضامن حفاظت آن از تحریف شده بود؛ زیرا اسلام، آخرین دین الهی محسوب می‌شد که</w:t>
      </w:r>
    </w:p>
    <w:p>
      <w:pPr>
        <w:pStyle w:val="BookText"/>
        <w:rPr/>
      </w:pPr>
      <w:r>
        <w:rPr>
          <w:rFonts w:ascii="IRNazanin" w:hAnsi="IRNazanin" w:eastAsia="IRNazanin"/>
          <w:color w:val="111111"/>
          <w:sz w:val="28"/>
          <w:sz w:val="28"/>
          <w:szCs w:val="28"/>
          <w:rtl w:val="true"/>
          <w:lang w:bidi="fa-IR"/>
        </w:rPr>
        <w:t>تا روز قیامت جاودانه خواهد ماند و دست غیب الهی در صدد بوده است که قرآن را به عنوان متنی که در طول تاریخ بشریّت، راهنما و هدایت‌گر آنان است، از هر گونه گزندی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اهتمام ویژه‌ای به جمع‌آوری و حفظ قرآن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آنچه را در سینه داشت، به حافظان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می‌کرد و آنان در حفظ آن، سعی فراوان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صحابه، مصحفهای خود را به آن حضرت عرضه می‌کردند و برای مقابله و تصحیح، آن را پیش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می‌کردند، بدین ترتیب قرآن در الواح، پوستها، استخوان کتف شتر، پوست درخت خرما و چیزهای دیگر، از اوّل تا آخرش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هر گونه رجس و پلیدی به دور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ویژه در محافظت و نگهداری از قرآن،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صورت بی‌سابقه به حفظ و نگهداری از قرآن اهتمام ورزیدند و مواظب بودند که کمترین تغییر و تبدیل در قرآن رخ ندهد؛ چنان که در قصّۀ حذف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شریف نبوی نیز که یکی از منابع اصلی است، به صورت متواترو قطعی بر سلامت قرآن از هر گونه تحریفی تأکیدمی‌ورزید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قرآن را به عنوان آخرین و تنها مرجع تمییز حق از</w:t>
      </w:r>
    </w:p>
    <w:p>
      <w:pPr>
        <w:pStyle w:val="BookText"/>
        <w:rPr/>
      </w:pPr>
      <w:r>
        <w:rPr>
          <w:rFonts w:ascii="IRNazanin" w:hAnsi="IRNazanin" w:eastAsia="IRNazanin"/>
          <w:color w:val="111111"/>
          <w:sz w:val="28"/>
          <w:sz w:val="28"/>
          <w:szCs w:val="28"/>
          <w:rtl w:val="true"/>
          <w:lang w:bidi="fa-IR"/>
        </w:rPr>
        <w:t>باطل معرّفی می‌کرده، دلیل بر این است که آن را به دور از هر گونه تحریفی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شریف نبوی به علمای اسلام دستور داده است که روایات مشکوک از جهت سند، یا متن را بر قرآن کریم عرضه کنند و قرآن را ملاک صحت و سقم روایات قرار دهند، به این ترتیب، جایی برای حدیث تحریف که عدّه‌ای بدان قایل شده‌اند، یا احتمالش را داده‌اند،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اهل‌سنّت این روایات را از افسانه‌هایی دانسته‌اند که قابل بحث و بررسی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فرد، یا گروهی را که قایل به تحریف قرآن می‌شد، به شدّت مورد حمله و انتقاد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بررسی مواضع علمای اسلام در قبال روایات تحریف که در صحاح و مسانید ذکر شده‌است، بپردازد، در می‌یابد که موضعگیری آنان دربارۀ این روایات،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عدّۀ قلیلی که تمام آنچه در صحاح و مسانید آمده را صحیح می‌پندارند، به روایات تحریف، توجّه می‌کنند، امّا این موضعگیری با مواضع علمای مدرسۀ اهل‌بیت و اهل‌سنّت، همخوانی ندارد و بدان اعتنا نمی‌شود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تلاشهای عدّه‌ای که در صدد بوده‌اند تا مسألۀ تحریف را تحت شعار حفظ اسلام، یا تحقیق در تاریخ اسلام به تمام مسلمین</w:t>
      </w:r>
    </w:p>
    <w:p>
      <w:pPr>
        <w:pStyle w:val="BookText"/>
        <w:rPr/>
      </w:pPr>
      <w:r>
        <w:rPr>
          <w:rFonts w:ascii="IRNazanin" w:hAnsi="IRNazanin" w:eastAsia="IRNazanin"/>
          <w:color w:val="111111"/>
          <w:sz w:val="28"/>
          <w:sz w:val="28"/>
          <w:szCs w:val="28"/>
          <w:rtl w:val="true"/>
          <w:lang w:bidi="fa-IR"/>
        </w:rPr>
        <w:t>یا به مذاهب خاصّی نسبت دهند، عقیم مانده است و هر آینه 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ما قرآن را نازل کردیم و ما آن را حفظ می‌کنیم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مطالعه و بررسی سطحی بگذریم و عمیقاً و با تأمّل به بررسی مسائل تاریخی بپردازیم، نقش تاریخی ائمّۀ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و گسترش بحثهای قرآنی برای ما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اساس قواعد و خطوطی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کرده بود، حرکت کرده و در مقابل هجومهایی که به اسلام و قرآن می‌شد، ایستادگی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هجمه‌ها در اثر اوضاع سیاسی و روشها و گرایشهای مختلف در فهم قرآن به وجود می‌آمد، چنان که بعضی از نحله‌های کلامی، یا فلسفی، یا گروه‌های سیاسی، نصوص قرآنی را برای تأیید فکر و اندیشه یا حکومت خود، به خدمت می‌گرفتند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عبدالرحیم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محمّد دشتی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محمّد دشتی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الاصنام کلبی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به نقل از سیرۀ نبویّۀ ابن هشام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اظهارالحق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البیان، 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لُباب التأویل،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مدارک التنزیل، 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فواتح الرحموت در حاشیۀ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المحجّه‌البیضاء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أجوبة مسائل موسی جاراللّه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در حاشیه به نقل از کاشف الغطاء؛ اصول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آلاءالرحمن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هامّه حول القرآن الکریم، سیّد جعفر مرتضی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الجامع الصحیح،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مسنداحمد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34214</w:t>
      </w:r>
      <w:r>
        <w:rPr>
          <w:rFonts w:ascii="IRNazanin" w:hAnsi="IRNazanin" w:eastAsia="IRNazanin"/>
          <w:b w:val="false"/>
          <w:b w:val="false"/>
          <w:bCs w:val="false"/>
          <w:i w:val="false"/>
          <w:i w:val="false"/>
          <w:iCs w:val="false"/>
          <w:color w:val="333333"/>
          <w:sz w:val="20"/>
          <w:sz w:val="20"/>
          <w:szCs w:val="20"/>
          <w:rtl w:val="true"/>
        </w:rPr>
        <w:t xml:space="preserve">، این مطلب از طریق ما نقل نشده است، مگر آنچه را که شیخ مفید در ارشاد، صفحۀ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از او در اعلام الوری و مناقب آل ابی طالب و کشف الغمّه 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زرشکی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الجامع الصحیح،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الموسوعه القرآنیّه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به نقل از سیرة‌نبویّه،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این تنها متنی است که به کتابت قرآن در مکّه دلالت می کند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الجامع 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حیاه‌الصحابه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حیاه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سلامه القرآن من التحریف، مرکز الرساله،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تفسیرالمیزان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124/12</w:t>
      </w:r>
      <w:r>
        <w:rPr>
          <w:rFonts w:ascii="IRNazanin" w:hAnsi="IRNazanin" w:eastAsia="IRNazanin"/>
          <w:b w:val="false"/>
          <w:b w:val="false"/>
          <w:bCs w:val="false"/>
          <w:i w:val="false"/>
          <w:i w:val="false"/>
          <w:iCs w:val="false"/>
          <w:color w:val="333333"/>
          <w:sz w:val="20"/>
          <w:sz w:val="20"/>
          <w:szCs w:val="20"/>
          <w:rtl w:val="true"/>
        </w:rPr>
        <w:t>؛ مباحثٌ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دو منبع اخیر از 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کرده‌اند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تفسیرالمیزان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از ابی عبیده در فضائل و سنید، و ابن جریر، ابن منذر و ابن مردویه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بیشتر این افراد و به علاوه از حاکم و ابی شیخ در تفسیرش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القرآن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مقدّمۀ 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التمهید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به نقل از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هامّة حول القرآن الکریم، جعفر مرتضی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صیانة القرآن من التحریف، محمّدهادی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دفاع عن کافی، ثامر عمیدی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اعتقادات الامامیّه، چاپ شده همراه کتاب شرح 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اوائل المقالات فی المذاهب المختارات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در مجمع‌البیان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از نقل المسائل الطرابلسیات سیّدمرتضی نقل گردیده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فی تفسیرالقرآن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اجوبة المسائل المهناویه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 که نسخۀ خطّی آن موجود است؛ شرح الوافیة فی علم الاصول، اکثر عبارتهای آن کتاب را آورده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الصافی فی تفسیرالقرآن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رسالۀ فارسی با ترجمۀ عربی اش در کتاب الفصول المهمه، تألیف سیّدشرف‌الدین، صفحۀ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فی علم الاصول، مبحث حجّیّت کتاب، نسخۀ خطّی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الغطاء فی الفقه، کتاب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الوافیة فی علم الاصول، نسخۀ خطّی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الاصول، مبحث حجّیّه ظواهر الکتاب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مصونٌ عن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دارالقرآن الکریم؛ صیانة القرآن من التحریف، هادی معرفت،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التحقیق فی نفی التحریف، 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النسخ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لاکونَ مع الصادقین،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نفی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نظریه عداله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الامامة فی اهّم الکتب الکلامیّه و عقیده الشیعه الامامیّه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1796/4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نفی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113/14</w:t>
      </w:r>
      <w:r>
        <w:rPr>
          <w:rFonts w:ascii="IRNazanin" w:hAnsi="IRNazanin" w:eastAsia="IRNazanin"/>
          <w:b w:val="false"/>
          <w:b w:val="false"/>
          <w:bCs w:val="false"/>
          <w:i w:val="false"/>
          <w:i w:val="false"/>
          <w:iCs w:val="false"/>
          <w:color w:val="333333"/>
          <w:sz w:val="20"/>
          <w:sz w:val="20"/>
          <w:szCs w:val="20"/>
          <w:rtl w:val="true"/>
        </w:rPr>
        <w:t>؛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الموافقات، شاطبی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اظهار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اصول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سلامة القرآن من التحریف، مرکز الرساله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نفی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صیانة القرآن من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کردی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105/11</w:t>
      </w:r>
      <w:r>
        <w:rPr>
          <w:rFonts w:ascii="IRNazanin" w:hAnsi="IRNazanin" w:eastAsia="IRNazanin"/>
          <w:b w:val="false"/>
          <w:b w:val="false"/>
          <w:bCs w:val="false"/>
          <w:i w:val="false"/>
          <w:i w:val="false"/>
          <w:iCs w:val="false"/>
          <w:color w:val="333333"/>
          <w:sz w:val="20"/>
          <w:sz w:val="20"/>
          <w:szCs w:val="20"/>
          <w:rtl w:val="true"/>
        </w:rPr>
        <w:t>؛ تفسیر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چاپ شده در حاشیۀ 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لباب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نساء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صیانه القرآن من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به نقل از اصول کافی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رجال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رجال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نفی تحریف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الصحیفه السجّادیّه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اوّل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شرح نهج‌البلاغه،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 السجّادیّه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ثواب الاعمال،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الکریم و روایات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الاسلامیه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الشیعه و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چاپ قاهره، دارالمعارف، با تحقیق محمّدابوالفضل ابراهیم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الثقافة الاسلامیّه، دکتر حجّتی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اخوان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 رساله،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چاپ قسطنطنیّه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چاپ ایران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سیّد 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 قبیله‌ای بزرگ از قحطانی ها می باشد که به حِمیر بن سبأ بن یشجب بن یعرب بن قحطان منسوب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سرزمینهای حمیر در یمن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کم‌کم دین یهودیّت در میان حمیری ها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آن، خورشید را می پرستیدند و معبدی در صنعا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داشتند که به آن خیلی احترام داشته و قربانیهایی را بدان تقدیم می‌داشتند،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معجم قبائل‌العرب، عمررضا کحاله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المدرستین، علّامه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العلل و معرفة الرجال،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چاب المکتب الاسلامی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دمشق،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چاپ دمشق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چاپ حلب؛ اضواءٌ علی السنة‌المحمّدیّه، ابوریّه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282/15</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تفسیرالقرآن العظیم،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السنة المحمدیّه، ابوریه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28144</Words>
  <Characters>109600</Characters>
  <CharactersWithSpaces>136644</CharactersWithSpaces>
  <Paragraphs>1418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2026-08-18T22:51:20Z</dcterms:created>
  <dc:creator>ghaemiyeh.com</dc:creator>
  <dc:description/>
  <dc:language>en-US</dc:language>
  <cp:lastModifiedBy/>
  <dcterms:modified xsi:type="dcterms:W3CDTF">2026-08-19T02:21:36Z</dcterms:modified>
  <cp:revision>1</cp:revision>
  <dc:subject/>
  <dc:title>افسانه تحریف قرآن</dc:title>
</cp:coreProperties>
</file>

<file path=docProps/custom.xml><?xml version="1.0" encoding="utf-8"?>
<Properties xmlns="http://schemas.openxmlformats.org/officeDocument/2006/custom-properties" xmlns:vt="http://schemas.openxmlformats.org/officeDocument/2006/docPropsVTypes"/>
</file>