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آیین برنامه سازی درباره </w:t>
      </w:r>
      <w:r>
        <w:rPr>
          <w:rtl w:val="true"/>
        </w:rPr>
        <w:t>«</w:t>
      </w:r>
      <w:r>
        <w:rPr>
          <w:rtl w:val="true"/>
        </w:rPr>
        <w:t>اصلاح الگوی مصرف</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233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92235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92237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9223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1592241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20</w:t>
            </w:r>
          </w:hyperlink>
        </w:p>
        <w:p>
          <w:pPr>
            <w:pStyle w:val="Contents3"/>
            <w:tabs>
              <w:tab w:val="clear" w:pos="8459"/>
              <w:tab w:val="right" w:pos="9026" w:leader="dot"/>
            </w:tabs>
            <w:rPr/>
          </w:pPr>
          <w:hyperlink w:anchor="__RefHeading___Toc1592243_2281741623">
            <w:r>
              <w:rPr>
                <w:webHidden/>
                <w:rStyle w:val="IndexLink"/>
              </w:rPr>
              <w:t>2</w:t>
            </w:r>
            <w:r>
              <w:rPr>
                <w:rStyle w:val="IndexLink"/>
                <w:rtl w:val="true"/>
              </w:rPr>
              <w:t xml:space="preserve">. </w:t>
            </w:r>
            <w:r>
              <w:rPr>
                <w:rStyle w:val="IndexLink"/>
                <w:rtl w:val="true"/>
              </w:rPr>
              <w:t>ضرورت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1592245_228174162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1592247_2281741623">
            <w:r>
              <w:rPr>
                <w:webHidden/>
                <w:rStyle w:val="IndexLink"/>
              </w:rPr>
              <w:t>4</w:t>
            </w:r>
            <w:r>
              <w:rPr>
                <w:rStyle w:val="IndexLink"/>
                <w:rtl w:val="true"/>
              </w:rPr>
              <w:t xml:space="preserve">. </w:t>
            </w:r>
            <w:r>
              <w:rPr>
                <w:rStyle w:val="IndexLink"/>
                <w:rtl w:val="true"/>
              </w:rPr>
              <w:t>اهداف اصلی و فرعی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1592249_2281741623">
            <w:r>
              <w:rPr>
                <w:webHidden/>
                <w:rStyle w:val="IndexLink"/>
              </w:rPr>
              <w:t>5</w:t>
            </w:r>
            <w:r>
              <w:rPr>
                <w:rStyle w:val="IndexLink"/>
                <w:rtl w:val="true"/>
              </w:rPr>
              <w:t xml:space="preserve">. </w:t>
            </w:r>
            <w:r>
              <w:rPr>
                <w:rStyle w:val="IndexLink"/>
                <w:rtl w:val="true"/>
              </w:rPr>
              <w:t>فرضیه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1592251_2281741623">
            <w:r>
              <w:rPr>
                <w:webHidden/>
                <w:rStyle w:val="IndexLink"/>
              </w:rPr>
              <w:t>6</w:t>
            </w:r>
            <w:r>
              <w:rPr>
                <w:rStyle w:val="IndexLink"/>
                <w:rtl w:val="true"/>
              </w:rPr>
              <w:t xml:space="preserve">. </w:t>
            </w:r>
            <w:r>
              <w:rPr>
                <w:rStyle w:val="IndexLink"/>
                <w:rtl w:val="true"/>
              </w:rPr>
              <w:t>پرسش های اصلی</w:t>
            </w:r>
            <w:r>
              <w:rPr>
                <w:rStyle w:val="IndexLink"/>
                <w:rtl w:val="true"/>
              </w:rPr>
              <w:tab/>
            </w:r>
            <w:r>
              <w:rPr>
                <w:rStyle w:val="IndexLink"/>
              </w:rPr>
              <w:t>23</w:t>
            </w:r>
          </w:hyperlink>
        </w:p>
        <w:p>
          <w:pPr>
            <w:pStyle w:val="Contents3"/>
            <w:tabs>
              <w:tab w:val="clear" w:pos="8459"/>
              <w:tab w:val="right" w:pos="9026" w:leader="dot"/>
            </w:tabs>
            <w:rPr/>
          </w:pPr>
          <w:hyperlink w:anchor="__RefHeading___Toc1592253_2281741623">
            <w:r>
              <w:rPr>
                <w:webHidden/>
                <w:rStyle w:val="IndexLink"/>
              </w:rPr>
              <w:t>7</w:t>
            </w:r>
            <w:r>
              <w:rPr>
                <w:rStyle w:val="IndexLink"/>
                <w:rtl w:val="true"/>
              </w:rPr>
              <w:t xml:space="preserve">. </w:t>
            </w:r>
            <w:r>
              <w:rPr>
                <w:rStyle w:val="IndexLink"/>
                <w:rtl w:val="true"/>
              </w:rPr>
              <w:t>پرسش های فرعی</w:t>
            </w:r>
            <w:r>
              <w:rPr>
                <w:rStyle w:val="IndexLink"/>
                <w:rtl w:val="true"/>
              </w:rPr>
              <w:tab/>
            </w:r>
            <w:r>
              <w:rPr>
                <w:rStyle w:val="IndexLink"/>
              </w:rPr>
              <w:t>23</w:t>
            </w:r>
          </w:hyperlink>
        </w:p>
        <w:p>
          <w:pPr>
            <w:pStyle w:val="Contents3"/>
            <w:tabs>
              <w:tab w:val="clear" w:pos="8459"/>
              <w:tab w:val="right" w:pos="9026" w:leader="dot"/>
            </w:tabs>
            <w:rPr/>
          </w:pPr>
          <w:hyperlink w:anchor="__RefHeading___Toc1592255_2281741623">
            <w:r>
              <w:rPr>
                <w:webHidden/>
                <w:rStyle w:val="IndexLink"/>
              </w:rPr>
              <w:t>8</w:t>
            </w:r>
            <w:r>
              <w:rPr>
                <w:rStyle w:val="IndexLink"/>
                <w:rtl w:val="true"/>
              </w:rPr>
              <w:t xml:space="preserve">. </w:t>
            </w:r>
            <w:r>
              <w:rPr>
                <w:rStyle w:val="IndexLink"/>
                <w:rtl w:val="true"/>
              </w:rPr>
              <w:t>کاربرد های رسانه ای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1592257_2281741623">
            <w:r>
              <w:rPr>
                <w:webHidden/>
                <w:rStyle w:val="IndexLink"/>
              </w:rPr>
              <w:t>9</w:t>
            </w:r>
            <w:r>
              <w:rPr>
                <w:rStyle w:val="IndexLink"/>
                <w:rtl w:val="true"/>
              </w:rPr>
              <w:t xml:space="preserve">. </w:t>
            </w:r>
            <w:r>
              <w:rPr>
                <w:rStyle w:val="IndexLink"/>
                <w:rtl w:val="true"/>
              </w:rPr>
              <w:t>مفهوم شناسی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1592259_2281741623">
            <w:r>
              <w:rPr>
                <w:webHidden/>
                <w:rStyle w:val="IndexLink"/>
                <w:rtl w:val="true"/>
              </w:rPr>
              <w:t>الف</w:t>
            </w:r>
            <w:r>
              <w:rPr>
                <w:rStyle w:val="IndexLink"/>
                <w:rtl w:val="true"/>
              </w:rPr>
              <w:t xml:space="preserve">) </w:t>
            </w:r>
            <w:r>
              <w:rPr>
                <w:rStyle w:val="IndexLink"/>
                <w:rtl w:val="true"/>
              </w:rPr>
              <w:t>اسراف</w:t>
            </w:r>
            <w:r>
              <w:rPr>
                <w:rStyle w:val="IndexLink"/>
                <w:rtl w:val="true"/>
              </w:rPr>
              <w:tab/>
            </w:r>
            <w:r>
              <w:rPr>
                <w:rStyle w:val="IndexLink"/>
              </w:rPr>
              <w:t>24</w:t>
            </w:r>
          </w:hyperlink>
        </w:p>
        <w:p>
          <w:pPr>
            <w:pStyle w:val="Contents4"/>
            <w:tabs>
              <w:tab w:val="clear" w:pos="8176"/>
              <w:tab w:val="right" w:pos="9026" w:leader="dot"/>
            </w:tabs>
            <w:rPr/>
          </w:pPr>
          <w:hyperlink w:anchor="__RefHeading___Toc1592261_2281741623">
            <w:r>
              <w:rPr>
                <w:webHidden/>
                <w:rStyle w:val="IndexLink"/>
                <w:rtl w:val="true"/>
              </w:rPr>
              <w:t>ب</w:t>
            </w:r>
            <w:r>
              <w:rPr>
                <w:rStyle w:val="IndexLink"/>
                <w:rtl w:val="true"/>
              </w:rPr>
              <w:t xml:space="preserve">) </w:t>
            </w:r>
            <w:r>
              <w:rPr>
                <w:rStyle w:val="IndexLink"/>
                <w:rtl w:val="true"/>
              </w:rPr>
              <w:t>تبذیر</w:t>
            </w:r>
            <w:r>
              <w:rPr>
                <w:rStyle w:val="IndexLink"/>
                <w:rtl w:val="true"/>
              </w:rPr>
              <w:tab/>
            </w:r>
            <w:r>
              <w:rPr>
                <w:rStyle w:val="IndexLink"/>
              </w:rPr>
              <w:t>25</w:t>
            </w:r>
          </w:hyperlink>
        </w:p>
        <w:p>
          <w:pPr>
            <w:pStyle w:val="Contents4"/>
            <w:tabs>
              <w:tab w:val="clear" w:pos="8176"/>
              <w:tab w:val="right" w:pos="9026" w:leader="dot"/>
            </w:tabs>
            <w:rPr/>
          </w:pPr>
          <w:hyperlink w:anchor="__RefHeading___Toc1592263_2281741623">
            <w:r>
              <w:rPr>
                <w:webHidden/>
                <w:rStyle w:val="IndexLink"/>
                <w:rtl w:val="true"/>
              </w:rPr>
              <w:t>ج</w:t>
            </w:r>
            <w:r>
              <w:rPr>
                <w:rStyle w:val="IndexLink"/>
                <w:rtl w:val="true"/>
              </w:rPr>
              <w:t xml:space="preserve">) </w:t>
            </w:r>
            <w:r>
              <w:rPr>
                <w:rStyle w:val="IndexLink"/>
                <w:rtl w:val="true"/>
              </w:rPr>
              <w:t>إقتار</w:t>
            </w:r>
            <w:r>
              <w:rPr>
                <w:rStyle w:val="IndexLink"/>
                <w:rtl w:val="true"/>
              </w:rPr>
              <w:tab/>
            </w:r>
            <w:r>
              <w:rPr>
                <w:rStyle w:val="IndexLink"/>
              </w:rPr>
              <w:t>25</w:t>
            </w:r>
          </w:hyperlink>
        </w:p>
        <w:p>
          <w:pPr>
            <w:pStyle w:val="Contents4"/>
            <w:tabs>
              <w:tab w:val="clear" w:pos="8176"/>
              <w:tab w:val="right" w:pos="9026" w:leader="dot"/>
            </w:tabs>
            <w:rPr/>
          </w:pPr>
          <w:hyperlink w:anchor="__RefHeading___Toc1592265_2281741623">
            <w:r>
              <w:rPr>
                <w:webHidden/>
                <w:rStyle w:val="IndexLink"/>
                <w:rtl w:val="true"/>
              </w:rPr>
              <w:t>د</w:t>
            </w:r>
            <w:r>
              <w:rPr>
                <w:rStyle w:val="IndexLink"/>
                <w:rtl w:val="true"/>
              </w:rPr>
              <w:t xml:space="preserve">) </w:t>
            </w:r>
            <w:r>
              <w:rPr>
                <w:rStyle w:val="IndexLink"/>
                <w:rtl w:val="true"/>
              </w:rPr>
              <w:t>بخل</w:t>
            </w:r>
            <w:r>
              <w:rPr>
                <w:rStyle w:val="IndexLink"/>
                <w:rtl w:val="true"/>
              </w:rPr>
              <w:tab/>
            </w:r>
            <w:r>
              <w:rPr>
                <w:rStyle w:val="IndexLink"/>
              </w:rPr>
              <w:t>26</w:t>
            </w:r>
          </w:hyperlink>
        </w:p>
        <w:p>
          <w:pPr>
            <w:pStyle w:val="Contents4"/>
            <w:tabs>
              <w:tab w:val="clear" w:pos="8176"/>
              <w:tab w:val="right" w:pos="9026" w:leader="dot"/>
            </w:tabs>
            <w:rPr/>
          </w:pPr>
          <w:hyperlink w:anchor="__RefHeading___Toc1592267_2281741623">
            <w:r>
              <w:rPr>
                <w:webHidden/>
                <w:rStyle w:val="IndexLink"/>
                <w:rtl w:val="true"/>
              </w:rPr>
              <w:t>هـ</w:t>
            </w:r>
            <w:r>
              <w:rPr>
                <w:rStyle w:val="IndexLink"/>
                <w:rtl w:val="true"/>
              </w:rPr>
              <w:t xml:space="preserve">) </w:t>
            </w:r>
            <w:r>
              <w:rPr>
                <w:rStyle w:val="IndexLink"/>
                <w:rtl w:val="true"/>
              </w:rPr>
              <w:t>مصرف</w:t>
            </w:r>
            <w:r>
              <w:rPr>
                <w:rStyle w:val="IndexLink"/>
                <w:rtl w:val="true"/>
              </w:rPr>
              <w:tab/>
            </w:r>
            <w:r>
              <w:rPr>
                <w:rStyle w:val="IndexLink"/>
              </w:rPr>
              <w:t>26</w:t>
            </w:r>
          </w:hyperlink>
        </w:p>
        <w:p>
          <w:pPr>
            <w:pStyle w:val="Contents4"/>
            <w:tabs>
              <w:tab w:val="clear" w:pos="8176"/>
              <w:tab w:val="right" w:pos="9026" w:leader="dot"/>
            </w:tabs>
            <w:rPr/>
          </w:pPr>
          <w:hyperlink w:anchor="__RefHeading___Toc1592269_2281741623">
            <w:r>
              <w:rPr>
                <w:webHidden/>
                <w:rStyle w:val="IndexLink"/>
                <w:rtl w:val="true"/>
              </w:rPr>
              <w:t>و</w:t>
            </w:r>
            <w:r>
              <w:rPr>
                <w:rStyle w:val="IndexLink"/>
                <w:rtl w:val="true"/>
              </w:rPr>
              <w:t xml:space="preserve">) </w:t>
            </w:r>
            <w:r>
              <w:rPr>
                <w:rStyle w:val="IndexLink"/>
                <w:rtl w:val="true"/>
              </w:rPr>
              <w:t>اصلاح</w:t>
            </w:r>
            <w:r>
              <w:rPr>
                <w:rStyle w:val="IndexLink"/>
                <w:rtl w:val="true"/>
              </w:rPr>
              <w:tab/>
            </w:r>
            <w:r>
              <w:rPr>
                <w:rStyle w:val="IndexLink"/>
              </w:rPr>
              <w:t>27</w:t>
            </w:r>
          </w:hyperlink>
        </w:p>
        <w:p>
          <w:pPr>
            <w:pStyle w:val="Contents4"/>
            <w:tabs>
              <w:tab w:val="clear" w:pos="8176"/>
              <w:tab w:val="right" w:pos="9026" w:leader="dot"/>
            </w:tabs>
            <w:rPr/>
          </w:pPr>
          <w:hyperlink w:anchor="__RefHeading___Toc1592271_2281741623">
            <w:r>
              <w:rPr>
                <w:webHidden/>
                <w:rStyle w:val="IndexLink"/>
                <w:rtl w:val="true"/>
              </w:rPr>
              <w:t>ز</w:t>
            </w:r>
            <w:r>
              <w:rPr>
                <w:rStyle w:val="IndexLink"/>
                <w:rtl w:val="true"/>
              </w:rPr>
              <w:t xml:space="preserve">) </w:t>
            </w:r>
            <w:r>
              <w:rPr>
                <w:rStyle w:val="IndexLink"/>
                <w:rtl w:val="true"/>
              </w:rPr>
              <w:t>الگو</w:t>
            </w:r>
            <w:r>
              <w:rPr>
                <w:rStyle w:val="IndexLink"/>
                <w:rtl w:val="true"/>
              </w:rPr>
              <w:tab/>
            </w:r>
            <w:r>
              <w:rPr>
                <w:rStyle w:val="IndexLink"/>
              </w:rPr>
              <w:t>27</w:t>
            </w:r>
          </w:hyperlink>
        </w:p>
        <w:p>
          <w:pPr>
            <w:pStyle w:val="Contents2"/>
            <w:tabs>
              <w:tab w:val="clear" w:pos="8743"/>
              <w:tab w:val="right" w:pos="9026" w:leader="dot"/>
            </w:tabs>
            <w:rPr/>
          </w:pPr>
          <w:hyperlink w:anchor="__RefHeading___Toc1592273_2281741623">
            <w:r>
              <w:rPr>
                <w:webHidden/>
                <w:rStyle w:val="IndexLink"/>
                <w:rtl w:val="true"/>
              </w:rPr>
              <w:t>فصل دوم</w:t>
            </w:r>
            <w:r>
              <w:rPr>
                <w:rStyle w:val="IndexLink"/>
                <w:rtl w:val="true"/>
              </w:rPr>
              <w:t xml:space="preserve">: </w:t>
            </w:r>
            <w:r>
              <w:rPr>
                <w:rStyle w:val="IndexLink"/>
                <w:rtl w:val="true"/>
              </w:rPr>
              <w:t>تحلیل تاریخی مصرف گرایی در جهان و ایران</w:t>
            </w:r>
            <w:r>
              <w:rPr>
                <w:rStyle w:val="IndexLink"/>
                <w:rtl w:val="true"/>
              </w:rPr>
              <w:tab/>
            </w:r>
            <w:r>
              <w:rPr>
                <w:rStyle w:val="IndexLink"/>
              </w:rPr>
              <w:t>29</w:t>
            </w:r>
          </w:hyperlink>
        </w:p>
        <w:p>
          <w:pPr>
            <w:pStyle w:val="Contents3"/>
            <w:tabs>
              <w:tab w:val="clear" w:pos="8459"/>
              <w:tab w:val="right" w:pos="9026" w:leader="dot"/>
            </w:tabs>
            <w:rPr/>
          </w:pPr>
          <w:hyperlink w:anchor="__RefHeading___Toc1592275_2281741623">
            <w:r>
              <w:rPr>
                <w:webHidden/>
                <w:rStyle w:val="IndexLink"/>
              </w:rPr>
              <w:t>1</w:t>
            </w:r>
            <w:r>
              <w:rPr>
                <w:rStyle w:val="IndexLink"/>
                <w:rtl w:val="true"/>
              </w:rPr>
              <w:t xml:space="preserve">. </w:t>
            </w:r>
            <w:r>
              <w:rPr>
                <w:rStyle w:val="IndexLink"/>
                <w:rtl w:val="true"/>
              </w:rPr>
              <w:t>تحلیل تاریخی مصرف‌گرایی در جهان</w:t>
            </w:r>
            <w:r>
              <w:rPr>
                <w:rStyle w:val="IndexLink"/>
                <w:rtl w:val="true"/>
              </w:rPr>
              <w:tab/>
            </w:r>
            <w:r>
              <w:rPr>
                <w:rStyle w:val="IndexLink"/>
              </w:rPr>
              <w:t>29</w:t>
            </w:r>
          </w:hyperlink>
        </w:p>
        <w:p>
          <w:pPr>
            <w:pStyle w:val="Contents3"/>
            <w:tabs>
              <w:tab w:val="clear" w:pos="8459"/>
              <w:tab w:val="right" w:pos="9026" w:leader="dot"/>
            </w:tabs>
            <w:rPr/>
          </w:pPr>
          <w:hyperlink w:anchor="__RefHeading___Toc1592277_2281741623">
            <w:r>
              <w:rPr>
                <w:webHidden/>
                <w:rStyle w:val="IndexLink"/>
              </w:rPr>
              <w:t>2</w:t>
            </w:r>
            <w:r>
              <w:rPr>
                <w:rStyle w:val="IndexLink"/>
                <w:rtl w:val="true"/>
              </w:rPr>
              <w:t xml:space="preserve">. </w:t>
            </w:r>
            <w:r>
              <w:rPr>
                <w:rStyle w:val="IndexLink"/>
                <w:rtl w:val="true"/>
              </w:rPr>
              <w:t>تحلیل تاریخی مصرف گرایی در ایران</w:t>
            </w:r>
            <w:r>
              <w:rPr>
                <w:rStyle w:val="IndexLink"/>
                <w:rtl w:val="true"/>
              </w:rPr>
              <w:tab/>
            </w:r>
            <w:r>
              <w:rPr>
                <w:rStyle w:val="IndexLink"/>
              </w:rPr>
              <w:t>31</w:t>
            </w:r>
          </w:hyperlink>
        </w:p>
        <w:p>
          <w:pPr>
            <w:pStyle w:val="Contents4"/>
            <w:tabs>
              <w:tab w:val="clear" w:pos="8176"/>
              <w:tab w:val="right" w:pos="9026" w:leader="dot"/>
            </w:tabs>
            <w:rPr/>
          </w:pPr>
          <w:hyperlink w:anchor="__RefHeading___Toc1592279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592281_2281741623">
            <w:r>
              <w:rPr>
                <w:webHidden/>
                <w:rStyle w:val="IndexLink"/>
                <w:rtl w:val="true"/>
              </w:rPr>
              <w:t>الف</w:t>
            </w:r>
            <w:r>
              <w:rPr>
                <w:rStyle w:val="IndexLink"/>
                <w:rtl w:val="true"/>
              </w:rPr>
              <w:t xml:space="preserve">) </w:t>
            </w:r>
            <w:r>
              <w:rPr>
                <w:rStyle w:val="IndexLink"/>
                <w:rtl w:val="true"/>
              </w:rPr>
              <w:t>اقتصادی</w:t>
            </w:r>
            <w:r>
              <w:rPr>
                <w:rStyle w:val="IndexLink"/>
                <w:rtl w:val="true"/>
              </w:rPr>
              <w:tab/>
            </w:r>
            <w:r>
              <w:rPr>
                <w:rStyle w:val="IndexLink"/>
              </w:rPr>
              <w:t>32</w:t>
            </w:r>
          </w:hyperlink>
        </w:p>
        <w:p>
          <w:pPr>
            <w:pStyle w:val="Contents4"/>
            <w:tabs>
              <w:tab w:val="clear" w:pos="8176"/>
              <w:tab w:val="right" w:pos="9026" w:leader="dot"/>
            </w:tabs>
            <w:rPr/>
          </w:pPr>
          <w:hyperlink w:anchor="__RefHeading___Toc1592283_2281741623">
            <w:r>
              <w:rPr>
                <w:webHidden/>
                <w:rStyle w:val="IndexLink"/>
                <w:rtl w:val="true"/>
              </w:rPr>
              <w:t>ب</w:t>
            </w:r>
            <w:r>
              <w:rPr>
                <w:rStyle w:val="IndexLink"/>
                <w:rtl w:val="true"/>
              </w:rPr>
              <w:t xml:space="preserve">) </w:t>
            </w:r>
            <w:r>
              <w:rPr>
                <w:rStyle w:val="IndexLink"/>
                <w:rtl w:val="true"/>
              </w:rPr>
              <w:t>اجتماعی</w:t>
            </w:r>
            <w:r>
              <w:rPr>
                <w:rStyle w:val="IndexLink"/>
                <w:rtl w:val="true"/>
              </w:rPr>
              <w:tab/>
            </w:r>
            <w:r>
              <w:rPr>
                <w:rStyle w:val="IndexLink"/>
              </w:rPr>
              <w:t>35</w:t>
            </w:r>
          </w:hyperlink>
        </w:p>
        <w:p>
          <w:pPr>
            <w:pStyle w:val="Contents2"/>
            <w:tabs>
              <w:tab w:val="clear" w:pos="8743"/>
              <w:tab w:val="right" w:pos="9026" w:leader="dot"/>
            </w:tabs>
            <w:rPr/>
          </w:pPr>
          <w:hyperlink w:anchor="__RefHeading___Toc1592285_2281741623">
            <w:r>
              <w:rPr>
                <w:webHidden/>
                <w:rStyle w:val="IndexLink"/>
                <w:rtl w:val="true"/>
              </w:rPr>
              <w:t>فصل سوم</w:t>
            </w:r>
            <w:r>
              <w:rPr>
                <w:rStyle w:val="IndexLink"/>
                <w:rtl w:val="true"/>
              </w:rPr>
              <w:t xml:space="preserve">: </w:t>
            </w:r>
            <w:r>
              <w:rPr>
                <w:rStyle w:val="IndexLink"/>
                <w:rtl w:val="true"/>
              </w:rPr>
              <w:t>نظرسنجی های مربوط به مصرف گرایی</w:t>
            </w:r>
            <w:r>
              <w:rPr>
                <w:rStyle w:val="IndexLink"/>
                <w:rtl w:val="true"/>
              </w:rPr>
              <w:tab/>
            </w:r>
            <w:r>
              <w:rPr>
                <w:rStyle w:val="IndexLink"/>
              </w:rPr>
              <w:t>43</w:t>
            </w:r>
          </w:hyperlink>
        </w:p>
        <w:p>
          <w:pPr>
            <w:pStyle w:val="Contents2"/>
            <w:tabs>
              <w:tab w:val="clear" w:pos="8743"/>
              <w:tab w:val="right" w:pos="9026" w:leader="dot"/>
            </w:tabs>
            <w:rPr/>
          </w:pPr>
          <w:hyperlink w:anchor="__RefHeading___Toc1592287_2281741623">
            <w:r>
              <w:rPr>
                <w:webHidden/>
                <w:rStyle w:val="IndexLink"/>
                <w:rtl w:val="true"/>
              </w:rPr>
              <w:t>فصل چهارم</w:t>
            </w:r>
            <w:r>
              <w:rPr>
                <w:rStyle w:val="IndexLink"/>
                <w:rtl w:val="true"/>
              </w:rPr>
              <w:t xml:space="preserve">: </w:t>
            </w:r>
            <w:r>
              <w:rPr>
                <w:rStyle w:val="IndexLink"/>
                <w:rtl w:val="true"/>
              </w:rPr>
              <w:t>نظریه‌های مربوط به الگوی مصرف</w:t>
            </w:r>
            <w:r>
              <w:rPr>
                <w:rStyle w:val="IndexLink"/>
                <w:rtl w:val="true"/>
              </w:rPr>
              <w:tab/>
            </w:r>
            <w:r>
              <w:rPr>
                <w:rStyle w:val="IndexLink"/>
              </w:rPr>
              <w:t>58</w:t>
            </w:r>
          </w:hyperlink>
        </w:p>
        <w:p>
          <w:pPr>
            <w:pStyle w:val="Contents2"/>
            <w:tabs>
              <w:tab w:val="clear" w:pos="8743"/>
              <w:tab w:val="right" w:pos="9026" w:leader="dot"/>
            </w:tabs>
            <w:rPr/>
          </w:pPr>
          <w:hyperlink w:anchor="__RefHeading___Toc1592289_2281741623">
            <w:r>
              <w:rPr>
                <w:webHidden/>
                <w:rStyle w:val="IndexLink"/>
                <w:rtl w:val="true"/>
              </w:rPr>
              <w:t>فصل پنجم</w:t>
            </w:r>
            <w:r>
              <w:rPr>
                <w:rStyle w:val="IndexLink"/>
                <w:rtl w:val="true"/>
              </w:rPr>
              <w:t xml:space="preserve">: </w:t>
            </w:r>
            <w:r>
              <w:rPr>
                <w:rStyle w:val="IndexLink"/>
                <w:rtl w:val="true"/>
              </w:rPr>
              <w:t>نگاه قرآن و احادیث به مصرف گرایی</w:t>
            </w:r>
            <w:r>
              <w:rPr>
                <w:rStyle w:val="IndexLink"/>
                <w:rtl w:val="true"/>
              </w:rPr>
              <w:tab/>
            </w:r>
            <w:r>
              <w:rPr>
                <w:rStyle w:val="IndexLink"/>
              </w:rPr>
              <w:t>68</w:t>
            </w:r>
          </w:hyperlink>
        </w:p>
        <w:p>
          <w:pPr>
            <w:pStyle w:val="Contents3"/>
            <w:tabs>
              <w:tab w:val="clear" w:pos="8459"/>
              <w:tab w:val="right" w:pos="9026" w:leader="dot"/>
            </w:tabs>
            <w:rPr/>
          </w:pPr>
          <w:hyperlink w:anchor="__RefHeading___Toc1592291_2281741623">
            <w:r>
              <w:rPr>
                <w:webHidden/>
                <w:rStyle w:val="IndexLink"/>
              </w:rPr>
              <w:t>1</w:t>
            </w:r>
            <w:r>
              <w:rPr>
                <w:rStyle w:val="IndexLink"/>
                <w:rtl w:val="true"/>
              </w:rPr>
              <w:t xml:space="preserve">. </w:t>
            </w:r>
            <w:r>
              <w:rPr>
                <w:rStyle w:val="IndexLink"/>
                <w:rtl w:val="true"/>
              </w:rPr>
              <w:t>شرایط مصرف</w:t>
            </w:r>
            <w:r>
              <w:rPr>
                <w:rStyle w:val="IndexLink"/>
                <w:rtl w:val="true"/>
              </w:rPr>
              <w:tab/>
            </w:r>
            <w:r>
              <w:rPr>
                <w:rStyle w:val="IndexLink"/>
              </w:rPr>
              <w:t>68</w:t>
            </w:r>
          </w:hyperlink>
        </w:p>
        <w:p>
          <w:pPr>
            <w:pStyle w:val="Contents4"/>
            <w:tabs>
              <w:tab w:val="clear" w:pos="8176"/>
              <w:tab w:val="right" w:pos="9026" w:leader="dot"/>
            </w:tabs>
            <w:rPr/>
          </w:pPr>
          <w:hyperlink w:anchor="__RefHeading___Toc1592293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92295_2281741623">
            <w:r>
              <w:rPr>
                <w:webHidden/>
                <w:rStyle w:val="IndexLink"/>
                <w:rtl w:val="true"/>
              </w:rPr>
              <w:t>الف</w:t>
            </w:r>
            <w:r>
              <w:rPr>
                <w:rStyle w:val="IndexLink"/>
                <w:rtl w:val="true"/>
              </w:rPr>
              <w:t xml:space="preserve">) </w:t>
            </w:r>
            <w:r>
              <w:rPr>
                <w:rStyle w:val="IndexLink"/>
                <w:rtl w:val="true"/>
              </w:rPr>
              <w:t>مصرف همراه با نام خدا</w:t>
            </w:r>
            <w:r>
              <w:rPr>
                <w:rStyle w:val="IndexLink"/>
                <w:rtl w:val="true"/>
              </w:rPr>
              <w:tab/>
            </w:r>
            <w:r>
              <w:rPr>
                <w:rStyle w:val="IndexLink"/>
              </w:rPr>
              <w:t>68</w:t>
            </w:r>
          </w:hyperlink>
        </w:p>
        <w:p>
          <w:pPr>
            <w:pStyle w:val="Contents4"/>
            <w:tabs>
              <w:tab w:val="clear" w:pos="8176"/>
              <w:tab w:val="right" w:pos="9026" w:leader="dot"/>
            </w:tabs>
            <w:rPr/>
          </w:pPr>
          <w:hyperlink w:anchor="__RefHeading___Toc1592297_2281741623">
            <w:r>
              <w:rPr>
                <w:webHidden/>
                <w:rStyle w:val="IndexLink"/>
                <w:rtl w:val="true"/>
              </w:rPr>
              <w:t>ب</w:t>
            </w:r>
            <w:r>
              <w:rPr>
                <w:rStyle w:val="IndexLink"/>
                <w:rtl w:val="true"/>
              </w:rPr>
              <w:t xml:space="preserve">) </w:t>
            </w:r>
            <w:r>
              <w:rPr>
                <w:rStyle w:val="IndexLink"/>
                <w:rtl w:val="true"/>
              </w:rPr>
              <w:t>مصرف همراه با تقوا</w:t>
            </w:r>
            <w:r>
              <w:rPr>
                <w:rStyle w:val="IndexLink"/>
                <w:rtl w:val="true"/>
              </w:rPr>
              <w:tab/>
            </w:r>
            <w:r>
              <w:rPr>
                <w:rStyle w:val="IndexLink"/>
              </w:rPr>
              <w:t>68</w:t>
            </w:r>
          </w:hyperlink>
        </w:p>
        <w:p>
          <w:pPr>
            <w:pStyle w:val="Contents4"/>
            <w:tabs>
              <w:tab w:val="clear" w:pos="8176"/>
              <w:tab w:val="right" w:pos="9026" w:leader="dot"/>
            </w:tabs>
            <w:rPr/>
          </w:pPr>
          <w:hyperlink w:anchor="__RefHeading___Toc1592299_2281741623">
            <w:r>
              <w:rPr>
                <w:webHidden/>
                <w:rStyle w:val="IndexLink"/>
                <w:rtl w:val="true"/>
              </w:rPr>
              <w:t>ج</w:t>
            </w:r>
            <w:r>
              <w:rPr>
                <w:rStyle w:val="IndexLink"/>
                <w:rtl w:val="true"/>
              </w:rPr>
              <w:t xml:space="preserve">) </w:t>
            </w:r>
            <w:r>
              <w:rPr>
                <w:rStyle w:val="IndexLink"/>
                <w:rtl w:val="true"/>
              </w:rPr>
              <w:t>مصرف همراه با عمل صالح</w:t>
            </w:r>
            <w:r>
              <w:rPr>
                <w:rStyle w:val="IndexLink"/>
                <w:rtl w:val="true"/>
              </w:rPr>
              <w:tab/>
            </w:r>
            <w:r>
              <w:rPr>
                <w:rStyle w:val="IndexLink"/>
              </w:rPr>
              <w:t>69</w:t>
            </w:r>
          </w:hyperlink>
        </w:p>
        <w:p>
          <w:pPr>
            <w:pStyle w:val="Contents4"/>
            <w:tabs>
              <w:tab w:val="clear" w:pos="8176"/>
              <w:tab w:val="right" w:pos="9026" w:leader="dot"/>
            </w:tabs>
            <w:rPr/>
          </w:pPr>
          <w:hyperlink w:anchor="__RefHeading___Toc1592301_2281741623">
            <w:r>
              <w:rPr>
                <w:webHidden/>
                <w:rStyle w:val="IndexLink"/>
                <w:rtl w:val="true"/>
              </w:rPr>
              <w:t>د</w:t>
            </w:r>
            <w:r>
              <w:rPr>
                <w:rStyle w:val="IndexLink"/>
                <w:rtl w:val="true"/>
              </w:rPr>
              <w:t xml:space="preserve">) </w:t>
            </w:r>
            <w:r>
              <w:rPr>
                <w:rStyle w:val="IndexLink"/>
                <w:rtl w:val="true"/>
              </w:rPr>
              <w:t>مصرف همراه با شکر</w:t>
            </w:r>
            <w:r>
              <w:rPr>
                <w:rStyle w:val="IndexLink"/>
                <w:rtl w:val="true"/>
              </w:rPr>
              <w:tab/>
            </w:r>
            <w:r>
              <w:rPr>
                <w:rStyle w:val="IndexLink"/>
              </w:rPr>
              <w:t>69</w:t>
            </w:r>
          </w:hyperlink>
        </w:p>
        <w:p>
          <w:pPr>
            <w:pStyle w:val="Contents4"/>
            <w:tabs>
              <w:tab w:val="clear" w:pos="8176"/>
              <w:tab w:val="right" w:pos="9026" w:leader="dot"/>
            </w:tabs>
            <w:rPr/>
          </w:pPr>
          <w:hyperlink w:anchor="__RefHeading___Toc1592303_2281741623">
            <w:r>
              <w:rPr>
                <w:webHidden/>
                <w:rStyle w:val="IndexLink"/>
                <w:rtl w:val="true"/>
              </w:rPr>
              <w:t>هـ</w:t>
            </w:r>
            <w:r>
              <w:rPr>
                <w:rStyle w:val="IndexLink"/>
                <w:rtl w:val="true"/>
              </w:rPr>
              <w:t xml:space="preserve">) </w:t>
            </w:r>
            <w:r>
              <w:rPr>
                <w:rStyle w:val="IndexLink"/>
                <w:rtl w:val="true"/>
              </w:rPr>
              <w:t>مصرف همراه با ادای حقوق</w:t>
            </w:r>
            <w:r>
              <w:rPr>
                <w:rStyle w:val="IndexLink"/>
                <w:rtl w:val="true"/>
              </w:rPr>
              <w:tab/>
            </w:r>
            <w:r>
              <w:rPr>
                <w:rStyle w:val="IndexLink"/>
              </w:rPr>
              <w:t>69</w:t>
            </w:r>
          </w:hyperlink>
        </w:p>
        <w:p>
          <w:pPr>
            <w:pStyle w:val="Contents4"/>
            <w:tabs>
              <w:tab w:val="clear" w:pos="8176"/>
              <w:tab w:val="right" w:pos="9026" w:leader="dot"/>
            </w:tabs>
            <w:rPr/>
          </w:pPr>
          <w:hyperlink w:anchor="__RefHeading___Toc1592305_2281741623">
            <w:r>
              <w:rPr>
                <w:webHidden/>
                <w:rStyle w:val="IndexLink"/>
                <w:rtl w:val="true"/>
              </w:rPr>
              <w:t>و</w:t>
            </w:r>
            <w:r>
              <w:rPr>
                <w:rStyle w:val="IndexLink"/>
                <w:rtl w:val="true"/>
              </w:rPr>
              <w:t xml:space="preserve">) </w:t>
            </w:r>
            <w:r>
              <w:rPr>
                <w:rStyle w:val="IndexLink"/>
                <w:rtl w:val="true"/>
              </w:rPr>
              <w:t>مصرف همراه با آمرزش خواهی</w:t>
            </w:r>
            <w:r>
              <w:rPr>
                <w:rStyle w:val="IndexLink"/>
                <w:rtl w:val="true"/>
              </w:rPr>
              <w:tab/>
            </w:r>
            <w:r>
              <w:rPr>
                <w:rStyle w:val="IndexLink"/>
              </w:rPr>
              <w:t>70</w:t>
            </w:r>
          </w:hyperlink>
        </w:p>
        <w:p>
          <w:pPr>
            <w:pStyle w:val="Contents4"/>
            <w:tabs>
              <w:tab w:val="clear" w:pos="8176"/>
              <w:tab w:val="right" w:pos="9026" w:leader="dot"/>
            </w:tabs>
            <w:rPr/>
          </w:pPr>
          <w:hyperlink w:anchor="__RefHeading___Toc1592307_2281741623">
            <w:r>
              <w:rPr>
                <w:webHidden/>
                <w:rStyle w:val="IndexLink"/>
                <w:rtl w:val="true"/>
              </w:rPr>
              <w:t>ز</w:t>
            </w:r>
            <w:r>
              <w:rPr>
                <w:rStyle w:val="IndexLink"/>
                <w:rtl w:val="true"/>
              </w:rPr>
              <w:t xml:space="preserve">) </w:t>
            </w:r>
            <w:r>
              <w:rPr>
                <w:rStyle w:val="IndexLink"/>
                <w:rtl w:val="true"/>
              </w:rPr>
              <w:t>مصرف همراه با اطعام فقیر</w:t>
            </w:r>
            <w:r>
              <w:rPr>
                <w:rStyle w:val="IndexLink"/>
                <w:rtl w:val="true"/>
              </w:rPr>
              <w:tab/>
            </w:r>
            <w:r>
              <w:rPr>
                <w:rStyle w:val="IndexLink"/>
              </w:rPr>
              <w:t>70</w:t>
            </w:r>
          </w:hyperlink>
        </w:p>
        <w:p>
          <w:pPr>
            <w:pStyle w:val="Contents4"/>
            <w:tabs>
              <w:tab w:val="clear" w:pos="8176"/>
              <w:tab w:val="right" w:pos="9026" w:leader="dot"/>
            </w:tabs>
            <w:rPr/>
          </w:pPr>
          <w:hyperlink w:anchor="__RefHeading___Toc1592309_2281741623">
            <w:r>
              <w:rPr>
                <w:webHidden/>
                <w:rStyle w:val="IndexLink"/>
                <w:rtl w:val="true"/>
              </w:rPr>
              <w:t>ح</w:t>
            </w:r>
            <w:r>
              <w:rPr>
                <w:rStyle w:val="IndexLink"/>
                <w:rtl w:val="true"/>
              </w:rPr>
              <w:t xml:space="preserve">) </w:t>
            </w:r>
            <w:r>
              <w:rPr>
                <w:rStyle w:val="IndexLink"/>
                <w:rtl w:val="true"/>
              </w:rPr>
              <w:t>مصرف بدون فساد و سرکشی</w:t>
            </w:r>
            <w:r>
              <w:rPr>
                <w:rStyle w:val="IndexLink"/>
                <w:rtl w:val="true"/>
              </w:rPr>
              <w:tab/>
            </w:r>
            <w:r>
              <w:rPr>
                <w:rStyle w:val="IndexLink"/>
              </w:rPr>
              <w:t>70</w:t>
            </w:r>
          </w:hyperlink>
        </w:p>
        <w:p>
          <w:pPr>
            <w:pStyle w:val="Contents4"/>
            <w:tabs>
              <w:tab w:val="clear" w:pos="8176"/>
              <w:tab w:val="right" w:pos="9026" w:leader="dot"/>
            </w:tabs>
            <w:rPr/>
          </w:pPr>
          <w:hyperlink w:anchor="__RefHeading___Toc1592311_2281741623">
            <w:r>
              <w:rPr>
                <w:webHidden/>
                <w:rStyle w:val="IndexLink"/>
                <w:rtl w:val="true"/>
              </w:rPr>
              <w:t>ط</w:t>
            </w:r>
            <w:r>
              <w:rPr>
                <w:rStyle w:val="IndexLink"/>
                <w:rtl w:val="true"/>
              </w:rPr>
              <w:t xml:space="preserve">) </w:t>
            </w:r>
            <w:r>
              <w:rPr>
                <w:rStyle w:val="IndexLink"/>
                <w:rtl w:val="true"/>
              </w:rPr>
              <w:t>مصرف بدون پیروی از شیطان</w:t>
            </w:r>
            <w:r>
              <w:rPr>
                <w:rStyle w:val="IndexLink"/>
                <w:rtl w:val="true"/>
              </w:rPr>
              <w:tab/>
            </w:r>
            <w:r>
              <w:rPr>
                <w:rStyle w:val="IndexLink"/>
              </w:rPr>
              <w:t>71</w:t>
            </w:r>
          </w:hyperlink>
        </w:p>
        <w:p>
          <w:pPr>
            <w:pStyle w:val="Contents4"/>
            <w:tabs>
              <w:tab w:val="clear" w:pos="8176"/>
              <w:tab w:val="right" w:pos="9026" w:leader="dot"/>
            </w:tabs>
            <w:rPr/>
          </w:pPr>
          <w:hyperlink w:anchor="__RefHeading___Toc1592313_2281741623">
            <w:r>
              <w:rPr>
                <w:webHidden/>
                <w:rStyle w:val="IndexLink"/>
                <w:rtl w:val="true"/>
              </w:rPr>
              <w:t>ی</w:t>
            </w:r>
            <w:r>
              <w:rPr>
                <w:rStyle w:val="IndexLink"/>
                <w:rtl w:val="true"/>
              </w:rPr>
              <w:t xml:space="preserve">) </w:t>
            </w:r>
            <w:r>
              <w:rPr>
                <w:rStyle w:val="IndexLink"/>
                <w:rtl w:val="true"/>
              </w:rPr>
              <w:t>مصرف بدون طغیان</w:t>
            </w:r>
            <w:r>
              <w:rPr>
                <w:rStyle w:val="IndexLink"/>
                <w:rtl w:val="true"/>
              </w:rPr>
              <w:tab/>
            </w:r>
            <w:r>
              <w:rPr>
                <w:rStyle w:val="IndexLink"/>
              </w:rPr>
              <w:t>71</w:t>
            </w:r>
          </w:hyperlink>
        </w:p>
        <w:p>
          <w:pPr>
            <w:pStyle w:val="Contents4"/>
            <w:tabs>
              <w:tab w:val="clear" w:pos="8176"/>
              <w:tab w:val="right" w:pos="9026" w:leader="dot"/>
            </w:tabs>
            <w:rPr/>
          </w:pPr>
          <w:hyperlink w:anchor="__RefHeading___Toc1592315_2281741623">
            <w:r>
              <w:rPr>
                <w:webHidden/>
                <w:rStyle w:val="IndexLink"/>
                <w:rtl w:val="true"/>
              </w:rPr>
              <w:t>ک</w:t>
            </w:r>
            <w:r>
              <w:rPr>
                <w:rStyle w:val="IndexLink"/>
                <w:rtl w:val="true"/>
              </w:rPr>
              <w:t xml:space="preserve">) </w:t>
            </w:r>
            <w:r>
              <w:rPr>
                <w:rStyle w:val="IndexLink"/>
                <w:rtl w:val="true"/>
              </w:rPr>
              <w:t>مصرف بدون اسراف</w:t>
            </w:r>
            <w:r>
              <w:rPr>
                <w:rStyle w:val="IndexLink"/>
                <w:rtl w:val="true"/>
              </w:rPr>
              <w:tab/>
            </w:r>
            <w:r>
              <w:rPr>
                <w:rStyle w:val="IndexLink"/>
              </w:rPr>
              <w:t>71</w:t>
            </w:r>
          </w:hyperlink>
        </w:p>
        <w:p>
          <w:pPr>
            <w:pStyle w:val="Contents3"/>
            <w:tabs>
              <w:tab w:val="clear" w:pos="8459"/>
              <w:tab w:val="right" w:pos="9026" w:leader="dot"/>
            </w:tabs>
            <w:rPr/>
          </w:pPr>
          <w:hyperlink w:anchor="__RefHeading___Toc1592317_2281741623">
            <w:r>
              <w:rPr>
                <w:webHidden/>
                <w:rStyle w:val="IndexLink"/>
              </w:rPr>
              <w:t>2</w:t>
            </w:r>
            <w:r>
              <w:rPr>
                <w:rStyle w:val="IndexLink"/>
                <w:rtl w:val="true"/>
              </w:rPr>
              <w:t xml:space="preserve">. </w:t>
            </w:r>
            <w:r>
              <w:rPr>
                <w:rStyle w:val="IndexLink"/>
                <w:rtl w:val="true"/>
              </w:rPr>
              <w:t>انواع مصرف</w:t>
            </w:r>
            <w:r>
              <w:rPr>
                <w:rStyle w:val="IndexLink"/>
                <w:rtl w:val="true"/>
              </w:rPr>
              <w:tab/>
            </w:r>
            <w:r>
              <w:rPr>
                <w:rStyle w:val="IndexLink"/>
              </w:rPr>
              <w:t>71</w:t>
            </w:r>
          </w:hyperlink>
        </w:p>
        <w:p>
          <w:pPr>
            <w:pStyle w:val="Contents4"/>
            <w:tabs>
              <w:tab w:val="clear" w:pos="8176"/>
              <w:tab w:val="right" w:pos="9026" w:leader="dot"/>
            </w:tabs>
            <w:rPr/>
          </w:pPr>
          <w:hyperlink w:anchor="__RefHeading___Toc1592319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92321_2281741623">
            <w:r>
              <w:rPr>
                <w:webHidden/>
                <w:rStyle w:val="IndexLink"/>
                <w:rtl w:val="true"/>
              </w:rPr>
              <w:t>الف</w:t>
            </w:r>
            <w:r>
              <w:rPr>
                <w:rStyle w:val="IndexLink"/>
                <w:rtl w:val="true"/>
              </w:rPr>
              <w:t xml:space="preserve">) </w:t>
            </w:r>
            <w:r>
              <w:rPr>
                <w:rStyle w:val="IndexLink"/>
                <w:rtl w:val="true"/>
              </w:rPr>
              <w:t>مصارف واجب</w:t>
            </w:r>
            <w:r>
              <w:rPr>
                <w:rStyle w:val="IndexLink"/>
                <w:rtl w:val="true"/>
              </w:rPr>
              <w:tab/>
            </w:r>
            <w:r>
              <w:rPr>
                <w:rStyle w:val="IndexLink"/>
              </w:rPr>
              <w:t>72</w:t>
            </w:r>
          </w:hyperlink>
        </w:p>
        <w:p>
          <w:pPr>
            <w:pStyle w:val="Contents5"/>
            <w:tabs>
              <w:tab w:val="clear" w:pos="7892"/>
              <w:tab w:val="right" w:pos="9026" w:leader="dot"/>
            </w:tabs>
            <w:rPr/>
          </w:pPr>
          <w:hyperlink w:anchor="__RefHeading___Toc1592323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592325_2281741623">
            <w:r>
              <w:rPr>
                <w:webHidden/>
                <w:rStyle w:val="IndexLink"/>
                <w:rtl w:val="true"/>
              </w:rPr>
              <w:t>یک‌ـ نفقه</w:t>
            </w:r>
            <w:r>
              <w:rPr>
                <w:rStyle w:val="IndexLink"/>
                <w:rtl w:val="true"/>
              </w:rPr>
              <w:tab/>
            </w:r>
            <w:r>
              <w:rPr>
                <w:rStyle w:val="IndexLink"/>
              </w:rPr>
              <w:t>72</w:t>
            </w:r>
          </w:hyperlink>
        </w:p>
        <w:p>
          <w:pPr>
            <w:pStyle w:val="Contents5"/>
            <w:tabs>
              <w:tab w:val="clear" w:pos="7892"/>
              <w:tab w:val="right" w:pos="9026" w:leader="dot"/>
            </w:tabs>
            <w:rPr/>
          </w:pPr>
          <w:hyperlink w:anchor="__RefHeading___Toc1592327_2281741623">
            <w:r>
              <w:rPr>
                <w:webHidden/>
                <w:rStyle w:val="IndexLink"/>
                <w:rtl w:val="true"/>
              </w:rPr>
              <w:t>دو‌ـ کفاره</w:t>
            </w:r>
            <w:r>
              <w:rPr>
                <w:rStyle w:val="IndexLink"/>
                <w:rtl w:val="true"/>
              </w:rPr>
              <w:tab/>
            </w:r>
            <w:r>
              <w:rPr>
                <w:rStyle w:val="IndexLink"/>
              </w:rPr>
              <w:t>72</w:t>
            </w:r>
          </w:hyperlink>
        </w:p>
        <w:p>
          <w:pPr>
            <w:pStyle w:val="Contents5"/>
            <w:tabs>
              <w:tab w:val="clear" w:pos="7892"/>
              <w:tab w:val="right" w:pos="9026" w:leader="dot"/>
            </w:tabs>
            <w:rPr/>
          </w:pPr>
          <w:hyperlink w:anchor="__RefHeading___Toc1592329_2281741623">
            <w:r>
              <w:rPr>
                <w:webHidden/>
                <w:rStyle w:val="IndexLink"/>
                <w:rtl w:val="true"/>
              </w:rPr>
              <w:t>سه‌ـ خمس</w:t>
            </w:r>
            <w:r>
              <w:rPr>
                <w:rStyle w:val="IndexLink"/>
                <w:rtl w:val="true"/>
              </w:rPr>
              <w:tab/>
            </w:r>
            <w:r>
              <w:rPr>
                <w:rStyle w:val="IndexLink"/>
              </w:rPr>
              <w:t>73</w:t>
            </w:r>
          </w:hyperlink>
        </w:p>
        <w:p>
          <w:pPr>
            <w:pStyle w:val="Contents5"/>
            <w:tabs>
              <w:tab w:val="clear" w:pos="7892"/>
              <w:tab w:val="right" w:pos="9026" w:leader="dot"/>
            </w:tabs>
            <w:rPr/>
          </w:pPr>
          <w:hyperlink w:anchor="__RefHeading___Toc1592331_2281741623">
            <w:r>
              <w:rPr>
                <w:webHidden/>
                <w:rStyle w:val="IndexLink"/>
                <w:rtl w:val="true"/>
              </w:rPr>
              <w:t>چهارـ زکات</w:t>
            </w:r>
            <w:r>
              <w:rPr>
                <w:rStyle w:val="IndexLink"/>
                <w:rtl w:val="true"/>
              </w:rPr>
              <w:tab/>
            </w:r>
            <w:r>
              <w:rPr>
                <w:rStyle w:val="IndexLink"/>
              </w:rPr>
              <w:t>73</w:t>
            </w:r>
          </w:hyperlink>
        </w:p>
        <w:p>
          <w:pPr>
            <w:pStyle w:val="Contents5"/>
            <w:tabs>
              <w:tab w:val="clear" w:pos="7892"/>
              <w:tab w:val="right" w:pos="9026" w:leader="dot"/>
            </w:tabs>
            <w:rPr/>
          </w:pPr>
          <w:hyperlink w:anchor="__RefHeading___Toc1592333_2281741623">
            <w:r>
              <w:rPr>
                <w:webHidden/>
                <w:rStyle w:val="IndexLink"/>
                <w:rtl w:val="true"/>
              </w:rPr>
              <w:t>پنج‌ـ قربانی</w:t>
            </w:r>
            <w:r>
              <w:rPr>
                <w:rStyle w:val="IndexLink"/>
                <w:rtl w:val="true"/>
              </w:rPr>
              <w:tab/>
            </w:r>
            <w:r>
              <w:rPr>
                <w:rStyle w:val="IndexLink"/>
              </w:rPr>
              <w:t>73</w:t>
            </w:r>
          </w:hyperlink>
        </w:p>
        <w:p>
          <w:pPr>
            <w:pStyle w:val="Contents4"/>
            <w:tabs>
              <w:tab w:val="clear" w:pos="8176"/>
              <w:tab w:val="right" w:pos="9026" w:leader="dot"/>
            </w:tabs>
            <w:rPr/>
          </w:pPr>
          <w:hyperlink w:anchor="__RefHeading___Toc1592335_2281741623">
            <w:r>
              <w:rPr>
                <w:webHidden/>
                <w:rStyle w:val="IndexLink"/>
                <w:rtl w:val="true"/>
              </w:rPr>
              <w:t>ب</w:t>
            </w:r>
            <w:r>
              <w:rPr>
                <w:rStyle w:val="IndexLink"/>
                <w:rtl w:val="true"/>
              </w:rPr>
              <w:t xml:space="preserve">) </w:t>
            </w:r>
            <w:r>
              <w:rPr>
                <w:rStyle w:val="IndexLink"/>
                <w:rtl w:val="true"/>
              </w:rPr>
              <w:t>مصارف مستحب</w:t>
            </w:r>
            <w:r>
              <w:rPr>
                <w:rStyle w:val="IndexLink"/>
                <w:rtl w:val="true"/>
              </w:rPr>
              <w:tab/>
            </w:r>
            <w:r>
              <w:rPr>
                <w:rStyle w:val="IndexLink"/>
              </w:rPr>
              <w:t>73</w:t>
            </w:r>
          </w:hyperlink>
        </w:p>
        <w:p>
          <w:pPr>
            <w:pStyle w:val="Contents4"/>
            <w:tabs>
              <w:tab w:val="clear" w:pos="8176"/>
              <w:tab w:val="right" w:pos="9026" w:leader="dot"/>
            </w:tabs>
            <w:rPr/>
          </w:pPr>
          <w:hyperlink w:anchor="__RefHeading___Toc1592337_2281741623">
            <w:r>
              <w:rPr>
                <w:webHidden/>
                <w:rStyle w:val="IndexLink"/>
                <w:rtl w:val="true"/>
              </w:rPr>
              <w:t>ج</w:t>
            </w:r>
            <w:r>
              <w:rPr>
                <w:rStyle w:val="IndexLink"/>
                <w:rtl w:val="true"/>
              </w:rPr>
              <w:t xml:space="preserve">) </w:t>
            </w:r>
            <w:r>
              <w:rPr>
                <w:rStyle w:val="IndexLink"/>
                <w:rtl w:val="true"/>
              </w:rPr>
              <w:t>مصارف حرام</w:t>
            </w:r>
            <w:r>
              <w:rPr>
                <w:rStyle w:val="IndexLink"/>
                <w:rtl w:val="true"/>
              </w:rPr>
              <w:tab/>
            </w:r>
            <w:r>
              <w:rPr>
                <w:rStyle w:val="IndexLink"/>
              </w:rPr>
              <w:t>74</w:t>
            </w:r>
          </w:hyperlink>
        </w:p>
        <w:p>
          <w:pPr>
            <w:pStyle w:val="Contents3"/>
            <w:tabs>
              <w:tab w:val="clear" w:pos="8459"/>
              <w:tab w:val="right" w:pos="9026" w:leader="dot"/>
            </w:tabs>
            <w:rPr/>
          </w:pPr>
          <w:hyperlink w:anchor="__RefHeading___Toc1592339_2281741623">
            <w:r>
              <w:rPr>
                <w:webHidden/>
                <w:rStyle w:val="IndexLink"/>
              </w:rPr>
              <w:t>3</w:t>
            </w:r>
            <w:r>
              <w:rPr>
                <w:rStyle w:val="IndexLink"/>
                <w:rtl w:val="true"/>
              </w:rPr>
              <w:t xml:space="preserve">. </w:t>
            </w:r>
            <w:r>
              <w:rPr>
                <w:rStyle w:val="IndexLink"/>
                <w:rtl w:val="true"/>
              </w:rPr>
              <w:t>اسراف در قرآن</w:t>
            </w:r>
            <w:r>
              <w:rPr>
                <w:rStyle w:val="IndexLink"/>
                <w:rtl w:val="true"/>
              </w:rPr>
              <w:tab/>
            </w:r>
            <w:r>
              <w:rPr>
                <w:rStyle w:val="IndexLink"/>
              </w:rPr>
              <w:t>75</w:t>
            </w:r>
          </w:hyperlink>
        </w:p>
        <w:p>
          <w:pPr>
            <w:pStyle w:val="Contents4"/>
            <w:tabs>
              <w:tab w:val="clear" w:pos="8176"/>
              <w:tab w:val="right" w:pos="9026" w:leader="dot"/>
            </w:tabs>
            <w:rPr/>
          </w:pPr>
          <w:hyperlink w:anchor="__RefHeading___Toc1592341_2281741623">
            <w:r>
              <w:rPr>
                <w:webHidden/>
                <w:rStyle w:val="IndexLink"/>
                <w:rtl w:val="true"/>
              </w:rPr>
              <w:t>الف</w:t>
            </w:r>
            <w:r>
              <w:rPr>
                <w:rStyle w:val="IndexLink"/>
                <w:rtl w:val="true"/>
              </w:rPr>
              <w:t xml:space="preserve">) </w:t>
            </w:r>
            <w:r>
              <w:rPr>
                <w:rStyle w:val="IndexLink"/>
                <w:rtl w:val="true"/>
              </w:rPr>
              <w:t xml:space="preserve">واژه </w:t>
            </w:r>
            <w:r>
              <w:rPr>
                <w:rStyle w:val="IndexLink"/>
                <w:rtl w:val="true"/>
              </w:rPr>
              <w:t>«</w:t>
            </w:r>
            <w:r>
              <w:rPr>
                <w:rStyle w:val="IndexLink"/>
                <w:rtl w:val="true"/>
              </w:rPr>
              <w:t>اسراف</w:t>
            </w:r>
            <w:r>
              <w:rPr>
                <w:rStyle w:val="IndexLink"/>
                <w:rtl w:val="true"/>
              </w:rPr>
              <w:t xml:space="preserve">» </w:t>
            </w:r>
            <w:r>
              <w:rPr>
                <w:rStyle w:val="IndexLink"/>
                <w:rtl w:val="true"/>
              </w:rPr>
              <w:t>در قرآن</w:t>
            </w:r>
            <w:r>
              <w:rPr>
                <w:rStyle w:val="IndexLink"/>
                <w:rtl w:val="true"/>
              </w:rPr>
              <w:tab/>
            </w:r>
            <w:r>
              <w:rPr>
                <w:rStyle w:val="IndexLink"/>
              </w:rPr>
              <w:t>75</w:t>
            </w:r>
          </w:hyperlink>
        </w:p>
        <w:p>
          <w:pPr>
            <w:pStyle w:val="Contents4"/>
            <w:tabs>
              <w:tab w:val="clear" w:pos="8176"/>
              <w:tab w:val="right" w:pos="9026" w:leader="dot"/>
            </w:tabs>
            <w:rPr/>
          </w:pPr>
          <w:hyperlink w:anchor="__RefHeading___Toc1592343_2281741623">
            <w:r>
              <w:rPr>
                <w:webHidden/>
                <w:rStyle w:val="IndexLink"/>
                <w:rtl w:val="true"/>
              </w:rPr>
              <w:t>ب</w:t>
            </w:r>
            <w:r>
              <w:rPr>
                <w:rStyle w:val="IndexLink"/>
                <w:rtl w:val="true"/>
              </w:rPr>
              <w:t xml:space="preserve">) </w:t>
            </w:r>
            <w:r>
              <w:rPr>
                <w:rStyle w:val="IndexLink"/>
                <w:rtl w:val="true"/>
              </w:rPr>
              <w:t>دسته بندی آیات اسراف</w:t>
            </w:r>
            <w:r>
              <w:rPr>
                <w:rStyle w:val="IndexLink"/>
                <w:rtl w:val="true"/>
              </w:rPr>
              <w:tab/>
            </w:r>
            <w:r>
              <w:rPr>
                <w:rStyle w:val="IndexLink"/>
              </w:rPr>
              <w:t>75</w:t>
            </w:r>
          </w:hyperlink>
        </w:p>
        <w:p>
          <w:pPr>
            <w:pStyle w:val="Contents5"/>
            <w:tabs>
              <w:tab w:val="clear" w:pos="7892"/>
              <w:tab w:val="right" w:pos="9026" w:leader="dot"/>
            </w:tabs>
            <w:rPr/>
          </w:pPr>
          <w:hyperlink w:anchor="__RefHeading___Toc1592345_2281741623">
            <w:r>
              <w:rPr>
                <w:webHidden/>
                <w:rStyle w:val="IndexLink"/>
                <w:rtl w:val="true"/>
              </w:rPr>
              <w:t>یک‌ـ اسراف در مال</w:t>
            </w:r>
            <w:r>
              <w:rPr>
                <w:rStyle w:val="IndexLink"/>
                <w:rtl w:val="true"/>
              </w:rPr>
              <w:tab/>
            </w:r>
            <w:r>
              <w:rPr>
                <w:rStyle w:val="IndexLink"/>
              </w:rPr>
              <w:t>75</w:t>
            </w:r>
          </w:hyperlink>
        </w:p>
        <w:p>
          <w:pPr>
            <w:pStyle w:val="Contents5"/>
            <w:tabs>
              <w:tab w:val="clear" w:pos="7892"/>
              <w:tab w:val="right" w:pos="9026" w:leader="dot"/>
            </w:tabs>
            <w:rPr/>
          </w:pPr>
          <w:hyperlink w:anchor="__RefHeading___Toc1592347_2281741623">
            <w:r>
              <w:rPr>
                <w:webHidden/>
                <w:rStyle w:val="IndexLink"/>
                <w:rtl w:val="true"/>
              </w:rPr>
              <w:t>دو‌ـ اسراف در رفتار</w:t>
            </w:r>
            <w:r>
              <w:rPr>
                <w:rStyle w:val="IndexLink"/>
                <w:rtl w:val="true"/>
              </w:rPr>
              <w:tab/>
            </w:r>
            <w:r>
              <w:rPr>
                <w:rStyle w:val="IndexLink"/>
              </w:rPr>
              <w:t>77</w:t>
            </w:r>
          </w:hyperlink>
        </w:p>
        <w:p>
          <w:pPr>
            <w:pStyle w:val="Contents6"/>
            <w:tabs>
              <w:tab w:val="clear" w:pos="7609"/>
              <w:tab w:val="right" w:pos="9026" w:leader="dot"/>
            </w:tabs>
            <w:rPr/>
          </w:pPr>
          <w:hyperlink w:anchor="__RefHeading___Toc1592349_228174162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592351_2281741623">
            <w:r>
              <w:rPr>
                <w:webHidden/>
                <w:rStyle w:val="IndexLink"/>
              </w:rPr>
              <w:t>1</w:t>
            </w:r>
            <w:r>
              <w:rPr>
                <w:rStyle w:val="IndexLink"/>
                <w:rtl w:val="true"/>
              </w:rPr>
              <w:t xml:space="preserve">. </w:t>
            </w:r>
            <w:r>
              <w:rPr>
                <w:rStyle w:val="IndexLink"/>
                <w:rtl w:val="true"/>
              </w:rPr>
              <w:t>قصاص بیش از اندازه در قتل</w:t>
            </w:r>
            <w:r>
              <w:rPr>
                <w:rStyle w:val="IndexLink"/>
                <w:rtl w:val="true"/>
              </w:rPr>
              <w:tab/>
            </w:r>
            <w:r>
              <w:rPr>
                <w:rStyle w:val="IndexLink"/>
              </w:rPr>
              <w:t>77</w:t>
            </w:r>
          </w:hyperlink>
        </w:p>
        <w:p>
          <w:pPr>
            <w:pStyle w:val="Contents6"/>
            <w:tabs>
              <w:tab w:val="clear" w:pos="7609"/>
              <w:tab w:val="right" w:pos="9026" w:leader="dot"/>
            </w:tabs>
            <w:rPr/>
          </w:pPr>
          <w:hyperlink w:anchor="__RefHeading___Toc1592353_2281741623">
            <w:r>
              <w:rPr>
                <w:webHidden/>
                <w:rStyle w:val="IndexLink"/>
              </w:rPr>
              <w:t>2</w:t>
            </w:r>
            <w:r>
              <w:rPr>
                <w:rStyle w:val="IndexLink"/>
                <w:rtl w:val="true"/>
              </w:rPr>
              <w:t xml:space="preserve">. </w:t>
            </w:r>
            <w:r>
              <w:rPr>
                <w:rStyle w:val="IndexLink"/>
                <w:rtl w:val="true"/>
              </w:rPr>
              <w:t>استفاده نادرست از اعضای تناسلی</w:t>
            </w:r>
            <w:r>
              <w:rPr>
                <w:rStyle w:val="IndexLink"/>
                <w:rtl w:val="true"/>
              </w:rPr>
              <w:tab/>
            </w:r>
            <w:r>
              <w:rPr>
                <w:rStyle w:val="IndexLink"/>
              </w:rPr>
              <w:t>77</w:t>
            </w:r>
          </w:hyperlink>
        </w:p>
        <w:p>
          <w:pPr>
            <w:pStyle w:val="Contents3"/>
            <w:tabs>
              <w:tab w:val="clear" w:pos="8459"/>
              <w:tab w:val="right" w:pos="9026" w:leader="dot"/>
            </w:tabs>
            <w:rPr/>
          </w:pPr>
          <w:hyperlink w:anchor="__RefHeading___Toc1592355_2281741623">
            <w:r>
              <w:rPr>
                <w:webHidden/>
                <w:rStyle w:val="IndexLink"/>
              </w:rPr>
              <w:t>4</w:t>
            </w:r>
            <w:r>
              <w:rPr>
                <w:rStyle w:val="IndexLink"/>
                <w:rtl w:val="true"/>
              </w:rPr>
              <w:t xml:space="preserve">. </w:t>
            </w:r>
            <w:r>
              <w:rPr>
                <w:rStyle w:val="IndexLink"/>
                <w:rtl w:val="true"/>
              </w:rPr>
              <w:t>اسراف در روایات</w:t>
            </w:r>
            <w:r>
              <w:rPr>
                <w:rStyle w:val="IndexLink"/>
                <w:rtl w:val="true"/>
              </w:rPr>
              <w:tab/>
            </w:r>
            <w:r>
              <w:rPr>
                <w:rStyle w:val="IndexLink"/>
              </w:rPr>
              <w:t>78</w:t>
            </w:r>
          </w:hyperlink>
        </w:p>
        <w:p>
          <w:pPr>
            <w:pStyle w:val="Contents4"/>
            <w:tabs>
              <w:tab w:val="clear" w:pos="8176"/>
              <w:tab w:val="right" w:pos="9026" w:leader="dot"/>
            </w:tabs>
            <w:rPr/>
          </w:pPr>
          <w:hyperlink w:anchor="__RefHeading___Toc1592357_2281741623">
            <w:r>
              <w:rPr>
                <w:webHidden/>
                <w:rStyle w:val="IndexLink"/>
                <w:rtl w:val="true"/>
              </w:rPr>
              <w:t>الف</w:t>
            </w:r>
            <w:r>
              <w:rPr>
                <w:rStyle w:val="IndexLink"/>
                <w:rtl w:val="true"/>
              </w:rPr>
              <w:t xml:space="preserve">) </w:t>
            </w:r>
            <w:r>
              <w:rPr>
                <w:rStyle w:val="IndexLink"/>
                <w:rtl w:val="true"/>
              </w:rPr>
              <w:t>نشانه های اسراف کار</w:t>
            </w:r>
            <w:r>
              <w:rPr>
                <w:rStyle w:val="IndexLink"/>
                <w:rtl w:val="true"/>
              </w:rPr>
              <w:tab/>
            </w:r>
            <w:r>
              <w:rPr>
                <w:rStyle w:val="IndexLink"/>
              </w:rPr>
              <w:t>78</w:t>
            </w:r>
          </w:hyperlink>
        </w:p>
        <w:p>
          <w:pPr>
            <w:pStyle w:val="Contents4"/>
            <w:tabs>
              <w:tab w:val="clear" w:pos="8176"/>
              <w:tab w:val="right" w:pos="9026" w:leader="dot"/>
            </w:tabs>
            <w:rPr/>
          </w:pPr>
          <w:hyperlink w:anchor="__RefHeading___Toc1592359_2281741623">
            <w:r>
              <w:rPr>
                <w:webHidden/>
                <w:rStyle w:val="IndexLink"/>
                <w:rtl w:val="true"/>
              </w:rPr>
              <w:t>ب</w:t>
            </w:r>
            <w:r>
              <w:rPr>
                <w:rStyle w:val="IndexLink"/>
                <w:rtl w:val="true"/>
              </w:rPr>
              <w:t xml:space="preserve">) </w:t>
            </w:r>
            <w:r>
              <w:rPr>
                <w:rStyle w:val="IndexLink"/>
                <w:rtl w:val="true"/>
              </w:rPr>
              <w:t>مصداق های اسراف</w:t>
            </w:r>
            <w:r>
              <w:rPr>
                <w:rStyle w:val="IndexLink"/>
                <w:rtl w:val="true"/>
              </w:rPr>
              <w:tab/>
            </w:r>
            <w:r>
              <w:rPr>
                <w:rStyle w:val="IndexLink"/>
              </w:rPr>
              <w:t>78</w:t>
            </w:r>
          </w:hyperlink>
        </w:p>
        <w:p>
          <w:pPr>
            <w:pStyle w:val="Contents5"/>
            <w:tabs>
              <w:tab w:val="clear" w:pos="7892"/>
              <w:tab w:val="right" w:pos="9026" w:leader="dot"/>
            </w:tabs>
            <w:rPr/>
          </w:pPr>
          <w:hyperlink w:anchor="__RefHeading___Toc1592361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592363_2281741623">
            <w:r>
              <w:rPr>
                <w:webHidden/>
                <w:rStyle w:val="IndexLink"/>
                <w:rtl w:val="true"/>
              </w:rPr>
              <w:t>یک‌ـ اسراف در آب وضو</w:t>
            </w:r>
            <w:r>
              <w:rPr>
                <w:rStyle w:val="IndexLink"/>
                <w:rtl w:val="true"/>
              </w:rPr>
              <w:tab/>
            </w:r>
            <w:r>
              <w:rPr>
                <w:rStyle w:val="IndexLink"/>
              </w:rPr>
              <w:t>79</w:t>
            </w:r>
          </w:hyperlink>
        </w:p>
        <w:p>
          <w:pPr>
            <w:pStyle w:val="Contents5"/>
            <w:tabs>
              <w:tab w:val="clear" w:pos="7892"/>
              <w:tab w:val="right" w:pos="9026" w:leader="dot"/>
            </w:tabs>
            <w:rPr/>
          </w:pPr>
          <w:hyperlink w:anchor="__RefHeading___Toc1592365_2281741623">
            <w:r>
              <w:rPr>
                <w:webHidden/>
                <w:rStyle w:val="IndexLink"/>
                <w:rtl w:val="true"/>
              </w:rPr>
              <w:t>دوـ اسراف در بیت‌المال</w:t>
            </w:r>
            <w:r>
              <w:rPr>
                <w:rStyle w:val="IndexLink"/>
                <w:rtl w:val="true"/>
              </w:rPr>
              <w:tab/>
            </w:r>
            <w:r>
              <w:rPr>
                <w:rStyle w:val="IndexLink"/>
              </w:rPr>
              <w:t>79</w:t>
            </w:r>
          </w:hyperlink>
        </w:p>
        <w:p>
          <w:pPr>
            <w:pStyle w:val="Contents5"/>
            <w:tabs>
              <w:tab w:val="clear" w:pos="7892"/>
              <w:tab w:val="right" w:pos="9026" w:leader="dot"/>
            </w:tabs>
            <w:rPr/>
          </w:pPr>
          <w:hyperlink w:anchor="__RefHeading___Toc1592367_2281741623">
            <w:r>
              <w:rPr>
                <w:webHidden/>
                <w:rStyle w:val="IndexLink"/>
                <w:rtl w:val="true"/>
              </w:rPr>
              <w:t>سه‌ـ اسراف در هسته خرما</w:t>
            </w:r>
            <w:r>
              <w:rPr>
                <w:rStyle w:val="IndexLink"/>
                <w:rtl w:val="true"/>
              </w:rPr>
              <w:tab/>
            </w:r>
            <w:r>
              <w:rPr>
                <w:rStyle w:val="IndexLink"/>
              </w:rPr>
              <w:t>79</w:t>
            </w:r>
          </w:hyperlink>
        </w:p>
        <w:p>
          <w:pPr>
            <w:pStyle w:val="Contents5"/>
            <w:tabs>
              <w:tab w:val="clear" w:pos="7892"/>
              <w:tab w:val="right" w:pos="9026" w:leader="dot"/>
            </w:tabs>
            <w:rPr/>
          </w:pPr>
          <w:hyperlink w:anchor="__RefHeading___Toc1592369_2281741623">
            <w:r>
              <w:rPr>
                <w:webHidden/>
                <w:rStyle w:val="IndexLink"/>
                <w:rtl w:val="true"/>
              </w:rPr>
              <w:t>چهارـ اسراف در نان</w:t>
            </w:r>
            <w:r>
              <w:rPr>
                <w:rStyle w:val="IndexLink"/>
                <w:rtl w:val="true"/>
              </w:rPr>
              <w:tab/>
            </w:r>
            <w:r>
              <w:rPr>
                <w:rStyle w:val="IndexLink"/>
              </w:rPr>
              <w:t>79</w:t>
            </w:r>
          </w:hyperlink>
        </w:p>
        <w:p>
          <w:pPr>
            <w:pStyle w:val="Contents5"/>
            <w:tabs>
              <w:tab w:val="clear" w:pos="7892"/>
              <w:tab w:val="right" w:pos="9026" w:leader="dot"/>
            </w:tabs>
            <w:rPr/>
          </w:pPr>
          <w:hyperlink w:anchor="__RefHeading___Toc1592371_2281741623">
            <w:r>
              <w:rPr>
                <w:webHidden/>
                <w:rStyle w:val="IndexLink"/>
                <w:rtl w:val="true"/>
              </w:rPr>
              <w:t>پنج‌ـ اسراف در لباس</w:t>
            </w:r>
            <w:r>
              <w:rPr>
                <w:rStyle w:val="IndexLink"/>
                <w:rtl w:val="true"/>
              </w:rPr>
              <w:tab/>
            </w:r>
            <w:r>
              <w:rPr>
                <w:rStyle w:val="IndexLink"/>
              </w:rPr>
              <w:t>79</w:t>
            </w:r>
          </w:hyperlink>
        </w:p>
        <w:p>
          <w:pPr>
            <w:pStyle w:val="Contents5"/>
            <w:tabs>
              <w:tab w:val="clear" w:pos="7892"/>
              <w:tab w:val="right" w:pos="9026" w:leader="dot"/>
            </w:tabs>
            <w:rPr/>
          </w:pPr>
          <w:hyperlink w:anchor="__RefHeading___Toc1592373_2281741623">
            <w:r>
              <w:rPr>
                <w:webHidden/>
                <w:rStyle w:val="IndexLink"/>
                <w:rtl w:val="true"/>
              </w:rPr>
              <w:t>شش‌ـ اسراف در عبادت</w:t>
            </w:r>
            <w:r>
              <w:rPr>
                <w:rStyle w:val="IndexLink"/>
                <w:rtl w:val="true"/>
              </w:rPr>
              <w:tab/>
            </w:r>
            <w:r>
              <w:rPr>
                <w:rStyle w:val="IndexLink"/>
              </w:rPr>
              <w:t>80</w:t>
            </w:r>
          </w:hyperlink>
        </w:p>
        <w:p>
          <w:pPr>
            <w:pStyle w:val="Contents5"/>
            <w:tabs>
              <w:tab w:val="clear" w:pos="7892"/>
              <w:tab w:val="right" w:pos="9026" w:leader="dot"/>
            </w:tabs>
            <w:rPr/>
          </w:pPr>
          <w:hyperlink w:anchor="__RefHeading___Toc1592375_2281741623">
            <w:r>
              <w:rPr>
                <w:webHidden/>
                <w:rStyle w:val="IndexLink"/>
                <w:rtl w:val="true"/>
              </w:rPr>
              <w:t>هفت‌ـ اسراف در چراغ</w:t>
            </w:r>
            <w:r>
              <w:rPr>
                <w:rStyle w:val="IndexLink"/>
                <w:rtl w:val="true"/>
              </w:rPr>
              <w:tab/>
            </w:r>
            <w:r>
              <w:rPr>
                <w:rStyle w:val="IndexLink"/>
              </w:rPr>
              <w:t>80</w:t>
            </w:r>
          </w:hyperlink>
        </w:p>
        <w:p>
          <w:pPr>
            <w:pStyle w:val="Contents5"/>
            <w:tabs>
              <w:tab w:val="clear" w:pos="7892"/>
              <w:tab w:val="right" w:pos="9026" w:leader="dot"/>
            </w:tabs>
            <w:rPr/>
          </w:pPr>
          <w:hyperlink w:anchor="__RefHeading___Toc1592377_2281741623">
            <w:r>
              <w:rPr>
                <w:webHidden/>
                <w:rStyle w:val="IndexLink"/>
                <w:rtl w:val="true"/>
              </w:rPr>
              <w:t>هشت‌ـ اسراف در نوشتن</w:t>
            </w:r>
            <w:r>
              <w:rPr>
                <w:rStyle w:val="IndexLink"/>
                <w:rtl w:val="true"/>
              </w:rPr>
              <w:tab/>
            </w:r>
            <w:r>
              <w:rPr>
                <w:rStyle w:val="IndexLink"/>
              </w:rPr>
              <w:t>80</w:t>
            </w:r>
          </w:hyperlink>
        </w:p>
        <w:p>
          <w:pPr>
            <w:pStyle w:val="Contents5"/>
            <w:tabs>
              <w:tab w:val="clear" w:pos="7892"/>
              <w:tab w:val="right" w:pos="9026" w:leader="dot"/>
            </w:tabs>
            <w:rPr/>
          </w:pPr>
          <w:hyperlink w:anchor="__RefHeading___Toc1592379_2281741623">
            <w:r>
              <w:rPr>
                <w:webHidden/>
                <w:rStyle w:val="IndexLink"/>
                <w:rtl w:val="true"/>
              </w:rPr>
              <w:t>نه‌ـ اسراف در شنیدن</w:t>
            </w:r>
            <w:r>
              <w:rPr>
                <w:rStyle w:val="IndexLink"/>
                <w:rtl w:val="true"/>
              </w:rPr>
              <w:tab/>
            </w:r>
            <w:r>
              <w:rPr>
                <w:rStyle w:val="IndexLink"/>
              </w:rPr>
              <w:t>80</w:t>
            </w:r>
          </w:hyperlink>
        </w:p>
        <w:p>
          <w:pPr>
            <w:pStyle w:val="Contents5"/>
            <w:tabs>
              <w:tab w:val="clear" w:pos="7892"/>
              <w:tab w:val="right" w:pos="9026" w:leader="dot"/>
            </w:tabs>
            <w:rPr/>
          </w:pPr>
          <w:hyperlink w:anchor="__RefHeading___Toc1592381_2281741623">
            <w:r>
              <w:rPr>
                <w:webHidden/>
                <w:rStyle w:val="IndexLink"/>
                <w:rtl w:val="true"/>
              </w:rPr>
              <w:t>ده‌ـ اسراف در انفاق</w:t>
            </w:r>
            <w:r>
              <w:rPr>
                <w:rStyle w:val="IndexLink"/>
                <w:rtl w:val="true"/>
              </w:rPr>
              <w:tab/>
            </w:r>
            <w:r>
              <w:rPr>
                <w:rStyle w:val="IndexLink"/>
              </w:rPr>
              <w:t>80</w:t>
            </w:r>
          </w:hyperlink>
        </w:p>
        <w:p>
          <w:pPr>
            <w:pStyle w:val="Contents5"/>
            <w:tabs>
              <w:tab w:val="clear" w:pos="7892"/>
              <w:tab w:val="right" w:pos="9026" w:leader="dot"/>
            </w:tabs>
            <w:rPr/>
          </w:pPr>
          <w:hyperlink w:anchor="__RefHeading___Toc1592383_2281741623">
            <w:r>
              <w:rPr>
                <w:webHidden/>
                <w:rStyle w:val="IndexLink"/>
                <w:rtl w:val="true"/>
              </w:rPr>
              <w:t>یازده‌ـ اسراف در مرکب</w:t>
            </w:r>
            <w:r>
              <w:rPr>
                <w:rStyle w:val="IndexLink"/>
                <w:rtl w:val="true"/>
              </w:rPr>
              <w:tab/>
            </w:r>
            <w:r>
              <w:rPr>
                <w:rStyle w:val="IndexLink"/>
              </w:rPr>
              <w:t>81</w:t>
            </w:r>
          </w:hyperlink>
        </w:p>
        <w:p>
          <w:pPr>
            <w:pStyle w:val="Contents5"/>
            <w:tabs>
              <w:tab w:val="clear" w:pos="7892"/>
              <w:tab w:val="right" w:pos="9026" w:leader="dot"/>
            </w:tabs>
            <w:rPr/>
          </w:pPr>
          <w:hyperlink w:anchor="__RefHeading___Toc1592385_2281741623">
            <w:r>
              <w:rPr>
                <w:webHidden/>
                <w:rStyle w:val="IndexLink"/>
                <w:rtl w:val="true"/>
              </w:rPr>
              <w:t>دوازده‌ـ اسراف در خوردن وآشامیدن</w:t>
            </w:r>
            <w:r>
              <w:rPr>
                <w:rStyle w:val="IndexLink"/>
                <w:rtl w:val="true"/>
              </w:rPr>
              <w:tab/>
            </w:r>
            <w:r>
              <w:rPr>
                <w:rStyle w:val="IndexLink"/>
              </w:rPr>
              <w:t>81</w:t>
            </w:r>
          </w:hyperlink>
        </w:p>
        <w:p>
          <w:pPr>
            <w:pStyle w:val="Contents5"/>
            <w:tabs>
              <w:tab w:val="clear" w:pos="7892"/>
              <w:tab w:val="right" w:pos="9026" w:leader="dot"/>
            </w:tabs>
            <w:rPr/>
          </w:pPr>
          <w:hyperlink w:anchor="__RefHeading___Toc1592387_2281741623">
            <w:r>
              <w:rPr>
                <w:webHidden/>
                <w:rStyle w:val="IndexLink"/>
                <w:rtl w:val="true"/>
              </w:rPr>
              <w:t>سیزده‌ـ اسراف در برپایی مجالس</w:t>
            </w:r>
            <w:r>
              <w:rPr>
                <w:rStyle w:val="IndexLink"/>
                <w:rtl w:val="true"/>
              </w:rPr>
              <w:tab/>
            </w:r>
            <w:r>
              <w:rPr>
                <w:rStyle w:val="IndexLink"/>
              </w:rPr>
              <w:t>81</w:t>
            </w:r>
          </w:hyperlink>
        </w:p>
        <w:p>
          <w:pPr>
            <w:pStyle w:val="Contents5"/>
            <w:tabs>
              <w:tab w:val="clear" w:pos="7892"/>
              <w:tab w:val="right" w:pos="9026" w:leader="dot"/>
            </w:tabs>
            <w:rPr/>
          </w:pPr>
          <w:hyperlink w:anchor="__RefHeading___Toc1592389_2281741623">
            <w:r>
              <w:rPr>
                <w:webHidden/>
                <w:rStyle w:val="IndexLink"/>
                <w:rtl w:val="true"/>
              </w:rPr>
              <w:t>چهارده‌ـ اسراف در مسکن</w:t>
            </w:r>
            <w:r>
              <w:rPr>
                <w:rStyle w:val="IndexLink"/>
                <w:rtl w:val="true"/>
              </w:rPr>
              <w:tab/>
            </w:r>
            <w:r>
              <w:rPr>
                <w:rStyle w:val="IndexLink"/>
              </w:rPr>
              <w:t>81</w:t>
            </w:r>
          </w:hyperlink>
        </w:p>
        <w:p>
          <w:pPr>
            <w:pStyle w:val="Contents5"/>
            <w:tabs>
              <w:tab w:val="clear" w:pos="7892"/>
              <w:tab w:val="right" w:pos="9026" w:leader="dot"/>
            </w:tabs>
            <w:rPr/>
          </w:pPr>
          <w:hyperlink w:anchor="__RefHeading___Toc1592391_2281741623">
            <w:r>
              <w:rPr>
                <w:webHidden/>
                <w:rStyle w:val="IndexLink"/>
                <w:rtl w:val="true"/>
              </w:rPr>
              <w:t>پانزده‌ـ اسراف در خوابیدن</w:t>
            </w:r>
            <w:r>
              <w:rPr>
                <w:rStyle w:val="IndexLink"/>
                <w:rtl w:val="true"/>
              </w:rPr>
              <w:tab/>
            </w:r>
            <w:r>
              <w:rPr>
                <w:rStyle w:val="IndexLink"/>
              </w:rPr>
              <w:t>81</w:t>
            </w:r>
          </w:hyperlink>
        </w:p>
        <w:p>
          <w:pPr>
            <w:pStyle w:val="Contents5"/>
            <w:tabs>
              <w:tab w:val="clear" w:pos="7892"/>
              <w:tab w:val="right" w:pos="9026" w:leader="dot"/>
            </w:tabs>
            <w:rPr/>
          </w:pPr>
          <w:hyperlink w:anchor="__RefHeading___Toc1592393_2281741623">
            <w:r>
              <w:rPr>
                <w:webHidden/>
                <w:rStyle w:val="IndexLink"/>
                <w:rtl w:val="true"/>
              </w:rPr>
              <w:t>شانزده‌ـ اسراف در راه رفتن</w:t>
            </w:r>
            <w:r>
              <w:rPr>
                <w:rStyle w:val="IndexLink"/>
                <w:rtl w:val="true"/>
              </w:rPr>
              <w:tab/>
            </w:r>
            <w:r>
              <w:rPr>
                <w:rStyle w:val="IndexLink"/>
              </w:rPr>
              <w:t>82</w:t>
            </w:r>
          </w:hyperlink>
        </w:p>
        <w:p>
          <w:pPr>
            <w:pStyle w:val="Contents5"/>
            <w:tabs>
              <w:tab w:val="clear" w:pos="7892"/>
              <w:tab w:val="right" w:pos="9026" w:leader="dot"/>
            </w:tabs>
            <w:rPr/>
          </w:pPr>
          <w:hyperlink w:anchor="__RefHeading___Toc1592395_2281741623">
            <w:r>
              <w:rPr>
                <w:webHidden/>
                <w:rStyle w:val="IndexLink"/>
                <w:rtl w:val="true"/>
              </w:rPr>
              <w:t>هفده‌ـ اسراف در بستر و فراش</w:t>
            </w:r>
            <w:r>
              <w:rPr>
                <w:rStyle w:val="IndexLink"/>
                <w:rtl w:val="true"/>
              </w:rPr>
              <w:tab/>
            </w:r>
            <w:r>
              <w:rPr>
                <w:rStyle w:val="IndexLink"/>
              </w:rPr>
              <w:t>82</w:t>
            </w:r>
          </w:hyperlink>
        </w:p>
        <w:p>
          <w:pPr>
            <w:pStyle w:val="Contents5"/>
            <w:tabs>
              <w:tab w:val="clear" w:pos="7892"/>
              <w:tab w:val="right" w:pos="9026" w:leader="dot"/>
            </w:tabs>
            <w:rPr/>
          </w:pPr>
          <w:hyperlink w:anchor="__RefHeading___Toc1592397_2281741623">
            <w:r>
              <w:rPr>
                <w:webHidden/>
                <w:rStyle w:val="IndexLink"/>
                <w:rtl w:val="true"/>
              </w:rPr>
              <w:t xml:space="preserve">هجده‌ـ اسراف در کلام </w:t>
            </w:r>
            <w:r>
              <w:rPr>
                <w:rStyle w:val="IndexLink"/>
                <w:rtl w:val="true"/>
              </w:rPr>
              <w:t>(</w:t>
            </w:r>
            <w:r>
              <w:rPr>
                <w:rStyle w:val="IndexLink"/>
                <w:rtl w:val="true"/>
              </w:rPr>
              <w:t>گفتار</w:t>
            </w:r>
            <w:r>
              <w:rPr>
                <w:rStyle w:val="IndexLink"/>
                <w:rtl w:val="true"/>
              </w:rPr>
              <w:t>)</w:t>
              <w:tab/>
            </w:r>
            <w:r>
              <w:rPr>
                <w:rStyle w:val="IndexLink"/>
              </w:rPr>
              <w:t>82</w:t>
            </w:r>
          </w:hyperlink>
        </w:p>
        <w:p>
          <w:pPr>
            <w:pStyle w:val="Contents3"/>
            <w:tabs>
              <w:tab w:val="clear" w:pos="8459"/>
              <w:tab w:val="right" w:pos="9026" w:leader="dot"/>
            </w:tabs>
            <w:rPr/>
          </w:pPr>
          <w:hyperlink w:anchor="__RefHeading___Toc1592399_2281741623">
            <w:r>
              <w:rPr>
                <w:webHidden/>
                <w:rStyle w:val="IndexLink"/>
              </w:rPr>
              <w:t>5</w:t>
            </w:r>
            <w:r>
              <w:rPr>
                <w:rStyle w:val="IndexLink"/>
                <w:rtl w:val="true"/>
              </w:rPr>
              <w:t xml:space="preserve">. </w:t>
            </w:r>
            <w:r>
              <w:rPr>
                <w:rStyle w:val="IndexLink"/>
                <w:rtl w:val="true"/>
              </w:rPr>
              <w:t>معیار اسراف</w:t>
            </w:r>
            <w:r>
              <w:rPr>
                <w:rStyle w:val="IndexLink"/>
                <w:rtl w:val="true"/>
              </w:rPr>
              <w:tab/>
            </w:r>
            <w:r>
              <w:rPr>
                <w:rStyle w:val="IndexLink"/>
              </w:rPr>
              <w:t>82</w:t>
            </w:r>
          </w:hyperlink>
        </w:p>
        <w:p>
          <w:pPr>
            <w:pStyle w:val="Contents4"/>
            <w:tabs>
              <w:tab w:val="clear" w:pos="8176"/>
              <w:tab w:val="right" w:pos="9026" w:leader="dot"/>
            </w:tabs>
            <w:rPr/>
          </w:pPr>
          <w:hyperlink w:anchor="__RefHeading___Toc1592401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92403_2281741623">
            <w:r>
              <w:rPr>
                <w:webHidden/>
                <w:rStyle w:val="IndexLink"/>
                <w:rtl w:val="true"/>
              </w:rPr>
              <w:t>الف</w:t>
            </w:r>
            <w:r>
              <w:rPr>
                <w:rStyle w:val="IndexLink"/>
                <w:rtl w:val="true"/>
              </w:rPr>
              <w:t xml:space="preserve">) </w:t>
            </w:r>
            <w:r>
              <w:rPr>
                <w:rStyle w:val="IndexLink"/>
                <w:rtl w:val="true"/>
              </w:rPr>
              <w:t>معیار شرعی</w:t>
            </w:r>
            <w:r>
              <w:rPr>
                <w:rStyle w:val="IndexLink"/>
                <w:rtl w:val="true"/>
              </w:rPr>
              <w:tab/>
            </w:r>
            <w:r>
              <w:rPr>
                <w:rStyle w:val="IndexLink"/>
              </w:rPr>
              <w:t>83</w:t>
            </w:r>
          </w:hyperlink>
        </w:p>
        <w:p>
          <w:pPr>
            <w:pStyle w:val="Contents5"/>
            <w:tabs>
              <w:tab w:val="clear" w:pos="7892"/>
              <w:tab w:val="right" w:pos="9026" w:leader="dot"/>
            </w:tabs>
            <w:rPr/>
          </w:pPr>
          <w:hyperlink w:anchor="__RefHeading___Toc1592405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92407_2281741623">
            <w:r>
              <w:rPr>
                <w:webHidden/>
                <w:rStyle w:val="IndexLink"/>
                <w:rtl w:val="true"/>
              </w:rPr>
              <w:t>یک‌ـ حج و عمره</w:t>
            </w:r>
            <w:r>
              <w:rPr>
                <w:rStyle w:val="IndexLink"/>
                <w:rtl w:val="true"/>
              </w:rPr>
              <w:tab/>
            </w:r>
            <w:r>
              <w:rPr>
                <w:rStyle w:val="IndexLink"/>
              </w:rPr>
              <w:t>84</w:t>
            </w:r>
          </w:hyperlink>
        </w:p>
        <w:p>
          <w:pPr>
            <w:pStyle w:val="Contents5"/>
            <w:tabs>
              <w:tab w:val="clear" w:pos="7892"/>
              <w:tab w:val="right" w:pos="9026" w:leader="dot"/>
            </w:tabs>
            <w:rPr/>
          </w:pPr>
          <w:hyperlink w:anchor="__RefHeading___Toc1592409_2281741623">
            <w:r>
              <w:rPr>
                <w:webHidden/>
                <w:rStyle w:val="IndexLink"/>
                <w:rtl w:val="true"/>
              </w:rPr>
              <w:t>دو‌ـ کار خیر</w:t>
            </w:r>
            <w:r>
              <w:rPr>
                <w:rStyle w:val="IndexLink"/>
                <w:rtl w:val="true"/>
              </w:rPr>
              <w:tab/>
            </w:r>
            <w:r>
              <w:rPr>
                <w:rStyle w:val="IndexLink"/>
              </w:rPr>
              <w:t>84</w:t>
            </w:r>
          </w:hyperlink>
        </w:p>
        <w:p>
          <w:pPr>
            <w:pStyle w:val="Contents5"/>
            <w:tabs>
              <w:tab w:val="clear" w:pos="7892"/>
              <w:tab w:val="right" w:pos="9026" w:leader="dot"/>
            </w:tabs>
            <w:rPr/>
          </w:pPr>
          <w:hyperlink w:anchor="__RefHeading___Toc1592411_2281741623">
            <w:r>
              <w:rPr>
                <w:webHidden/>
                <w:rStyle w:val="IndexLink"/>
                <w:rtl w:val="true"/>
              </w:rPr>
              <w:t>سه‌ـ اصلاح و سلامتی بدن</w:t>
            </w:r>
            <w:r>
              <w:rPr>
                <w:rStyle w:val="IndexLink"/>
                <w:rtl w:val="true"/>
              </w:rPr>
              <w:tab/>
            </w:r>
            <w:r>
              <w:rPr>
                <w:rStyle w:val="IndexLink"/>
              </w:rPr>
              <w:t>84</w:t>
            </w:r>
          </w:hyperlink>
        </w:p>
        <w:p>
          <w:pPr>
            <w:pStyle w:val="Contents5"/>
            <w:tabs>
              <w:tab w:val="clear" w:pos="7892"/>
              <w:tab w:val="right" w:pos="9026" w:leader="dot"/>
            </w:tabs>
            <w:rPr/>
          </w:pPr>
          <w:hyperlink w:anchor="__RefHeading___Toc1592413_2281741623">
            <w:r>
              <w:rPr>
                <w:webHidden/>
                <w:rStyle w:val="IndexLink"/>
                <w:rtl w:val="true"/>
              </w:rPr>
              <w:t>چهار‌ـ بوی خوش</w:t>
            </w:r>
            <w:r>
              <w:rPr>
                <w:rStyle w:val="IndexLink"/>
                <w:rtl w:val="true"/>
              </w:rPr>
              <w:tab/>
            </w:r>
            <w:r>
              <w:rPr>
                <w:rStyle w:val="IndexLink"/>
              </w:rPr>
              <w:t>85</w:t>
            </w:r>
          </w:hyperlink>
        </w:p>
        <w:p>
          <w:pPr>
            <w:pStyle w:val="Contents4"/>
            <w:tabs>
              <w:tab w:val="clear" w:pos="8176"/>
              <w:tab w:val="right" w:pos="9026" w:leader="dot"/>
            </w:tabs>
            <w:rPr/>
          </w:pPr>
          <w:hyperlink w:anchor="__RefHeading___Toc1592415_2281741623">
            <w:r>
              <w:rPr>
                <w:webHidden/>
                <w:rStyle w:val="IndexLink"/>
                <w:rtl w:val="true"/>
              </w:rPr>
              <w:t>ب</w:t>
            </w:r>
            <w:r>
              <w:rPr>
                <w:rStyle w:val="IndexLink"/>
                <w:rtl w:val="true"/>
              </w:rPr>
              <w:t xml:space="preserve">) </w:t>
            </w:r>
            <w:r>
              <w:rPr>
                <w:rStyle w:val="IndexLink"/>
                <w:rtl w:val="true"/>
              </w:rPr>
              <w:t>معیار عقلی</w:t>
            </w:r>
            <w:r>
              <w:rPr>
                <w:rStyle w:val="IndexLink"/>
                <w:rtl w:val="true"/>
              </w:rPr>
              <w:tab/>
            </w:r>
            <w:r>
              <w:rPr>
                <w:rStyle w:val="IndexLink"/>
              </w:rPr>
              <w:t>85</w:t>
            </w:r>
          </w:hyperlink>
        </w:p>
        <w:p>
          <w:pPr>
            <w:pStyle w:val="Contents4"/>
            <w:tabs>
              <w:tab w:val="clear" w:pos="8176"/>
              <w:tab w:val="right" w:pos="9026" w:leader="dot"/>
            </w:tabs>
            <w:rPr/>
          </w:pPr>
          <w:hyperlink w:anchor="__RefHeading___Toc1592417_2281741623">
            <w:r>
              <w:rPr>
                <w:webHidden/>
                <w:rStyle w:val="IndexLink"/>
                <w:rtl w:val="true"/>
              </w:rPr>
              <w:t>ج</w:t>
            </w:r>
            <w:r>
              <w:rPr>
                <w:rStyle w:val="IndexLink"/>
                <w:rtl w:val="true"/>
              </w:rPr>
              <w:t xml:space="preserve">) </w:t>
            </w:r>
            <w:r>
              <w:rPr>
                <w:rStyle w:val="IndexLink"/>
                <w:rtl w:val="true"/>
              </w:rPr>
              <w:t>معیار عرفی</w:t>
            </w:r>
            <w:r>
              <w:rPr>
                <w:rStyle w:val="IndexLink"/>
                <w:rtl w:val="true"/>
              </w:rPr>
              <w:tab/>
            </w:r>
            <w:r>
              <w:rPr>
                <w:rStyle w:val="IndexLink"/>
              </w:rPr>
              <w:t>86</w:t>
            </w:r>
          </w:hyperlink>
        </w:p>
        <w:p>
          <w:pPr>
            <w:pStyle w:val="Contents3"/>
            <w:tabs>
              <w:tab w:val="clear" w:pos="8459"/>
              <w:tab w:val="right" w:pos="9026" w:leader="dot"/>
            </w:tabs>
            <w:rPr/>
          </w:pPr>
          <w:hyperlink w:anchor="__RefHeading___Toc1592419_2281741623">
            <w:r>
              <w:rPr>
                <w:webHidden/>
                <w:rStyle w:val="IndexLink"/>
              </w:rPr>
              <w:t>6</w:t>
            </w:r>
            <w:r>
              <w:rPr>
                <w:rStyle w:val="IndexLink"/>
                <w:rtl w:val="true"/>
              </w:rPr>
              <w:t xml:space="preserve">. </w:t>
            </w:r>
            <w:r>
              <w:rPr>
                <w:rStyle w:val="IndexLink"/>
                <w:rtl w:val="true"/>
              </w:rPr>
              <w:t>حکم اسراف</w:t>
            </w:r>
            <w:r>
              <w:rPr>
                <w:rStyle w:val="IndexLink"/>
                <w:rtl w:val="true"/>
              </w:rPr>
              <w:tab/>
            </w:r>
            <w:r>
              <w:rPr>
                <w:rStyle w:val="IndexLink"/>
              </w:rPr>
              <w:t>87</w:t>
            </w:r>
          </w:hyperlink>
        </w:p>
        <w:p>
          <w:pPr>
            <w:pStyle w:val="Contents3"/>
            <w:tabs>
              <w:tab w:val="clear" w:pos="8459"/>
              <w:tab w:val="right" w:pos="9026" w:leader="dot"/>
            </w:tabs>
            <w:rPr/>
          </w:pPr>
          <w:hyperlink w:anchor="__RefHeading___Toc1592421_2281741623">
            <w:r>
              <w:rPr>
                <w:webHidden/>
                <w:rStyle w:val="IndexLink"/>
              </w:rPr>
              <w:t>7</w:t>
            </w:r>
            <w:r>
              <w:rPr>
                <w:rStyle w:val="IndexLink"/>
                <w:rtl w:val="true"/>
              </w:rPr>
              <w:t xml:space="preserve">. </w:t>
            </w:r>
            <w:r>
              <w:rPr>
                <w:rStyle w:val="IndexLink"/>
                <w:rtl w:val="true"/>
              </w:rPr>
              <w:t>عوامل اسراف</w:t>
            </w:r>
            <w:r>
              <w:rPr>
                <w:rStyle w:val="IndexLink"/>
                <w:rtl w:val="true"/>
              </w:rPr>
              <w:tab/>
            </w:r>
            <w:r>
              <w:rPr>
                <w:rStyle w:val="IndexLink"/>
              </w:rPr>
              <w:t>88</w:t>
            </w:r>
          </w:hyperlink>
        </w:p>
        <w:p>
          <w:pPr>
            <w:pStyle w:val="Contents4"/>
            <w:tabs>
              <w:tab w:val="clear" w:pos="8176"/>
              <w:tab w:val="right" w:pos="9026" w:leader="dot"/>
            </w:tabs>
            <w:rPr/>
          </w:pPr>
          <w:hyperlink w:anchor="__RefHeading___Toc1592423_228174162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592425_2281741623">
            <w:r>
              <w:rPr>
                <w:webHidden/>
                <w:rStyle w:val="IndexLink"/>
                <w:rtl w:val="true"/>
              </w:rPr>
              <w:t>الف</w:t>
            </w:r>
            <w:r>
              <w:rPr>
                <w:rStyle w:val="IndexLink"/>
                <w:rtl w:val="true"/>
              </w:rPr>
              <w:t xml:space="preserve">) </w:t>
            </w:r>
            <w:r>
              <w:rPr>
                <w:rStyle w:val="IndexLink"/>
                <w:rtl w:val="true"/>
              </w:rPr>
              <w:t>درآمدها</w:t>
            </w:r>
            <w:r>
              <w:rPr>
                <w:rStyle w:val="IndexLink"/>
                <w:rtl w:val="true"/>
              </w:rPr>
              <w:tab/>
            </w:r>
            <w:r>
              <w:rPr>
                <w:rStyle w:val="IndexLink"/>
              </w:rPr>
              <w:t>88</w:t>
            </w:r>
          </w:hyperlink>
        </w:p>
        <w:p>
          <w:pPr>
            <w:pStyle w:val="Contents4"/>
            <w:tabs>
              <w:tab w:val="clear" w:pos="8176"/>
              <w:tab w:val="right" w:pos="9026" w:leader="dot"/>
            </w:tabs>
            <w:rPr/>
          </w:pPr>
          <w:hyperlink w:anchor="__RefHeading___Toc1592427_2281741623">
            <w:r>
              <w:rPr>
                <w:webHidden/>
                <w:rStyle w:val="IndexLink"/>
                <w:rtl w:val="true"/>
              </w:rPr>
              <w:t>ب</w:t>
            </w:r>
            <w:r>
              <w:rPr>
                <w:rStyle w:val="IndexLink"/>
                <w:rtl w:val="true"/>
              </w:rPr>
              <w:t>)</w:t>
            </w:r>
            <w:r>
              <w:rPr>
                <w:rStyle w:val="IndexLink"/>
                <w:rtl w:val="true"/>
              </w:rPr>
              <w:t>تجمّل‌گرایی</w:t>
            </w:r>
            <w:r>
              <w:rPr>
                <w:rStyle w:val="IndexLink"/>
                <w:rtl w:val="true"/>
              </w:rPr>
              <w:tab/>
            </w:r>
            <w:r>
              <w:rPr>
                <w:rStyle w:val="IndexLink"/>
              </w:rPr>
              <w:t>89</w:t>
            </w:r>
          </w:hyperlink>
        </w:p>
        <w:p>
          <w:pPr>
            <w:pStyle w:val="Contents4"/>
            <w:tabs>
              <w:tab w:val="clear" w:pos="8176"/>
              <w:tab w:val="right" w:pos="9026" w:leader="dot"/>
            </w:tabs>
            <w:rPr/>
          </w:pPr>
          <w:hyperlink w:anchor="__RefHeading___Toc1592429_2281741623">
            <w:r>
              <w:rPr>
                <w:webHidden/>
                <w:rStyle w:val="IndexLink"/>
                <w:rtl w:val="true"/>
              </w:rPr>
              <w:t>ج</w:t>
            </w:r>
            <w:r>
              <w:rPr>
                <w:rStyle w:val="IndexLink"/>
                <w:rtl w:val="true"/>
              </w:rPr>
              <w:t>)</w:t>
            </w:r>
            <w:r>
              <w:rPr>
                <w:rStyle w:val="IndexLink"/>
                <w:rtl w:val="true"/>
              </w:rPr>
              <w:t>مصرف‌گرایی</w:t>
            </w:r>
            <w:r>
              <w:rPr>
                <w:rStyle w:val="IndexLink"/>
                <w:rtl w:val="true"/>
              </w:rPr>
              <w:tab/>
            </w:r>
            <w:r>
              <w:rPr>
                <w:rStyle w:val="IndexLink"/>
              </w:rPr>
              <w:t>91</w:t>
            </w:r>
          </w:hyperlink>
        </w:p>
        <w:p>
          <w:pPr>
            <w:pStyle w:val="Contents4"/>
            <w:tabs>
              <w:tab w:val="clear" w:pos="8176"/>
              <w:tab w:val="right" w:pos="9026" w:leader="dot"/>
            </w:tabs>
            <w:rPr/>
          </w:pPr>
          <w:hyperlink w:anchor="__RefHeading___Toc1592431_2281741623">
            <w:r>
              <w:rPr>
                <w:webHidden/>
                <w:rStyle w:val="IndexLink"/>
                <w:rtl w:val="true"/>
              </w:rPr>
              <w:t>د</w:t>
            </w:r>
            <w:r>
              <w:rPr>
                <w:rStyle w:val="IndexLink"/>
                <w:rtl w:val="true"/>
              </w:rPr>
              <w:t xml:space="preserve">) </w:t>
            </w:r>
            <w:r>
              <w:rPr>
                <w:rStyle w:val="IndexLink"/>
                <w:rtl w:val="true"/>
              </w:rPr>
              <w:t>فخرفروشی</w:t>
            </w:r>
            <w:r>
              <w:rPr>
                <w:rStyle w:val="IndexLink"/>
                <w:rtl w:val="true"/>
              </w:rPr>
              <w:tab/>
            </w:r>
            <w:r>
              <w:rPr>
                <w:rStyle w:val="IndexLink"/>
              </w:rPr>
              <w:t>91</w:t>
            </w:r>
          </w:hyperlink>
        </w:p>
        <w:p>
          <w:pPr>
            <w:pStyle w:val="Contents4"/>
            <w:tabs>
              <w:tab w:val="clear" w:pos="8176"/>
              <w:tab w:val="right" w:pos="9026" w:leader="dot"/>
            </w:tabs>
            <w:rPr/>
          </w:pPr>
          <w:hyperlink w:anchor="__RefHeading___Toc1592433_2281741623">
            <w:r>
              <w:rPr>
                <w:webHidden/>
                <w:rStyle w:val="IndexLink"/>
                <w:rtl w:val="true"/>
              </w:rPr>
              <w:t>هـ</w:t>
            </w:r>
            <w:r>
              <w:rPr>
                <w:rStyle w:val="IndexLink"/>
                <w:rtl w:val="true"/>
              </w:rPr>
              <w:t xml:space="preserve">) </w:t>
            </w:r>
            <w:r>
              <w:rPr>
                <w:rStyle w:val="IndexLink"/>
                <w:rtl w:val="true"/>
              </w:rPr>
              <w:t>پیروی از هوای نفس</w:t>
            </w:r>
            <w:r>
              <w:rPr>
                <w:rStyle w:val="IndexLink"/>
                <w:rtl w:val="true"/>
              </w:rPr>
              <w:tab/>
            </w:r>
            <w:r>
              <w:rPr>
                <w:rStyle w:val="IndexLink"/>
              </w:rPr>
              <w:t>93</w:t>
            </w:r>
          </w:hyperlink>
        </w:p>
        <w:p>
          <w:pPr>
            <w:pStyle w:val="Contents4"/>
            <w:tabs>
              <w:tab w:val="clear" w:pos="8176"/>
              <w:tab w:val="right" w:pos="9026" w:leader="dot"/>
            </w:tabs>
            <w:rPr/>
          </w:pPr>
          <w:hyperlink w:anchor="__RefHeading___Toc1592435_2281741623">
            <w:r>
              <w:rPr>
                <w:webHidden/>
                <w:rStyle w:val="IndexLink"/>
                <w:rtl w:val="true"/>
              </w:rPr>
              <w:t>و</w:t>
            </w:r>
            <w:r>
              <w:rPr>
                <w:rStyle w:val="IndexLink"/>
                <w:rtl w:val="true"/>
              </w:rPr>
              <w:t xml:space="preserve">) </w:t>
            </w:r>
            <w:r>
              <w:rPr>
                <w:rStyle w:val="IndexLink"/>
                <w:rtl w:val="true"/>
              </w:rPr>
              <w:t>وسواس</w:t>
            </w:r>
            <w:r>
              <w:rPr>
                <w:rStyle w:val="IndexLink"/>
                <w:rtl w:val="true"/>
              </w:rPr>
              <w:tab/>
            </w:r>
            <w:r>
              <w:rPr>
                <w:rStyle w:val="IndexLink"/>
              </w:rPr>
              <w:t>95</w:t>
            </w:r>
          </w:hyperlink>
        </w:p>
        <w:p>
          <w:pPr>
            <w:pStyle w:val="Contents5"/>
            <w:tabs>
              <w:tab w:val="clear" w:pos="7892"/>
              <w:tab w:val="right" w:pos="9026" w:leader="dot"/>
            </w:tabs>
            <w:rPr/>
          </w:pPr>
          <w:hyperlink w:anchor="__RefHeading___Toc1592437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592439_2281741623">
            <w:r>
              <w:rPr>
                <w:webHidden/>
                <w:rStyle w:val="IndexLink"/>
                <w:rtl w:val="true"/>
              </w:rPr>
              <w:t>یک‌ـ عامل وسواس</w:t>
            </w:r>
            <w:r>
              <w:rPr>
                <w:rStyle w:val="IndexLink"/>
                <w:rtl w:val="true"/>
              </w:rPr>
              <w:tab/>
            </w:r>
            <w:r>
              <w:rPr>
                <w:rStyle w:val="IndexLink"/>
              </w:rPr>
              <w:t>96</w:t>
            </w:r>
          </w:hyperlink>
        </w:p>
        <w:p>
          <w:pPr>
            <w:pStyle w:val="Contents5"/>
            <w:tabs>
              <w:tab w:val="clear" w:pos="7892"/>
              <w:tab w:val="right" w:pos="9026" w:leader="dot"/>
            </w:tabs>
            <w:rPr/>
          </w:pPr>
          <w:hyperlink w:anchor="__RefHeading___Toc1592441_2281741623">
            <w:r>
              <w:rPr>
                <w:webHidden/>
                <w:rStyle w:val="IndexLink"/>
                <w:rtl w:val="true"/>
              </w:rPr>
              <w:t>دو‌ـ انواع وسوسه</w:t>
            </w:r>
            <w:r>
              <w:rPr>
                <w:rStyle w:val="IndexLink"/>
                <w:rtl w:val="true"/>
              </w:rPr>
              <w:tab/>
            </w:r>
            <w:r>
              <w:rPr>
                <w:rStyle w:val="IndexLink"/>
              </w:rPr>
              <w:t>97</w:t>
            </w:r>
          </w:hyperlink>
        </w:p>
        <w:p>
          <w:pPr>
            <w:pStyle w:val="Contents5"/>
            <w:tabs>
              <w:tab w:val="clear" w:pos="7892"/>
              <w:tab w:val="right" w:pos="9026" w:leader="dot"/>
            </w:tabs>
            <w:rPr/>
          </w:pPr>
          <w:hyperlink w:anchor="__RefHeading___Toc1592443_2281741623">
            <w:r>
              <w:rPr>
                <w:webHidden/>
                <w:rStyle w:val="IndexLink"/>
                <w:rtl w:val="true"/>
              </w:rPr>
              <w:t>سه‌ـ درمان وسوسه</w:t>
            </w:r>
            <w:r>
              <w:rPr>
                <w:rStyle w:val="IndexLink"/>
                <w:rtl w:val="true"/>
              </w:rPr>
              <w:tab/>
            </w:r>
            <w:r>
              <w:rPr>
                <w:rStyle w:val="IndexLink"/>
              </w:rPr>
              <w:t>97</w:t>
            </w:r>
          </w:hyperlink>
        </w:p>
        <w:p>
          <w:pPr>
            <w:pStyle w:val="Contents4"/>
            <w:tabs>
              <w:tab w:val="clear" w:pos="8176"/>
              <w:tab w:val="right" w:pos="9026" w:leader="dot"/>
            </w:tabs>
            <w:rPr/>
          </w:pPr>
          <w:hyperlink w:anchor="__RefHeading___Toc1592445_2281741623">
            <w:r>
              <w:rPr>
                <w:webHidden/>
                <w:rStyle w:val="IndexLink"/>
                <w:rtl w:val="true"/>
              </w:rPr>
              <w:t>ز</w:t>
            </w:r>
            <w:r>
              <w:rPr>
                <w:rStyle w:val="IndexLink"/>
                <w:rtl w:val="true"/>
              </w:rPr>
              <w:t xml:space="preserve">) </w:t>
            </w:r>
            <w:r>
              <w:rPr>
                <w:rStyle w:val="IndexLink"/>
                <w:rtl w:val="true"/>
              </w:rPr>
              <w:t>تقلید</w:t>
            </w:r>
            <w:r>
              <w:rPr>
                <w:rStyle w:val="IndexLink"/>
                <w:rtl w:val="true"/>
              </w:rPr>
              <w:tab/>
            </w:r>
            <w:r>
              <w:rPr>
                <w:rStyle w:val="IndexLink"/>
              </w:rPr>
              <w:t>98</w:t>
            </w:r>
          </w:hyperlink>
        </w:p>
        <w:p>
          <w:pPr>
            <w:pStyle w:val="Contents3"/>
            <w:tabs>
              <w:tab w:val="clear" w:pos="8459"/>
              <w:tab w:val="right" w:pos="9026" w:leader="dot"/>
            </w:tabs>
            <w:rPr/>
          </w:pPr>
          <w:hyperlink w:anchor="__RefHeading___Toc1592447_2281741623">
            <w:r>
              <w:rPr>
                <w:webHidden/>
                <w:rStyle w:val="IndexLink"/>
              </w:rPr>
              <w:t>8</w:t>
            </w:r>
            <w:r>
              <w:rPr>
                <w:rStyle w:val="IndexLink"/>
                <w:rtl w:val="true"/>
              </w:rPr>
              <w:t xml:space="preserve">. </w:t>
            </w:r>
            <w:r>
              <w:rPr>
                <w:rStyle w:val="IndexLink"/>
                <w:rtl w:val="true"/>
              </w:rPr>
              <w:t>پی آمدهای اسراف</w:t>
            </w:r>
            <w:r>
              <w:rPr>
                <w:rStyle w:val="IndexLink"/>
                <w:rtl w:val="true"/>
              </w:rPr>
              <w:tab/>
            </w:r>
            <w:r>
              <w:rPr>
                <w:rStyle w:val="IndexLink"/>
              </w:rPr>
              <w:t>99</w:t>
            </w:r>
          </w:hyperlink>
        </w:p>
        <w:p>
          <w:pPr>
            <w:pStyle w:val="Contents4"/>
            <w:tabs>
              <w:tab w:val="clear" w:pos="8176"/>
              <w:tab w:val="right" w:pos="9026" w:leader="dot"/>
            </w:tabs>
            <w:rPr/>
          </w:pPr>
          <w:hyperlink w:anchor="__RefHeading___Toc1592449_2281741623">
            <w:r>
              <w:rPr>
                <w:webHidden/>
                <w:rStyle w:val="IndexLink"/>
                <w:rtl w:val="true"/>
              </w:rPr>
              <w:t>الف</w:t>
            </w:r>
            <w:r>
              <w:rPr>
                <w:rStyle w:val="IndexLink"/>
                <w:rtl w:val="true"/>
              </w:rPr>
              <w:t xml:space="preserve">) </w:t>
            </w:r>
            <w:r>
              <w:rPr>
                <w:rStyle w:val="IndexLink"/>
                <w:rtl w:val="true"/>
              </w:rPr>
              <w:t>پی آمدهای اخروی</w:t>
            </w:r>
            <w:r>
              <w:rPr>
                <w:rStyle w:val="IndexLink"/>
                <w:rtl w:val="true"/>
              </w:rPr>
              <w:tab/>
            </w:r>
            <w:r>
              <w:rPr>
                <w:rStyle w:val="IndexLink"/>
              </w:rPr>
              <w:t>99</w:t>
            </w:r>
          </w:hyperlink>
        </w:p>
        <w:p>
          <w:pPr>
            <w:pStyle w:val="Contents5"/>
            <w:tabs>
              <w:tab w:val="clear" w:pos="7892"/>
              <w:tab w:val="right" w:pos="9026" w:leader="dot"/>
            </w:tabs>
            <w:rPr/>
          </w:pPr>
          <w:hyperlink w:anchor="__RefHeading___Toc1592451_2281741623">
            <w:r>
              <w:rPr>
                <w:webHidden/>
                <w:rStyle w:val="IndexLink"/>
                <w:rtl w:val="true"/>
              </w:rPr>
              <w:t>یک‌ـ حقیر شدن در آخرت</w:t>
            </w:r>
            <w:r>
              <w:rPr>
                <w:rStyle w:val="IndexLink"/>
                <w:rtl w:val="true"/>
              </w:rPr>
              <w:tab/>
            </w:r>
            <w:r>
              <w:rPr>
                <w:rStyle w:val="IndexLink"/>
              </w:rPr>
              <w:t>99</w:t>
            </w:r>
          </w:hyperlink>
        </w:p>
        <w:p>
          <w:pPr>
            <w:pStyle w:val="Contents5"/>
            <w:tabs>
              <w:tab w:val="clear" w:pos="7892"/>
              <w:tab w:val="right" w:pos="9026" w:leader="dot"/>
            </w:tabs>
            <w:rPr/>
          </w:pPr>
          <w:hyperlink w:anchor="__RefHeading___Toc1592453_2281741623">
            <w:r>
              <w:rPr>
                <w:webHidden/>
                <w:rStyle w:val="IndexLink"/>
                <w:rtl w:val="true"/>
              </w:rPr>
              <w:t>دو‌ـ ستم کاری</w:t>
            </w:r>
            <w:r>
              <w:rPr>
                <w:rStyle w:val="IndexLink"/>
                <w:rtl w:val="true"/>
              </w:rPr>
              <w:tab/>
            </w:r>
            <w:r>
              <w:rPr>
                <w:rStyle w:val="IndexLink"/>
              </w:rPr>
              <w:t>99</w:t>
            </w:r>
          </w:hyperlink>
        </w:p>
        <w:p>
          <w:pPr>
            <w:pStyle w:val="Contents5"/>
            <w:tabs>
              <w:tab w:val="clear" w:pos="7892"/>
              <w:tab w:val="right" w:pos="9026" w:leader="dot"/>
            </w:tabs>
            <w:rPr/>
          </w:pPr>
          <w:hyperlink w:anchor="__RefHeading___Toc1592455_2281741623">
            <w:r>
              <w:rPr>
                <w:webHidden/>
                <w:rStyle w:val="IndexLink"/>
                <w:rtl w:val="true"/>
              </w:rPr>
              <w:t>سه‌ـ فساد</w:t>
            </w:r>
            <w:r>
              <w:rPr>
                <w:rStyle w:val="IndexLink"/>
                <w:rtl w:val="true"/>
              </w:rPr>
              <w:tab/>
            </w:r>
            <w:r>
              <w:rPr>
                <w:rStyle w:val="IndexLink"/>
              </w:rPr>
              <w:t>99</w:t>
            </w:r>
          </w:hyperlink>
        </w:p>
        <w:p>
          <w:pPr>
            <w:pStyle w:val="Contents5"/>
            <w:tabs>
              <w:tab w:val="clear" w:pos="7892"/>
              <w:tab w:val="right" w:pos="9026" w:leader="dot"/>
            </w:tabs>
            <w:rPr/>
          </w:pPr>
          <w:hyperlink w:anchor="__RefHeading___Toc1592457_2281741623">
            <w:r>
              <w:rPr>
                <w:webHidden/>
                <w:rStyle w:val="IndexLink"/>
                <w:rtl w:val="true"/>
              </w:rPr>
              <w:t>چهار‌ـ گرفتاری دوزخ</w:t>
            </w:r>
            <w:r>
              <w:rPr>
                <w:rStyle w:val="IndexLink"/>
                <w:rtl w:val="true"/>
              </w:rPr>
              <w:tab/>
            </w:r>
            <w:r>
              <w:rPr>
                <w:rStyle w:val="IndexLink"/>
              </w:rPr>
              <w:t>100</w:t>
            </w:r>
          </w:hyperlink>
        </w:p>
        <w:p>
          <w:pPr>
            <w:pStyle w:val="Contents5"/>
            <w:tabs>
              <w:tab w:val="clear" w:pos="7892"/>
              <w:tab w:val="right" w:pos="9026" w:leader="dot"/>
            </w:tabs>
            <w:rPr/>
          </w:pPr>
          <w:hyperlink w:anchor="__RefHeading___Toc1592459_2281741623">
            <w:r>
              <w:rPr>
                <w:webHidden/>
                <w:rStyle w:val="IndexLink"/>
                <w:rtl w:val="true"/>
              </w:rPr>
              <w:t>پنج‌ـ نزول غضب خدا</w:t>
            </w:r>
            <w:r>
              <w:rPr>
                <w:rStyle w:val="IndexLink"/>
                <w:rtl w:val="true"/>
              </w:rPr>
              <w:tab/>
            </w:r>
            <w:r>
              <w:rPr>
                <w:rStyle w:val="IndexLink"/>
              </w:rPr>
              <w:t>100</w:t>
            </w:r>
          </w:hyperlink>
        </w:p>
        <w:p>
          <w:pPr>
            <w:pStyle w:val="Contents5"/>
            <w:tabs>
              <w:tab w:val="clear" w:pos="7892"/>
              <w:tab w:val="right" w:pos="9026" w:leader="dot"/>
            </w:tabs>
            <w:rPr/>
          </w:pPr>
          <w:hyperlink w:anchor="__RefHeading___Toc1592461_2281741623">
            <w:r>
              <w:rPr>
                <w:webHidden/>
                <w:rStyle w:val="IndexLink"/>
                <w:rtl w:val="true"/>
              </w:rPr>
              <w:t>شش‌ـ محرومیت از هدایت</w:t>
            </w:r>
            <w:r>
              <w:rPr>
                <w:rStyle w:val="IndexLink"/>
                <w:rtl w:val="true"/>
              </w:rPr>
              <w:tab/>
            </w:r>
            <w:r>
              <w:rPr>
                <w:rStyle w:val="IndexLink"/>
              </w:rPr>
              <w:t>100</w:t>
            </w:r>
          </w:hyperlink>
        </w:p>
        <w:p>
          <w:pPr>
            <w:pStyle w:val="Contents5"/>
            <w:tabs>
              <w:tab w:val="clear" w:pos="7892"/>
              <w:tab w:val="right" w:pos="9026" w:leader="dot"/>
            </w:tabs>
            <w:rPr/>
          </w:pPr>
          <w:hyperlink w:anchor="__RefHeading___Toc1592463_2281741623">
            <w:r>
              <w:rPr>
                <w:webHidden/>
                <w:rStyle w:val="IndexLink"/>
                <w:rtl w:val="true"/>
              </w:rPr>
              <w:t>هفت‌ـ برادری با شیطان</w:t>
            </w:r>
            <w:r>
              <w:rPr>
                <w:rStyle w:val="IndexLink"/>
                <w:rtl w:val="true"/>
              </w:rPr>
              <w:tab/>
            </w:r>
            <w:r>
              <w:rPr>
                <w:rStyle w:val="IndexLink"/>
              </w:rPr>
              <w:t>100</w:t>
            </w:r>
          </w:hyperlink>
        </w:p>
        <w:p>
          <w:pPr>
            <w:pStyle w:val="Contents4"/>
            <w:tabs>
              <w:tab w:val="clear" w:pos="8176"/>
              <w:tab w:val="right" w:pos="9026" w:leader="dot"/>
            </w:tabs>
            <w:rPr/>
          </w:pPr>
          <w:hyperlink w:anchor="__RefHeading___Toc1592465_2281741623">
            <w:r>
              <w:rPr>
                <w:webHidden/>
                <w:rStyle w:val="IndexLink"/>
                <w:rtl w:val="true"/>
              </w:rPr>
              <w:t>ب</w:t>
            </w:r>
            <w:r>
              <w:rPr>
                <w:rStyle w:val="IndexLink"/>
                <w:rtl w:val="true"/>
              </w:rPr>
              <w:t xml:space="preserve">) </w:t>
            </w:r>
            <w:r>
              <w:rPr>
                <w:rStyle w:val="IndexLink"/>
                <w:rtl w:val="true"/>
              </w:rPr>
              <w:t>پی آمدهای دنیوی</w:t>
            </w:r>
            <w:r>
              <w:rPr>
                <w:rStyle w:val="IndexLink"/>
                <w:rtl w:val="true"/>
              </w:rPr>
              <w:tab/>
            </w:r>
            <w:r>
              <w:rPr>
                <w:rStyle w:val="IndexLink"/>
              </w:rPr>
              <w:t>101</w:t>
            </w:r>
          </w:hyperlink>
        </w:p>
        <w:p>
          <w:pPr>
            <w:pStyle w:val="Contents5"/>
            <w:tabs>
              <w:tab w:val="clear" w:pos="7892"/>
              <w:tab w:val="right" w:pos="9026" w:leader="dot"/>
            </w:tabs>
            <w:rPr/>
          </w:pPr>
          <w:hyperlink w:anchor="__RefHeading___Toc1592467_2281741623">
            <w:r>
              <w:rPr>
                <w:webHidden/>
                <w:rStyle w:val="IndexLink"/>
                <w:rtl w:val="true"/>
              </w:rPr>
              <w:t>یک‌ـ فقر و ورشکستگی</w:t>
            </w:r>
            <w:r>
              <w:rPr>
                <w:rStyle w:val="IndexLink"/>
                <w:rtl w:val="true"/>
              </w:rPr>
              <w:tab/>
            </w:r>
            <w:r>
              <w:rPr>
                <w:rStyle w:val="IndexLink"/>
              </w:rPr>
              <w:t>101</w:t>
            </w:r>
          </w:hyperlink>
        </w:p>
        <w:p>
          <w:pPr>
            <w:pStyle w:val="Contents5"/>
            <w:tabs>
              <w:tab w:val="clear" w:pos="7892"/>
              <w:tab w:val="right" w:pos="9026" w:leader="dot"/>
            </w:tabs>
            <w:rPr/>
          </w:pPr>
          <w:hyperlink w:anchor="__RefHeading___Toc1592469_2281741623">
            <w:r>
              <w:rPr>
                <w:webHidden/>
                <w:rStyle w:val="IndexLink"/>
                <w:rtl w:val="true"/>
              </w:rPr>
              <w:t>دو‌ـ نابودی منابع و امکانات طبیعی و خدادادی</w:t>
            </w:r>
            <w:r>
              <w:rPr>
                <w:rStyle w:val="IndexLink"/>
                <w:rtl w:val="true"/>
              </w:rPr>
              <w:tab/>
            </w:r>
            <w:r>
              <w:rPr>
                <w:rStyle w:val="IndexLink"/>
              </w:rPr>
              <w:t>101</w:t>
            </w:r>
          </w:hyperlink>
        </w:p>
        <w:p>
          <w:pPr>
            <w:pStyle w:val="Contents5"/>
            <w:tabs>
              <w:tab w:val="clear" w:pos="7892"/>
              <w:tab w:val="right" w:pos="9026" w:leader="dot"/>
            </w:tabs>
            <w:rPr/>
          </w:pPr>
          <w:hyperlink w:anchor="__RefHeading___Toc1592471_2281741623">
            <w:r>
              <w:rPr>
                <w:webHidden/>
                <w:rStyle w:val="IndexLink"/>
                <w:rtl w:val="true"/>
              </w:rPr>
              <w:t>سه‌ـ هلاکت فرد و جامعه</w:t>
            </w:r>
            <w:r>
              <w:rPr>
                <w:rStyle w:val="IndexLink"/>
                <w:rtl w:val="true"/>
              </w:rPr>
              <w:tab/>
            </w:r>
            <w:r>
              <w:rPr>
                <w:rStyle w:val="IndexLink"/>
              </w:rPr>
              <w:t>101</w:t>
            </w:r>
          </w:hyperlink>
        </w:p>
        <w:p>
          <w:pPr>
            <w:pStyle w:val="Contents5"/>
            <w:tabs>
              <w:tab w:val="clear" w:pos="7892"/>
              <w:tab w:val="right" w:pos="9026" w:leader="dot"/>
            </w:tabs>
            <w:rPr/>
          </w:pPr>
          <w:hyperlink w:anchor="__RefHeading___Toc1592473_2281741623">
            <w:r>
              <w:rPr>
                <w:webHidden/>
                <w:rStyle w:val="IndexLink"/>
                <w:rtl w:val="true"/>
              </w:rPr>
              <w:t>چهار‌ـ تحمیل هزینه‌های اضافی بر زندگی</w:t>
            </w:r>
            <w:r>
              <w:rPr>
                <w:rStyle w:val="IndexLink"/>
                <w:rtl w:val="true"/>
              </w:rPr>
              <w:tab/>
            </w:r>
            <w:r>
              <w:rPr>
                <w:rStyle w:val="IndexLink"/>
              </w:rPr>
              <w:t>103</w:t>
            </w:r>
          </w:hyperlink>
        </w:p>
        <w:p>
          <w:pPr>
            <w:pStyle w:val="Contents5"/>
            <w:tabs>
              <w:tab w:val="clear" w:pos="7892"/>
              <w:tab w:val="right" w:pos="9026" w:leader="dot"/>
            </w:tabs>
            <w:rPr/>
          </w:pPr>
          <w:hyperlink w:anchor="__RefHeading___Toc1592475_2281741623">
            <w:r>
              <w:rPr>
                <w:webHidden/>
                <w:rStyle w:val="IndexLink"/>
                <w:rtl w:val="true"/>
              </w:rPr>
              <w:t>پنج‌ـ نابسامانی و ناهنجاری</w:t>
            </w:r>
            <w:r>
              <w:rPr>
                <w:rStyle w:val="IndexLink"/>
                <w:rtl w:val="true"/>
              </w:rPr>
              <w:tab/>
            </w:r>
            <w:r>
              <w:rPr>
                <w:rStyle w:val="IndexLink"/>
              </w:rPr>
              <w:t>103</w:t>
            </w:r>
          </w:hyperlink>
        </w:p>
        <w:p>
          <w:pPr>
            <w:pStyle w:val="Contents5"/>
            <w:tabs>
              <w:tab w:val="clear" w:pos="7892"/>
              <w:tab w:val="right" w:pos="9026" w:leader="dot"/>
            </w:tabs>
            <w:rPr/>
          </w:pPr>
          <w:hyperlink w:anchor="__RefHeading___Toc1592477_2281741623">
            <w:r>
              <w:rPr>
                <w:webHidden/>
                <w:rStyle w:val="IndexLink"/>
                <w:rtl w:val="true"/>
              </w:rPr>
              <w:t>شش‌ـ وابستگی اقتصادی</w:t>
            </w:r>
            <w:r>
              <w:rPr>
                <w:rStyle w:val="IndexLink"/>
                <w:rtl w:val="true"/>
              </w:rPr>
              <w:tab/>
            </w:r>
            <w:r>
              <w:rPr>
                <w:rStyle w:val="IndexLink"/>
              </w:rPr>
              <w:t>103</w:t>
            </w:r>
          </w:hyperlink>
        </w:p>
        <w:p>
          <w:pPr>
            <w:pStyle w:val="Contents5"/>
            <w:tabs>
              <w:tab w:val="clear" w:pos="7892"/>
              <w:tab w:val="right" w:pos="9026" w:leader="dot"/>
            </w:tabs>
            <w:rPr/>
          </w:pPr>
          <w:hyperlink w:anchor="__RefHeading___Toc1592479_2281741623">
            <w:r>
              <w:rPr>
                <w:webHidden/>
                <w:rStyle w:val="IndexLink"/>
                <w:rtl w:val="true"/>
              </w:rPr>
              <w:t>هفت‌ـ کاهش لذت و مطلوبیت</w:t>
            </w:r>
            <w:r>
              <w:rPr>
                <w:rStyle w:val="IndexLink"/>
                <w:rtl w:val="true"/>
              </w:rPr>
              <w:tab/>
            </w:r>
            <w:r>
              <w:rPr>
                <w:rStyle w:val="IndexLink"/>
              </w:rPr>
              <w:t>103</w:t>
            </w:r>
          </w:hyperlink>
        </w:p>
        <w:p>
          <w:pPr>
            <w:pStyle w:val="Contents5"/>
            <w:tabs>
              <w:tab w:val="clear" w:pos="7892"/>
              <w:tab w:val="right" w:pos="9026" w:leader="dot"/>
            </w:tabs>
            <w:rPr/>
          </w:pPr>
          <w:hyperlink w:anchor="__RefHeading___Toc1592481_2281741623">
            <w:r>
              <w:rPr>
                <w:webHidden/>
                <w:rStyle w:val="IndexLink"/>
                <w:rtl w:val="true"/>
              </w:rPr>
              <w:t>هشت‌ـ کاهش برکت</w:t>
            </w:r>
            <w:r>
              <w:rPr>
                <w:rStyle w:val="IndexLink"/>
                <w:rtl w:val="true"/>
              </w:rPr>
              <w:tab/>
            </w:r>
            <w:r>
              <w:rPr>
                <w:rStyle w:val="IndexLink"/>
              </w:rPr>
              <w:t>104</w:t>
            </w:r>
          </w:hyperlink>
        </w:p>
        <w:p>
          <w:pPr>
            <w:pStyle w:val="Contents5"/>
            <w:tabs>
              <w:tab w:val="clear" w:pos="7892"/>
              <w:tab w:val="right" w:pos="9026" w:leader="dot"/>
            </w:tabs>
            <w:rPr/>
          </w:pPr>
          <w:hyperlink w:anchor="__RefHeading___Toc1592483_2281741623">
            <w:r>
              <w:rPr>
                <w:webHidden/>
                <w:rStyle w:val="IndexLink"/>
                <w:rtl w:val="true"/>
              </w:rPr>
              <w:t>نه‌ـ مستجاب نشدن دعا</w:t>
            </w:r>
            <w:r>
              <w:rPr>
                <w:rStyle w:val="IndexLink"/>
                <w:rtl w:val="true"/>
              </w:rPr>
              <w:tab/>
            </w:r>
            <w:r>
              <w:rPr>
                <w:rStyle w:val="IndexLink"/>
              </w:rPr>
              <w:t>104</w:t>
            </w:r>
          </w:hyperlink>
        </w:p>
        <w:p>
          <w:pPr>
            <w:pStyle w:val="Contents5"/>
            <w:tabs>
              <w:tab w:val="clear" w:pos="7892"/>
              <w:tab w:val="right" w:pos="9026" w:leader="dot"/>
            </w:tabs>
            <w:rPr/>
          </w:pPr>
          <w:hyperlink w:anchor="__RefHeading___Toc1592485_2281741623">
            <w:r>
              <w:rPr>
                <w:webHidden/>
                <w:rStyle w:val="IndexLink"/>
                <w:rtl w:val="true"/>
              </w:rPr>
              <w:t>ده‌ـ مریضی</w:t>
            </w:r>
            <w:r>
              <w:rPr>
                <w:rStyle w:val="IndexLink"/>
                <w:rtl w:val="true"/>
              </w:rPr>
              <w:tab/>
            </w:r>
            <w:r>
              <w:rPr>
                <w:rStyle w:val="IndexLink"/>
              </w:rPr>
              <w:t>104</w:t>
            </w:r>
          </w:hyperlink>
        </w:p>
        <w:p>
          <w:pPr>
            <w:pStyle w:val="Contents3"/>
            <w:tabs>
              <w:tab w:val="clear" w:pos="8459"/>
              <w:tab w:val="right" w:pos="9026" w:leader="dot"/>
            </w:tabs>
            <w:rPr/>
          </w:pPr>
          <w:hyperlink w:anchor="__RefHeading___Toc1592487_2281741623">
            <w:r>
              <w:rPr>
                <w:webHidden/>
                <w:rStyle w:val="IndexLink"/>
              </w:rPr>
              <w:t>9</w:t>
            </w:r>
            <w:r>
              <w:rPr>
                <w:rStyle w:val="IndexLink"/>
                <w:rtl w:val="true"/>
              </w:rPr>
              <w:t xml:space="preserve">. </w:t>
            </w:r>
            <w:r>
              <w:rPr>
                <w:rStyle w:val="IndexLink"/>
                <w:rtl w:val="true"/>
              </w:rPr>
              <w:t>راهکارهای مبارزه با اسراف</w:t>
            </w:r>
            <w:r>
              <w:rPr>
                <w:rStyle w:val="IndexLink"/>
                <w:rtl w:val="true"/>
              </w:rPr>
              <w:tab/>
            </w:r>
            <w:r>
              <w:rPr>
                <w:rStyle w:val="IndexLink"/>
              </w:rPr>
              <w:t>104</w:t>
            </w:r>
          </w:hyperlink>
        </w:p>
        <w:p>
          <w:pPr>
            <w:pStyle w:val="Contents4"/>
            <w:tabs>
              <w:tab w:val="clear" w:pos="8176"/>
              <w:tab w:val="right" w:pos="9026" w:leader="dot"/>
            </w:tabs>
            <w:rPr/>
          </w:pPr>
          <w:hyperlink w:anchor="__RefHeading___Toc1592489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92491_2281741623">
            <w:r>
              <w:rPr>
                <w:webHidden/>
                <w:rStyle w:val="IndexLink"/>
                <w:rtl w:val="true"/>
              </w:rPr>
              <w:t>الف</w:t>
            </w:r>
            <w:r>
              <w:rPr>
                <w:rStyle w:val="IndexLink"/>
                <w:rtl w:val="true"/>
              </w:rPr>
              <w:t xml:space="preserve">) </w:t>
            </w:r>
            <w:r>
              <w:rPr>
                <w:rStyle w:val="IndexLink"/>
                <w:rtl w:val="true"/>
              </w:rPr>
              <w:t>راهکارهای سلبی</w:t>
            </w:r>
            <w:r>
              <w:rPr>
                <w:rStyle w:val="IndexLink"/>
                <w:rtl w:val="true"/>
              </w:rPr>
              <w:tab/>
            </w:r>
            <w:r>
              <w:rPr>
                <w:rStyle w:val="IndexLink"/>
              </w:rPr>
              <w:t>104</w:t>
            </w:r>
          </w:hyperlink>
        </w:p>
        <w:p>
          <w:pPr>
            <w:pStyle w:val="Contents4"/>
            <w:tabs>
              <w:tab w:val="clear" w:pos="8176"/>
              <w:tab w:val="right" w:pos="9026" w:leader="dot"/>
            </w:tabs>
            <w:rPr/>
          </w:pPr>
          <w:hyperlink w:anchor="__RefHeading___Toc1592493_2281741623">
            <w:r>
              <w:rPr>
                <w:webHidden/>
                <w:rStyle w:val="IndexLink"/>
                <w:rtl w:val="true"/>
              </w:rPr>
              <w:t>ب</w:t>
            </w:r>
            <w:r>
              <w:rPr>
                <w:rStyle w:val="IndexLink"/>
                <w:rtl w:val="true"/>
              </w:rPr>
              <w:t xml:space="preserve">) </w:t>
            </w:r>
            <w:r>
              <w:rPr>
                <w:rStyle w:val="IndexLink"/>
                <w:rtl w:val="true"/>
              </w:rPr>
              <w:t>راهکارهای ایجابی</w:t>
            </w:r>
            <w:r>
              <w:rPr>
                <w:rStyle w:val="IndexLink"/>
                <w:rtl w:val="true"/>
              </w:rPr>
              <w:tab/>
            </w:r>
            <w:r>
              <w:rPr>
                <w:rStyle w:val="IndexLink"/>
              </w:rPr>
              <w:t>105</w:t>
            </w:r>
          </w:hyperlink>
        </w:p>
        <w:p>
          <w:pPr>
            <w:pStyle w:val="Contents5"/>
            <w:tabs>
              <w:tab w:val="clear" w:pos="7892"/>
              <w:tab w:val="right" w:pos="9026" w:leader="dot"/>
            </w:tabs>
            <w:rPr/>
          </w:pPr>
          <w:hyperlink w:anchor="__RefHeading___Toc1592495_228174162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592497_2281741623">
            <w:r>
              <w:rPr>
                <w:webHidden/>
                <w:rStyle w:val="IndexLink"/>
                <w:rtl w:val="true"/>
              </w:rPr>
              <w:t>یک‌ـ رعایت شأن</w:t>
            </w:r>
            <w:r>
              <w:rPr>
                <w:rStyle w:val="IndexLink"/>
                <w:rtl w:val="true"/>
              </w:rPr>
              <w:tab/>
            </w:r>
            <w:r>
              <w:rPr>
                <w:rStyle w:val="IndexLink"/>
              </w:rPr>
              <w:t>105</w:t>
            </w:r>
          </w:hyperlink>
        </w:p>
        <w:p>
          <w:pPr>
            <w:pStyle w:val="Contents5"/>
            <w:tabs>
              <w:tab w:val="clear" w:pos="7892"/>
              <w:tab w:val="right" w:pos="9026" w:leader="dot"/>
            </w:tabs>
            <w:rPr/>
          </w:pPr>
          <w:hyperlink w:anchor="__RefHeading___Toc1592499_2281741623">
            <w:r>
              <w:rPr>
                <w:webHidden/>
                <w:rStyle w:val="IndexLink"/>
                <w:rtl w:val="true"/>
              </w:rPr>
              <w:t>دو‌ـ رعایت اقتصاد</w:t>
            </w:r>
            <w:r>
              <w:rPr>
                <w:rStyle w:val="IndexLink"/>
                <w:rtl w:val="true"/>
              </w:rPr>
              <w:tab/>
            </w:r>
            <w:r>
              <w:rPr>
                <w:rStyle w:val="IndexLink"/>
              </w:rPr>
              <w:t>106</w:t>
            </w:r>
          </w:hyperlink>
        </w:p>
        <w:p>
          <w:pPr>
            <w:pStyle w:val="Contents5"/>
            <w:tabs>
              <w:tab w:val="clear" w:pos="7892"/>
              <w:tab w:val="right" w:pos="9026" w:leader="dot"/>
            </w:tabs>
            <w:rPr/>
          </w:pPr>
          <w:hyperlink w:anchor="__RefHeading___Toc1592501_2281741623">
            <w:r>
              <w:rPr>
                <w:webHidden/>
                <w:rStyle w:val="IndexLink"/>
                <w:rtl w:val="true"/>
              </w:rPr>
              <w:t>سه‌ـ رعایت کفاف</w:t>
            </w:r>
            <w:r>
              <w:rPr>
                <w:rStyle w:val="IndexLink"/>
                <w:rtl w:val="true"/>
              </w:rPr>
              <w:tab/>
            </w:r>
            <w:r>
              <w:rPr>
                <w:rStyle w:val="IndexLink"/>
              </w:rPr>
              <w:t>107</w:t>
            </w:r>
          </w:hyperlink>
        </w:p>
        <w:p>
          <w:pPr>
            <w:pStyle w:val="Contents5"/>
            <w:tabs>
              <w:tab w:val="clear" w:pos="7892"/>
              <w:tab w:val="right" w:pos="9026" w:leader="dot"/>
            </w:tabs>
            <w:rPr/>
          </w:pPr>
          <w:hyperlink w:anchor="__RefHeading___Toc1592503_2281741623">
            <w:r>
              <w:rPr>
                <w:webHidden/>
                <w:rStyle w:val="IndexLink"/>
                <w:rtl w:val="true"/>
              </w:rPr>
              <w:t>چهار‌ـ رعایت قناعت</w:t>
            </w:r>
            <w:r>
              <w:rPr>
                <w:rStyle w:val="IndexLink"/>
                <w:rtl w:val="true"/>
              </w:rPr>
              <w:tab/>
            </w:r>
            <w:r>
              <w:rPr>
                <w:rStyle w:val="IndexLink"/>
              </w:rPr>
              <w:t>109</w:t>
            </w:r>
          </w:hyperlink>
        </w:p>
        <w:p>
          <w:pPr>
            <w:pStyle w:val="Contents5"/>
            <w:tabs>
              <w:tab w:val="clear" w:pos="7892"/>
              <w:tab w:val="right" w:pos="9026" w:leader="dot"/>
            </w:tabs>
            <w:rPr/>
          </w:pPr>
          <w:hyperlink w:anchor="__RefHeading___Toc1592505_2281741623">
            <w:r>
              <w:rPr>
                <w:webHidden/>
                <w:rStyle w:val="IndexLink"/>
                <w:rtl w:val="true"/>
              </w:rPr>
              <w:t>پنج‌ـ رعایت عدل</w:t>
            </w:r>
            <w:r>
              <w:rPr>
                <w:rStyle w:val="IndexLink"/>
                <w:rtl w:val="true"/>
              </w:rPr>
              <w:tab/>
            </w:r>
            <w:r>
              <w:rPr>
                <w:rStyle w:val="IndexLink"/>
              </w:rPr>
              <w:t>111</w:t>
            </w:r>
          </w:hyperlink>
        </w:p>
        <w:p>
          <w:pPr>
            <w:pStyle w:val="Contents5"/>
            <w:tabs>
              <w:tab w:val="clear" w:pos="7892"/>
              <w:tab w:val="right" w:pos="9026" w:leader="dot"/>
            </w:tabs>
            <w:rPr/>
          </w:pPr>
          <w:hyperlink w:anchor="__RefHeading___Toc1592507_2281741623">
            <w:r>
              <w:rPr>
                <w:webHidden/>
                <w:rStyle w:val="IndexLink"/>
                <w:rtl w:val="true"/>
              </w:rPr>
              <w:t>شش‌ـ شکرگزاری</w:t>
            </w:r>
            <w:r>
              <w:rPr>
                <w:rStyle w:val="IndexLink"/>
                <w:rtl w:val="true"/>
              </w:rPr>
              <w:tab/>
            </w:r>
            <w:r>
              <w:rPr>
                <w:rStyle w:val="IndexLink"/>
              </w:rPr>
              <w:t>114</w:t>
            </w:r>
          </w:hyperlink>
        </w:p>
        <w:p>
          <w:pPr>
            <w:pStyle w:val="Contents2"/>
            <w:tabs>
              <w:tab w:val="clear" w:pos="8743"/>
              <w:tab w:val="right" w:pos="9026" w:leader="dot"/>
            </w:tabs>
            <w:rPr/>
          </w:pPr>
          <w:hyperlink w:anchor="__RefHeading___Toc1592509_2281741623">
            <w:r>
              <w:rPr>
                <w:webHidden/>
                <w:rStyle w:val="IndexLink"/>
                <w:rtl w:val="true"/>
              </w:rPr>
              <w:t>فصل ششم</w:t>
            </w:r>
            <w:r>
              <w:rPr>
                <w:rStyle w:val="IndexLink"/>
                <w:rtl w:val="true"/>
              </w:rPr>
              <w:t xml:space="preserve">: </w:t>
            </w:r>
            <w:r>
              <w:rPr>
                <w:rStyle w:val="IndexLink"/>
                <w:rtl w:val="true"/>
              </w:rPr>
              <w:t>محورهای برنامه‌سازی و موضوع های پیرامونی</w:t>
            </w:r>
            <w:r>
              <w:rPr>
                <w:rStyle w:val="IndexLink"/>
                <w:rtl w:val="true"/>
              </w:rPr>
              <w:tab/>
            </w:r>
            <w:r>
              <w:rPr>
                <w:rStyle w:val="IndexLink"/>
              </w:rPr>
              <w:t>116</w:t>
            </w:r>
          </w:hyperlink>
        </w:p>
        <w:p>
          <w:pPr>
            <w:pStyle w:val="Contents3"/>
            <w:tabs>
              <w:tab w:val="clear" w:pos="8459"/>
              <w:tab w:val="right" w:pos="9026" w:leader="dot"/>
            </w:tabs>
            <w:rPr/>
          </w:pPr>
          <w:hyperlink w:anchor="__RefHeading___Toc1592511_2281741623">
            <w:r>
              <w:rPr>
                <w:webHidden/>
                <w:rStyle w:val="IndexLink"/>
              </w:rPr>
              <w:t>1</w:t>
            </w:r>
            <w:r>
              <w:rPr>
                <w:rStyle w:val="IndexLink"/>
                <w:rtl w:val="true"/>
              </w:rPr>
              <w:t xml:space="preserve">. </w:t>
            </w:r>
            <w:r>
              <w:rPr>
                <w:rStyle w:val="IndexLink"/>
                <w:rtl w:val="true"/>
              </w:rPr>
              <w:t>ایده‌های برنامه‌ای</w:t>
            </w:r>
            <w:r>
              <w:rPr>
                <w:rStyle w:val="IndexLink"/>
                <w:rtl w:val="true"/>
              </w:rPr>
              <w:tab/>
            </w:r>
            <w:r>
              <w:rPr>
                <w:rStyle w:val="IndexLink"/>
              </w:rPr>
              <w:t>116</w:t>
            </w:r>
          </w:hyperlink>
        </w:p>
        <w:p>
          <w:pPr>
            <w:pStyle w:val="Contents4"/>
            <w:tabs>
              <w:tab w:val="clear" w:pos="8176"/>
              <w:tab w:val="right" w:pos="9026" w:leader="dot"/>
            </w:tabs>
            <w:rPr/>
          </w:pPr>
          <w:hyperlink w:anchor="__RefHeading___Toc1592513_2281741623">
            <w:r>
              <w:rPr>
                <w:webHidden/>
                <w:rStyle w:val="IndexLink"/>
                <w:rtl w:val="true"/>
              </w:rPr>
              <w:t>الف</w:t>
            </w:r>
            <w:r>
              <w:rPr>
                <w:rStyle w:val="IndexLink"/>
                <w:rtl w:val="true"/>
              </w:rPr>
              <w:t xml:space="preserve">) </w:t>
            </w:r>
            <w:r>
              <w:rPr>
                <w:rStyle w:val="IndexLink"/>
                <w:rtl w:val="true"/>
              </w:rPr>
              <w:t>بهره وری از هسته خرما</w:t>
            </w:r>
            <w:r>
              <w:rPr>
                <w:rStyle w:val="IndexLink"/>
                <w:rtl w:val="true"/>
              </w:rPr>
              <w:tab/>
            </w:r>
            <w:r>
              <w:rPr>
                <w:rStyle w:val="IndexLink"/>
              </w:rPr>
              <w:t>116</w:t>
            </w:r>
          </w:hyperlink>
        </w:p>
        <w:p>
          <w:pPr>
            <w:pStyle w:val="Contents5"/>
            <w:tabs>
              <w:tab w:val="clear" w:pos="7892"/>
              <w:tab w:val="right" w:pos="9026" w:leader="dot"/>
            </w:tabs>
            <w:rPr/>
          </w:pPr>
          <w:hyperlink w:anchor="__RefHeading___Toc1592515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592517_2281741623">
            <w:r>
              <w:rPr>
                <w:webHidden/>
                <w:rStyle w:val="IndexLink"/>
                <w:rtl w:val="true"/>
              </w:rPr>
              <w:t>محورهای قابل طرح</w:t>
            </w:r>
            <w:r>
              <w:rPr>
                <w:rStyle w:val="IndexLink"/>
                <w:rtl w:val="true"/>
              </w:rPr>
              <w:tab/>
            </w:r>
            <w:r>
              <w:rPr>
                <w:rStyle w:val="IndexLink"/>
              </w:rPr>
              <w:t>117</w:t>
            </w:r>
          </w:hyperlink>
        </w:p>
        <w:p>
          <w:pPr>
            <w:pStyle w:val="Contents4"/>
            <w:tabs>
              <w:tab w:val="clear" w:pos="8176"/>
              <w:tab w:val="right" w:pos="9026" w:leader="dot"/>
            </w:tabs>
            <w:rPr/>
          </w:pPr>
          <w:hyperlink w:anchor="__RefHeading___Toc1592519_2281741623">
            <w:r>
              <w:rPr>
                <w:webHidden/>
                <w:rStyle w:val="IndexLink"/>
                <w:rtl w:val="true"/>
              </w:rPr>
              <w:t>ب</w:t>
            </w:r>
            <w:r>
              <w:rPr>
                <w:rStyle w:val="IndexLink"/>
                <w:rtl w:val="true"/>
              </w:rPr>
              <w:t xml:space="preserve">) </w:t>
            </w:r>
            <w:r>
              <w:rPr>
                <w:rStyle w:val="IndexLink"/>
                <w:rtl w:val="true"/>
              </w:rPr>
              <w:t>تغییر الگوی اشتغال برای بهره وری بیشتر</w:t>
            </w:r>
            <w:r>
              <w:rPr>
                <w:rStyle w:val="IndexLink"/>
                <w:rtl w:val="true"/>
              </w:rPr>
              <w:tab/>
            </w:r>
            <w:r>
              <w:rPr>
                <w:rStyle w:val="IndexLink"/>
              </w:rPr>
              <w:t>117</w:t>
            </w:r>
          </w:hyperlink>
        </w:p>
        <w:p>
          <w:pPr>
            <w:pStyle w:val="Contents5"/>
            <w:tabs>
              <w:tab w:val="clear" w:pos="7892"/>
              <w:tab w:val="right" w:pos="9026" w:leader="dot"/>
            </w:tabs>
            <w:rPr/>
          </w:pPr>
          <w:hyperlink w:anchor="__RefHeading___Toc1592521_228174162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592523_2281741623">
            <w:r>
              <w:rPr>
                <w:webHidden/>
                <w:rStyle w:val="IndexLink"/>
                <w:rtl w:val="true"/>
              </w:rPr>
              <w:t>محور‌های قابل طرح</w:t>
            </w:r>
            <w:r>
              <w:rPr>
                <w:rStyle w:val="IndexLink"/>
                <w:rtl w:val="true"/>
              </w:rPr>
              <w:tab/>
            </w:r>
            <w:r>
              <w:rPr>
                <w:rStyle w:val="IndexLink"/>
              </w:rPr>
              <w:t>117</w:t>
            </w:r>
          </w:hyperlink>
        </w:p>
        <w:p>
          <w:pPr>
            <w:pStyle w:val="Contents4"/>
            <w:tabs>
              <w:tab w:val="clear" w:pos="8176"/>
              <w:tab w:val="right" w:pos="9026" w:leader="dot"/>
            </w:tabs>
            <w:rPr/>
          </w:pPr>
          <w:hyperlink w:anchor="__RefHeading___Toc1592525_2281741623">
            <w:r>
              <w:rPr>
                <w:webHidden/>
                <w:rStyle w:val="IndexLink"/>
                <w:rtl w:val="true"/>
              </w:rPr>
              <w:t>ج</w:t>
            </w:r>
            <w:r>
              <w:rPr>
                <w:rStyle w:val="IndexLink"/>
                <w:rtl w:val="true"/>
              </w:rPr>
              <w:t xml:space="preserve">) </w:t>
            </w:r>
            <w:r>
              <w:rPr>
                <w:rStyle w:val="IndexLink"/>
                <w:rtl w:val="true"/>
              </w:rPr>
              <w:t>دقت در مصرف بیت‌المال</w:t>
            </w:r>
            <w:r>
              <w:rPr>
                <w:rStyle w:val="IndexLink"/>
                <w:rtl w:val="true"/>
              </w:rPr>
              <w:tab/>
            </w:r>
            <w:r>
              <w:rPr>
                <w:rStyle w:val="IndexLink"/>
              </w:rPr>
              <w:t>117</w:t>
            </w:r>
          </w:hyperlink>
        </w:p>
        <w:p>
          <w:pPr>
            <w:pStyle w:val="Contents5"/>
            <w:tabs>
              <w:tab w:val="clear" w:pos="7892"/>
              <w:tab w:val="right" w:pos="9026" w:leader="dot"/>
            </w:tabs>
            <w:rPr/>
          </w:pPr>
          <w:hyperlink w:anchor="__RefHeading___Toc1592527_228174162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592529_2281741623">
            <w:r>
              <w:rPr>
                <w:webHidden/>
                <w:rStyle w:val="IndexLink"/>
                <w:rtl w:val="true"/>
              </w:rPr>
              <w:t>محورهای قابل طرح</w:t>
            </w:r>
            <w:r>
              <w:rPr>
                <w:rStyle w:val="IndexLink"/>
                <w:rtl w:val="true"/>
              </w:rPr>
              <w:tab/>
            </w:r>
            <w:r>
              <w:rPr>
                <w:rStyle w:val="IndexLink"/>
              </w:rPr>
              <w:t>118</w:t>
            </w:r>
          </w:hyperlink>
        </w:p>
        <w:p>
          <w:pPr>
            <w:pStyle w:val="Contents4"/>
            <w:tabs>
              <w:tab w:val="clear" w:pos="8176"/>
              <w:tab w:val="right" w:pos="9026" w:leader="dot"/>
            </w:tabs>
            <w:rPr/>
          </w:pPr>
          <w:hyperlink w:anchor="__RefHeading___Toc1592531_2281741623">
            <w:r>
              <w:rPr>
                <w:webHidden/>
                <w:rStyle w:val="IndexLink"/>
                <w:rtl w:val="true"/>
              </w:rPr>
              <w:t>د</w:t>
            </w:r>
            <w:r>
              <w:rPr>
                <w:rStyle w:val="IndexLink"/>
                <w:rtl w:val="true"/>
              </w:rPr>
              <w:t xml:space="preserve">) </w:t>
            </w:r>
            <w:r>
              <w:rPr>
                <w:rStyle w:val="IndexLink"/>
                <w:rtl w:val="true"/>
              </w:rPr>
              <w:t>پرهیز از اسراف آب</w:t>
            </w:r>
            <w:r>
              <w:rPr>
                <w:rStyle w:val="IndexLink"/>
                <w:rtl w:val="true"/>
              </w:rPr>
              <w:tab/>
            </w:r>
            <w:r>
              <w:rPr>
                <w:rStyle w:val="IndexLink"/>
              </w:rPr>
              <w:t>118</w:t>
            </w:r>
          </w:hyperlink>
        </w:p>
        <w:p>
          <w:pPr>
            <w:pStyle w:val="Contents5"/>
            <w:tabs>
              <w:tab w:val="clear" w:pos="7892"/>
              <w:tab w:val="right" w:pos="9026" w:leader="dot"/>
            </w:tabs>
            <w:rPr/>
          </w:pPr>
          <w:hyperlink w:anchor="__RefHeading___Toc1592533_228174162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592535_2281741623">
            <w:r>
              <w:rPr>
                <w:webHidden/>
                <w:rStyle w:val="IndexLink"/>
                <w:rtl w:val="true"/>
              </w:rPr>
              <w:t>محورهای قابل طرح</w:t>
            </w:r>
            <w:r>
              <w:rPr>
                <w:rStyle w:val="IndexLink"/>
                <w:rtl w:val="true"/>
              </w:rPr>
              <w:tab/>
            </w:r>
            <w:r>
              <w:rPr>
                <w:rStyle w:val="IndexLink"/>
              </w:rPr>
              <w:t>119</w:t>
            </w:r>
          </w:hyperlink>
        </w:p>
        <w:p>
          <w:pPr>
            <w:pStyle w:val="Contents4"/>
            <w:tabs>
              <w:tab w:val="clear" w:pos="8176"/>
              <w:tab w:val="right" w:pos="9026" w:leader="dot"/>
            </w:tabs>
            <w:rPr/>
          </w:pPr>
          <w:hyperlink w:anchor="__RefHeading___Toc1592537_2281741623">
            <w:r>
              <w:rPr>
                <w:webHidden/>
                <w:rStyle w:val="IndexLink"/>
                <w:rtl w:val="true"/>
              </w:rPr>
              <w:t>هـ</w:t>
            </w:r>
            <w:r>
              <w:rPr>
                <w:rStyle w:val="IndexLink"/>
                <w:rtl w:val="true"/>
              </w:rPr>
              <w:t xml:space="preserve">) </w:t>
            </w:r>
            <w:r>
              <w:rPr>
                <w:rStyle w:val="IndexLink"/>
                <w:rtl w:val="true"/>
              </w:rPr>
              <w:t>اسراف در وصیت</w:t>
            </w:r>
            <w:r>
              <w:rPr>
                <w:rStyle w:val="IndexLink"/>
                <w:rtl w:val="true"/>
              </w:rPr>
              <w:tab/>
            </w:r>
            <w:r>
              <w:rPr>
                <w:rStyle w:val="IndexLink"/>
              </w:rPr>
              <w:t>119</w:t>
            </w:r>
          </w:hyperlink>
        </w:p>
        <w:p>
          <w:pPr>
            <w:pStyle w:val="Contents5"/>
            <w:tabs>
              <w:tab w:val="clear" w:pos="7892"/>
              <w:tab w:val="right" w:pos="9026" w:leader="dot"/>
            </w:tabs>
            <w:rPr/>
          </w:pPr>
          <w:hyperlink w:anchor="__RefHeading___Toc1592539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592541_2281741623">
            <w:r>
              <w:rPr>
                <w:webHidden/>
                <w:rStyle w:val="IndexLink"/>
                <w:rtl w:val="true"/>
              </w:rPr>
              <w:t>محورهای قابل طرح</w:t>
            </w:r>
            <w:r>
              <w:rPr>
                <w:rStyle w:val="IndexLink"/>
                <w:rtl w:val="true"/>
              </w:rPr>
              <w:tab/>
            </w:r>
            <w:r>
              <w:rPr>
                <w:rStyle w:val="IndexLink"/>
              </w:rPr>
              <w:t>119</w:t>
            </w:r>
          </w:hyperlink>
        </w:p>
        <w:p>
          <w:pPr>
            <w:pStyle w:val="Contents4"/>
            <w:tabs>
              <w:tab w:val="clear" w:pos="8176"/>
              <w:tab w:val="right" w:pos="9026" w:leader="dot"/>
            </w:tabs>
            <w:rPr/>
          </w:pPr>
          <w:hyperlink w:anchor="__RefHeading___Toc1592543_2281741623">
            <w:r>
              <w:rPr>
                <w:webHidden/>
                <w:rStyle w:val="IndexLink"/>
                <w:rtl w:val="true"/>
              </w:rPr>
              <w:t>و</w:t>
            </w:r>
            <w:r>
              <w:rPr>
                <w:rStyle w:val="IndexLink"/>
                <w:rtl w:val="true"/>
              </w:rPr>
              <w:t xml:space="preserve">) </w:t>
            </w:r>
            <w:r>
              <w:rPr>
                <w:rStyle w:val="IndexLink"/>
                <w:rtl w:val="true"/>
              </w:rPr>
              <w:t>چاره‌اندیشی برای مصرف ماندگار</w:t>
            </w:r>
            <w:r>
              <w:rPr>
                <w:rStyle w:val="IndexLink"/>
                <w:rtl w:val="true"/>
              </w:rPr>
              <w:tab/>
            </w:r>
            <w:r>
              <w:rPr>
                <w:rStyle w:val="IndexLink"/>
              </w:rPr>
              <w:t>120</w:t>
            </w:r>
          </w:hyperlink>
        </w:p>
        <w:p>
          <w:pPr>
            <w:pStyle w:val="Contents5"/>
            <w:tabs>
              <w:tab w:val="clear" w:pos="7892"/>
              <w:tab w:val="right" w:pos="9026" w:leader="dot"/>
            </w:tabs>
            <w:rPr/>
          </w:pPr>
          <w:hyperlink w:anchor="__RefHeading___Toc1592545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592547_2281741623">
            <w:r>
              <w:rPr>
                <w:webHidden/>
                <w:rStyle w:val="IndexLink"/>
                <w:rtl w:val="true"/>
              </w:rPr>
              <w:t>محورهای قابل طرح</w:t>
            </w:r>
            <w:r>
              <w:rPr>
                <w:rStyle w:val="IndexLink"/>
                <w:rtl w:val="true"/>
              </w:rPr>
              <w:tab/>
            </w:r>
            <w:r>
              <w:rPr>
                <w:rStyle w:val="IndexLink"/>
              </w:rPr>
              <w:t>120</w:t>
            </w:r>
          </w:hyperlink>
        </w:p>
        <w:p>
          <w:pPr>
            <w:pStyle w:val="Contents4"/>
            <w:tabs>
              <w:tab w:val="clear" w:pos="8176"/>
              <w:tab w:val="right" w:pos="9026" w:leader="dot"/>
            </w:tabs>
            <w:rPr/>
          </w:pPr>
          <w:hyperlink w:anchor="__RefHeading___Toc1592549_2281741623">
            <w:r>
              <w:rPr>
                <w:webHidden/>
                <w:rStyle w:val="IndexLink"/>
                <w:rtl w:val="true"/>
              </w:rPr>
              <w:t>ز</w:t>
            </w:r>
            <w:r>
              <w:rPr>
                <w:rStyle w:val="IndexLink"/>
                <w:rtl w:val="true"/>
              </w:rPr>
              <w:t xml:space="preserve">) </w:t>
            </w:r>
            <w:r>
              <w:rPr>
                <w:rStyle w:val="IndexLink"/>
                <w:rtl w:val="true"/>
              </w:rPr>
              <w:t>جلوگیری از رکود ثروت عمومی</w:t>
            </w:r>
            <w:r>
              <w:rPr>
                <w:rStyle w:val="IndexLink"/>
                <w:rtl w:val="true"/>
              </w:rPr>
              <w:tab/>
            </w:r>
            <w:r>
              <w:rPr>
                <w:rStyle w:val="IndexLink"/>
              </w:rPr>
              <w:t>120</w:t>
            </w:r>
          </w:hyperlink>
        </w:p>
        <w:p>
          <w:pPr>
            <w:pStyle w:val="Contents5"/>
            <w:tabs>
              <w:tab w:val="clear" w:pos="7892"/>
              <w:tab w:val="right" w:pos="9026" w:leader="dot"/>
            </w:tabs>
            <w:rPr/>
          </w:pPr>
          <w:hyperlink w:anchor="__RefHeading___Toc1592551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592553_2281741623">
            <w:r>
              <w:rPr>
                <w:webHidden/>
                <w:rStyle w:val="IndexLink"/>
                <w:rtl w:val="true"/>
              </w:rPr>
              <w:t>محور های قابل طرح</w:t>
            </w:r>
            <w:r>
              <w:rPr>
                <w:rStyle w:val="IndexLink"/>
                <w:rtl w:val="true"/>
              </w:rPr>
              <w:tab/>
            </w:r>
            <w:r>
              <w:rPr>
                <w:rStyle w:val="IndexLink"/>
              </w:rPr>
              <w:t>120</w:t>
            </w:r>
          </w:hyperlink>
        </w:p>
        <w:p>
          <w:pPr>
            <w:pStyle w:val="Contents4"/>
            <w:tabs>
              <w:tab w:val="clear" w:pos="8176"/>
              <w:tab w:val="right" w:pos="9026" w:leader="dot"/>
            </w:tabs>
            <w:rPr/>
          </w:pPr>
          <w:hyperlink w:anchor="__RefHeading___Toc1592555_2281741623">
            <w:r>
              <w:rPr>
                <w:webHidden/>
                <w:rStyle w:val="IndexLink"/>
                <w:rtl w:val="true"/>
              </w:rPr>
              <w:t>ح</w:t>
            </w:r>
            <w:r>
              <w:rPr>
                <w:rStyle w:val="IndexLink"/>
                <w:rtl w:val="true"/>
              </w:rPr>
              <w:t xml:space="preserve">) </w:t>
            </w:r>
            <w:r>
              <w:rPr>
                <w:rStyle w:val="IndexLink"/>
                <w:rtl w:val="true"/>
              </w:rPr>
              <w:t>پاسخ امام علی علیه السلام و طعنه به بخیلان مال‌اندوز</w:t>
            </w:r>
            <w:r>
              <w:rPr>
                <w:rStyle w:val="IndexLink"/>
                <w:rtl w:val="true"/>
              </w:rPr>
              <w:tab/>
            </w:r>
            <w:r>
              <w:rPr>
                <w:rStyle w:val="IndexLink"/>
              </w:rPr>
              <w:t>121</w:t>
            </w:r>
          </w:hyperlink>
        </w:p>
        <w:p>
          <w:pPr>
            <w:pStyle w:val="Contents5"/>
            <w:tabs>
              <w:tab w:val="clear" w:pos="7892"/>
              <w:tab w:val="right" w:pos="9026" w:leader="dot"/>
            </w:tabs>
            <w:rPr/>
          </w:pPr>
          <w:hyperlink w:anchor="__RefHeading___Toc1592557_228174162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1592559_2281741623">
            <w:r>
              <w:rPr>
                <w:webHidden/>
                <w:rStyle w:val="IndexLink"/>
                <w:rtl w:val="true"/>
              </w:rPr>
              <w:t>محور های قابل طرح</w:t>
            </w:r>
            <w:r>
              <w:rPr>
                <w:rStyle w:val="IndexLink"/>
                <w:rtl w:val="true"/>
              </w:rPr>
              <w:tab/>
            </w:r>
            <w:r>
              <w:rPr>
                <w:rStyle w:val="IndexLink"/>
              </w:rPr>
              <w:t>121</w:t>
            </w:r>
          </w:hyperlink>
        </w:p>
        <w:p>
          <w:pPr>
            <w:pStyle w:val="Contents4"/>
            <w:tabs>
              <w:tab w:val="clear" w:pos="8176"/>
              <w:tab w:val="right" w:pos="9026" w:leader="dot"/>
            </w:tabs>
            <w:rPr/>
          </w:pPr>
          <w:hyperlink w:anchor="__RefHeading___Toc1592561_2281741623">
            <w:r>
              <w:rPr>
                <w:webHidden/>
                <w:rStyle w:val="IndexLink"/>
                <w:rtl w:val="true"/>
              </w:rPr>
              <w:t>ط</w:t>
            </w:r>
            <w:r>
              <w:rPr>
                <w:rStyle w:val="IndexLink"/>
                <w:rtl w:val="true"/>
              </w:rPr>
              <w:t xml:space="preserve">) </w:t>
            </w:r>
            <w:r>
              <w:rPr>
                <w:rStyle w:val="IndexLink"/>
                <w:rtl w:val="true"/>
              </w:rPr>
              <w:t>مصرف‌گرایی هماهنگ با پیشرفت‌های جامعه</w:t>
            </w:r>
            <w:r>
              <w:rPr>
                <w:rStyle w:val="IndexLink"/>
                <w:rtl w:val="true"/>
              </w:rPr>
              <w:tab/>
            </w:r>
            <w:r>
              <w:rPr>
                <w:rStyle w:val="IndexLink"/>
              </w:rPr>
              <w:t>122</w:t>
            </w:r>
          </w:hyperlink>
        </w:p>
        <w:p>
          <w:pPr>
            <w:pStyle w:val="Contents5"/>
            <w:tabs>
              <w:tab w:val="clear" w:pos="7892"/>
              <w:tab w:val="right" w:pos="9026" w:leader="dot"/>
            </w:tabs>
            <w:rPr/>
          </w:pPr>
          <w:hyperlink w:anchor="__RefHeading___Toc1592563_228174162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592565_2281741623">
            <w:r>
              <w:rPr>
                <w:webHidden/>
                <w:rStyle w:val="IndexLink"/>
                <w:rtl w:val="true"/>
              </w:rPr>
              <w:t>محورهای قابل طرح</w:t>
            </w:r>
            <w:r>
              <w:rPr>
                <w:rStyle w:val="IndexLink"/>
                <w:rtl w:val="true"/>
              </w:rPr>
              <w:tab/>
            </w:r>
            <w:r>
              <w:rPr>
                <w:rStyle w:val="IndexLink"/>
              </w:rPr>
              <w:t>122</w:t>
            </w:r>
          </w:hyperlink>
        </w:p>
        <w:p>
          <w:pPr>
            <w:pStyle w:val="Contents4"/>
            <w:tabs>
              <w:tab w:val="clear" w:pos="8176"/>
              <w:tab w:val="right" w:pos="9026" w:leader="dot"/>
            </w:tabs>
            <w:rPr/>
          </w:pPr>
          <w:hyperlink w:anchor="__RefHeading___Toc1592567_2281741623">
            <w:r>
              <w:rPr>
                <w:webHidden/>
                <w:rStyle w:val="IndexLink"/>
                <w:rtl w:val="true"/>
              </w:rPr>
              <w:t>ی</w:t>
            </w:r>
            <w:r>
              <w:rPr>
                <w:rStyle w:val="IndexLink"/>
                <w:rtl w:val="true"/>
              </w:rPr>
              <w:t xml:space="preserve">) </w:t>
            </w:r>
            <w:r>
              <w:rPr>
                <w:rStyle w:val="IndexLink"/>
                <w:rtl w:val="true"/>
              </w:rPr>
              <w:t>اصلاح الگوی تغذیه</w:t>
            </w:r>
            <w:r>
              <w:rPr>
                <w:rStyle w:val="IndexLink"/>
                <w:rtl w:val="true"/>
              </w:rPr>
              <w:tab/>
            </w:r>
            <w:r>
              <w:rPr>
                <w:rStyle w:val="IndexLink"/>
              </w:rPr>
              <w:t>123</w:t>
            </w:r>
          </w:hyperlink>
        </w:p>
        <w:p>
          <w:pPr>
            <w:pStyle w:val="Contents5"/>
            <w:tabs>
              <w:tab w:val="clear" w:pos="7892"/>
              <w:tab w:val="right" w:pos="9026" w:leader="dot"/>
            </w:tabs>
            <w:rPr/>
          </w:pPr>
          <w:hyperlink w:anchor="__RefHeading___Toc1592569_228174162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592571_2281741623">
            <w:r>
              <w:rPr>
                <w:webHidden/>
                <w:rStyle w:val="IndexLink"/>
                <w:rtl w:val="true"/>
              </w:rPr>
              <w:t>محورهای قابل طرح</w:t>
            </w:r>
            <w:r>
              <w:rPr>
                <w:rStyle w:val="IndexLink"/>
                <w:rtl w:val="true"/>
              </w:rPr>
              <w:tab/>
            </w:r>
            <w:r>
              <w:rPr>
                <w:rStyle w:val="IndexLink"/>
              </w:rPr>
              <w:t>124</w:t>
            </w:r>
          </w:hyperlink>
        </w:p>
        <w:p>
          <w:pPr>
            <w:pStyle w:val="Contents4"/>
            <w:tabs>
              <w:tab w:val="clear" w:pos="8176"/>
              <w:tab w:val="right" w:pos="9026" w:leader="dot"/>
            </w:tabs>
            <w:rPr/>
          </w:pPr>
          <w:hyperlink w:anchor="__RefHeading___Toc1592573_2281741623">
            <w:r>
              <w:rPr>
                <w:webHidden/>
                <w:rStyle w:val="IndexLink"/>
                <w:rtl w:val="true"/>
              </w:rPr>
              <w:t>ک</w:t>
            </w:r>
            <w:r>
              <w:rPr>
                <w:rStyle w:val="IndexLink"/>
                <w:rtl w:val="true"/>
              </w:rPr>
              <w:t xml:space="preserve">) </w:t>
            </w:r>
            <w:r>
              <w:rPr>
                <w:rStyle w:val="IndexLink"/>
                <w:rtl w:val="true"/>
              </w:rPr>
              <w:t>توجه به نیازمندان در زمان بلایای طبیعی</w:t>
            </w:r>
            <w:r>
              <w:rPr>
                <w:rStyle w:val="IndexLink"/>
                <w:rtl w:val="true"/>
              </w:rPr>
              <w:tab/>
            </w:r>
            <w:r>
              <w:rPr>
                <w:rStyle w:val="IndexLink"/>
              </w:rPr>
              <w:t>124</w:t>
            </w:r>
          </w:hyperlink>
        </w:p>
        <w:p>
          <w:pPr>
            <w:pStyle w:val="Contents5"/>
            <w:tabs>
              <w:tab w:val="clear" w:pos="7892"/>
              <w:tab w:val="right" w:pos="9026" w:leader="dot"/>
            </w:tabs>
            <w:rPr/>
          </w:pPr>
          <w:hyperlink w:anchor="__RefHeading___Toc1592575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592577_2281741623">
            <w:r>
              <w:rPr>
                <w:webHidden/>
                <w:rStyle w:val="IndexLink"/>
                <w:rtl w:val="true"/>
              </w:rPr>
              <w:t>محورهای قابل طرح</w:t>
            </w:r>
            <w:r>
              <w:rPr>
                <w:rStyle w:val="IndexLink"/>
                <w:rtl w:val="true"/>
              </w:rPr>
              <w:tab/>
            </w:r>
            <w:r>
              <w:rPr>
                <w:rStyle w:val="IndexLink"/>
              </w:rPr>
              <w:t>124</w:t>
            </w:r>
          </w:hyperlink>
        </w:p>
        <w:p>
          <w:pPr>
            <w:pStyle w:val="Contents4"/>
            <w:tabs>
              <w:tab w:val="clear" w:pos="8176"/>
              <w:tab w:val="right" w:pos="9026" w:leader="dot"/>
            </w:tabs>
            <w:rPr/>
          </w:pPr>
          <w:hyperlink w:anchor="__RefHeading___Toc1592579_2281741623">
            <w:r>
              <w:rPr>
                <w:webHidden/>
                <w:rStyle w:val="IndexLink"/>
                <w:rtl w:val="true"/>
              </w:rPr>
              <w:t>ل</w:t>
            </w:r>
            <w:r>
              <w:rPr>
                <w:rStyle w:val="IndexLink"/>
                <w:rtl w:val="true"/>
              </w:rPr>
              <w:t xml:space="preserve">) </w:t>
            </w:r>
            <w:r>
              <w:rPr>
                <w:rStyle w:val="IndexLink"/>
                <w:rtl w:val="true"/>
              </w:rPr>
              <w:t>برتری دانش بر فضل</w:t>
            </w:r>
            <w:r>
              <w:rPr>
                <w:rStyle w:val="IndexLink"/>
                <w:rtl w:val="true"/>
              </w:rPr>
              <w:tab/>
            </w:r>
            <w:r>
              <w:rPr>
                <w:rStyle w:val="IndexLink"/>
              </w:rPr>
              <w:t>124</w:t>
            </w:r>
          </w:hyperlink>
        </w:p>
        <w:p>
          <w:pPr>
            <w:pStyle w:val="Contents5"/>
            <w:tabs>
              <w:tab w:val="clear" w:pos="7892"/>
              <w:tab w:val="right" w:pos="9026" w:leader="dot"/>
            </w:tabs>
            <w:rPr/>
          </w:pPr>
          <w:hyperlink w:anchor="__RefHeading___Toc1592581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592583_2281741623">
            <w:r>
              <w:rPr>
                <w:webHidden/>
                <w:rStyle w:val="IndexLink"/>
                <w:rtl w:val="true"/>
              </w:rPr>
              <w:t>محورهای قابل طرح</w:t>
            </w:r>
            <w:r>
              <w:rPr>
                <w:rStyle w:val="IndexLink"/>
                <w:rtl w:val="true"/>
              </w:rPr>
              <w:tab/>
            </w:r>
            <w:r>
              <w:rPr>
                <w:rStyle w:val="IndexLink"/>
              </w:rPr>
              <w:t>125</w:t>
            </w:r>
          </w:hyperlink>
        </w:p>
        <w:p>
          <w:pPr>
            <w:pStyle w:val="Contents4"/>
            <w:tabs>
              <w:tab w:val="clear" w:pos="8176"/>
              <w:tab w:val="right" w:pos="9026" w:leader="dot"/>
            </w:tabs>
            <w:rPr/>
          </w:pPr>
          <w:hyperlink w:anchor="__RefHeading___Toc1592585_2281741623">
            <w:r>
              <w:rPr>
                <w:webHidden/>
                <w:rStyle w:val="IndexLink"/>
                <w:rtl w:val="true"/>
              </w:rPr>
              <w:t>م</w:t>
            </w:r>
            <w:r>
              <w:rPr>
                <w:rStyle w:val="IndexLink"/>
                <w:rtl w:val="true"/>
              </w:rPr>
              <w:t xml:space="preserve">) </w:t>
            </w:r>
            <w:r>
              <w:rPr>
                <w:rStyle w:val="IndexLink"/>
                <w:rtl w:val="true"/>
              </w:rPr>
              <w:t>ارزش هزینه کردن در راه دانش</w:t>
            </w:r>
            <w:r>
              <w:rPr>
                <w:rStyle w:val="IndexLink"/>
                <w:rtl w:val="true"/>
              </w:rPr>
              <w:tab/>
            </w:r>
            <w:r>
              <w:rPr>
                <w:rStyle w:val="IndexLink"/>
              </w:rPr>
              <w:t>125</w:t>
            </w:r>
          </w:hyperlink>
        </w:p>
        <w:p>
          <w:pPr>
            <w:pStyle w:val="Contents5"/>
            <w:tabs>
              <w:tab w:val="clear" w:pos="7892"/>
              <w:tab w:val="right" w:pos="9026" w:leader="dot"/>
            </w:tabs>
            <w:rPr/>
          </w:pPr>
          <w:hyperlink w:anchor="__RefHeading___Toc1592587_228174162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592589_2281741623">
            <w:r>
              <w:rPr>
                <w:webHidden/>
                <w:rStyle w:val="IndexLink"/>
                <w:rtl w:val="true"/>
              </w:rPr>
              <w:t>محورهای قابل طرح</w:t>
            </w:r>
            <w:r>
              <w:rPr>
                <w:rStyle w:val="IndexLink"/>
                <w:rtl w:val="true"/>
              </w:rPr>
              <w:tab/>
            </w:r>
            <w:r>
              <w:rPr>
                <w:rStyle w:val="IndexLink"/>
              </w:rPr>
              <w:t>126</w:t>
            </w:r>
          </w:hyperlink>
        </w:p>
        <w:p>
          <w:pPr>
            <w:pStyle w:val="Contents4"/>
            <w:tabs>
              <w:tab w:val="clear" w:pos="8176"/>
              <w:tab w:val="right" w:pos="9026" w:leader="dot"/>
            </w:tabs>
            <w:rPr/>
          </w:pPr>
          <w:hyperlink w:anchor="__RefHeading___Toc1592591_2281741623">
            <w:r>
              <w:rPr>
                <w:webHidden/>
                <w:rStyle w:val="IndexLink"/>
                <w:rtl w:val="true"/>
              </w:rPr>
              <w:t>ن</w:t>
            </w:r>
            <w:r>
              <w:rPr>
                <w:rStyle w:val="IndexLink"/>
                <w:rtl w:val="true"/>
              </w:rPr>
              <w:t xml:space="preserve">) </w:t>
            </w:r>
            <w:r>
              <w:rPr>
                <w:rStyle w:val="IndexLink"/>
                <w:rtl w:val="true"/>
              </w:rPr>
              <w:t>مهریه قرآنی</w:t>
            </w:r>
            <w:r>
              <w:rPr>
                <w:rStyle w:val="IndexLink"/>
                <w:rtl w:val="true"/>
              </w:rPr>
              <w:tab/>
            </w:r>
            <w:r>
              <w:rPr>
                <w:rStyle w:val="IndexLink"/>
              </w:rPr>
              <w:t>126</w:t>
            </w:r>
          </w:hyperlink>
        </w:p>
        <w:p>
          <w:pPr>
            <w:pStyle w:val="Contents5"/>
            <w:tabs>
              <w:tab w:val="clear" w:pos="7892"/>
              <w:tab w:val="right" w:pos="9026" w:leader="dot"/>
            </w:tabs>
            <w:rPr/>
          </w:pPr>
          <w:hyperlink w:anchor="__RefHeading___Toc1592593_228174162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592595_2281741623">
            <w:r>
              <w:rPr>
                <w:webHidden/>
                <w:rStyle w:val="IndexLink"/>
                <w:rtl w:val="true"/>
              </w:rPr>
              <w:t>محورهای قابل طرح</w:t>
            </w:r>
            <w:r>
              <w:rPr>
                <w:rStyle w:val="IndexLink"/>
                <w:rtl w:val="true"/>
              </w:rPr>
              <w:tab/>
            </w:r>
            <w:r>
              <w:rPr>
                <w:rStyle w:val="IndexLink"/>
              </w:rPr>
              <w:t>127</w:t>
            </w:r>
          </w:hyperlink>
        </w:p>
        <w:p>
          <w:pPr>
            <w:pStyle w:val="Contents4"/>
            <w:tabs>
              <w:tab w:val="clear" w:pos="8176"/>
              <w:tab w:val="right" w:pos="9026" w:leader="dot"/>
            </w:tabs>
            <w:rPr/>
          </w:pPr>
          <w:hyperlink w:anchor="__RefHeading___Toc1592597_2281741623">
            <w:r>
              <w:rPr>
                <w:webHidden/>
                <w:rStyle w:val="IndexLink"/>
                <w:rtl w:val="true"/>
              </w:rPr>
              <w:t>س</w:t>
            </w:r>
            <w:r>
              <w:rPr>
                <w:rStyle w:val="IndexLink"/>
                <w:rtl w:val="true"/>
              </w:rPr>
              <w:t xml:space="preserve">) </w:t>
            </w:r>
            <w:r>
              <w:rPr>
                <w:rStyle w:val="IndexLink"/>
                <w:rtl w:val="true"/>
              </w:rPr>
              <w:t>جلوگیری از خرج کردن در راه گناه</w:t>
            </w:r>
            <w:r>
              <w:rPr>
                <w:rStyle w:val="IndexLink"/>
                <w:rtl w:val="true"/>
              </w:rPr>
              <w:tab/>
            </w:r>
            <w:r>
              <w:rPr>
                <w:rStyle w:val="IndexLink"/>
              </w:rPr>
              <w:t>127</w:t>
            </w:r>
          </w:hyperlink>
        </w:p>
        <w:p>
          <w:pPr>
            <w:pStyle w:val="Contents5"/>
            <w:tabs>
              <w:tab w:val="clear" w:pos="7892"/>
              <w:tab w:val="right" w:pos="9026" w:leader="dot"/>
            </w:tabs>
            <w:rPr/>
          </w:pPr>
          <w:hyperlink w:anchor="__RefHeading___Toc1592599_228174162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592601_2281741623">
            <w:r>
              <w:rPr>
                <w:webHidden/>
                <w:rStyle w:val="IndexLink"/>
                <w:rtl w:val="true"/>
              </w:rPr>
              <w:t>محورهای قابل طرح</w:t>
            </w:r>
            <w:r>
              <w:rPr>
                <w:rStyle w:val="IndexLink"/>
                <w:rtl w:val="true"/>
              </w:rPr>
              <w:tab/>
            </w:r>
            <w:r>
              <w:rPr>
                <w:rStyle w:val="IndexLink"/>
              </w:rPr>
              <w:t>128</w:t>
            </w:r>
          </w:hyperlink>
        </w:p>
        <w:p>
          <w:pPr>
            <w:pStyle w:val="Contents3"/>
            <w:tabs>
              <w:tab w:val="clear" w:pos="8459"/>
              <w:tab w:val="right" w:pos="9026" w:leader="dot"/>
            </w:tabs>
            <w:rPr/>
          </w:pPr>
          <w:hyperlink w:anchor="__RefHeading___Toc1592603_2281741623">
            <w:r>
              <w:rPr>
                <w:webHidden/>
                <w:rStyle w:val="IndexLink"/>
              </w:rPr>
              <w:t>2</w:t>
            </w:r>
            <w:r>
              <w:rPr>
                <w:rStyle w:val="IndexLink"/>
                <w:rtl w:val="true"/>
              </w:rPr>
              <w:t xml:space="preserve">. </w:t>
            </w:r>
            <w:r>
              <w:rPr>
                <w:rStyle w:val="IndexLink"/>
                <w:rtl w:val="true"/>
              </w:rPr>
              <w:t>برنامه های ترکیبی</w:t>
            </w:r>
            <w:r>
              <w:rPr>
                <w:rStyle w:val="IndexLink"/>
                <w:rtl w:val="true"/>
              </w:rPr>
              <w:tab/>
            </w:r>
            <w:r>
              <w:rPr>
                <w:rStyle w:val="IndexLink"/>
              </w:rPr>
              <w:t>128</w:t>
            </w:r>
          </w:hyperlink>
        </w:p>
        <w:p>
          <w:pPr>
            <w:pStyle w:val="Contents4"/>
            <w:tabs>
              <w:tab w:val="clear" w:pos="8176"/>
              <w:tab w:val="right" w:pos="9026" w:leader="dot"/>
            </w:tabs>
            <w:rPr/>
          </w:pPr>
          <w:hyperlink w:anchor="__RefHeading___Toc1592605_2281741623">
            <w:r>
              <w:rPr>
                <w:webHidden/>
                <w:rStyle w:val="IndexLink"/>
                <w:rtl w:val="true"/>
              </w:rPr>
              <w:t>الف</w:t>
            </w:r>
            <w:r>
              <w:rPr>
                <w:rStyle w:val="IndexLink"/>
                <w:rtl w:val="true"/>
              </w:rPr>
              <w:t xml:space="preserve">) </w:t>
            </w:r>
            <w:r>
              <w:rPr>
                <w:rStyle w:val="IndexLink"/>
                <w:rtl w:val="true"/>
              </w:rPr>
              <w:t>برنامه خانواده</w:t>
            </w:r>
            <w:r>
              <w:rPr>
                <w:rStyle w:val="IndexLink"/>
                <w:rtl w:val="true"/>
              </w:rPr>
              <w:tab/>
            </w:r>
            <w:r>
              <w:rPr>
                <w:rStyle w:val="IndexLink"/>
              </w:rPr>
              <w:t>128</w:t>
            </w:r>
          </w:hyperlink>
        </w:p>
        <w:p>
          <w:pPr>
            <w:pStyle w:val="Contents5"/>
            <w:tabs>
              <w:tab w:val="clear" w:pos="7892"/>
              <w:tab w:val="right" w:pos="9026" w:leader="dot"/>
            </w:tabs>
            <w:rPr/>
          </w:pPr>
          <w:hyperlink w:anchor="__RefHeading___Toc1592607_2281741623">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92609_2281741623">
            <w:r>
              <w:rPr>
                <w:webHidden/>
                <w:rStyle w:val="IndexLink"/>
                <w:rtl w:val="true"/>
              </w:rPr>
              <w:t>یک‌ـ مهریه</w:t>
            </w:r>
            <w:r>
              <w:rPr>
                <w:rStyle w:val="IndexLink"/>
                <w:rtl w:val="true"/>
              </w:rPr>
              <w:tab/>
            </w:r>
            <w:r>
              <w:rPr>
                <w:rStyle w:val="IndexLink"/>
              </w:rPr>
              <w:t>128</w:t>
            </w:r>
          </w:hyperlink>
        </w:p>
        <w:p>
          <w:pPr>
            <w:pStyle w:val="Contents5"/>
            <w:tabs>
              <w:tab w:val="clear" w:pos="7892"/>
              <w:tab w:val="right" w:pos="9026" w:leader="dot"/>
            </w:tabs>
            <w:rPr/>
          </w:pPr>
          <w:hyperlink w:anchor="__RefHeading___Toc1592611_2281741623">
            <w:r>
              <w:rPr>
                <w:webHidden/>
                <w:rStyle w:val="IndexLink"/>
                <w:rtl w:val="true"/>
              </w:rPr>
              <w:t>دو‌ـ نفقه همسر و فرزندان</w:t>
            </w:r>
            <w:r>
              <w:rPr>
                <w:rStyle w:val="IndexLink"/>
                <w:rtl w:val="true"/>
              </w:rPr>
              <w:tab/>
            </w:r>
            <w:r>
              <w:rPr>
                <w:rStyle w:val="IndexLink"/>
              </w:rPr>
              <w:t>128</w:t>
            </w:r>
          </w:hyperlink>
        </w:p>
        <w:p>
          <w:pPr>
            <w:pStyle w:val="Contents5"/>
            <w:tabs>
              <w:tab w:val="clear" w:pos="7892"/>
              <w:tab w:val="right" w:pos="9026" w:leader="dot"/>
            </w:tabs>
            <w:rPr/>
          </w:pPr>
          <w:hyperlink w:anchor="__RefHeading___Toc1592613_2281741623">
            <w:r>
              <w:rPr>
                <w:webHidden/>
                <w:rStyle w:val="IndexLink"/>
                <w:rtl w:val="true"/>
              </w:rPr>
              <w:t>سه‌ـ تقسیم وقت در اسلام</w:t>
            </w:r>
            <w:r>
              <w:rPr>
                <w:rStyle w:val="IndexLink"/>
                <w:rtl w:val="true"/>
              </w:rPr>
              <w:tab/>
            </w:r>
            <w:r>
              <w:rPr>
                <w:rStyle w:val="IndexLink"/>
              </w:rPr>
              <w:t>128</w:t>
            </w:r>
          </w:hyperlink>
        </w:p>
        <w:p>
          <w:pPr>
            <w:pStyle w:val="Contents5"/>
            <w:tabs>
              <w:tab w:val="clear" w:pos="7892"/>
              <w:tab w:val="right" w:pos="9026" w:leader="dot"/>
            </w:tabs>
            <w:rPr/>
          </w:pPr>
          <w:hyperlink w:anchor="__RefHeading___Toc1592615_2281741623">
            <w:r>
              <w:rPr>
                <w:webHidden/>
                <w:rStyle w:val="IndexLink"/>
                <w:rtl w:val="true"/>
              </w:rPr>
              <w:t>چهارـ فرهنگ و الگوی تغذیه در اسلام</w:t>
            </w:r>
            <w:r>
              <w:rPr>
                <w:rStyle w:val="IndexLink"/>
                <w:rtl w:val="true"/>
              </w:rPr>
              <w:tab/>
            </w:r>
            <w:r>
              <w:rPr>
                <w:rStyle w:val="IndexLink"/>
              </w:rPr>
              <w:t>128</w:t>
            </w:r>
          </w:hyperlink>
        </w:p>
        <w:p>
          <w:pPr>
            <w:pStyle w:val="Contents5"/>
            <w:tabs>
              <w:tab w:val="clear" w:pos="7892"/>
              <w:tab w:val="right" w:pos="9026" w:leader="dot"/>
            </w:tabs>
            <w:rPr/>
          </w:pPr>
          <w:hyperlink w:anchor="__RefHeading___Toc1592617_2281741623">
            <w:r>
              <w:rPr>
                <w:webHidden/>
                <w:rStyle w:val="IndexLink"/>
                <w:rtl w:val="true"/>
              </w:rPr>
              <w:t>پنج‌ـ آرایش</w:t>
            </w:r>
            <w:r>
              <w:rPr>
                <w:rStyle w:val="IndexLink"/>
                <w:rtl w:val="true"/>
              </w:rPr>
              <w:tab/>
            </w:r>
            <w:r>
              <w:rPr>
                <w:rStyle w:val="IndexLink"/>
              </w:rPr>
              <w:t>129</w:t>
            </w:r>
          </w:hyperlink>
        </w:p>
        <w:p>
          <w:pPr>
            <w:pStyle w:val="Contents5"/>
            <w:tabs>
              <w:tab w:val="clear" w:pos="7892"/>
              <w:tab w:val="right" w:pos="9026" w:leader="dot"/>
            </w:tabs>
            <w:rPr/>
          </w:pPr>
          <w:hyperlink w:anchor="__RefHeading___Toc1592619_2281741623">
            <w:r>
              <w:rPr>
                <w:webHidden/>
                <w:rStyle w:val="IndexLink"/>
                <w:rtl w:val="true"/>
              </w:rPr>
              <w:t>شش‌ـ مهمانی‌ها</w:t>
            </w:r>
            <w:r>
              <w:rPr>
                <w:rStyle w:val="IndexLink"/>
                <w:rtl w:val="true"/>
              </w:rPr>
              <w:tab/>
            </w:r>
            <w:r>
              <w:rPr>
                <w:rStyle w:val="IndexLink"/>
              </w:rPr>
              <w:t>129</w:t>
            </w:r>
          </w:hyperlink>
        </w:p>
        <w:p>
          <w:pPr>
            <w:pStyle w:val="Contents5"/>
            <w:tabs>
              <w:tab w:val="clear" w:pos="7892"/>
              <w:tab w:val="right" w:pos="9026" w:leader="dot"/>
            </w:tabs>
            <w:rPr/>
          </w:pPr>
          <w:hyperlink w:anchor="__RefHeading___Toc1592621_2281741623">
            <w:r>
              <w:rPr>
                <w:webHidden/>
                <w:rStyle w:val="IndexLink"/>
                <w:rtl w:val="true"/>
              </w:rPr>
              <w:t>هفت‌ـ مسکن</w:t>
            </w:r>
            <w:r>
              <w:rPr>
                <w:rStyle w:val="IndexLink"/>
                <w:rtl w:val="true"/>
              </w:rPr>
              <w:tab/>
            </w:r>
            <w:r>
              <w:rPr>
                <w:rStyle w:val="IndexLink"/>
              </w:rPr>
              <w:t>129</w:t>
            </w:r>
          </w:hyperlink>
        </w:p>
        <w:p>
          <w:pPr>
            <w:pStyle w:val="Contents4"/>
            <w:tabs>
              <w:tab w:val="clear" w:pos="8176"/>
              <w:tab w:val="right" w:pos="9026" w:leader="dot"/>
            </w:tabs>
            <w:rPr/>
          </w:pPr>
          <w:hyperlink w:anchor="__RefHeading___Toc1592623_2281741623">
            <w:r>
              <w:rPr>
                <w:webHidden/>
                <w:rStyle w:val="IndexLink"/>
                <w:rtl w:val="true"/>
              </w:rPr>
              <w:t>ب</w:t>
            </w:r>
            <w:r>
              <w:rPr>
                <w:rStyle w:val="IndexLink"/>
                <w:rtl w:val="true"/>
              </w:rPr>
              <w:t xml:space="preserve">) </w:t>
            </w:r>
            <w:r>
              <w:rPr>
                <w:rStyle w:val="IndexLink"/>
                <w:rtl w:val="true"/>
              </w:rPr>
              <w:t>الگوی مصرف در سریال های تلویزیونی ایرانی</w:t>
            </w:r>
            <w:r>
              <w:rPr>
                <w:rStyle w:val="IndexLink"/>
                <w:rtl w:val="true"/>
              </w:rPr>
              <w:tab/>
            </w:r>
            <w:r>
              <w:rPr>
                <w:rStyle w:val="IndexLink"/>
              </w:rPr>
              <w:t>129</w:t>
            </w:r>
          </w:hyperlink>
        </w:p>
        <w:p>
          <w:pPr>
            <w:pStyle w:val="Contents4"/>
            <w:tabs>
              <w:tab w:val="clear" w:pos="8176"/>
              <w:tab w:val="right" w:pos="9026" w:leader="dot"/>
            </w:tabs>
            <w:rPr/>
          </w:pPr>
          <w:hyperlink w:anchor="__RefHeading___Toc1592625_2281741623">
            <w:r>
              <w:rPr>
                <w:webHidden/>
                <w:rStyle w:val="IndexLink"/>
                <w:rtl w:val="true"/>
              </w:rPr>
              <w:t>ج</w:t>
            </w:r>
            <w:r>
              <w:rPr>
                <w:rStyle w:val="IndexLink"/>
                <w:rtl w:val="true"/>
              </w:rPr>
              <w:t xml:space="preserve">) </w:t>
            </w:r>
            <w:r>
              <w:rPr>
                <w:rStyle w:val="IndexLink"/>
                <w:rtl w:val="true"/>
              </w:rPr>
              <w:t>فرآیند تاریخی تغییر الگوی مصرف در جامعه ایران</w:t>
            </w:r>
            <w:r>
              <w:rPr>
                <w:rStyle w:val="IndexLink"/>
                <w:rtl w:val="true"/>
              </w:rPr>
              <w:tab/>
            </w:r>
            <w:r>
              <w:rPr>
                <w:rStyle w:val="IndexLink"/>
              </w:rPr>
              <w:t>130</w:t>
            </w:r>
          </w:hyperlink>
        </w:p>
        <w:p>
          <w:pPr>
            <w:pStyle w:val="Contents3"/>
            <w:tabs>
              <w:tab w:val="clear" w:pos="8459"/>
              <w:tab w:val="right" w:pos="9026" w:leader="dot"/>
            </w:tabs>
            <w:rPr/>
          </w:pPr>
          <w:hyperlink w:anchor="__RefHeading___Toc1592627_2281741623">
            <w:r>
              <w:rPr>
                <w:webHidden/>
                <w:rStyle w:val="IndexLink"/>
                <w:rtl w:val="true"/>
              </w:rPr>
              <w:t>سخنان کوتاه از معصومین علیهم السلام در مورد اسراف، قناعت و</w:t>
            </w:r>
            <w:r>
              <w:rPr>
                <w:rStyle w:val="IndexLink"/>
                <w:rtl w:val="true"/>
              </w:rPr>
              <w:t>...</w:t>
              <w:tab/>
            </w:r>
            <w:r>
              <w:rPr>
                <w:rStyle w:val="IndexLink"/>
              </w:rPr>
              <w:t>131</w:t>
            </w:r>
          </w:hyperlink>
        </w:p>
        <w:p>
          <w:pPr>
            <w:pStyle w:val="Contents2"/>
            <w:tabs>
              <w:tab w:val="clear" w:pos="8743"/>
              <w:tab w:val="right" w:pos="9026" w:leader="dot"/>
            </w:tabs>
            <w:rPr/>
          </w:pPr>
          <w:hyperlink w:anchor="__RefHeading___Toc1592629_2281741623">
            <w:r>
              <w:rPr>
                <w:webHidden/>
                <w:rStyle w:val="IndexLink"/>
                <w:rtl w:val="true"/>
              </w:rPr>
              <w:t>فصل هفتم</w:t>
            </w:r>
            <w:r>
              <w:rPr>
                <w:rStyle w:val="IndexLink"/>
                <w:rtl w:val="true"/>
              </w:rPr>
              <w:t xml:space="preserve">: </w:t>
            </w:r>
            <w:r>
              <w:rPr>
                <w:rStyle w:val="IndexLink"/>
                <w:rtl w:val="true"/>
              </w:rPr>
              <w:t>آسیب شناسی نمونه فیلم های ساخته شده</w:t>
            </w:r>
            <w:r>
              <w:rPr>
                <w:rStyle w:val="IndexLink"/>
                <w:rtl w:val="true"/>
              </w:rPr>
              <w:tab/>
            </w:r>
            <w:r>
              <w:rPr>
                <w:rStyle w:val="IndexLink"/>
              </w:rPr>
              <w:t>135</w:t>
            </w:r>
          </w:hyperlink>
        </w:p>
        <w:p>
          <w:pPr>
            <w:pStyle w:val="Contents2"/>
            <w:tabs>
              <w:tab w:val="clear" w:pos="8743"/>
              <w:tab w:val="right" w:pos="9026" w:leader="dot"/>
            </w:tabs>
            <w:rPr/>
          </w:pPr>
          <w:hyperlink w:anchor="__RefHeading___Toc1592631_2281741623">
            <w:r>
              <w:rPr>
                <w:webHidden/>
                <w:rStyle w:val="IndexLink"/>
                <w:rtl w:val="true"/>
              </w:rPr>
              <w:t>فصل هشتم</w:t>
            </w:r>
            <w:r>
              <w:rPr>
                <w:rStyle w:val="IndexLink"/>
                <w:rtl w:val="true"/>
              </w:rPr>
              <w:t xml:space="preserve">: </w:t>
            </w:r>
            <w:r>
              <w:rPr>
                <w:rStyle w:val="IndexLink"/>
                <w:rtl w:val="true"/>
              </w:rPr>
              <w:t>کتاب شناسی موضوعی</w:t>
            </w:r>
            <w:r>
              <w:rPr>
                <w:rStyle w:val="IndexLink"/>
                <w:rtl w:val="true"/>
              </w:rPr>
              <w:tab/>
            </w:r>
            <w:r>
              <w:rPr>
                <w:rStyle w:val="IndexLink"/>
              </w:rPr>
              <w:t>153</w:t>
            </w:r>
          </w:hyperlink>
        </w:p>
        <w:p>
          <w:pPr>
            <w:pStyle w:val="Contents2"/>
            <w:tabs>
              <w:tab w:val="clear" w:pos="8743"/>
              <w:tab w:val="right" w:pos="9026" w:leader="dot"/>
            </w:tabs>
            <w:rPr/>
          </w:pPr>
          <w:hyperlink w:anchor="__RefHeading___Toc1592633_2281741623">
            <w:r>
              <w:rPr>
                <w:webHidden/>
                <w:rStyle w:val="IndexLink"/>
                <w:rtl w:val="true"/>
              </w:rPr>
              <w:t>کتابنامه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9_22832"/>
      <w:bookmarkStart w:id="1" w:name="pg3869_22832"/>
      <w:bookmarkEnd w:id="1"/>
    </w:p>
    <w:p>
      <w:pPr>
        <w:pStyle w:val="Heading2"/>
        <w:numPr>
          <w:ilvl w:val="1"/>
          <w:numId w:val="1"/>
        </w:numPr>
        <w:rPr/>
      </w:pPr>
      <w:bookmarkStart w:id="2" w:name="pg3869_22832"/>
      <w:bookmarkStart w:id="3" w:name="__RefHeading___Toc159223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برنامه‌سازی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اصلاح الگوی مصرف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خورشیدی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پژوهش‌های برنامه‌ای؛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9789645141163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۲۰۴۸۵۹۶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23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به مناسبت سال اصلاح الگوی مصرف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21/6/88</w:t>
      </w:r>
    </w:p>
    <w:p>
      <w:pPr>
        <w:pStyle w:val="BookText"/>
        <w:rPr/>
      </w:pP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p>
    <w:p>
      <w:pPr>
        <w:pStyle w:val="BookText"/>
        <w:rPr/>
      </w:pPr>
      <w:r>
        <w:rPr>
          <w:rFonts w:ascii="IRNazanin" w:hAnsi="IRNazanin" w:eastAsia="IRNazanin"/>
          <w:color w:val="111111"/>
          <w:sz w:val="28"/>
          <w:sz w:val="28"/>
          <w:szCs w:val="28"/>
          <w:rtl w:val="true"/>
          <w:lang w:bidi="fa-IR"/>
        </w:rPr>
        <w:t xml:space="preserve">آیین برنامه‌سازی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978-964-514-115-6</w:t>
      </w:r>
      <w:r>
        <w:rPr>
          <w:rFonts w:eastAsia="Times New Roman" w:cs="Times New Roman" w:ascii="Times New Roman" w:hAnsi="Times New Roman"/>
          <w:color w:val="111111"/>
          <w:sz w:val="28"/>
          <w:szCs w:val="28"/>
          <w:rtl w:val="true"/>
          <w:lang w:val="en-US" w:bidi="en-US"/>
        </w:rPr>
        <w:t xml:space="preserve"> </w:t>
      </w:r>
      <w:bookmarkStart w:id="7" w:name="pg3869_22834"/>
    </w:p>
    <w:p>
      <w:pPr>
        <w:pStyle w:val="Heading2"/>
        <w:numPr>
          <w:ilvl w:val="1"/>
          <w:numId w:val="1"/>
        </w:numPr>
        <w:rPr/>
      </w:pPr>
      <w:bookmarkStart w:id="8" w:name="__RefHeading___Toc1592237_2281741623"/>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موضوع</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اصلی و فرعی پژوهش</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اصلی</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رسانه‌ای پژوهش</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پژوهش</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مصرف‌گرایی در جهان و ایران</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تاریخی مصرف‌گرایی در جهان</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تاریخی مصرفگرایی در ایران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lang w:bidi="fa-IR"/>
        </w:rPr>
        <w:t>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نظرسنجی‌های مربوط به مصرف‌گرایی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مربوط به الگوی مصرف</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قرآن و احادیث به مصرف‌گرایی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مصرف</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نام خدا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تقوا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عمل صالح</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شکر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ادای حقوق</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آمرزش خواهی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اطعام فقیر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بدون فساد و سرکشی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بدون پیروی از شیطان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بدون طغیان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بدون اسراف</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مصرف</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واجب</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یک‌ـ نفقه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دو‌ـ کفاره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سه‌ـ خمس</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چهارـ زکات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پنج‌ـ قربانی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مستحب</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حرام</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قرآن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آیات اسراف</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یک‌ـ اسراف در مال</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دو‌ـ اسراف در رفتار</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بیش از اندازه در قتل</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نادرست از اعضای تناسلی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روایات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اسرافکار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اسراف</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یک‌ـ اسراف در آب وضو</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دوـ اسراف در بیت‌المال</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سه‌ـ اسراف در هسته خرما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چهارـ اسراف در نان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پنج‌ـ اسراف در لباس</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شش‌ـ اسراف در عبادت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هفت‌ـ اسراف در چراغ</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هشت‌ـ اسراف در نوشتن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نه‌ـ اسراف در شنیدن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ده‌ـ اسراف در انفاق</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یازده‌ـ اسراف در مرکب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دوازده‌ـ اسراف در خوردن وآشامیدن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سیزده‌ـ اسراف در برپایی مجالس</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چهارده‌ـ اسراف در مسکن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پانزده‌ـ اسراف در خوابیدن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شانزده‌ـ اسراف در راه رفتن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هفده‌ـ اسراف در بستر و فراش</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هجده‌ـ اسراف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اسراف</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شرعی</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یک‌ـ حج و عمره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دو‌ـ کار خیر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سه‌ـ اصلاح و سلامتی بدن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چهار‌ـ بوی خوش</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عقلی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عرفی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اسراف</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اسراف</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تجمّل‌گرایی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مصرف‌گرایی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یک‌ـ عامل وسواس</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دو‌ـ انواع وسوسه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سه‌ـ درمان وسوسه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اسراف</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اخروی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یک‌ـ حقیر شدن در آخرت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دو‌ـ ستمکاری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سه‌ـ فساد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چهار‌ـ گرفتاری دوزخ</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پنج‌ـ نزول غضب خدا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شش‌ـ محرومیت از هدایت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هفت‌ـ برادری با شیطان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دنیوی</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یک‌ـ فقر و ورشکستگی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دو‌ـ نابودی منابع و امکانات طبیعی و خدادادی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سه‌ـ هلاکت فرد و جامعه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چهار‌ـ تحمیل هزینه‌های اضافی بر زندگی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پنج‌ـ نابسامانی و ناهنجاری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شش‌ـ وابستگی اقتصادی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هفت‌ـ کاهش لذت و مطلوبیت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هشت‌ـ کاهش برکت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نه‌ـ مستجاب نشدن دعا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ده‌ـ مریضی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مبارزه با اسراف</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سلبی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ایجابی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یک‌ـ رعایت شأن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دو‌ـ رعایت اقتصاد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سه‌ـ رعایت کفاف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چهار‌ـ رعایت قناعت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پنج‌ـ رعایت عدل</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شش‌ـ شکرگزاری</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برنامه‌سازی و موضوعهای پیرامونی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ایده‌های برنامه‌ای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هسته خرما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اشتغال برای بهره‌وری بیشتر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مصرف بیت‌المال</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اسراف آب</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وصیت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چاره‌اندیشی برای مصرف ماندگار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رکود ثروت عمومی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علی علیه السلام و طعنه به بخیلان مال‌اندوز</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 هماهنگ با پیشرفت‌های جامعه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تغذیه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نیازمندان در زمان بلایای طبیعی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 بر فضل</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هزینه کردن در راه دانش</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قرآنی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خرج کردن در راه گناه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محورهای قابل طرح</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ترکیبی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خانواده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یک‌ـ مهریه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دو‌ـ نفقه همسر و فرزندان</w:t>
      </w:r>
      <w:r>
        <w:rPr>
          <w:rFonts w:eastAsia="IRNazanin" w:cs="IRNazanin"/>
          <w:color w:val="111111"/>
          <w:sz w:val="28"/>
          <w:szCs w:val="28"/>
          <w:lang w:bidi="fa-IR"/>
        </w:rPr>
        <w:t>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تقسیم وقت در اسلام</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چهارـ فرهنگ و الگوی تغذیه در اسلام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پنج‌ـ آرایش</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شش‌ـ مهمانی‌ها</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هفت‌ـ مسکن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سریال های تلویزیونی ایرانی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تاریخی تغییر الگوی مصرف در جامعه ایران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سخنان کوتاه از معصومین علیهم السلام در مورد اسراف، قناعت و</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نمونه فیلم‌های ساخته‌شده</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موضوعی</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869_22844"/>
      <w:bookmarkStart w:id="11" w:name="pg3869_22844"/>
      <w:bookmarkEnd w:id="11"/>
    </w:p>
    <w:p>
      <w:pPr>
        <w:pStyle w:val="Heading2"/>
        <w:numPr>
          <w:ilvl w:val="1"/>
          <w:numId w:val="1"/>
        </w:numPr>
        <w:rPr/>
      </w:pPr>
      <w:bookmarkStart w:id="12" w:name="pg3869_22844"/>
      <w:bookmarkStart w:id="13" w:name="__RefHeading___Toc1592239_2281741623"/>
      <w:bookmarkStart w:id="14" w:name="_Toc4"/>
      <w:bookmarkEnd w:id="12"/>
      <w:bookmarkEnd w:id="13"/>
      <w:r>
        <w:rPr>
          <w:rtl w:val="true"/>
        </w:rPr>
        <w:t>فصل اول</w:t>
      </w:r>
      <w:r>
        <w:rPr>
          <w:rtl w:val="true"/>
        </w:rPr>
        <w:t xml:space="preserve">: </w:t>
      </w:r>
      <w:r>
        <w:rPr>
          <w:rtl w:val="true"/>
        </w:rPr>
        <w:t>کلیات</w:t>
      </w:r>
      <w:bookmarkEnd w:id="14"/>
    </w:p>
    <w:p>
      <w:pPr>
        <w:pStyle w:val="Heading3"/>
        <w:numPr>
          <w:ilvl w:val="2"/>
          <w:numId w:val="1"/>
        </w:numPr>
        <w:rPr/>
      </w:pPr>
      <w:bookmarkStart w:id="15" w:name="__RefHeading___Toc1592241_2281741623"/>
      <w:bookmarkStart w:id="16" w:name="_Toc5"/>
      <w:bookmarkEnd w:id="15"/>
      <w:r>
        <w:rPr/>
        <w:t>1</w:t>
      </w:r>
      <w:r>
        <w:rPr>
          <w:rtl w:val="true"/>
        </w:rPr>
        <w:t xml:space="preserve">. </w:t>
      </w:r>
      <w:r>
        <w:rPr>
          <w:rtl w:val="true"/>
        </w:rPr>
        <w:t>طرح موضوع</w:t>
      </w:r>
      <w:bookmarkEnd w:id="16"/>
    </w:p>
    <w:p>
      <w:pPr>
        <w:pStyle w:val="BookText"/>
        <w:rPr/>
      </w:pPr>
      <w:r>
        <w:rPr>
          <w:rFonts w:ascii="IRNazanin" w:hAnsi="IRNazanin" w:eastAsia="IRNazanin"/>
          <w:color w:val="111111"/>
          <w:sz w:val="28"/>
          <w:sz w:val="28"/>
          <w:szCs w:val="28"/>
          <w:rtl w:val="true"/>
          <w:lang w:bidi="fa-IR"/>
        </w:rPr>
        <w:t>مصرف گرایی، بخش قابل توجهی از زندگی مادی بشر را در بر گرفته و انسان همیشه در حال مصرف کردن مواهب الهی و مادی است که خدای بزرگ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دوره ای از زندگی بشر یافت نخواهد شد که مصرف گرایی در آن وجود نداشته باشد، بلکه خصلت مصرف گرایی همیشه در نهاد آدمی بوده است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در بعضی زمان‌ها دست خوش تغییر می شود، به گونه ای که گاهی انسان ها برای دست یافتن به ضروری ترین وسایل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سختی های فراوانی شده اند و در برخی دوره ها نیز آن قدر در نعمت ها و مادیات فرو رفته اند که به انحطاط کشیده شده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چون می خواهد نیازهای خود را برآورده سازد، در پی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می رود و حتی حاضر است برای این کار، به حقوق دیگران نیز دست 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جنگ ها را نیاز اقتصادی ملت ها می داند </w:t>
      </w:r>
      <w:bookmarkStart w:id="17" w:name="pg3869_22845"/>
    </w:p>
    <w:p>
      <w:pPr>
        <w:pStyle w:val="BookText"/>
        <w:rPr/>
      </w:pPr>
      <w:bookmarkEnd w:id="17"/>
      <w:r>
        <w:rPr>
          <w:rFonts w:ascii="IRNazanin" w:hAnsi="IRNazanin" w:eastAsia="IRNazanin"/>
          <w:color w:val="111111"/>
          <w:sz w:val="28"/>
          <w:sz w:val="28"/>
          <w:szCs w:val="28"/>
          <w:rtl w:val="true"/>
          <w:lang w:bidi="fa-IR"/>
        </w:rPr>
        <w:t>و می گوید جنگ ناشی از زوال اقتصاد ساده و سالم جوامع ابتدایی و ناگزیری آنها از توسل به زور در برآوردن نیازهای خویش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نیاز آدمی با مصرف او رابطه مستقیم دارد؛ زیرا همه مصرف های بشری به ویژه در جنبه مادیات، وابسته به نیاز اوست و اگر بشر، نیازمند نباشد، مصرف گرا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بشر، اصل مسلّمی است که در همه دوره های تاریخی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انسان برای رسیدن به مصرف بیشتر، به جنایت های هولناکی در تاریخ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بسیاری نیز برای رسیدن به منافع مادی به وجود آمده اند و مکتب های فراوانی در تاریخ پدیدار شده اند که از تفکر مادی و غیر انسانی ریشه گرفته و آثارشان هنوز هم در جهان باقی است و بر اندیشه خود پافشاری می کنند که مکتب لیبرالیسم و مارکسیسم، نمونه های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می کوشیم دریابیم آنها بشر توانسته است برای خلاصی از این همه مشقت، راهی بیابد یا الگویی برای خویش ترسیم کند تا در رفع نیازهای مادی و معنوی اش دچار افراط و تفریط نگردد یا همچنان سردرگم است؟</w:t>
      </w:r>
    </w:p>
    <w:p>
      <w:pPr>
        <w:pStyle w:val="Heading3"/>
        <w:numPr>
          <w:ilvl w:val="2"/>
          <w:numId w:val="1"/>
        </w:numPr>
        <w:rPr/>
      </w:pPr>
      <w:bookmarkStart w:id="18" w:name="__RefHeading___Toc1592243_2281741623"/>
      <w:bookmarkStart w:id="19" w:name="_Toc6"/>
      <w:bookmarkEnd w:id="18"/>
      <w:r>
        <w:rPr/>
        <w:t>2</w:t>
      </w:r>
      <w:r>
        <w:rPr>
          <w:rtl w:val="true"/>
        </w:rPr>
        <w:t xml:space="preserve">. </w:t>
      </w:r>
      <w:r>
        <w:rPr>
          <w:rtl w:val="true"/>
        </w:rPr>
        <w:t>ضرورت پژوهش</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مصرف گرا آفریده شده و نیازمند مصرف است، ولی اگر از منابع در اختیارش، درست استفاده نکند، به زودی منابعش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محتاج می‌شود و برای رفع احتیاج یا باید تن به ذلت بدهد یا باید به دیگران هجوم آورد تا منافعش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حکومت ها و ملت ها از دو حالت خارج نبوده اند؛ یا مستعمره بودند یا استعمارگر</w:t>
      </w:r>
      <w:r>
        <w:rPr>
          <w:rFonts w:eastAsia="IRNazanin" w:cs="IRNazanin"/>
          <w:color w:val="111111"/>
          <w:sz w:val="28"/>
          <w:szCs w:val="28"/>
          <w:rtl w:val="true"/>
          <w:lang w:bidi="fa-IR"/>
        </w:rPr>
        <w:t xml:space="preserve">. </w:t>
      </w:r>
      <w:bookmarkStart w:id="20" w:name="pg3869_22846"/>
    </w:p>
    <w:p>
      <w:pPr>
        <w:pStyle w:val="BookText"/>
        <w:rPr/>
      </w:pPr>
      <w:bookmarkEnd w:id="20"/>
      <w:r>
        <w:rPr>
          <w:rFonts w:ascii="IRNazanin" w:hAnsi="IRNazanin" w:eastAsia="IRNazanin"/>
          <w:color w:val="111111"/>
          <w:sz w:val="28"/>
          <w:sz w:val="28"/>
          <w:szCs w:val="28"/>
          <w:rtl w:val="true"/>
          <w:lang w:bidi="fa-IR"/>
        </w:rPr>
        <w:t>ملت ها و حکومت ها برای اینکه به دام ذلت و ظلم نیفتند، باید راه صحیح مصرف را بپیمایند و الگوهای درست آن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اسلام بر اصلاح الگوی مصرف تأکید فراوانی شده است، ضرورت ایجاب می کند الگوهای صحیح مصرف را بشناسیم و به مردم بشناسانیم</w:t>
      </w:r>
      <w:r>
        <w:rPr>
          <w:rFonts w:eastAsia="IRNazanin" w:cs="IRNazanin"/>
          <w:color w:val="111111"/>
          <w:sz w:val="28"/>
          <w:szCs w:val="28"/>
          <w:rtl w:val="true"/>
          <w:lang w:bidi="fa-IR"/>
        </w:rPr>
        <w:t>.</w:t>
      </w:r>
    </w:p>
    <w:p>
      <w:pPr>
        <w:pStyle w:val="Heading3"/>
        <w:numPr>
          <w:ilvl w:val="2"/>
          <w:numId w:val="1"/>
        </w:numPr>
        <w:rPr/>
      </w:pPr>
      <w:bookmarkStart w:id="21" w:name="__RefHeading___Toc1592245_2281741623"/>
      <w:bookmarkStart w:id="22" w:name="_Toc7"/>
      <w:bookmarkEnd w:id="21"/>
      <w:r>
        <w:rPr/>
        <w:t>3</w:t>
      </w:r>
      <w:r>
        <w:rPr>
          <w:rtl w:val="true"/>
        </w:rPr>
        <w:t xml:space="preserve">. </w:t>
      </w:r>
      <w:r>
        <w:rPr>
          <w:rtl w:val="true"/>
        </w:rPr>
        <w:t>پیشینه پژوهش</w:t>
      </w:r>
      <w:bookmarkEnd w:id="22"/>
    </w:p>
    <w:p>
      <w:pPr>
        <w:pStyle w:val="BookText"/>
        <w:rPr/>
      </w:pPr>
      <w:r>
        <w:rPr>
          <w:rFonts w:ascii="IRNazanin" w:hAnsi="IRNazanin" w:eastAsia="IRNazanin"/>
          <w:color w:val="111111"/>
          <w:sz w:val="28"/>
          <w:sz w:val="28"/>
          <w:szCs w:val="28"/>
          <w:rtl w:val="true"/>
          <w:lang w:bidi="fa-IR"/>
        </w:rPr>
        <w:t>در زمینه اصلاح الگوی مصرف، کتاب های متعددی نوشته شده است که به برخی از آنها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در اسلام و غرب، مجید نوریان، مرکز پژوهش های اسلامی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الگوی مصرف، درآمدی بر مقدار و چگونگی مصرف بر اساس فقه و اخلاق اسلامی، علی اکبر کلانتری،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از دیدگاه دین و دانش، علی‌محمد حیدری نراقی، انتشارات مهدی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اقتصادی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میر معزی، مؤسسه فرهنگی دانش و اندیشه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علمی به هزینه و درآمد دولت اسلامی، حسن آقا نظری و محمدتقی گیلک حکیم آبادی، پژوهشکده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اصلاح الگوی مصرف، سید مهدی هاشمی و حمیده رضایی، انتشارات سبط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در آموزه‌های اسلامی، جواد ایروانی، دانشگاه علوم اسلامی رضوی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مقاله های متعددی در این زمینه به چاپ رسیده است</w:t>
      </w:r>
      <w:r>
        <w:rPr>
          <w:rFonts w:eastAsia="IRNazanin" w:cs="IRNazanin"/>
          <w:color w:val="111111"/>
          <w:sz w:val="28"/>
          <w:szCs w:val="28"/>
          <w:rtl w:val="true"/>
          <w:lang w:bidi="fa-IR"/>
        </w:rPr>
        <w:t xml:space="preserve">. </w:t>
      </w:r>
      <w:bookmarkStart w:id="23" w:name="pg3869_22847"/>
    </w:p>
    <w:p>
      <w:pPr>
        <w:pStyle w:val="Heading3"/>
        <w:numPr>
          <w:ilvl w:val="2"/>
          <w:numId w:val="1"/>
        </w:numPr>
        <w:rPr/>
      </w:pPr>
      <w:bookmarkStart w:id="24" w:name="__RefHeading___Toc1592247_2281741623"/>
      <w:bookmarkStart w:id="25" w:name="_Toc8"/>
      <w:bookmarkEnd w:id="23"/>
      <w:bookmarkEnd w:id="24"/>
      <w:r>
        <w:rPr/>
        <w:t>4</w:t>
      </w:r>
      <w:r>
        <w:rPr>
          <w:rtl w:val="true"/>
        </w:rPr>
        <w:t xml:space="preserve">. </w:t>
      </w:r>
      <w:r>
        <w:rPr>
          <w:rtl w:val="true"/>
        </w:rPr>
        <w:t>اهداف اصلی و فرعی پژوهش</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الگوهای صحیح؛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مقوله اصلاح، به عنوان یکی از نیازهای اصلی بشر؛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آثار فردی و اجتماعی اصلاح الگوی مصرف؛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راهکارهای مقابله با روش های ناصحیح مصرف با توجه به آموزه های اسلامی</w:t>
      </w:r>
      <w:r>
        <w:rPr>
          <w:rFonts w:eastAsia="IRNazanin" w:cs="IRNazanin"/>
          <w:color w:val="111111"/>
          <w:sz w:val="28"/>
          <w:szCs w:val="28"/>
          <w:rtl w:val="true"/>
          <w:lang w:bidi="fa-IR"/>
        </w:rPr>
        <w:t>.</w:t>
      </w:r>
    </w:p>
    <w:p>
      <w:pPr>
        <w:pStyle w:val="Heading3"/>
        <w:numPr>
          <w:ilvl w:val="2"/>
          <w:numId w:val="1"/>
        </w:numPr>
        <w:rPr/>
      </w:pPr>
      <w:bookmarkStart w:id="26" w:name="__RefHeading___Toc1592249_2281741623"/>
      <w:bookmarkStart w:id="27" w:name="_Toc9"/>
      <w:bookmarkEnd w:id="26"/>
      <w:r>
        <w:rPr/>
        <w:t>5</w:t>
      </w:r>
      <w:r>
        <w:rPr>
          <w:rtl w:val="true"/>
        </w:rPr>
        <w:t xml:space="preserve">. </w:t>
      </w:r>
      <w:r>
        <w:rPr>
          <w:rtl w:val="true"/>
        </w:rPr>
        <w:t>فرضیه پژوهش</w:t>
      </w:r>
      <w:bookmarkEnd w:id="27"/>
    </w:p>
    <w:p>
      <w:pPr>
        <w:pStyle w:val="BookText"/>
        <w:rPr/>
      </w:pPr>
      <w:r>
        <w:rPr>
          <w:rFonts w:ascii="IRNazanin" w:hAnsi="IRNazanin" w:eastAsia="IRNazanin"/>
          <w:color w:val="111111"/>
          <w:sz w:val="28"/>
          <w:sz w:val="28"/>
          <w:szCs w:val="28"/>
          <w:rtl w:val="true"/>
          <w:lang w:bidi="fa-IR"/>
        </w:rPr>
        <w:t>به نظر می‌رسد تمامی مصارف آدمی مبنی بر الگوهایی کاملی هستند، به گونه‌ای که اگر الگوها آسیب ببینند یا ناقص باشند، مصرف‌گرایی هم از حد اعتدال خارج می‌شود و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دین اسلام برای هر سه بخش اصلاح، مصرف و الگو، راهکارهای گوناگونی ارائه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1592251_2281741623"/>
      <w:bookmarkStart w:id="29" w:name="_Toc10"/>
      <w:bookmarkEnd w:id="28"/>
      <w:r>
        <w:rPr/>
        <w:t>6</w:t>
      </w:r>
      <w:r>
        <w:rPr>
          <w:rtl w:val="true"/>
        </w:rPr>
        <w:t xml:space="preserve">. </w:t>
      </w:r>
      <w:r>
        <w:rPr>
          <w:rtl w:val="true"/>
        </w:rPr>
        <w:t>پرسش های اصلی</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ارتباطی بین اصلاح الگوهای مصرف با مصرف‌گرایی وجود دارد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گرایی نیازمند الگوی اصلاحی است و اسلام برای آن چه راهکارهایی دارد؟</w:t>
      </w:r>
    </w:p>
    <w:p>
      <w:pPr>
        <w:pStyle w:val="Heading3"/>
        <w:numPr>
          <w:ilvl w:val="2"/>
          <w:numId w:val="1"/>
        </w:numPr>
        <w:rPr/>
      </w:pPr>
      <w:bookmarkStart w:id="30" w:name="__RefHeading___Toc1592253_2281741623"/>
      <w:bookmarkStart w:id="31" w:name="_Toc11"/>
      <w:bookmarkEnd w:id="30"/>
      <w:r>
        <w:rPr/>
        <w:t>7</w:t>
      </w:r>
      <w:r>
        <w:rPr>
          <w:rtl w:val="true"/>
        </w:rPr>
        <w:t xml:space="preserve">. </w:t>
      </w:r>
      <w:r>
        <w:rPr>
          <w:rtl w:val="true"/>
        </w:rPr>
        <w:t>پرسش های فرعی</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های اصلاح مصرف گرایی 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و اجتماعی اصلاح مصرف در جامعه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چگونه می تواند در زمینه اصلاح مصرف در جامعه الگو سازی کند؟ </w:t>
      </w:r>
      <w:bookmarkStart w:id="32" w:name="pg3869_22848"/>
    </w:p>
    <w:p>
      <w:pPr>
        <w:pStyle w:val="Heading3"/>
        <w:numPr>
          <w:ilvl w:val="2"/>
          <w:numId w:val="1"/>
        </w:numPr>
        <w:rPr/>
      </w:pPr>
      <w:bookmarkStart w:id="33" w:name="__RefHeading___Toc1592255_2281741623"/>
      <w:bookmarkStart w:id="34" w:name="_Toc12"/>
      <w:bookmarkEnd w:id="32"/>
      <w:bookmarkEnd w:id="33"/>
      <w:r>
        <w:rPr/>
        <w:t>8</w:t>
      </w:r>
      <w:r>
        <w:rPr>
          <w:rtl w:val="true"/>
        </w:rPr>
        <w:t xml:space="preserve">. </w:t>
      </w:r>
      <w:r>
        <w:rPr>
          <w:rtl w:val="true"/>
        </w:rPr>
        <w:t>کاربرد های رسانه ای پژوهش</w:t>
      </w:r>
      <w:bookmarkEnd w:id="34"/>
    </w:p>
    <w:p>
      <w:pPr>
        <w:pStyle w:val="BookText"/>
        <w:rPr/>
      </w:pPr>
      <w:r>
        <w:rPr>
          <w:rFonts w:ascii="IRNazanin" w:hAnsi="IRNazanin" w:eastAsia="IRNazanin"/>
          <w:color w:val="111111"/>
          <w:sz w:val="28"/>
          <w:sz w:val="28"/>
          <w:szCs w:val="28"/>
          <w:rtl w:val="true"/>
          <w:lang w:bidi="fa-IR"/>
        </w:rPr>
        <w:t>مدیران، برنامه سازان، پژوهشگران پژوهش های برنامه ای و ناظران و ارزیابان برای کنترل دقیق برنامه ها می توانند از این پژوهش بهره بگیرند</w:t>
      </w:r>
      <w:r>
        <w:rPr>
          <w:rFonts w:eastAsia="IRNazanin" w:cs="IRNazanin"/>
          <w:color w:val="111111"/>
          <w:sz w:val="28"/>
          <w:szCs w:val="28"/>
          <w:rtl w:val="true"/>
          <w:lang w:bidi="fa-IR"/>
        </w:rPr>
        <w:t>.</w:t>
      </w:r>
    </w:p>
    <w:p>
      <w:pPr>
        <w:pStyle w:val="Heading3"/>
        <w:numPr>
          <w:ilvl w:val="2"/>
          <w:numId w:val="1"/>
        </w:numPr>
        <w:rPr/>
      </w:pPr>
      <w:bookmarkStart w:id="35" w:name="__RefHeading___Toc1592257_2281741623"/>
      <w:bookmarkStart w:id="36" w:name="_Toc13"/>
      <w:bookmarkEnd w:id="35"/>
      <w:r>
        <w:rPr/>
        <w:t>9</w:t>
      </w:r>
      <w:r>
        <w:rPr>
          <w:rtl w:val="true"/>
        </w:rPr>
        <w:t xml:space="preserve">. </w:t>
      </w:r>
      <w:r>
        <w:rPr>
          <w:rtl w:val="true"/>
        </w:rPr>
        <w:t>مفهوم شناسی پژوهش</w:t>
      </w:r>
      <w:bookmarkEnd w:id="36"/>
    </w:p>
    <w:p>
      <w:pPr>
        <w:pStyle w:val="Heading4"/>
        <w:numPr>
          <w:ilvl w:val="3"/>
          <w:numId w:val="1"/>
        </w:numPr>
        <w:rPr/>
      </w:pPr>
      <w:bookmarkStart w:id="37" w:name="__RefHeading___Toc1592259_2281741623"/>
      <w:bookmarkStart w:id="38" w:name="_Toc14"/>
      <w:bookmarkEnd w:id="37"/>
      <w:r>
        <w:rPr>
          <w:rtl w:val="true"/>
        </w:rPr>
        <w:t>الف</w:t>
      </w:r>
      <w:r>
        <w:rPr>
          <w:rtl w:val="true"/>
        </w:rPr>
        <w:t xml:space="preserve">) </w:t>
      </w:r>
      <w:r>
        <w:rPr>
          <w:rtl w:val="true"/>
        </w:rPr>
        <w:t>اسراف</w:t>
      </w:r>
      <w:bookmarkEnd w:id="38"/>
    </w:p>
    <w:p>
      <w:pPr>
        <w:pStyle w:val="BookText"/>
        <w:rPr/>
      </w:pPr>
      <w:r>
        <w:rPr>
          <w:rFonts w:ascii="IRNazanin" w:hAnsi="IRNazanin" w:eastAsia="IRNazanin"/>
          <w:color w:val="111111"/>
          <w:sz w:val="28"/>
          <w:sz w:val="28"/>
          <w:szCs w:val="28"/>
          <w:rtl w:val="true"/>
          <w:lang w:bidi="fa-IR"/>
        </w:rPr>
        <w:t>معنی واژگانی اسراف در مفردات راغب و المنجد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تجاوز الحدّ فی کلّ فعلٍ یفعله الانسان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اسراف، تجاوز از حدّ در هر فعلی است که انسان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معنا، اسراف هر چیزی است که زیاده بر اصل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از حدّ خودش زیادتر شود، اسراف نام دارد</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4"/>
      </w:r>
      <w:r>
        <w:rPr>
          <w:rFonts w:ascii="IRNazanin" w:hAnsi="IRNazanin" w:eastAsia="IRNazanin"/>
          <w:color w:val="111111"/>
          <w:sz w:val="28"/>
          <w:sz w:val="28"/>
          <w:szCs w:val="28"/>
          <w:rtl w:val="true"/>
          <w:lang w:bidi="fa-IR"/>
        </w:rPr>
        <w:t>یا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الکفاف اسراف؛ آنچه زیادتر از کفاف باشد، اسراف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مسائل اقتصادی به کار نمی رود و کاربرد آن منحصر به امور مالی نیست، بلکه این کلمه به معنی تجاوز از حدّ در هر امری است اعم از اینکه مالی، فرهنگی یا اخلاقی باشد یا از جنبه فردی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این تجاوز را گاهی شرع، گاهی عقل و گاهی عرف تعیین می کند</w:t>
      </w:r>
      <w:r>
        <w:rPr>
          <w:rFonts w:eastAsia="IRNazanin" w:cs="IRNazanin"/>
          <w:color w:val="111111"/>
          <w:sz w:val="28"/>
          <w:szCs w:val="28"/>
          <w:rtl w:val="true"/>
          <w:lang w:bidi="fa-IR"/>
        </w:rPr>
        <w:t xml:space="preserve">. </w:t>
      </w:r>
      <w:bookmarkStart w:id="39" w:name="pg3869_22849"/>
    </w:p>
    <w:p>
      <w:pPr>
        <w:pStyle w:val="Heading4"/>
        <w:numPr>
          <w:ilvl w:val="3"/>
          <w:numId w:val="1"/>
        </w:numPr>
        <w:rPr/>
      </w:pPr>
      <w:bookmarkStart w:id="40" w:name="__RefHeading___Toc1592261_2281741623"/>
      <w:bookmarkStart w:id="41" w:name="_Toc15"/>
      <w:bookmarkEnd w:id="39"/>
      <w:bookmarkEnd w:id="40"/>
      <w:r>
        <w:rPr>
          <w:rtl w:val="true"/>
        </w:rPr>
        <w:t>ب</w:t>
      </w:r>
      <w:r>
        <w:rPr>
          <w:rtl w:val="true"/>
        </w:rPr>
        <w:t xml:space="preserve">) </w:t>
      </w:r>
      <w:r>
        <w:rPr>
          <w:rtl w:val="true"/>
        </w:rPr>
        <w:t>تبذیر</w:t>
      </w:r>
      <w:bookmarkEnd w:id="41"/>
    </w:p>
    <w:p>
      <w:pPr>
        <w:pStyle w:val="BookText"/>
        <w:rPr/>
      </w:pPr>
      <w:r>
        <w:rPr>
          <w:rFonts w:ascii="IRNazanin" w:hAnsi="IRNazanin" w:eastAsia="IRNazanin"/>
          <w:color w:val="111111"/>
          <w:sz w:val="28"/>
          <w:sz w:val="28"/>
          <w:szCs w:val="28"/>
          <w:rtl w:val="true"/>
          <w:lang w:bidi="fa-IR"/>
        </w:rPr>
        <w:t xml:space="preserve">تبذیر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پاشیدن است و به کسی که مالش را ضایع و پراکنده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6"/>
      </w:r>
      <w:r>
        <w:rPr>
          <w:rFonts w:ascii="IRNazanin" w:hAnsi="IRNazanin" w:eastAsia="IRNazanin"/>
          <w:color w:val="111111"/>
          <w:sz w:val="28"/>
          <w:sz w:val="28"/>
          <w:szCs w:val="28"/>
          <w:rtl w:val="true"/>
          <w:lang w:bidi="fa-IR"/>
        </w:rPr>
        <w:t>برای روشن شدن معانی دقیق اسراف و تبذیر بهتر است به تفاوت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مواردی که در آیات و روایات آمده، اسراف، اعم از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درباره مال کاربرد دارد، ولی اسراف معنی عامی دارد و شامل مال، رفتار و گفتار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التبذیر من الاسراف؛ تبذیر، از مصداق های اسراف و نوعی از آن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به معنی خارج شدن از اعتدال است، بدون اینکه چیزی را به طور ظاهری ضایع کنیم، مثل اینکه لباسی با قیمت چند برابر لباس مورد نیاز خود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علاوه بر اینکه از مصداق های اسراف است، از بین بردن و ضایع کردن مال نیز به شمار می رود، مانند اینکه پنج نفر مهمان داریم، ولی به اندازه ده نفر غذا تهیه کنیم و باقی مانده غذا را هم در سطل زباله بریزیم</w:t>
      </w:r>
      <w:r>
        <w:rPr>
          <w:rFonts w:eastAsia="IRNazanin" w:cs="IRNazanin"/>
          <w:color w:val="111111"/>
          <w:sz w:val="28"/>
          <w:szCs w:val="28"/>
          <w:rtl w:val="true"/>
          <w:lang w:bidi="fa-IR"/>
        </w:rPr>
        <w:t>.</w:t>
      </w:r>
    </w:p>
    <w:p>
      <w:pPr>
        <w:pStyle w:val="Heading4"/>
        <w:numPr>
          <w:ilvl w:val="3"/>
          <w:numId w:val="1"/>
        </w:numPr>
        <w:rPr/>
      </w:pPr>
      <w:bookmarkStart w:id="42" w:name="__RefHeading___Toc1592263_2281741623"/>
      <w:bookmarkStart w:id="43" w:name="_Toc16"/>
      <w:bookmarkEnd w:id="42"/>
      <w:r>
        <w:rPr>
          <w:rtl w:val="true"/>
        </w:rPr>
        <w:t>ج</w:t>
      </w:r>
      <w:r>
        <w:rPr>
          <w:rtl w:val="true"/>
        </w:rPr>
        <w:t xml:space="preserve">) </w:t>
      </w:r>
      <w:r>
        <w:rPr>
          <w:rtl w:val="true"/>
        </w:rPr>
        <w:t>إقتار</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واژگانی اقتار در مفردات راغب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القَتر تقلیل النفقه و هو بإزاء الإسراف؛ کم خرج کردن را اقتار می گویند که نقطه مقابل اسراف است</w:t>
      </w:r>
      <w:r>
        <w:rPr>
          <w:rFonts w:eastAsia="IRNazanin" w:cs="IRNazanin"/>
          <w:color w:val="111111"/>
          <w:sz w:val="28"/>
          <w:szCs w:val="28"/>
          <w:rtl w:val="true"/>
          <w:lang w:bidi="fa-IR"/>
        </w:rPr>
        <w:t xml:space="preserve">». </w:t>
      </w:r>
      <w:r>
        <w:rPr>
          <w:rStyle w:val="FootnoteAnchor"/>
          <w:rtl w:val="true"/>
        </w:rPr>
        <w:footnoteReference w:id="8"/>
      </w:r>
      <w:bookmarkStart w:id="44" w:name="pg3869_22850"/>
    </w:p>
    <w:p>
      <w:pPr>
        <w:pStyle w:val="BookText"/>
        <w:rPr/>
      </w:pPr>
      <w:bookmarkEnd w:id="44"/>
      <w:r>
        <w:rPr>
          <w:rFonts w:ascii="IRNazanin" w:hAnsi="IRNazanin" w:eastAsia="IRNazanin"/>
          <w:color w:val="111111"/>
          <w:sz w:val="28"/>
          <w:sz w:val="28"/>
          <w:szCs w:val="28"/>
          <w:rtl w:val="true"/>
          <w:lang w:bidi="fa-IR"/>
        </w:rPr>
        <w:t>اسراف، مصرف بیش از حد و خارج از حد تعادل است، ولی اقتار، مصرف کمتر از حق و بخل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به این واژه اشاره کرده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برای نمونه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کسانی هستند که هرگاه انفاق می کنند، نه زیاده روی و افراط می کنند و نه بخل می ورزند و تفریط می کنند، بلکه راه متعادل و میانه ای بین این دو در پیش می گیرند</w:t>
      </w:r>
      <w:r>
        <w:rPr>
          <w:rFonts w:eastAsia="IRNazanin" w:cs="IRNazanin"/>
          <w:color w:val="111111"/>
          <w:sz w:val="28"/>
          <w:szCs w:val="28"/>
          <w:rtl w:val="true"/>
          <w:lang w:bidi="fa-IR"/>
        </w:rPr>
        <w:t>.</w:t>
      </w:r>
    </w:p>
    <w:p>
      <w:pPr>
        <w:pStyle w:val="Heading4"/>
        <w:numPr>
          <w:ilvl w:val="3"/>
          <w:numId w:val="1"/>
        </w:numPr>
        <w:rPr/>
      </w:pPr>
      <w:bookmarkStart w:id="45" w:name="__RefHeading___Toc1592265_2281741623"/>
      <w:bookmarkStart w:id="46" w:name="_Toc17"/>
      <w:bookmarkEnd w:id="45"/>
      <w:r>
        <w:rPr>
          <w:rtl w:val="true"/>
        </w:rPr>
        <w:t>د</w:t>
      </w:r>
      <w:r>
        <w:rPr>
          <w:rtl w:val="true"/>
        </w:rPr>
        <w:t xml:space="preserve">) </w:t>
      </w:r>
      <w:r>
        <w:rPr>
          <w:rtl w:val="true"/>
        </w:rPr>
        <w:t>بخل</w:t>
      </w:r>
      <w:bookmarkEnd w:id="46"/>
    </w:p>
    <w:p>
      <w:pPr>
        <w:pStyle w:val="BookText"/>
        <w:rPr/>
      </w:pPr>
      <w:r>
        <w:rPr>
          <w:rFonts w:ascii="IRNazanin" w:hAnsi="IRNazanin" w:eastAsia="IRNazanin"/>
          <w:color w:val="111111"/>
          <w:sz w:val="28"/>
          <w:sz w:val="28"/>
          <w:szCs w:val="28"/>
          <w:rtl w:val="true"/>
          <w:lang w:bidi="fa-IR"/>
        </w:rPr>
        <w:t>المنجد، بخل را ضد سخاوت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ورزیدن یعنی أمسَکَ و مَنَع</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بخل از موارد اسراف است یا تبذیر؟ امام محمدباقر علیه السلام در پاسخ به این پرسش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مبذر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زیرا آدم بخیل، مالش را در جایی که نباید بُذل و بخشش کند، بذل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آدمی هم مسرف است و هم مبذر و هم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از روایاتی که در نکوهش بخیل آمده است، به این نتیجه می‌رسیم که بخیل، مبذر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592267_2281741623"/>
      <w:bookmarkStart w:id="48" w:name="_Toc18"/>
      <w:bookmarkEnd w:id="47"/>
      <w:r>
        <w:rPr>
          <w:rtl w:val="true"/>
        </w:rPr>
        <w:t>هـ</w:t>
      </w:r>
      <w:r>
        <w:rPr>
          <w:rtl w:val="true"/>
        </w:rPr>
        <w:t xml:space="preserve">) </w:t>
      </w:r>
      <w:r>
        <w:rPr>
          <w:rtl w:val="true"/>
        </w:rPr>
        <w:t>مصرف</w:t>
      </w:r>
      <w:bookmarkStart w:id="49" w:name="pg3869_22851"/>
      <w:bookmarkEnd w:id="48"/>
    </w:p>
    <w:p>
      <w:pPr>
        <w:pStyle w:val="BookText"/>
        <w:rPr/>
      </w:pPr>
      <w:bookmarkEnd w:id="49"/>
      <w:r>
        <w:rPr>
          <w:rFonts w:ascii="IRNazanin" w:hAnsi="IRNazanin" w:eastAsia="IRNazanin"/>
          <w:color w:val="111111"/>
          <w:sz w:val="28"/>
          <w:sz w:val="28"/>
          <w:szCs w:val="28"/>
          <w:rtl w:val="true"/>
          <w:lang w:bidi="fa-IR"/>
        </w:rPr>
        <w:t>از نظر واژگانی، مصرف به معنی محل صرف کردن و خرج کردن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علم اقتصاد، مصرف به آن بخش از درآمد می‌گویند که صرف به دست آوردن آسایش و لذت می 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مصرف در زندگی بشری به شیء خاصی محدود نمی شود، بلکه تمامی ابعاد زندگی بشر اعم از مادی و معنوی را دربرمی گیرد</w:t>
      </w:r>
      <w:r>
        <w:rPr>
          <w:rFonts w:eastAsia="IRNazanin" w:cs="IRNazanin"/>
          <w:color w:val="111111"/>
          <w:sz w:val="28"/>
          <w:szCs w:val="28"/>
          <w:rtl w:val="true"/>
          <w:lang w:bidi="fa-IR"/>
        </w:rPr>
        <w:t>.</w:t>
      </w:r>
    </w:p>
    <w:p>
      <w:pPr>
        <w:pStyle w:val="Heading4"/>
        <w:numPr>
          <w:ilvl w:val="3"/>
          <w:numId w:val="1"/>
        </w:numPr>
        <w:rPr/>
      </w:pPr>
      <w:bookmarkStart w:id="50" w:name="__RefHeading___Toc1592269_2281741623"/>
      <w:bookmarkStart w:id="51" w:name="_Toc19"/>
      <w:bookmarkEnd w:id="50"/>
      <w:r>
        <w:rPr>
          <w:rtl w:val="true"/>
        </w:rPr>
        <w:t>و</w:t>
      </w:r>
      <w:r>
        <w:rPr>
          <w:rtl w:val="true"/>
        </w:rPr>
        <w:t xml:space="preserve">) </w:t>
      </w:r>
      <w:r>
        <w:rPr>
          <w:rtl w:val="true"/>
        </w:rPr>
        <w:t>اصلاح</w:t>
      </w:r>
      <w:bookmarkEnd w:id="51"/>
    </w:p>
    <w:p>
      <w:pPr>
        <w:pStyle w:val="BookText"/>
        <w:rPr/>
      </w:pPr>
      <w:r>
        <w:rPr>
          <w:rFonts w:ascii="IRNazanin" w:hAnsi="IRNazanin" w:eastAsia="IRNazanin"/>
          <w:color w:val="111111"/>
          <w:sz w:val="28"/>
          <w:sz w:val="28"/>
          <w:szCs w:val="28"/>
          <w:rtl w:val="true"/>
          <w:lang w:bidi="fa-IR"/>
        </w:rPr>
        <w:t>اصلاح به معنی آراستن و به صلاح درآوردن آمده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اصلاح به معنی کم کردن زیادها و زیاد کردن کم‌هاست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اصلاح، عام است که هر دو مورد را شامل می شود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2" w:name="__RefHeading___Toc1592271_2281741623"/>
      <w:bookmarkStart w:id="53" w:name="_Toc20"/>
      <w:bookmarkEnd w:id="52"/>
      <w:r>
        <w:rPr>
          <w:rtl w:val="true"/>
        </w:rPr>
        <w:t>ز</w:t>
      </w:r>
      <w:r>
        <w:rPr>
          <w:rtl w:val="true"/>
        </w:rPr>
        <w:t xml:space="preserve">) </w:t>
      </w:r>
      <w:r>
        <w:rPr>
          <w:rtl w:val="true"/>
        </w:rPr>
        <w:t>الگو</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در لغت به معنی نمونه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سمبل و مایه تسلیت و عبرت باشد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869_22853"/>
      <w:bookmarkStart w:id="55" w:name="pg3869_22853"/>
      <w:bookmarkEnd w:id="55"/>
    </w:p>
    <w:p>
      <w:pPr>
        <w:pStyle w:val="Heading2"/>
        <w:numPr>
          <w:ilvl w:val="1"/>
          <w:numId w:val="1"/>
        </w:numPr>
        <w:rPr/>
      </w:pPr>
      <w:bookmarkStart w:id="56" w:name="pg3869_22853"/>
      <w:bookmarkStart w:id="57" w:name="__RefHeading___Toc1592273_2281741623"/>
      <w:bookmarkStart w:id="58" w:name="_Toc21"/>
      <w:bookmarkEnd w:id="56"/>
      <w:bookmarkEnd w:id="57"/>
      <w:r>
        <w:rPr>
          <w:rtl w:val="true"/>
        </w:rPr>
        <w:t>فصل دوم</w:t>
      </w:r>
      <w:r>
        <w:rPr>
          <w:rtl w:val="true"/>
        </w:rPr>
        <w:t xml:space="preserve">: </w:t>
      </w:r>
      <w:r>
        <w:rPr>
          <w:rtl w:val="true"/>
        </w:rPr>
        <w:t>تحلیل تاریخی مصرف گرایی در جهان و ایران</w:t>
      </w:r>
      <w:bookmarkEnd w:id="58"/>
    </w:p>
    <w:p>
      <w:pPr>
        <w:pStyle w:val="Heading3"/>
        <w:numPr>
          <w:ilvl w:val="2"/>
          <w:numId w:val="1"/>
        </w:numPr>
        <w:rPr/>
      </w:pPr>
      <w:bookmarkStart w:id="59" w:name="__RefHeading___Toc1592275_2281741623"/>
      <w:bookmarkStart w:id="60" w:name="_Toc22"/>
      <w:bookmarkEnd w:id="59"/>
      <w:r>
        <w:rPr/>
        <w:t>1</w:t>
      </w:r>
      <w:r>
        <w:rPr>
          <w:rtl w:val="true"/>
        </w:rPr>
        <w:t xml:space="preserve">. </w:t>
      </w:r>
      <w:r>
        <w:rPr>
          <w:rtl w:val="true"/>
        </w:rPr>
        <w:t>تحلیل تاریخی مصرف‌گرایی در جهان</w:t>
      </w:r>
      <w:bookmarkEnd w:id="60"/>
    </w:p>
    <w:p>
      <w:pPr>
        <w:pStyle w:val="BookText"/>
        <w:rPr/>
      </w:pPr>
      <w:r>
        <w:rPr>
          <w:rFonts w:ascii="IRNazanin" w:hAnsi="IRNazanin" w:eastAsia="IRNazanin"/>
          <w:color w:val="111111"/>
          <w:sz w:val="28"/>
          <w:sz w:val="28"/>
          <w:szCs w:val="28"/>
          <w:rtl w:val="true"/>
          <w:lang w:bidi="fa-IR"/>
        </w:rPr>
        <w:t>تحلیل تاریخی مصرف گرایی را از دو منظر جهانی و داخلی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جنبه بین‌المللی این موضوع می پردازیم و سپس آن را از جنبه ملی و داخلی، در ایران بررسی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گذشته با ساده ترین وسایل، زندگی می‌کرد و کار و فعالیتش فقط به زندگی روزانه اش گره خورده بود و فردایی برای خویش متصور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گذشته به صورت ابتدایی زندگی می‌کردند و هیچ‌گونه وسیله پیشرفت و توسعه در اختیار نداشتند و نمی‌توانستند برای رفع نیازهای اولیه خویش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به شکل مردمان اولیه زیست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شکار حیوانات و جمع آوری نباتات می پرداختند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نیاز خود، از این شیوه، تا قرن ها استفاده می‌کردند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وسایل اولیه کسب و کار و تجارت، زندگی بشری رونق یافت و انسان توانست به سمت استفاده بیشتر و بهتر از مواهب الهی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تحول در خاورمیانه انجام شد و در شیوه تولید یعنی کشاورزی تحولی رخ داد و آن، تکنیک شخم زدن زمین و افسار زدن به حیوانات و یا کاربرد منابع قدرتمندتر انرژی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بشر محصولات زیادتری به دست بیاورد و نزد بسیاری از جامعه شناسان، شیوه تولید کشاورزی، یکی از عوامل رشد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تبع تولیدات بیشتر، مصرف گرایی بشر نیز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آمار مصرف در بین افراد، متفاوت بود، جوامع انسانی به سمت مصرف گرایی بیشتر گرایش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صنعتی در اروپا رقم خورد، تولیدات بشری به سمت ماشینی شدن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مصرف‌گرا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صنعتی در اواسط قرن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اتفاق افتاد و بعد، کشورهای دیگر اروپایی و امریکای شمالی را تحت تأثیر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به تدریج همه قلمروهای زندگی اجتماعی را تحت تأثیر خود قرار داد، به طوری که تولید و استفاده از محصولات جدید، سطح زندگی مردم را بالا برد و محصولات جدید و بی شماری وارد بازار اقتصاد شدند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سریع محصولات و تولیدات سبب شد میزان رفاه زدگی و مصرف هرچه بیشتر در جامعه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اصیلی که داشتیم، در قالب کالاهای بیگانه کننده با سوژه مدرن است که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به علت وجود نیروهایی از قبیل خردباوری، فایده مندی، محاسبه منافع شخصی، مکانیزه شدن و انبوه شدن تولید و با ریخته شدن صورت‌های بیانی به قالب تولید صنعتی معطوف به سود، از دست رفته </w:t>
      </w:r>
      <w:bookmarkStart w:id="61" w:name="pg3869_22855"/>
    </w:p>
    <w:p>
      <w:pPr>
        <w:pStyle w:val="BookText"/>
        <w:rPr/>
      </w:pPr>
      <w:bookmarkEnd w:id="61"/>
      <w:r>
        <w:rPr>
          <w:rFonts w:ascii="IRNazanin" w:hAnsi="IRNazanin" w:eastAsia="IRNazanin"/>
          <w:color w:val="111111"/>
          <w:sz w:val="28"/>
          <w:sz w:val="28"/>
          <w:szCs w:val="28"/>
          <w:rtl w:val="true"/>
          <w:lang w:bidi="fa-IR"/>
        </w:rPr>
        <w:t>است، نه به دلیل شیوه های زندگی سنتی، شهود فردی یا عبادات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رفتن این جهان به خاطر سیطره عمل خرید و مصرف فردی بر سنت‌ها، آیین‌ها و شیوه‌های زندگی جمعی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ویژگی امروزه جوامع صنعتی و پیشرفته سرمایه داری، مصرف هرچه بیشتر برای تولیدات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چرخه تولید متوقف خواهد شد و ضربه های جبران ناپذیری به جوامع صنعتی و سرمایه داری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دنبال قالبی کردن آثار مصرف‌گرایی با نام فرهنگ جهانی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سطح بین‌المللی، اقتصادی حاکم است به نام اقتصاد جهانی که متأثر از سیاست 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اقتصاد جهانی از طریق بازارها و کلان‌شرکت ها به هم مرتبطند و سامانه سیاست جهانی از طریق حکومت ها به هم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عامل، سامانه فرهنگ جهانی را شکل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سامانه فرهنگ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مخرّب تر از بمب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سامانه در دل ملت ها نفوذ کرده که حتی عرف لباس پوشیدن در بین جوانان نیز به توزیع یک فرهنگ همگانی جهانی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جین، پیراهن آستین کوتاه و کفش ورزشی در همه دنیا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جهانی باعث شده است تا الگوهای مصرف نیز روز به روز در حال نزدیک‌تر شدن به هم باشند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62" w:name="__RefHeading___Toc1592277_2281741623"/>
      <w:bookmarkStart w:id="63" w:name="_Toc23"/>
      <w:bookmarkEnd w:id="62"/>
      <w:r>
        <w:rPr/>
        <w:t>2</w:t>
      </w:r>
      <w:r>
        <w:rPr>
          <w:rtl w:val="true"/>
        </w:rPr>
        <w:t xml:space="preserve">. </w:t>
      </w:r>
      <w:r>
        <w:rPr>
          <w:rtl w:val="true"/>
        </w:rPr>
        <w:t>تحلیل تاریخی مصرف گرایی در ایران</w:t>
      </w:r>
      <w:bookmarkEnd w:id="63"/>
    </w:p>
    <w:p>
      <w:pPr>
        <w:pStyle w:val="Heading4"/>
        <w:numPr>
          <w:ilvl w:val="3"/>
          <w:numId w:val="1"/>
        </w:numPr>
        <w:rPr/>
      </w:pPr>
      <w:bookmarkStart w:id="64" w:name="__RefHeading___Toc1592279_2281741623"/>
      <w:bookmarkStart w:id="65" w:name="_Toc24"/>
      <w:bookmarkEnd w:id="64"/>
      <w:r>
        <w:rPr>
          <w:rtl w:val="true"/>
        </w:rPr>
        <w:t>اشاره</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تاریخی الگوی مصرف در ایران از دو منظر اقتصادی و اجتماعی قابل بررسی است</w:t>
      </w:r>
      <w:r>
        <w:rPr>
          <w:rFonts w:eastAsia="IRNazanin" w:cs="IRNazanin"/>
          <w:color w:val="111111"/>
          <w:sz w:val="28"/>
          <w:szCs w:val="28"/>
          <w:rtl w:val="true"/>
          <w:lang w:bidi="fa-IR"/>
        </w:rPr>
        <w:t xml:space="preserve">. </w:t>
      </w:r>
      <w:bookmarkStart w:id="66" w:name="pg3869_22856"/>
    </w:p>
    <w:p>
      <w:pPr>
        <w:pStyle w:val="Heading4"/>
        <w:numPr>
          <w:ilvl w:val="3"/>
          <w:numId w:val="1"/>
        </w:numPr>
        <w:rPr/>
      </w:pPr>
      <w:bookmarkStart w:id="67" w:name="__RefHeading___Toc1592281_2281741623"/>
      <w:bookmarkStart w:id="68" w:name="_Toc25"/>
      <w:bookmarkEnd w:id="66"/>
      <w:bookmarkEnd w:id="67"/>
      <w:r>
        <w:rPr>
          <w:rtl w:val="true"/>
        </w:rPr>
        <w:t>الف</w:t>
      </w:r>
      <w:r>
        <w:rPr>
          <w:rtl w:val="true"/>
        </w:rPr>
        <w:t xml:space="preserve">) </w:t>
      </w:r>
      <w:r>
        <w:rPr>
          <w:rtl w:val="true"/>
        </w:rPr>
        <w:t>اقتصادی</w:t>
      </w:r>
      <w:bookmarkEnd w:id="68"/>
    </w:p>
    <w:p>
      <w:pPr>
        <w:pStyle w:val="BookText"/>
        <w:rPr/>
      </w:pPr>
      <w:r>
        <w:rPr>
          <w:rFonts w:ascii="IRNazanin" w:hAnsi="IRNazanin" w:eastAsia="IRNazanin"/>
          <w:color w:val="111111"/>
          <w:sz w:val="28"/>
          <w:sz w:val="28"/>
          <w:szCs w:val="28"/>
          <w:rtl w:val="true"/>
          <w:lang w:bidi="fa-IR"/>
        </w:rPr>
        <w:t>یکی از بحث‌های مهم در اقتصاد،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کالاهای لوکس و تجملی غیرضروری برای خود در الگوی مصرف کشور ایران جای پایی باز کردند و به مرور زمان، به بخش مهمی از الگوی مصرف ما تبدیل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پیروزی انقلاب اسلامی، با از بین رفتن نقش و اهمیت صنایع دستی در جریان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شدید جمعیت و عدم انطباق نرخ رشد تولیدات کشاورزی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درآمدهای نفتی و امکان سرمایه‌گذاری در صنایع جدید و همچنین ورود اقلام مصرفی، مجموعه کالاها و اقلام مصرفی بادوام و بی‌دوام خانوارها تغییر یافت و اقلام جدید جای گزین اقلام سنتی شد یا اینکه برای اولین بار وارد الگوی مصرف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بعد از انقلاب اسلامی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واردات کف پوش چوبی اندکی بیشتر از کل اعتبارات عمرانی آموزش عالی و تحقیقات بوده است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واردات ابزار مانیکور و سنجاق و گیره مو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تحقیق و بررسی در توسعه منابع و تأسیسات آب کشور بوده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الگویی که غرب برای مصرف به ملت‌های زیر سلطه خود معرفی می‌کند، بر سه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هر چه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 مسابقه در مصرف؛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تجمل‌گرایی و گسترش تشریفات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با تبلیغ و تحمیل این الگو، در حقیقت، سلطه یافتن بر منافع مادی و معنوی کشورهای زیر سلطه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جامعه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ثروتمند ساز</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کشورهای پیشرفته همیشه می کوشند نقش کالاهای تجملی و لوکس را در کشورهای دیگر ضروری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صدور مقدار اندکی از یک کالا به کشورهای که کالای یادشده در آنجا تجملی محسوب می‌شود ـ آن هم با قیمت‌های بسیار نازل ـ، گروه‌های مرفه این جوامع را به مصرف این کالاها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شرایطی به وجود می‌آید که مصرف این کالاها به دیگر گروه‌های جامعه نیز سرایت می‌کند و سرانجام، به کالایی عادی و سپس ضروری تبدیل می‌شود و تقاضای قابل توجه و بازار مناسب برای آن شکل می‌گیرد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روژه گارودی در کتاب هشدار به زندگان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آزاد به شیوه غربی برای رفع احتیاج بازار نیست، بلکه برای ایجاد بازار احتیاج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روژه گارودی در بخش دیگری از کتابش، یکی از راه های امکان‌پذیر شدن اوج گیری مصرف مصنوعی در غرب را منتظر نشدن برای فرسایش فیزیکی شیء یا کالای خریداری شده و خریدن و جانشین کردن انواع جدید آن می‌شمارد که هر چند یک‌بار به شکل تازه‌ای به بازار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 به آن دلیل نیست که کالای جدید بر انواع گذشته خود مزیتی </w:t>
      </w:r>
    </w:p>
    <w:p>
      <w:pPr>
        <w:pStyle w:val="BookText"/>
        <w:rPr/>
      </w:pPr>
      <w:r>
        <w:rPr>
          <w:rFonts w:ascii="IRNazanin" w:hAnsi="IRNazanin" w:eastAsia="IRNazanin"/>
          <w:color w:val="111111"/>
          <w:sz w:val="28"/>
          <w:sz w:val="28"/>
          <w:szCs w:val="28"/>
          <w:rtl w:val="true"/>
          <w:lang w:bidi="fa-IR"/>
        </w:rPr>
        <w:t xml:space="preserve">دارد، بلکه فقط در ظاهر تفاوت‌هایی دارد که انواع گذشته خود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شکل افتاده جلوه‌گر می‌سازد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مرتضی آوینی در همین زمینه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کوچک‌ترین تردیدی ندارد که حاکمیت ابرقدرت‌ها و ادامه سلطه آنها بر جهان از طریق کارتل‌ها و تراست‌ها و دست‌های پنهانی سرمایه‌داران بین‌المللی اعمال می‌شود و آنان نیز حاکمیت خویش را بر عادات و نقاط ضعف بشریت بنا کرده‌اند و سعی می‌کنند با ایجاد حوایج کاذب و غیرحقیقی برای آدم‌ها، موقعیت استکباری خویش را از خطر محفوظ دارند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نهایت، نکته مهمی که آوینی گوشزد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اینکه مردم دنیا حتی برای لحظه‌ای به نیازهای حقیقی خویش و الگویی متناسب با حوایج واقعی انسان بازگردند، برای یک اقتصاددان، وحشتناک‌ترین چیزی است که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برای یک لحظه، چنین اتفاقی در دنیا بیفتد و مردم فقط برای یک لحظه، درست به اندازه نیاز واقعی خویش، مصرف کنند، ادامه روند کنونی توسعه صنعتی دچار مخاطرات و بحران‌هایی، آن هم عظیم خواهد شد که تصور آن بسیار دشوار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اقتصاد مصرف، الگوی مصرف اهمیت دارد و الگوی مصرف هرگونه باشد، افراد جامعه تلاش می‌کنند خود را با آن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ایران، خرید و مصرف اشیای غیرضروری و تجملی جای </w:t>
      </w:r>
      <w:bookmarkStart w:id="69" w:name="pg3869_22859"/>
    </w:p>
    <w:p>
      <w:pPr>
        <w:pStyle w:val="BookText"/>
        <w:rPr/>
      </w:pPr>
      <w:bookmarkEnd w:id="69"/>
      <w:r>
        <w:rPr>
          <w:rFonts w:ascii="IRNazanin" w:hAnsi="IRNazanin" w:eastAsia="IRNazanin"/>
          <w:color w:val="111111"/>
          <w:sz w:val="28"/>
          <w:sz w:val="28"/>
          <w:szCs w:val="28"/>
          <w:rtl w:val="true"/>
          <w:lang w:bidi="fa-IR"/>
        </w:rPr>
        <w:t>خود را در الگوی مصرف ما به گونه‌ای باز کرده است که برای برخی مردم، کالاهای ضروری به شمار می‌آیند</w:t>
      </w:r>
      <w:r>
        <w:rPr>
          <w:rFonts w:eastAsia="IRNazanin" w:cs="IRNazanin"/>
          <w:color w:val="111111"/>
          <w:sz w:val="28"/>
          <w:szCs w:val="28"/>
          <w:rtl w:val="true"/>
          <w:lang w:bidi="fa-IR"/>
        </w:rPr>
        <w:t>.</w:t>
      </w:r>
    </w:p>
    <w:p>
      <w:pPr>
        <w:pStyle w:val="Heading4"/>
        <w:numPr>
          <w:ilvl w:val="3"/>
          <w:numId w:val="1"/>
        </w:numPr>
        <w:rPr/>
      </w:pPr>
      <w:bookmarkStart w:id="70" w:name="__RefHeading___Toc1592283_2281741623"/>
      <w:bookmarkStart w:id="71" w:name="_Toc26"/>
      <w:bookmarkEnd w:id="70"/>
      <w:r>
        <w:rPr>
          <w:rtl w:val="true"/>
        </w:rPr>
        <w:t>ب</w:t>
      </w:r>
      <w:r>
        <w:rPr>
          <w:rtl w:val="true"/>
        </w:rPr>
        <w:t xml:space="preserve">) </w:t>
      </w:r>
      <w:r>
        <w:rPr>
          <w:rtl w:val="true"/>
        </w:rPr>
        <w:t>اجتماعی</w:t>
      </w:r>
      <w:bookmarkEnd w:id="71"/>
    </w:p>
    <w:p>
      <w:pPr>
        <w:pStyle w:val="BookText"/>
        <w:rPr/>
      </w:pPr>
      <w:r>
        <w:rPr>
          <w:rFonts w:ascii="IRNazanin" w:hAnsi="IRNazanin" w:eastAsia="IRNazanin"/>
          <w:color w:val="111111"/>
          <w:sz w:val="28"/>
          <w:sz w:val="28"/>
          <w:szCs w:val="28"/>
          <w:rtl w:val="true"/>
          <w:lang w:bidi="fa-IR"/>
        </w:rPr>
        <w:t>اولین بحثی که به آن خواهیم پرداخت، علل اجتماعی گرایش به مادیات و مصرف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هدف از روابط اجتماعی، ارضای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ماسلو </w:t>
      </w:r>
      <w:r>
        <w:rPr>
          <w:rStyle w:val="FootnoteAnchor"/>
          <w:rtl w:val="true"/>
        </w:rPr>
        <w:footnoteReference w:id="28"/>
      </w:r>
      <w:r>
        <w:rPr>
          <w:rFonts w:ascii="IRNazanin" w:hAnsi="IRNazanin" w:eastAsia="IRNazanin"/>
          <w:color w:val="111111"/>
          <w:sz w:val="28"/>
          <w:sz w:val="28"/>
          <w:szCs w:val="28"/>
          <w:rtl w:val="true"/>
          <w:lang w:bidi="fa-IR"/>
        </w:rPr>
        <w:t>انسان دارای پنج دسته نیاز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جسمی؛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ایمنی؛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روابط اجتماعی و محبت؛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تایید و احترام؛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خویشتن‌یابی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در هر یک از این دسته‌ها، تعدادی از نیازهای شبیه و نزدیک به هم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دسته چهارم، نیاز به احترام، نیاز به قدرشناسی، حفظ آبرو و غرور، کسب ارزش و منزلت نیز جای می‌گیرد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 ای که درباره نیازها باید یادآور شد، این است که نیازهای معنوی از جمله نیاز به احترام، از نیازهای جسمی مانند نیاز به غذا، بسیار قوی‌تر هستند؛ زیرا نیازهای جسمی، اشباع‌پذیرند، ولی نیازهای معنوی، </w:t>
      </w:r>
    </w:p>
    <w:p>
      <w:pPr>
        <w:pStyle w:val="BookText"/>
        <w:rPr/>
      </w:pPr>
      <w:r>
        <w:rPr>
          <w:rFonts w:ascii="IRNazanin" w:hAnsi="IRNazanin" w:eastAsia="IRNazanin"/>
          <w:color w:val="111111"/>
          <w:sz w:val="28"/>
          <w:sz w:val="28"/>
          <w:szCs w:val="28"/>
          <w:rtl w:val="true"/>
          <w:lang w:bidi="fa-IR"/>
        </w:rPr>
        <w:t>اشباع‌ناپذیر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نیازهای جسمی اشباع‌پذیر، نیازهای جسمی صرف و ناب هستند، مثل نیاز به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بسیار گرسنه باشد و میل زیادی به جوجه‌کباب داشته باشد و منعی هم در مقدار خوردن وجود نداشته باشد، هر قدر بیشتر بخورد، میلش کمتر خواهد شد تا جایی که دیگر میلی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نیازهای مادی با نیازهای معنوی به ویژه نیاز به احترام و حفظ آبرو در هم آمیخته‌اند و در عمل، ارضای بیشتر نیازهای مادی هم مانند نیازهای معنوی اشباع‌ناپذیر،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فردی به وسیله نقلیه نیاز دارد و آرزوی داشتن آن را در سر می‌پروراند و از طرفی، به دلیل احساس نیاز به احترام و حفظ آبرو ترجیح می‌دهد ماشینش، آبرومندانه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پراید صفر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آرزویش برسد، خوش‌حالی ا ش زیاد دوام نمی‌آورد و این دفعه، آرزوی داشتن ماشین پژو را در سر می‌پروراند و تمام تلاشش را به کار می‌بندد تا پس از تحمل سختی‌های زیاد، به آرزوی جدیدش جامه عمل بپوشاند، غافل از اینکه ارضای این‌گونه نیازهای مادی،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حالت انسانی، شکل گرفته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نیازها بیشتر ارضا شوند، احساس نیازمندی کاهش نمی‌یابد، بلکه برعکس، افزایش می‌یابد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جایگاه نیاز به احترام را تا حدودی دریافتیم، باید گفت نیاز به احترام بر اساس مقیاس‌های ارزشی موجود در جامعه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ارزش‌های یک جامعه از جانب مادی به طرف معنوی تغییر کند، انسان‌ها برای کسب تأیید و احترام به آن سو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ارزش‌ها به سوی مادیات تغییر کند، به همان‌ترتیب، انسان‌ها نیاز به احترام </w:t>
      </w:r>
    </w:p>
    <w:p>
      <w:pPr>
        <w:pStyle w:val="BookText"/>
        <w:rPr/>
      </w:pPr>
      <w:r>
        <w:rPr>
          <w:rFonts w:ascii="IRNazanin" w:hAnsi="IRNazanin" w:eastAsia="IRNazanin"/>
          <w:color w:val="111111"/>
          <w:sz w:val="28"/>
          <w:sz w:val="28"/>
          <w:szCs w:val="28"/>
          <w:rtl w:val="true"/>
          <w:lang w:bidi="fa-IR"/>
        </w:rPr>
        <w:t>و تأیید خود را در ثروت و مادیات جست 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ارزش‌ها چگونه تغییر می‌کنند و چگونه ثروت و داشتن کالاهای مادی و تجملات در یک جامعه، به ارزش اجتماعی تبدیل می‌شود؟</w:t>
      </w:r>
    </w:p>
    <w:p>
      <w:pPr>
        <w:pStyle w:val="BookText"/>
        <w:rPr/>
      </w:pPr>
      <w:r>
        <w:rPr>
          <w:rFonts w:ascii="IRNazanin" w:hAnsi="IRNazanin" w:eastAsia="IRNazanin"/>
          <w:color w:val="111111"/>
          <w:sz w:val="28"/>
          <w:sz w:val="28"/>
          <w:szCs w:val="28"/>
          <w:rtl w:val="true"/>
          <w:lang w:bidi="fa-IR"/>
        </w:rPr>
        <w:t xml:space="preserve">بنا بر نظر نویسنده کتاب توسعه و تضاد، فرآیندی برای تبدیل ثروت به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چند حلقه است و اکنون به‌طور خلاصه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حلقه این فرآیند، نابرابری است؛ یعنی تقابل و شکاف میان فقیر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نابرابری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در شرایطی است که وضعیت بیشتر افراد جامعه، روزبه‌روز از نظر اقتصادی بهتر می‌شود؛ یعنی هم فقیران و هم ثروتمندان از نظر اقتصادی در حال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وقتی است که وضع همه اقشار جامعه از نظر اقتصادی، رو به بدتر شدن است؛ یعنی فقیران در حضور و با وجود ثروتمندان، روزبه‌روز فقیرتر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ایران در آینده، به نوع دوم از نابرابری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مرتون </w:t>
      </w:r>
      <w:r>
        <w:rPr>
          <w:rStyle w:val="FootnoteAnchor"/>
          <w:rtl w:val="true"/>
        </w:rPr>
        <w:footnoteReference w:id="36"/>
      </w:r>
      <w:r>
        <w:rPr>
          <w:rFonts w:ascii="IRNazanin" w:hAnsi="IRNazanin" w:eastAsia="IRNazanin"/>
          <w:color w:val="111111"/>
          <w:sz w:val="28"/>
          <w:sz w:val="28"/>
          <w:szCs w:val="28"/>
          <w:rtl w:val="true"/>
          <w:lang w:bidi="fa-IR"/>
        </w:rPr>
        <w:t>و دورکهایم، فقر به تنهایی مسئله‌ای برای نظام اجتماعی ایجاد نمی‌کند، بلکه برعکس، در تحکیم و ثبات اجتماعی تأثیر مثبت می‌گذارد که نمونه آن، زمان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وقتی تأثیر مخرب دارد که در مقابل فقر، تصویر یا قول آرزوهای بلندپروازانه ترسیم 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مسئله را آشکارا در جامعه و تلویزیون خودمان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حلقه این فرآیند، نمایش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که نویسنده توسعه و تضاد انجام داده است،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گویان گفته‌اند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ثروتمندان وسایل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کم به نمایش می‌گذاشتند و به رخ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گویان </w:t>
      </w:r>
    </w:p>
    <w:p>
      <w:pPr>
        <w:pStyle w:val="BookText"/>
        <w:rPr/>
      </w:pPr>
      <w:r>
        <w:rPr>
          <w:rFonts w:ascii="IRNazanin" w:hAnsi="IRNazanin" w:eastAsia="IRNazanin"/>
          <w:color w:val="111111"/>
          <w:sz w:val="28"/>
          <w:sz w:val="28"/>
          <w:szCs w:val="28"/>
          <w:rtl w:val="true"/>
          <w:lang w:bidi="fa-IR"/>
        </w:rPr>
        <w:t xml:space="preserve">اظهار داشته‌اند که در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ثروتمندان اشیا و وسایل قیمتی خود را خیلی زیاد به نمایش می‌گذاشتند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اکنون نمایش ثروت مانند انواع و اقسام ماشین‌ها، خانه‌ها و لباس‌ها به مقیاس ارزش و احترام افراد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وجود دارد که به طور مستقیم درباره نمایش ثروت است و به مناسبت بحث،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قصص، جایی که داستان قارون را نقل می‌کند،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 وَقَالَ الَّذِینَ أُوتُوا الْعِلْمَ وَیْلَکُمْ ثَوَابُ اللَّهِ خَیْرٌ لِّمَنْ آمَنَ وَعَمِلَ صَالِحًا وَلَا یُلَقَّاهَا إِلَّا الصَّابِرُونَ فَخَسَفْنَا بِهِ وَبِدَارِهِ الْأَرْضَ فَمَا کَانَ لَهُ مِن فِئَةٍ یَنصُرُونَهُ مِن دُونِ اللَّهِ وَمَا کَانَ مِنَ المُنتَصِرِینَ وَأَصْبَحَ الَّذِینَ تَمَنَّوْا مَکَانَهُ بِالْأَمْسِ یَقُولُونَ وَیْکَأَنَّ اللَّهَ یَبْسُطُ الرِّزْقَ لِمَن یَشَاء مِنْ عِبَادِهِ وَیَقْدِرُ لَوْلَا أَن مَّنَّ اللَّهُ عَلَیْنَا لَخَسَفَ بِنَا وَیْکَأَنَّهُ لَا یُفْلِحُ الْکَافِرُونَ 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 و تجمل بسیار بر قومش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همان‌قدر که به قارون از مال دنیا دادند، به ما هم عطا می‌شد که وی بهره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مقام علم و معرفت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 برای آن کس که به خدا ایمان آورده و نیکوکار است، بسی بهتر است، ولی هیچ کس جز آنان که صبر پیشه کنند، بدان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او را با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بردیم و هیچ حزب و جمعیتی جز خدا نتوانست او را یاری کند و هیچ نصرت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هم آنان که روز گذشته ثروت و مقام او را آرزو می‌کردند،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گویی خداست که هر که را خواهد، روزی فراوان دهد و هر که را خواهد، تنگ‌روزی کند وگرنه این بود که خدا بر ما منّت گذاشت، ما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p>
    <w:p>
      <w:pPr>
        <w:pStyle w:val="BookText"/>
        <w:rPr/>
      </w:pPr>
      <w:r>
        <w:rPr>
          <w:rFonts w:ascii="IRNazanin" w:hAnsi="IRNazanin" w:eastAsia="IRNazanin"/>
          <w:color w:val="111111"/>
          <w:sz w:val="28"/>
          <w:sz w:val="28"/>
          <w:szCs w:val="28"/>
          <w:rtl w:val="true"/>
          <w:lang w:bidi="fa-IR"/>
        </w:rPr>
        <w:t>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گویا کافران را هرگز فلاح و رستگاری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دار آخرت را برای آنان که در زمین اراده علوّ و فساد و سرکشی ندارند، مخصوص گرداندیم و حسن عاقبت 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سوم در این فرآیند، نیازآفرینی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داشتن مادیات چند خاستگاه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خاستگاه های نیازآفرینی همان نمایش ثروت اقشار مرفه است که نیاز اقشار پایین دست را به داشتن مادیات روزبه‌روز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واردات انواع و اقسام کالاهای مصرفی هم به شعله‌ورتر شدن آتش نیازآفرینی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توجهی از این کالاهای وارداتی را کالاهای لوکس و غیرضروری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دوم،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هزینه تبلیغات بالاست، تبلیغات باید به بهترین صورت انجام شود و در نتیجه، به بهترین صورت نیازآفرینی کند تا کالای مورد نظر به فروش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بعدی در این فرآیند، کاهش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درآمد وقتی فاجعه‌آمیز می‌شود که در مقابل آن، احساس نیازمندی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گسترده، اقشار فقیر جامعه به کالاهایی که اقشار بالا توان خرید آنها را دارند، تمایل و احساس نیاز پیدا می‌کنند و از طرفی درآمدشان کفاف خرید آنها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احساس محرومیت نسبی، روزبه‌روز در اقشار پایین دست جامعه افزایش پیدا می‌کند؛ یعنی احساس می‌کنند روزبه‌روز فقیرتر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پنجم در این فرآیند، مقایسه اجتماعی و احساس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همیشه خود را با یکدیگر مقایسه می‌کنند و اگر از دیگران کمتر باشند، احساس عقب‌افتادن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ابزار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خانه، لباس، طلا و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تهیه آنها به پول نیاز دارد، باارزش می‌شوند و در نتیجه، پول روزبه‌روز باارزش‌تر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ششم این فرآیند، فشار هنجاری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هنجاری، نیرویی فوق‌العاده و غیرقابل تصور است که از طرف هنجارها بر فرد و اراده فردی تحمیل می‌گردد که مقاومت در برابر آن، بسیار مشکل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این فشار هنجاری سبب می‌شود حتی فقیران هم ادای ثروتمندان را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جامعه‌ای فقر و فقیران تحقیر شوند، فقیر هم زیر فشار قرار می‌گیرد و برای ارضای نیاز به احترام، ادای ثروتمند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خانمی که شوهرش توان خریدن طلا را ندارد، از طلای بدلی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حلقه که کامل‌کننده این فرآیند است، انتشار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جامعه ایران، سرعت انتشار پدیده‌های هنجارشده یا در حال هنجارشدن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مردم احساس کنند فلان چیز هنجار شده است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سرعت در پی آن می‌روند؛ حال، برخی بدون مقاومت و برخی، پس از کمی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حلقه‌های این فرآیند کامل شد و در کنار هم قرار گرفتند، ثروت و مادیات به ارزش اجتماعی تبدیل می‌شوند و ملاک و مقیاس احترام در جامعه، داشتن ثروت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جامعه نیاز به احترام خود را با به دست آوردن هر چه بیشتر مادیات و تجملات و مصرف هر چه بیشتر ارضا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تحقیق آماری نویسنده کتاب توسعه و تضاد و همکارانش،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گویان معتقد بودند مردم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ساده زندگی </w:t>
      </w:r>
    </w:p>
    <w:p>
      <w:pPr>
        <w:pStyle w:val="BookText"/>
        <w:rPr/>
      </w:pPr>
      <w:r>
        <w:rPr>
          <w:rFonts w:ascii="IRNazanin" w:hAnsi="IRNazanin" w:eastAsia="IRNazanin"/>
          <w:color w:val="111111"/>
          <w:sz w:val="28"/>
          <w:sz w:val="28"/>
          <w:szCs w:val="28"/>
          <w:rtl w:val="true"/>
          <w:lang w:bidi="fa-IR"/>
        </w:rPr>
        <w:t xml:space="preserve">می‌کردند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تجملات، نزدیک به زمان قبل از انقلاب شده بودند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همچنین در تحقیق دیگری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اولویت ارزش‌های اجتماعی از نظر پاسخ گویان انجام شد،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 گویان، انتخاب اولشان 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انتخاب دومشان،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بالایی از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اولویت ارزش‌های اجتماعی از نظر پاسخ گویان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ارزشی چهارگانه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بالایی از رشد اقتصادی</w:t>
      </w:r>
    </w:p>
    <w:p>
      <w:pPr>
        <w:pStyle w:val="BookText"/>
        <w:rPr/>
      </w:pPr>
      <w:r>
        <w:rPr>
          <w:rFonts w:eastAsia="Times New Roman" w:cs="Times New Roman" w:ascii="Times New Roman" w:hAnsi="Times New Roman"/>
          <w:color w:val="111111"/>
          <w:sz w:val="28"/>
          <w:szCs w:val="28"/>
          <w:lang w:val="en-US" w:bidi="en-US"/>
        </w:rPr>
        <w:t>55/6-50/7-1283</w:t>
      </w:r>
    </w:p>
    <w:p>
      <w:pPr>
        <w:pStyle w:val="BookText"/>
        <w:rPr/>
      </w:pPr>
      <w:r>
        <w:rPr>
          <w:rFonts w:eastAsia="Times New Roman" w:cs="Times New Roman" w:ascii="Times New Roman" w:hAnsi="Times New Roman"/>
          <w:color w:val="111111"/>
          <w:sz w:val="28"/>
          <w:szCs w:val="28"/>
          <w:lang w:val="en-US" w:bidi="en-US"/>
        </w:rPr>
        <w:t>26/3-22/6-573</w:t>
      </w:r>
    </w:p>
    <w:p>
      <w:pPr>
        <w:pStyle w:val="BookText"/>
        <w:rPr/>
      </w:pPr>
      <w:r>
        <w:rPr>
          <w:rFonts w:ascii="IRNazanin" w:hAnsi="IRNazanin" w:eastAsia="IRNazanin"/>
          <w:color w:val="111111"/>
          <w:sz w:val="28"/>
          <w:sz w:val="28"/>
          <w:szCs w:val="28"/>
          <w:rtl w:val="true"/>
          <w:lang w:bidi="fa-IR"/>
        </w:rPr>
        <w:t>مطمئن شدن از قدرت و اقتدار ملی</w:t>
      </w:r>
    </w:p>
    <w:p>
      <w:pPr>
        <w:pStyle w:val="BookText"/>
        <w:rPr/>
      </w:pPr>
      <w:r>
        <w:rPr>
          <w:rFonts w:eastAsia="Times New Roman" w:cs="Times New Roman" w:ascii="Times New Roman" w:hAnsi="Times New Roman"/>
          <w:color w:val="111111"/>
          <w:sz w:val="28"/>
          <w:szCs w:val="28"/>
          <w:lang w:val="en-US" w:bidi="en-US"/>
        </w:rPr>
        <w:t>16/8-15/3-387</w:t>
      </w:r>
    </w:p>
    <w:p>
      <w:pPr>
        <w:pStyle w:val="BookText"/>
        <w:rPr/>
      </w:pPr>
      <w:r>
        <w:rPr>
          <w:rFonts w:eastAsia="Times New Roman" w:cs="Times New Roman" w:ascii="Times New Roman" w:hAnsi="Times New Roman"/>
          <w:color w:val="111111"/>
          <w:sz w:val="28"/>
          <w:szCs w:val="28"/>
          <w:lang w:val="en-US" w:bidi="en-US"/>
        </w:rPr>
        <w:t>21/6-18/6-471</w:t>
      </w:r>
    </w:p>
    <w:p>
      <w:pPr>
        <w:pStyle w:val="BookText"/>
        <w:rPr/>
      </w:pPr>
      <w:r>
        <w:rPr>
          <w:rFonts w:ascii="IRNazanin" w:hAnsi="IRNazanin" w:eastAsia="IRNazanin"/>
          <w:color w:val="111111"/>
          <w:sz w:val="28"/>
          <w:sz w:val="28"/>
          <w:szCs w:val="28"/>
          <w:rtl w:val="true"/>
          <w:lang w:bidi="fa-IR"/>
        </w:rPr>
        <w:t>افزایش حق مردم و دخالت در نحوه اداره امور</w:t>
      </w:r>
    </w:p>
    <w:p>
      <w:pPr>
        <w:pStyle w:val="BookText"/>
        <w:rPr/>
      </w:pPr>
      <w:r>
        <w:rPr>
          <w:rFonts w:eastAsia="Times New Roman" w:cs="Times New Roman" w:ascii="Times New Roman" w:hAnsi="Times New Roman"/>
          <w:color w:val="111111"/>
          <w:sz w:val="28"/>
          <w:szCs w:val="28"/>
          <w:lang w:val="en-US" w:bidi="en-US"/>
        </w:rPr>
        <w:t>20/2-18/4-466</w:t>
      </w:r>
    </w:p>
    <w:p>
      <w:pPr>
        <w:pStyle w:val="BookText"/>
        <w:rPr/>
      </w:pPr>
      <w:r>
        <w:rPr>
          <w:rFonts w:eastAsia="Times New Roman" w:cs="Times New Roman" w:ascii="Times New Roman" w:hAnsi="Times New Roman"/>
          <w:color w:val="111111"/>
          <w:sz w:val="28"/>
          <w:szCs w:val="28"/>
          <w:lang w:val="en-US" w:bidi="en-US"/>
        </w:rPr>
        <w:t>29/5-25/4-642</w:t>
      </w:r>
    </w:p>
    <w:p>
      <w:pPr>
        <w:pStyle w:val="BookText"/>
        <w:rPr/>
      </w:pPr>
      <w:r>
        <w:rPr>
          <w:rFonts w:ascii="IRNazanin" w:hAnsi="IRNazanin" w:eastAsia="IRNazanin"/>
          <w:color w:val="111111"/>
          <w:sz w:val="28"/>
          <w:sz w:val="28"/>
          <w:szCs w:val="28"/>
          <w:rtl w:val="true"/>
          <w:lang w:bidi="fa-IR"/>
        </w:rPr>
        <w:t>زیباترساختن شهرها و مناطق روستایی</w:t>
      </w:r>
    </w:p>
    <w:p>
      <w:pPr>
        <w:pStyle w:val="BookText"/>
        <w:rPr/>
      </w:pPr>
      <w:r>
        <w:rPr>
          <w:rFonts w:eastAsia="Times New Roman" w:cs="Times New Roman" w:ascii="Times New Roman" w:hAnsi="Times New Roman"/>
          <w:color w:val="111111"/>
          <w:sz w:val="28"/>
          <w:szCs w:val="28"/>
          <w:lang w:val="en-US" w:bidi="en-US"/>
        </w:rPr>
        <w:t>7/5-6/8-173</w:t>
      </w:r>
    </w:p>
    <w:p>
      <w:pPr>
        <w:pStyle w:val="BookText"/>
        <w:rPr/>
      </w:pPr>
      <w:r>
        <w:rPr>
          <w:rFonts w:eastAsia="Times New Roman" w:cs="Times New Roman" w:ascii="Times New Roman" w:hAnsi="Times New Roman"/>
          <w:color w:val="111111"/>
          <w:sz w:val="28"/>
          <w:szCs w:val="28"/>
          <w:lang w:val="en-US" w:bidi="en-US"/>
        </w:rPr>
        <w:t>22/5-19/4-490</w:t>
      </w:r>
    </w:p>
    <w:p>
      <w:pPr>
        <w:pStyle w:val="BookText"/>
        <w:rPr/>
      </w:pPr>
      <w:r>
        <w:rPr>
          <w:rFonts w:ascii="IRNazanin" w:hAnsi="IRNazanin" w:eastAsia="IRNazanin"/>
          <w:color w:val="111111"/>
          <w:sz w:val="28"/>
          <w:sz w:val="28"/>
          <w:szCs w:val="28"/>
          <w:rtl w:val="true"/>
          <w:lang w:bidi="fa-IR"/>
        </w:rPr>
        <w:t>بدون جواب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0-5/4-137</w:t>
      </w:r>
    </w:p>
    <w:p>
      <w:pPr>
        <w:pStyle w:val="BookText"/>
        <w:rPr/>
      </w:pPr>
      <w:r>
        <w:rPr>
          <w:rFonts w:eastAsia="Times New Roman" w:cs="Times New Roman" w:ascii="Times New Roman" w:hAnsi="Times New Roman"/>
          <w:color w:val="111111"/>
          <w:sz w:val="28"/>
          <w:szCs w:val="28"/>
          <w:lang w:val="en-US" w:bidi="en-US"/>
        </w:rPr>
        <w:t>0-7/7-194</w:t>
      </w:r>
    </w:p>
    <w:p>
      <w:pPr>
        <w:pStyle w:val="BookText"/>
        <w:rPr/>
      </w:pPr>
      <w:r>
        <w:rPr>
          <w:rFonts w:ascii="IRNazanin" w:hAnsi="IRNazanin" w:eastAsia="IRNazanin"/>
          <w:color w:val="111111"/>
          <w:sz w:val="28"/>
          <w:sz w:val="28"/>
          <w:szCs w:val="28"/>
          <w:rtl w:val="true"/>
          <w:lang w:bidi="fa-IR"/>
        </w:rPr>
        <w:t>نمی دانم</w:t>
      </w:r>
    </w:p>
    <w:p>
      <w:pPr>
        <w:pStyle w:val="BookText"/>
        <w:rPr/>
      </w:pPr>
      <w:r>
        <w:rPr>
          <w:rFonts w:eastAsia="Times New Roman" w:cs="Times New Roman" w:ascii="Times New Roman" w:hAnsi="Times New Roman"/>
          <w:color w:val="111111"/>
          <w:sz w:val="28"/>
          <w:szCs w:val="28"/>
          <w:lang w:val="en-US" w:bidi="en-US"/>
        </w:rPr>
        <w:t>0-8/7-221</w:t>
      </w:r>
    </w:p>
    <w:p>
      <w:pPr>
        <w:pStyle w:val="BookText"/>
        <w:rPr/>
      </w:pPr>
      <w:r>
        <w:rPr>
          <w:rFonts w:eastAsia="Times New Roman" w:cs="Times New Roman" w:ascii="Times New Roman" w:hAnsi="Times New Roman"/>
          <w:color w:val="111111"/>
          <w:sz w:val="28"/>
          <w:szCs w:val="28"/>
          <w:lang w:val="en-US" w:bidi="en-US"/>
        </w:rPr>
        <w:t>0-6/3-160</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100-100-2530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100-100-2530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بنیان گذار انقلاب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اثر مستقیم روحیه تجمل‌گرایی از واردات کالاهای مصرفی لوکس تا پیروی از مدهای گوناگونی که حجم انبوهی از فرهنگ و ارزش‌های غربی را یدک می‌کشند، بر کسی پوشیده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روزانه مرفهین بی‌درد، نشانگر این واقعیت است که پیروی از مد، حتی در شیوه خوراک آنان نیز دگرگونی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زیان روحیه رفاه‌جویی و تجمل‌گرایی تنها در تغییر شیوه پوشش، خوراک و رفتارهای اجتماعی و شخصی آشکار نمی‌شود، بلکه در بالارفتن میزان بزه‌کاری‌ها و زیر پا نهادن اصول اخلاقی نیز اثری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خواسته‌های افراد که در سایه چنین روحیه‌ای پدید می‌آید، انگیزه‌ای نیرومند برای سرقت، کلاه‌برداری و رشوه به‌شمار می‌آید</w:t>
      </w:r>
      <w:r>
        <w:rPr>
          <w:rFonts w:eastAsia="IRNazanin" w:cs="IRNazanin"/>
          <w:color w:val="111111"/>
          <w:sz w:val="28"/>
          <w:szCs w:val="28"/>
          <w:rtl w:val="true"/>
          <w:lang w:bidi="fa-IR"/>
        </w:rPr>
        <w:t xml:space="preserve">». </w:t>
      </w:r>
      <w:r>
        <w:rPr>
          <w:rStyle w:val="FootnoteAnchor"/>
          <w:rtl w:val="true"/>
        </w:rPr>
        <w:footnoteReference w:id="43"/>
      </w:r>
      <w:bookmarkStart w:id="72" w:name="pg3869_22867"/>
    </w:p>
    <w:p>
      <w:pPr>
        <w:pStyle w:val="Heading2"/>
        <w:numPr>
          <w:ilvl w:val="1"/>
          <w:numId w:val="1"/>
        </w:numPr>
        <w:rPr/>
      </w:pPr>
      <w:bookmarkStart w:id="73" w:name="__RefHeading___Toc1592285_2281741623"/>
      <w:bookmarkStart w:id="74" w:name="_Toc27"/>
      <w:bookmarkEnd w:id="72"/>
      <w:bookmarkEnd w:id="73"/>
      <w:r>
        <w:rPr>
          <w:rtl w:val="true"/>
        </w:rPr>
        <w:t>فصل سوم</w:t>
      </w:r>
      <w:r>
        <w:rPr>
          <w:rtl w:val="true"/>
        </w:rPr>
        <w:t xml:space="preserve">: </w:t>
      </w:r>
      <w:r>
        <w:rPr>
          <w:rtl w:val="true"/>
        </w:rPr>
        <w:t>نظرسنجی های مربوط به مصرف گرایی</w:t>
      </w:r>
      <w:bookmarkEnd w:id="74"/>
    </w:p>
    <w:p>
      <w:pPr>
        <w:pStyle w:val="BookText"/>
        <w:rPr/>
      </w:pPr>
      <w:r>
        <w:rPr>
          <w:rFonts w:ascii="IRNazanin" w:hAnsi="IRNazanin" w:eastAsia="IRNazanin"/>
          <w:color w:val="111111"/>
          <w:sz w:val="28"/>
          <w:sz w:val="28"/>
          <w:szCs w:val="28"/>
          <w:rtl w:val="true"/>
          <w:lang w:bidi="fa-IR"/>
        </w:rPr>
        <w:t xml:space="preserve">یکی از کامل‌ترین و جدیدترین نظرسنجی‌های موجود درباره تجمل‌گرایی در برنامه‌های تلویزیونی صدا و سیمای جمهوری اسلامی ایران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نظرسنجی از مردم درباره الگوی مصرف متداول در سریال‌های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لیلا منصوری‌فر در مرکز تحقیقات، مطالعات و سنجش برنامه‌ای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نتایج به دست آمده از این نظرسنجی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پرسش هایی که در این نظرسنجی از تماشاگران سریال‌های تلویزیونی پرسیده شد،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در اکثر سریال‌ها، زندگی کدام قشر جامعه بیشتر نمایش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بینندگان بیان کرده‌اند که داستان بیشتر سریال‌های تلویزیونی درباره زندگی قشر پول دار و پردرآمد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نظر بینندگان دربار‌ه قشر نمایش داده شده در بیشتر سریال‌های تلویزیونی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قشر پولدار و پردرآمد</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قشر متوسط</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قشر فقیر و پردرآمد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پرسش دیگری که در این نظرسنجی از تماشاگران سریال‌های تلویزیونی پرسیده شد،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حد، امکانات زندگی آنان با امکانات زندگی نمایش داده شده مطابقت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بیان کرده‌اند که خانه‌های آنان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خانه‌های نمایش داده شده در بیشتر سریال‌هاست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گفته اند لوازم منزلشان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لوازم منزل نمایش داده شده در بیشتر سریال‌های تلویزیونی انطباق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ذکر کرده‌اند که اتومبیلشان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اتومبیل‌های نمایش داده شده در بیشتر سریال‌ها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بیان کرده‌اند که نوع و مدل لباس‌هایشان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 و مدل لباس بازیگران بیشتر سریال‌ها مشابه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از پاسخ گویان عنوان کرده‌اند که نوع تفریحات و مسافرت‌هایشان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تفریحات و مسافرت‌های نمایش داده شده در بیشتر سریال‌هاست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میانگین رتبه‌ای، بیشترین میزان مطابقت، مربوط به مطابقت نوع و مدل لباس بازیگران با نوع و مدل لباس بازیگران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رتبه‌ای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w:t>
      </w:r>
    </w:p>
    <w:p>
      <w:pPr>
        <w:pStyle w:val="BookText"/>
        <w:rPr/>
      </w:pPr>
      <w:r>
        <w:rPr>
          <w:rFonts w:ascii="IRNazanin" w:hAnsi="IRNazanin" w:eastAsia="IRNazanin"/>
          <w:color w:val="111111"/>
          <w:sz w:val="28"/>
          <w:sz w:val="28"/>
          <w:szCs w:val="28"/>
          <w:rtl w:val="true"/>
          <w:lang w:bidi="fa-IR"/>
        </w:rPr>
        <w:t xml:space="preserve">میزان مطابقت نیز در زمینه مطابقت اتومبیل‌های مورد استفاده بازیگران با اتومبیل‌های مورد استفاده بینندگان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رتبه‌ای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میزان انطباق امکانات زندگی بینندگان با امکانات زندگی نمایش داده شده</w:t>
      </w:r>
    </w:p>
    <w:p>
      <w:pPr>
        <w:pStyle w:val="BookText"/>
        <w:rPr/>
      </w:pPr>
      <w:r>
        <w:rPr>
          <w:rFonts w:ascii="IRNazanin" w:hAnsi="IRNazanin" w:eastAsia="IRNazanin"/>
          <w:color w:val="111111"/>
          <w:sz w:val="28"/>
          <w:sz w:val="28"/>
          <w:szCs w:val="28"/>
          <w:rtl w:val="true"/>
          <w:lang w:bidi="fa-IR"/>
        </w:rPr>
        <w:t xml:space="preserve">در بیشتر سریال‌ها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میزان انطباق</w:t>
      </w:r>
    </w:p>
    <w:p>
      <w:pPr>
        <w:pStyle w:val="BookText"/>
        <w:rPr/>
      </w:pPr>
      <w:r>
        <w:rPr>
          <w:rFonts w:ascii="IRNazanin" w:hAnsi="IRNazanin" w:eastAsia="IRNazanin"/>
          <w:color w:val="111111"/>
          <w:sz w:val="28"/>
          <w:sz w:val="28"/>
          <w:szCs w:val="28"/>
          <w:rtl w:val="true"/>
          <w:lang w:bidi="fa-IR"/>
        </w:rPr>
        <w:t>موارد</w:t>
      </w:r>
    </w:p>
    <w:p>
      <w:pPr>
        <w:pStyle w:val="BookText"/>
        <w:rPr/>
      </w:pPr>
      <w:r>
        <w:rPr>
          <w:rFonts w:ascii="IRNazanin" w:hAnsi="IRNazanin" w:eastAsia="IRNazanin"/>
          <w:color w:val="111111"/>
          <w:sz w:val="28"/>
          <w:sz w:val="28"/>
          <w:szCs w:val="28"/>
          <w:rtl w:val="true"/>
          <w:lang w:bidi="fa-IR"/>
        </w:rPr>
        <w:t xml:space="preserve">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مینگین رتبه ای</w:t>
      </w:r>
    </w:p>
    <w:p>
      <w:pPr>
        <w:pStyle w:val="BookText"/>
        <w:rPr/>
      </w:pPr>
      <w:r>
        <w:rPr>
          <w:rFonts w:ascii="IRNazanin" w:hAnsi="IRNazanin" w:eastAsia="IRNazanin"/>
          <w:color w:val="111111"/>
          <w:sz w:val="28"/>
          <w:sz w:val="28"/>
          <w:szCs w:val="28"/>
          <w:rtl w:val="true"/>
          <w:lang w:bidi="fa-IR"/>
        </w:rPr>
        <w:t>خانه های نمایش داده شده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12/2-76</w:t>
      </w:r>
    </w:p>
    <w:p>
      <w:pPr>
        <w:pStyle w:val="BookText"/>
        <w:rPr/>
      </w:pPr>
      <w:r>
        <w:rPr>
          <w:rFonts w:eastAsia="Times New Roman" w:cs="Times New Roman" w:ascii="Times New Roman" w:hAnsi="Times New Roman"/>
          <w:color w:val="111111"/>
          <w:sz w:val="28"/>
          <w:szCs w:val="28"/>
          <w:lang w:val="en-US" w:bidi="en-US"/>
        </w:rPr>
        <w:t>37/8-235</w:t>
      </w:r>
    </w:p>
    <w:p>
      <w:pPr>
        <w:pStyle w:val="BookText"/>
        <w:rPr/>
      </w:pPr>
      <w:r>
        <w:rPr>
          <w:rFonts w:eastAsia="Times New Roman" w:cs="Times New Roman" w:ascii="Times New Roman" w:hAnsi="Times New Roman"/>
          <w:color w:val="111111"/>
          <w:sz w:val="28"/>
          <w:szCs w:val="28"/>
          <w:lang w:val="en-US" w:bidi="en-US"/>
        </w:rPr>
        <w:t>24/9-155</w:t>
      </w:r>
    </w:p>
    <w:p>
      <w:pPr>
        <w:pStyle w:val="BookText"/>
        <w:rPr/>
      </w:pPr>
      <w:r>
        <w:rPr>
          <w:rFonts w:eastAsia="Times New Roman" w:cs="Times New Roman" w:ascii="Times New Roman" w:hAnsi="Times New Roman"/>
          <w:color w:val="111111"/>
          <w:sz w:val="28"/>
          <w:szCs w:val="28"/>
          <w:lang w:val="en-US" w:bidi="en-US"/>
        </w:rPr>
        <w:t>24/1-150</w:t>
      </w:r>
    </w:p>
    <w:p>
      <w:pPr>
        <w:pStyle w:val="BookText"/>
        <w:rPr/>
      </w:pPr>
      <w:r>
        <w:rPr>
          <w:rFonts w:eastAsia="Times New Roman" w:cs="Times New Roman" w:ascii="Times New Roman" w:hAnsi="Times New Roman"/>
          <w:color w:val="111111"/>
          <w:sz w:val="28"/>
          <w:szCs w:val="28"/>
          <w:lang w:val="en-US" w:bidi="en-US"/>
        </w:rPr>
        <w:t>100-622</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لوازم منزل استفاده شده</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15/1-94</w:t>
      </w:r>
    </w:p>
    <w:p>
      <w:pPr>
        <w:pStyle w:val="BookText"/>
        <w:rPr/>
      </w:pPr>
      <w:r>
        <w:rPr>
          <w:rFonts w:eastAsia="Times New Roman" w:cs="Times New Roman" w:ascii="Times New Roman" w:hAnsi="Times New Roman"/>
          <w:color w:val="111111"/>
          <w:sz w:val="28"/>
          <w:szCs w:val="28"/>
          <w:lang w:val="en-US" w:bidi="en-US"/>
        </w:rPr>
        <w:t>37/8-235</w:t>
      </w:r>
    </w:p>
    <w:p>
      <w:pPr>
        <w:pStyle w:val="BookText"/>
        <w:rPr/>
      </w:pPr>
      <w:r>
        <w:rPr>
          <w:rFonts w:eastAsia="Times New Roman" w:cs="Times New Roman" w:ascii="Times New Roman" w:hAnsi="Times New Roman"/>
          <w:color w:val="111111"/>
          <w:sz w:val="28"/>
          <w:szCs w:val="28"/>
          <w:lang w:val="en-US" w:bidi="en-US"/>
        </w:rPr>
        <w:t>25/1-156</w:t>
      </w:r>
    </w:p>
    <w:p>
      <w:pPr>
        <w:pStyle w:val="BookText"/>
        <w:rPr/>
      </w:pPr>
      <w:r>
        <w:rPr>
          <w:rFonts w:eastAsia="Times New Roman" w:cs="Times New Roman" w:ascii="Times New Roman" w:hAnsi="Times New Roman"/>
          <w:color w:val="111111"/>
          <w:sz w:val="28"/>
          <w:szCs w:val="28"/>
          <w:lang w:val="en-US" w:bidi="en-US"/>
        </w:rPr>
        <w:t>20/6-128</w:t>
      </w:r>
    </w:p>
    <w:p>
      <w:pPr>
        <w:pStyle w:val="BookText"/>
        <w:rPr/>
      </w:pPr>
      <w:r>
        <w:rPr>
          <w:rFonts w:eastAsia="Times New Roman" w:cs="Times New Roman" w:ascii="Times New Roman" w:hAnsi="Times New Roman"/>
          <w:color w:val="111111"/>
          <w:sz w:val="28"/>
          <w:szCs w:val="28"/>
          <w:lang w:val="en-US" w:bidi="en-US"/>
        </w:rPr>
        <w:t>100-621</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اتومبیل های مورد استفاده بازیگران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14/3-89</w:t>
      </w:r>
    </w:p>
    <w:p>
      <w:pPr>
        <w:pStyle w:val="BookText"/>
        <w:rPr/>
      </w:pPr>
      <w:r>
        <w:rPr>
          <w:rFonts w:eastAsia="Times New Roman" w:cs="Times New Roman" w:ascii="Times New Roman" w:hAnsi="Times New Roman"/>
          <w:color w:val="111111"/>
          <w:sz w:val="28"/>
          <w:szCs w:val="28"/>
          <w:lang w:val="en-US" w:bidi="en-US"/>
        </w:rPr>
        <w:t>27/6-127</w:t>
      </w:r>
    </w:p>
    <w:p>
      <w:pPr>
        <w:pStyle w:val="BookText"/>
        <w:rPr/>
      </w:pPr>
      <w:r>
        <w:rPr>
          <w:rFonts w:eastAsia="Times New Roman" w:cs="Times New Roman" w:ascii="Times New Roman" w:hAnsi="Times New Roman"/>
          <w:color w:val="111111"/>
          <w:sz w:val="28"/>
          <w:szCs w:val="28"/>
          <w:lang w:val="en-US" w:bidi="en-US"/>
        </w:rPr>
        <w:t>21/5-134</w:t>
      </w:r>
    </w:p>
    <w:p>
      <w:pPr>
        <w:pStyle w:val="BookText"/>
        <w:rPr/>
      </w:pPr>
      <w:r>
        <w:rPr>
          <w:rFonts w:eastAsia="Times New Roman" w:cs="Times New Roman" w:ascii="Times New Roman" w:hAnsi="Times New Roman"/>
          <w:color w:val="111111"/>
          <w:sz w:val="28"/>
          <w:szCs w:val="28"/>
          <w:lang w:val="en-US" w:bidi="en-US"/>
        </w:rPr>
        <w:t>35/6-222</w:t>
      </w:r>
    </w:p>
    <w:p>
      <w:pPr>
        <w:pStyle w:val="BookText"/>
        <w:rPr/>
      </w:pPr>
      <w:r>
        <w:rPr>
          <w:rFonts w:eastAsia="Times New Roman" w:cs="Times New Roman" w:ascii="Times New Roman" w:hAnsi="Times New Roman"/>
          <w:color w:val="111111"/>
          <w:sz w:val="28"/>
          <w:szCs w:val="28"/>
          <w:lang w:val="en-US" w:bidi="en-US"/>
        </w:rPr>
        <w:t>100-623</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نوع و مدل لباس بازیگران</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lang w:val="en-US" w:bidi="en-US"/>
        </w:rPr>
        <w:t>27/1-168</w:t>
      </w:r>
    </w:p>
    <w:p>
      <w:pPr>
        <w:pStyle w:val="BookText"/>
        <w:rPr/>
      </w:pPr>
      <w:r>
        <w:rPr>
          <w:rFonts w:eastAsia="Times New Roman" w:cs="Times New Roman" w:ascii="Times New Roman" w:hAnsi="Times New Roman"/>
          <w:color w:val="111111"/>
          <w:sz w:val="28"/>
          <w:szCs w:val="28"/>
          <w:lang w:val="en-US" w:bidi="en-US"/>
        </w:rPr>
        <w:t>32/5-201</w:t>
      </w:r>
    </w:p>
    <w:p>
      <w:pPr>
        <w:pStyle w:val="BookText"/>
        <w:rPr/>
      </w:pPr>
      <w:r>
        <w:rPr>
          <w:rFonts w:eastAsia="Times New Roman" w:cs="Times New Roman" w:ascii="Times New Roman" w:hAnsi="Times New Roman"/>
          <w:color w:val="111111"/>
          <w:sz w:val="28"/>
          <w:szCs w:val="28"/>
          <w:lang w:val="en-US" w:bidi="en-US"/>
        </w:rPr>
        <w:t>19/9-123</w:t>
      </w:r>
    </w:p>
    <w:p>
      <w:pPr>
        <w:pStyle w:val="BookText"/>
        <w:rPr/>
      </w:pPr>
      <w:r>
        <w:rPr>
          <w:rFonts w:eastAsia="Times New Roman" w:cs="Times New Roman" w:ascii="Times New Roman" w:hAnsi="Times New Roman"/>
          <w:color w:val="111111"/>
          <w:sz w:val="28"/>
          <w:szCs w:val="28"/>
          <w:lang w:val="en-US" w:bidi="en-US"/>
        </w:rPr>
        <w:t>19/1-118</w:t>
      </w:r>
    </w:p>
    <w:p>
      <w:pPr>
        <w:pStyle w:val="BookText"/>
        <w:rPr/>
      </w:pPr>
      <w:r>
        <w:rPr>
          <w:rFonts w:eastAsia="Times New Roman" w:cs="Times New Roman" w:ascii="Times New Roman" w:hAnsi="Times New Roman"/>
          <w:color w:val="111111"/>
          <w:sz w:val="28"/>
          <w:szCs w:val="28"/>
          <w:lang w:val="en-US" w:bidi="en-US"/>
        </w:rPr>
        <w:t>100-619</w:t>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نوع تفریحات و مسافرت ها نمایش داده شده</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18-111</w:t>
      </w:r>
    </w:p>
    <w:p>
      <w:pPr>
        <w:pStyle w:val="BookText"/>
        <w:rPr/>
      </w:pPr>
      <w:r>
        <w:rPr>
          <w:rFonts w:eastAsia="Times New Roman" w:cs="Times New Roman" w:ascii="Times New Roman" w:hAnsi="Times New Roman"/>
          <w:color w:val="111111"/>
          <w:sz w:val="28"/>
          <w:szCs w:val="28"/>
          <w:lang w:val="en-US" w:bidi="en-US"/>
        </w:rPr>
        <w:t>35/2-217</w:t>
      </w:r>
    </w:p>
    <w:p>
      <w:pPr>
        <w:pStyle w:val="BookText"/>
        <w:rPr/>
      </w:pPr>
      <w:r>
        <w:rPr>
          <w:rFonts w:eastAsia="Times New Roman" w:cs="Times New Roman" w:ascii="Times New Roman" w:hAnsi="Times New Roman"/>
          <w:color w:val="111111"/>
          <w:sz w:val="28"/>
          <w:szCs w:val="28"/>
          <w:lang w:val="en-US" w:bidi="en-US"/>
        </w:rPr>
        <w:t>23/2-143</w:t>
      </w:r>
    </w:p>
    <w:p>
      <w:pPr>
        <w:pStyle w:val="BookText"/>
        <w:rPr/>
      </w:pPr>
      <w:r>
        <w:rPr>
          <w:rFonts w:eastAsia="Times New Roman" w:cs="Times New Roman" w:ascii="Times New Roman" w:hAnsi="Times New Roman"/>
          <w:color w:val="111111"/>
          <w:sz w:val="28"/>
          <w:szCs w:val="28"/>
          <w:lang w:val="en-US" w:bidi="en-US"/>
        </w:rPr>
        <w:t>22/5-139</w:t>
      </w:r>
    </w:p>
    <w:p>
      <w:pPr>
        <w:pStyle w:val="BookText"/>
        <w:rPr/>
      </w:pPr>
      <w:r>
        <w:rPr>
          <w:rFonts w:eastAsia="Times New Roman" w:cs="Times New Roman" w:ascii="Times New Roman" w:hAnsi="Times New Roman"/>
          <w:color w:val="111111"/>
          <w:sz w:val="28"/>
          <w:szCs w:val="28"/>
          <w:lang w:val="en-US" w:bidi="en-US"/>
        </w:rPr>
        <w:t>100-617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از بینندگان در این نظرسنجی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میزان امکانات زندگی که در اکثر سریال‌ها نمایش داده می‌شوند، با امکانات زندگی عموم مردم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نظر بینندگان درباره میزان انطباق امکانات زندگی عموم مردم با امکانات زندگی نمایش داده شده در بیشتر سریال‌ها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میزان انطباق</w:t>
      </w:r>
    </w:p>
    <w:p>
      <w:pPr>
        <w:pStyle w:val="BookText"/>
        <w:rPr/>
      </w:pPr>
      <w:r>
        <w:rPr>
          <w:rFonts w:ascii="IRNazanin" w:hAnsi="IRNazanin" w:eastAsia="IRNazanin"/>
          <w:color w:val="111111"/>
          <w:sz w:val="28"/>
          <w:sz w:val="28"/>
          <w:szCs w:val="28"/>
          <w:rtl w:val="true"/>
          <w:lang w:bidi="fa-IR"/>
        </w:rPr>
        <w:t>موارد</w:t>
      </w:r>
    </w:p>
    <w:p>
      <w:pPr>
        <w:pStyle w:val="BookText"/>
        <w:rPr/>
      </w:pPr>
      <w:r>
        <w:rPr>
          <w:rFonts w:ascii="IRNazanin" w:hAnsi="IRNazanin" w:eastAsia="IRNazanin"/>
          <w:color w:val="111111"/>
          <w:sz w:val="28"/>
          <w:sz w:val="28"/>
          <w:szCs w:val="28"/>
          <w:rtl w:val="true"/>
          <w:lang w:bidi="fa-IR"/>
        </w:rPr>
        <w:t xml:space="preserve">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مینگین رتبه ای</w:t>
      </w:r>
    </w:p>
    <w:p>
      <w:pPr>
        <w:pStyle w:val="BookText"/>
        <w:rPr/>
      </w:pPr>
      <w:r>
        <w:rPr>
          <w:rFonts w:ascii="IRNazanin" w:hAnsi="IRNazanin" w:eastAsia="IRNazanin"/>
          <w:color w:val="111111"/>
          <w:sz w:val="28"/>
          <w:sz w:val="28"/>
          <w:szCs w:val="28"/>
          <w:rtl w:val="true"/>
          <w:lang w:bidi="fa-IR"/>
        </w:rPr>
        <w:t>خانه های نمایش داده شده</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12/1-74</w:t>
      </w:r>
    </w:p>
    <w:p>
      <w:pPr>
        <w:pStyle w:val="BookText"/>
        <w:rPr/>
      </w:pPr>
      <w:r>
        <w:rPr>
          <w:rFonts w:eastAsia="Times New Roman" w:cs="Times New Roman" w:ascii="Times New Roman" w:hAnsi="Times New Roman"/>
          <w:color w:val="111111"/>
          <w:sz w:val="28"/>
          <w:szCs w:val="28"/>
          <w:lang w:val="en-US" w:bidi="en-US"/>
        </w:rPr>
        <w:t>41/4-254</w:t>
      </w:r>
    </w:p>
    <w:p>
      <w:pPr>
        <w:pStyle w:val="BookText"/>
        <w:rPr/>
      </w:pPr>
      <w:r>
        <w:rPr>
          <w:rFonts w:eastAsia="Times New Roman" w:cs="Times New Roman" w:ascii="Times New Roman" w:hAnsi="Times New Roman"/>
          <w:color w:val="111111"/>
          <w:sz w:val="28"/>
          <w:szCs w:val="28"/>
          <w:lang w:val="en-US" w:bidi="en-US"/>
        </w:rPr>
        <w:t>33/1-203</w:t>
      </w:r>
    </w:p>
    <w:p>
      <w:pPr>
        <w:pStyle w:val="BookText"/>
        <w:rPr/>
      </w:pPr>
      <w:r>
        <w:rPr>
          <w:rFonts w:eastAsia="Times New Roman" w:cs="Times New Roman" w:ascii="Times New Roman" w:hAnsi="Times New Roman"/>
          <w:color w:val="111111"/>
          <w:sz w:val="28"/>
          <w:szCs w:val="28"/>
          <w:lang w:val="en-US" w:bidi="en-US"/>
        </w:rPr>
        <w:t>12/1-74</w:t>
      </w:r>
    </w:p>
    <w:p>
      <w:pPr>
        <w:pStyle w:val="BookText"/>
        <w:rPr/>
      </w:pPr>
      <w:r>
        <w:rPr>
          <w:rFonts w:eastAsia="Times New Roman" w:cs="Times New Roman" w:ascii="Times New Roman" w:hAnsi="Times New Roman"/>
          <w:color w:val="111111"/>
          <w:sz w:val="28"/>
          <w:szCs w:val="28"/>
          <w:lang w:val="en-US" w:bidi="en-US"/>
        </w:rPr>
        <w:t>100-613</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لوازم منزل استفاده شده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16/7-103</w:t>
      </w:r>
    </w:p>
    <w:p>
      <w:pPr>
        <w:pStyle w:val="BookText"/>
        <w:rPr/>
      </w:pPr>
      <w:r>
        <w:rPr>
          <w:rFonts w:eastAsia="Times New Roman" w:cs="Times New Roman" w:ascii="Times New Roman" w:hAnsi="Times New Roman"/>
          <w:color w:val="111111"/>
          <w:sz w:val="28"/>
          <w:szCs w:val="28"/>
          <w:lang w:val="en-US" w:bidi="en-US"/>
        </w:rPr>
        <w:t>38/2-235</w:t>
      </w:r>
    </w:p>
    <w:p>
      <w:pPr>
        <w:pStyle w:val="BookText"/>
        <w:rPr/>
      </w:pPr>
      <w:r>
        <w:rPr>
          <w:rFonts w:eastAsia="Times New Roman" w:cs="Times New Roman" w:ascii="Times New Roman" w:hAnsi="Times New Roman"/>
          <w:color w:val="111111"/>
          <w:sz w:val="28"/>
          <w:szCs w:val="28"/>
          <w:lang w:val="en-US" w:bidi="en-US"/>
        </w:rPr>
        <w:t>32/8-202</w:t>
      </w:r>
    </w:p>
    <w:p>
      <w:pPr>
        <w:pStyle w:val="BookText"/>
        <w:rPr/>
      </w:pPr>
      <w:r>
        <w:rPr>
          <w:rFonts w:eastAsia="Times New Roman" w:cs="Times New Roman" w:ascii="Times New Roman" w:hAnsi="Times New Roman"/>
          <w:color w:val="111111"/>
          <w:sz w:val="28"/>
          <w:szCs w:val="28"/>
          <w:lang w:val="en-US" w:bidi="en-US"/>
        </w:rPr>
        <w:t>11/2-69</w:t>
      </w:r>
    </w:p>
    <w:p>
      <w:pPr>
        <w:pStyle w:val="BookText"/>
        <w:rPr/>
      </w:pPr>
      <w:r>
        <w:rPr>
          <w:rFonts w:eastAsia="Times New Roman" w:cs="Times New Roman" w:ascii="Times New Roman" w:hAnsi="Times New Roman"/>
          <w:color w:val="111111"/>
          <w:sz w:val="28"/>
          <w:szCs w:val="28"/>
          <w:lang w:val="en-US" w:bidi="en-US"/>
        </w:rPr>
        <w:t>100-615</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اتومبیل های مورد استفاده بازیگران</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Times New Roman" w:cs="Times New Roman" w:ascii="Times New Roman" w:hAnsi="Times New Roman"/>
          <w:color w:val="111111"/>
          <w:sz w:val="28"/>
          <w:szCs w:val="28"/>
          <w:lang w:val="en-US" w:bidi="en-US"/>
        </w:rPr>
        <w:t>17/9-110</w:t>
      </w:r>
    </w:p>
    <w:p>
      <w:pPr>
        <w:pStyle w:val="BookText"/>
        <w:rPr/>
      </w:pPr>
      <w:r>
        <w:rPr>
          <w:rFonts w:eastAsia="Times New Roman" w:cs="Times New Roman" w:ascii="Times New Roman" w:hAnsi="Times New Roman"/>
          <w:color w:val="111111"/>
          <w:sz w:val="28"/>
          <w:szCs w:val="28"/>
          <w:lang w:val="en-US" w:bidi="en-US"/>
        </w:rPr>
        <w:t>38/4-236</w:t>
      </w:r>
    </w:p>
    <w:p>
      <w:pPr>
        <w:pStyle w:val="BookText"/>
        <w:rPr/>
      </w:pPr>
      <w:r>
        <w:rPr>
          <w:rFonts w:eastAsia="Times New Roman" w:cs="Times New Roman" w:ascii="Times New Roman" w:hAnsi="Times New Roman"/>
          <w:color w:val="111111"/>
          <w:sz w:val="28"/>
          <w:szCs w:val="28"/>
          <w:lang w:val="en-US" w:bidi="en-US"/>
        </w:rPr>
        <w:t>29/9-184</w:t>
      </w:r>
    </w:p>
    <w:p>
      <w:pPr>
        <w:pStyle w:val="BookText"/>
        <w:rPr/>
      </w:pPr>
      <w:r>
        <w:rPr>
          <w:rFonts w:eastAsia="Times New Roman" w:cs="Times New Roman" w:ascii="Times New Roman" w:hAnsi="Times New Roman"/>
          <w:color w:val="111111"/>
          <w:sz w:val="28"/>
          <w:szCs w:val="28"/>
          <w:lang w:val="en-US" w:bidi="en-US"/>
        </w:rPr>
        <w:t>12/5-77</w:t>
      </w:r>
    </w:p>
    <w:p>
      <w:pPr>
        <w:pStyle w:val="BookText"/>
        <w:rPr/>
      </w:pPr>
      <w:r>
        <w:rPr>
          <w:rFonts w:eastAsia="Times New Roman" w:cs="Times New Roman" w:ascii="Times New Roman" w:hAnsi="Times New Roman"/>
          <w:color w:val="111111"/>
          <w:sz w:val="28"/>
          <w:szCs w:val="28"/>
          <w:lang w:val="en-US" w:bidi="en-US"/>
        </w:rPr>
        <w:t>100-615</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نوع و مدل لباس بازیگران</w:t>
      </w:r>
    </w:p>
    <w:p>
      <w:pPr>
        <w:pStyle w:val="BookText"/>
        <w:rPr/>
      </w:pPr>
      <w:r>
        <w:rPr>
          <w:rFonts w:eastAsia="Times New Roman" w:cs="Times New Roman" w:ascii="Times New Roman" w:hAnsi="Times New Roman"/>
          <w:color w:val="111111"/>
          <w:sz w:val="28"/>
          <w:szCs w:val="28"/>
          <w:lang w:val="en-US" w:bidi="en-US"/>
        </w:rPr>
        <w:t>2/3-14</w:t>
      </w:r>
    </w:p>
    <w:p>
      <w:pPr>
        <w:pStyle w:val="BookText"/>
        <w:rPr/>
      </w:pPr>
      <w:r>
        <w:rPr>
          <w:rFonts w:eastAsia="Times New Roman" w:cs="Times New Roman" w:ascii="Times New Roman" w:hAnsi="Times New Roman"/>
          <w:color w:val="111111"/>
          <w:sz w:val="28"/>
          <w:szCs w:val="28"/>
          <w:lang w:val="en-US" w:bidi="en-US"/>
        </w:rPr>
        <w:t>26/8-165</w:t>
      </w:r>
    </w:p>
    <w:p>
      <w:pPr>
        <w:pStyle w:val="BookText"/>
        <w:rPr/>
      </w:pPr>
      <w:r>
        <w:rPr>
          <w:rFonts w:eastAsia="Times New Roman" w:cs="Times New Roman" w:ascii="Times New Roman" w:hAnsi="Times New Roman"/>
          <w:color w:val="111111"/>
          <w:sz w:val="28"/>
          <w:szCs w:val="28"/>
          <w:lang w:val="en-US" w:bidi="en-US"/>
        </w:rPr>
        <w:t>37/7-232</w:t>
      </w:r>
    </w:p>
    <w:p>
      <w:pPr>
        <w:pStyle w:val="BookText"/>
        <w:rPr/>
      </w:pPr>
      <w:r>
        <w:rPr>
          <w:rFonts w:eastAsia="Times New Roman" w:cs="Times New Roman" w:ascii="Times New Roman" w:hAnsi="Times New Roman"/>
          <w:color w:val="111111"/>
          <w:sz w:val="28"/>
          <w:szCs w:val="28"/>
          <w:lang w:val="en-US" w:bidi="en-US"/>
        </w:rPr>
        <w:t>24/5-151</w:t>
      </w:r>
    </w:p>
    <w:p>
      <w:pPr>
        <w:pStyle w:val="BookText"/>
        <w:rPr/>
      </w:pPr>
      <w:r>
        <w:rPr>
          <w:rFonts w:eastAsia="Times New Roman" w:cs="Times New Roman" w:ascii="Times New Roman" w:hAnsi="Times New Roman"/>
          <w:color w:val="111111"/>
          <w:sz w:val="28"/>
          <w:szCs w:val="28"/>
          <w:lang w:val="en-US" w:bidi="en-US"/>
        </w:rPr>
        <w:t>8/8-54</w:t>
      </w:r>
    </w:p>
    <w:p>
      <w:pPr>
        <w:pStyle w:val="BookText"/>
        <w:rPr/>
      </w:pPr>
      <w:r>
        <w:rPr>
          <w:rFonts w:eastAsia="Times New Roman" w:cs="Times New Roman" w:ascii="Times New Roman" w:hAnsi="Times New Roman"/>
          <w:color w:val="111111"/>
          <w:sz w:val="28"/>
          <w:szCs w:val="28"/>
          <w:lang w:val="en-US" w:bidi="en-US"/>
        </w:rPr>
        <w:t>100-616</w:t>
      </w:r>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نوع تفریحات و مسافرت ها نمایش داده شده</w:t>
      </w:r>
    </w:p>
    <w:p>
      <w:pPr>
        <w:pStyle w:val="BookText"/>
        <w:rPr/>
      </w:pPr>
      <w:r>
        <w:rPr>
          <w:rFonts w:eastAsia="Times New Roman" w:cs="Times New Roman" w:ascii="Times New Roman" w:hAnsi="Times New Roman"/>
          <w:color w:val="111111"/>
          <w:sz w:val="28"/>
          <w:szCs w:val="28"/>
          <w:lang w:val="en-US" w:bidi="en-US"/>
        </w:rPr>
        <w:t>0/8-5</w:t>
      </w:r>
    </w:p>
    <w:p>
      <w:pPr>
        <w:pStyle w:val="BookText"/>
        <w:rPr/>
      </w:pPr>
      <w:r>
        <w:rPr>
          <w:rFonts w:eastAsia="Times New Roman" w:cs="Times New Roman" w:ascii="Times New Roman" w:hAnsi="Times New Roman"/>
          <w:color w:val="111111"/>
          <w:sz w:val="28"/>
          <w:szCs w:val="28"/>
          <w:lang w:val="en-US" w:bidi="en-US"/>
        </w:rPr>
        <w:t>17/9-109</w:t>
      </w:r>
    </w:p>
    <w:p>
      <w:pPr>
        <w:pStyle w:val="BookText"/>
        <w:rPr/>
      </w:pPr>
      <w:r>
        <w:rPr>
          <w:rFonts w:eastAsia="Times New Roman" w:cs="Times New Roman" w:ascii="Times New Roman" w:hAnsi="Times New Roman"/>
          <w:color w:val="111111"/>
          <w:sz w:val="28"/>
          <w:szCs w:val="28"/>
          <w:lang w:val="en-US" w:bidi="en-US"/>
        </w:rPr>
        <w:t>39/5-240</w:t>
      </w:r>
    </w:p>
    <w:p>
      <w:pPr>
        <w:pStyle w:val="BookText"/>
        <w:rPr/>
      </w:pPr>
      <w:r>
        <w:rPr>
          <w:rFonts w:eastAsia="Times New Roman" w:cs="Times New Roman" w:ascii="Times New Roman" w:hAnsi="Times New Roman"/>
          <w:color w:val="111111"/>
          <w:sz w:val="28"/>
          <w:szCs w:val="28"/>
          <w:lang w:val="en-US" w:bidi="en-US"/>
        </w:rPr>
        <w:t>28/1-171</w:t>
      </w:r>
    </w:p>
    <w:p>
      <w:pPr>
        <w:pStyle w:val="BookText"/>
        <w:rPr/>
      </w:pPr>
      <w:r>
        <w:rPr>
          <w:rFonts w:eastAsia="Times New Roman" w:cs="Times New Roman" w:ascii="Times New Roman" w:hAnsi="Times New Roman"/>
          <w:color w:val="111111"/>
          <w:sz w:val="28"/>
          <w:szCs w:val="28"/>
          <w:lang w:val="en-US" w:bidi="en-US"/>
        </w:rPr>
        <w:t>13/7-83</w:t>
      </w:r>
    </w:p>
    <w:p>
      <w:pPr>
        <w:pStyle w:val="BookText"/>
        <w:rPr/>
      </w:pPr>
      <w:r>
        <w:rPr>
          <w:rFonts w:eastAsia="Times New Roman" w:cs="Times New Roman" w:ascii="Times New Roman" w:hAnsi="Times New Roman"/>
          <w:color w:val="111111"/>
          <w:sz w:val="28"/>
          <w:szCs w:val="28"/>
          <w:lang w:val="en-US" w:bidi="en-US"/>
        </w:rPr>
        <w:t>100-608</w:t>
      </w:r>
    </w:p>
    <w:p>
      <w:pPr>
        <w:pStyle w:val="BookText"/>
        <w:rPr/>
      </w:pPr>
      <w:r>
        <w:rPr>
          <w:rFonts w:eastAsia="Times New Roman" w:cs="Times New Roman" w:ascii="Times New Roman" w:hAnsi="Times New Roman"/>
          <w:color w:val="111111"/>
          <w:sz w:val="28"/>
          <w:szCs w:val="28"/>
          <w:lang w:val="en-US" w:bidi="en-US"/>
        </w:rPr>
        <w:t>2/64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نوع خانه‌های نمایش داده شده در بیشتر سریال‌ها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با خانه‌های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بیان کرده‌اند که لوازم منزل نمایش داده شده </w:t>
      </w:r>
    </w:p>
    <w:p>
      <w:pPr>
        <w:pStyle w:val="BookText"/>
        <w:rPr/>
      </w:pP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لوازم منزل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نیز اتومبیل‌های نمایش داده شده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اتومبیل‌های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بیان کرده‌اند که نوع و مدل لباس بازیگران بیشتر سریال‌ها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نوع و مدل لباس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نوع تفریحات و مسافرت‌های عموم مردم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با تفریحات و مسافرت‌های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مقدار میانگین رتبه‌ای، بیشترین میزان مطابقت، به نوع و مدل لباس بازیگران و لباس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رتبه‌ای</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میزان، به مطابقت خانه‌های نمایش داده شده با خانه‌های عموم مردم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میانگین رتبه‌ای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بینندگان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امکانات و شرایط زندگی خودتان را نسبت به آنچه در اکثر سریال‌های تلویزیونی نمایش داده می‌شود، در چه حد می‌بینید؟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بینندگان بیان کرده‌اند که سطح زندگی خود را پایین‌تر یا خیلی پایین‌تر می‌بینند 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سطح زندگی خود را مشابه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مردان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زندگی خود را در حد پایین یا خیلی پایین‌تر از سطح زندگی نمایش داده شده در بیشتر سریال‌های تلویزیونی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نظر بینندگان درباره مقایسه سطح زندگی‌شان با سطح زندگی نمایش داده شده در بیشتر سریال‌ها به تفکیک جنس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نظر بینندگان</w:t>
      </w:r>
    </w:p>
    <w:p>
      <w:pPr>
        <w:pStyle w:val="BookText"/>
        <w:rPr/>
      </w:pPr>
      <w:r>
        <w:rPr>
          <w:rFonts w:ascii="IRNazanin" w:hAnsi="IRNazanin" w:eastAsia="IRNazanin"/>
          <w:color w:val="111111"/>
          <w:sz w:val="28"/>
          <w:sz w:val="28"/>
          <w:szCs w:val="28"/>
          <w:rtl w:val="true"/>
          <w:lang w:bidi="fa-IR"/>
        </w:rPr>
        <w:t>جنس</w:t>
      </w:r>
    </w:p>
    <w:p>
      <w:pPr>
        <w:pStyle w:val="BookText"/>
        <w:rPr/>
      </w:pPr>
      <w:r>
        <w:rPr>
          <w:rFonts w:ascii="IRNazanin" w:hAnsi="IRNazanin" w:eastAsia="IRNazanin"/>
          <w:color w:val="111111"/>
          <w:sz w:val="28"/>
          <w:sz w:val="28"/>
          <w:szCs w:val="28"/>
          <w:rtl w:val="true"/>
          <w:lang w:bidi="fa-IR"/>
        </w:rPr>
        <w:t>خیلی بالاتر</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بالاتر</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4/2-26</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35/6-222</w:t>
      </w:r>
    </w:p>
    <w:p>
      <w:pPr>
        <w:pStyle w:val="BookText"/>
        <w:rPr/>
      </w:pPr>
      <w:r>
        <w:rPr>
          <w:rFonts w:ascii="IRNazanin" w:hAnsi="IRNazanin" w:eastAsia="IRNazanin"/>
          <w:color w:val="111111"/>
          <w:sz w:val="28"/>
          <w:sz w:val="28"/>
          <w:szCs w:val="28"/>
          <w:rtl w:val="true"/>
          <w:lang w:bidi="fa-IR"/>
        </w:rPr>
        <w:t>پایین تر</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eastAsia="Times New Roman" w:cs="Times New Roman" w:ascii="Times New Roman" w:hAnsi="Times New Roman"/>
          <w:color w:val="111111"/>
          <w:sz w:val="28"/>
          <w:szCs w:val="28"/>
          <w:lang w:val="en-US" w:bidi="en-US"/>
        </w:rPr>
        <w:t>45/8-286</w:t>
      </w:r>
    </w:p>
    <w:p>
      <w:pPr>
        <w:pStyle w:val="BookText"/>
        <w:rPr/>
      </w:pPr>
      <w:r>
        <w:rPr>
          <w:rFonts w:ascii="IRNazanin" w:hAnsi="IRNazanin" w:eastAsia="IRNazanin"/>
          <w:color w:val="111111"/>
          <w:sz w:val="28"/>
          <w:sz w:val="28"/>
          <w:szCs w:val="28"/>
          <w:rtl w:val="true"/>
          <w:lang w:bidi="fa-IR"/>
        </w:rPr>
        <w:t>خیلی پایین تر</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13/3-83</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100-624</w:t>
      </w:r>
    </w:p>
    <w:p>
      <w:pPr>
        <w:pStyle w:val="BookText"/>
        <w:rPr/>
      </w:pPr>
      <w:r>
        <w:rPr>
          <w:rFonts w:ascii="IRNazanin" w:hAnsi="IRNazanin" w:eastAsia="IRNazanin"/>
          <w:color w:val="111111"/>
          <w:sz w:val="28"/>
          <w:sz w:val="28"/>
          <w:szCs w:val="28"/>
          <w:rtl w:val="true"/>
          <w:lang w:bidi="fa-IR"/>
        </w:rPr>
        <w:t xml:space="preserve">در پاسخ همان پرسش قبل، پاسخ گویان دارای درآمد سرانه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آنان، پاسخ‌گویان دارای درآمد سرانه زیر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زندگی خود را پایین‌تر و خیلی پایین‌تر از سطح زندگی نمایش داده شده در بیشتر سریال‌های تلویزیونی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نظر بینندگان درباره مقایسه سطح زندگی آنان با سطح زندگی نمایش داده شده در بیشتر سریال‌ها به تفکیک درآمد سرانه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نظر پاسخگویان</w:t>
      </w:r>
    </w:p>
    <w:p>
      <w:pPr>
        <w:pStyle w:val="BookText"/>
        <w:rPr/>
      </w:pPr>
      <w:r>
        <w:rPr>
          <w:rFonts w:ascii="IRNazanin" w:hAnsi="IRNazanin" w:eastAsia="IRNazanin"/>
          <w:color w:val="111111"/>
          <w:sz w:val="28"/>
          <w:sz w:val="28"/>
          <w:szCs w:val="28"/>
          <w:rtl w:val="true"/>
          <w:lang w:bidi="fa-IR"/>
        </w:rPr>
        <w:t xml:space="preserve">درآمد 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بالاتر</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0/7</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ascii="IRNazanin" w:hAnsi="IRNazanin" w:eastAsia="IRNazanin"/>
          <w:color w:val="111111"/>
          <w:sz w:val="28"/>
          <w:sz w:val="28"/>
          <w:szCs w:val="28"/>
          <w:rtl w:val="true"/>
          <w:lang w:bidi="fa-IR"/>
        </w:rPr>
        <w:t>بالاتر</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پایین تر</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eastAsia="Times New Roman" w:cs="Times New Roman" w:ascii="Times New Roman" w:hAnsi="Times New Roman"/>
          <w:color w:val="111111"/>
          <w:sz w:val="28"/>
          <w:szCs w:val="28"/>
          <w:lang w:val="en-US" w:bidi="en-US"/>
        </w:rPr>
        <w:t>51/2</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خیلی پایین تر</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پرسش دیگری در این نظرسنجی، از بینندگان سریال‌های تلویزیونی که سطح زندگی خود را پایین‌تر یا خیلی پایین‌تر از سطح زندگی نمایش داده شده در بیشتر سریال‌ها می‌دانند، درباره تمایل آنان به برخوردارشدن از سطح زندگی نمایش داده شده در بیشتر سریال‌ها پرسش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بیان کرده‌اند که امکان فراهم کردن سطح زندگی را مشابه آنچه در بیشتر سریال‌ها نمایش داده می‌شود،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بی‌میلی خود را نسبت به داشتن امکاناتی نظیر آنچه نمایش داده می‌شود،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ارتباط معنا‌داری میان نظر بینندگان و سن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بینندگان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بیشتر، بیش از دیگران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بینندگان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کمتر از دیگران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امکان فراهم کردن سطح زندگی مشابه آنچه را در بیشتر سریال‌ها نمایش داده می‌شود،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نظر بینندگان درباره تمایل آنان به برخوردار شدن از سطح زندگی نمایش داده شده در بیشتر سریال‌ها به تفکیک سن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نظر بینندگان</w:t>
      </w:r>
    </w:p>
    <w:p>
      <w:pPr>
        <w:pStyle w:val="BookText"/>
        <w:rPr/>
      </w:pPr>
      <w:r>
        <w:rPr>
          <w:rFonts w:ascii="IRNazanin" w:hAnsi="IRNazanin" w:eastAsia="IRNazanin"/>
          <w:color w:val="111111"/>
          <w:sz w:val="28"/>
          <w:sz w:val="28"/>
          <w:szCs w:val="28"/>
          <w:rtl w:val="true"/>
          <w:lang w:bidi="fa-IR"/>
        </w:rPr>
        <w:t>گروه سنی</w:t>
      </w:r>
    </w:p>
    <w:p>
      <w:pPr>
        <w:pStyle w:val="BookText"/>
        <w:rPr/>
      </w:pPr>
      <w:r>
        <w:rPr>
          <w:rFonts w:ascii="IRNazanin" w:hAnsi="IRNazanin" w:eastAsia="IRNazanin"/>
          <w:color w:val="111111"/>
          <w:sz w:val="28"/>
          <w:sz w:val="28"/>
          <w:szCs w:val="28"/>
          <w:rtl w:val="true"/>
          <w:lang w:bidi="fa-IR"/>
        </w:rPr>
        <w:t>امکان فراهم کردن سطح زندگی مشابه به آنچه نمایش داده می شود، ندارم</w:t>
      </w:r>
    </w:p>
    <w:p>
      <w:pPr>
        <w:pStyle w:val="BookText"/>
        <w:rPr/>
      </w:pPr>
      <w:r>
        <w:rPr>
          <w:rFonts w:eastAsia="Times New Roman" w:cs="Times New Roman" w:ascii="Times New Roman" w:hAnsi="Times New Roman"/>
          <w:color w:val="111111"/>
          <w:sz w:val="28"/>
          <w:szCs w:val="28"/>
          <w:lang w:val="en-US" w:bidi="en-US"/>
        </w:rPr>
        <w:t>15-24</w:t>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eastAsia="Times New Roman" w:cs="Times New Roman" w:ascii="Times New Roman" w:hAnsi="Times New Roman"/>
          <w:color w:val="111111"/>
          <w:sz w:val="28"/>
          <w:szCs w:val="28"/>
          <w:lang w:val="en-US" w:bidi="en-US"/>
        </w:rPr>
        <w:t>45-54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eastAsia="Times New Roman" w:cs="Times New Roman" w:ascii="Times New Roman" w:hAnsi="Times New Roman"/>
          <w:color w:val="111111"/>
          <w:sz w:val="28"/>
          <w:szCs w:val="28"/>
          <w:lang w:val="en-US" w:bidi="en-US"/>
        </w:rPr>
        <w:t>39-142</w:t>
      </w:r>
    </w:p>
    <w:p>
      <w:pPr>
        <w:pStyle w:val="BookText"/>
        <w:rPr/>
      </w:pPr>
      <w:r>
        <w:rPr>
          <w:rFonts w:ascii="IRNazanin" w:hAnsi="IRNazanin" w:eastAsia="IRNazanin"/>
          <w:color w:val="111111"/>
          <w:sz w:val="28"/>
          <w:sz w:val="28"/>
          <w:szCs w:val="28"/>
          <w:rtl w:val="true"/>
          <w:lang w:bidi="fa-IR"/>
        </w:rPr>
        <w:t>برخی اوقات اقدام به خرید وسایل و لوازم نمایش داده شده می کنم</w:t>
      </w:r>
    </w:p>
    <w:p>
      <w:pPr>
        <w:pStyle w:val="BookText"/>
        <w:rPr/>
      </w:pPr>
      <w:r>
        <w:rPr>
          <w:rFonts w:eastAsia="Times New Roman" w:cs="Times New Roman" w:ascii="Times New Roman" w:hAnsi="Times New Roman"/>
          <w:color w:val="111111"/>
          <w:sz w:val="28"/>
          <w:szCs w:val="28"/>
          <w:lang w:val="en-US" w:bidi="en-US"/>
        </w:rPr>
        <w:t>15-24</w:t>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eastAsia="Times New Roman" w:cs="Times New Roman" w:ascii="Times New Roman" w:hAnsi="Times New Roman"/>
          <w:color w:val="111111"/>
          <w:sz w:val="28"/>
          <w:szCs w:val="28"/>
          <w:lang w:val="en-US" w:bidi="en-US"/>
        </w:rPr>
        <w:t>45-54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26/9-98</w:t>
      </w:r>
    </w:p>
    <w:p>
      <w:pPr>
        <w:pStyle w:val="BookText"/>
        <w:rPr/>
      </w:pPr>
      <w:r>
        <w:rPr>
          <w:rFonts w:ascii="IRNazanin" w:hAnsi="IRNazanin" w:eastAsia="IRNazanin"/>
          <w:color w:val="111111"/>
          <w:sz w:val="28"/>
          <w:sz w:val="28"/>
          <w:szCs w:val="28"/>
          <w:rtl w:val="true"/>
          <w:lang w:bidi="fa-IR"/>
        </w:rPr>
        <w:t>تمایلی به برخورداری از سطح زندگی مشابه به آنچه نمایش داده می شود، ندارم</w:t>
      </w:r>
    </w:p>
    <w:p>
      <w:pPr>
        <w:pStyle w:val="BookText"/>
        <w:rPr/>
      </w:pPr>
      <w:r>
        <w:rPr>
          <w:rFonts w:eastAsia="Times New Roman" w:cs="Times New Roman" w:ascii="Times New Roman" w:hAnsi="Times New Roman"/>
          <w:color w:val="111111"/>
          <w:sz w:val="28"/>
          <w:szCs w:val="28"/>
          <w:lang w:val="en-US" w:bidi="en-US"/>
        </w:rPr>
        <w:t>15-24</w:t>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eastAsia="Times New Roman" w:cs="Times New Roman" w:ascii="Times New Roman" w:hAnsi="Times New Roman"/>
          <w:color w:val="111111"/>
          <w:sz w:val="28"/>
          <w:szCs w:val="28"/>
          <w:lang w:val="en-US" w:bidi="en-US"/>
        </w:rPr>
        <w:t>45-54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Times New Roman" w:cs="Times New Roman" w:ascii="Times New Roman" w:hAnsi="Times New Roman"/>
          <w:color w:val="111111"/>
          <w:sz w:val="28"/>
          <w:szCs w:val="28"/>
          <w:lang w:val="en-US" w:bidi="en-US"/>
        </w:rPr>
        <w:t>34/1-124</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15-24</w:t>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eastAsia="Times New Roman" w:cs="Times New Roman" w:ascii="Times New Roman" w:hAnsi="Times New Roman"/>
          <w:color w:val="111111"/>
          <w:sz w:val="28"/>
          <w:szCs w:val="28"/>
          <w:lang w:val="en-US" w:bidi="en-US"/>
        </w:rPr>
        <w:t>45-54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آمارها بدون هیچ گونه توضیحی، بهترین دلیل برای ادعای ما در این پژوهش، مبنی بر وجود مظاهر تجملی در بیشتر برنامه‌های تلویزیونی و گسترش آن در سطح جامعه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پرسش‌شوندگان در این نظرسنجی، از همه قشرها و با سطوح درآمدی متفاوت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آزمون‌های مختلف، هیچ رابطه معنا‌داری بین درآمد پرسش‌شوندگان و نتایج به دست آمده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توزیع پاسخ گویان برحسب درآمد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ماهیانه مجردین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100-199</w:t>
      </w:r>
    </w:p>
    <w:p>
      <w:pPr>
        <w:pStyle w:val="BookText"/>
        <w:rPr/>
      </w:pPr>
      <w:r>
        <w:rPr>
          <w:rFonts w:eastAsia="Times New Roman" w:cs="Times New Roman" w:ascii="Times New Roman" w:hAnsi="Times New Roman"/>
          <w:color w:val="111111"/>
          <w:sz w:val="28"/>
          <w:szCs w:val="28"/>
          <w:lang w:val="en-US" w:bidi="en-US"/>
        </w:rPr>
        <w:t>200-299</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23/9-26</w:t>
      </w:r>
    </w:p>
    <w:p>
      <w:pPr>
        <w:pStyle w:val="BookText"/>
        <w:rPr/>
      </w:pPr>
      <w:r>
        <w:rPr>
          <w:rFonts w:eastAsia="Times New Roman" w:cs="Times New Roman" w:ascii="Times New Roman" w:hAnsi="Times New Roman"/>
          <w:color w:val="111111"/>
          <w:sz w:val="28"/>
          <w:szCs w:val="28"/>
          <w:lang w:val="en-US" w:bidi="en-US"/>
        </w:rPr>
        <w:t>35/8-39</w:t>
      </w:r>
    </w:p>
    <w:p>
      <w:pPr>
        <w:pStyle w:val="BookText"/>
        <w:rPr/>
      </w:pPr>
      <w:r>
        <w:rPr>
          <w:rFonts w:eastAsia="Times New Roman" w:cs="Times New Roman" w:ascii="Times New Roman" w:hAnsi="Times New Roman"/>
          <w:color w:val="111111"/>
          <w:sz w:val="28"/>
          <w:szCs w:val="28"/>
          <w:lang w:val="en-US" w:bidi="en-US"/>
        </w:rPr>
        <w:t>20/2-22</w:t>
      </w:r>
    </w:p>
    <w:p>
      <w:pPr>
        <w:pStyle w:val="BookText"/>
        <w:rPr/>
      </w:pPr>
      <w:r>
        <w:rPr>
          <w:rFonts w:eastAsia="Times New Roman" w:cs="Times New Roman" w:ascii="Times New Roman" w:hAnsi="Times New Roman"/>
          <w:color w:val="111111"/>
          <w:sz w:val="28"/>
          <w:szCs w:val="28"/>
          <w:lang w:val="en-US" w:bidi="en-US"/>
        </w:rPr>
        <w:t>20/2-22</w:t>
      </w:r>
    </w:p>
    <w:p>
      <w:pPr>
        <w:pStyle w:val="BookText"/>
        <w:rPr/>
      </w:pPr>
      <w:r>
        <w:rPr>
          <w:rFonts w:eastAsia="Times New Roman" w:cs="Times New Roman" w:ascii="Times New Roman" w:hAnsi="Times New Roman"/>
          <w:color w:val="111111"/>
          <w:sz w:val="28"/>
          <w:szCs w:val="28"/>
          <w:lang w:val="en-US" w:bidi="en-US"/>
        </w:rPr>
        <w:t>100-109</w:t>
      </w:r>
    </w:p>
    <w:p>
      <w:pPr>
        <w:pStyle w:val="BookText"/>
        <w:rPr/>
      </w:pPr>
      <w:r>
        <w:rPr>
          <w:rFonts w:eastAsia="Times New Roman" w:cs="Times New Roman" w:ascii="Times New Roman" w:hAnsi="Times New Roman"/>
          <w:color w:val="111111"/>
          <w:sz w:val="28"/>
          <w:szCs w:val="28"/>
          <w:lang w:val="en-US" w:bidi="en-US"/>
        </w:rPr>
        <w:t>184/2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ماهیانه خانوار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100-199</w:t>
      </w:r>
    </w:p>
    <w:p>
      <w:pPr>
        <w:pStyle w:val="BookText"/>
        <w:rPr/>
      </w:pPr>
      <w:r>
        <w:rPr>
          <w:rFonts w:eastAsia="Times New Roman" w:cs="Times New Roman" w:ascii="Times New Roman" w:hAnsi="Times New Roman"/>
          <w:color w:val="111111"/>
          <w:sz w:val="28"/>
          <w:szCs w:val="28"/>
          <w:lang w:val="en-US" w:bidi="en-US"/>
        </w:rPr>
        <w:t>200-299</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7/6-35</w:t>
      </w:r>
    </w:p>
    <w:p>
      <w:pPr>
        <w:pStyle w:val="BookText"/>
        <w:rPr/>
      </w:pPr>
      <w:r>
        <w:rPr>
          <w:rFonts w:eastAsia="Times New Roman" w:cs="Times New Roman" w:ascii="Times New Roman" w:hAnsi="Times New Roman"/>
          <w:color w:val="111111"/>
          <w:sz w:val="28"/>
          <w:szCs w:val="28"/>
          <w:lang w:val="en-US" w:bidi="en-US"/>
        </w:rPr>
        <w:t>41/7-192</w:t>
      </w:r>
    </w:p>
    <w:p>
      <w:pPr>
        <w:pStyle w:val="BookText"/>
        <w:rPr/>
      </w:pPr>
      <w:r>
        <w:rPr>
          <w:rFonts w:eastAsia="Times New Roman" w:cs="Times New Roman" w:ascii="Times New Roman" w:hAnsi="Times New Roman"/>
          <w:color w:val="111111"/>
          <w:sz w:val="28"/>
          <w:szCs w:val="28"/>
          <w:lang w:val="en-US" w:bidi="en-US"/>
        </w:rPr>
        <w:t>26/5-122</w:t>
      </w:r>
    </w:p>
    <w:p>
      <w:pPr>
        <w:pStyle w:val="BookText"/>
        <w:rPr/>
      </w:pPr>
      <w:r>
        <w:rPr>
          <w:rFonts w:eastAsia="Times New Roman" w:cs="Times New Roman" w:ascii="Times New Roman" w:hAnsi="Times New Roman"/>
          <w:color w:val="111111"/>
          <w:sz w:val="28"/>
          <w:szCs w:val="28"/>
          <w:lang w:val="en-US" w:bidi="en-US"/>
        </w:rPr>
        <w:t>24/1-111</w:t>
      </w:r>
    </w:p>
    <w:p>
      <w:pPr>
        <w:pStyle w:val="BookText"/>
        <w:rPr/>
      </w:pPr>
      <w:r>
        <w:rPr>
          <w:rFonts w:eastAsia="Times New Roman" w:cs="Times New Roman" w:ascii="Times New Roman" w:hAnsi="Times New Roman"/>
          <w:color w:val="111111"/>
          <w:sz w:val="28"/>
          <w:szCs w:val="28"/>
          <w:lang w:val="en-US" w:bidi="en-US"/>
        </w:rPr>
        <w:t>100-460</w:t>
      </w:r>
    </w:p>
    <w:p>
      <w:pPr>
        <w:pStyle w:val="BookText"/>
        <w:rPr/>
      </w:pPr>
      <w:r>
        <w:rPr>
          <w:rFonts w:eastAsia="Times New Roman" w:cs="Times New Roman" w:ascii="Times New Roman" w:hAnsi="Times New Roman"/>
          <w:color w:val="111111"/>
          <w:sz w:val="28"/>
          <w:szCs w:val="28"/>
          <w:lang w:val="en-US" w:bidi="en-US"/>
        </w:rPr>
        <w:t>218/46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سرانه خانوار</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30-59</w:t>
      </w:r>
    </w:p>
    <w:p>
      <w:pPr>
        <w:pStyle w:val="BookText"/>
        <w:rPr/>
      </w:pPr>
      <w:r>
        <w:rPr>
          <w:rFonts w:eastAsia="Times New Roman" w:cs="Times New Roman" w:ascii="Times New Roman" w:hAnsi="Times New Roman"/>
          <w:color w:val="111111"/>
          <w:sz w:val="28"/>
          <w:szCs w:val="28"/>
          <w:lang w:val="en-US" w:bidi="en-US"/>
        </w:rPr>
        <w:t>60-89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میانگین</w:t>
      </w:r>
    </w:p>
    <w:p>
      <w:pPr>
        <w:pStyle w:val="BookText"/>
        <w:rPr/>
      </w:pPr>
      <w:r>
        <w:rPr>
          <w:rFonts w:eastAsia="Times New Roman" w:cs="Times New Roman" w:ascii="Times New Roman" w:hAnsi="Times New Roman"/>
          <w:color w:val="111111"/>
          <w:sz w:val="28"/>
          <w:szCs w:val="28"/>
          <w:lang w:val="en-US" w:bidi="en-US"/>
        </w:rPr>
        <w:t>15/7-72</w:t>
      </w:r>
    </w:p>
    <w:p>
      <w:pPr>
        <w:pStyle w:val="BookText"/>
        <w:rPr/>
      </w:pPr>
      <w:r>
        <w:rPr>
          <w:rFonts w:eastAsia="Times New Roman" w:cs="Times New Roman" w:ascii="Times New Roman" w:hAnsi="Times New Roman"/>
          <w:color w:val="111111"/>
          <w:sz w:val="28"/>
          <w:szCs w:val="28"/>
          <w:lang w:val="en-US" w:bidi="en-US"/>
        </w:rPr>
        <w:t>41/5-190</w:t>
      </w:r>
    </w:p>
    <w:p>
      <w:pPr>
        <w:pStyle w:val="BookText"/>
        <w:rPr/>
      </w:pPr>
      <w:r>
        <w:rPr>
          <w:rFonts w:eastAsia="Times New Roman" w:cs="Times New Roman" w:ascii="Times New Roman" w:hAnsi="Times New Roman"/>
          <w:color w:val="111111"/>
          <w:sz w:val="28"/>
          <w:szCs w:val="28"/>
          <w:lang w:val="en-US" w:bidi="en-US"/>
        </w:rPr>
        <w:t>23/4-107</w:t>
      </w:r>
    </w:p>
    <w:p>
      <w:pPr>
        <w:pStyle w:val="BookText"/>
        <w:rPr/>
      </w:pPr>
      <w:r>
        <w:rPr>
          <w:rFonts w:eastAsia="Times New Roman" w:cs="Times New Roman" w:ascii="Times New Roman" w:hAnsi="Times New Roman"/>
          <w:color w:val="111111"/>
          <w:sz w:val="28"/>
          <w:szCs w:val="28"/>
          <w:lang w:val="en-US" w:bidi="en-US"/>
        </w:rPr>
        <w:t>19/4-89</w:t>
      </w:r>
    </w:p>
    <w:p>
      <w:pPr>
        <w:pStyle w:val="BookText"/>
        <w:rPr/>
      </w:pPr>
      <w:r>
        <w:rPr>
          <w:rFonts w:eastAsia="Times New Roman" w:cs="Times New Roman" w:ascii="Times New Roman" w:hAnsi="Times New Roman"/>
          <w:color w:val="111111"/>
          <w:sz w:val="28"/>
          <w:szCs w:val="28"/>
          <w:lang w:val="en-US" w:bidi="en-US"/>
        </w:rPr>
        <w:t>100-458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65/54</w:t>
      </w:r>
      <w:r>
        <w:rPr>
          <w:rFonts w:eastAsia="Times New Roman" w:cs="Times New Roman" w:ascii="Times New Roman" w:hAnsi="Times New Roman"/>
          <w:color w:val="111111"/>
          <w:sz w:val="28"/>
          <w:szCs w:val="28"/>
          <w:rtl w:val="true"/>
          <w:lang w:val="en-US" w:bidi="en-US"/>
        </w:rPr>
        <w:t xml:space="preserve"> </w:t>
      </w:r>
      <w:bookmarkStart w:id="75" w:name="pg3869_22876"/>
    </w:p>
    <w:p>
      <w:pPr>
        <w:pStyle w:val="Heading2"/>
        <w:numPr>
          <w:ilvl w:val="1"/>
          <w:numId w:val="1"/>
        </w:numPr>
        <w:rPr/>
      </w:pPr>
      <w:bookmarkStart w:id="76" w:name="__RefHeading___Toc1592287_2281741623"/>
      <w:bookmarkStart w:id="77" w:name="_Toc28"/>
      <w:bookmarkEnd w:id="75"/>
      <w:bookmarkEnd w:id="76"/>
      <w:r>
        <w:rPr>
          <w:rtl w:val="true"/>
        </w:rPr>
        <w:t>فصل چهارم</w:t>
      </w:r>
      <w:r>
        <w:rPr>
          <w:rtl w:val="true"/>
        </w:rPr>
        <w:t xml:space="preserve">: </w:t>
      </w:r>
      <w:r>
        <w:rPr>
          <w:rtl w:val="true"/>
        </w:rPr>
        <w:t>نظریه‌های مربوط به الگوی مصرف</w:t>
      </w:r>
      <w:bookmarkEnd w:id="77"/>
    </w:p>
    <w:p>
      <w:pPr>
        <w:pStyle w:val="BookText"/>
        <w:rPr/>
      </w:pPr>
      <w:r>
        <w:rPr>
          <w:rFonts w:ascii="IRNazanin" w:hAnsi="IRNazanin" w:eastAsia="IRNazanin"/>
          <w:color w:val="111111"/>
          <w:sz w:val="28"/>
          <w:sz w:val="28"/>
          <w:szCs w:val="28"/>
          <w:rtl w:val="true"/>
          <w:lang w:bidi="fa-IR"/>
        </w:rPr>
        <w:t>با توجه به جهان‌بینی الهی و شیعی، الگو پذیری، یکی از اصول مهمی است که در منابع اسلامی به آن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بهتر است معنای کلمه الگو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یعنی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عامی دارد و به همه الگوها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انسانی، الگوی رفتاری و الگوی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به این پرسش پاسخ داد که ما به الگو چه نیازی داریم؟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یک الگوی کامل و صحیح می‌تواند مایه تبلور ارزش های انسانی، امیدبخشی، ایجاد انگیزه و هدف، تقویت روحیه و قوت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الگوی مناسب، درستی راه را تضمین و امکان دست یابی به کمالات عالی را مهیا کرده و میل به طی طریق کمال را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معیار سنجش ارزش ها و ضدارزش ها از یکدیگر باشد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رسیدن به الگوها چیست؟ برای رسیدن به الگوها و نمونه‌ها باید به سراغ متخصصان آن موضوع رفت و الگوهای پیشنهادی آنان را بررسی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صاحبان الگوها چه کسانی هستند؟ اگر به تاریخ چندین هزار ساله بشر نگاهی بیفکنیم، متوجه می شویم اولین متخصصان در میان بشر، انبیای الهی علیهم السلام بودند؛ چون آگاهی و دانش آنها نسبت به مردم، بیشتر بود و انسان ها برای برطرف کردن مجهولاتشان به آنها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ادراکات حسی و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زندگی مادی و معیشت ما بسیار مفیدند، اما هیچ گاه نمی توانند بیان کنند که اعمال انسان تا چه حد در راه رسیدن به کمال نهایی و قرب الهی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قرب الهی، امری است از سنخ علم حضوری که با ادراک متعارف بشری، قابل دسترسی و ادراک نیست و باید راه دیگری وجود داشته باشد و آن، راه وحی است که ادراک غیرمتعارف است و باید دید که خداوند متعال کسی را معرفی کرده یا نه؟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حقیقت، تاریخ شکل گیری الگوها در جهان به رابطه مردم با پیامبران الهی برمی گردد که مردم با مراجعه به آنها درصدد بودند برای رسیدن به اهدافشان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 سریع ترین راه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عاقل هیچ گاه جاهلان را الگوی خود قرار نمی دهند و اگر انبیای الهی نبودند، هیچ وقت بشر، خیر را از شر تشخیص نمی‌داد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درمی یابیم که اگر الگوها نباشند، بشر راه ها را گم می کند و جامعه انسانی دچار هرج ومرج و بی نظمی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ضرورت الگو پذیری از انبیای الهی علیهم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 کافی است که از راه و رسم زندگی پیامبر اسلام اطاعت کنی، تا راهنمای خوبی برای تو در شناخت بدی ها و عیب های دنیا و رسوایی ها و زشتی های آن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پیروی از پیامبر اکرم صلی الله علیه و آله سبب می شود خوبی ها از بدی ها در دنیا مشخص شود و انسان ها راه خطا را نپیمایند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الگوهای متفاوت و زیادی در اختیار بشر قرار داده است؛ زیرا بشر برای رسیدن به کمال و سعادت به همه این الگوها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پیروی کند، سعادتمند می شود و اگر تخلف کند، بدبخت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تمامی الگوهای بشری که خدای متعال فرستاده است، در خدمت بشر هستند تا او به کمال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آسمان و زمین به شما نه از روی دل سوزی یا برای نزدیک شدن به شماست و نه به امید خیری که از شما دارند، بلکه آن دو، مأمور رساندن منافع شما هستند و اوامر خدا را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که برای مصالح شما قیام کنند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از دو مورد از وسایلی نام برده شده که برای مصالح بشریت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موهبت یعنی آسمان و زمین، بیشتر مصالح مادی بشر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فرستادن پیامبران خود، ضرورت الگوپذیری را برای بشر تکمیل کرد تا هم راه پیمودن در زمین و آنچه را در آن هست، به انسان بشناسانند و هم راه رسیدن به آسمان ها و درنوردیدن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الگوها و معیارهای متعددی را </w:t>
      </w:r>
    </w:p>
    <w:p>
      <w:pPr>
        <w:pStyle w:val="BookText"/>
        <w:rPr/>
      </w:pPr>
      <w:r>
        <w:rPr>
          <w:rFonts w:ascii="IRNazanin" w:hAnsi="IRNazanin" w:eastAsia="IRNazanin"/>
          <w:color w:val="111111"/>
          <w:sz w:val="28"/>
          <w:sz w:val="28"/>
          <w:szCs w:val="28"/>
          <w:rtl w:val="true"/>
          <w:lang w:bidi="fa-IR"/>
        </w:rPr>
        <w:t>به وسیله پیامبرانش برای بشر فرستاده است تا به انسان ها بگویند چه بخورند، چگونه بخوابند، چه بنوشند و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آوردن برخی صنعت های بشری را به بعضی از پیامبران نسبت می دهد و به این ترتیب درمی یابیم که پیامبران الگوهای مادی و معنوی را برای زندگی بشر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پیامبران برای خدای بزرگ چنان اهمیت دارد که در بین هزاران الگوی مادی و معنوی، تنها وجود پیامبر اکرم صلی الله علیه و آله و حضرت ابراهیم علیه السلام را به عنوان الگو و نمونه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 ما برای شما در وجود پیامبر، الگویی نیکو قرار دادیم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معنای کلمه اسوه در آیه، همان نمونه و الگو است؛ یعنی اگر می خواهید الگویی پویا و زنده داشته باشید، باید به آن حضرت صلی الله علیه و آله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ترسیم می کند، الگویِ الگوها و الگوی درست در عالم هستی است و آنچه او طرد می کند، الگوهای ناصحیح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بشر راه صحیح پیروی از پیامبران الهی را بپیماید، دچار الگوهای غلط و خطا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چون در پذیرش و پیروی از الگوهای پیامبران الهی، به خطا رفتند، به دشواری ها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پی الگویی مثل پیامبر اکرم صلی الله علیه و آله باشیم؟ حضرت علی علیه السلام که خود، دنباله رو واقعی آن حضرت بود، به این پرسش چنین پاسخ 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پیامبر اکرم صلی الله علیه و آله که پاک و پاکیزه است، اقتدا کن؛ که راه و رسم او، الگویی برای الگوطلبان و مایه فخر و بزرگی است برای کسی که خواهان </w:t>
      </w:r>
    </w:p>
    <w:p>
      <w:pPr>
        <w:pStyle w:val="BookText"/>
        <w:rPr/>
      </w:pPr>
      <w:r>
        <w:rPr>
          <w:rFonts w:ascii="IRNazanin" w:hAnsi="IRNazanin" w:eastAsia="IRNazanin"/>
          <w:color w:val="111111"/>
          <w:sz w:val="28"/>
          <w:sz w:val="28"/>
          <w:szCs w:val="28"/>
          <w:rtl w:val="true"/>
          <w:lang w:bidi="fa-IR"/>
        </w:rPr>
        <w:t>بزرگی باشد و محبوب‌ترین آدم نزد خدا، کسی است که از پیامبر اکرم صلی الله علیه و آله پیروی می کند و بر جایگاه او گام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او، نشانه هایی است که تو را به زشتی‌ها و عیب‌های دنیا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کننده ای باید از پیامبر اکرم صلی الله علیه و آله پیروی کند و به دنبال او راه برود و قدم بر جای او بگذارد و گرنه از هلاکت، ایمن نیست؛ زیرا آن حضرت، نشانه قیامت، مژده دهنده بهشت و ترساننده جهنم بود و با شکمی گرسنه از دنیا رفت و با سلامت جسم و جان وارد آخرت شد و کاخ‌های مجلل نساخت تا جهان را ترک گفت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فراز از خطبه نهج البلاغه، نکته های فراوانی نهفته است که تنها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موضوع بحث، اولین صفتی که امام علی علیه السلام برای پیامبر اکرم صلی الله علیه و آله ذکر می کند، پاک و پاکیزه بودن او؛ یعنی طهارت جسمی و روحی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الگو بودن این است که او پاک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سخن به معنای اصلاح است؛ یعنی الگویی ارزشمند که اصلاح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کلمه حسنه در قرآن نیز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آراستن و نیکو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باید آراسته و نیکو باشد، وگرنه الگوی درستی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 اصلاح شده نباشد، کامل نیست و نقصان دارد و هرچه نقصان داشته باشد، طبع بشر از پذیرش آن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از نظر ظاهری و جسمی نقصان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آنان در بالاترین درجه اصلاح نبودند، انسان ها در الگوپذیری از آنها دچار تردید می شدند و آنها را نمی پذیرفتند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 آدم، خطاکارند و بهترین خطاکاران، توبه کنندگان 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از سیاق این روایت، ضرورت بحث </w:t>
      </w:r>
    </w:p>
    <w:p>
      <w:pPr>
        <w:pStyle w:val="BookText"/>
        <w:rPr/>
      </w:pPr>
      <w:r>
        <w:rPr>
          <w:rFonts w:ascii="IRNazanin" w:hAnsi="IRNazanin" w:eastAsia="IRNazanin"/>
          <w:color w:val="111111"/>
          <w:sz w:val="28"/>
          <w:sz w:val="28"/>
          <w:szCs w:val="28"/>
          <w:rtl w:val="true"/>
          <w:lang w:bidi="fa-IR"/>
        </w:rPr>
        <w:t>اصلاح را درک می‌کنیم تا انسان های خطاکار که راه غلط رفته اند، این خطا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اصلاحی یادشده نیز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خطاکاری بشر به جز معصومین علیهم السلام و وجود ضرورت اصلاح در بشر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اصلاحی که پیامبران آورده اند، در زندگی بشر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اصلاحی در میان نبود، جوامع بشری پویایی و تحرک لازم را نداشتند و رسیدن به کمال و سعادت هم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خطاکار با حرکت در مسیر اصلاح می‌تواند به کمال و سعادت برسد؛ همان حقیقتی که پیامبران برای آن آمدند؛ یعنی اتصال خلایق به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بحث اصلاح آن قدر پیشرفت کرده است که اصلاح را به همه عرصه‌های فردی و اجتماعی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گفتار فردی خویش نسبت به کسی، کلمه ای را اشتباهی بگوید، فوری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اصلاح را به عنوان اصل مهم در زندگی خود پذیرفته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رابطه اصلاح و الگو بهتر مشخص شود، باید به این پرسش پاسخ داد که آیا اصلاح، الگو و مدلی دارد یا نه؟ اگر مدلی دارد، چه کسانی این مدل را مشخص می کنند؟ تمامی اصلاحات، منطبق بر مدل و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مدلی وجود نداشته باشد، هدفی در کار نیست و اگر هدفی در کار نباشد، هرج و مرج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فراوانی وجود دارد که همه کارهای اصلاحی در طول تاریخ منطبق بر الگو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ملت های گذشته در مبادلات تجاری خود توانسته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فرهنگ های مختلف و اصلاح‌شده را در زمینه های مختلف </w:t>
      </w:r>
    </w:p>
    <w:p>
      <w:pPr>
        <w:pStyle w:val="BookText"/>
        <w:rPr/>
      </w:pPr>
      <w:r>
        <w:rPr>
          <w:rFonts w:ascii="IRNazanin" w:hAnsi="IRNazanin" w:eastAsia="IRNazanin"/>
          <w:color w:val="111111"/>
          <w:sz w:val="28"/>
          <w:sz w:val="28"/>
          <w:szCs w:val="28"/>
          <w:rtl w:val="true"/>
          <w:lang w:bidi="fa-IR"/>
        </w:rPr>
        <w:t>کسب کنند و بر اساس آنها به اصلاحات فردی و اجتماعی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قسمت دوم پرسش باید گفت مدل ها را کارشناسان هر رشته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علیهم السلام نیز اولین کارشناسان واقعی جهان بودند که الگوهای فراوانی را برای هدایت بشر از ناحیه خدای بزرگ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نتیجه می گیریم که اصلاح منطبق بر الگو است؛ یعنی تا الگویی نباشد، اصلاحی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این نظریه به این موضوع اشاره می‌کند که انسان مصرف گرا باید از چه الگویی پیروی کند؟ آدمی، مصرف‌گراست؛ چون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ها، شما همه فقیر و محتاجید به خدای بزرگ و فقط اوست که بی‌نیاز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صحیح در بعد مصرف، وابسته به نگرش انسان و مربوط به هدایت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ها محتاج هستند، در راهنمایی شدن هم محتاجند و باید سراغ راهنمایان واقعی بروند؛ همان ها که الگوهای حقیقی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از آموز‌ه های این الگوها بهره بجویند تا در مسیر زندگی مصرفی خویش اعم از مادی ومعنوی دچار گمراهی و انحطاط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انسان دارای فقر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روح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وجود و تمام شئون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محتاج خداوند بزرگ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برای پیدا کردن الگوی صحیح مصرف، به آموز ه های پیامبر اکرم صلی الله علیه و آله رجوع می کنیم و از دستورهای دو میراث گران بهای او؛ یعنی قرآن و اهل‌بیت علیهم السلام </w:t>
      </w:r>
    </w:p>
    <w:p>
      <w:pPr>
        <w:pStyle w:val="BookText"/>
        <w:rPr/>
      </w:pPr>
      <w:r>
        <w:rPr>
          <w:rFonts w:ascii="IRNazanin" w:hAnsi="IRNazanin" w:eastAsia="IRNazanin"/>
          <w:color w:val="111111"/>
          <w:sz w:val="28"/>
          <w:sz w:val="28"/>
          <w:szCs w:val="28"/>
          <w:rtl w:val="true"/>
          <w:lang w:bidi="fa-IR"/>
        </w:rPr>
        <w:t>مدد می جوییم تا مبانی مصرف‌گرایی را در جامعه بر اساس معیارهای دینی منطبق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این بحث اشاره می‌کنیم که رسانه ملی چگونه می تواند الگوسازی کند؟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رفتار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 انگیزه ها و شرایط پیرامونی افراد، عامل مهمی است که می تواند به این سؤال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نیازهای افراد و انگیزهای آنها، عاملی است برای سمت و سو پیدا کردن به رسانه و از طرف مقابل، دلیلی است برای اینکه رسانه نیازهای مخاطبانش را بشناسد و به سمت آنها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دلیل نیازی که در خویش احساس می کند، به سمت استفاده از رسانه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تفریح و سرگرمی، پر کردن اوقات فراغت و کسب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بر مخاطب خویش تأثیرگذار خواهد بود؛ چه تأثیر محدود یا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نیازهای آدمی است که او را به سمت مصرف گرایی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 هم نوعی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سلطه جویی رسانه ها که معتقدند رسانه ها تأثیر قوی و همگانی بر مخاطبان دارند، رسانه ها، وسیله ای در دست طبقه مسلط بر جامعه و عاملی در جهت خدمت به آنهاست و نقش رسانه های همگانی، انتشار ایدئولوژی حاکم در جامعه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کشور ایران، جمهوری اسلامی است و بر اساس اصل دوم قانون اساسی، حاکمیت، مختص خداست و شریعت او و تسلیم در برابر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نیز وظیفه دارد دستورهای الهی و دینی را منتشر کند </w:t>
      </w:r>
    </w:p>
    <w:p>
      <w:pPr>
        <w:pStyle w:val="BookText"/>
        <w:rPr/>
      </w:pPr>
      <w:r>
        <w:rPr>
          <w:rFonts w:ascii="IRNazanin" w:hAnsi="IRNazanin" w:eastAsia="IRNazanin"/>
          <w:color w:val="111111"/>
          <w:sz w:val="28"/>
          <w:sz w:val="28"/>
          <w:szCs w:val="28"/>
          <w:rtl w:val="true"/>
          <w:lang w:bidi="fa-IR"/>
        </w:rPr>
        <w:t>که یکی از این دستورهای دینی، اصلاح الگوی مصرف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امر دین باید به طور کلی سه وظیفه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فرآیند معنابخشی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حوزه عملکرد و فعالیت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تواناسازی هنرمندان، بازیگران و چهره‌های معروف رسانه ای برای تدوین و تنظیم شیوه های تفهیم امور مقدس و صورت بندی آن در قالب نمادهای نمایش و تصویر؛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متن و تأمل کردن درباره متن برای دست یابی به مهم‌ترین تعبیر و معنا در قالب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این معنی برای نسل های آینده</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رسانه این سه وظیفه را در امور دینی و مباحث مربوط به آن به طور صحیح و دقیق انجام دهد، بسیاری از الگوهای اجتماعی که رسانه می‌آفریند و به مخاطب القا می کند، اصلاح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امور دینی از امور غیردینی باید مشخص شود و محدوده فعالیت رسانه را در این زمینه باید بر پایه اساس نامه، چشم اندازها و افق ها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هنرمندان رسانه ملی باید توانایی های دینی قابل توجهی داشته باشند یا اینکه خود، دین دارانی باشند که وارد عرصه هنر و هنرمندی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خلق متن های دینی با تکیه بر منابع الهی و آسمانی در قالب های هنری، یکی از وظایف مهم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کسانی می توانند متن‌های دینی خلق کنند که خود، دین دار و به دین، متعهد باشند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3869_22886"/>
      <w:bookmarkStart w:id="79" w:name="pg3869_22886"/>
      <w:bookmarkEnd w:id="79"/>
    </w:p>
    <w:p>
      <w:pPr>
        <w:pStyle w:val="Heading2"/>
        <w:numPr>
          <w:ilvl w:val="1"/>
          <w:numId w:val="1"/>
        </w:numPr>
        <w:rPr/>
      </w:pPr>
      <w:bookmarkStart w:id="80" w:name="pg3869_22886"/>
      <w:bookmarkStart w:id="81" w:name="__RefHeading___Toc1592289_2281741623"/>
      <w:bookmarkStart w:id="82" w:name="_Toc29"/>
      <w:bookmarkEnd w:id="80"/>
      <w:bookmarkEnd w:id="81"/>
      <w:r>
        <w:rPr>
          <w:rtl w:val="true"/>
        </w:rPr>
        <w:t>فصل پنجم</w:t>
      </w:r>
      <w:r>
        <w:rPr>
          <w:rtl w:val="true"/>
        </w:rPr>
        <w:t xml:space="preserve">: </w:t>
      </w:r>
      <w:r>
        <w:rPr>
          <w:rtl w:val="true"/>
        </w:rPr>
        <w:t>نگاه قرآن و احادیث به مصرف گرایی</w:t>
      </w:r>
      <w:bookmarkEnd w:id="82"/>
    </w:p>
    <w:p>
      <w:pPr>
        <w:pStyle w:val="Heading3"/>
        <w:numPr>
          <w:ilvl w:val="2"/>
          <w:numId w:val="1"/>
        </w:numPr>
        <w:rPr/>
      </w:pPr>
      <w:bookmarkStart w:id="83" w:name="__RefHeading___Toc1592291_2281741623"/>
      <w:bookmarkStart w:id="84" w:name="_Toc30"/>
      <w:bookmarkEnd w:id="83"/>
      <w:r>
        <w:rPr/>
        <w:t>1</w:t>
      </w:r>
      <w:r>
        <w:rPr>
          <w:rtl w:val="true"/>
        </w:rPr>
        <w:t xml:space="preserve">. </w:t>
      </w:r>
      <w:r>
        <w:rPr>
          <w:rtl w:val="true"/>
        </w:rPr>
        <w:t>شرایط مصرف</w:t>
      </w:r>
      <w:bookmarkEnd w:id="84"/>
    </w:p>
    <w:p>
      <w:pPr>
        <w:pStyle w:val="Heading4"/>
        <w:numPr>
          <w:ilvl w:val="3"/>
          <w:numId w:val="1"/>
        </w:numPr>
        <w:rPr/>
      </w:pPr>
      <w:bookmarkStart w:id="85" w:name="__RefHeading___Toc1592293_228174162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علامه طباطبایی در تفسیر المیزان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موارد متعددی در قرآن به کار برده است، به معنی مطلق تصرف می‌باشد، نه فقط صرف خوردن و منظور از کلمه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بهره‌برداری و تصرف از جمیع وجوه می‌باشد و این نوع استعمال شایع و متداول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متعال برای تصرف در نعمت های خود و آنچه قابلیت تصرف دارد، شرایطی بیان کرده است که اکنون برشماریم</w:t>
      </w:r>
      <w:r>
        <w:rPr>
          <w:rFonts w:eastAsia="IRNazanin" w:cs="IRNazanin"/>
          <w:color w:val="111111"/>
          <w:sz w:val="28"/>
          <w:szCs w:val="28"/>
          <w:rtl w:val="true"/>
          <w:lang w:bidi="fa-IR"/>
        </w:rPr>
        <w:t>:</w:t>
      </w:r>
    </w:p>
    <w:p>
      <w:pPr>
        <w:pStyle w:val="Heading4"/>
        <w:numPr>
          <w:ilvl w:val="3"/>
          <w:numId w:val="1"/>
        </w:numPr>
        <w:rPr/>
      </w:pPr>
      <w:bookmarkStart w:id="87" w:name="__RefHeading___Toc1592295_2281741623"/>
      <w:bookmarkStart w:id="88" w:name="_Toc32"/>
      <w:bookmarkEnd w:id="87"/>
      <w:r>
        <w:rPr>
          <w:rtl w:val="true"/>
        </w:rPr>
        <w:t>الف</w:t>
      </w:r>
      <w:r>
        <w:rPr>
          <w:rtl w:val="true"/>
        </w:rPr>
        <w:t xml:space="preserve">) </w:t>
      </w:r>
      <w:r>
        <w:rPr>
          <w:rtl w:val="true"/>
        </w:rPr>
        <w:t>مصرف همراه با نام خدا</w:t>
      </w:r>
      <w:bookmarkEnd w:id="88"/>
    </w:p>
    <w:p>
      <w:pPr>
        <w:pStyle w:val="BookText"/>
        <w:rPr/>
      </w:pPr>
      <w:r>
        <w:rPr>
          <w:rFonts w:ascii="Amiri" w:hAnsi="Amiri" w:eastAsia="Amiri" w:cs="Amiri"/>
          <w:color w:val="111111"/>
          <w:sz w:val="28"/>
          <w:sz w:val="28"/>
          <w:szCs w:val="28"/>
          <w:rtl w:val="true"/>
          <w:lang w:bidi="ar-SA"/>
        </w:rPr>
        <w:t>فَکُلُواْ مِمَّا أَمْسَکْنَ عَلَیْکُمْ وَاذْکُرُواْ اسْمَ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بخورید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حیوانات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نگاه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بر آن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خوردن همه خوردنی های حلال را با نام او آغاز کنید</w:t>
      </w:r>
      <w:r>
        <w:rPr>
          <w:rFonts w:eastAsia="IRNazanin" w:cs="IRNazanin"/>
          <w:color w:val="111111"/>
          <w:sz w:val="28"/>
          <w:szCs w:val="28"/>
          <w:rtl w:val="true"/>
          <w:lang w:bidi="fa-IR"/>
        </w:rPr>
        <w:t>.</w:t>
      </w:r>
    </w:p>
    <w:p>
      <w:pPr>
        <w:pStyle w:val="Heading4"/>
        <w:numPr>
          <w:ilvl w:val="3"/>
          <w:numId w:val="1"/>
        </w:numPr>
        <w:rPr/>
      </w:pPr>
      <w:bookmarkStart w:id="89" w:name="__RefHeading___Toc1592297_2281741623"/>
      <w:bookmarkStart w:id="90" w:name="_Toc33"/>
      <w:bookmarkEnd w:id="89"/>
      <w:r>
        <w:rPr>
          <w:rtl w:val="true"/>
        </w:rPr>
        <w:t>ب</w:t>
      </w:r>
      <w:r>
        <w:rPr>
          <w:rtl w:val="true"/>
        </w:rPr>
        <w:t xml:space="preserve">) </w:t>
      </w:r>
      <w:r>
        <w:rPr>
          <w:rtl w:val="true"/>
        </w:rPr>
        <w:t>مصرف همراه با تقوا</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وَکُلُواْ مِمَّا رَزَقَکُمُ اللّهُ حَلاَلاً طَیِّبًا وَاتَّقُواْ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91" w:name="pg3869_22887"/>
    </w:p>
    <w:p>
      <w:pPr>
        <w:pStyle w:val="BookText"/>
        <w:rPr/>
      </w:pPr>
      <w:bookmarkEnd w:id="91"/>
      <w:r>
        <w:rPr>
          <w:rFonts w:ascii="IRNazanin" w:hAnsi="IRNazanin" w:eastAsia="IRNazanin"/>
          <w:color w:val="111111"/>
          <w:sz w:val="28"/>
          <w:sz w:val="28"/>
          <w:szCs w:val="28"/>
          <w:rtl w:val="true"/>
          <w:lang w:bidi="fa-IR"/>
        </w:rPr>
        <w:t>از آنچه خداوند به صورت حلال و پاکیزه روزی شما کرده است، بخورید و تقوای خدا را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آدمی تقوا داشته باشد، گمراه نخواهد شد و زیاده تر از حد معمول استفاده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آدم بی تقوا هرچه دلش بخواهد، استفاده می کند و این کار، در قیامت، برای او وزر و وبال خواهد شد</w:t>
      </w:r>
      <w:r>
        <w:rPr>
          <w:rFonts w:eastAsia="IRNazanin" w:cs="IRNazanin"/>
          <w:color w:val="111111"/>
          <w:sz w:val="28"/>
          <w:szCs w:val="28"/>
          <w:rtl w:val="true"/>
          <w:lang w:bidi="fa-IR"/>
        </w:rPr>
        <w:t>.</w:t>
      </w:r>
    </w:p>
    <w:p>
      <w:pPr>
        <w:pStyle w:val="Heading4"/>
        <w:numPr>
          <w:ilvl w:val="3"/>
          <w:numId w:val="1"/>
        </w:numPr>
        <w:rPr/>
      </w:pPr>
      <w:bookmarkStart w:id="92" w:name="__RefHeading___Toc1592299_2281741623"/>
      <w:bookmarkStart w:id="93" w:name="_Toc34"/>
      <w:bookmarkEnd w:id="92"/>
      <w:r>
        <w:rPr>
          <w:rtl w:val="true"/>
        </w:rPr>
        <w:t>ج</w:t>
      </w:r>
      <w:r>
        <w:rPr>
          <w:rtl w:val="true"/>
        </w:rPr>
        <w:t xml:space="preserve">) </w:t>
      </w:r>
      <w:r>
        <w:rPr>
          <w:rtl w:val="true"/>
        </w:rPr>
        <w:t>مصرف همراه با عمل صالح</w:t>
      </w:r>
      <w:bookmarkEnd w:id="93"/>
    </w:p>
    <w:p>
      <w:pPr>
        <w:pStyle w:val="BookText"/>
        <w:rPr/>
      </w:pPr>
      <w:r>
        <w:rPr>
          <w:rFonts w:ascii="Amiri" w:hAnsi="Amiri" w:eastAsia="Amiri" w:cs="Amiri"/>
          <w:color w:val="111111"/>
          <w:sz w:val="28"/>
          <w:sz w:val="28"/>
          <w:szCs w:val="28"/>
          <w:rtl w:val="true"/>
          <w:lang w:bidi="ar-SA"/>
        </w:rPr>
        <w:t>کُلُوا مِنَ الطَّیِّبَاتِ وَاعْمَلُوا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 پاکیزه بخورید و عمل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اعمال صالح انجام می دهد که خوردنی های پاک بخورد و اگر خوردنی های ناپاک را بخورد، عمل صالح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خوردن غذاهای پاک و عمل صالح، ارتباط وجود دارد</w:t>
      </w:r>
      <w:r>
        <w:rPr>
          <w:rFonts w:eastAsia="IRNazanin" w:cs="IRNazanin"/>
          <w:color w:val="111111"/>
          <w:sz w:val="28"/>
          <w:szCs w:val="28"/>
          <w:rtl w:val="true"/>
          <w:lang w:bidi="fa-IR"/>
        </w:rPr>
        <w:t>.</w:t>
      </w:r>
    </w:p>
    <w:p>
      <w:pPr>
        <w:pStyle w:val="Heading4"/>
        <w:numPr>
          <w:ilvl w:val="3"/>
          <w:numId w:val="1"/>
        </w:numPr>
        <w:rPr/>
      </w:pPr>
      <w:bookmarkStart w:id="94" w:name="__RefHeading___Toc1592301_2281741623"/>
      <w:bookmarkStart w:id="95" w:name="_Toc35"/>
      <w:bookmarkEnd w:id="94"/>
      <w:r>
        <w:rPr>
          <w:rtl w:val="true"/>
        </w:rPr>
        <w:t>د</w:t>
      </w:r>
      <w:r>
        <w:rPr>
          <w:rtl w:val="true"/>
        </w:rPr>
        <w:t xml:space="preserve">) </w:t>
      </w:r>
      <w:r>
        <w:rPr>
          <w:rtl w:val="true"/>
        </w:rPr>
        <w:t>مصرف همراه با شکر</w:t>
      </w:r>
      <w:bookmarkEnd w:id="95"/>
    </w:p>
    <w:p>
      <w:pPr>
        <w:pStyle w:val="BookText"/>
        <w:rPr/>
      </w:pPr>
      <w:r>
        <w:rPr>
          <w:rFonts w:ascii="Amiri" w:hAnsi="Amiri" w:eastAsia="Amiri" w:cs="Amiri"/>
          <w:color w:val="111111"/>
          <w:sz w:val="28"/>
          <w:sz w:val="28"/>
          <w:szCs w:val="28"/>
          <w:rtl w:val="true"/>
          <w:lang w:bidi="ar-SA"/>
        </w:rPr>
        <w:t>کُلُواْ مِن طَیِّبَاتِ مَا رَزَقْنَاکُمْ وَاشْکُرُواْ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چیزهای پاکیزه‌ای که نصیب و روزی شما کردیم، بخورید و شکر خدا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همه روزی که خدای متعال به ما داده، شکرگزاری است؛ زیرا آدم شکرگزار همیشه به یاد خداست و دقت می کند که بجا و اندازه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داند استفاده نابجا، مصداق اسراف است و شکرگزاری نکردن یکی از کارهای نابجا است</w:t>
      </w:r>
      <w:r>
        <w:rPr>
          <w:rFonts w:eastAsia="IRNazanin" w:cs="IRNazanin"/>
          <w:color w:val="111111"/>
          <w:sz w:val="28"/>
          <w:szCs w:val="28"/>
          <w:rtl w:val="true"/>
          <w:lang w:bidi="fa-IR"/>
        </w:rPr>
        <w:t>.</w:t>
      </w:r>
    </w:p>
    <w:p>
      <w:pPr>
        <w:pStyle w:val="Heading4"/>
        <w:numPr>
          <w:ilvl w:val="3"/>
          <w:numId w:val="1"/>
        </w:numPr>
        <w:rPr/>
      </w:pPr>
      <w:bookmarkStart w:id="96" w:name="__RefHeading___Toc1592303_2281741623"/>
      <w:bookmarkStart w:id="97" w:name="_Toc36"/>
      <w:bookmarkEnd w:id="96"/>
      <w:r>
        <w:rPr>
          <w:rtl w:val="true"/>
        </w:rPr>
        <w:t>هـ</w:t>
      </w:r>
      <w:r>
        <w:rPr>
          <w:rtl w:val="true"/>
        </w:rPr>
        <w:t xml:space="preserve">) </w:t>
      </w:r>
      <w:r>
        <w:rPr>
          <w:rtl w:val="true"/>
        </w:rPr>
        <w:t>مصرف همراه با ادای حقوق</w:t>
      </w:r>
      <w:bookmarkEnd w:id="97"/>
    </w:p>
    <w:p>
      <w:pPr>
        <w:pStyle w:val="BookText"/>
        <w:rPr/>
      </w:pPr>
      <w:r>
        <w:rPr>
          <w:rFonts w:ascii="Amiri" w:hAnsi="Amiri" w:eastAsia="Amiri" w:cs="Amiri"/>
          <w:color w:val="111111"/>
          <w:sz w:val="28"/>
          <w:sz w:val="28"/>
          <w:szCs w:val="28"/>
          <w:rtl w:val="true"/>
          <w:lang w:bidi="ar-SA"/>
        </w:rPr>
        <w:t>کُلُواْ مِن ثَمَرِهِ إِذَا أَثْمَرَ وَآتُواْ حَقَّهُ یَوْمَ حَصَادِهِ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میوه آن هنگامی که ثمر داشت، بخورید و حق آن را روز بهره‌برداری از آن بدهید و زیاده‌روی نکنید</w:t>
      </w:r>
      <w:r>
        <w:rPr>
          <w:rFonts w:eastAsia="IRNazanin" w:cs="IRNazanin"/>
          <w:color w:val="111111"/>
          <w:sz w:val="28"/>
          <w:szCs w:val="28"/>
          <w:rtl w:val="true"/>
          <w:lang w:bidi="fa-IR"/>
        </w:rPr>
        <w:t xml:space="preserve">. </w:t>
      </w:r>
      <w:bookmarkStart w:id="98" w:name="pg3869_22888"/>
    </w:p>
    <w:p>
      <w:pPr>
        <w:pStyle w:val="BookText"/>
        <w:rPr/>
      </w:pPr>
      <w:bookmarkEnd w:id="98"/>
      <w:r>
        <w:rPr>
          <w:rFonts w:ascii="IRNazanin" w:hAnsi="IRNazanin" w:eastAsia="IRNazanin"/>
          <w:color w:val="111111"/>
          <w:sz w:val="28"/>
          <w:sz w:val="28"/>
          <w:szCs w:val="28"/>
          <w:rtl w:val="true"/>
          <w:lang w:bidi="fa-IR"/>
        </w:rPr>
        <w:t>ایفای حق از مصداق های مصرف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مصداق اسراف است؛ چون احتمال افراط و تفریط در آن می رود</w:t>
      </w:r>
      <w:r>
        <w:rPr>
          <w:rFonts w:eastAsia="IRNazanin" w:cs="IRNazanin"/>
          <w:color w:val="111111"/>
          <w:sz w:val="28"/>
          <w:szCs w:val="28"/>
          <w:rtl w:val="true"/>
          <w:lang w:bidi="fa-IR"/>
        </w:rPr>
        <w:t>.</w:t>
      </w:r>
    </w:p>
    <w:p>
      <w:pPr>
        <w:pStyle w:val="Heading4"/>
        <w:numPr>
          <w:ilvl w:val="3"/>
          <w:numId w:val="1"/>
        </w:numPr>
        <w:rPr/>
      </w:pPr>
      <w:bookmarkStart w:id="99" w:name="__RefHeading___Toc1592305_2281741623"/>
      <w:bookmarkStart w:id="100" w:name="_Toc37"/>
      <w:bookmarkEnd w:id="99"/>
      <w:r>
        <w:rPr>
          <w:rtl w:val="true"/>
        </w:rPr>
        <w:t>و</w:t>
      </w:r>
      <w:r>
        <w:rPr>
          <w:rtl w:val="true"/>
        </w:rPr>
        <w:t xml:space="preserve">) </w:t>
      </w:r>
      <w:r>
        <w:rPr>
          <w:rtl w:val="true"/>
        </w:rPr>
        <w:t>مصرف همراه با آمرزش خواهی</w:t>
      </w:r>
      <w:bookmarkEnd w:id="100"/>
    </w:p>
    <w:p>
      <w:pPr>
        <w:pStyle w:val="BookText"/>
        <w:rPr/>
      </w:pPr>
      <w:r>
        <w:rPr>
          <w:rFonts w:ascii="Amiri" w:hAnsi="Amiri" w:eastAsia="Amiri" w:cs="Amiri"/>
          <w:color w:val="111111"/>
          <w:sz w:val="28"/>
          <w:sz w:val="28"/>
          <w:szCs w:val="28"/>
          <w:rtl w:val="true"/>
          <w:lang w:bidi="ar-SA"/>
        </w:rPr>
        <w:t>فَکُلُواْ مِنْهَا حَیْثُ شِئْتُمْ رَغَداً وَادْخُلُواْ الْبَابَ سُجَّداً وَقُولُواْ حِطَّةٌ نَّغْفِرْ لَکُمْ خَطَایَاکُمْ وَسَنَزِیدُ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نعمت‌های فراوان آن، از هرجا می‌خواهید، بخورید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شوید و بگویید خداوندا، گناهان ما را بریز تا خطای شما را ببخشیم و به نیکوکاران پاداش بیشتری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دادن این همه نعمت از ناحیه خدای بزرگ، از او آمرزش بخواهید؛ چون انسان هر چند هم شکرگزار باشد، نمی تواند حق الهی را ادا کند و در این امر دچار نقصان است و برای رفع این نقصان ها باید از او آمرزش بخواهد</w:t>
      </w:r>
      <w:r>
        <w:rPr>
          <w:rFonts w:eastAsia="IRNazanin" w:cs="IRNazanin"/>
          <w:color w:val="111111"/>
          <w:sz w:val="28"/>
          <w:szCs w:val="28"/>
          <w:rtl w:val="true"/>
          <w:lang w:bidi="fa-IR"/>
        </w:rPr>
        <w:t>.</w:t>
      </w:r>
    </w:p>
    <w:p>
      <w:pPr>
        <w:pStyle w:val="Heading4"/>
        <w:numPr>
          <w:ilvl w:val="3"/>
          <w:numId w:val="1"/>
        </w:numPr>
        <w:rPr/>
      </w:pPr>
      <w:bookmarkStart w:id="101" w:name="__RefHeading___Toc1592307_2281741623"/>
      <w:bookmarkStart w:id="102" w:name="_Toc38"/>
      <w:bookmarkEnd w:id="101"/>
      <w:r>
        <w:rPr>
          <w:rtl w:val="true"/>
        </w:rPr>
        <w:t>ز</w:t>
      </w:r>
      <w:r>
        <w:rPr>
          <w:rtl w:val="true"/>
        </w:rPr>
        <w:t xml:space="preserve">) </w:t>
      </w:r>
      <w:r>
        <w:rPr>
          <w:rtl w:val="true"/>
        </w:rPr>
        <w:t>مصرف همراه با اطعام فقیر</w:t>
      </w:r>
      <w:bookmarkEnd w:id="102"/>
    </w:p>
    <w:p>
      <w:pPr>
        <w:pStyle w:val="BookText"/>
        <w:rPr/>
      </w:pPr>
      <w:r>
        <w:rPr>
          <w:rFonts w:ascii="Amiri" w:hAnsi="Amiri" w:eastAsia="Amiri" w:cs="Amiri"/>
          <w:color w:val="111111"/>
          <w:sz w:val="28"/>
          <w:sz w:val="28"/>
          <w:szCs w:val="28"/>
          <w:rtl w:val="true"/>
          <w:lang w:bidi="ar-SA"/>
        </w:rPr>
        <w:t>فَکُلُوا مِنْهَا وَأَطْعِمُوا الْبَائِسَ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بخورید و مستمندان قانع و فقیران را نیز اطعام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غذا خوردن،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همیشه کسی همراه انسان سر سفره باشد و چه بهتر که این آدم، مستمند و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سخن، نوعی سفارش به هم نشینی با فقیران است و ادای حق آنها؛ چون اگر آدمی حق فقیران را ادا نکند، علاوه بر مدیون شدن، احتمال دارد آن اموال را در راه نادرست مصرف کند و کارش به اسراف بینجامد</w:t>
      </w:r>
      <w:r>
        <w:rPr>
          <w:rFonts w:eastAsia="IRNazanin" w:cs="IRNazanin"/>
          <w:color w:val="111111"/>
          <w:sz w:val="28"/>
          <w:szCs w:val="28"/>
          <w:rtl w:val="true"/>
          <w:lang w:bidi="fa-IR"/>
        </w:rPr>
        <w:t>.</w:t>
      </w:r>
    </w:p>
    <w:p>
      <w:pPr>
        <w:pStyle w:val="Heading4"/>
        <w:numPr>
          <w:ilvl w:val="3"/>
          <w:numId w:val="1"/>
        </w:numPr>
        <w:rPr/>
      </w:pPr>
      <w:bookmarkStart w:id="103" w:name="__RefHeading___Toc1592309_2281741623"/>
      <w:bookmarkStart w:id="104" w:name="_Toc39"/>
      <w:bookmarkEnd w:id="103"/>
      <w:r>
        <w:rPr>
          <w:rtl w:val="true"/>
        </w:rPr>
        <w:t>ح</w:t>
      </w:r>
      <w:r>
        <w:rPr>
          <w:rtl w:val="true"/>
        </w:rPr>
        <w:t xml:space="preserve">) </w:t>
      </w:r>
      <w:r>
        <w:rPr>
          <w:rtl w:val="true"/>
        </w:rPr>
        <w:t>مصرف بدون فساد و سرکشی</w:t>
      </w:r>
      <w:bookmarkEnd w:id="104"/>
    </w:p>
    <w:p>
      <w:pPr>
        <w:pStyle w:val="BookText"/>
        <w:rPr/>
      </w:pPr>
      <w:r>
        <w:rPr>
          <w:rFonts w:ascii="Amiri" w:hAnsi="Amiri" w:eastAsia="Amiri" w:cs="Amiri"/>
          <w:color w:val="111111"/>
          <w:sz w:val="28"/>
          <w:sz w:val="28"/>
          <w:szCs w:val="28"/>
          <w:rtl w:val="true"/>
          <w:lang w:bidi="ar-SA"/>
        </w:rPr>
        <w:t>کُلُواْ وَاشْرَبُواْ مِن رِّزْقِ اللَّهِ وَلاَ تَعْثَوْاْ فِی الأَرْضِ 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روزی‌های الهی بخورید و بیاشامید و در زمین فساد نکنید</w:t>
      </w:r>
      <w:r>
        <w:rPr>
          <w:rFonts w:eastAsia="IRNazanin" w:cs="IRNazanin"/>
          <w:color w:val="111111"/>
          <w:sz w:val="28"/>
          <w:szCs w:val="28"/>
          <w:rtl w:val="true"/>
          <w:lang w:bidi="fa-IR"/>
        </w:rPr>
        <w:t xml:space="preserve">. </w:t>
      </w:r>
      <w:bookmarkStart w:id="105" w:name="pg3869_22889"/>
    </w:p>
    <w:p>
      <w:pPr>
        <w:pStyle w:val="BookText"/>
        <w:rPr/>
      </w:pPr>
      <w:bookmarkEnd w:id="105"/>
      <w:r>
        <w:rPr>
          <w:rFonts w:ascii="IRNazanin" w:hAnsi="IRNazanin" w:eastAsia="IRNazanin"/>
          <w:color w:val="111111"/>
          <w:sz w:val="28"/>
          <w:sz w:val="28"/>
          <w:szCs w:val="28"/>
          <w:rtl w:val="true"/>
          <w:lang w:bidi="fa-IR"/>
        </w:rPr>
        <w:t>مسرف،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و فساد نکنید</w:t>
      </w:r>
      <w:r>
        <w:rPr>
          <w:rFonts w:eastAsia="IRNazanin" w:cs="IRNazanin"/>
          <w:color w:val="111111"/>
          <w:sz w:val="28"/>
          <w:szCs w:val="28"/>
          <w:rtl w:val="true"/>
          <w:lang w:bidi="fa-IR"/>
        </w:rPr>
        <w:t>.</w:t>
      </w:r>
    </w:p>
    <w:p>
      <w:pPr>
        <w:pStyle w:val="Heading4"/>
        <w:numPr>
          <w:ilvl w:val="3"/>
          <w:numId w:val="1"/>
        </w:numPr>
        <w:rPr/>
      </w:pPr>
      <w:bookmarkStart w:id="106" w:name="__RefHeading___Toc1592311_2281741623"/>
      <w:bookmarkStart w:id="107" w:name="_Toc40"/>
      <w:bookmarkEnd w:id="106"/>
      <w:r>
        <w:rPr>
          <w:rtl w:val="true"/>
        </w:rPr>
        <w:t>ط</w:t>
      </w:r>
      <w:r>
        <w:rPr>
          <w:rtl w:val="true"/>
        </w:rPr>
        <w:t xml:space="preserve">) </w:t>
      </w:r>
      <w:r>
        <w:rPr>
          <w:rtl w:val="true"/>
        </w:rPr>
        <w:t>مصرف بدون پیروی از شیطان</w:t>
      </w:r>
      <w:bookmarkEnd w:id="107"/>
    </w:p>
    <w:p>
      <w:pPr>
        <w:pStyle w:val="BookText"/>
        <w:rPr/>
      </w:pPr>
      <w:r>
        <w:rPr>
          <w:rFonts w:ascii="Amiri" w:hAnsi="Amiri" w:eastAsia="Amiri" w:cs="Amiri"/>
          <w:color w:val="111111"/>
          <w:sz w:val="28"/>
          <w:sz w:val="28"/>
          <w:szCs w:val="28"/>
          <w:rtl w:val="true"/>
          <w:lang w:bidi="ar-SA"/>
        </w:rPr>
        <w:t>کُلُواْ مِمَّا فِی الأَرْضِ حَلاَلاً طَیِّباً وَلاَ تَتَّبِعُواْ خُطُوَاتِ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در زمین، حلال و پاکیزه است، بخورید و از گام‌های شیطان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 را خدای بزرگ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آدمی همیشه نان و نمک کسی را بخورد، ولی از کس دیگری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بین ارباب و رعیت، پسندیده نیست و موجب خشم الهی نیز خواهد شد</w:t>
      </w:r>
      <w:r>
        <w:rPr>
          <w:rFonts w:eastAsia="IRNazanin" w:cs="IRNazanin"/>
          <w:color w:val="111111"/>
          <w:sz w:val="28"/>
          <w:szCs w:val="28"/>
          <w:rtl w:val="true"/>
          <w:lang w:bidi="fa-IR"/>
        </w:rPr>
        <w:t>.</w:t>
      </w:r>
    </w:p>
    <w:p>
      <w:pPr>
        <w:pStyle w:val="Heading4"/>
        <w:numPr>
          <w:ilvl w:val="3"/>
          <w:numId w:val="1"/>
        </w:numPr>
        <w:rPr/>
      </w:pPr>
      <w:bookmarkStart w:id="108" w:name="__RefHeading___Toc1592313_2281741623"/>
      <w:bookmarkStart w:id="109" w:name="_Toc41"/>
      <w:bookmarkEnd w:id="108"/>
      <w:r>
        <w:rPr>
          <w:rtl w:val="true"/>
        </w:rPr>
        <w:t>ی</w:t>
      </w:r>
      <w:r>
        <w:rPr>
          <w:rtl w:val="true"/>
        </w:rPr>
        <w:t xml:space="preserve">) </w:t>
      </w:r>
      <w:r>
        <w:rPr>
          <w:rtl w:val="true"/>
        </w:rPr>
        <w:t>مصرف بدون طغیان</w:t>
      </w:r>
      <w:bookmarkEnd w:id="109"/>
    </w:p>
    <w:p>
      <w:pPr>
        <w:pStyle w:val="BookText"/>
        <w:rPr/>
      </w:pPr>
      <w:r>
        <w:rPr>
          <w:rFonts w:ascii="Amiri" w:hAnsi="Amiri" w:eastAsia="Amiri" w:cs="Amiri"/>
          <w:color w:val="111111"/>
          <w:sz w:val="28"/>
          <w:sz w:val="28"/>
          <w:szCs w:val="28"/>
          <w:rtl w:val="true"/>
          <w:lang w:bidi="ar-SA"/>
        </w:rPr>
        <w:t>کُلُوا مِن طَیِّبَاتِ مَا رَزَقْنَاکُمْ وَلَا تَطْغَوْا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رزق پاکیزه که نصیبتان کردیم، بخورید و در آن سرکشی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چیزی زیاده روی کند، سبب طغیان او می شود و برای اینکه در اثر خوردن و آشامیدن بی رویه دچار طغیان نشود، باید متعادل استفاده کند و اسراف نکند</w:t>
      </w:r>
      <w:r>
        <w:rPr>
          <w:rFonts w:eastAsia="IRNazanin" w:cs="IRNazanin"/>
          <w:color w:val="111111"/>
          <w:sz w:val="28"/>
          <w:szCs w:val="28"/>
          <w:rtl w:val="true"/>
          <w:lang w:bidi="fa-IR"/>
        </w:rPr>
        <w:t>.</w:t>
      </w:r>
    </w:p>
    <w:p>
      <w:pPr>
        <w:pStyle w:val="Heading4"/>
        <w:numPr>
          <w:ilvl w:val="3"/>
          <w:numId w:val="1"/>
        </w:numPr>
        <w:rPr/>
      </w:pPr>
      <w:bookmarkStart w:id="110" w:name="__RefHeading___Toc1592315_2281741623"/>
      <w:bookmarkStart w:id="111" w:name="_Toc42"/>
      <w:bookmarkEnd w:id="110"/>
      <w:r>
        <w:rPr>
          <w:rtl w:val="true"/>
        </w:rPr>
        <w:t>ک</w:t>
      </w:r>
      <w:r>
        <w:rPr>
          <w:rtl w:val="true"/>
        </w:rPr>
        <w:t xml:space="preserve">) </w:t>
      </w:r>
      <w:r>
        <w:rPr>
          <w:rtl w:val="true"/>
        </w:rPr>
        <w:t>مصرف بدون اسراف</w:t>
      </w:r>
      <w:bookmarkEnd w:id="111"/>
    </w:p>
    <w:p>
      <w:pPr>
        <w:pStyle w:val="BookText"/>
        <w:rPr/>
      </w:pPr>
      <w:r>
        <w:rPr>
          <w:rFonts w:ascii="Amiri" w:hAnsi="Amiri" w:eastAsia="Amiri" w:cs="Amiri"/>
          <w:color w:val="111111"/>
          <w:sz w:val="28"/>
          <w:sz w:val="28"/>
          <w:szCs w:val="28"/>
          <w:rtl w:val="true"/>
          <w:lang w:bidi="ar-SA"/>
        </w:rPr>
        <w:t>وکُلُواْ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متعادل باشید و کم و زیاد مصرف نکنید</w:t>
      </w:r>
      <w:r>
        <w:rPr>
          <w:rFonts w:eastAsia="IRNazanin" w:cs="IRNazanin"/>
          <w:color w:val="111111"/>
          <w:sz w:val="28"/>
          <w:szCs w:val="28"/>
          <w:rtl w:val="true"/>
          <w:lang w:bidi="fa-IR"/>
        </w:rPr>
        <w:t>.</w:t>
      </w:r>
    </w:p>
    <w:p>
      <w:pPr>
        <w:pStyle w:val="Heading3"/>
        <w:numPr>
          <w:ilvl w:val="2"/>
          <w:numId w:val="1"/>
        </w:numPr>
        <w:rPr/>
      </w:pPr>
      <w:bookmarkStart w:id="112" w:name="__RefHeading___Toc1592317_2281741623"/>
      <w:bookmarkStart w:id="113" w:name="_Toc43"/>
      <w:bookmarkEnd w:id="112"/>
      <w:r>
        <w:rPr/>
        <w:t>2</w:t>
      </w:r>
      <w:r>
        <w:rPr>
          <w:rtl w:val="true"/>
        </w:rPr>
        <w:t xml:space="preserve">. </w:t>
      </w:r>
      <w:r>
        <w:rPr>
          <w:rtl w:val="true"/>
        </w:rPr>
        <w:t>انواع مصرف</w:t>
      </w:r>
      <w:bookmarkEnd w:id="113"/>
    </w:p>
    <w:p>
      <w:pPr>
        <w:pStyle w:val="Heading4"/>
        <w:numPr>
          <w:ilvl w:val="3"/>
          <w:numId w:val="1"/>
        </w:numPr>
        <w:rPr/>
      </w:pPr>
      <w:bookmarkStart w:id="114" w:name="__RefHeading___Toc1592319_2281741623"/>
      <w:bookmarkStart w:id="115" w:name="_Toc44"/>
      <w:bookmarkEnd w:id="114"/>
      <w:r>
        <w:rPr>
          <w:rtl w:val="true"/>
        </w:rPr>
        <w:t>اشاره</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قرآن می‌توان مصرف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حارم و مستحبّط</w:t>
      </w:r>
      <w:r>
        <w:rPr>
          <w:rFonts w:eastAsia="IRNazanin" w:cs="IRNazanin"/>
          <w:color w:val="111111"/>
          <w:sz w:val="28"/>
          <w:szCs w:val="28"/>
          <w:rtl w:val="true"/>
          <w:lang w:bidi="fa-IR"/>
        </w:rPr>
        <w:t xml:space="preserve">. </w:t>
      </w:r>
      <w:bookmarkStart w:id="116" w:name="pg3869_22890"/>
    </w:p>
    <w:p>
      <w:pPr>
        <w:pStyle w:val="Heading4"/>
        <w:numPr>
          <w:ilvl w:val="3"/>
          <w:numId w:val="1"/>
        </w:numPr>
        <w:rPr/>
      </w:pPr>
      <w:bookmarkStart w:id="117" w:name="__RefHeading___Toc1592321_2281741623"/>
      <w:bookmarkStart w:id="118" w:name="_Toc45"/>
      <w:bookmarkEnd w:id="116"/>
      <w:bookmarkEnd w:id="117"/>
      <w:r>
        <w:rPr>
          <w:rtl w:val="true"/>
        </w:rPr>
        <w:t>الف</w:t>
      </w:r>
      <w:r>
        <w:rPr>
          <w:rtl w:val="true"/>
        </w:rPr>
        <w:t xml:space="preserve">) </w:t>
      </w:r>
      <w:r>
        <w:rPr>
          <w:rtl w:val="true"/>
        </w:rPr>
        <w:t>مصارف واجب</w:t>
      </w:r>
      <w:bookmarkEnd w:id="118"/>
    </w:p>
    <w:p>
      <w:pPr>
        <w:pStyle w:val="Heading5"/>
        <w:numPr>
          <w:ilvl w:val="4"/>
          <w:numId w:val="1"/>
        </w:numPr>
        <w:rPr/>
      </w:pPr>
      <w:bookmarkStart w:id="119" w:name="__RefHeading___Toc1592323_2281741623"/>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واجب است اموال انسان در این موارد به اندازه خرج شوند و اضافه بر اندازه، اسراف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حد معمول هم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جزو صفات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پنج دسته از مصارف مصرف بر اهلش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تمام احصای مصارف واجبه به این پنج دسته نیستیم و فقط آنچه را در قرآن ذکر شده است، بیان می‌کنیم چه بسا مصارف واجب دیگری هم باشد که در قرآن ذکر نشده است</w:t>
      </w:r>
      <w:r>
        <w:rPr>
          <w:rFonts w:eastAsia="IRNazanin" w:cs="IRNazanin"/>
          <w:color w:val="111111"/>
          <w:sz w:val="28"/>
          <w:szCs w:val="28"/>
          <w:rtl w:val="true"/>
          <w:lang w:bidi="fa-IR"/>
        </w:rPr>
        <w:t>:</w:t>
      </w:r>
    </w:p>
    <w:p>
      <w:pPr>
        <w:pStyle w:val="Heading5"/>
        <w:numPr>
          <w:ilvl w:val="4"/>
          <w:numId w:val="1"/>
        </w:numPr>
        <w:rPr/>
      </w:pPr>
      <w:bookmarkStart w:id="121" w:name="__RefHeading___Toc1592325_2281741623"/>
      <w:bookmarkStart w:id="122" w:name="_Toc47"/>
      <w:bookmarkEnd w:id="121"/>
      <w:r>
        <w:rPr>
          <w:rtl w:val="true"/>
        </w:rPr>
        <w:t>یک‌ـ نفقه</w:t>
      </w:r>
      <w:bookmarkEnd w:id="122"/>
    </w:p>
    <w:p>
      <w:pPr>
        <w:pStyle w:val="BookText"/>
        <w:rPr/>
      </w:pPr>
      <w:r>
        <w:rPr>
          <w:rFonts w:ascii="IRNazanin" w:hAnsi="IRNazanin" w:eastAsia="IRNazanin"/>
          <w:color w:val="111111"/>
          <w:sz w:val="28"/>
          <w:sz w:val="28"/>
          <w:szCs w:val="28"/>
          <w:rtl w:val="true"/>
          <w:lang w:bidi="fa-IR"/>
        </w:rPr>
        <w:t>اول‌ـ نفقه همسر که بر عهده شوهر اوست؛</w:t>
      </w:r>
    </w:p>
    <w:p>
      <w:pPr>
        <w:pStyle w:val="BookText"/>
        <w:rPr/>
      </w:pPr>
      <w:r>
        <w:rPr>
          <w:rFonts w:ascii="IRNazanin" w:hAnsi="IRNazanin" w:eastAsia="IRNazanin"/>
          <w:color w:val="111111"/>
          <w:sz w:val="28"/>
          <w:sz w:val="28"/>
          <w:szCs w:val="28"/>
          <w:rtl w:val="true"/>
          <w:lang w:bidi="fa-IR"/>
        </w:rPr>
        <w:t>دوم‌ـ نفقه مملوک که بر عهده مالک اوست؛</w:t>
      </w:r>
    </w:p>
    <w:p>
      <w:pPr>
        <w:pStyle w:val="BookText"/>
        <w:rPr/>
      </w:pPr>
      <w:r>
        <w:rPr>
          <w:rFonts w:ascii="IRNazanin" w:hAnsi="IRNazanin" w:eastAsia="IRNazanin"/>
          <w:color w:val="111111"/>
          <w:sz w:val="28"/>
          <w:sz w:val="28"/>
          <w:szCs w:val="28"/>
          <w:rtl w:val="true"/>
          <w:lang w:bidi="fa-IR"/>
        </w:rPr>
        <w:t>سوم‌ـ نفقه فرزند که بر عهده پدر اوست؛</w:t>
      </w:r>
    </w:p>
    <w:p>
      <w:pPr>
        <w:pStyle w:val="BookText"/>
        <w:rPr/>
      </w:pPr>
      <w:r>
        <w:rPr>
          <w:rFonts w:ascii="IRNazanin" w:hAnsi="IRNazanin" w:eastAsia="IRNazanin"/>
          <w:color w:val="111111"/>
          <w:sz w:val="28"/>
          <w:sz w:val="28"/>
          <w:szCs w:val="28"/>
          <w:rtl w:val="true"/>
          <w:lang w:bidi="fa-IR"/>
        </w:rPr>
        <w:t xml:space="preserve">چهارم‌ـ نفقه والدین که بر عهده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والدین در تنگنا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پنجم‌ـ نفقه زن مطلقه در ایام عِدّه که بر عهده شوهر اوست که طلاقش داده است</w:t>
      </w:r>
      <w:r>
        <w:rPr>
          <w:rFonts w:eastAsia="IRNazanin" w:cs="IRNazanin"/>
          <w:color w:val="111111"/>
          <w:sz w:val="28"/>
          <w:szCs w:val="28"/>
          <w:rtl w:val="true"/>
          <w:lang w:bidi="fa-IR"/>
        </w:rPr>
        <w:t>.</w:t>
      </w:r>
    </w:p>
    <w:p>
      <w:pPr>
        <w:pStyle w:val="Heading5"/>
        <w:numPr>
          <w:ilvl w:val="4"/>
          <w:numId w:val="1"/>
        </w:numPr>
        <w:rPr/>
      </w:pPr>
      <w:bookmarkStart w:id="123" w:name="__RefHeading___Toc1592327_2281741623"/>
      <w:bookmarkStart w:id="124" w:name="_Toc48"/>
      <w:bookmarkEnd w:id="123"/>
      <w:r>
        <w:rPr>
          <w:rtl w:val="true"/>
        </w:rPr>
        <w:t>دو‌ـ کفاره</w:t>
      </w:r>
      <w:bookmarkEnd w:id="124"/>
    </w:p>
    <w:p>
      <w:pPr>
        <w:pStyle w:val="BookText"/>
        <w:rPr/>
      </w:pPr>
      <w:r>
        <w:rPr>
          <w:rFonts w:ascii="IRNazanin" w:hAnsi="IRNazanin" w:eastAsia="IRNazanin"/>
          <w:color w:val="111111"/>
          <w:sz w:val="28"/>
          <w:sz w:val="28"/>
          <w:szCs w:val="28"/>
          <w:rtl w:val="true"/>
          <w:lang w:bidi="fa-IR"/>
        </w:rPr>
        <w:t>پرداخت کفاره وقتی واجب می شود که انسان کاری خلاف دستور شرعی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سر نزدن خطا، کفاره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مقدار کفاره در شرع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انواع کفاره را برمی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کفّاره را هم محدود به این اقسام نیستند، ولی آنچه در قرآن ذکر شده‌اند، عبارتند 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اول‌ـ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دروغ به خدای متعال بخورد، باید کفاره قسم بدهد</w:t>
      </w:r>
      <w:r>
        <w:rPr>
          <w:rFonts w:eastAsia="IRNazanin" w:cs="IRNazanin"/>
          <w:color w:val="111111"/>
          <w:sz w:val="28"/>
          <w:szCs w:val="28"/>
          <w:rtl w:val="true"/>
          <w:lang w:bidi="fa-IR"/>
        </w:rPr>
        <w:t xml:space="preserve">. </w:t>
      </w:r>
      <w:bookmarkStart w:id="125" w:name="pg3869_22891"/>
    </w:p>
    <w:p>
      <w:pPr>
        <w:pStyle w:val="BookText"/>
        <w:rPr/>
      </w:pPr>
      <w:bookmarkEnd w:id="125"/>
      <w:r>
        <w:rPr>
          <w:rFonts w:ascii="IRNazanin" w:hAnsi="IRNazanin" w:eastAsia="IRNazanin"/>
          <w:color w:val="111111"/>
          <w:sz w:val="28"/>
          <w:sz w:val="28"/>
          <w:szCs w:val="28"/>
          <w:rtl w:val="true"/>
          <w:lang w:bidi="fa-IR"/>
        </w:rPr>
        <w:t>دوم‌ـ قتل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اشتباهی بکشد، باید دیه او را به عنوان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سوم‌ـ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موسم حج باشد و وظیفه او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 از 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انجام ندهد، باید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چهارم‌ـ صید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صید کند، باید کفاره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پنجم‌ـ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همسرش بگوید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مثل کمر مادر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بر او حرام می شود و باید کفاره بپردازد تا زنش بر او حلال گردد</w:t>
      </w:r>
      <w:r>
        <w:rPr>
          <w:rFonts w:eastAsia="IRNazanin" w:cs="IRNazanin"/>
          <w:color w:val="111111"/>
          <w:sz w:val="28"/>
          <w:szCs w:val="28"/>
          <w:rtl w:val="true"/>
          <w:lang w:bidi="fa-IR"/>
        </w:rPr>
        <w:t>.</w:t>
      </w:r>
    </w:p>
    <w:p>
      <w:pPr>
        <w:pStyle w:val="Heading5"/>
        <w:numPr>
          <w:ilvl w:val="4"/>
          <w:numId w:val="1"/>
        </w:numPr>
        <w:rPr/>
      </w:pPr>
      <w:bookmarkStart w:id="126" w:name="__RefHeading___Toc1592329_2281741623"/>
      <w:bookmarkStart w:id="127" w:name="_Toc49"/>
      <w:bookmarkEnd w:id="126"/>
      <w:r>
        <w:rPr>
          <w:rtl w:val="true"/>
        </w:rPr>
        <w:t>سه‌ـ خمس</w:t>
      </w:r>
      <w:bookmarkEnd w:id="127"/>
    </w:p>
    <w:p>
      <w:pPr>
        <w:pStyle w:val="BookText"/>
        <w:rPr/>
      </w:pPr>
      <w:r>
        <w:rPr>
          <w:rFonts w:ascii="IRNazanin" w:hAnsi="IRNazanin" w:eastAsia="IRNazanin"/>
          <w:color w:val="111111"/>
          <w:sz w:val="28"/>
          <w:sz w:val="28"/>
          <w:szCs w:val="28"/>
          <w:rtl w:val="true"/>
          <w:lang w:bidi="fa-IR"/>
        </w:rPr>
        <w:t>اگر اموال انسان به حدّ معیّنی در سال برسد و اضافه بر خرج زندگی باشد یا سودی باشد که به انسان تعلق گرفته، خمس آن واجب است</w:t>
      </w:r>
      <w:r>
        <w:rPr>
          <w:rFonts w:eastAsia="IRNazanin" w:cs="IRNazanin"/>
          <w:color w:val="111111"/>
          <w:sz w:val="28"/>
          <w:szCs w:val="28"/>
          <w:rtl w:val="true"/>
          <w:lang w:bidi="fa-IR"/>
        </w:rPr>
        <w:t>.</w:t>
      </w:r>
    </w:p>
    <w:p>
      <w:pPr>
        <w:pStyle w:val="Heading5"/>
        <w:numPr>
          <w:ilvl w:val="4"/>
          <w:numId w:val="1"/>
        </w:numPr>
        <w:rPr/>
      </w:pPr>
      <w:bookmarkStart w:id="128" w:name="__RefHeading___Toc1592331_2281741623"/>
      <w:bookmarkStart w:id="129" w:name="_Toc50"/>
      <w:bookmarkEnd w:id="128"/>
      <w:r>
        <w:rPr>
          <w:rtl w:val="true"/>
        </w:rPr>
        <w:t>چهارـ زکات</w:t>
      </w:r>
      <w:bookmarkEnd w:id="129"/>
    </w:p>
    <w:p>
      <w:pPr>
        <w:pStyle w:val="BookText"/>
        <w:rPr/>
      </w:pPr>
      <w:r>
        <w:rPr>
          <w:rFonts w:ascii="IRNazanin" w:hAnsi="IRNazanin" w:eastAsia="IRNazanin"/>
          <w:color w:val="111111"/>
          <w:sz w:val="28"/>
          <w:sz w:val="28"/>
          <w:szCs w:val="28"/>
          <w:rtl w:val="true"/>
          <w:lang w:bidi="fa-IR"/>
        </w:rPr>
        <w:t>زکاتی که در قرآن به کار برده شده، به دو دسته واجب و مستحب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در نه چیز بر انسان واجب می‌شود که هرگاه به حد نصاب خود رسیدند، بایستی مقدار معیّنی از آنها را که در هر کدام مختلف است، به عنوان زکات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چارپایانی مثل گوسفند، شتر، گاو و برخی محصولات مثل گندم و جو داشته باشد، با داشتن شرایط حدّ نصاب، زکات بر او واجب می شود</w:t>
      </w:r>
      <w:r>
        <w:rPr>
          <w:rFonts w:eastAsia="IRNazanin" w:cs="IRNazanin"/>
          <w:color w:val="111111"/>
          <w:sz w:val="28"/>
          <w:szCs w:val="28"/>
          <w:rtl w:val="true"/>
          <w:lang w:bidi="fa-IR"/>
        </w:rPr>
        <w:t>.</w:t>
      </w:r>
    </w:p>
    <w:p>
      <w:pPr>
        <w:pStyle w:val="Heading5"/>
        <w:numPr>
          <w:ilvl w:val="4"/>
          <w:numId w:val="1"/>
        </w:numPr>
        <w:rPr/>
      </w:pPr>
      <w:bookmarkStart w:id="130" w:name="__RefHeading___Toc1592333_2281741623"/>
      <w:bookmarkStart w:id="131" w:name="_Toc51"/>
      <w:bookmarkEnd w:id="130"/>
      <w:r>
        <w:rPr>
          <w:rtl w:val="true"/>
        </w:rPr>
        <w:t>پنج‌ـ قربانی</w:t>
      </w:r>
      <w:bookmarkEnd w:id="131"/>
    </w:p>
    <w:p>
      <w:pPr>
        <w:pStyle w:val="BookText"/>
        <w:rPr/>
      </w:pPr>
      <w:r>
        <w:rPr>
          <w:rFonts w:ascii="IRNazanin" w:hAnsi="IRNazanin" w:eastAsia="IRNazanin"/>
          <w:color w:val="111111"/>
          <w:sz w:val="28"/>
          <w:sz w:val="28"/>
          <w:szCs w:val="28"/>
          <w:rtl w:val="true"/>
          <w:lang w:bidi="fa-IR"/>
        </w:rPr>
        <w:t>اگر کسی روز دهم ماه ذی الحجه در صحرای منا باشد و حاجی نیز باشد، قربانی بر او واجب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1592335_2281741623"/>
      <w:bookmarkStart w:id="133" w:name="_Toc52"/>
      <w:bookmarkEnd w:id="132"/>
      <w:r>
        <w:rPr>
          <w:rtl w:val="true"/>
        </w:rPr>
        <w:t>ب</w:t>
      </w:r>
      <w:r>
        <w:rPr>
          <w:rtl w:val="true"/>
        </w:rPr>
        <w:t xml:space="preserve">) </w:t>
      </w:r>
      <w:r>
        <w:rPr>
          <w:rtl w:val="true"/>
        </w:rPr>
        <w:t>مصارف مستحب</w:t>
      </w:r>
      <w:bookmarkStart w:id="134" w:name="pg3869_22892"/>
      <w:bookmarkEnd w:id="133"/>
    </w:p>
    <w:p>
      <w:pPr>
        <w:pStyle w:val="BookText"/>
        <w:rPr/>
      </w:pPr>
      <w:bookmarkEnd w:id="134"/>
      <w:r>
        <w:rPr>
          <w:rFonts w:ascii="IRNazanin" w:hAnsi="IRNazanin" w:eastAsia="IRNazanin"/>
          <w:color w:val="111111"/>
          <w:sz w:val="28"/>
          <w:sz w:val="28"/>
          <w:szCs w:val="28"/>
          <w:rtl w:val="true"/>
          <w:lang w:bidi="fa-IR"/>
        </w:rPr>
        <w:t>اگر کسی در مصارف مستحب، جانب اعتدال را نگه ندارد، دچار اسراف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بیشتر در همین مصرف های مستحب است؛ زیرا مقدار امور واجب،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انسان های مؤمن اموالشان را در راه خیر مصرف نمی کنند که کارشان، از مصداق های بخل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درراه خدای متعال؛</w:t>
      </w:r>
    </w:p>
    <w:p>
      <w:pPr>
        <w:pStyle w:val="BookText"/>
        <w:rPr/>
      </w:pPr>
      <w:r>
        <w:rPr>
          <w:rFonts w:ascii="IRNazanin" w:hAnsi="IRNazanin" w:eastAsia="IRNazanin"/>
          <w:color w:val="111111"/>
          <w:sz w:val="28"/>
          <w:sz w:val="28"/>
          <w:szCs w:val="28"/>
          <w:rtl w:val="true"/>
          <w:lang w:bidi="fa-IR"/>
        </w:rPr>
        <w:t>دو‌ـ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مختلف مالی و معنوی؛</w:t>
      </w:r>
    </w:p>
    <w:p>
      <w:pPr>
        <w:pStyle w:val="BookText"/>
        <w:rPr/>
      </w:pPr>
      <w:r>
        <w:rPr>
          <w:rFonts w:ascii="IRNazanin" w:hAnsi="IRNazanin" w:eastAsia="IRNazanin"/>
          <w:color w:val="111111"/>
          <w:sz w:val="28"/>
          <w:sz w:val="28"/>
          <w:szCs w:val="28"/>
          <w:rtl w:val="true"/>
          <w:lang w:bidi="fa-IR"/>
        </w:rPr>
        <w:t>سه‌ـ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هر امر خیر مستحبی؛</w:t>
      </w:r>
    </w:p>
    <w:p>
      <w:pPr>
        <w:pStyle w:val="BookText"/>
        <w:rPr/>
      </w:pPr>
      <w:r>
        <w:rPr>
          <w:rFonts w:ascii="IRNazanin" w:hAnsi="IRNazanin" w:eastAsia="IRNazanin"/>
          <w:color w:val="111111"/>
          <w:sz w:val="28"/>
          <w:sz w:val="28"/>
          <w:szCs w:val="28"/>
          <w:rtl w:val="true"/>
          <w:lang w:bidi="fa-IR"/>
        </w:rPr>
        <w:t>چهار‌ـ زکات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اضافه کردن مقداری بیشتر بر اصل زکات هنگام دادن زکات فطره ای که واجب است</w:t>
      </w:r>
      <w:r>
        <w:rPr>
          <w:rFonts w:eastAsia="IRNazanin" w:cs="IRNazanin"/>
          <w:color w:val="111111"/>
          <w:sz w:val="28"/>
          <w:szCs w:val="28"/>
          <w:rtl w:val="true"/>
          <w:lang w:bidi="fa-IR"/>
        </w:rPr>
        <w:t>.</w:t>
      </w:r>
    </w:p>
    <w:p>
      <w:pPr>
        <w:pStyle w:val="Heading4"/>
        <w:numPr>
          <w:ilvl w:val="3"/>
          <w:numId w:val="1"/>
        </w:numPr>
        <w:rPr/>
      </w:pPr>
      <w:bookmarkStart w:id="135" w:name="__RefHeading___Toc1592337_2281741623"/>
      <w:bookmarkStart w:id="136" w:name="_Toc53"/>
      <w:bookmarkEnd w:id="135"/>
      <w:r>
        <w:rPr>
          <w:rtl w:val="true"/>
        </w:rPr>
        <w:t>ج</w:t>
      </w:r>
      <w:r>
        <w:rPr>
          <w:rtl w:val="true"/>
        </w:rPr>
        <w:t xml:space="preserve">) </w:t>
      </w:r>
      <w:r>
        <w:rPr>
          <w:rtl w:val="true"/>
        </w:rPr>
        <w:t>مصارف حرام</w:t>
      </w:r>
      <w:bookmarkEnd w:id="136"/>
    </w:p>
    <w:p>
      <w:pPr>
        <w:pStyle w:val="BookText"/>
        <w:rPr/>
      </w:pPr>
      <w:r>
        <w:rPr>
          <w:rFonts w:ascii="IRNazanin" w:hAnsi="IRNazanin" w:eastAsia="IRNazanin"/>
          <w:color w:val="111111"/>
          <w:sz w:val="28"/>
          <w:sz w:val="28"/>
          <w:szCs w:val="28"/>
          <w:rtl w:val="true"/>
          <w:lang w:bidi="fa-IR"/>
        </w:rPr>
        <w:t>یک‌ـ دسته ای که فقط در شرایط خاصی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خوردن و آشامیدن روزه دار؛</w:t>
      </w:r>
    </w:p>
    <w:p>
      <w:pPr>
        <w:pStyle w:val="BookText"/>
        <w:rPr/>
      </w:pPr>
      <w:r>
        <w:rPr>
          <w:rFonts w:ascii="IRNazanin" w:hAnsi="IRNazanin" w:eastAsia="IRNazanin"/>
          <w:color w:val="111111"/>
          <w:sz w:val="28"/>
          <w:sz w:val="28"/>
          <w:szCs w:val="28"/>
          <w:rtl w:val="true"/>
          <w:lang w:bidi="fa-IR"/>
        </w:rPr>
        <w:t>دوم‌ـ صید در حال احرام؛</w:t>
      </w:r>
    </w:p>
    <w:p>
      <w:pPr>
        <w:pStyle w:val="BookText"/>
        <w:rPr/>
      </w:pPr>
      <w:r>
        <w:rPr>
          <w:rFonts w:ascii="IRNazanin" w:hAnsi="IRNazanin" w:eastAsia="IRNazanin"/>
          <w:color w:val="111111"/>
          <w:sz w:val="28"/>
          <w:sz w:val="28"/>
          <w:szCs w:val="28"/>
          <w:rtl w:val="true"/>
          <w:lang w:bidi="fa-IR"/>
        </w:rPr>
        <w:t>سوم‌ـ پوشیدن برخی لباس ها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دسته ای از آنها که همیشه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اسراف</w:t>
      </w:r>
    </w:p>
    <w:p>
      <w:pPr>
        <w:pStyle w:val="BookText"/>
        <w:rPr/>
      </w:pPr>
      <w:r>
        <w:rPr>
          <w:rFonts w:ascii="IRNazanin" w:hAnsi="IRNazanin" w:eastAsia="IRNazanin"/>
          <w:color w:val="111111"/>
          <w:sz w:val="28"/>
          <w:sz w:val="28"/>
          <w:szCs w:val="28"/>
          <w:rtl w:val="true"/>
          <w:lang w:bidi="fa-IR"/>
        </w:rPr>
        <w:t>دوم‌ـ تبذیر</w:t>
      </w:r>
    </w:p>
    <w:p>
      <w:pPr>
        <w:pStyle w:val="BookText"/>
        <w:rPr/>
      </w:pPr>
      <w:r>
        <w:rPr>
          <w:rFonts w:ascii="IRNazanin" w:hAnsi="IRNazanin" w:eastAsia="IRNazanin"/>
          <w:color w:val="111111"/>
          <w:sz w:val="28"/>
          <w:sz w:val="28"/>
          <w:szCs w:val="28"/>
          <w:rtl w:val="true"/>
          <w:lang w:bidi="fa-IR"/>
        </w:rPr>
        <w:t>سوم‌ـ تقتیر</w:t>
      </w:r>
    </w:p>
    <w:p>
      <w:pPr>
        <w:pStyle w:val="BookText"/>
        <w:rPr/>
      </w:pPr>
      <w:r>
        <w:rPr>
          <w:rFonts w:ascii="IRNazanin" w:hAnsi="IRNazanin" w:eastAsia="IRNazanin"/>
          <w:color w:val="111111"/>
          <w:sz w:val="28"/>
          <w:sz w:val="28"/>
          <w:szCs w:val="28"/>
          <w:rtl w:val="true"/>
          <w:lang w:bidi="fa-IR"/>
        </w:rPr>
        <w:t>چهارم‌ـ اتراف</w:t>
      </w:r>
    </w:p>
    <w:p>
      <w:pPr>
        <w:pStyle w:val="BookText"/>
        <w:rPr/>
      </w:pPr>
      <w:r>
        <w:rPr>
          <w:rFonts w:ascii="IRNazanin" w:hAnsi="IRNazanin" w:eastAsia="IRNazanin"/>
          <w:color w:val="111111"/>
          <w:sz w:val="28"/>
          <w:sz w:val="28"/>
          <w:szCs w:val="28"/>
          <w:rtl w:val="true"/>
          <w:lang w:bidi="fa-IR"/>
        </w:rPr>
        <w:t>پنجم‌ـ أکل مال بالباطل</w:t>
      </w:r>
    </w:p>
    <w:p>
      <w:pPr>
        <w:pStyle w:val="BookText"/>
        <w:rPr/>
      </w:pPr>
      <w:r>
        <w:rPr>
          <w:rFonts w:ascii="IRNazanin" w:hAnsi="IRNazanin" w:eastAsia="IRNazanin"/>
          <w:color w:val="111111"/>
          <w:sz w:val="28"/>
          <w:sz w:val="28"/>
          <w:szCs w:val="28"/>
          <w:rtl w:val="true"/>
          <w:lang w:bidi="fa-IR"/>
        </w:rPr>
        <w:t>ششم‌ـ رشوه</w:t>
      </w:r>
    </w:p>
    <w:p>
      <w:pPr>
        <w:pStyle w:val="BookText"/>
        <w:rPr/>
      </w:pPr>
      <w:r>
        <w:rPr>
          <w:rFonts w:ascii="IRNazanin" w:hAnsi="IRNazanin" w:eastAsia="IRNazanin"/>
          <w:color w:val="111111"/>
          <w:sz w:val="28"/>
          <w:sz w:val="28"/>
          <w:szCs w:val="28"/>
          <w:rtl w:val="true"/>
          <w:lang w:bidi="fa-IR"/>
        </w:rPr>
        <w:t>هفتم‌ـ ربا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هشتم‌ـ خون </w:t>
      </w:r>
      <w:bookmarkStart w:id="137" w:name="pg3869_22893"/>
    </w:p>
    <w:p>
      <w:pPr>
        <w:pStyle w:val="BookText"/>
        <w:rPr/>
      </w:pPr>
      <w:bookmarkEnd w:id="137"/>
      <w:r>
        <w:rPr>
          <w:rFonts w:ascii="IRNazanin" w:hAnsi="IRNazanin" w:eastAsia="IRNazanin"/>
          <w:color w:val="111111"/>
          <w:sz w:val="28"/>
          <w:sz w:val="28"/>
          <w:szCs w:val="28"/>
          <w:rtl w:val="true"/>
          <w:lang w:bidi="fa-IR"/>
        </w:rPr>
        <w:t>نهم‌ـ مردار</w:t>
      </w:r>
    </w:p>
    <w:p>
      <w:pPr>
        <w:pStyle w:val="BookText"/>
        <w:rPr/>
      </w:pPr>
      <w:r>
        <w:rPr>
          <w:rFonts w:ascii="IRNazanin" w:hAnsi="IRNazanin" w:eastAsia="IRNazanin"/>
          <w:color w:val="111111"/>
          <w:sz w:val="28"/>
          <w:sz w:val="28"/>
          <w:szCs w:val="28"/>
          <w:rtl w:val="true"/>
          <w:lang w:bidi="fa-IR"/>
        </w:rPr>
        <w:t>دهم‌ـ گوشت خوک</w:t>
      </w:r>
    </w:p>
    <w:p>
      <w:pPr>
        <w:pStyle w:val="BookText"/>
        <w:rPr/>
      </w:pPr>
      <w:r>
        <w:rPr>
          <w:rFonts w:ascii="IRNazanin" w:hAnsi="IRNazanin" w:eastAsia="IRNazanin"/>
          <w:color w:val="111111"/>
          <w:sz w:val="28"/>
          <w:sz w:val="28"/>
          <w:szCs w:val="28"/>
          <w:rtl w:val="true"/>
          <w:lang w:bidi="fa-IR"/>
        </w:rPr>
        <w:t>یازدهم‌ـ شراب</w:t>
      </w:r>
    </w:p>
    <w:p>
      <w:pPr>
        <w:pStyle w:val="BookText"/>
        <w:rPr/>
      </w:pPr>
      <w:r>
        <w:rPr>
          <w:rFonts w:ascii="IRNazanin" w:hAnsi="IRNazanin" w:eastAsia="IRNazanin"/>
          <w:color w:val="111111"/>
          <w:sz w:val="28"/>
          <w:sz w:val="28"/>
          <w:szCs w:val="28"/>
          <w:rtl w:val="true"/>
          <w:lang w:bidi="fa-IR"/>
        </w:rPr>
        <w:t>دوازدهم‌ـ قمار</w:t>
      </w:r>
    </w:p>
    <w:p>
      <w:pPr>
        <w:pStyle w:val="BookText"/>
        <w:rPr/>
      </w:pPr>
      <w:r>
        <w:rPr>
          <w:rFonts w:ascii="IRNazanin" w:hAnsi="IRNazanin" w:eastAsia="IRNazanin"/>
          <w:color w:val="111111"/>
          <w:sz w:val="28"/>
          <w:sz w:val="28"/>
          <w:szCs w:val="28"/>
          <w:rtl w:val="true"/>
          <w:lang w:bidi="fa-IR"/>
        </w:rPr>
        <w:t>سیزدهم‌ـ بخل</w:t>
      </w:r>
    </w:p>
    <w:p>
      <w:pPr>
        <w:pStyle w:val="BookText"/>
        <w:rPr/>
      </w:pPr>
      <w:r>
        <w:rPr>
          <w:rFonts w:ascii="IRNazanin" w:hAnsi="IRNazanin" w:eastAsia="IRNazanin"/>
          <w:color w:val="111111"/>
          <w:sz w:val="28"/>
          <w:sz w:val="28"/>
          <w:szCs w:val="28"/>
          <w:rtl w:val="true"/>
          <w:lang w:bidi="fa-IR"/>
        </w:rPr>
        <w:t>چهاردهم‌ـ حیوان غیر مذکی</w:t>
      </w:r>
    </w:p>
    <w:p>
      <w:pPr>
        <w:pStyle w:val="Heading3"/>
        <w:numPr>
          <w:ilvl w:val="2"/>
          <w:numId w:val="1"/>
        </w:numPr>
        <w:rPr/>
      </w:pPr>
      <w:bookmarkStart w:id="138" w:name="__RefHeading___Toc1592339_2281741623"/>
      <w:bookmarkStart w:id="139" w:name="_Toc54"/>
      <w:bookmarkEnd w:id="138"/>
      <w:r>
        <w:rPr/>
        <w:t>3</w:t>
      </w:r>
      <w:r>
        <w:rPr>
          <w:rtl w:val="true"/>
        </w:rPr>
        <w:t xml:space="preserve">. </w:t>
      </w:r>
      <w:r>
        <w:rPr>
          <w:rtl w:val="true"/>
        </w:rPr>
        <w:t>اسراف در قرآن</w:t>
      </w:r>
      <w:bookmarkEnd w:id="139"/>
    </w:p>
    <w:p>
      <w:pPr>
        <w:pStyle w:val="Heading4"/>
        <w:numPr>
          <w:ilvl w:val="3"/>
          <w:numId w:val="1"/>
        </w:numPr>
        <w:rPr/>
      </w:pPr>
      <w:bookmarkStart w:id="140" w:name="__RefHeading___Toc1592341_2281741623"/>
      <w:bookmarkStart w:id="141" w:name="_Toc55"/>
      <w:bookmarkEnd w:id="140"/>
      <w:r>
        <w:rPr>
          <w:rtl w:val="true"/>
        </w:rPr>
        <w:t>الف</w:t>
      </w:r>
      <w:r>
        <w:rPr>
          <w:rtl w:val="true"/>
        </w:rPr>
        <w:t xml:space="preserve">) </w:t>
      </w:r>
      <w:r>
        <w:rPr>
          <w:rtl w:val="true"/>
        </w:rPr>
        <w:t xml:space="preserve">واژه </w:t>
      </w:r>
      <w:r>
        <w:rPr>
          <w:rtl w:val="true"/>
        </w:rPr>
        <w:t>«</w:t>
      </w:r>
      <w:r>
        <w:rPr>
          <w:rtl w:val="true"/>
        </w:rPr>
        <w:t>اسراف</w:t>
      </w:r>
      <w:r>
        <w:rPr>
          <w:rtl w:val="true"/>
        </w:rPr>
        <w:t xml:space="preserve">» </w:t>
      </w:r>
      <w:r>
        <w:rPr>
          <w:rtl w:val="true"/>
        </w:rPr>
        <w:t>در قرآن</w:t>
      </w:r>
      <w:bookmarkEnd w:id="14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مکرر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هر مورد، مفهومی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مقصود از اسراف، جنبه‌های اخلاقی و عقیدتی و تجاوز از حدود الهی است و تنها در چهار مورد، شامل جنبه مالی می‌شود که همراه با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در قرآن آمده است، معنایی عام دارد که همه جنبه های مادی و معنوی را دربرمی گیرد</w:t>
      </w:r>
      <w:r>
        <w:rPr>
          <w:rFonts w:eastAsia="IRNazanin" w:cs="IRNazanin"/>
          <w:color w:val="111111"/>
          <w:sz w:val="28"/>
          <w:szCs w:val="28"/>
          <w:rtl w:val="true"/>
          <w:lang w:bidi="fa-IR"/>
        </w:rPr>
        <w:t>.</w:t>
      </w:r>
    </w:p>
    <w:p>
      <w:pPr>
        <w:pStyle w:val="Heading4"/>
        <w:numPr>
          <w:ilvl w:val="3"/>
          <w:numId w:val="1"/>
        </w:numPr>
        <w:rPr/>
      </w:pPr>
      <w:bookmarkStart w:id="142" w:name="__RefHeading___Toc1592343_2281741623"/>
      <w:bookmarkStart w:id="143" w:name="_Toc56"/>
      <w:bookmarkEnd w:id="142"/>
      <w:r>
        <w:rPr>
          <w:rtl w:val="true"/>
        </w:rPr>
        <w:t>ب</w:t>
      </w:r>
      <w:r>
        <w:rPr>
          <w:rtl w:val="true"/>
        </w:rPr>
        <w:t xml:space="preserve">) </w:t>
      </w:r>
      <w:r>
        <w:rPr>
          <w:rtl w:val="true"/>
        </w:rPr>
        <w:t>دسته بندی آیات اسراف</w:t>
      </w:r>
      <w:bookmarkEnd w:id="143"/>
    </w:p>
    <w:p>
      <w:pPr>
        <w:pStyle w:val="Heading5"/>
        <w:numPr>
          <w:ilvl w:val="4"/>
          <w:numId w:val="1"/>
        </w:numPr>
        <w:rPr/>
      </w:pPr>
      <w:bookmarkStart w:id="144" w:name="__RefHeading___Toc1592345_2281741623"/>
      <w:bookmarkStart w:id="145" w:name="_Toc57"/>
      <w:bookmarkEnd w:id="144"/>
      <w:r>
        <w:rPr>
          <w:rtl w:val="true"/>
        </w:rPr>
        <w:t>یک‌ـ اسراف در مال</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آیات، نهی شده، اسراف در اموال است که انسان مجاز نیست اموال خود را بیهوده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آیه فهمیده می شود اسرافی که خداوند متعال، ما را از آن نهی کرده، نهی از اسراف در اموال حلال است؛ زیرا انفاق مال حرام هرگز جایز نیست، هرچند به مقدار ذره‌ای؛ چون در ملکیت انسان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صرف ملکیت بر اموال، مجوّزی برای اسراف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به طور صریح یا </w:t>
      </w:r>
    </w:p>
    <w:p>
      <w:pPr>
        <w:pStyle w:val="BookText"/>
        <w:rPr/>
      </w:pPr>
      <w:r>
        <w:rPr>
          <w:rFonts w:ascii="IRNazanin" w:hAnsi="IRNazanin" w:eastAsia="IRNazanin"/>
          <w:color w:val="111111"/>
          <w:sz w:val="28"/>
          <w:sz w:val="28"/>
          <w:szCs w:val="28"/>
          <w:rtl w:val="true"/>
          <w:lang w:bidi="fa-IR"/>
        </w:rPr>
        <w:t>ضمنی، به این قضیه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آدَمَ خُذُواْ زِینَتَکُمْ عِندَ کُلِّ مَسْجِدٍ وکُلُواْ وَاشْرَبُواْ وَلاَ تُسْرِفُواْ إِنَّهُ لاَ یُحِبُّ الْمُسْرِفِینَ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آیه، تفسیری از امام صادق علیه السلام آمده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پنداشته ای که خداوند به هر کس چیزی عطا فرموده و نعمتی داده، به دلیل بزرگواری اش است و کسی را که محروم ساخته، به علت خواری اش است؟ هرگز، بلکه مال، مال خداست و آن را نزد افراد به امانت سپرده و اجازه داده است با اعتدال و میانه روی از آن بخورند، بنوشند، ازدواج کنند و وسیله سواری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آن را نیز به نیازمندان جامعه باایمان برگردانند تا نابسامانی ها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آنچه را در راه خوردن، نوشیدن، سواری و ازدواج مصرف می کند، حلال است و در غیر این صورت، آن مال بر وی حرام خواهد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این آیه ها، این مفاهیم برداشت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گزینی از اسراف در خوردنی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گزینی از اسراف در خوردنی ها و آشامیدنی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گزینی از اسراف در اموال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زیاده روی، اموال آنان را که در اختیار شماست، خرج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گزینی از انفاق بیش از حد در اموال؛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در انفاق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ها، چهار نهی از اسراف در اموال آمده و یک توصیه به اعتدال ذکر شده است</w:t>
      </w:r>
      <w:r>
        <w:rPr>
          <w:rFonts w:eastAsia="IRNazanin" w:cs="IRNazanin"/>
          <w:color w:val="111111"/>
          <w:sz w:val="28"/>
          <w:szCs w:val="28"/>
          <w:rtl w:val="true"/>
          <w:lang w:bidi="fa-IR"/>
        </w:rPr>
        <w:t xml:space="preserve">. </w:t>
      </w:r>
      <w:bookmarkStart w:id="146" w:name="pg3869_22895"/>
    </w:p>
    <w:p>
      <w:pPr>
        <w:pStyle w:val="Heading5"/>
        <w:numPr>
          <w:ilvl w:val="4"/>
          <w:numId w:val="1"/>
        </w:numPr>
        <w:rPr/>
      </w:pPr>
      <w:bookmarkStart w:id="147" w:name="__RefHeading___Toc1592347_2281741623"/>
      <w:bookmarkStart w:id="148" w:name="_Toc58"/>
      <w:bookmarkEnd w:id="146"/>
      <w:bookmarkEnd w:id="147"/>
      <w:r>
        <w:rPr>
          <w:rtl w:val="true"/>
        </w:rPr>
        <w:t>دو‌ـ اسراف در رفتار</w:t>
      </w:r>
      <w:bookmarkEnd w:id="148"/>
    </w:p>
    <w:p>
      <w:pPr>
        <w:pStyle w:val="Heading6"/>
        <w:numPr>
          <w:ilvl w:val="5"/>
          <w:numId w:val="1"/>
        </w:numPr>
        <w:rPr/>
      </w:pPr>
      <w:bookmarkStart w:id="149" w:name="__RefHeading___Toc1592349_2281741623"/>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آیاتی هم در قرآن وجود دارند که خداوند در آنها، کسانی را که در رفتار زیاده روی کرده اند، مسرف خوانده است، مانند اسراف در قتل و اسراف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فهمیده می شود عملی که از حدّ خویش تجاوز کند، اسراف است</w:t>
      </w:r>
      <w:r>
        <w:rPr>
          <w:rFonts w:eastAsia="IRNazanin" w:cs="IRNazanin"/>
          <w:color w:val="111111"/>
          <w:sz w:val="28"/>
          <w:szCs w:val="28"/>
          <w:rtl w:val="true"/>
          <w:lang w:bidi="fa-IR"/>
        </w:rPr>
        <w:t>.</w:t>
      </w:r>
    </w:p>
    <w:p>
      <w:pPr>
        <w:pStyle w:val="Heading6"/>
        <w:numPr>
          <w:ilvl w:val="5"/>
          <w:numId w:val="1"/>
        </w:numPr>
        <w:rPr/>
      </w:pPr>
      <w:bookmarkStart w:id="151" w:name="__RefHeading___Toc1592351_2281741623"/>
      <w:bookmarkStart w:id="152" w:name="_Toc60"/>
      <w:bookmarkEnd w:id="151"/>
      <w:r>
        <w:rPr/>
        <w:t>1</w:t>
      </w:r>
      <w:r>
        <w:rPr>
          <w:rtl w:val="true"/>
        </w:rPr>
        <w:t xml:space="preserve">. </w:t>
      </w:r>
      <w:r>
        <w:rPr>
          <w:rtl w:val="true"/>
        </w:rPr>
        <w:t>قصاص بیش از اندازه در قتل</w:t>
      </w:r>
      <w:bookmarkEnd w:id="152"/>
    </w:p>
    <w:p>
      <w:pPr>
        <w:pStyle w:val="BookText"/>
        <w:rPr/>
      </w:pPr>
      <w:r>
        <w:rPr>
          <w:rFonts w:ascii="IRNazanin" w:hAnsi="IRNazanin" w:eastAsia="IRNazanin"/>
          <w:color w:val="111111"/>
          <w:sz w:val="28"/>
          <w:sz w:val="28"/>
          <w:szCs w:val="28"/>
          <w:rtl w:val="true"/>
          <w:lang w:bidi="fa-IR"/>
        </w:rPr>
        <w:t>اگر قاتلی، کسی را کشت و خانواده مقتول بر آنها مسلط شد، فقط همان قاتل مجازات خواهد شد،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قتل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153" w:name="__RefHeading___Toc1592353_2281741623"/>
      <w:bookmarkStart w:id="154" w:name="_Toc61"/>
      <w:bookmarkEnd w:id="153"/>
      <w:r>
        <w:rPr/>
        <w:t>2</w:t>
      </w:r>
      <w:r>
        <w:rPr>
          <w:rtl w:val="true"/>
        </w:rPr>
        <w:t xml:space="preserve">. </w:t>
      </w:r>
      <w:r>
        <w:rPr>
          <w:rtl w:val="true"/>
        </w:rPr>
        <w:t>استفاده نادرست از اعضای تناسلی</w:t>
      </w:r>
      <w:bookmarkEnd w:id="154"/>
    </w:p>
    <w:p>
      <w:pPr>
        <w:pStyle w:val="BookText"/>
        <w:rPr/>
      </w:pP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ازروی شهوت به سمت مردان میروید به جای اینکه به زنان روی آورید و شما گروه اسراف‌کاری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 بنگر که چگونه خدای سبحان در مرد و زن، آلت مجامعت آفرید؛ همه در صورتی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آلتی بلند و کشیده قرار داد تا به قعر رحم برسد و بتواند نطفه اش را در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نیز ظرف گودی آفرید تا هر دو آب را یک‌جا گرد آورد و فرزند را جای دهد و به تناسب رشد او گشاده شود تا او استحکام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تدبیر حکیم و لطیف نیست؟ منزه است خدای سبحان از شرک مشرکان</w:t>
      </w:r>
      <w:r>
        <w:rPr>
          <w:rFonts w:eastAsia="IRNazanin" w:cs="IRNazanin"/>
          <w:color w:val="111111"/>
          <w:sz w:val="28"/>
          <w:szCs w:val="28"/>
          <w:rtl w:val="true"/>
          <w:lang w:bidi="fa-IR"/>
        </w:rPr>
        <w:t xml:space="preserve">. </w:t>
      </w:r>
      <w:r>
        <w:rPr>
          <w:rStyle w:val="FootnoteAnchor"/>
          <w:rtl w:val="true"/>
        </w:rPr>
        <w:footnoteReference w:id="63"/>
      </w:r>
      <w:bookmarkStart w:id="155" w:name="pg3869_22896"/>
    </w:p>
    <w:p>
      <w:pPr>
        <w:pStyle w:val="BookText"/>
        <w:rPr/>
      </w:pPr>
      <w:bookmarkEnd w:id="155"/>
      <w:r>
        <w:rPr>
          <w:rFonts w:ascii="IRNazanin" w:hAnsi="IRNazanin" w:eastAsia="IRNazanin"/>
          <w:color w:val="111111"/>
          <w:sz w:val="28"/>
          <w:sz w:val="28"/>
          <w:szCs w:val="28"/>
          <w:rtl w:val="true"/>
          <w:lang w:bidi="fa-IR"/>
        </w:rPr>
        <w:t>از آیه بالا فهمیده می شود هرگونه استفاده غیر از مورد بالا در اعضای تناسلی، از مصداق های اسراف در شهوت است</w:t>
      </w:r>
      <w:r>
        <w:rPr>
          <w:rFonts w:eastAsia="IRNazanin" w:cs="IRNazanin"/>
          <w:color w:val="111111"/>
          <w:sz w:val="28"/>
          <w:szCs w:val="28"/>
          <w:rtl w:val="true"/>
          <w:lang w:bidi="fa-IR"/>
        </w:rPr>
        <w:t>.</w:t>
      </w:r>
    </w:p>
    <w:p>
      <w:pPr>
        <w:pStyle w:val="Heading3"/>
        <w:numPr>
          <w:ilvl w:val="2"/>
          <w:numId w:val="1"/>
        </w:numPr>
        <w:rPr/>
      </w:pPr>
      <w:bookmarkStart w:id="156" w:name="__RefHeading___Toc1592355_2281741623"/>
      <w:bookmarkStart w:id="157" w:name="_Toc62"/>
      <w:bookmarkEnd w:id="156"/>
      <w:r>
        <w:rPr/>
        <w:t>4</w:t>
      </w:r>
      <w:r>
        <w:rPr>
          <w:rtl w:val="true"/>
        </w:rPr>
        <w:t xml:space="preserve">. </w:t>
      </w:r>
      <w:r>
        <w:rPr>
          <w:rtl w:val="true"/>
        </w:rPr>
        <w:t>اسراف در روایات</w:t>
      </w:r>
      <w:bookmarkEnd w:id="157"/>
    </w:p>
    <w:p>
      <w:pPr>
        <w:pStyle w:val="Heading4"/>
        <w:numPr>
          <w:ilvl w:val="3"/>
          <w:numId w:val="1"/>
        </w:numPr>
        <w:rPr/>
      </w:pPr>
      <w:bookmarkStart w:id="158" w:name="__RefHeading___Toc1592357_2281741623"/>
      <w:bookmarkStart w:id="159" w:name="_Toc63"/>
      <w:bookmarkEnd w:id="158"/>
      <w:r>
        <w:rPr>
          <w:rtl w:val="true"/>
        </w:rPr>
        <w:t>الف</w:t>
      </w:r>
      <w:r>
        <w:rPr>
          <w:rtl w:val="true"/>
        </w:rPr>
        <w:t xml:space="preserve">) </w:t>
      </w:r>
      <w:r>
        <w:rPr>
          <w:rtl w:val="true"/>
        </w:rPr>
        <w:t>نشانه های اسراف کار</w:t>
      </w:r>
      <w:bookmarkEnd w:id="1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 یَشْتری مَا لَیْسَ لَهُ وَیَلْبِسُ مَا لَیْسَ لَهُ وَ یَأْکُلُ ما لَیْسَ لَهُ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اسراف 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او نیست، می خرد و آنچه را برای او نیست، می پوشد و آنچه را متعلق به او نیست،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کار مؤمن نیست؛ چون اسراف، افساد است و فساد با ایمان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برای انسان مؤمن در مقوله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صفت نقل می کند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بخشش می کند بدون اسراف و جز سخن درست نمی گوید و جز لباس اقتصاد نمی‌پوشد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 در همه احوال، چه مادی و چه معنوی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60" w:name="__RefHeading___Toc1592359_2281741623"/>
      <w:bookmarkStart w:id="161" w:name="_Toc64"/>
      <w:bookmarkEnd w:id="160"/>
      <w:r>
        <w:rPr>
          <w:rtl w:val="true"/>
        </w:rPr>
        <w:t>ب</w:t>
      </w:r>
      <w:r>
        <w:rPr>
          <w:rtl w:val="true"/>
        </w:rPr>
        <w:t xml:space="preserve">) </w:t>
      </w:r>
      <w:r>
        <w:rPr>
          <w:rtl w:val="true"/>
        </w:rPr>
        <w:t>مصداق های اسراف</w:t>
      </w:r>
      <w:bookmarkEnd w:id="161"/>
    </w:p>
    <w:p>
      <w:pPr>
        <w:pStyle w:val="Heading5"/>
        <w:numPr>
          <w:ilvl w:val="4"/>
          <w:numId w:val="1"/>
        </w:numPr>
        <w:rPr/>
      </w:pPr>
      <w:bookmarkStart w:id="162" w:name="__RefHeading___Toc1592361_2281741623"/>
      <w:bookmarkStart w:id="163" w:name="_Toc65"/>
      <w:bookmarkEnd w:id="162"/>
      <w:r>
        <w:rPr>
          <w:rtl w:val="true"/>
        </w:rPr>
        <w:t>اشاره</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معصومین علیهم السلام برای هدایت انسان ها، ذکر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گفتن حکم کلی افعال مکلفین، برای روشن تر شدن راه، مصداق های آن احکام را نیز بیان می فرمودند که به تعدادی از آنها اشاره خواهیم کرد</w:t>
      </w:r>
      <w:r>
        <w:rPr>
          <w:rFonts w:eastAsia="IRNazanin" w:cs="IRNazanin"/>
          <w:color w:val="111111"/>
          <w:sz w:val="28"/>
          <w:szCs w:val="28"/>
          <w:rtl w:val="true"/>
          <w:lang w:bidi="fa-IR"/>
        </w:rPr>
        <w:t xml:space="preserve">: </w:t>
      </w:r>
      <w:bookmarkStart w:id="164" w:name="pg3869_22897"/>
    </w:p>
    <w:p>
      <w:pPr>
        <w:pStyle w:val="Heading5"/>
        <w:numPr>
          <w:ilvl w:val="4"/>
          <w:numId w:val="1"/>
        </w:numPr>
        <w:rPr/>
      </w:pPr>
      <w:bookmarkStart w:id="165" w:name="__RefHeading___Toc1592363_2281741623"/>
      <w:bookmarkStart w:id="166" w:name="_Toc66"/>
      <w:bookmarkEnd w:id="164"/>
      <w:bookmarkEnd w:id="165"/>
      <w:r>
        <w:rPr>
          <w:rtl w:val="true"/>
        </w:rPr>
        <w:t>یک‌ـ اسراف در آب وضو</w:t>
      </w:r>
      <w:bookmarkEnd w:id="16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فرشته ای دارد که اسراف در وضو را همانند دیگر گناهان می نویسد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67" w:name="__RefHeading___Toc1592365_2281741623"/>
      <w:bookmarkStart w:id="168" w:name="_Toc67"/>
      <w:bookmarkEnd w:id="167"/>
      <w:r>
        <w:rPr>
          <w:rtl w:val="true"/>
        </w:rPr>
        <w:t>دوـ اسراف در بیت‌المال</w:t>
      </w:r>
      <w:bookmarkEnd w:id="168"/>
    </w:p>
    <w:p>
      <w:pPr>
        <w:pStyle w:val="BookText"/>
        <w:rPr/>
      </w:pPr>
      <w:r>
        <w:rPr>
          <w:rFonts w:ascii="IRNazanin" w:hAnsi="IRNazanin" w:eastAsia="IRNazanin"/>
          <w:color w:val="111111"/>
          <w:sz w:val="28"/>
          <w:sz w:val="28"/>
          <w:szCs w:val="28"/>
          <w:rtl w:val="true"/>
          <w:lang w:bidi="fa-IR"/>
        </w:rPr>
        <w:t>وقتی طلحه و زبیر برای کار شخصی در مرکز بیت‌المال با حضرت علی علیه السلام ملاقات کردند، آن حضرت چراغ بیت المال را خاموش کرد و فرمود که چراغی از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این چراغ از بیت المال بود، سزاوار نبود در نورش با شما صحبت کنم</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69" w:name="__RefHeading___Toc1592367_2281741623"/>
      <w:bookmarkStart w:id="170" w:name="_Toc68"/>
      <w:bookmarkEnd w:id="169"/>
      <w:r>
        <w:rPr>
          <w:rtl w:val="true"/>
        </w:rPr>
        <w:t>سه‌ـ اسراف در هسته خرما</w:t>
      </w:r>
      <w:bookmarkEnd w:id="170"/>
    </w:p>
    <w:p>
      <w:pPr>
        <w:pStyle w:val="BookText"/>
        <w:rPr/>
      </w:pPr>
      <w:r>
        <w:rPr>
          <w:rFonts w:ascii="IRNazanin" w:hAnsi="IRNazanin" w:eastAsia="IRNazanin"/>
          <w:color w:val="111111"/>
          <w:sz w:val="28"/>
          <w:sz w:val="28"/>
          <w:szCs w:val="28"/>
          <w:rtl w:val="true"/>
          <w:lang w:bidi="fa-IR"/>
        </w:rPr>
        <w:t>بشر بن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پس از خوردن خرما، هسته آن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 که این کار، تبذیر است و خداوند فساد را دوست ندارد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71" w:name="__RefHeading___Toc1592369_2281741623"/>
      <w:bookmarkStart w:id="172" w:name="_Toc69"/>
      <w:bookmarkEnd w:id="171"/>
      <w:r>
        <w:rPr>
          <w:rtl w:val="true"/>
        </w:rPr>
        <w:t>چهارـ اسراف در نان</w:t>
      </w:r>
      <w:bookmarkEnd w:id="172"/>
    </w:p>
    <w:p>
      <w:pPr>
        <w:pStyle w:val="BookText"/>
        <w:rPr/>
      </w:pPr>
      <w:r>
        <w:rPr>
          <w:rFonts w:ascii="IRNazanin" w:hAnsi="IRNazanin" w:eastAsia="IRNazanin"/>
          <w:color w:val="111111"/>
          <w:sz w:val="28"/>
          <w:sz w:val="28"/>
          <w:szCs w:val="28"/>
          <w:rtl w:val="true"/>
          <w:lang w:bidi="fa-IR"/>
        </w:rPr>
        <w:t>پیامبر اکرم صلی الله علیه و آله دستور می داد اندازه نان را کوچک بگیرند تا ضایعات آن کمتر باشد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73" w:name="__RefHeading___Toc1592371_2281741623"/>
      <w:bookmarkStart w:id="174" w:name="_Toc70"/>
      <w:bookmarkEnd w:id="173"/>
      <w:r>
        <w:rPr>
          <w:rtl w:val="true"/>
        </w:rPr>
        <w:t>پنج‌ـ اسراف در لباس</w:t>
      </w:r>
      <w:bookmarkEnd w:id="1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ده پیراهن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اسراف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این تعدد موجب دوام بیشتر </w:t>
      </w:r>
      <w:bookmarkStart w:id="175" w:name="pg3869_22898"/>
    </w:p>
    <w:p>
      <w:pPr>
        <w:pStyle w:val="BookText"/>
        <w:rPr/>
      </w:pPr>
      <w:bookmarkEnd w:id="175"/>
      <w:r>
        <w:rPr>
          <w:rFonts w:ascii="IRNazanin" w:hAnsi="IRNazanin" w:eastAsia="IRNazanin"/>
          <w:color w:val="111111"/>
          <w:sz w:val="28"/>
          <w:sz w:val="28"/>
          <w:szCs w:val="28"/>
          <w:rtl w:val="true"/>
          <w:lang w:bidi="fa-IR"/>
        </w:rPr>
        <w:t>لباس می شود، ولی اسراف در لباس این است که جامه عز و آبرو را در محل پلید بپوشی و آن را آلوده کنی</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76" w:name="__RefHeading___Toc1592373_2281741623"/>
      <w:bookmarkStart w:id="177" w:name="_Toc71"/>
      <w:bookmarkEnd w:id="176"/>
      <w:r>
        <w:rPr>
          <w:rtl w:val="true"/>
        </w:rPr>
        <w:t>شش‌ـ اسراف در عبادت</w:t>
      </w:r>
      <w:bookmarkEnd w:id="177"/>
    </w:p>
    <w:p>
      <w:pPr>
        <w:pStyle w:val="BookText"/>
        <w:rPr/>
      </w:pPr>
      <w:r>
        <w:rPr>
          <w:rFonts w:ascii="IRNazanin" w:hAnsi="IRNazanin" w:eastAsia="IRNazanin"/>
          <w:color w:val="111111"/>
          <w:sz w:val="28"/>
          <w:sz w:val="28"/>
          <w:szCs w:val="28"/>
          <w:rtl w:val="true"/>
          <w:lang w:bidi="fa-IR"/>
        </w:rPr>
        <w:t>حضرت علی علیه السلام در وصیت خود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در معیشت خود میانه رو باش، در عبادتت میانه 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استمرار در کار به اندازه ای که توان داری</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78" w:name="__RefHeading___Toc1592375_2281741623"/>
      <w:bookmarkStart w:id="179" w:name="_Toc72"/>
      <w:bookmarkEnd w:id="178"/>
      <w:r>
        <w:rPr>
          <w:rtl w:val="true"/>
        </w:rPr>
        <w:t>هفت‌ـ اسراف در چراغ</w:t>
      </w:r>
      <w:bookmarkEnd w:id="179"/>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که در نور خورشید روشن کنی، اسراف است؛ چون روغن چراغ مصرف می شود، ولی از نور آن بهره ای برده نمی شود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80" w:name="__RefHeading___Toc1592377_2281741623"/>
      <w:bookmarkStart w:id="181" w:name="_Toc73"/>
      <w:bookmarkEnd w:id="180"/>
      <w:r>
        <w:rPr>
          <w:rtl w:val="true"/>
        </w:rPr>
        <w:t>هشت‌ـ اسراف در نوشتن</w:t>
      </w:r>
      <w:bookmarkEnd w:id="181"/>
    </w:p>
    <w:p>
      <w:pPr>
        <w:pStyle w:val="BookText"/>
        <w:rPr/>
      </w:pPr>
      <w:r>
        <w:rPr>
          <w:rFonts w:ascii="IRNazanin" w:hAnsi="IRNazanin" w:eastAsia="IRNazanin"/>
          <w:color w:val="111111"/>
          <w:sz w:val="28"/>
          <w:sz w:val="28"/>
          <w:szCs w:val="28"/>
          <w:rtl w:val="true"/>
          <w:lang w:bidi="fa-IR"/>
        </w:rPr>
        <w:t>حضرت علی علیه السلام به برخی از کارگزاران خویش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نوک قلم هایتان را تیز کنید و سطرهای خود را به هم نزدیک کنید و حرف‌های زاید را حذف کنید و مطلب اساسی را ببویسید و از زیاد نوشتن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اموال مسلمانان تحمل ضرر رساندن را ندارد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82" w:name="__RefHeading___Toc1592379_2281741623"/>
      <w:bookmarkStart w:id="183" w:name="_Toc74"/>
      <w:bookmarkEnd w:id="182"/>
      <w:r>
        <w:rPr>
          <w:rtl w:val="true"/>
        </w:rPr>
        <w:t>نه‌ـ اسراف در شنیدن</w:t>
      </w:r>
      <w:bookmarkEnd w:id="183"/>
    </w:p>
    <w:p>
      <w:pPr>
        <w:pStyle w:val="BookText"/>
        <w:rPr/>
      </w:pP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سخن بیهوده و لغو می شنوند، از آن روی بر می گردانند</w:t>
      </w:r>
      <w:r>
        <w:rPr>
          <w:rFonts w:eastAsia="IRNazanin" w:cs="IRNazanin"/>
          <w:color w:val="111111"/>
          <w:sz w:val="28"/>
          <w:szCs w:val="28"/>
          <w:rtl w:val="true"/>
          <w:lang w:bidi="fa-IR"/>
        </w:rPr>
        <w:t>.</w:t>
      </w:r>
    </w:p>
    <w:p>
      <w:pPr>
        <w:pStyle w:val="Heading5"/>
        <w:numPr>
          <w:ilvl w:val="4"/>
          <w:numId w:val="1"/>
        </w:numPr>
        <w:rPr/>
      </w:pPr>
      <w:bookmarkStart w:id="184" w:name="__RefHeading___Toc1592381_2281741623"/>
      <w:bookmarkStart w:id="185" w:name="_Toc75"/>
      <w:bookmarkEnd w:id="184"/>
      <w:r>
        <w:rPr>
          <w:rtl w:val="true"/>
        </w:rPr>
        <w:t>ده‌ـ اسراف در انفاق</w:t>
      </w:r>
      <w:bookmarkEnd w:id="1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86" w:name="pg3869_22899"/>
    </w:p>
    <w:p>
      <w:pPr>
        <w:pStyle w:val="BookText"/>
        <w:rPr/>
      </w:pPr>
      <w:bookmarkEnd w:id="186"/>
      <w:r>
        <w:rPr>
          <w:rFonts w:ascii="IRNazanin" w:hAnsi="IRNazanin" w:eastAsia="IRNazanin"/>
          <w:color w:val="111111"/>
          <w:sz w:val="28"/>
          <w:sz w:val="28"/>
          <w:szCs w:val="28"/>
          <w:rtl w:val="true"/>
          <w:lang w:bidi="fa-IR"/>
        </w:rPr>
        <w:t>مؤمنان کسانی هستند که هرگاه انفاق می‌کنند، نه زیاده‌روی و افراط می‌کنند و نه بخل می‌ورزند و تفریط می‌کنند، بلکه راه متعادل و میانه‌ای بین این دو در پیش می‌گیرند</w:t>
      </w:r>
      <w:r>
        <w:rPr>
          <w:rFonts w:eastAsia="IRNazanin" w:cs="IRNazanin"/>
          <w:color w:val="111111"/>
          <w:sz w:val="28"/>
          <w:szCs w:val="28"/>
          <w:rtl w:val="true"/>
          <w:lang w:bidi="fa-IR"/>
        </w:rPr>
        <w:t>.</w:t>
      </w:r>
    </w:p>
    <w:p>
      <w:pPr>
        <w:pStyle w:val="Heading5"/>
        <w:numPr>
          <w:ilvl w:val="4"/>
          <w:numId w:val="1"/>
        </w:numPr>
        <w:rPr/>
      </w:pPr>
      <w:bookmarkStart w:id="187" w:name="__RefHeading___Toc1592383_2281741623"/>
      <w:bookmarkStart w:id="188" w:name="_Toc76"/>
      <w:bookmarkEnd w:id="187"/>
      <w:r>
        <w:rPr>
          <w:rtl w:val="true"/>
        </w:rPr>
        <w:t>یازده‌ـ اسراف در مرکب</w:t>
      </w:r>
      <w:bookmarkEnd w:id="1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اجازه داده است که مردم در حد اعتدال از مرکب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پنداری که خداوند مالی را نزد مردی امانت می نهد و آنگاه به او اجازه می دهد تا اسبی به ده هزار درهم بخرد، درحالی‌که اسبی به بیست درهم برای او کافی بود، مگر نه آنکه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خداوند اسراف کاران را دوست ندارد</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89" w:name="__RefHeading___Toc1592385_2281741623"/>
      <w:bookmarkStart w:id="190" w:name="_Toc77"/>
      <w:bookmarkEnd w:id="189"/>
      <w:r>
        <w:rPr>
          <w:rtl w:val="true"/>
        </w:rPr>
        <w:t>دوازده‌ـ اسراف در خوردن وآشامیدن</w:t>
      </w:r>
      <w:bookmarkEnd w:id="190"/>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پرخوری که قساوت قلب می آورد و بدن را از عبادت باز می دارد و گوش جان را از شنیدن موعظه کر می سازد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91" w:name="__RefHeading___Toc1592387_2281741623"/>
      <w:bookmarkStart w:id="192" w:name="_Toc78"/>
      <w:bookmarkEnd w:id="191"/>
      <w:r>
        <w:rPr>
          <w:rtl w:val="true"/>
        </w:rPr>
        <w:t>سیزده‌ـ اسراف در برپایی مجالس</w:t>
      </w:r>
      <w:bookmarkEnd w:id="192"/>
    </w:p>
    <w:p>
      <w:p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ولیمه دادن در روز اول، حق و به جاست و در روز دوم، خوب است و بیش از آن، ریاکاری و خودنمایی است</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93" w:name="__RefHeading___Toc1592389_2281741623"/>
      <w:bookmarkStart w:id="194" w:name="_Toc79"/>
      <w:bookmarkEnd w:id="193"/>
      <w:r>
        <w:rPr>
          <w:rtl w:val="true"/>
        </w:rPr>
        <w:t>چهارده‌ـ اسراف در مسکن</w:t>
      </w:r>
      <w:bookmarkEnd w:id="19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بنایی که به اندازه کفاف نباشد، وزر و وبال به گردن صاحبش 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1592391_2281741623"/>
      <w:bookmarkStart w:id="196" w:name="_Toc80"/>
      <w:bookmarkEnd w:id="195"/>
      <w:r>
        <w:rPr>
          <w:rtl w:val="true"/>
        </w:rPr>
        <w:t>پانزده‌ـ اسراف در خوابیدن</w:t>
      </w:r>
      <w:bookmarkStart w:id="197" w:name="pg3869_22900"/>
      <w:bookmarkEnd w:id="196"/>
    </w:p>
    <w:p>
      <w:pPr>
        <w:pStyle w:val="BookText"/>
        <w:rPr/>
      </w:pPr>
      <w:bookmarkEnd w:id="197"/>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پرخوابی سبب از دست رفتن دین و دنیاست</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98" w:name="__RefHeading___Toc1592393_2281741623"/>
      <w:bookmarkStart w:id="199" w:name="_Toc81"/>
      <w:bookmarkEnd w:id="198"/>
      <w:r>
        <w:rPr>
          <w:rtl w:val="true"/>
        </w:rPr>
        <w:t>شانزده‌ـ اسراف در راه رفتن</w:t>
      </w:r>
      <w:bookmarkEnd w:id="199"/>
    </w:p>
    <w:p>
      <w:pPr>
        <w:pStyle w:val="BookText"/>
        <w:rPr/>
      </w:pPr>
      <w:r>
        <w:rPr>
          <w:rFonts w:ascii="IRNazanin" w:hAnsi="IRNazanin" w:eastAsia="IRNazanin"/>
          <w:color w:val="111111"/>
          <w:sz w:val="28"/>
          <w:sz w:val="28"/>
          <w:szCs w:val="28"/>
          <w:rtl w:val="true"/>
          <w:lang w:bidi="fa-IR"/>
        </w:rPr>
        <w:t>در راه رفتن خود میانه 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200" w:name="__RefHeading___Toc1592395_2281741623"/>
      <w:bookmarkStart w:id="201" w:name="_Toc82"/>
      <w:bookmarkEnd w:id="200"/>
      <w:r>
        <w:rPr>
          <w:rtl w:val="true"/>
        </w:rPr>
        <w:t>هفده‌ـ اسراف در بستر و فراش</w:t>
      </w:r>
      <w:bookmarkEnd w:id="201"/>
    </w:p>
    <w:p>
      <w:pPr>
        <w:pStyle w:val="BookText"/>
        <w:rPr/>
      </w:pPr>
      <w:r>
        <w:rPr>
          <w:rFonts w:ascii="IRNazanin" w:hAnsi="IRNazanin" w:eastAsia="IRNazanin"/>
          <w:color w:val="111111"/>
          <w:sz w:val="28"/>
          <w:sz w:val="28"/>
          <w:szCs w:val="28"/>
          <w:rtl w:val="true"/>
          <w:lang w:bidi="fa-IR"/>
        </w:rPr>
        <w:t>جابر بن عبدالله انصاری گوید که پیامبر خدا درباره بستر سخن می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برای مرد و بستری برای زن و بستری برای مهمان و بستر چهارم از آن شیطان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نهی از داشتن رخت‌خواب اضافی است</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202" w:name="__RefHeading___Toc1592397_2281741623"/>
      <w:bookmarkStart w:id="203" w:name="_Toc83"/>
      <w:bookmarkEnd w:id="202"/>
      <w:r>
        <w:rPr>
          <w:rtl w:val="true"/>
        </w:rPr>
        <w:t xml:space="preserve">هجده‌ـ اسراف در کلام </w:t>
      </w:r>
      <w:r>
        <w:rPr>
          <w:rtl w:val="true"/>
        </w:rPr>
        <w:t>(</w:t>
      </w:r>
      <w:r>
        <w:rPr>
          <w:rtl w:val="true"/>
        </w:rPr>
        <w:t>گفتار</w:t>
      </w:r>
      <w:r>
        <w:rPr>
          <w:rtl w:val="true"/>
        </w:rPr>
        <w:t>)</w:t>
      </w:r>
      <w:bookmarkEnd w:id="203"/>
    </w:p>
    <w:p>
      <w:pPr>
        <w:pStyle w:val="BookText"/>
        <w:rPr/>
      </w:pPr>
      <w:r>
        <w:rPr>
          <w:rFonts w:ascii="IRNazanin" w:hAnsi="IRNazanin" w:eastAsia="IRNazanin"/>
          <w:color w:val="111111"/>
          <w:sz w:val="28"/>
          <w:sz w:val="28"/>
          <w:szCs w:val="28"/>
          <w:rtl w:val="true"/>
          <w:lang w:bidi="fa-IR"/>
        </w:rPr>
        <w:t>اسراف در گفتار سبب گناهان زیادی می شود؛ زیرا آفت های زبان و هر سخن غیر حق و ناصوابی، از مصداق های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زبان برای گفتن حق و تصدیق آن و بیان سخنان صحیح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اسراف در گفتار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مسخره کردن، سخن‌چینی، عیب‌جویی، آزار دادن، ناسزا گفتن، گمراه کردن دیگران، سرزنش کردن، فال بد زدن، مجادله کردن، غنا و چاپلوسی</w:t>
      </w:r>
      <w:r>
        <w:rPr>
          <w:rFonts w:eastAsia="IRNazanin" w:cs="IRNazanin"/>
          <w:color w:val="111111"/>
          <w:sz w:val="28"/>
          <w:szCs w:val="28"/>
          <w:rtl w:val="true"/>
          <w:lang w:bidi="fa-IR"/>
        </w:rPr>
        <w:t>.</w:t>
      </w:r>
    </w:p>
    <w:p>
      <w:pPr>
        <w:pStyle w:val="Heading3"/>
        <w:numPr>
          <w:ilvl w:val="2"/>
          <w:numId w:val="1"/>
        </w:numPr>
        <w:rPr/>
      </w:pPr>
      <w:bookmarkStart w:id="204" w:name="__RefHeading___Toc1592399_2281741623"/>
      <w:bookmarkStart w:id="205" w:name="_Toc84"/>
      <w:bookmarkEnd w:id="204"/>
      <w:r>
        <w:rPr/>
        <w:t>5</w:t>
      </w:r>
      <w:r>
        <w:rPr>
          <w:rtl w:val="true"/>
        </w:rPr>
        <w:t xml:space="preserve">. </w:t>
      </w:r>
      <w:r>
        <w:rPr>
          <w:rtl w:val="true"/>
        </w:rPr>
        <w:t>معیار اسراف</w:t>
      </w:r>
      <w:bookmarkEnd w:id="205"/>
    </w:p>
    <w:p>
      <w:pPr>
        <w:pStyle w:val="Heading4"/>
        <w:numPr>
          <w:ilvl w:val="3"/>
          <w:numId w:val="1"/>
        </w:numPr>
        <w:rPr/>
      </w:pPr>
      <w:bookmarkStart w:id="206" w:name="__RefHeading___Toc1592401_2281741623"/>
      <w:bookmarkStart w:id="207" w:name="_Toc85"/>
      <w:bookmarkEnd w:id="206"/>
      <w:r>
        <w:rPr>
          <w:rtl w:val="true"/>
        </w:rPr>
        <w:t>اشاره</w:t>
      </w:r>
      <w:bookmarkEnd w:id="2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نتوان ملاک و معیار معیّنی برای اسراف در نظر گرفت؛ زیرا اسراف، مفهومی است که به نسبت افراد مختلف، اجتماع های گوناگون و اوضاع مختلف، مصداق های متفاوتی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اسراف، امری است نسبی و با توجه به کمیت و کیفیت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با توجه به کمیت به این </w:t>
      </w:r>
      <w:bookmarkStart w:id="208" w:name="pg3869_22901"/>
    </w:p>
    <w:p>
      <w:pPr>
        <w:pStyle w:val="BookText"/>
        <w:rPr/>
      </w:pPr>
      <w:bookmarkEnd w:id="208"/>
      <w:r>
        <w:rPr>
          <w:rFonts w:ascii="IRNazanin" w:hAnsi="IRNazanin" w:eastAsia="IRNazanin"/>
          <w:color w:val="111111"/>
          <w:sz w:val="28"/>
          <w:sz w:val="28"/>
          <w:szCs w:val="28"/>
          <w:rtl w:val="true"/>
          <w:lang w:bidi="fa-IR"/>
        </w:rPr>
        <w:t>صورت است که فردی بیش از طاقت و شرایط متناسب خود، بخشش کند و با توجه به کیفیت این‌گونه است که کسی مال خود را هر چند اندک باشد، بی جا بذل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در اسراف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انفاق یک درهم به یک زن روسپی به شرطی که این درهم، خرج باطل گردد، از مصادیق اسراف است، ولی چه بسا شخصی هزاران درهم در راه احیای دین انفاق کند که از مصادیق اسراف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اسراف و انفاق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اندک در راه باطل عین اسراف است و بذل مال فراوان در راه حق عین اقتصاد و میانه رفتاری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توجه به این مقدمه، باید به این پرسش، پاسخ داد که با چه معیاری می‌توان اسراف را از غیر آن تشخیص داد؟ سه نوع معیار برای این کار وجود دارد که اکنون به آنها می پردازیم</w:t>
      </w:r>
      <w:r>
        <w:rPr>
          <w:rFonts w:eastAsia="IRNazanin" w:cs="IRNazanin"/>
          <w:color w:val="111111"/>
          <w:sz w:val="28"/>
          <w:szCs w:val="28"/>
          <w:rtl w:val="true"/>
          <w:lang w:bidi="fa-IR"/>
        </w:rPr>
        <w:t>.</w:t>
      </w:r>
    </w:p>
    <w:p>
      <w:pPr>
        <w:pStyle w:val="Heading4"/>
        <w:numPr>
          <w:ilvl w:val="3"/>
          <w:numId w:val="1"/>
        </w:numPr>
        <w:rPr/>
      </w:pPr>
      <w:bookmarkStart w:id="209" w:name="__RefHeading___Toc1592403_2281741623"/>
      <w:bookmarkStart w:id="210" w:name="_Toc86"/>
      <w:bookmarkEnd w:id="209"/>
      <w:r>
        <w:rPr>
          <w:rtl w:val="true"/>
        </w:rPr>
        <w:t>الف</w:t>
      </w:r>
      <w:r>
        <w:rPr>
          <w:rtl w:val="true"/>
        </w:rPr>
        <w:t xml:space="preserve">) </w:t>
      </w:r>
      <w:r>
        <w:rPr>
          <w:rtl w:val="true"/>
        </w:rPr>
        <w:t>معیار شرعی</w:t>
      </w:r>
      <w:bookmarkEnd w:id="210"/>
    </w:p>
    <w:p>
      <w:pPr>
        <w:pStyle w:val="Heading5"/>
        <w:numPr>
          <w:ilvl w:val="4"/>
          <w:numId w:val="1"/>
        </w:numPr>
        <w:rPr/>
      </w:pPr>
      <w:bookmarkStart w:id="211" w:name="__RefHeading___Toc1592405_2281741623"/>
      <w:bookmarkStart w:id="212" w:name="_Toc8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شارع مقدس اسلام، مواردی را به طور روشن و آشکار، اسراف شمرده شده است و در حرام بودن آنها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شخص، مکان یا زمان خاصی اختصاص ندارد و در همه حالات،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ضایع کردن اموال هرچند کم باشد، مثل دور ریختن باقی مانده غذاها، میوه‌ها و آب وضو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دو‌ـ صرف مال در آنچه به بدن ضرر می‌رساند، مثل برخی جراحی های غیرضروری زیبایی صورت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صرف مال در آنچه خرید و فروش آن حرام است، مثل خریدن شراب و آلات قمار</w:t>
      </w:r>
      <w:r>
        <w:rPr>
          <w:rFonts w:eastAsia="IRNazanin" w:cs="IRNazanin"/>
          <w:color w:val="111111"/>
          <w:sz w:val="28"/>
          <w:szCs w:val="28"/>
          <w:rtl w:val="true"/>
          <w:lang w:bidi="fa-IR"/>
        </w:rPr>
        <w:t xml:space="preserve">. </w:t>
      </w:r>
      <w:bookmarkStart w:id="213" w:name="pg3869_22902"/>
    </w:p>
    <w:p>
      <w:pPr>
        <w:pStyle w:val="BookText"/>
        <w:rPr/>
      </w:pPr>
      <w:bookmarkEnd w:id="213"/>
      <w:r>
        <w:rPr>
          <w:rFonts w:ascii="IRNazanin" w:hAnsi="IRNazanin" w:eastAsia="IRNazanin"/>
          <w:color w:val="111111"/>
          <w:sz w:val="28"/>
          <w:sz w:val="28"/>
          <w:szCs w:val="28"/>
          <w:rtl w:val="true"/>
          <w:lang w:bidi="fa-IR"/>
        </w:rPr>
        <w:t>روایاتی نیز داریم که بر اساس آنها در چند چیز، اسراف نیست در هر زمان و مکانی که باشد</w:t>
      </w:r>
      <w:r>
        <w:rPr>
          <w:rFonts w:eastAsia="IRNazanin" w:cs="IRNazanin"/>
          <w:color w:val="111111"/>
          <w:sz w:val="28"/>
          <w:szCs w:val="28"/>
          <w:rtl w:val="true"/>
          <w:lang w:bidi="fa-IR"/>
        </w:rPr>
        <w:t>:</w:t>
      </w:r>
    </w:p>
    <w:p>
      <w:pPr>
        <w:pStyle w:val="Heading5"/>
        <w:numPr>
          <w:ilvl w:val="4"/>
          <w:numId w:val="1"/>
        </w:numPr>
        <w:rPr/>
      </w:pPr>
      <w:bookmarkStart w:id="214" w:name="__RefHeading___Toc1592407_2281741623"/>
      <w:bookmarkStart w:id="215" w:name="_Toc88"/>
      <w:bookmarkEnd w:id="214"/>
      <w:r>
        <w:rPr>
          <w:rtl w:val="true"/>
        </w:rPr>
        <w:t>یک‌ـ حج و عمره</w:t>
      </w:r>
      <w:bookmarkEnd w:id="215"/>
    </w:p>
    <w:p>
      <w:pPr>
        <w:pStyle w:val="BookText"/>
        <w:rPr/>
      </w:pPr>
      <w:r>
        <w:rPr>
          <w:rFonts w:ascii="IRNazanin" w:hAnsi="IRNazanin" w:eastAsia="IRNazanin"/>
          <w:color w:val="111111"/>
          <w:sz w:val="28"/>
          <w:sz w:val="28"/>
          <w:szCs w:val="28"/>
          <w:rtl w:val="true"/>
          <w:lang w:bidi="fa-IR"/>
        </w:rPr>
        <w:t>هر تعداد که حج و عمره بروی، با شرایط لازم آنها، از مصداق های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مصداق های افعال خیر هستند، ولی به شرط رعایت شروط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یُبْغَضُ الاسراف إلاّ فی حجٍ أو عمرة؛ اسراف در غیر حج و عمره، مبغوض است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216" w:name="__RefHeading___Toc1592409_2281741623"/>
      <w:bookmarkStart w:id="217" w:name="_Toc89"/>
      <w:bookmarkEnd w:id="216"/>
      <w:r>
        <w:rPr>
          <w:rtl w:val="true"/>
        </w:rPr>
        <w:t>دو‌ـ کار خیر</w:t>
      </w:r>
      <w:bookmarkEnd w:id="217"/>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الاسراف مذمومٌ فی کلّ شیء إلاّ فی أفعال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هر چیزی جز کارهای نیک، پسندیده نیست</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218" w:name="__RefHeading___Toc1592411_2281741623"/>
      <w:bookmarkStart w:id="219" w:name="_Toc90"/>
      <w:bookmarkEnd w:id="218"/>
      <w:r>
        <w:rPr>
          <w:rtl w:val="true"/>
        </w:rPr>
        <w:t>سه‌ـ اصلاح و سلامتی بدن</w:t>
      </w:r>
      <w:bookmarkEnd w:id="21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اصلاح و سلامتی بدن مصرف می‌شود،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چیزهایی است که سبب تلف شدن مال و ضرر رساندن به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و به تنگی زندگی کردن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نمک خوردن با اینکه قدرت داری غذای دیگری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و اقتصاد در زندگی چگونه به دست می 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و گوشت و شیر و روغن زیتون و روغن حیوانی که انسان گاهی از این بخورد و گاهی از آن</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حقیقت، این روایت، انسان ها را به اعتدال و میانه روی سفارش می کند که با وجود امکانات مالی، گاهی نیز غذاهای معمولی و ساده بخورند و افراط و تفریط نکنند</w:t>
      </w:r>
      <w:r>
        <w:rPr>
          <w:rFonts w:eastAsia="IRNazanin" w:cs="IRNazanin"/>
          <w:color w:val="111111"/>
          <w:sz w:val="28"/>
          <w:szCs w:val="28"/>
          <w:rtl w:val="true"/>
          <w:lang w:bidi="fa-IR"/>
        </w:rPr>
        <w:t xml:space="preserve">. </w:t>
      </w:r>
      <w:bookmarkStart w:id="220" w:name="pg3869_22903"/>
    </w:p>
    <w:p>
      <w:pPr>
        <w:pStyle w:val="Heading5"/>
        <w:numPr>
          <w:ilvl w:val="4"/>
          <w:numId w:val="1"/>
        </w:numPr>
        <w:rPr/>
      </w:pPr>
      <w:bookmarkStart w:id="221" w:name="__RefHeading___Toc1592413_2281741623"/>
      <w:bookmarkStart w:id="222" w:name="_Toc91"/>
      <w:bookmarkEnd w:id="220"/>
      <w:bookmarkEnd w:id="221"/>
      <w:r>
        <w:rPr>
          <w:rtl w:val="true"/>
        </w:rPr>
        <w:t>چهار‌ـ بوی خوش</w:t>
      </w:r>
      <w:bookmarkEnd w:id="222"/>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به دست آوردن بوی خوش خرج کنی، اسراف نیست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خرید عطر یا ادکلن باید از اموال حلال باشد، نه حرام؛ زیرا استعمال بوی خوش، مستحب است، ولی خرید آن از راه نامشروع،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روایت،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خواهد بگوید هر مقدار عطر و ادکلن بخری، اشکالی ندارد و به موارد استعمال عطر هم اشاره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معیار شرعی یکی از مهم‌ترین ملاک های ماست و تخطی از آنها حرمت دارد و از مصداق های اسراف شمرده می شوند</w:t>
      </w:r>
      <w:r>
        <w:rPr>
          <w:rFonts w:eastAsia="IRNazanin" w:cs="IRNazanin"/>
          <w:color w:val="111111"/>
          <w:sz w:val="28"/>
          <w:szCs w:val="28"/>
          <w:rtl w:val="true"/>
          <w:lang w:bidi="fa-IR"/>
        </w:rPr>
        <w:t>.</w:t>
      </w:r>
    </w:p>
    <w:p>
      <w:pPr>
        <w:pStyle w:val="Heading4"/>
        <w:numPr>
          <w:ilvl w:val="3"/>
          <w:numId w:val="1"/>
        </w:numPr>
        <w:rPr/>
      </w:pPr>
      <w:bookmarkStart w:id="223" w:name="__RefHeading___Toc1592415_2281741623"/>
      <w:bookmarkStart w:id="224" w:name="_Toc92"/>
      <w:bookmarkEnd w:id="223"/>
      <w:r>
        <w:rPr>
          <w:rtl w:val="true"/>
        </w:rPr>
        <w:t>ب</w:t>
      </w:r>
      <w:r>
        <w:rPr>
          <w:rtl w:val="true"/>
        </w:rPr>
        <w:t xml:space="preserve">) </w:t>
      </w:r>
      <w:r>
        <w:rPr>
          <w:rtl w:val="true"/>
        </w:rPr>
        <w:t>معیار عقلی</w:t>
      </w:r>
      <w:bookmarkEnd w:id="224"/>
    </w:p>
    <w:p>
      <w:pPr>
        <w:pStyle w:val="BookText"/>
        <w:rPr/>
      </w:pPr>
      <w:r>
        <w:rPr>
          <w:rFonts w:ascii="IRNazanin" w:hAnsi="IRNazanin" w:eastAsia="IRNazanin"/>
          <w:color w:val="111111"/>
          <w:sz w:val="28"/>
          <w:sz w:val="28"/>
          <w:szCs w:val="28"/>
          <w:rtl w:val="true"/>
          <w:lang w:bidi="fa-IR"/>
        </w:rPr>
        <w:t>اگر در جایی حکم صریح شرعی وجود نداشت، برای تشخیص حکم آن به عقل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دفع ضرر محتمل،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می کنیم که سیگار کشیدن ضرر دارد یا نه؟ از راه عقلی به این نتیجه می رسیم که سیگار کشیدن ضرر دارد و هر آنچه مضر باشد، انجام دادنش حرام است؛ چون در اسلام ضرر و ضراری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خریدن سیگار از مصداق های اسراف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 را باید در مورد معیار عقلی داد که عقل هیچ وقت در احکام به تنهایی نمی‌تواند حکمی کند، بلکه حکم عقل با کمک یک دلیل شرعی تایید می شود اگر بخواهیم تشبیه کنیم، می گوییم عقل در ماشین مثل چراغ‌های آن است که راه را روشن می‌کند و شرع مانند موتور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 عقلی بدون شرع اعتبار ندارد</w:t>
      </w:r>
      <w:r>
        <w:rPr>
          <w:rFonts w:eastAsia="IRNazanin" w:cs="IRNazanin"/>
          <w:color w:val="111111"/>
          <w:sz w:val="28"/>
          <w:szCs w:val="28"/>
          <w:rtl w:val="true"/>
          <w:lang w:bidi="fa-IR"/>
        </w:rPr>
        <w:t xml:space="preserve">. </w:t>
      </w:r>
      <w:bookmarkStart w:id="225" w:name="pg3869_22904"/>
    </w:p>
    <w:p>
      <w:pPr>
        <w:pStyle w:val="Heading4"/>
        <w:numPr>
          <w:ilvl w:val="3"/>
          <w:numId w:val="1"/>
        </w:numPr>
        <w:rPr/>
      </w:pPr>
      <w:bookmarkStart w:id="226" w:name="__RefHeading___Toc1592417_2281741623"/>
      <w:bookmarkStart w:id="227" w:name="_Toc93"/>
      <w:bookmarkEnd w:id="225"/>
      <w:bookmarkEnd w:id="226"/>
      <w:r>
        <w:rPr>
          <w:rtl w:val="true"/>
        </w:rPr>
        <w:t>ج</w:t>
      </w:r>
      <w:r>
        <w:rPr>
          <w:rtl w:val="true"/>
        </w:rPr>
        <w:t xml:space="preserve">) </w:t>
      </w:r>
      <w:r>
        <w:rPr>
          <w:rtl w:val="true"/>
        </w:rPr>
        <w:t>معیار عرفی</w:t>
      </w:r>
      <w:bookmarkEnd w:id="227"/>
    </w:p>
    <w:p>
      <w:pPr>
        <w:pStyle w:val="BookText"/>
        <w:rPr/>
      </w:pPr>
      <w:r>
        <w:rPr>
          <w:rFonts w:ascii="IRNazanin" w:hAnsi="IRNazanin" w:eastAsia="IRNazanin"/>
          <w:color w:val="111111"/>
          <w:sz w:val="28"/>
          <w:sz w:val="28"/>
          <w:szCs w:val="28"/>
          <w:rtl w:val="true"/>
          <w:lang w:bidi="fa-IR"/>
        </w:rPr>
        <w:t>معیار عرفی کمک می کند تا حکم شرعی را بهتر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حکمی در شرع وجود داشته باشد، ولی در مصداق آن تردید داشته باشیم، سراغ عرف می رویم تا دریابیم آیا عرف این کار را از مصداق های حکم شرعی می داند یا نه؟ در حقیقت، عرف به ما کمک می کند بفهمیم موضوع مورد نظر از مصداق های اسراف، محسوب می شود یا خیر؟ معیار عرفی هم به معیار شرعی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تعارض معیارها در احکام نیز باید گفت اگر در موردی، معیارها، حکم متعارضی داشتند، تقدّم با معیار شرعی است؛ زیرا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عملی از نظر عقل ناقص آدمی، از مصداق های اسراف نباشد یا به غلط، در عرف جامعه‌ای رواج پیدا کرده باشد، به گونه ای که عرف آن را اسراف نداند و جزو عادات جامعه باشد، ولی از نظر شرعی، حرام باشد، اصل، معیار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نوشیدن مقدار کمی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بگویند این مقدار مست کننده نیست و ضرری هم ندارد، معیار چیست؟ اینجا حکم و معیار شرعی مقدّم است و نوشیدن شراب، حرمت دارد، 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قدر نوشیدن هم از مصداق های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به موضوع همین تعارض ها اشاره دارد و از این آیه فهمیده می شود که تشخیص مصالح و مفاسد آدمی به عهده شرع است و انسان باید به آنها ملتزم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أَن تَکْرَهُواْ شَیْئًا وَهُوَ خَیْرٌ لَّکُمْ وَعَسَی أَن تُحِبُّواْ شَیْئًا وَهُوَ شَرٌّ لَّکُمْ وَاللّهُ یَعْلَمُ وَأَنتُمْ لاَتعلمون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228" w:name="pg3869_22905"/>
    </w:p>
    <w:p>
      <w:pPr>
        <w:pStyle w:val="BookText"/>
        <w:rPr/>
      </w:pPr>
      <w:bookmarkEnd w:id="228"/>
      <w:r>
        <w:rPr>
          <w:rFonts w:ascii="IRNazanin" w:hAnsi="IRNazanin" w:eastAsia="IRNazanin"/>
          <w:color w:val="111111"/>
          <w:sz w:val="28"/>
          <w:sz w:val="28"/>
          <w:szCs w:val="28"/>
          <w:rtl w:val="true"/>
          <w:lang w:bidi="fa-IR"/>
        </w:rPr>
        <w:t>چه بسا از چیزی ناراحت هستید، درحالی که آن چیز برای شما خیر است و چه بسا چیزی را دوست دارید، ولی آن برای شما شر است و خداوند دانا و آگاه است و شما نمی دانید</w:t>
      </w:r>
      <w:r>
        <w:rPr>
          <w:rFonts w:eastAsia="IRNazanin" w:cs="IRNazanin"/>
          <w:color w:val="111111"/>
          <w:sz w:val="28"/>
          <w:szCs w:val="28"/>
          <w:rtl w:val="true"/>
          <w:lang w:bidi="fa-IR"/>
        </w:rPr>
        <w:t>.</w:t>
      </w:r>
    </w:p>
    <w:p>
      <w:pPr>
        <w:pStyle w:val="Heading3"/>
        <w:numPr>
          <w:ilvl w:val="2"/>
          <w:numId w:val="1"/>
        </w:numPr>
        <w:rPr/>
      </w:pPr>
      <w:bookmarkStart w:id="229" w:name="__RefHeading___Toc1592419_2281741623"/>
      <w:bookmarkStart w:id="230" w:name="_Toc94"/>
      <w:bookmarkEnd w:id="229"/>
      <w:r>
        <w:rPr/>
        <w:t>6</w:t>
      </w:r>
      <w:r>
        <w:rPr>
          <w:rtl w:val="true"/>
        </w:rPr>
        <w:t xml:space="preserve">. </w:t>
      </w:r>
      <w:r>
        <w:rPr>
          <w:rtl w:val="true"/>
        </w:rPr>
        <w:t>حکم اسراف</w:t>
      </w:r>
      <w:bookmarkEnd w:id="230"/>
    </w:p>
    <w:p>
      <w:pPr>
        <w:pStyle w:val="BookText"/>
        <w:rPr/>
      </w:pPr>
      <w:r>
        <w:rPr>
          <w:rFonts w:ascii="IRNazanin" w:hAnsi="IRNazanin" w:eastAsia="IRNazanin"/>
          <w:color w:val="111111"/>
          <w:sz w:val="28"/>
          <w:sz w:val="28"/>
          <w:szCs w:val="28"/>
          <w:rtl w:val="true"/>
          <w:lang w:bidi="fa-IR"/>
        </w:rPr>
        <w:t>در فقه اسلامی، به طور کلی، دو نوع حکم درباره موضوعات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حرام 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اسراف شویم، ضامن آن مقداری که اسراف کرده ایم، خواهیم بود و این ضمان در دل آن اسراف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ضمان ولیّ یتیم در صورت اسراف در هزینه کردن مال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یتیم، مال یتیم را بیش از اندازه خرج کرد، علاوه بر اینکه مرتکب اسراف شده است، ضامن آن مقدار اضافه هم هست و باید آن را به یتیم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ضمان حاکم یا اجراکننده حد بر فرد محکوم در صورت تجاوز از اندازه تعیین‌شده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بر فرد محکوم، بیش از اندازه شلاق بزند، علاوه بر اینکه اسراف است، باید خسارت او را نیز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سه‌ـ ضمان قصاص‌کننده در صورت اسراف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فعلی اضافه بر مقدار قصاص، ضمانت می آورد و باید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ضمان اسراف‌کننده در تأدیب کودک یا برده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میزان تأدیب کودک باید جبران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پنج‌ـ ضمان خمس مقداری از مئونه که اسراف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خرج زندگی بیشتر از حدّ معمول خرج کرد، در صورت داشتن شرایط باید </w:t>
      </w:r>
      <w:bookmarkStart w:id="231" w:name="pg3869_22906"/>
    </w:p>
    <w:p>
      <w:pPr>
        <w:pStyle w:val="BookText"/>
        <w:rPr/>
      </w:pPr>
      <w:bookmarkEnd w:id="231"/>
      <w:r>
        <w:rPr>
          <w:rFonts w:ascii="IRNazanin" w:hAnsi="IRNazanin" w:eastAsia="IRNazanin"/>
          <w:color w:val="111111"/>
          <w:sz w:val="28"/>
          <w:sz w:val="28"/>
          <w:szCs w:val="28"/>
          <w:rtl w:val="true"/>
          <w:lang w:bidi="fa-IR"/>
        </w:rPr>
        <w:t>خمس آن اضافه را پرداخت کند؛ چون مال را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پرداخت خمس آن، ضامن آن مقدار اضافه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شش‌ـ ضمان فرد امین مانند مستأجر، وکیل، مستعیر و وَدَعی در صورت اسراف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مستأجری امین شد و در نگه داری امانت، اسراف کرد، مقدار اضافه بر اصل امانت را ضامن است و باید آن را نسبت به موجر جبران کند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232" w:name="__RefHeading___Toc1592421_2281741623"/>
      <w:bookmarkStart w:id="233" w:name="_Toc95"/>
      <w:bookmarkEnd w:id="232"/>
      <w:r>
        <w:rPr/>
        <w:t>7</w:t>
      </w:r>
      <w:r>
        <w:rPr>
          <w:rtl w:val="true"/>
        </w:rPr>
        <w:t xml:space="preserve">. </w:t>
      </w:r>
      <w:r>
        <w:rPr>
          <w:rtl w:val="true"/>
        </w:rPr>
        <w:t>عوامل اسراف</w:t>
      </w:r>
      <w:bookmarkEnd w:id="233"/>
    </w:p>
    <w:p>
      <w:pPr>
        <w:pStyle w:val="Heading4"/>
        <w:numPr>
          <w:ilvl w:val="3"/>
          <w:numId w:val="1"/>
        </w:numPr>
        <w:rPr/>
      </w:pPr>
      <w:bookmarkStart w:id="234" w:name="__RefHeading___Toc1592423_2281741623"/>
      <w:bookmarkStart w:id="235" w:name="_Toc9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گاهی تشخیص مرز اسراف از غیر اسراف، به علت کیفی بودن کارها مشکل است، ولی در جایی که بحث کمیت در میان باشد، تشخیص راحت‌تر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منحصراً در امور مالی نیست و هر کاری به جای خود و مناسب انجام نشود، کاری است اسراف آمیز، چنان که خدای متعال، قوم لوط را به خاطر رفتار نابجا و مخالفت با نوامیس طبیعی، مسرف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نیز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فرعون را به خاطر تکبر ورزیدن، مسرف نامیده است؛ زیرا تکبر اندیشه ای افراط آمیز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نگرش قرآنی، بسیاری از امور انسانی، اگر از حالت طبیعی خویش خارج شوند، می توانند از مصداق های اسراف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تعدادی از آنها اشاره می‌کنیم</w:t>
      </w:r>
      <w:r>
        <w:rPr>
          <w:rFonts w:eastAsia="IRNazanin" w:cs="IRNazanin"/>
          <w:color w:val="111111"/>
          <w:sz w:val="28"/>
          <w:szCs w:val="28"/>
          <w:rtl w:val="true"/>
          <w:lang w:bidi="fa-IR"/>
        </w:rPr>
        <w:t>.</w:t>
      </w:r>
    </w:p>
    <w:p>
      <w:pPr>
        <w:pStyle w:val="Heading4"/>
        <w:numPr>
          <w:ilvl w:val="3"/>
          <w:numId w:val="1"/>
        </w:numPr>
        <w:rPr/>
      </w:pPr>
      <w:bookmarkStart w:id="236" w:name="__RefHeading___Toc1592425_2281741623"/>
      <w:bookmarkStart w:id="237" w:name="_Toc97"/>
      <w:bookmarkEnd w:id="236"/>
      <w:r>
        <w:rPr>
          <w:rtl w:val="true"/>
        </w:rPr>
        <w:t>الف</w:t>
      </w:r>
      <w:r>
        <w:rPr>
          <w:rtl w:val="true"/>
        </w:rPr>
        <w:t xml:space="preserve">) </w:t>
      </w:r>
      <w:r>
        <w:rPr>
          <w:rtl w:val="true"/>
        </w:rPr>
        <w:t>درآمدها</w:t>
      </w:r>
      <w:bookmarkEnd w:id="2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هرچه درآمد انسان، بیشتر باشد، دست او برای خرج کردن،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تعهّد دینی پای‌بند نباشد، در خرج کردن، حدّ اعتدال را رعایت نمی‌کند و دچار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بحث </w:t>
      </w:r>
      <w:bookmarkStart w:id="238" w:name="pg3869_22907"/>
    </w:p>
    <w:p>
      <w:pPr>
        <w:pStyle w:val="BookText"/>
        <w:rPr/>
      </w:pPr>
      <w:bookmarkEnd w:id="238"/>
      <w:r>
        <w:rPr>
          <w:rFonts w:ascii="IRNazanin" w:hAnsi="IRNazanin" w:eastAsia="IRNazanin"/>
          <w:color w:val="111111"/>
          <w:sz w:val="28"/>
          <w:sz w:val="28"/>
          <w:szCs w:val="28"/>
          <w:rtl w:val="true"/>
          <w:lang w:bidi="fa-IR"/>
        </w:rPr>
        <w:t>درآمد، دو دسته افراد دچار اسراف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کسانی که درآمد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که درآمد متوسطی دارند یا حتی فقیرند، ولی برای اینکه از اجتماع مصرف گرا عقب نمانند و مورد سرزنش مردم و حتی خانواده خود قرار نگیرند، با وجود آنکه محتاج هستند، دست به اسراف می‌زنند</w:t>
      </w:r>
      <w:r>
        <w:rPr>
          <w:rFonts w:eastAsia="IRNazanin" w:cs="IRNazanin"/>
          <w:color w:val="111111"/>
          <w:sz w:val="28"/>
          <w:szCs w:val="28"/>
          <w:rtl w:val="true"/>
          <w:lang w:bidi="fa-IR"/>
        </w:rPr>
        <w:t>.</w:t>
      </w:r>
    </w:p>
    <w:p>
      <w:pPr>
        <w:pStyle w:val="Heading4"/>
        <w:numPr>
          <w:ilvl w:val="3"/>
          <w:numId w:val="1"/>
        </w:numPr>
        <w:rPr/>
      </w:pPr>
      <w:bookmarkStart w:id="239" w:name="__RefHeading___Toc1592427_2281741623"/>
      <w:bookmarkStart w:id="240" w:name="_Toc98"/>
      <w:bookmarkEnd w:id="239"/>
      <w:r>
        <w:rPr>
          <w:rtl w:val="true"/>
        </w:rPr>
        <w:t>ب</w:t>
      </w:r>
      <w:r>
        <w:rPr>
          <w:rtl w:val="true"/>
        </w:rPr>
        <w:t>)</w:t>
      </w:r>
      <w:r>
        <w:rPr>
          <w:rtl w:val="true"/>
        </w:rPr>
        <w:t>تجمّل‌گرایی</w:t>
      </w:r>
      <w:bookmarkEnd w:id="240"/>
    </w:p>
    <w:p>
      <w:pPr>
        <w:pStyle w:val="BookText"/>
        <w:rPr/>
      </w:pPr>
      <w:r>
        <w:rPr>
          <w:rFonts w:ascii="IRNazanin" w:hAnsi="IRNazanin" w:eastAsia="IRNazanin"/>
          <w:color w:val="111111"/>
          <w:sz w:val="28"/>
          <w:sz w:val="28"/>
          <w:szCs w:val="28"/>
          <w:rtl w:val="true"/>
          <w:lang w:bidi="fa-IR"/>
        </w:rPr>
        <w:t>علامه محمدتقی جعفری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انسانی با داشتن مغز و روان معتدل از یک نواختی دیدگاه، احساس رکود و افسردگی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دیدگاه او زیباترین منظره طبیعی باشد، منظره زیبای رامسر به ساکنین آن محله، نه نشاطی می‌بخشد و نه هیجانی می‌انگیزد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همین افراد محدودیت و یک‌نواختی دیدگاه خود را با تفکرات و تنوعات درون ذاتی از بین ببرند، مشکل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یک اثر هنری به مدت یک سال متوالی می‌تواند موجب ملالت خاطر شود، ولی تماشای چهره یک انسان زنده، نه تنها ماه ها و سال ها ممکن است نشاط‌انگیز باشد، بلکه ممکن است موجب دگرگونی انسان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معلوم است؛ زیرا یک اثر هنری، نمودی جامد و معیّن از شخص هنرمند است و معلوم نیست ابعاد مغزی و روانی هنرمند در آن موج بزند به طور دایم، ولی صورت یک انسان بی‌کرانگی حیات را از چشمان او نشان می‌دهد؛ زیرا ممکن است چشمان یک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بدهد که به تنهایی جان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انبیای الهی علیهم السلام این‌گونه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احساس زیبایی بر مبنای تنوع‌طلبی حیات انسانی، شکستن قشر ثابت نمودهایی است که در ذهن آدمی از محیط دایمی و مستمر به‌وجود آمده و از جریان ذهن به‌وسیله مشاهدات متنوع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جهت رویارویی با نمودهای جدیدتری که مخصوصاً با واحدهای نهفته در اعماق سطوح روان تطبیق شود، آن قشر </w:t>
      </w:r>
    </w:p>
    <w:p>
      <w:pPr>
        <w:pStyle w:val="BookText"/>
        <w:rPr/>
      </w:pPr>
      <w:r>
        <w:rPr>
          <w:rFonts w:ascii="IRNazanin" w:hAnsi="IRNazanin" w:eastAsia="IRNazanin"/>
          <w:color w:val="111111"/>
          <w:sz w:val="28"/>
          <w:sz w:val="28"/>
          <w:szCs w:val="28"/>
          <w:rtl w:val="true"/>
          <w:lang w:bidi="fa-IR"/>
        </w:rPr>
        <w:t>ثابت شکسته می‌شود و نمود جدیدی به شرط آنکه رابطه ای مثبت با واحدهای درونی یا خواسته ای خنثی شده داشته باشد، زیبا جلوه می‌کند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انسان زیبایی و تجملات را که از مظاهر آن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حس تنوع‌طلبی 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 اینکه این تنوع‌طلبی را در درون خویش درست کند، آن را در بیرون از نهاد خویش و تجملات ظاهری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روز با خریدن تجملاتی مثل انواع موبایل‌ها، ماشین‌ها، مبل‌ها و وسایل خانه به ورطه اسراف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سوره آل عمران هم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همسران پیامبر اکرم صلی الله علیه و آله نیز به همین نگرش دچار بودند که هر کدام بعد از جنگ‌ها و کسب غنایم، از آن حضرت چیزی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تقاضای کنیز خدمت‌گزاری کرد؛ میمونه حُله‌ای خواست؛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یمنی تقاضا کرد؛ حفصه، جامه مصری و جویریه، لباس مخصوص و سوده، گلیم خیبری از پیامبر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برابر این‌گونه درخواست‌ها که معمولاً پایانی نداشت، از جواب دادن سر باز زد و مدتی از همسرانش کناره‌گیری کرد تا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و با لحن قاطع و در عین حال همراه با رأفت و رحمت به آنها هشدار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زندگی پرزرق و برق دنیا را می‌خواهید، می‌توانید از پیامبر جدا شوید و به هرجا می‌خواهید،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رسول او و روز جزا دل بسته‌اید و به زندگی ساده و افتخارآمیز خانة پیامبر قانع هستید، بمانید و از پاداش‌های بزرگ پروردگار، برخوردار شوید</w:t>
      </w:r>
      <w:r>
        <w:rPr>
          <w:rFonts w:eastAsia="IRNazanin" w:cs="IRNazanin"/>
          <w:color w:val="111111"/>
          <w:sz w:val="28"/>
          <w:szCs w:val="28"/>
          <w:rtl w:val="true"/>
          <w:lang w:bidi="fa-IR"/>
        </w:rPr>
        <w:t xml:space="preserve">. </w:t>
      </w:r>
      <w:r>
        <w:rPr>
          <w:rStyle w:val="FootnoteAnchor"/>
          <w:rtl w:val="true"/>
        </w:rPr>
        <w:footnoteReference w:id="89"/>
      </w:r>
      <w:bookmarkStart w:id="241" w:name="pg3869_22909"/>
    </w:p>
    <w:p>
      <w:pPr>
        <w:pStyle w:val="BookText"/>
        <w:rPr/>
      </w:pPr>
      <w:bookmarkEnd w:id="241"/>
      <w:r>
        <w:rPr>
          <w:rFonts w:ascii="IRNazanin" w:hAnsi="IRNazanin" w:eastAsia="IRNazanin"/>
          <w:color w:val="111111"/>
          <w:sz w:val="28"/>
          <w:sz w:val="28"/>
          <w:szCs w:val="28"/>
          <w:rtl w:val="true"/>
          <w:lang w:bidi="fa-IR"/>
        </w:rPr>
        <w:t xml:space="preserve">زندگی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کمالی است که متحمل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به همان قطب درون ذاتی آدمی است که ما آن را تنوع‌طلبی حیات انسانی 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انسان زندگی ملال‌آور نخواهد بود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242" w:name="__RefHeading___Toc1592429_2281741623"/>
      <w:bookmarkStart w:id="243" w:name="_Toc99"/>
      <w:bookmarkEnd w:id="242"/>
      <w:r>
        <w:rPr>
          <w:rtl w:val="true"/>
        </w:rPr>
        <w:t>ج</w:t>
      </w:r>
      <w:r>
        <w:rPr>
          <w:rtl w:val="true"/>
        </w:rPr>
        <w:t>)</w:t>
      </w:r>
      <w:r>
        <w:rPr>
          <w:rtl w:val="true"/>
        </w:rPr>
        <w:t>مصرف‌گرایی</w:t>
      </w:r>
      <w:bookmarkEnd w:id="243"/>
    </w:p>
    <w:p>
      <w:pPr>
        <w:pStyle w:val="BookText"/>
        <w:rPr/>
      </w:pPr>
      <w:r>
        <w:rPr>
          <w:rFonts w:ascii="IRNazanin" w:hAnsi="IRNazanin" w:eastAsia="IRNazanin"/>
          <w:color w:val="111111"/>
          <w:sz w:val="28"/>
          <w:sz w:val="28"/>
          <w:szCs w:val="28"/>
          <w:rtl w:val="true"/>
          <w:lang w:bidi="fa-IR"/>
        </w:rPr>
        <w:t>انسان، مصرف‌گراست؛ چون نیازمند است و نیازهای مادی او جز با مصرف کردن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مصرف گرایی بر اساس الگویی صحیح نباشد، به تجمل گرایی و اسراف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 به مصرف‌گرایی و تجمل گرایی انسان چنین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آرایش حبّ شهوانی میل به زن‌ها و فرزندان و همیان‌هایی از طلا و نقره و اسبان نشان دار نیکو و چهارپایان و مزارع در نظرشان زینت داده و زیبا و دل فریب است، ولی اینها متاع زندگانی فانی و دنیوی است و منزل ابدی بازگشت نزد خداست</w:t>
      </w:r>
      <w:r>
        <w:rPr>
          <w:rFonts w:eastAsia="IRNazanin" w:cs="IRNazanin"/>
          <w:color w:val="111111"/>
          <w:sz w:val="28"/>
          <w:szCs w:val="28"/>
          <w:rtl w:val="true"/>
          <w:lang w:bidi="fa-IR"/>
        </w:rPr>
        <w:t>.</w:t>
      </w:r>
    </w:p>
    <w:p>
      <w:pPr>
        <w:pStyle w:val="Heading4"/>
        <w:numPr>
          <w:ilvl w:val="3"/>
          <w:numId w:val="1"/>
        </w:numPr>
        <w:rPr/>
      </w:pPr>
      <w:bookmarkStart w:id="244" w:name="__RefHeading___Toc1592431_2281741623"/>
      <w:bookmarkStart w:id="245" w:name="_Toc100"/>
      <w:bookmarkEnd w:id="244"/>
      <w:r>
        <w:rPr>
          <w:rtl w:val="true"/>
        </w:rPr>
        <w:t>د</w:t>
      </w:r>
      <w:r>
        <w:rPr>
          <w:rtl w:val="true"/>
        </w:rPr>
        <w:t xml:space="preserve">) </w:t>
      </w:r>
      <w:r>
        <w:rPr>
          <w:rtl w:val="true"/>
        </w:rPr>
        <w:t>فخرفروشی</w:t>
      </w:r>
      <w:bookmarkEnd w:id="2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المُباهاةُ فِی الأَشیاءِ الخارِجَةِ عَنِ الْاِنْسانِ کالمالِ وَ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فخرفروشی، عاملی از عوامل اسراف است؛ زیرا آدم فخرفروش برای اینکه داشت های خود را به رخ دیگران بکشد، مجبور است در کسب مال و جاه تلاش زیادی کند و این کار بیرون رفتن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مال و کسب مقام نیز از مصداق های اسراف </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در قرآن، خداوند، انسانی را که فخرفروشی می‌کند و خود را به دلیل داشتن جاه و مقام، از دیگران برتر می‌داند، نکوهش و سرزنش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مردم متکبر خودخواه و فخرفروش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شَیئاً للمِفَاخَرَةِ حَشَرهُ اللهُ یَوْمَ القِیامَةِ أَسْوَد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 کس برای فخرفروشی کاری کند، خداوند در روز قیامت، او را سیاه محشور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الْحَیَاةُ الدُّنْیَا لَعِبٌ وَلَهْوٌ وَزِینَةٌ وَتَفَاخُرٌ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زندگانی دنیا به حقیقت بازیچه و سرگرمی و زینت و آرایش و تفاخر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نکوهش حیات حیوانی دنیا پرداخته که سبب فخرفروشی می‌شود و از عوامل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نیز از فخرفروشی کردن به خدای متعال پناه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صحیفه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لی مَعالِی الأخْلاقِ واعْصِمنی منَ الفَخرِ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خداوندا، اخلاق والا را به من ارزانی دار و از فخرفروشی مصونم بدار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فخرفروشی ممکن است در دارایی‌های انسان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به اموال خود می‌بالد و شخصی به فرزندان خود و شخصی به لباس و </w:t>
      </w:r>
      <w:bookmarkStart w:id="246" w:name="pg3869_22911"/>
    </w:p>
    <w:p>
      <w:pPr>
        <w:pStyle w:val="BookText"/>
        <w:rPr/>
      </w:pPr>
      <w:bookmarkEnd w:id="246"/>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تکاثر به این نکته اشاره کرده که تفاخر به بیشتر داشتن، انسان را به غفلت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بعد از خواندن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گورهای پدرانشان افتخار می‌کنند یا به فزونی شمار هلاک‌شدگان خود به هم می‌نازند؟ از پیکرهایی که بی‌جان و متلاشی شده‌اند و از حرکت‌هایی که آرام گرفته‌اند، بازگشت به این جهان را چشم دارند، حال آنکه آن مردگان، مایه عبرت باشند، سزاوارتر است تا مایه فخرفروشی</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فخرفروشی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به امور مادی و دنیوی که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به امور معنوی و با ارزش که پسندیده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أَنْ یَکونَ التَّفاخُرُ بِعِلیِّ الهِمَمِ وَالوفاء بالذِّمَمَ وَالمُبَالغةِ فِی الْکَرَمُ لابَبوالی الرِّمَم وَرَذائِل الشِّیَم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سزاوار است که به همت‌های والا و پای‌بندی به عهد و پیمان‌ها و کوشش در بخشندگی و بزرگواری افتخار کرد، نه به استخوان‌های پوسیده و خصلت‌های پست و نکوهیده</w:t>
      </w:r>
      <w:r>
        <w:rPr>
          <w:rFonts w:eastAsia="IRNazanin" w:cs="IRNazanin"/>
          <w:color w:val="111111"/>
          <w:sz w:val="28"/>
          <w:szCs w:val="28"/>
          <w:rtl w:val="true"/>
          <w:lang w:bidi="fa-IR"/>
        </w:rPr>
        <w:t>.</w:t>
      </w:r>
    </w:p>
    <w:p>
      <w:pPr>
        <w:pStyle w:val="Heading4"/>
        <w:numPr>
          <w:ilvl w:val="3"/>
          <w:numId w:val="1"/>
        </w:numPr>
        <w:rPr/>
      </w:pPr>
      <w:bookmarkStart w:id="247" w:name="__RefHeading___Toc1592433_2281741623"/>
      <w:bookmarkStart w:id="248" w:name="_Toc101"/>
      <w:bookmarkEnd w:id="247"/>
      <w:r>
        <w:rPr>
          <w:rtl w:val="true"/>
        </w:rPr>
        <w:t>هـ</w:t>
      </w:r>
      <w:r>
        <w:rPr>
          <w:rtl w:val="true"/>
        </w:rPr>
        <w:t xml:space="preserve">) </w:t>
      </w:r>
      <w:r>
        <w:rPr>
          <w:rtl w:val="true"/>
        </w:rPr>
        <w:t>پیروی از هوای نفس</w:t>
      </w:r>
      <w:bookmarkEnd w:id="2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کردن از هوای نفس سبب می‌شود انسان از حدّ خود تجاوز کند و در نهایت، به اسراف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علت گمراهی انسان، پیروی از هوای نفس است و در حقیقت، همه معاصی مثل تکبر، خودپسندی، </w:t>
      </w:r>
    </w:p>
    <w:p>
      <w:pPr>
        <w:pStyle w:val="BookText"/>
        <w:rPr/>
      </w:pPr>
      <w:r>
        <w:rPr>
          <w:rFonts w:ascii="IRNazanin" w:hAnsi="IRNazanin" w:eastAsia="IRNazanin"/>
          <w:color w:val="111111"/>
          <w:sz w:val="28"/>
          <w:sz w:val="28"/>
          <w:szCs w:val="28"/>
          <w:rtl w:val="true"/>
          <w:lang w:bidi="fa-IR"/>
        </w:rPr>
        <w:t>حرص، حسد، دروغ و تهمت، زیرمجموعه‌های پیروی از هوای نفس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همانا نفس انسان، آدمی را به کارهای بد وا می دارد</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در قرآن آیات دیگری نیز وجود دارند که به پیروی از هوای نفس و زیان ها و مفاسد آن اشاره کرده‌اند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در قرآن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قلبشان را از یاد خود غافل ساختیم، اطاعت مکن؛ آنهایی که از هوای نفس پیروی کردند و کارهایشان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که پیروی از هوای نفس سبب افراط در کارها می‌شود و افراط هم نوعی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دیگر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یَصُدَّنَّکَ عَنْهَا مَنْ لاَ یُؤْمِنُ بِهَا وَاتَّبَعَ هَوَاهُ فَتَرْدَی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مبادا کسانی که به آن ایمان ندارند و از هوس‌های خویش پیروی می‌کنند، تو را از آن باز دارند؛ چون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مَثَل کسانی را که از هوای نفس پیروی می‌کنند، مثل سگی می‌داند که در هر صورت، دهانش باز است و زبانش را بیرون می‌آورد و گویی آن چنان تشنه دنیاپرستی است که هرگز سیراب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شِئْنَا لَرَفَعْنَاهُ بِهَا وَلَـکِنَّهُ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پستی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است که اگر </w:t>
      </w:r>
      <w:bookmarkStart w:id="249" w:name="pg3869_22913"/>
    </w:p>
    <w:p>
      <w:pPr>
        <w:pStyle w:val="BookText"/>
        <w:rPr/>
      </w:pPr>
      <w:bookmarkEnd w:id="249"/>
      <w:r>
        <w:rPr>
          <w:rFonts w:ascii="IRNazanin" w:hAnsi="IRNazanin" w:eastAsia="IRNazanin"/>
          <w:color w:val="111111"/>
          <w:sz w:val="28"/>
          <w:sz w:val="28"/>
          <w:szCs w:val="28"/>
          <w:rtl w:val="true"/>
          <w:lang w:bidi="fa-IR"/>
        </w:rPr>
        <w:t>به او حمله کنی، دهانش را باز می کند و زبانش را بیرون می‌آورد و اگر او را به حال خود واگذاری، باز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گروهی است که آیات ما را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 شاید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پیروی از هوای نفس را موجب هلاکت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شیطان درون آدمی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همیشه انسان را به معصیت تشویق می‌کند و به جایی می‌رسد که چونان خدایی بر فکر و روح انسان تسلط می یابد و همه اختیارات انسان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افعال آدمی به دست هوای نفس کنترل و اجرا شود، گویی او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نکته چنین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أَرَأَیْتَ مَنِ اتَّخَذَ إِلَهَهُ هَوَاهُ أَفَأَنتَ تَکُونُ عَلَیْهِ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دیدی کسی را که هوای نفسش را معبود خود برگزیده است؟ آیا تو می‌توانی آن را هدایت کنی؟</w:t>
      </w:r>
    </w:p>
    <w:p>
      <w:pPr>
        <w:pStyle w:val="BookText"/>
        <w:rPr/>
      </w:pPr>
      <w:r>
        <w:rPr>
          <w:rFonts w:ascii="IRNazanin" w:hAnsi="IRNazanin" w:eastAsia="IRNazanin"/>
          <w:color w:val="111111"/>
          <w:sz w:val="28"/>
          <w:sz w:val="28"/>
          <w:szCs w:val="28"/>
          <w:rtl w:val="true"/>
          <w:lang w:bidi="fa-IR"/>
        </w:rPr>
        <w:t>خداوند این دسته را به سختی مجازات می‌کند، 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دیدی کسی را که معبود خویش را هوای نفس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ساخته و بر گوش و قلبش مهر زده و بر چشمش پرده‌ای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غیر از خدا، او را هدایت کند</w:t>
      </w:r>
      <w:r>
        <w:rPr>
          <w:rFonts w:eastAsia="IRNazanin" w:cs="IRNazanin"/>
          <w:color w:val="111111"/>
          <w:sz w:val="28"/>
          <w:szCs w:val="28"/>
          <w:rtl w:val="true"/>
          <w:lang w:bidi="fa-IR"/>
        </w:rPr>
        <w:t>.</w:t>
      </w:r>
    </w:p>
    <w:p>
      <w:pPr>
        <w:pStyle w:val="Heading4"/>
        <w:numPr>
          <w:ilvl w:val="3"/>
          <w:numId w:val="1"/>
        </w:numPr>
        <w:rPr/>
      </w:pPr>
      <w:bookmarkStart w:id="250" w:name="__RefHeading___Toc1592435_2281741623"/>
      <w:bookmarkStart w:id="251" w:name="_Toc102"/>
      <w:bookmarkEnd w:id="250"/>
      <w:r>
        <w:rPr>
          <w:rtl w:val="true"/>
        </w:rPr>
        <w:t>و</w:t>
      </w:r>
      <w:r>
        <w:rPr>
          <w:rtl w:val="true"/>
        </w:rPr>
        <w:t xml:space="preserve">) </w:t>
      </w:r>
      <w:r>
        <w:rPr>
          <w:rtl w:val="true"/>
        </w:rPr>
        <w:t>وسواس</w:t>
      </w:r>
      <w:bookmarkEnd w:id="251"/>
    </w:p>
    <w:p>
      <w:pPr>
        <w:pStyle w:val="Heading5"/>
        <w:numPr>
          <w:ilvl w:val="4"/>
          <w:numId w:val="1"/>
        </w:numPr>
        <w:rPr/>
      </w:pPr>
      <w:bookmarkStart w:id="252" w:name="__RefHeading___Toc1592437_2281741623"/>
      <w:bookmarkStart w:id="253" w:name="_Toc103"/>
      <w:bookmarkEnd w:id="252"/>
      <w:r>
        <w:rPr>
          <w:rtl w:val="true"/>
        </w:rPr>
        <w:t>اشاره</w:t>
      </w:r>
      <w:bookmarkEnd w:id="2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وسواس، به گفته راغب در مفردات،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صدای آهسته‌ای را گویند که از به هم خوردن زینت‌آلات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هر صدای آهسته ای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خطورات و افکار بد و نامطلوبی نیز که در دل </w:t>
      </w:r>
      <w:bookmarkStart w:id="254" w:name="pg3869_22914"/>
    </w:p>
    <w:p>
      <w:pPr>
        <w:pStyle w:val="BookText"/>
        <w:rPr/>
      </w:pPr>
      <w:bookmarkEnd w:id="254"/>
      <w:r>
        <w:rPr>
          <w:rFonts w:ascii="IRNazanin" w:hAnsi="IRNazanin" w:eastAsia="IRNazanin"/>
          <w:color w:val="111111"/>
          <w:sz w:val="28"/>
          <w:sz w:val="28"/>
          <w:szCs w:val="28"/>
          <w:rtl w:val="true"/>
          <w:lang w:bidi="fa-IR"/>
        </w:rPr>
        <w:t>و جان انسان پیدا می‌شود و شبیه صدای آهسته‌ای است که در گوش می‌خوانند، وسواس می گویند</w:t>
      </w:r>
      <w:r>
        <w:rPr>
          <w:rFonts w:eastAsia="IRNazanin" w:cs="IRNazanin"/>
          <w:color w:val="111111"/>
          <w:sz w:val="28"/>
          <w:szCs w:val="28"/>
          <w:rtl w:val="true"/>
          <w:lang w:bidi="fa-IR"/>
        </w:rPr>
        <w:t>.</w:t>
      </w:r>
    </w:p>
    <w:p>
      <w:pPr>
        <w:pStyle w:val="Heading5"/>
        <w:numPr>
          <w:ilvl w:val="4"/>
          <w:numId w:val="1"/>
        </w:numPr>
        <w:rPr/>
      </w:pPr>
      <w:bookmarkStart w:id="255" w:name="__RefHeading___Toc1592439_2281741623"/>
      <w:bookmarkStart w:id="256" w:name="_Toc104"/>
      <w:bookmarkEnd w:id="255"/>
      <w:r>
        <w:rPr>
          <w:rtl w:val="true"/>
        </w:rPr>
        <w:t>یک‌ـ عامل وسواس</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افراد نمی‌توانند تصمیم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عادی‌ترین کارهای روزمره، از اتخاذ تصمیم عاجزند و شک کشنده ای آنها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می‌خواهند تصمیم بگیرند، افکار خاصی آنان را از تصمیم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ریشه و اساس این بیماری، ناتوانی فکری افراد وسواسی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وسواس سبب تعارض در رفتار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باید تصمیم درست بگیرد، تصمیم غلط می‌گیرد و از حدّ متعارف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تعارض ها در همه انسان ها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کمتر کسی را می‌توان یافت که دچار هیچ‌گونه تضاد روحی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به کمک قدرت روحی، این تضادها را حل می‌کنند و حال آنکه افراد ناتوان مثل امواج خروشان این تضادها در آنها در تلاطم است و بیمار نمی‌تواند در برابر آن مقاومت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آنکه برای قلبش در سینه‌اش،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گوش، فرشته بر او می خواند و می‌دمد و از گوش دیگرش، وسواس خناس بر او می‌دمد و خدای تعالی به وسیله </w:t>
      </w:r>
      <w:bookmarkStart w:id="257" w:name="pg3869_22915"/>
    </w:p>
    <w:p>
      <w:pPr>
        <w:pStyle w:val="BookText"/>
        <w:rPr/>
      </w:pPr>
      <w:bookmarkEnd w:id="257"/>
      <w:r>
        <w:rPr>
          <w:rFonts w:ascii="IRNazanin" w:hAnsi="IRNazanin" w:eastAsia="IRNazanin"/>
          <w:color w:val="111111"/>
          <w:sz w:val="28"/>
          <w:sz w:val="28"/>
          <w:szCs w:val="28"/>
          <w:rtl w:val="true"/>
          <w:lang w:bidi="fa-IR"/>
        </w:rPr>
        <w:t>فرشته، انسان را تأیید می‌کند و این است همان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 بروحٍ منه</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258" w:name="__RefHeading___Toc1592441_2281741623"/>
      <w:bookmarkStart w:id="259" w:name="_Toc105"/>
      <w:bookmarkEnd w:id="258"/>
      <w:r>
        <w:rPr>
          <w:rtl w:val="true"/>
        </w:rPr>
        <w:t>دو‌ـ انواع وسوسه</w:t>
      </w:r>
      <w:bookmarkEnd w:id="259"/>
    </w:p>
    <w:p>
      <w:pPr>
        <w:pStyle w:val="BookText"/>
        <w:rPr/>
      </w:pPr>
      <w:r>
        <w:rPr>
          <w:rFonts w:ascii="IRNazanin" w:hAnsi="IRNazanin" w:eastAsia="IRNazanin"/>
          <w:color w:val="111111"/>
          <w:sz w:val="28"/>
          <w:sz w:val="28"/>
          <w:szCs w:val="28"/>
          <w:rtl w:val="true"/>
          <w:lang w:bidi="fa-IR"/>
        </w:rPr>
        <w:t>شیخ طبرسی در مجمع البیان می‌فرماید که در وسواس آدمیان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وسوسه انسانی از خودش؛</w:t>
      </w:r>
    </w:p>
    <w:p>
      <w:pPr>
        <w:pStyle w:val="BookText"/>
        <w:rPr/>
      </w:pPr>
      <w:r>
        <w:rPr>
          <w:rFonts w:ascii="IRNazanin" w:hAnsi="IRNazanin" w:eastAsia="IRNazanin"/>
          <w:color w:val="111111"/>
          <w:sz w:val="28"/>
          <w:sz w:val="28"/>
          <w:szCs w:val="28"/>
          <w:rtl w:val="true"/>
          <w:lang w:bidi="fa-IR"/>
        </w:rPr>
        <w:t>دوم‌ـ وسوسه و فریب دادن دیگران و از این نوع است قسمی که خداوند می‌فرماید شیطان‌های جنی و انسی انسان را وسوسه می کنند و فریب می‌دهند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حقیقت، وسوسه گران، انسان و دیگران را از مسیر اعتدال در رفتار و گفتار خارج می‌کنند که از مصداق های اسراف است</w:t>
      </w:r>
      <w:r>
        <w:rPr>
          <w:rFonts w:eastAsia="IRNazanin" w:cs="IRNazanin"/>
          <w:color w:val="111111"/>
          <w:sz w:val="28"/>
          <w:szCs w:val="28"/>
          <w:rtl w:val="true"/>
          <w:lang w:bidi="fa-IR"/>
        </w:rPr>
        <w:t>.</w:t>
      </w:r>
    </w:p>
    <w:p>
      <w:pPr>
        <w:pStyle w:val="Heading5"/>
        <w:numPr>
          <w:ilvl w:val="4"/>
          <w:numId w:val="1"/>
        </w:numPr>
        <w:rPr/>
      </w:pPr>
      <w:bookmarkStart w:id="260" w:name="__RefHeading___Toc1592443_2281741623"/>
      <w:bookmarkStart w:id="261" w:name="_Toc106"/>
      <w:bookmarkEnd w:id="260"/>
      <w:r>
        <w:rPr>
          <w:rtl w:val="true"/>
        </w:rPr>
        <w:t>سه‌ـ درمان وسوسه</w:t>
      </w:r>
      <w:bookmarkEnd w:id="261"/>
    </w:p>
    <w:p>
      <w:pPr>
        <w:pStyle w:val="BookText"/>
        <w:rPr/>
      </w:pPr>
      <w:r>
        <w:rPr>
          <w:rFonts w:ascii="IRNazanin" w:hAnsi="IRNazanin" w:eastAsia="IRNazanin"/>
          <w:color w:val="111111"/>
          <w:sz w:val="28"/>
          <w:sz w:val="28"/>
          <w:szCs w:val="28"/>
          <w:rtl w:val="true"/>
          <w:lang w:bidi="fa-IR"/>
        </w:rPr>
        <w:t>در روایات، دستورالعمل‌هایی برای درمان وسواس و در امان ماندن از وسوسه‌های شیطان آمده است که برای نمونه،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گفتن جملاتی که از ائمه علیهم السلام وارد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وبرسوله مخلصاً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دوم‌ـ دستورهای عملی در این باره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انار؛ خوردن آب نیسان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روز بعد از عید نوروز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نیسان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مسواک زدن؛ شستن سر با برگ سدر به مدت هفتاد روز؛ استفاده از حنا؛ استفاده از زعفران؛ استفاده از تربت سید الشهداء علیه السلام ؛ خلال کردن؛ عطر زدن؛ </w:t>
      </w:r>
      <w:bookmarkStart w:id="262" w:name="pg3869_22916"/>
    </w:p>
    <w:p>
      <w:pPr>
        <w:pStyle w:val="BookText"/>
        <w:rPr/>
      </w:pPr>
      <w:bookmarkEnd w:id="262"/>
      <w:r>
        <w:rPr>
          <w:rFonts w:ascii="IRNazanin" w:hAnsi="IRNazanin" w:eastAsia="IRNazanin"/>
          <w:color w:val="111111"/>
          <w:sz w:val="28"/>
          <w:sz w:val="28"/>
          <w:szCs w:val="28"/>
          <w:rtl w:val="true"/>
          <w:lang w:bidi="fa-IR"/>
        </w:rPr>
        <w:t>استفاده از گوشت کباب شده؛ روزه گرفتن؛ توجه به احکام شرعی؛ خوردن گلابی، کاهو، انگور و مویز؛ انگشتر به دست کردن، تلاش و کوشش؛ تقسیم ساعات روز و برنامه ریزی</w:t>
      </w:r>
      <w:r>
        <w:rPr>
          <w:rFonts w:eastAsia="IRNazanin" w:cs="IRNazanin"/>
          <w:color w:val="111111"/>
          <w:sz w:val="28"/>
          <w:szCs w:val="28"/>
          <w:rtl w:val="true"/>
          <w:lang w:bidi="fa-IR"/>
        </w:rPr>
        <w:t>.</w:t>
      </w:r>
    </w:p>
    <w:p>
      <w:pPr>
        <w:pStyle w:val="Heading4"/>
        <w:numPr>
          <w:ilvl w:val="3"/>
          <w:numId w:val="1"/>
        </w:numPr>
        <w:rPr/>
      </w:pPr>
      <w:bookmarkStart w:id="263" w:name="__RefHeading___Toc1592445_2281741623"/>
      <w:bookmarkStart w:id="264" w:name="_Toc107"/>
      <w:bookmarkEnd w:id="263"/>
      <w:r>
        <w:rPr>
          <w:rtl w:val="true"/>
        </w:rPr>
        <w:t>ز</w:t>
      </w:r>
      <w:r>
        <w:rPr>
          <w:rtl w:val="true"/>
        </w:rPr>
        <w:t xml:space="preserve">) </w:t>
      </w:r>
      <w:r>
        <w:rPr>
          <w:rtl w:val="true"/>
        </w:rPr>
        <w:t>تقلید</w:t>
      </w:r>
      <w:bookmarkEnd w:id="264"/>
    </w:p>
    <w:p>
      <w:pPr>
        <w:pStyle w:val="BookText"/>
        <w:rPr/>
      </w:pPr>
      <w:r>
        <w:rPr>
          <w:rFonts w:ascii="IRNazanin" w:hAnsi="IRNazanin" w:eastAsia="IRNazanin"/>
          <w:color w:val="111111"/>
          <w:sz w:val="28"/>
          <w:sz w:val="28"/>
          <w:szCs w:val="28"/>
          <w:rtl w:val="true"/>
          <w:lang w:bidi="fa-IR"/>
        </w:rPr>
        <w:t>یکی از مهم‌ترین عواملی که سبب به‌وجود آمدن اسراف در زندگی می‌شود، تقلید کورکورانه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پیامبری از پیامبرانش وحی فرمود که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نپوشند و غذای آنان را نخورند و به شکل آنان ظاهر نشوند که در این صورت، بسان آنان، دشمن من خواهند بود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تا زمانی که الگوی مصرف بیگانگان را تقلید نکند، در مسیر سعادت و نیک‌بختی است، ولی آن‌گاه که به شیوه بی‌دینان لباس بپوشد و خوراک بخورد، به ذلت می‌افتد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هواهای نفسانی مثل حرص، طمع، ریا، حسد و خودپسندی، می‌توانند دلیلی باشند برای اینکه آدمی از رفتارهای متعادل خارج می شود و این خروج از حد اعتدال یا در اموال رخ می دهد یا در کلام که اسراف است</w:t>
      </w:r>
      <w:r>
        <w:rPr>
          <w:rFonts w:eastAsia="IRNazanin" w:cs="IRNazanin"/>
          <w:color w:val="111111"/>
          <w:sz w:val="28"/>
          <w:szCs w:val="28"/>
          <w:rtl w:val="true"/>
          <w:lang w:bidi="fa-IR"/>
        </w:rPr>
        <w:t xml:space="preserve">. </w:t>
      </w:r>
      <w:bookmarkStart w:id="265" w:name="pg3869_22917"/>
    </w:p>
    <w:p>
      <w:pPr>
        <w:pStyle w:val="Heading3"/>
        <w:numPr>
          <w:ilvl w:val="2"/>
          <w:numId w:val="1"/>
        </w:numPr>
        <w:rPr/>
      </w:pPr>
      <w:bookmarkStart w:id="266" w:name="__RefHeading___Toc1592447_2281741623"/>
      <w:bookmarkStart w:id="267" w:name="_Toc108"/>
      <w:bookmarkEnd w:id="265"/>
      <w:bookmarkEnd w:id="266"/>
      <w:r>
        <w:rPr/>
        <w:t>8</w:t>
      </w:r>
      <w:r>
        <w:rPr>
          <w:rtl w:val="true"/>
        </w:rPr>
        <w:t xml:space="preserve">. </w:t>
      </w:r>
      <w:r>
        <w:rPr>
          <w:rtl w:val="true"/>
        </w:rPr>
        <w:t>پی آمدهای اسراف</w:t>
      </w:r>
      <w:bookmarkEnd w:id="267"/>
    </w:p>
    <w:p>
      <w:pPr>
        <w:pStyle w:val="Heading4"/>
        <w:numPr>
          <w:ilvl w:val="3"/>
          <w:numId w:val="1"/>
        </w:numPr>
        <w:rPr/>
      </w:pPr>
      <w:bookmarkStart w:id="268" w:name="__RefHeading___Toc1592449_2281741623"/>
      <w:bookmarkStart w:id="269" w:name="_Toc109"/>
      <w:bookmarkEnd w:id="268"/>
      <w:r>
        <w:rPr>
          <w:rtl w:val="true"/>
        </w:rPr>
        <w:t>الف</w:t>
      </w:r>
      <w:r>
        <w:rPr>
          <w:rtl w:val="true"/>
        </w:rPr>
        <w:t xml:space="preserve">) </w:t>
      </w:r>
      <w:r>
        <w:rPr>
          <w:rtl w:val="true"/>
        </w:rPr>
        <w:t>پی آمدهای اخروی</w:t>
      </w:r>
      <w:bookmarkEnd w:id="269"/>
    </w:p>
    <w:p>
      <w:pPr>
        <w:pStyle w:val="Heading5"/>
        <w:numPr>
          <w:ilvl w:val="4"/>
          <w:numId w:val="1"/>
        </w:numPr>
        <w:rPr/>
      </w:pPr>
      <w:bookmarkStart w:id="270" w:name="__RefHeading___Toc1592451_2281741623"/>
      <w:bookmarkStart w:id="271" w:name="_Toc110"/>
      <w:bookmarkEnd w:id="270"/>
      <w:r>
        <w:rPr>
          <w:rtl w:val="true"/>
        </w:rPr>
        <w:t>یک‌ـ حقیر شدن در آخرت</w:t>
      </w:r>
      <w:bookmarkEnd w:id="271"/>
    </w:p>
    <w:p>
      <w:pPr>
        <w:pStyle w:val="BookText"/>
        <w:rPr/>
      </w:pPr>
      <w:r>
        <w:rPr>
          <w:rFonts w:ascii="IRNazanin" w:hAnsi="IRNazanin" w:eastAsia="IRNazanin"/>
          <w:color w:val="111111"/>
          <w:sz w:val="28"/>
          <w:sz w:val="28"/>
          <w:szCs w:val="28"/>
          <w:rtl w:val="true"/>
          <w:lang w:bidi="fa-IR"/>
        </w:rPr>
        <w:t>امیرالمؤمنین علی علیه السلام در نهج‌البلاغه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إعطاءَ المال فی غَیرِ حَقِّه تَبذیرٌ وإسْرافٌ وَهُوَ یرفعُ صاحِبَهُ فِی الدُّنْیَا وَیَضَعَهُ فِی الآخِرةِ وَیُکْرِمُهُ فِی الناسِ ویُهیُه عِندَ الله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بدانید که دادن مال در غیر حقش، تبذیر و اسراف است که صاحبش را در دنیا بالا می برد و در آخرت رها می کند و او را بین مردم محترم و نزد خداوند خوار می کند</w:t>
      </w:r>
      <w:r>
        <w:rPr>
          <w:rFonts w:eastAsia="IRNazanin" w:cs="IRNazanin"/>
          <w:color w:val="111111"/>
          <w:sz w:val="28"/>
          <w:szCs w:val="28"/>
          <w:rtl w:val="true"/>
          <w:lang w:bidi="fa-IR"/>
        </w:rPr>
        <w:t>.</w:t>
      </w:r>
    </w:p>
    <w:p>
      <w:pPr>
        <w:pStyle w:val="Heading5"/>
        <w:numPr>
          <w:ilvl w:val="4"/>
          <w:numId w:val="1"/>
        </w:numPr>
        <w:rPr/>
      </w:pPr>
      <w:bookmarkStart w:id="272" w:name="__RefHeading___Toc1592453_2281741623"/>
      <w:bookmarkStart w:id="273" w:name="_Toc111"/>
      <w:bookmarkEnd w:id="272"/>
      <w:r>
        <w:rPr>
          <w:rtl w:val="true"/>
        </w:rPr>
        <w:t>دو‌ـ ستم کاری</w:t>
      </w:r>
      <w:bookmarkEnd w:id="273"/>
    </w:p>
    <w:p>
      <w:pPr>
        <w:pStyle w:val="BookText"/>
        <w:rPr/>
      </w:pPr>
      <w:r>
        <w:rPr>
          <w:rFonts w:ascii="IRNazanin" w:hAnsi="IRNazanin" w:eastAsia="IRNazanin"/>
          <w:color w:val="111111"/>
          <w:sz w:val="28"/>
          <w:sz w:val="28"/>
          <w:szCs w:val="28"/>
          <w:rtl w:val="true"/>
          <w:lang w:bidi="fa-IR"/>
        </w:rPr>
        <w:t>شاید بتوان گفت در اسراف، شخص مقدار زیاد را در جایی مصرف کرده است که نباید آنجا مصرف می‌کرد؛ یعنی از حد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آنهایی که از حدود خداوند تعدّی کرده باشند،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 ظلم را این‌گونه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 عن حدودالله به استناد آیه وَمَن یَتَعَدَّ حُدُودَ اللّهِ فَأُوْلَئِکَ هُمُ الظَّالِمُونَ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پس اسراف کار چون از حدود خدا تجاوز کرد، مصداق ظالم هم هست</w:t>
      </w:r>
      <w:r>
        <w:rPr>
          <w:rFonts w:eastAsia="IRNazanin" w:cs="IRNazanin"/>
          <w:color w:val="111111"/>
          <w:sz w:val="28"/>
          <w:szCs w:val="28"/>
          <w:rtl w:val="true"/>
          <w:lang w:bidi="fa-IR"/>
        </w:rPr>
        <w:t>.</w:t>
      </w:r>
    </w:p>
    <w:p>
      <w:pPr>
        <w:pStyle w:val="Heading5"/>
        <w:numPr>
          <w:ilvl w:val="4"/>
          <w:numId w:val="1"/>
        </w:numPr>
        <w:rPr/>
      </w:pPr>
      <w:bookmarkStart w:id="274" w:name="__RefHeading___Toc1592455_2281741623"/>
      <w:bookmarkStart w:id="275" w:name="_Toc112"/>
      <w:bookmarkEnd w:id="274"/>
      <w:r>
        <w:rPr>
          <w:rtl w:val="true"/>
        </w:rPr>
        <w:t>سه‌ـ فساد</w:t>
      </w:r>
      <w:bookmarkEnd w:id="2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 خُرُوجُ الشَیءِ عَنِ الْاِعْتِدالِ، قَلیلاً کانَ الخُرُوجُ عَنهُ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اعتدال را فساد گویند و کسی که از اعتدال خارج شود،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تعریف اسراف گفتیم که اسراف کاران کسانی هستند که یا زیاده‌روی می‌کنند یا بخل می‌ورزند و حدّ اعتدال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کاران در تعریف فسادکاران داخل </w:t>
      </w:r>
      <w:bookmarkStart w:id="276" w:name="pg3869_22918"/>
    </w:p>
    <w:p>
      <w:pPr>
        <w:pStyle w:val="BookText"/>
        <w:rPr/>
      </w:pPr>
      <w:bookmarkEnd w:id="276"/>
      <w:r>
        <w:rPr>
          <w:rFonts w:ascii="Amiri" w:hAnsi="Amiri" w:eastAsia="Amiri" w:cs="Amiri"/>
          <w:color w:val="111111"/>
          <w:sz w:val="28"/>
          <w:sz w:val="28"/>
          <w:szCs w:val="28"/>
          <w:rtl w:val="true"/>
          <w:lang w:bidi="ar-SA"/>
        </w:rPr>
        <w:t xml:space="preserve">می‌شوند و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شعراء هم به این مطلب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تُطِیعُوا أَمْرَ الْمُسْرِفِینَ الَّذِینَ یُفْسِدُونَ فِی الْأَرْضِ وَلَا یُصْلِحُونَ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آیه می‌فهمیم که مسرفان صددرصد مفسدند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277" w:name="__RefHeading___Toc1592457_2281741623"/>
      <w:bookmarkStart w:id="278" w:name="_Toc113"/>
      <w:bookmarkEnd w:id="277"/>
      <w:r>
        <w:rPr>
          <w:rtl w:val="true"/>
        </w:rPr>
        <w:t>چهار‌ـ گرفتاری دوزخ</w:t>
      </w:r>
      <w:bookmarkEnd w:id="278"/>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الْمُسْرِفِینَ هُمْ أَصْحَابُ النَّارِ؛ اسراف کاران به دوزخ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5"/>
        <w:numPr>
          <w:ilvl w:val="4"/>
          <w:numId w:val="1"/>
        </w:numPr>
        <w:rPr/>
      </w:pPr>
      <w:bookmarkStart w:id="279" w:name="__RefHeading___Toc1592459_2281741623"/>
      <w:bookmarkStart w:id="280" w:name="_Toc114"/>
      <w:bookmarkEnd w:id="279"/>
      <w:r>
        <w:rPr>
          <w:rtl w:val="true"/>
        </w:rPr>
        <w:t>پنج‌ـ نزول غضب خدا</w:t>
      </w:r>
      <w:bookmarkEnd w:id="280"/>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الْمُسْرِفِینَ؛ خدای بزرگ، مسرفان را دوست ندارد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السرف أمرٌ یبغضه الله؛ اسراف، مبغوض خداست</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281" w:name="__RefHeading___Toc1592461_2281741623"/>
      <w:bookmarkStart w:id="282" w:name="_Toc115"/>
      <w:bookmarkEnd w:id="281"/>
      <w:r>
        <w:rPr>
          <w:rtl w:val="true"/>
        </w:rPr>
        <w:t>شش‌ـ محرومیت از هدایت</w:t>
      </w:r>
      <w:bookmarkEnd w:id="282"/>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مُسْرِفٌ کَذَّابٌ؛ کسی که اسراف کند، هدایت نمی‌شود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در حقیقت، اسراف، نوعی انحراف ذاتی است</w:t>
      </w:r>
      <w:r>
        <w:rPr>
          <w:rFonts w:eastAsia="IRNazanin" w:cs="IRNazanin"/>
          <w:color w:val="111111"/>
          <w:sz w:val="28"/>
          <w:szCs w:val="28"/>
          <w:rtl w:val="true"/>
          <w:lang w:bidi="fa-IR"/>
        </w:rPr>
        <w:t>.</w:t>
      </w:r>
    </w:p>
    <w:p>
      <w:pPr>
        <w:pStyle w:val="Heading5"/>
        <w:numPr>
          <w:ilvl w:val="4"/>
          <w:numId w:val="1"/>
        </w:numPr>
        <w:rPr/>
      </w:pPr>
      <w:bookmarkStart w:id="283" w:name="__RefHeading___Toc1592463_2281741623"/>
      <w:bookmarkStart w:id="284" w:name="_Toc116"/>
      <w:bookmarkEnd w:id="283"/>
      <w:r>
        <w:rPr>
          <w:rtl w:val="true"/>
        </w:rPr>
        <w:t>هفت‌ـ برادری با شیطان</w:t>
      </w:r>
      <w:bookmarkEnd w:id="284"/>
    </w:p>
    <w:p>
      <w:p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مبذرین درباره نعمت‌هایی که خداوند به جامعه عطا کرده است، همان عملی را مرتکب می‌شوند که شیاطین با نیروهای اعطایی خدا به انسان‌ها می‌کنند؛ یعنی شیطان‌ها نیرویی را که خدا به انسان داده است، برای سعادت </w:t>
      </w:r>
      <w:bookmarkStart w:id="285" w:name="pg3869_22919"/>
    </w:p>
    <w:p>
      <w:pPr>
        <w:pStyle w:val="BookText"/>
        <w:rPr/>
      </w:pPr>
      <w:bookmarkEnd w:id="285"/>
      <w:r>
        <w:rPr>
          <w:rFonts w:ascii="IRNazanin" w:hAnsi="IRNazanin" w:eastAsia="IRNazanin"/>
          <w:color w:val="111111"/>
          <w:sz w:val="28"/>
          <w:sz w:val="28"/>
          <w:szCs w:val="28"/>
          <w:rtl w:val="true"/>
          <w:lang w:bidi="fa-IR"/>
        </w:rPr>
        <w:t>در راه گناه و ناپاکی به‌کار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تبذیرکنندگان نیز در مورد نعمت‌های خداوند به مردم همین کار را انجام می دهند و به مردم ضرر می‌رسانند</w:t>
      </w:r>
      <w:r>
        <w:rPr>
          <w:rFonts w:eastAsia="IRNazanin" w:cs="IRNazanin"/>
          <w:color w:val="111111"/>
          <w:sz w:val="28"/>
          <w:szCs w:val="28"/>
          <w:rtl w:val="true"/>
          <w:lang w:bidi="fa-IR"/>
        </w:rPr>
        <w:t>.</w:t>
      </w:r>
    </w:p>
    <w:p>
      <w:pPr>
        <w:pStyle w:val="Heading4"/>
        <w:numPr>
          <w:ilvl w:val="3"/>
          <w:numId w:val="1"/>
        </w:numPr>
        <w:rPr/>
      </w:pPr>
      <w:bookmarkStart w:id="286" w:name="__RefHeading___Toc1592465_2281741623"/>
      <w:bookmarkStart w:id="287" w:name="_Toc117"/>
      <w:bookmarkEnd w:id="286"/>
      <w:r>
        <w:rPr>
          <w:rtl w:val="true"/>
        </w:rPr>
        <w:t>ب</w:t>
      </w:r>
      <w:r>
        <w:rPr>
          <w:rtl w:val="true"/>
        </w:rPr>
        <w:t xml:space="preserve">) </w:t>
      </w:r>
      <w:r>
        <w:rPr>
          <w:rtl w:val="true"/>
        </w:rPr>
        <w:t>پی آمدهای دنیوی</w:t>
      </w:r>
      <w:bookmarkEnd w:id="287"/>
    </w:p>
    <w:p>
      <w:pPr>
        <w:pStyle w:val="Heading5"/>
        <w:numPr>
          <w:ilvl w:val="4"/>
          <w:numId w:val="1"/>
        </w:numPr>
        <w:rPr/>
      </w:pPr>
      <w:bookmarkStart w:id="288" w:name="__RefHeading___Toc1592467_2281741623"/>
      <w:bookmarkStart w:id="289" w:name="_Toc118"/>
      <w:bookmarkEnd w:id="288"/>
      <w:r>
        <w:rPr>
          <w:rtl w:val="true"/>
        </w:rPr>
        <w:t>یک‌ـ فقر و ورشکستگی</w:t>
      </w:r>
      <w:bookmarkEnd w:id="289"/>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شهری را مثال زده است که امن و امان بود و روزی‌اش از هر سو فراوان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ساکنانش نعمت های خدا را ناسپاسی کردند و خداوند هم به سزای آنچه انجام می دادند، طعم فقر و گرسنگی و هراس را به آنها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اسراف،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مَثراه والسَّرفُ مَثواه؛ اقتصاد و میانه‌روی موجب ثروتمندی و ول خرجی و اسراف موجب فقر و سقوط می‌شود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الإسراف؛ سبب فقر اسراف و زیاده‌روی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حضرت علی علیه السلام در نکوهش اسراف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ریخت وپاش افتخار کند، با تهی دستی و ورشکستگی، کوچک می‌شود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290" w:name="__RefHeading___Toc1592469_2281741623"/>
      <w:bookmarkStart w:id="291" w:name="_Toc119"/>
      <w:bookmarkEnd w:id="290"/>
      <w:r>
        <w:rPr>
          <w:rtl w:val="true"/>
        </w:rPr>
        <w:t>دو‌ـ نابودی منابع و امکانات طبیعی و خدادادی</w:t>
      </w:r>
      <w:bookmarkEnd w:id="291"/>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 یُفنی الجزیل؛ اسراف سبب نابودی امکانات خدادادی می‌شود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292" w:name="__RefHeading___Toc1592471_2281741623"/>
      <w:bookmarkStart w:id="293" w:name="_Toc120"/>
      <w:bookmarkEnd w:id="292"/>
      <w:r>
        <w:rPr>
          <w:rtl w:val="true"/>
        </w:rPr>
        <w:t>سه‌ـ هلاکت فرد و جامعه</w:t>
      </w:r>
      <w:bookmarkEnd w:id="2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وَأَهْلَکْنَا الْمُسْرِفِینَ؛ و اسراف‌کاران را نابود کردیم</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اسراف در نعمت‌های الهی سبب استدراج از سوی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به این معناست که خداوند به جامعه و انسان‌هایی که غرق در گناه هستند، مهلت می‌دهد و نعمت‌های خود را بر آنها فراوان می کند تا اینکه آنها در لذت‌های دنیوی غرق می‌شوند و فساد و گناه همه زندگی آنها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عذاب خود را به طور ناگهانی بر آنها فرو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موعظه‌های پیامبران را فراموش کردند، ما درهای همه نعمت‌ها را بر روی آنها گشودیم تا اینکه آنها به وجود این نعمت‌ها خوش‌حال و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برگرفتیم و حسرت همه آن لذت‌ها بر دلشان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عده‌ای در جامعه با وجود اینکه غرق در اسراف هستند، وضع مالی‌شان روز به روز بهتر می شود و آثار منفی اسراف در زندگی آنها ظاهر نمی‌شود، باید دانست دچار سنّت استدراج خداوند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اکنون به آنها فرصت می‌دهد و به یک باره جزای اعمالشان را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در تفسیر این آیه، حدیثی از پیامبر اکرم صلی الله علیه و آله آورده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اللهَ یُعطی عَلَی المَعاصی فاِنَّ ذلکَ اِسْتِدراجٌ مِنُه</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دیدی با وجود اینکه گناه می‌کنی، خداوند به تو نعمت می‌دهد، بدان این، استدراج است از طرف خداوند</w:t>
      </w:r>
      <w:r>
        <w:rPr>
          <w:rFonts w:eastAsia="IRNazanin" w:cs="IRNazanin"/>
          <w:color w:val="111111"/>
          <w:sz w:val="28"/>
          <w:szCs w:val="28"/>
          <w:rtl w:val="true"/>
          <w:lang w:bidi="fa-IR"/>
        </w:rPr>
        <w:t xml:space="preserve">. </w:t>
      </w:r>
      <w:bookmarkStart w:id="294" w:name="pg3869_22921"/>
    </w:p>
    <w:p>
      <w:pPr>
        <w:pStyle w:val="BookText"/>
        <w:rPr/>
      </w:pPr>
      <w:bookmarkEnd w:id="294"/>
      <w:r>
        <w:rPr>
          <w:rFonts w:ascii="IRNazanin" w:hAnsi="IRNazanin" w:eastAsia="IRNazanin"/>
          <w:color w:val="111111"/>
          <w:sz w:val="28"/>
          <w:sz w:val="28"/>
          <w:szCs w:val="28"/>
          <w:rtl w:val="true"/>
          <w:lang w:bidi="fa-IR"/>
        </w:rPr>
        <w:t>با نگاهی گذرا به تاریخ می‌توان وجود سنت استدراج را درباره پیشینیان مانند فرعون‌ها و نمرودها و حاکمان ظالمی مشاهده کرد که با رفتار خود غرق در معاصی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السَّرفِ تُدَمِّرُ؛ اسراف زیاد، انسان را به هلاکت می‌کشاند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5"/>
        <w:numPr>
          <w:ilvl w:val="4"/>
          <w:numId w:val="1"/>
        </w:numPr>
        <w:rPr/>
      </w:pPr>
      <w:bookmarkStart w:id="295" w:name="__RefHeading___Toc1592473_2281741623"/>
      <w:bookmarkStart w:id="296" w:name="_Toc121"/>
      <w:bookmarkEnd w:id="295"/>
      <w:r>
        <w:rPr>
          <w:rtl w:val="true"/>
        </w:rPr>
        <w:t>چهار‌ـ تحمیل هزینه‌های اضافی بر زندگی</w:t>
      </w:r>
      <w:bookmarkEnd w:id="296"/>
    </w:p>
    <w:p>
      <w:pPr>
        <w:pStyle w:val="BookText"/>
        <w:rPr/>
      </w:pPr>
      <w:r>
        <w:rPr>
          <w:rFonts w:ascii="IRNazanin" w:hAnsi="IRNazanin" w:eastAsia="IRNazanin"/>
          <w:color w:val="111111"/>
          <w:sz w:val="28"/>
          <w:sz w:val="28"/>
          <w:szCs w:val="28"/>
          <w:rtl w:val="true"/>
          <w:lang w:bidi="fa-IR"/>
        </w:rPr>
        <w:t>اسراف کاران بیشتر خرج می کنند و متحمل هزینه‌هایی می‌شوند که ضرورت ندارد</w:t>
      </w:r>
      <w:r>
        <w:rPr>
          <w:rFonts w:eastAsia="IRNazanin" w:cs="IRNazanin"/>
          <w:color w:val="111111"/>
          <w:sz w:val="28"/>
          <w:szCs w:val="28"/>
          <w:rtl w:val="true"/>
          <w:lang w:bidi="fa-IR"/>
        </w:rPr>
        <w:t>.</w:t>
      </w:r>
    </w:p>
    <w:p>
      <w:pPr>
        <w:pStyle w:val="Heading5"/>
        <w:numPr>
          <w:ilvl w:val="4"/>
          <w:numId w:val="1"/>
        </w:numPr>
        <w:rPr/>
      </w:pPr>
      <w:bookmarkStart w:id="297" w:name="__RefHeading___Toc1592475_2281741623"/>
      <w:bookmarkStart w:id="298" w:name="_Toc122"/>
      <w:bookmarkEnd w:id="297"/>
      <w:r>
        <w:rPr>
          <w:rtl w:val="true"/>
        </w:rPr>
        <w:t>پنج‌ـ نابسامانی و ناهنجاری</w:t>
      </w:r>
      <w:bookmarkEnd w:id="298"/>
    </w:p>
    <w:p>
      <w:pPr>
        <w:pStyle w:val="BookText"/>
        <w:rPr/>
      </w:pPr>
      <w:r>
        <w:rPr>
          <w:rFonts w:ascii="IRNazanin" w:hAnsi="IRNazanin" w:eastAsia="IRNazanin"/>
          <w:color w:val="111111"/>
          <w:sz w:val="28"/>
          <w:sz w:val="28"/>
          <w:szCs w:val="28"/>
          <w:rtl w:val="true"/>
          <w:lang w:bidi="fa-IR"/>
        </w:rPr>
        <w:t>اسراف سبب فقر می‌شود و فقر سبب ناهنجاری‌های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وقتی فقر داخل خانه‌ای شود، ایمان از آن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و ناهنجاری های اجتماعی مثل غیبت، تهمت و دروغ، از مصداق های اسراف در گفتار هستند</w:t>
      </w:r>
      <w:r>
        <w:rPr>
          <w:rFonts w:eastAsia="IRNazanin" w:cs="IRNazanin"/>
          <w:color w:val="111111"/>
          <w:sz w:val="28"/>
          <w:szCs w:val="28"/>
          <w:rtl w:val="true"/>
          <w:lang w:bidi="fa-IR"/>
        </w:rPr>
        <w:t>.</w:t>
      </w:r>
    </w:p>
    <w:p>
      <w:pPr>
        <w:pStyle w:val="Heading5"/>
        <w:numPr>
          <w:ilvl w:val="4"/>
          <w:numId w:val="1"/>
        </w:numPr>
        <w:rPr/>
      </w:pPr>
      <w:bookmarkStart w:id="299" w:name="__RefHeading___Toc1592477_2281741623"/>
      <w:bookmarkStart w:id="300" w:name="_Toc123"/>
      <w:bookmarkEnd w:id="299"/>
      <w:r>
        <w:rPr>
          <w:rtl w:val="true"/>
        </w:rPr>
        <w:t>شش‌ـ وابستگی اقتصادی</w:t>
      </w:r>
      <w:bookmarkEnd w:id="300"/>
    </w:p>
    <w:p>
      <w:pPr>
        <w:pStyle w:val="BookText"/>
        <w:rPr/>
      </w:pPr>
      <w:r>
        <w:rPr>
          <w:rFonts w:ascii="IRNazanin" w:hAnsi="IRNazanin" w:eastAsia="IRNazanin"/>
          <w:color w:val="111111"/>
          <w:sz w:val="28"/>
          <w:sz w:val="28"/>
          <w:szCs w:val="28"/>
          <w:rtl w:val="true"/>
          <w:lang w:bidi="fa-IR"/>
        </w:rPr>
        <w:t>اگر آدمی نتواند منابع مالی خویش را فراهم کند، یا باید به زور، از دیگران بگیرد یا تن به ذلت بدهد و وابستگی اقتصادی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اسراف، اموال انسان از بین می‌رود و به تدریج فقیر می‌شود</w:t>
      </w:r>
      <w:r>
        <w:rPr>
          <w:rFonts w:eastAsia="IRNazanin" w:cs="IRNazanin"/>
          <w:color w:val="111111"/>
          <w:sz w:val="28"/>
          <w:szCs w:val="28"/>
          <w:rtl w:val="true"/>
          <w:lang w:bidi="fa-IR"/>
        </w:rPr>
        <w:t>.</w:t>
      </w:r>
    </w:p>
    <w:p>
      <w:pPr>
        <w:pStyle w:val="Heading5"/>
        <w:numPr>
          <w:ilvl w:val="4"/>
          <w:numId w:val="1"/>
        </w:numPr>
        <w:rPr/>
      </w:pPr>
      <w:bookmarkStart w:id="301" w:name="__RefHeading___Toc1592479_2281741623"/>
      <w:bookmarkStart w:id="302" w:name="_Toc124"/>
      <w:bookmarkEnd w:id="301"/>
      <w:r>
        <w:rPr>
          <w:rtl w:val="true"/>
        </w:rPr>
        <w:t>هفت‌ـ کاهش لذت و مطلوبیت</w:t>
      </w:r>
      <w:bookmarkEnd w:id="3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مصرف گرا کار می کند تا لذت ببرد و آسایش داشته باشد، ولی هر چه استفاده کند، دوباره به کار کردن بیشتر و مصرف بیشتر نیاز دارد و همین لذت نبردن برای او تکرار می‌شود</w:t>
      </w:r>
      <w:r>
        <w:rPr>
          <w:rFonts w:eastAsia="IRNazanin" w:cs="IRNazanin"/>
          <w:color w:val="111111"/>
          <w:sz w:val="28"/>
          <w:szCs w:val="28"/>
          <w:rtl w:val="true"/>
          <w:lang w:bidi="fa-IR"/>
        </w:rPr>
        <w:t xml:space="preserve">. </w:t>
      </w:r>
      <w:bookmarkStart w:id="303" w:name="pg3869_22922"/>
    </w:p>
    <w:p>
      <w:pPr>
        <w:pStyle w:val="Heading5"/>
        <w:numPr>
          <w:ilvl w:val="4"/>
          <w:numId w:val="1"/>
        </w:numPr>
        <w:rPr/>
      </w:pPr>
      <w:bookmarkStart w:id="304" w:name="__RefHeading___Toc1592481_2281741623"/>
      <w:bookmarkStart w:id="305" w:name="_Toc125"/>
      <w:bookmarkEnd w:id="303"/>
      <w:bookmarkEnd w:id="304"/>
      <w:r>
        <w:rPr>
          <w:rtl w:val="true"/>
        </w:rPr>
        <w:t>هشت‌ـ کاهش برکت</w:t>
      </w:r>
      <w:bookmarkEnd w:id="305"/>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الْاِسْرافِ قِلَّةُ الْبَرْکَةِ؛ اسراف موجب کمی برکت می‌شود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Heading5"/>
        <w:numPr>
          <w:ilvl w:val="4"/>
          <w:numId w:val="1"/>
        </w:numPr>
        <w:rPr/>
      </w:pPr>
      <w:bookmarkStart w:id="306" w:name="__RefHeading___Toc1592483_2281741623"/>
      <w:bookmarkStart w:id="307" w:name="_Toc126"/>
      <w:bookmarkEnd w:id="306"/>
      <w:r>
        <w:rPr>
          <w:rtl w:val="true"/>
        </w:rPr>
        <w:t>نه‌ـ مستجاب نشدن دعا</w:t>
      </w:r>
      <w:bookmarkEnd w:id="30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هستند که دعای آنها مستجاب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مالی داشته و ضایع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میانه روی امر نکردم و به تو دستور اصلاح ندادم؟ </w:t>
      </w:r>
      <w:r>
        <w:rPr>
          <w:rStyle w:val="FootnoteAnchor"/>
          <w:rtl w:val="true"/>
        </w:rPr>
        <w:footnoteReference w:id="119"/>
      </w:r>
    </w:p>
    <w:p>
      <w:pPr>
        <w:pStyle w:val="Heading5"/>
        <w:numPr>
          <w:ilvl w:val="4"/>
          <w:numId w:val="1"/>
        </w:numPr>
        <w:rPr/>
      </w:pPr>
      <w:bookmarkStart w:id="308" w:name="__RefHeading___Toc1592485_2281741623"/>
      <w:bookmarkStart w:id="309" w:name="_Toc127"/>
      <w:bookmarkEnd w:id="308"/>
      <w:r>
        <w:rPr>
          <w:rtl w:val="true"/>
        </w:rPr>
        <w:t>ده‌ـ مریضی</w:t>
      </w:r>
      <w:bookmarkEnd w:id="309"/>
    </w:p>
    <w:p>
      <w:pPr>
        <w:pStyle w:val="BookText"/>
        <w:rPr/>
      </w:pPr>
      <w:r>
        <w:rPr>
          <w:rFonts w:ascii="IRNazanin" w:hAnsi="IRNazanin" w:eastAsia="IRNazanin"/>
          <w:color w:val="111111"/>
          <w:sz w:val="28"/>
          <w:sz w:val="28"/>
          <w:szCs w:val="28"/>
          <w:rtl w:val="true"/>
          <w:lang w:bidi="fa-IR"/>
        </w:rPr>
        <w:t>بخورید و بیاشامید، ولی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خوردن و آشامیدن سبب بیمار ی می‌شود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310" w:name="__RefHeading___Toc1592487_2281741623"/>
      <w:bookmarkStart w:id="311" w:name="_Toc128"/>
      <w:bookmarkEnd w:id="310"/>
      <w:r>
        <w:rPr/>
        <w:t>9</w:t>
      </w:r>
      <w:r>
        <w:rPr>
          <w:rtl w:val="true"/>
        </w:rPr>
        <w:t xml:space="preserve">. </w:t>
      </w:r>
      <w:r>
        <w:rPr>
          <w:rtl w:val="true"/>
        </w:rPr>
        <w:t>راهکارهای مبارزه با اسراف</w:t>
      </w:r>
      <w:bookmarkEnd w:id="311"/>
    </w:p>
    <w:p>
      <w:pPr>
        <w:pStyle w:val="Heading4"/>
        <w:numPr>
          <w:ilvl w:val="3"/>
          <w:numId w:val="1"/>
        </w:numPr>
        <w:rPr/>
      </w:pPr>
      <w:bookmarkStart w:id="312" w:name="__RefHeading___Toc1592489_2281741623"/>
      <w:bookmarkStart w:id="313" w:name="_Toc12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راه‌های مبارزه با اسراف در یک تقسیم‌بندی اولیه به دو بخش تقسیم می‌شود</w:t>
      </w:r>
      <w:r>
        <w:rPr>
          <w:rFonts w:eastAsia="IRNazanin" w:cs="IRNazanin"/>
          <w:color w:val="111111"/>
          <w:sz w:val="28"/>
          <w:szCs w:val="28"/>
          <w:rtl w:val="true"/>
          <w:lang w:bidi="fa-IR"/>
        </w:rPr>
        <w:t>:</w:t>
      </w:r>
    </w:p>
    <w:p>
      <w:pPr>
        <w:pStyle w:val="Heading4"/>
        <w:numPr>
          <w:ilvl w:val="3"/>
          <w:numId w:val="1"/>
        </w:numPr>
        <w:rPr/>
      </w:pPr>
      <w:bookmarkStart w:id="314" w:name="__RefHeading___Toc1592491_2281741623"/>
      <w:bookmarkStart w:id="315" w:name="_Toc130"/>
      <w:bookmarkEnd w:id="314"/>
      <w:r>
        <w:rPr>
          <w:rtl w:val="true"/>
        </w:rPr>
        <w:t>الف</w:t>
      </w:r>
      <w:r>
        <w:rPr>
          <w:rtl w:val="true"/>
        </w:rPr>
        <w:t xml:space="preserve">) </w:t>
      </w:r>
      <w:r>
        <w:rPr>
          <w:rtl w:val="true"/>
        </w:rPr>
        <w:t>راهکارهای سلبی</w:t>
      </w:r>
      <w:bookmarkEnd w:id="31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عواملی را که سبب افتادن در ورطه اسراف می‌شود، بشناسیم و متوجه باشیم که این عوامل، ما را به منجلاب اسراف می‌کشاند، بدیهی است برای پیش گیری یا درمان اسراف، باید آن عوامل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16" w:name="pg3869_22923"/>
    </w:p>
    <w:p>
      <w:pPr>
        <w:pStyle w:val="BookText"/>
        <w:rPr/>
      </w:pPr>
      <w:bookmarkEnd w:id="316"/>
      <w:r>
        <w:rPr>
          <w:rFonts w:ascii="IRNazanin" w:hAnsi="IRNazanin" w:eastAsia="IRNazanin"/>
          <w:color w:val="111111"/>
          <w:sz w:val="28"/>
          <w:sz w:val="28"/>
          <w:szCs w:val="28"/>
          <w:rtl w:val="true"/>
          <w:lang w:bidi="fa-IR"/>
        </w:rPr>
        <w:t>دیگر سخن، باید از تقلید، وسوسه، فخرفروشی، تجمل‌گرایی، مصرف‌گرایی، حرص، تکبّر و دنیاپرستی دوری کنیم</w:t>
      </w:r>
      <w:r>
        <w:rPr>
          <w:rFonts w:eastAsia="IRNazanin" w:cs="IRNazanin"/>
          <w:color w:val="111111"/>
          <w:sz w:val="28"/>
          <w:szCs w:val="28"/>
          <w:rtl w:val="true"/>
          <w:lang w:bidi="fa-IR"/>
        </w:rPr>
        <w:t>.</w:t>
      </w:r>
    </w:p>
    <w:p>
      <w:pPr>
        <w:pStyle w:val="Heading4"/>
        <w:numPr>
          <w:ilvl w:val="3"/>
          <w:numId w:val="1"/>
        </w:numPr>
        <w:rPr/>
      </w:pPr>
      <w:bookmarkStart w:id="317" w:name="__RefHeading___Toc1592493_2281741623"/>
      <w:bookmarkStart w:id="318" w:name="_Toc131"/>
      <w:bookmarkEnd w:id="317"/>
      <w:r>
        <w:rPr>
          <w:rtl w:val="true"/>
        </w:rPr>
        <w:t>ب</w:t>
      </w:r>
      <w:r>
        <w:rPr>
          <w:rtl w:val="true"/>
        </w:rPr>
        <w:t xml:space="preserve">) </w:t>
      </w:r>
      <w:r>
        <w:rPr>
          <w:rtl w:val="true"/>
        </w:rPr>
        <w:t>راهکارهای ایجابی</w:t>
      </w:r>
      <w:bookmarkEnd w:id="318"/>
    </w:p>
    <w:p>
      <w:pPr>
        <w:pStyle w:val="Heading5"/>
        <w:numPr>
          <w:ilvl w:val="4"/>
          <w:numId w:val="1"/>
        </w:numPr>
        <w:rPr/>
      </w:pPr>
      <w:bookmarkStart w:id="319" w:name="__RefHeading___Toc1592495_2281741623"/>
      <w:bookmarkStart w:id="320" w:name="_Toc13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معلوم شد که برای درمان اسراف، چه کارهایی را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کرد،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در قالب راهکارهای اثباتی می آوریم و به توضیح مختصری درباره هر کدام از آنها بسنده می‌کنیم</w:t>
      </w:r>
      <w:r>
        <w:rPr>
          <w:rFonts w:eastAsia="IRNazanin" w:cs="IRNazanin"/>
          <w:color w:val="111111"/>
          <w:sz w:val="28"/>
          <w:szCs w:val="28"/>
          <w:rtl w:val="true"/>
          <w:lang w:bidi="fa-IR"/>
        </w:rPr>
        <w:t>.</w:t>
      </w:r>
    </w:p>
    <w:p>
      <w:pPr>
        <w:pStyle w:val="Heading5"/>
        <w:numPr>
          <w:ilvl w:val="4"/>
          <w:numId w:val="1"/>
        </w:numPr>
        <w:rPr/>
      </w:pPr>
      <w:bookmarkStart w:id="321" w:name="__RefHeading___Toc1592497_2281741623"/>
      <w:bookmarkStart w:id="322" w:name="_Toc133"/>
      <w:bookmarkEnd w:id="321"/>
      <w:r>
        <w:rPr>
          <w:rtl w:val="true"/>
        </w:rPr>
        <w:t>یک‌ـ رعایت شأن</w:t>
      </w:r>
      <w:bookmarkEnd w:id="322"/>
    </w:p>
    <w:p>
      <w:pPr>
        <w:pStyle w:val="BookText"/>
        <w:rPr/>
      </w:pPr>
      <w:r>
        <w:rPr>
          <w:rFonts w:ascii="IRNazanin" w:hAnsi="IRNazanin" w:eastAsia="IRNazanin"/>
          <w:color w:val="111111"/>
          <w:sz w:val="28"/>
          <w:sz w:val="28"/>
          <w:szCs w:val="28"/>
          <w:rtl w:val="true"/>
          <w:lang w:bidi="fa-IR"/>
        </w:rPr>
        <w:t>هر کس بر اساس آموزهای دینی و اسلامی موظف است زندگی خود را بر اساس شأن و موقعیتی که در اجتماع دارد،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رتبه افراد در جامعه بنا بر میزان تلاش و استعداد و فعالیت هر کس، مختلف است و دین اسلام بنا به شأن و موقعیت افراد، احکام متفاوتی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در باب خمس، افراد در مورد منافع کسب باید مخارج سالانه شان را بر اساس شأن خود تأمین کنند و آنچه از این معیار، اضافه‌تر باشد، مشمول خمس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دوم‌ـ در باب زکات، شرط است به نیازمندان پرداخت شود تا هزینه لباس و غذا و دیگر مخارج ضروری زندگی آنان تأمین گردد و توسعه یابد تا هم‌سطح دیگر افراد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سوم‌ـ در مورد نفقه زن که بر عهده شوهر است، معیار چنین است که مرد، خوراک و پوشاک زن را در حدّ شایسته و شرافت‌مندانه ای که در خور شأن و موقعیت اجتماعی اوست، تأمین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الْمَوْلُودِ لَهُ رِزْقُهُنَّ وَکِسْوَتُهُنَّ بِالْمَعْرُوفِ لاَ تُکَلَّفُ نَفْسٌ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323" w:name="pg3869_22924"/>
    </w:p>
    <w:p>
      <w:pPr>
        <w:pStyle w:val="BookText"/>
        <w:rPr/>
      </w:pPr>
      <w:bookmarkEnd w:id="323"/>
      <w:r>
        <w:rPr>
          <w:rFonts w:ascii="IRNazanin" w:hAnsi="IRNazanin" w:eastAsia="IRNazanin"/>
          <w:color w:val="111111"/>
          <w:sz w:val="28"/>
          <w:sz w:val="28"/>
          <w:szCs w:val="28"/>
          <w:rtl w:val="true"/>
          <w:lang w:bidi="fa-IR"/>
        </w:rPr>
        <w:t>هر کسی شأن خود را بهتر از دیگران تشخیص می دهد و خودش باید تجاوز از حد را بشناسد و از اسراف جلوگیری کند</w:t>
      </w:r>
      <w:r>
        <w:rPr>
          <w:rFonts w:eastAsia="IRNazanin" w:cs="IRNazanin"/>
          <w:color w:val="111111"/>
          <w:sz w:val="28"/>
          <w:szCs w:val="28"/>
          <w:rtl w:val="true"/>
          <w:lang w:bidi="fa-IR"/>
        </w:rPr>
        <w:t>.</w:t>
      </w:r>
    </w:p>
    <w:p>
      <w:pPr>
        <w:pStyle w:val="Heading5"/>
        <w:numPr>
          <w:ilvl w:val="4"/>
          <w:numId w:val="1"/>
        </w:numPr>
        <w:rPr/>
      </w:pPr>
      <w:bookmarkStart w:id="324" w:name="__RefHeading___Toc1592499_2281741623"/>
      <w:bookmarkStart w:id="325" w:name="_Toc134"/>
      <w:bookmarkEnd w:id="324"/>
      <w:r>
        <w:rPr>
          <w:rtl w:val="true"/>
        </w:rPr>
        <w:t>دو‌ـ رعایت اقتصاد</w:t>
      </w:r>
      <w:bookmarkEnd w:id="325"/>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فیما لَهُ طَرْفَانِ إفراطٌ وتَفریطٌ کالجُوُدِ فاِنّهُ بَیْنَ الإِسرافِ والبُخْلِ وَکالشُّجاعَة فَاِنّها بَینَ التَّهُوّرِ والجُبْنِ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اقتصاد، حالتی است در چیزی که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مثل جود که حالتی بین اسراف و بخل است و مثل حالت شجاعت که حد متوسط بین ترس و جسوری و بی‌باکی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المنجد هم اقتصاد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بَیْنَ الإفراطِ وَالتَقْتیر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کرده است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خداوند، این کلمه را به معنی میانه‌روی و تعادل در قرآن به‌کار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فِی مَشْیِکَ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در راه رفتن، میانه‌رو و معتدل باش یا در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وَمِنْهُم مُّقْتَصِدٌ وَمِنْهُمْ سَابِقٌ بِالْخَیْرَاتِ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میان آنها عده‌ای بر خود ستم کردند و عده‌ای میانه‌رو بودند و عده‌ای در نیکی‌ها از همه پیشی گرفتند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اقتصاد به معنی میانه‌روی و تعادل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 بَیْنَ الْاِسْرافِ وَالتَقْتیر؛ اقتصاد، حالتی بین اسراف و تقتیر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یعنی نه بسیار زیاده‌روی کن و نه بسیار بخیل باش، بلکه در هر </w:t>
      </w:r>
      <w:bookmarkStart w:id="326" w:name="pg3869_22925"/>
    </w:p>
    <w:p>
      <w:pPr>
        <w:pStyle w:val="BookText"/>
        <w:rPr/>
      </w:pPr>
      <w:bookmarkEnd w:id="326"/>
      <w:r>
        <w:rPr>
          <w:rFonts w:ascii="IRNazanin" w:hAnsi="IRNazanin" w:eastAsia="IRNazanin"/>
          <w:color w:val="111111"/>
          <w:sz w:val="28"/>
          <w:sz w:val="28"/>
          <w:szCs w:val="28"/>
          <w:rtl w:val="true"/>
          <w:lang w:bidi="fa-IR"/>
        </w:rPr>
        <w:t>امری، متعادل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موسی کاظم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أَوسَطُها؛ بهترین کارها حد وسط آنهاست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علی علیه السلام در خطبه همام درباره نشانه‌های متقین و پرهیزکاران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پوشاکشان میانه‌روی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یعنی در کارها افراط و تفریط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مردم را به میانه روی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بِالقَصْدِ فِی الأُمُورِ؛ برتو باد میانه‌روی در کارها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کسی می‌خواهد دچار اسراف نشود، باید آدم متعادلی باشد، نه افراطی و نه تفریطی</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327" w:name="__RefHeading___Toc1592501_2281741623"/>
      <w:bookmarkStart w:id="328" w:name="_Toc135"/>
      <w:bookmarkEnd w:id="327"/>
      <w:r>
        <w:rPr>
          <w:rtl w:val="true"/>
        </w:rPr>
        <w:t>سه‌ـ رعایت کفاف</w:t>
      </w:r>
      <w:bookmarkEnd w:id="328"/>
    </w:p>
    <w:p>
      <w:pPr>
        <w:pStyle w:val="BookText"/>
        <w:rPr/>
      </w:pPr>
      <w:r>
        <w:rPr>
          <w:rFonts w:ascii="IRNazanin" w:hAnsi="IRNazanin" w:eastAsia="IRNazanin"/>
          <w:color w:val="111111"/>
          <w:sz w:val="28"/>
          <w:sz w:val="28"/>
          <w:szCs w:val="28"/>
          <w:rtl w:val="true"/>
          <w:lang w:bidi="fa-IR"/>
        </w:rPr>
        <w:t>المنجد، کفاف را این‌گونه معنی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ماکَفی عَنِ النَّاسِ وَأغنی بِمقدارِ حاجتِه مِنْ غَیْرِ زِیادةٍ وَلانُقْصانٍ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آن مقداری که سبب بی نیازی از مردم می شود، کفاف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رِزقُه الْکَفافُ وَ صَبَرَ عَلیه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خوشا به حال کسی که روزی او به اندازه کفاف باشد و بر آن صبر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دعایی از پیامبر اکرم صلی الله علیه و آله نقل شده است که در آن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ارْزُقْ مُحمداً وآلَ مِحمدٍ وَمَنْ أحَبَّ مُحَمداً وآلَ مُحَمد العِفافَ والکِفافَ وارْزِقُ مَنْ أَبْغَضَ مُحمداً وآل مُحمد کثرةَ المالِ والْوَلَدِ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پروردگارا، به محمد و خاندان او و به دوستداران محمد و خاندان او عفاف و کفاف ارزانی کن و به دشمنان و بدخواهان محمد و خاندان او، مال و فرزندان فراوان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با خواندن این حدیث به ذهن می‌رسد، این است که مگر داشتن مال یا فرزند زیاد، عذابی از طرف خداوند است و این با کفاف منافات دارد؟ در پاسخ به این شبهه باید گفت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زِینَةُ الْحَیَاةِ الدُّنْیَا وَالْبَاقِیَاتُ الصَّالِحَاتُ خَیْرٌ عِندَ رَبِّکَ ثَوَابًا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و فرزند جزو زینت‌های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آیات و روایات ثابت شده است، زیورهای دنیا، ما را به خود مشغول می کنند و از خداوند غافل می سازند، به ویژه اگر این زیورهای دنیوی از حدّ خود هم تجاوز کند و شامل تعریف و مصداق اسراف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نعمتی اگر از حدّ خود تجاوز کند، اسراف و اگر در حد متعادل و جهت رفاه و بهره‌مندی از نعمت‌های الهی باشد، کفاف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وصیت خود به امام حسن علیه السلام چنین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التَّدبیر مَعَ الْکَفافِ أَکْفی لَکَ مِنَ الْکَثِیر مَعَ الإسْرافِ</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حسن تدبیر همراه با کفاف، برای تو بهتر است از مال فراوانی که همراه با اسراف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شکی نیست که کفاف هم برای دنیا و هم برای آخرت مؤمن،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پیامبر برای امت خود دعا می‌کند، برای آنها عفاف و کفاف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هم در خطبه‌های خود خطاب </w:t>
      </w:r>
      <w:bookmarkStart w:id="329" w:name="pg3869_22927"/>
    </w:p>
    <w:p>
      <w:pPr>
        <w:pStyle w:val="BookText"/>
        <w:rPr/>
      </w:pPr>
      <w:bookmarkEnd w:id="329"/>
      <w:r>
        <w:rPr>
          <w:rFonts w:ascii="Amiri" w:hAnsi="Amiri" w:eastAsia="Amiri" w:cs="Amiri"/>
          <w:color w:val="111111"/>
          <w:sz w:val="28"/>
          <w:sz w:val="28"/>
          <w:szCs w:val="28"/>
          <w:rtl w:val="true"/>
          <w:lang w:bidi="ar-SA"/>
        </w:rPr>
        <w:t>به مسلمانان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لاتَسْألُوا فیها فَوْقَ الْکَفاف؛ در دنیا بیش‌تر از اندازه کفاف طلب نکنید</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5"/>
        <w:numPr>
          <w:ilvl w:val="4"/>
          <w:numId w:val="1"/>
        </w:numPr>
        <w:rPr/>
      </w:pPr>
      <w:bookmarkStart w:id="330" w:name="__RefHeading___Toc1592503_2281741623"/>
      <w:bookmarkStart w:id="331" w:name="_Toc136"/>
      <w:bookmarkEnd w:id="330"/>
      <w:r>
        <w:rPr>
          <w:rtl w:val="true"/>
        </w:rPr>
        <w:t>چهار‌ـ رعایت قناعت</w:t>
      </w:r>
      <w:bookmarkEnd w:id="331"/>
    </w:p>
    <w:p>
      <w:pPr>
        <w:pStyle w:val="BookText"/>
        <w:rPr/>
      </w:pPr>
      <w:r>
        <w:rPr>
          <w:rFonts w:ascii="IRNazanin" w:hAnsi="IRNazanin" w:eastAsia="IRNazanin"/>
          <w:color w:val="111111"/>
          <w:sz w:val="28"/>
          <w:sz w:val="28"/>
          <w:szCs w:val="28"/>
          <w:rtl w:val="true"/>
          <w:lang w:bidi="fa-IR"/>
        </w:rPr>
        <w:t>قناعت، اکتفا کردن به مقدار نیاز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چیزی گفته می‌شود که سر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شخص قانع، فقر خود را می‌پوشاند، به وی قانع گفته می‌شود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راغب در مفردات آورده است که قانع، کسی را گویند که به آنچه به او می‌دهند، راضی است و برای بیشتر از آن درخواست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أَنْ تَطْمَحَ بَصَرَکَ إِلی مَنْ هُوَ فَوْقَکَ فَکفی بما قالَ اللهُ عَزَّوَجَلَّ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ولاتُعجبک أموالُهم وأولادهم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فإنْ دَخَلَکَ مِنْ ذلک شَیٌء فَاذْکُرُ عِیشَ رَسُولَ الله صلی الله علیه و آله فإنّما کانَ قُوْتَه الشَّعیرُ وحَلْواهُ التَّمرَ وَوَقُودُه السَعَفَ إِذا وَجَدَهُ</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 دوختن به زندگی کسانی که از تو بالاترند،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قول خداوند کفایت می‌کند که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آنها تو را به تعجب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چشم مدوز به آنچه از زینت زندگی دنیا به گروهی از آنان داده‌ایم تا آنها را در آن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به دنیا در دلت راه پیدا کرد، زندگی پیامبر را به یاد آور که نان او نان جو و خورشت او خرما و هیزم آتش او شاخه‌های درخت خرما بود، اگر پیدا می‌کرد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 فِی التَّوراةِ ابنُ آدَمْ کُنْ کَیْفَ شِئتَ کما تدَینُ تُدان مَنْ رَضی مِنَ الله بِالقَلیلِ مِنَ الرِّزقِ قَبِلَ اللهُ مِنْهُ الیَسیرَ مِنَ الْعَمَلِ وَمَنْ رَضِیَ بالیَسیرِ مِنَ الحَلالِ خَفَّتْ مَؤنتَهُ وَ زَکی مَکسَبهُ وَخَرَجَ مِنْ حَدِّ الفُجُورِ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هرگونه که می‌خواهی باش، ولی بدان هر گونه رفتار کنی، همان گونه با تو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رزق کم خداوند راضی شود، خداوند هم به عمل کم او راضی می شود و از او قبول می‌کند و کسی که به مال حلال اندک راضی شود، خرج او سبک و کسب او پاکیزه می‌شود و از محدوده گناه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علی 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پرسیدند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انسان عطا می‌کند،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مالٌ أَنْفَعُ مِن القُنوع بِالیَسِیر المُجزی</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نفع هیچ مالی بیشتر از قناعت کردن به مقدار کمی نیست که زندگی را کفایت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به حکیمی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بهتر از طلا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از حکمای بزرگ یونان بود که زندگی زاهدانه‌ای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ذخیره نمی‌کرد و منزلی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اسکندر مقدونی فرستاده‌ای نزد او فرستاد و او را به مجلس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به فرستاده 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پادشاه بگو آن چیزی که سبب شده است تو به سوی ما نیایی، همان چیز مانع شده است تا من هم به </w:t>
      </w:r>
      <w:bookmarkStart w:id="332" w:name="pg3869_22929"/>
    </w:p>
    <w:p>
      <w:pPr>
        <w:pStyle w:val="BookText"/>
        <w:rPr/>
      </w:pPr>
      <w:bookmarkEnd w:id="332"/>
      <w:r>
        <w:rPr>
          <w:rFonts w:ascii="IRNazanin" w:hAnsi="IRNazanin" w:eastAsia="IRNazanin"/>
          <w:color w:val="111111"/>
          <w:sz w:val="28"/>
          <w:sz w:val="28"/>
          <w:szCs w:val="28"/>
          <w:rtl w:val="true"/>
          <w:lang w:bidi="fa-IR"/>
        </w:rPr>
        <w:t>سوی تو نیایم و آن استغنا و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تو سبب بی‌نیازی تو از ما شده و قناعت من سبب بی‌نیازی من از تو شده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فاطمه الزهراء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قَنّعنی بما رَزَقَتنی واسُتُرنی وعافِنی أَبَداً ماأبْقَیتنی واغْفِرلی وَارْحَمْنی إذا تَوَفّیتَنی</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خداوندا، مرا به آنچه روزی من می‌کنی، قانع گردان و مرا تا زمانی که زنده هستم، بپوشان و عافیت عنایت کن و گناهانم را ببخش و هنگامی که مُردم، بر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درباره قناعت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کیمیایی تو را بیاموزم</w:t>
      </w:r>
    </w:p>
    <w:p>
      <w:pPr>
        <w:pStyle w:val="BookText"/>
        <w:rPr/>
      </w:pPr>
      <w:r>
        <w:rPr>
          <w:rFonts w:ascii="IRNazanin" w:hAnsi="IRNazanin" w:eastAsia="IRNazanin"/>
          <w:color w:val="111111"/>
          <w:sz w:val="28"/>
          <w:sz w:val="28"/>
          <w:szCs w:val="28"/>
          <w:rtl w:val="true"/>
          <w:lang w:bidi="fa-IR"/>
        </w:rPr>
        <w:t>که در اکسیر و در صناعت نیست</w:t>
      </w:r>
    </w:p>
    <w:p>
      <w:pPr>
        <w:pStyle w:val="BookText"/>
        <w:rPr/>
      </w:pPr>
      <w:r>
        <w:rPr>
          <w:rFonts w:ascii="IRNazanin" w:hAnsi="IRNazanin" w:eastAsia="IRNazanin"/>
          <w:color w:val="111111"/>
          <w:sz w:val="28"/>
          <w:sz w:val="28"/>
          <w:szCs w:val="28"/>
          <w:rtl w:val="true"/>
          <w:lang w:bidi="fa-IR"/>
        </w:rPr>
        <w:t>رو قناعت گزین که در عالم</w:t>
      </w:r>
    </w:p>
    <w:p>
      <w:pPr>
        <w:pStyle w:val="BookText"/>
        <w:rPr/>
      </w:pPr>
      <w:r>
        <w:rPr>
          <w:rFonts w:ascii="IRNazanin" w:hAnsi="IRNazanin" w:eastAsia="IRNazanin"/>
          <w:color w:val="111111"/>
          <w:sz w:val="28"/>
          <w:sz w:val="28"/>
          <w:szCs w:val="28"/>
          <w:rtl w:val="true"/>
          <w:lang w:bidi="fa-IR"/>
        </w:rPr>
        <w:t>هیچ گنجی به از قناعت نیست</w:t>
      </w:r>
    </w:p>
    <w:p>
      <w:pPr>
        <w:pStyle w:val="Heading5"/>
        <w:numPr>
          <w:ilvl w:val="4"/>
          <w:numId w:val="1"/>
        </w:numPr>
        <w:rPr/>
      </w:pPr>
      <w:bookmarkStart w:id="333" w:name="__RefHeading___Toc1592505_2281741623"/>
      <w:bookmarkStart w:id="334" w:name="_Toc137"/>
      <w:bookmarkEnd w:id="333"/>
      <w:r>
        <w:rPr>
          <w:rtl w:val="true"/>
        </w:rPr>
        <w:t>پنج‌ـ رعایت عدل</w:t>
      </w:r>
      <w:bookmarkEnd w:id="334"/>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 هُوَ التَقْسیطُ عَلَی سَواءٍ؛ عدل، قسمت کردن هر چیزی به طور مساوی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طریحی نجفی در مجمع‌البحرین، معنی دیگری علاوه بر این معنی برای عدل و عادل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العادل، الواضع کلّ شیءٍ موضِعَه؛ عدل به معنی قرار دادن هرچیزی به جای خودش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خداوند، شما را به عدل و احسان امر می‌کند</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مفردات راغب ذیل این آیه آمده است که عدل، مساوات در مکافات را گویند، اگر خیر است، در جوابش خیر و نیکی انجام دهید و اگر شر است، در مقابلش شرّ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این است که اگر برای شما کار خیری انجام دادند، در مقابلش شما بیشتر از آنچه او کرده است، نیکی کنید و اگر شرّی انجام دادند، شما با کمتر از آنچه او انجام داده است، مکافات کنید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لِأَعْدِلَ بَینَکُمْ؛ من امر شده‌ام که با عدالت میان شما حکم کنم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خداوند به کسانی که ایمان آورده‌اند،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همواره برای خدا قیام کنید و شاهدان به عدل و داد باشید و هرگز دشمنی عده‌ای، شما را بر آن ندارد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و عدالت کنید که آن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عدلُ ساعةٍ خَیرٌ مِنْ عِبادةِ سِتّینَ سَنةً قیامٌ لیلُها وصیامٌ نَهارُها وجَورُ ساعةٍ فی حُکمٍ أشدُّ وأعظمُ عِنْداللهِ مِنْ معاصِی ستِّینَ سنةً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یک ساعت رعایت عدالت، بهتر است از شصت سال عبادت که شب‌های آن مشغول عبادت و روزها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ساعت جور و ستم نیز نزد خدا از شصت سال گناه، بالاتر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امیرالمؤمنین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کسی است که هر چیزی را در جای خود قرار دهد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درباره عدل باید به این توجه داشت که عدل و عدالت در جامعه و بین افراد بدین معنا نیست که همه به طور مساوی از چیزی برخوردار شوند، بلکه مساوات در شرایط نامساوی، ظلم است، نه عدل؛ یعنی باید شرایط شخص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معنی عدل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هر چیزی را سر جای خودش قرار دادن است، نه اینکه عدل به هر کس به طور مساوی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میزان استعداد، خلاقیت، تلاش و شرایط انسان‌ها، نصیب آنها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همه افراد را در بهره‌گیری از نعمت های الهی، مساوی نمی‌داند و آن را به عملکرد خود انسان‌ها وابسته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ایمان دارد، همانند کسی است که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مساوی نیستند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عدل به عنوان یکی از راهکارهای مبارزه با اسراف شمرده شده، لازمه‌اش این است که به این نکته هم توجه داشته باشیم که رعایت عدالت به معنی رعایت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خانواده‌ای که پنج نفره هستند، طبیعتاً خرج و مصرف آنها بیشتر از خانواده دو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هرچه این خانواده مصرف می‌کند، باید آن دیگری هم همان را مصرف کند، وگرنه این اسراف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عدل و معنی و مفهوم آن کمک می‌کند که معنی و مصداق های اسراف را که اشاره کردیم نسبی است،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دچار اسراف نشویم، باید عدالت را در همه امور زندگی خود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 علی علیه السلام به قنبر فرمود مردی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اشتباه کرد و سه تازیانه بیشتر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سه تازیانه اضافه را به قنبر زد</w:t>
      </w:r>
      <w:r>
        <w:rPr>
          <w:rFonts w:eastAsia="IRNazanin" w:cs="IRNazanin"/>
          <w:color w:val="111111"/>
          <w:sz w:val="28"/>
          <w:szCs w:val="28"/>
          <w:rtl w:val="true"/>
          <w:lang w:bidi="fa-IR"/>
        </w:rPr>
        <w:t xml:space="preserve">. </w:t>
      </w:r>
      <w:r>
        <w:rPr>
          <w:rStyle w:val="FootnoteAnchor"/>
          <w:rtl w:val="true"/>
        </w:rPr>
        <w:footnoteReference w:id="153"/>
      </w:r>
      <w:bookmarkStart w:id="335" w:name="pg3869_22932"/>
    </w:p>
    <w:p>
      <w:pPr>
        <w:pStyle w:val="Heading5"/>
        <w:numPr>
          <w:ilvl w:val="4"/>
          <w:numId w:val="1"/>
        </w:numPr>
        <w:rPr/>
      </w:pPr>
      <w:bookmarkStart w:id="336" w:name="__RefHeading___Toc1592507_2281741623"/>
      <w:bookmarkStart w:id="337" w:name="_Toc138"/>
      <w:bookmarkEnd w:id="335"/>
      <w:bookmarkEnd w:id="336"/>
      <w:r>
        <w:rPr>
          <w:rtl w:val="true"/>
        </w:rPr>
        <w:t>شش‌ـ شکرگزاری</w:t>
      </w:r>
      <w:bookmarkEnd w:id="337"/>
    </w:p>
    <w:p>
      <w:pPr>
        <w:pStyle w:val="BookText"/>
        <w:rPr/>
      </w:pPr>
      <w:r>
        <w:rPr>
          <w:rFonts w:ascii="Amiri" w:hAnsi="Amiri" w:eastAsia="Amiri" w:cs="Amiri"/>
          <w:color w:val="111111"/>
          <w:sz w:val="28"/>
          <w:sz w:val="28"/>
          <w:szCs w:val="28"/>
          <w:rtl w:val="true"/>
          <w:lang w:bidi="ar-SA"/>
        </w:rPr>
        <w:t xml:space="preserve">از نظر لغوی، شکر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الْنِعمةِ واظِهارُها</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شکر را به 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شکر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به یاد آوردن نعمت‌هاست؛</w:t>
      </w:r>
    </w:p>
    <w:p>
      <w:pPr>
        <w:pStyle w:val="BookText"/>
        <w:rPr/>
      </w:pPr>
      <w:r>
        <w:rPr>
          <w:rFonts w:ascii="IRNazanin" w:hAnsi="IRNazanin" w:eastAsia="IRNazanin"/>
          <w:color w:val="111111"/>
          <w:sz w:val="28"/>
          <w:sz w:val="28"/>
          <w:szCs w:val="28"/>
          <w:rtl w:val="true"/>
          <w:lang w:bidi="fa-IR"/>
        </w:rPr>
        <w:t>دوم‌ـ شکر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بازشمردن نعمت‌ها و مدح و ثنای منعم است؛</w:t>
      </w:r>
    </w:p>
    <w:p>
      <w:pPr>
        <w:pStyle w:val="BookText"/>
        <w:rPr/>
      </w:pPr>
      <w:r>
        <w:rPr>
          <w:rFonts w:ascii="IRNazanin" w:hAnsi="IRNazanin" w:eastAsia="IRNazanin"/>
          <w:color w:val="111111"/>
          <w:sz w:val="28"/>
          <w:sz w:val="28"/>
          <w:szCs w:val="28"/>
          <w:rtl w:val="true"/>
          <w:lang w:bidi="fa-IR"/>
        </w:rPr>
        <w:t>سوم‌ـ شکر دیگر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 شکر نعمت است به اندازه توان و استحقاق هر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ذیل آیه شریفه درباره معنی شکر فرموده است که شکر نعمت عبارت است از اظهار نعمت با اعتقاد و گفتار و رفتار؛ </w:t>
      </w:r>
      <w:r>
        <w:rPr>
          <w:rStyle w:val="FootnoteAnchor"/>
          <w:rtl w:val="true"/>
        </w:rPr>
        <w:footnoteReference w:id="155"/>
      </w:r>
      <w:r>
        <w:rPr>
          <w:rFonts w:ascii="IRNazanin" w:hAnsi="IRNazanin" w:eastAsia="IRNazanin"/>
          <w:color w:val="111111"/>
          <w:sz w:val="28"/>
          <w:sz w:val="28"/>
          <w:szCs w:val="28"/>
          <w:rtl w:val="true"/>
          <w:lang w:bidi="fa-IR"/>
        </w:rPr>
        <w:t>یعنی نعمت‌هایی را که خداوند به انسان عنایت کرده است، بشناسد و در رفتار و گفتار خود هم آنها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فَضْلِ رَبِّی لِیَبْلُوَنِی أَأَشْکُرُ أَمْ أَکْفُرُ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فضل پروردگار من است تا مرا آزمایش کند که آیا شکر او را به جای می‌آورم یا کفران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جای دیگری هم اظهار عملی نعمت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النّعمه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 یعنی نعمت خداوند را در جایگاه خود و به بهترین صورت به‌کار گیرد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قرآن و روایات می بینیم که خداوند به همه پیامبران خود فرمان شکرگزاری داده است یا شکرگزاری را یکی از صفات نیک پیامبرانی چون نوح، </w:t>
      </w:r>
      <w:r>
        <w:rPr>
          <w:rStyle w:val="FootnoteAnchor"/>
          <w:rtl w:val="true"/>
        </w:rPr>
        <w:footnoteReference w:id="157"/>
      </w:r>
      <w:r>
        <w:rPr>
          <w:rFonts w:ascii="IRNazanin" w:hAnsi="IRNazanin" w:eastAsia="IRNazanin"/>
          <w:color w:val="111111"/>
          <w:sz w:val="28"/>
          <w:sz w:val="28"/>
          <w:szCs w:val="28"/>
          <w:rtl w:val="true"/>
          <w:lang w:bidi="fa-IR"/>
        </w:rPr>
        <w:t xml:space="preserve">ابراهیم، </w:t>
      </w:r>
      <w:r>
        <w:rPr>
          <w:rStyle w:val="FootnoteAnchor"/>
          <w:rtl w:val="true"/>
        </w:rPr>
        <w:footnoteReference w:id="158"/>
      </w:r>
      <w:r>
        <w:rPr>
          <w:rFonts w:ascii="IRNazanin" w:hAnsi="IRNazanin" w:eastAsia="IRNazanin"/>
          <w:color w:val="111111"/>
          <w:sz w:val="28"/>
          <w:sz w:val="28"/>
          <w:szCs w:val="28"/>
          <w:rtl w:val="true"/>
          <w:lang w:bidi="fa-IR"/>
        </w:rPr>
        <w:t xml:space="preserve">موسی، </w:t>
      </w:r>
      <w:r>
        <w:rPr>
          <w:rStyle w:val="FootnoteAnchor"/>
          <w:rtl w:val="true"/>
        </w:rPr>
        <w:footnoteReference w:id="159"/>
      </w:r>
      <w:r>
        <w:rPr>
          <w:rFonts w:ascii="IRNazanin" w:hAnsi="IRNazanin" w:eastAsia="IRNazanin"/>
          <w:color w:val="111111"/>
          <w:sz w:val="28"/>
          <w:sz w:val="28"/>
          <w:szCs w:val="28"/>
          <w:rtl w:val="true"/>
          <w:lang w:bidi="fa-IR"/>
        </w:rPr>
        <w:t xml:space="preserve">سلیمان، </w:t>
      </w:r>
      <w:r>
        <w:rPr>
          <w:rStyle w:val="FootnoteAnchor"/>
          <w:rtl w:val="true"/>
        </w:rPr>
        <w:footnoteReference w:id="160"/>
      </w:r>
      <w:r>
        <w:rPr>
          <w:rFonts w:ascii="IRNazanin" w:hAnsi="IRNazanin" w:eastAsia="IRNazanin"/>
          <w:color w:val="111111"/>
          <w:sz w:val="28"/>
          <w:sz w:val="28"/>
          <w:szCs w:val="28"/>
          <w:rtl w:val="true"/>
          <w:lang w:bidi="fa-IR"/>
        </w:rPr>
        <w:t xml:space="preserve">داوود، </w:t>
      </w:r>
      <w:r>
        <w:rPr>
          <w:rStyle w:val="FootnoteAnchor"/>
          <w:rtl w:val="true"/>
        </w:rPr>
        <w:footnoteReference w:id="161"/>
      </w:r>
      <w:r>
        <w:rPr>
          <w:rFonts w:ascii="IRNazanin" w:hAnsi="IRNazanin" w:eastAsia="IRNazanin"/>
          <w:color w:val="111111"/>
          <w:sz w:val="28"/>
          <w:sz w:val="28"/>
          <w:szCs w:val="28"/>
          <w:rtl w:val="true"/>
          <w:lang w:bidi="fa-IR"/>
        </w:rPr>
        <w:t xml:space="preserve">لقمان </w:t>
      </w:r>
      <w:r>
        <w:rPr>
          <w:rStyle w:val="FootnoteAnchor"/>
          <w:rtl w:val="true"/>
        </w:rPr>
        <w:footnoteReference w:id="162"/>
      </w:r>
      <w:r>
        <w:rPr>
          <w:rFonts w:ascii="IRNazanin" w:hAnsi="IRNazanin" w:eastAsia="IRNazanin"/>
          <w:color w:val="111111"/>
          <w:sz w:val="28"/>
          <w:sz w:val="28"/>
          <w:szCs w:val="28"/>
          <w:rtl w:val="true"/>
          <w:lang w:bidi="fa-IR"/>
        </w:rPr>
        <w:t xml:space="preserve">و محمد </w:t>
      </w:r>
      <w:r>
        <w:rPr>
          <w:rStyle w:val="FootnoteAnchor"/>
          <w:rtl w:val="true"/>
        </w:rPr>
        <w:footnoteReference w:id="163"/>
      </w:r>
      <w:r>
        <w:rPr>
          <w:rFonts w:ascii="Amiri" w:hAnsi="Amiri" w:eastAsia="Amiri" w:cs="Amiri"/>
          <w:color w:val="111111"/>
          <w:sz w:val="28"/>
          <w:sz w:val="28"/>
          <w:szCs w:val="28"/>
          <w:rtl w:val="true"/>
          <w:lang w:bidi="ar-SA"/>
        </w:rPr>
        <w:t>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به این نکته هم اشاره 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انسان وقتی هر روز، نعمت‌هایی را که خداوند به او عطا کرده است، به یاد آورد، سبب می‌شود قدر آنها را بهتر بداند و به راحتی آنها را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شود سلامتی و عافیت و نعمت‌های چشم و زبان و گوش چقدر مهم هستند و چه بسا کسانی از این نعمت‌ها محرومند، دیگر از آنها استفاده نادرست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شود که در جامعه، کسانی هستند که شب‌ها به علت فقر با شکم گرسنه می‌خوابند، دیگر در اموالی که خداوند به او عنایت کرده است، اسراف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شکرگزاری سبب شناختن نعمت ها می شود و بهترین روش برای جلوگیری از اسراف است</w:t>
      </w:r>
      <w:r>
        <w:rPr>
          <w:rFonts w:eastAsia="IRNazanin" w:cs="IRNazanin"/>
          <w:color w:val="111111"/>
          <w:sz w:val="28"/>
          <w:szCs w:val="28"/>
          <w:rtl w:val="true"/>
          <w:lang w:bidi="fa-IR"/>
        </w:rPr>
        <w:t xml:space="preserve">. </w:t>
      </w:r>
      <w:bookmarkStart w:id="338" w:name="pg3869_22934"/>
    </w:p>
    <w:p>
      <w:pPr>
        <w:pStyle w:val="Heading2"/>
        <w:numPr>
          <w:ilvl w:val="1"/>
          <w:numId w:val="1"/>
        </w:numPr>
        <w:rPr/>
      </w:pPr>
      <w:bookmarkStart w:id="339" w:name="__RefHeading___Toc1592509_2281741623"/>
      <w:bookmarkStart w:id="340" w:name="_Toc139"/>
      <w:bookmarkEnd w:id="338"/>
      <w:bookmarkEnd w:id="339"/>
      <w:r>
        <w:rPr>
          <w:rtl w:val="true"/>
        </w:rPr>
        <w:t>فصل ششم</w:t>
      </w:r>
      <w:r>
        <w:rPr>
          <w:rtl w:val="true"/>
        </w:rPr>
        <w:t xml:space="preserve">: </w:t>
      </w:r>
      <w:r>
        <w:rPr>
          <w:rtl w:val="true"/>
        </w:rPr>
        <w:t>محورهای برنامه‌سازی و موضوع های پیرامونی</w:t>
      </w:r>
      <w:bookmarkEnd w:id="340"/>
    </w:p>
    <w:p>
      <w:pPr>
        <w:pStyle w:val="Heading3"/>
        <w:numPr>
          <w:ilvl w:val="2"/>
          <w:numId w:val="1"/>
        </w:numPr>
        <w:rPr/>
      </w:pPr>
      <w:bookmarkStart w:id="341" w:name="__RefHeading___Toc1592511_2281741623"/>
      <w:bookmarkStart w:id="342" w:name="_Toc140"/>
      <w:bookmarkEnd w:id="341"/>
      <w:r>
        <w:rPr/>
        <w:t>1</w:t>
      </w:r>
      <w:r>
        <w:rPr>
          <w:rtl w:val="true"/>
        </w:rPr>
        <w:t xml:space="preserve">. </w:t>
      </w:r>
      <w:r>
        <w:rPr>
          <w:rtl w:val="true"/>
        </w:rPr>
        <w:t>ایده‌های برنامه‌ای</w:t>
      </w:r>
      <w:bookmarkEnd w:id="342"/>
    </w:p>
    <w:p>
      <w:pPr>
        <w:pStyle w:val="Heading4"/>
        <w:numPr>
          <w:ilvl w:val="3"/>
          <w:numId w:val="1"/>
        </w:numPr>
        <w:rPr/>
      </w:pPr>
      <w:bookmarkStart w:id="343" w:name="__RefHeading___Toc1592513_2281741623"/>
      <w:bookmarkStart w:id="344" w:name="_Toc141"/>
      <w:bookmarkEnd w:id="343"/>
      <w:r>
        <w:rPr>
          <w:rtl w:val="true"/>
        </w:rPr>
        <w:t>الف</w:t>
      </w:r>
      <w:r>
        <w:rPr>
          <w:rtl w:val="true"/>
        </w:rPr>
        <w:t xml:space="preserve">) </w:t>
      </w:r>
      <w:r>
        <w:rPr>
          <w:rtl w:val="true"/>
        </w:rPr>
        <w:t>بهره وری از هسته خرما</w:t>
      </w:r>
      <w:bookmarkEnd w:id="344"/>
    </w:p>
    <w:p>
      <w:pPr>
        <w:pStyle w:val="Heading5"/>
        <w:numPr>
          <w:ilvl w:val="4"/>
          <w:numId w:val="1"/>
        </w:numPr>
        <w:rPr/>
      </w:pPr>
      <w:bookmarkStart w:id="345" w:name="__RefHeading___Toc1592515_2281741623"/>
      <w:bookmarkStart w:id="346" w:name="_Toc14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یک‌ـ در یکی از روزها، پیامبر اکرم صلی الله علیه و آله در جایی نشسته بود و درحالی‌که با دست راست خرما می‌خورد، هسته خرما را در دست چپ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آنجا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 خود را مقابل گوسفند گرفت و آن هسته‌ها را به گوسفند خوراند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دو‌ـ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امام علی علیه السلام را با کیسه‌ای بزرگ و پر از هسته‌های خرما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امام 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خرماست ان شاءالله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امام علی علیه السلام همه آن هسته‌های خرما را کاشت و یک دانه از آن را نیز وانگذاشت</w:t>
      </w:r>
      <w:r>
        <w:rPr>
          <w:rFonts w:eastAsia="IRNazanin" w:cs="IRNazanin"/>
          <w:color w:val="111111"/>
          <w:sz w:val="28"/>
          <w:szCs w:val="28"/>
          <w:rtl w:val="true"/>
          <w:lang w:bidi="fa-IR"/>
        </w:rPr>
        <w:t xml:space="preserve">. </w:t>
      </w:r>
      <w:r>
        <w:rPr>
          <w:rStyle w:val="FootnoteAnchor"/>
          <w:rtl w:val="true"/>
        </w:rPr>
        <w:footnoteReference w:id="166"/>
      </w:r>
      <w:bookmarkStart w:id="347" w:name="pg3869_22935"/>
    </w:p>
    <w:p>
      <w:pPr>
        <w:pStyle w:val="BookText"/>
        <w:rPr/>
      </w:pPr>
      <w:bookmarkEnd w:id="347"/>
      <w:r>
        <w:rPr>
          <w:rFonts w:ascii="IRNazanin" w:hAnsi="IRNazanin" w:eastAsia="IRNazanin"/>
          <w:color w:val="111111"/>
          <w:sz w:val="28"/>
          <w:sz w:val="28"/>
          <w:szCs w:val="28"/>
          <w:rtl w:val="true"/>
          <w:lang w:bidi="fa-IR"/>
        </w:rPr>
        <w:t>سه‌ـ بشر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پس از خوردن خرما، هسته آن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که این کار، تبذیر است و خدا افساد را دوست ندارد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348" w:name="__RefHeading___Toc1592517_2281741623"/>
      <w:bookmarkStart w:id="349" w:name="_Toc143"/>
      <w:bookmarkEnd w:id="348"/>
      <w:r>
        <w:rPr>
          <w:rtl w:val="true"/>
        </w:rPr>
        <w:t>محورهای قابل طرح</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اسراف حتی در هسته میوه؛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پسماند‌ها برای تولید ثروت؛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رفتاری جامعه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نگرش نسبت به باقی مانده غذاها</w:t>
      </w:r>
      <w:r>
        <w:rPr>
          <w:rFonts w:eastAsia="IRNazanin" w:cs="IRNazanin"/>
          <w:color w:val="111111"/>
          <w:sz w:val="28"/>
          <w:szCs w:val="28"/>
          <w:rtl w:val="true"/>
          <w:lang w:bidi="fa-IR"/>
        </w:rPr>
        <w:t>.</w:t>
      </w:r>
    </w:p>
    <w:p>
      <w:pPr>
        <w:pStyle w:val="Heading4"/>
        <w:numPr>
          <w:ilvl w:val="3"/>
          <w:numId w:val="1"/>
        </w:numPr>
        <w:rPr/>
      </w:pPr>
      <w:bookmarkStart w:id="350" w:name="__RefHeading___Toc1592519_2281741623"/>
      <w:bookmarkStart w:id="351" w:name="_Toc144"/>
      <w:bookmarkEnd w:id="350"/>
      <w:r>
        <w:rPr>
          <w:rtl w:val="true"/>
        </w:rPr>
        <w:t>ب</w:t>
      </w:r>
      <w:r>
        <w:rPr>
          <w:rtl w:val="true"/>
        </w:rPr>
        <w:t xml:space="preserve">) </w:t>
      </w:r>
      <w:r>
        <w:rPr>
          <w:rtl w:val="true"/>
        </w:rPr>
        <w:t>تغییر الگوی اشتغال برای بهره وری بیشتر</w:t>
      </w:r>
      <w:bookmarkEnd w:id="351"/>
    </w:p>
    <w:p>
      <w:pPr>
        <w:pStyle w:val="Heading5"/>
        <w:numPr>
          <w:ilvl w:val="4"/>
          <w:numId w:val="1"/>
        </w:numPr>
        <w:rPr/>
      </w:pPr>
      <w:bookmarkStart w:id="352" w:name="__RefHeading___Toc1592521_2281741623"/>
      <w:bookmarkStart w:id="353" w:name="_Toc145"/>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پس از هجرت مسلمانان از مکه به مدینه، پیامبر اسلام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دام پروری را بیشتر دوست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بکاهید؛ زیرا در سرزمین مدینه قرار گرفته‌اید که باران و چراگاه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کشاورزی کنید؛ زیرا کشاورزی مایه برکت است و در آن، از ابزار شخم زیاد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تنها فردی بود که به این سفارش پیامبر عمل کرد و در نخلستان های مدینه مشغول به کار شد</w:t>
      </w:r>
      <w:r>
        <w:rPr>
          <w:rFonts w:eastAsia="IRNazanin" w:cs="IRNazanin"/>
          <w:color w:val="111111"/>
          <w:sz w:val="28"/>
          <w:szCs w:val="28"/>
          <w:rtl w:val="true"/>
          <w:lang w:bidi="fa-IR"/>
        </w:rPr>
        <w:t>.</w:t>
      </w:r>
    </w:p>
    <w:p>
      <w:pPr>
        <w:pStyle w:val="Heading5"/>
        <w:numPr>
          <w:ilvl w:val="4"/>
          <w:numId w:val="1"/>
        </w:numPr>
        <w:rPr/>
      </w:pPr>
      <w:bookmarkStart w:id="354" w:name="__RefHeading___Toc1592523_2281741623"/>
      <w:bookmarkStart w:id="355" w:name="_Toc146"/>
      <w:bookmarkEnd w:id="354"/>
      <w:r>
        <w:rPr>
          <w:rtl w:val="true"/>
        </w:rPr>
        <w:t>محور‌های قابل طرح</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شرایط محیط در اشتغال مولّد؛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محیط بر اصلاح الگوی تولید و بهره گیری بیشتر از مواد خام</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356" w:name="__RefHeading___Toc1592525_2281741623"/>
      <w:bookmarkStart w:id="357" w:name="_Toc147"/>
      <w:bookmarkEnd w:id="356"/>
      <w:r>
        <w:rPr>
          <w:rtl w:val="true"/>
        </w:rPr>
        <w:t>ج</w:t>
      </w:r>
      <w:r>
        <w:rPr>
          <w:rtl w:val="true"/>
        </w:rPr>
        <w:t xml:space="preserve">) </w:t>
      </w:r>
      <w:r>
        <w:rPr>
          <w:rtl w:val="true"/>
        </w:rPr>
        <w:t>دقت در مصرف بیت‌المال</w:t>
      </w:r>
      <w:bookmarkEnd w:id="3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8" w:name="__RefHeading___Toc1592527_2281741623"/>
      <w:bookmarkStart w:id="359" w:name="_Toc148"/>
      <w:bookmarkEnd w:id="358"/>
      <w:r>
        <w:rPr>
          <w:rtl w:val="true"/>
        </w:rPr>
        <w:t>اشاره</w:t>
      </w:r>
      <w:bookmarkStart w:id="360" w:name="pg3869_22936"/>
      <w:bookmarkEnd w:id="359"/>
    </w:p>
    <w:p>
      <w:pPr>
        <w:pStyle w:val="BookText"/>
        <w:rPr/>
      </w:pPr>
      <w:bookmarkEnd w:id="360"/>
      <w:r>
        <w:rPr>
          <w:rFonts w:ascii="IRNazanin" w:hAnsi="IRNazanin" w:eastAsia="IRNazanin"/>
          <w:color w:val="111111"/>
          <w:sz w:val="28"/>
          <w:sz w:val="28"/>
          <w:szCs w:val="28"/>
          <w:rtl w:val="true"/>
          <w:lang w:bidi="fa-IR"/>
        </w:rPr>
        <w:t>یک‌ـ امام علی علیه السلام در نامه‌ای به یکی از کارگزاران حکومتش درباره حفظ بیت‌المال در دستگاه حکومت چنین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نوشتن، قلم‌هایتان را باریک و سطر‌هایتان را به هم نزدیک و سخن اضافی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مقصود را برساند، ننویسید و از زیاده‌روی بپرهیزید؛ چون نباید به اموال مسلمانان زیانی برسد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دو‌ـ هنگامی که طلحه و زبیر برای کاری شخصی نزد امام علی آمدند، امام علی علیه السلام، چراغی را که روبه رویش بود، خاموش کرد و دستور داد چراغی را از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دلیل این کار را از 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از بیت‌المال بود و سزاوار نبود در نورش با شما صحبت کنم</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361" w:name="__RefHeading___Toc1592529_2281741623"/>
      <w:bookmarkStart w:id="362" w:name="_Toc149"/>
      <w:bookmarkEnd w:id="361"/>
      <w:r>
        <w:rPr>
          <w:rtl w:val="true"/>
        </w:rPr>
        <w:t>محورهای قابل طرح</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مصرف بیت‌المال به دست کارکنان دولت در مصارف شخصی؛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بیت‌المال شامل جزئی‌ترین مصرف‌ها هم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 حکومت اسلامی در برابر هرگونه خرج اضافه بر نیاز و ضرورت، باید پاسخ گو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حساب رسی مدیران و الگو بودن خودشان در بهره وری عمومی از بیت‌المال</w:t>
      </w:r>
      <w:r>
        <w:rPr>
          <w:rFonts w:eastAsia="IRNazanin" w:cs="IRNazanin"/>
          <w:color w:val="111111"/>
          <w:sz w:val="28"/>
          <w:szCs w:val="28"/>
          <w:rtl w:val="true"/>
          <w:lang w:bidi="fa-IR"/>
        </w:rPr>
        <w:t>.</w:t>
      </w:r>
    </w:p>
    <w:p>
      <w:pPr>
        <w:pStyle w:val="Heading4"/>
        <w:numPr>
          <w:ilvl w:val="3"/>
          <w:numId w:val="1"/>
        </w:numPr>
        <w:rPr/>
      </w:pPr>
      <w:bookmarkStart w:id="363" w:name="__RefHeading___Toc1592531_2281741623"/>
      <w:bookmarkStart w:id="364" w:name="_Toc150"/>
      <w:bookmarkEnd w:id="363"/>
      <w:r>
        <w:rPr>
          <w:rtl w:val="true"/>
        </w:rPr>
        <w:t>د</w:t>
      </w:r>
      <w:r>
        <w:rPr>
          <w:rtl w:val="true"/>
        </w:rPr>
        <w:t xml:space="preserve">) </w:t>
      </w:r>
      <w:r>
        <w:rPr>
          <w:rtl w:val="true"/>
        </w:rPr>
        <w:t>پرهیز از اسراف آب</w:t>
      </w:r>
      <w:bookmarkEnd w:id="364"/>
    </w:p>
    <w:p>
      <w:pPr>
        <w:pStyle w:val="Heading5"/>
        <w:numPr>
          <w:ilvl w:val="4"/>
          <w:numId w:val="1"/>
        </w:numPr>
        <w:rPr/>
      </w:pPr>
      <w:bookmarkStart w:id="365" w:name="__RefHeading___Toc1592533_2281741623"/>
      <w:bookmarkStart w:id="366" w:name="_Toc151"/>
      <w:bookmarkEnd w:id="365"/>
      <w:r>
        <w:rPr>
          <w:rtl w:val="true"/>
        </w:rPr>
        <w:t>اشاره</w:t>
      </w:r>
      <w:bookmarkEnd w:id="36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یکی از یارانش به نام سعد در حال وضو گرفتن است و آب زیادی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اسراف می‌کنی </w:t>
      </w:r>
      <w:bookmarkStart w:id="367" w:name="pg3869_22937"/>
    </w:p>
    <w:p>
      <w:pPr>
        <w:pStyle w:val="BookText"/>
        <w:rPr/>
      </w:pPr>
      <w:bookmarkEnd w:id="367"/>
      <w:r>
        <w:rPr>
          <w:rFonts w:ascii="IRNazanin" w:hAnsi="IRNazanin" w:eastAsia="IRNazanin"/>
          <w:color w:val="111111"/>
          <w:sz w:val="28"/>
          <w:sz w:val="28"/>
          <w:szCs w:val="28"/>
          <w:rtl w:val="true"/>
          <w:lang w:bidi="fa-IR"/>
        </w:rPr>
        <w:t>ای سعد؟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آب وضو نیز اسراف هست؟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چند در کنار جوی آب باشی</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368" w:name="__RefHeading___Toc1592535_2281741623"/>
      <w:bookmarkStart w:id="369" w:name="_Toc152"/>
      <w:bookmarkEnd w:id="368"/>
      <w:r>
        <w:rPr>
          <w:rtl w:val="true"/>
        </w:rPr>
        <w:t>محورهای قابل طرح</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شرعی، دلیلی برای اسراف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وفور منابع طبیعی نباید توجیهی برای اسراف باشد</w:t>
      </w:r>
      <w:r>
        <w:rPr>
          <w:rFonts w:eastAsia="IRNazanin" w:cs="IRNazanin"/>
          <w:color w:val="111111"/>
          <w:sz w:val="28"/>
          <w:szCs w:val="28"/>
          <w:rtl w:val="true"/>
          <w:lang w:bidi="fa-IR"/>
        </w:rPr>
        <w:t>.</w:t>
      </w:r>
    </w:p>
    <w:p>
      <w:pPr>
        <w:pStyle w:val="Heading4"/>
        <w:numPr>
          <w:ilvl w:val="3"/>
          <w:numId w:val="1"/>
        </w:numPr>
        <w:rPr/>
      </w:pPr>
      <w:bookmarkStart w:id="370" w:name="__RefHeading___Toc1592537_2281741623"/>
      <w:bookmarkStart w:id="371" w:name="_Toc153"/>
      <w:bookmarkEnd w:id="370"/>
      <w:r>
        <w:rPr>
          <w:rtl w:val="true"/>
        </w:rPr>
        <w:t>هـ</w:t>
      </w:r>
      <w:r>
        <w:rPr>
          <w:rtl w:val="true"/>
        </w:rPr>
        <w:t xml:space="preserve">) </w:t>
      </w:r>
      <w:r>
        <w:rPr>
          <w:rtl w:val="true"/>
        </w:rPr>
        <w:t>اسراف در وصیت</w:t>
      </w:r>
      <w:bookmarkEnd w:id="371"/>
    </w:p>
    <w:p>
      <w:pPr>
        <w:pStyle w:val="Heading5"/>
        <w:numPr>
          <w:ilvl w:val="4"/>
          <w:numId w:val="1"/>
        </w:numPr>
        <w:rPr/>
      </w:pPr>
      <w:bookmarkStart w:id="372" w:name="__RefHeading___Toc1592539_2281741623"/>
      <w:bookmarkStart w:id="373" w:name="_Toc15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مرد انصاری که پنج یا شش برده داشت، هنگام مرگ، همه آنها را آزاد کرد، با اینکه سرمایه دیگری نداشت تا برای کودکان خردسالش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این حکایت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می‌گفتید، نمی‌گذاشتم او را در میان قبرستان مسلمانان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بچه‌های کوچکش را گذاشته است تا برای گذران زندگی از مردم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هنگام انفاق کردن، نه اسراف می‌کنند و نه بخل می‌ورزند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374" w:name="__RefHeading___Toc1592541_2281741623"/>
      <w:bookmarkStart w:id="375" w:name="_Toc155"/>
      <w:bookmarkEnd w:id="374"/>
      <w:r>
        <w:rPr>
          <w:rtl w:val="true"/>
        </w:rPr>
        <w:t>محورهای قابل طرح</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انفاق سبب می‌شود انفاق همیشگی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دلیل نادرست مصرف کردن،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زحمت بیندازد، از رحمت خدا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افراد توانگر به دلیل الگوی نادرست پدران خود، به تهی‌دستانی جدید تبدیل می‌شوند</w:t>
      </w:r>
      <w:r>
        <w:rPr>
          <w:rFonts w:eastAsia="IRNazanin" w:cs="IRNazanin"/>
          <w:color w:val="111111"/>
          <w:sz w:val="28"/>
          <w:szCs w:val="28"/>
          <w:rtl w:val="true"/>
          <w:lang w:bidi="fa-IR"/>
        </w:rPr>
        <w:t xml:space="preserve">. </w:t>
      </w:r>
      <w:bookmarkStart w:id="376" w:name="pg3869_22938"/>
    </w:p>
    <w:p>
      <w:pPr>
        <w:pStyle w:val="Heading4"/>
        <w:numPr>
          <w:ilvl w:val="3"/>
          <w:numId w:val="1"/>
        </w:numPr>
        <w:rPr/>
      </w:pPr>
      <w:bookmarkStart w:id="377" w:name="__RefHeading___Toc1592543_2281741623"/>
      <w:bookmarkStart w:id="378" w:name="_Toc156"/>
      <w:bookmarkEnd w:id="376"/>
      <w:bookmarkEnd w:id="377"/>
      <w:r>
        <w:rPr>
          <w:rtl w:val="true"/>
        </w:rPr>
        <w:t>و</w:t>
      </w:r>
      <w:r>
        <w:rPr>
          <w:rtl w:val="true"/>
        </w:rPr>
        <w:t xml:space="preserve">) </w:t>
      </w:r>
      <w:r>
        <w:rPr>
          <w:rtl w:val="true"/>
        </w:rPr>
        <w:t>چاره‌اندیشی برای مصرف ماندگار</w:t>
      </w:r>
      <w:bookmarkEnd w:id="378"/>
    </w:p>
    <w:p>
      <w:pPr>
        <w:pStyle w:val="Heading5"/>
        <w:numPr>
          <w:ilvl w:val="4"/>
          <w:numId w:val="1"/>
        </w:numPr>
        <w:rPr/>
      </w:pPr>
      <w:bookmarkStart w:id="379" w:name="__RefHeading___Toc1592545_2281741623"/>
      <w:bookmarkStart w:id="380" w:name="_Toc15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هنگامی که علی علیه السلام با زحمت و ضربه‌های طاقت فرسای خود، در دل چاه‌های ینبع، آب گوارا را جاری می ساخت،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علی را بشارت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پدرشان برای آنان باغ‌های آباد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کاغذ و قلم طلب کرد و وارثان خود را چنین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را بشارت دهید که همه را در راه خدا، بر نیازمندان، بینوایان و واماندگان دور و نزدیک، در صلح و جنگ وقف کردم</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381" w:name="__RefHeading___Toc1592547_2281741623"/>
      <w:bookmarkStart w:id="382" w:name="_Toc158"/>
      <w:bookmarkEnd w:id="381"/>
      <w:r>
        <w:rPr>
          <w:rtl w:val="true"/>
        </w:rPr>
        <w:t>محورهای قابل طرح</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الگویی است برای مصرف ثروت‌های کلان در همه زمان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تراکم اموال نزد وارثان و افراد خاص و بهره‌مندی عمومی از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فرزندان و مسلمانان برای کار و تلاش جهت تولید ثروت و بهره برداری صحیح از ثروت‌های به دست آمده؛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تن پروری و آماده خوری</w:t>
      </w:r>
      <w:r>
        <w:rPr>
          <w:rFonts w:eastAsia="IRNazanin" w:cs="IRNazanin"/>
          <w:color w:val="111111"/>
          <w:sz w:val="28"/>
          <w:szCs w:val="28"/>
          <w:rtl w:val="true"/>
          <w:lang w:bidi="fa-IR"/>
        </w:rPr>
        <w:t>.</w:t>
      </w:r>
    </w:p>
    <w:p>
      <w:pPr>
        <w:pStyle w:val="Heading4"/>
        <w:numPr>
          <w:ilvl w:val="3"/>
          <w:numId w:val="1"/>
        </w:numPr>
        <w:rPr/>
      </w:pPr>
      <w:bookmarkStart w:id="383" w:name="__RefHeading___Toc1592549_2281741623"/>
      <w:bookmarkStart w:id="384" w:name="_Toc159"/>
      <w:bookmarkEnd w:id="383"/>
      <w:r>
        <w:rPr>
          <w:rtl w:val="true"/>
        </w:rPr>
        <w:t>ز</w:t>
      </w:r>
      <w:r>
        <w:rPr>
          <w:rtl w:val="true"/>
        </w:rPr>
        <w:t xml:space="preserve">) </w:t>
      </w:r>
      <w:r>
        <w:rPr>
          <w:rtl w:val="true"/>
        </w:rPr>
        <w:t>جلوگیری از رکود ثروت عمومی</w:t>
      </w:r>
      <w:bookmarkEnd w:id="384"/>
    </w:p>
    <w:p>
      <w:pPr>
        <w:pStyle w:val="Heading5"/>
        <w:numPr>
          <w:ilvl w:val="4"/>
          <w:numId w:val="1"/>
        </w:numPr>
        <w:rPr/>
      </w:pPr>
      <w:bookmarkStart w:id="385" w:name="__RefHeading___Toc1592551_2281741623"/>
      <w:bookmarkStart w:id="386" w:name="_Toc160"/>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هنگام غروب، اموالی را برای بیت‌المال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دستور داد تا آن را بین نیازمندان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بیت‌المال بهانه آوردند که اکنون شب فرا رسیده است و تا صبح فردا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این اموال در اینجا بماند، درحالی‌که مردم به آن نیاز دارند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387" w:name="__RefHeading___Toc1592553_2281741623"/>
      <w:bookmarkStart w:id="388" w:name="_Toc161"/>
      <w:bookmarkEnd w:id="387"/>
      <w:r>
        <w:rPr>
          <w:rtl w:val="true"/>
        </w:rPr>
        <w:t>محور های قابل طرح</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 کردن بیت‌المال مایه فقر می‌شود؛</w:t>
      </w:r>
      <w:bookmarkStart w:id="389" w:name="pg3869_22939"/>
    </w:p>
    <w:p>
      <w:pPr>
        <w:pStyle w:val="BookText"/>
        <w:rPr/>
      </w:pPr>
      <w:bookmarkEnd w:id="3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اموال عمومی در زمانی که نیازمندان به آن نیاز دارند، اسراف نیست</w:t>
      </w:r>
      <w:r>
        <w:rPr>
          <w:rFonts w:eastAsia="IRNazanin" w:cs="IRNazanin"/>
          <w:color w:val="111111"/>
          <w:sz w:val="28"/>
          <w:szCs w:val="28"/>
          <w:rtl w:val="true"/>
          <w:lang w:bidi="fa-IR"/>
        </w:rPr>
        <w:t>.</w:t>
      </w:r>
    </w:p>
    <w:p>
      <w:pPr>
        <w:pStyle w:val="Heading4"/>
        <w:numPr>
          <w:ilvl w:val="3"/>
          <w:numId w:val="1"/>
        </w:numPr>
        <w:rPr/>
      </w:pPr>
      <w:bookmarkStart w:id="390" w:name="__RefHeading___Toc1592555_2281741623"/>
      <w:bookmarkStart w:id="391" w:name="_Toc162"/>
      <w:bookmarkEnd w:id="390"/>
      <w:r>
        <w:rPr>
          <w:rtl w:val="true"/>
        </w:rPr>
        <w:t>ح</w:t>
      </w:r>
      <w:r>
        <w:rPr>
          <w:rtl w:val="true"/>
        </w:rPr>
        <w:t xml:space="preserve">) </w:t>
      </w:r>
      <w:r>
        <w:rPr>
          <w:rtl w:val="true"/>
        </w:rPr>
        <w:t>پاسخ امام علی علیه السلام و طعنه به بخیلان مال‌اندوز</w:t>
      </w:r>
      <w:bookmarkEnd w:id="391"/>
    </w:p>
    <w:p>
      <w:pPr>
        <w:pStyle w:val="Heading5"/>
        <w:numPr>
          <w:ilvl w:val="4"/>
          <w:numId w:val="1"/>
        </w:numPr>
        <w:rPr/>
      </w:pPr>
      <w:bookmarkStart w:id="392" w:name="__RefHeading___Toc1592557_2281741623"/>
      <w:bookmarkStart w:id="393" w:name="_Toc163"/>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روزی علی علیه السلام در حالی که پیراهن کهنه‌ای بر تن داشت، بر گروهی از قریش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ظاهر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تهی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حضرت رسید و به متولی صدقات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محصول خرما برای کسی نفرست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انبار کن، به تدریج بفروش و تبدیل به پول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در انبار خرما روی هم جمع کن و روی آنها را با خرما بپوشان به گونه‌ای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طلب خرما کردم، به بالا برو، به پول نگاه کن و با پایت به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کاری به پول‌ها نداری و آنها را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به دنبال چند نفر از آن افراد فرستاد و آنها را دعوت کرد و در حضور آنان خرما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بالا رفت و با پا پول‌ها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مانند برنامه پیشین، سهم خرما‌های هر خانه را بپردازند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94" w:name="__RefHeading___Toc1592559_2281741623"/>
      <w:bookmarkStart w:id="395" w:name="_Toc164"/>
      <w:bookmarkEnd w:id="394"/>
      <w:r>
        <w:rPr>
          <w:rtl w:val="true"/>
        </w:rPr>
        <w:t>محور های قابل طرح</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امام علی علیه السلام در مصرف در آمد‌های زیاد؛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داری ثروت سبب ماندگاری آن نمی‌شود، بلکه کار کردن، ثروت را زیاد و ماندگار می‌کند</w:t>
      </w:r>
      <w:r>
        <w:rPr>
          <w:rFonts w:eastAsia="IRNazanin" w:cs="IRNazanin"/>
          <w:color w:val="111111"/>
          <w:sz w:val="28"/>
          <w:szCs w:val="28"/>
          <w:rtl w:val="true"/>
          <w:lang w:bidi="fa-IR"/>
        </w:rPr>
        <w:t xml:space="preserve">. </w:t>
      </w:r>
      <w:bookmarkStart w:id="396" w:name="pg3869_22940"/>
    </w:p>
    <w:p>
      <w:pPr>
        <w:pStyle w:val="Heading4"/>
        <w:numPr>
          <w:ilvl w:val="3"/>
          <w:numId w:val="1"/>
        </w:numPr>
        <w:rPr/>
      </w:pPr>
      <w:bookmarkStart w:id="397" w:name="__RefHeading___Toc1592561_2281741623"/>
      <w:bookmarkStart w:id="398" w:name="_Toc165"/>
      <w:bookmarkEnd w:id="396"/>
      <w:bookmarkEnd w:id="397"/>
      <w:r>
        <w:rPr>
          <w:rtl w:val="true"/>
        </w:rPr>
        <w:t>ط</w:t>
      </w:r>
      <w:r>
        <w:rPr>
          <w:rtl w:val="true"/>
        </w:rPr>
        <w:t xml:space="preserve">) </w:t>
      </w:r>
      <w:r>
        <w:rPr>
          <w:rtl w:val="true"/>
        </w:rPr>
        <w:t>مصرف‌گرایی هماهنگ با پیشرفت‌های جامعه</w:t>
      </w:r>
      <w:bookmarkEnd w:id="398"/>
    </w:p>
    <w:p>
      <w:pPr>
        <w:pStyle w:val="Heading5"/>
        <w:numPr>
          <w:ilvl w:val="4"/>
          <w:numId w:val="1"/>
        </w:numPr>
        <w:rPr/>
      </w:pPr>
      <w:bookmarkStart w:id="399" w:name="__RefHeading___Toc1592563_2281741623"/>
      <w:bookmarkStart w:id="400" w:name="_Toc166"/>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یک‌ـ روزی سفیان ثوری در مسجد الحرام، امام صادق علیه السلام را دید، درحالی‌که آن حضرت لباس‌های نیکو و گران‌قیمت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او می روم و او را سرزنش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نه پیامبر و نه علی و هیچ یک از پدرانت چنین لباسی نمی‌پوشیدند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زمان تنگی و سختی به سر می‌برد و رفتار او بر این اساس بود، ولی دنیا پس از آن حضرت، سختی‌ها و تنگنا‌های خود را فرو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سزاوار‌ترین مردم دنیا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بهره‌گیری از 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ابرار و نیکان آن هستند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دوـ حکم بن عتیبه می‌گوید که بر امام باقر علیه السلام وارد شدم، درحالی‌که در خانه‌ای آراسته به سر می‌برد و پیراهنی تازه و عبایی رنگین بر تن داشت، به گونه‌ای که رنگ عبا بر شانه آن حضرت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به خانه و سر و وضع امام می‌نگریستم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مورد چه می‌گویی؟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نداشتم درباره پوششی که بر تن شما می‌بینم،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چنین کاری، از کسی سر می‌زند که در عنفوان 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چه کسی زینت خدا که آن را برای بندگانش آفریده و روزی‌های پاک را حرام کرده است؟ این پوشش، از جمله زینت‌هایی است که خداوند، برای بندگان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نیز که می‌بینی، خانه همسرم است که به تازگی با او عروسی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خودم، همان است که می‌شناسی</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1" w:name="__RefHeading___Toc1592565_2281741623"/>
      <w:bookmarkStart w:id="402" w:name="_Toc167"/>
      <w:bookmarkEnd w:id="401"/>
      <w:r>
        <w:rPr>
          <w:rtl w:val="true"/>
        </w:rPr>
        <w:t>محورهای قابل طرح</w:t>
      </w:r>
      <w:bookmarkStart w:id="403" w:name="pg3869_22941"/>
      <w:bookmarkEnd w:id="402"/>
    </w:p>
    <w:p>
      <w:pPr>
        <w:pStyle w:val="BookText"/>
        <w:rPr/>
      </w:pPr>
      <w:bookmarkEnd w:id="4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فرهنگ‌سازی رسانه برای استفاده صحیح از پیشرفت‌های فن‌آوری در زندگی‌های فردی و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افراط‌گرایی در حرام کردن حلال‌ها بدون توجه به دگرگونی‌های 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پیشوایان دین در زیباسازی ظاهر دین داران در زمان توسعه اقتصادی</w:t>
      </w:r>
      <w:r>
        <w:rPr>
          <w:rFonts w:eastAsia="IRNazanin" w:cs="IRNazanin"/>
          <w:color w:val="111111"/>
          <w:sz w:val="28"/>
          <w:szCs w:val="28"/>
          <w:rtl w:val="true"/>
          <w:lang w:bidi="fa-IR"/>
        </w:rPr>
        <w:t>.</w:t>
      </w:r>
    </w:p>
    <w:p>
      <w:pPr>
        <w:pStyle w:val="Heading4"/>
        <w:numPr>
          <w:ilvl w:val="3"/>
          <w:numId w:val="1"/>
        </w:numPr>
        <w:rPr/>
      </w:pPr>
      <w:bookmarkStart w:id="404" w:name="__RefHeading___Toc1592567_2281741623"/>
      <w:bookmarkStart w:id="405" w:name="_Toc168"/>
      <w:bookmarkEnd w:id="404"/>
      <w:r>
        <w:rPr>
          <w:rtl w:val="true"/>
        </w:rPr>
        <w:t>ی</w:t>
      </w:r>
      <w:r>
        <w:rPr>
          <w:rtl w:val="true"/>
        </w:rPr>
        <w:t xml:space="preserve">) </w:t>
      </w:r>
      <w:r>
        <w:rPr>
          <w:rtl w:val="true"/>
        </w:rPr>
        <w:t>اصلاح الگوی تغذیه</w:t>
      </w:r>
      <w:bookmarkEnd w:id="405"/>
    </w:p>
    <w:p>
      <w:pPr>
        <w:pStyle w:val="Heading5"/>
        <w:numPr>
          <w:ilvl w:val="4"/>
          <w:numId w:val="1"/>
        </w:numPr>
        <w:rPr/>
      </w:pPr>
      <w:bookmarkStart w:id="406" w:name="__RefHeading___Toc1592569_2281741623"/>
      <w:bookmarkStart w:id="407" w:name="_Toc16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یک‌ـ یکی از علمای کهن سال که حدود صد سال از عمرش می‌گذشت،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به طبیب مراجعه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امکان دارد؟ شما در زندگی چه برنامه‌ای داشتید که تا کنون بیمار نشده‌اید؟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دستور های غذایی که معصومین داده بودند،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نوع خوردنی‌ها و هم در مقدار خوردن آنها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دو‌ـ یکی از ملوک عجم، طبیبی حاذق به خدمت مصطفی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دیار عرب بود و کسی تجربه پیش او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از وی درنخواست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پیغمبر آمد و گله کرد که مر این بنده را برای معالجت اصحاب فرستاده‌اند و در این مدت، کسی التفاتی نکرد تا خدمتی که بر بنده معیّن است،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را طریقی است که تا اشتها غالب نشود، نخورد و هنوز اشتها باقی بود که دست از طعام بردارد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آنکه در وجود طعام است عیش نفس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آورد طعام که بیش از قدر بود </w:t>
      </w:r>
      <w:bookmarkStart w:id="408" w:name="pg3869_22942"/>
    </w:p>
    <w:p>
      <w:pPr>
        <w:pStyle w:val="BookText"/>
        <w:rPr/>
      </w:pPr>
      <w:bookmarkEnd w:id="408"/>
      <w:r>
        <w:rPr>
          <w:rFonts w:ascii="IRNazanin" w:hAnsi="IRNazanin" w:eastAsia="IRNazanin"/>
          <w:color w:val="111111"/>
          <w:sz w:val="28"/>
          <w:sz w:val="28"/>
          <w:szCs w:val="28"/>
          <w:rtl w:val="true"/>
          <w:lang w:bidi="fa-IR"/>
        </w:rPr>
        <w:t>گر گل‌شکر خوری به تکلف، زیان کند</w:t>
      </w:r>
    </w:p>
    <w:p>
      <w:pPr>
        <w:pStyle w:val="BookText"/>
        <w:rPr/>
      </w:pPr>
      <w:r>
        <w:rPr>
          <w:rFonts w:ascii="IRNazanin" w:hAnsi="IRNazanin" w:eastAsia="IRNazanin"/>
          <w:color w:val="111111"/>
          <w:sz w:val="28"/>
          <w:sz w:val="28"/>
          <w:szCs w:val="28"/>
          <w:rtl w:val="true"/>
          <w:lang w:bidi="fa-IR"/>
        </w:rPr>
        <w:t>ور نان خوشک دیر خوری، گل‌شکر بود</w:t>
      </w:r>
    </w:p>
    <w:p>
      <w:pPr>
        <w:pStyle w:val="Heading5"/>
        <w:numPr>
          <w:ilvl w:val="4"/>
          <w:numId w:val="1"/>
        </w:numPr>
        <w:rPr/>
      </w:pPr>
      <w:bookmarkStart w:id="409" w:name="__RefHeading___Toc1592571_2281741623"/>
      <w:bookmarkStart w:id="410" w:name="_Toc170"/>
      <w:bookmarkEnd w:id="409"/>
      <w:r>
        <w:rPr>
          <w:rtl w:val="true"/>
        </w:rPr>
        <w:t>محورهای قابل طرح</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الگوی صحیح تغذیه؛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رژیم‌های لاغری و غذایی زیان‌آور؛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اصلاح فرهنگ تغذیه بر کاهش هزینه‌های درمانی به ویژه چاقی</w:t>
      </w:r>
      <w:r>
        <w:rPr>
          <w:rFonts w:eastAsia="IRNazanin" w:cs="IRNazanin"/>
          <w:color w:val="111111"/>
          <w:sz w:val="28"/>
          <w:szCs w:val="28"/>
          <w:rtl w:val="true"/>
          <w:lang w:bidi="fa-IR"/>
        </w:rPr>
        <w:t>.</w:t>
      </w:r>
    </w:p>
    <w:p>
      <w:pPr>
        <w:pStyle w:val="Heading4"/>
        <w:numPr>
          <w:ilvl w:val="3"/>
          <w:numId w:val="1"/>
        </w:numPr>
        <w:rPr/>
      </w:pPr>
      <w:bookmarkStart w:id="411" w:name="__RefHeading___Toc1592573_2281741623"/>
      <w:bookmarkStart w:id="412" w:name="_Toc171"/>
      <w:bookmarkEnd w:id="411"/>
      <w:r>
        <w:rPr>
          <w:rtl w:val="true"/>
        </w:rPr>
        <w:t>ک</w:t>
      </w:r>
      <w:r>
        <w:rPr>
          <w:rtl w:val="true"/>
        </w:rPr>
        <w:t xml:space="preserve">) </w:t>
      </w:r>
      <w:r>
        <w:rPr>
          <w:rtl w:val="true"/>
        </w:rPr>
        <w:t>توجه به نیازمندان در زمان بلایای طبیعی</w:t>
      </w:r>
      <w:bookmarkEnd w:id="412"/>
    </w:p>
    <w:p>
      <w:pPr>
        <w:pStyle w:val="Heading5"/>
        <w:numPr>
          <w:ilvl w:val="4"/>
          <w:numId w:val="1"/>
        </w:numPr>
        <w:rPr/>
      </w:pPr>
      <w:bookmarkStart w:id="413" w:name="__RefHeading___Toc1592575_2281741623"/>
      <w:bookmarkStart w:id="414" w:name="_Toc172"/>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شخصی به نام معتب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قیمت مواد غذایی در شهر مدینه رو به افزایش نهاده بود،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گندم ما چقدر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است که برای چند ماه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گندم‌ها را فروختم،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مردم، گندم خانه مرا روز به روز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خانه مرا نیمی از جو و نیمی از گندم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من می‌توانم نان خانه خود را از گندم تامین کنم، ولی دوست دارم خداوند مرا در حالی ببیند که در معیشت خود حسن تقدیر دارم</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415" w:name="__RefHeading___Toc1592577_2281741623"/>
      <w:bookmarkStart w:id="416" w:name="_Toc173"/>
      <w:bookmarkEnd w:id="415"/>
      <w:r>
        <w:rPr>
          <w:rtl w:val="true"/>
        </w:rPr>
        <w:t>محورهای قابل طرح</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پیشوایان دین با مردم عادی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و رفاه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فرصت‌طلبی در زمان بلایای طبیعی و حوادث بشری</w:t>
      </w:r>
      <w:r>
        <w:rPr>
          <w:rFonts w:eastAsia="IRNazanin" w:cs="IRNazanin"/>
          <w:color w:val="111111"/>
          <w:sz w:val="28"/>
          <w:szCs w:val="28"/>
          <w:rtl w:val="true"/>
          <w:lang w:bidi="fa-IR"/>
        </w:rPr>
        <w:t>.</w:t>
      </w:r>
    </w:p>
    <w:p>
      <w:pPr>
        <w:pStyle w:val="Heading4"/>
        <w:numPr>
          <w:ilvl w:val="3"/>
          <w:numId w:val="1"/>
        </w:numPr>
        <w:rPr/>
      </w:pPr>
      <w:bookmarkStart w:id="417" w:name="__RefHeading___Toc1592579_2281741623"/>
      <w:bookmarkStart w:id="418" w:name="_Toc174"/>
      <w:bookmarkEnd w:id="417"/>
      <w:r>
        <w:rPr>
          <w:rtl w:val="true"/>
        </w:rPr>
        <w:t>ل</w:t>
      </w:r>
      <w:r>
        <w:rPr>
          <w:rtl w:val="true"/>
        </w:rPr>
        <w:t xml:space="preserve">) </w:t>
      </w:r>
      <w:r>
        <w:rPr>
          <w:rtl w:val="true"/>
        </w:rPr>
        <w:t>برتری دانش بر فضل</w:t>
      </w:r>
      <w:bookmarkEnd w:id="4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9" w:name="__RefHeading___Toc1592581_2281741623"/>
      <w:bookmarkStart w:id="420" w:name="_Toc175"/>
      <w:bookmarkEnd w:id="419"/>
      <w:r>
        <w:rPr>
          <w:rtl w:val="true"/>
        </w:rPr>
        <w:t>اشاره</w:t>
      </w:r>
      <w:bookmarkStart w:id="421" w:name="pg3869_22943"/>
      <w:bookmarkEnd w:id="420"/>
    </w:p>
    <w:p>
      <w:pPr>
        <w:pStyle w:val="BookText"/>
        <w:rPr/>
      </w:pPr>
      <w:bookmarkEnd w:id="421"/>
      <w:r>
        <w:rPr>
          <w:rFonts w:ascii="IRNazanin" w:hAnsi="IRNazanin" w:eastAsia="IRNazanin"/>
          <w:color w:val="111111"/>
          <w:sz w:val="28"/>
          <w:sz w:val="28"/>
          <w:szCs w:val="28"/>
          <w:rtl w:val="true"/>
          <w:lang w:bidi="fa-IR"/>
        </w:rPr>
        <w:t>روزی پیامبر اسلام صلی الله علیه و آله وارد مسجد شد و دید که مردم دور کسی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او کیست؟ گفتند او علامه است؛ زیرا انساب عرب را می‌شناسد و تقویم جاهلیت را می‌داند و اشعار عرب را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ندانستن آن ضرری نمی‌رساند و از دانستن آن سودی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 فریضه عادل و استوار و سنت پا برجا و غیر این سه دسته، تنها فضل است</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422" w:name="__RefHeading___Toc1592583_2281741623"/>
      <w:bookmarkStart w:id="423" w:name="_Toc176"/>
      <w:bookmarkEnd w:id="422"/>
      <w:r>
        <w:rPr>
          <w:rtl w:val="true"/>
        </w:rPr>
        <w:t>محورهای قابل طرح</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وقت گذرانی با علوم بی‌ارزش؛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علم نافع و سرمایه‌گذاری برای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شاخه‌های علوم و جدا کردن علم کاربردی از علوم غیر کاربردی</w:t>
      </w:r>
      <w:r>
        <w:rPr>
          <w:rFonts w:eastAsia="IRNazanin" w:cs="IRNazanin"/>
          <w:color w:val="111111"/>
          <w:sz w:val="28"/>
          <w:szCs w:val="28"/>
          <w:rtl w:val="true"/>
          <w:lang w:bidi="fa-IR"/>
        </w:rPr>
        <w:t>.</w:t>
      </w:r>
    </w:p>
    <w:p>
      <w:pPr>
        <w:pStyle w:val="Heading4"/>
        <w:numPr>
          <w:ilvl w:val="3"/>
          <w:numId w:val="1"/>
        </w:numPr>
        <w:rPr/>
      </w:pPr>
      <w:bookmarkStart w:id="424" w:name="__RefHeading___Toc1592585_2281741623"/>
      <w:bookmarkStart w:id="425" w:name="_Toc177"/>
      <w:bookmarkEnd w:id="424"/>
      <w:r>
        <w:rPr>
          <w:rtl w:val="true"/>
        </w:rPr>
        <w:t>م</w:t>
      </w:r>
      <w:r>
        <w:rPr>
          <w:rtl w:val="true"/>
        </w:rPr>
        <w:t xml:space="preserve">) </w:t>
      </w:r>
      <w:r>
        <w:rPr>
          <w:rtl w:val="true"/>
        </w:rPr>
        <w:t>ارزش هزینه کردن در راه دانش</w:t>
      </w:r>
      <w:bookmarkEnd w:id="425"/>
    </w:p>
    <w:p>
      <w:pPr>
        <w:pStyle w:val="Heading5"/>
        <w:numPr>
          <w:ilvl w:val="4"/>
          <w:numId w:val="1"/>
        </w:numPr>
        <w:rPr/>
      </w:pPr>
      <w:bookmarkStart w:id="426" w:name="__RefHeading___Toc1592587_2281741623"/>
      <w:bookmarkStart w:id="427" w:name="_Toc178"/>
      <w:bookmarkEnd w:id="426"/>
      <w:r>
        <w:rPr>
          <w:rtl w:val="true"/>
        </w:rPr>
        <w:t>اشاره</w:t>
      </w:r>
      <w:bookmarkEnd w:id="4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مدینه هر روز نزد پیامبر می‌آمدند و خصوصی و آهسته، مسائل خود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ثروتمندان بیشتر وقت پیامبر را می‌گرفتند و فقیران فرصت نمی‌کردند نزد پیامبر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برای خود کسب وِجهه و موقعیت می‌کردند و پیامبر هم زحمت‌های آنان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آزمایش مسلمانان،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 و به مسلمانان گفته شد هنگامی که می‌خواهید با پیامبر نجوا کنید، ابتدا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دیگر کسی نزد پیامبر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شخصی که به این آیه عمل کرد،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دیناری را که در اختیار داشت، </w:t>
      </w:r>
      <w:bookmarkStart w:id="428" w:name="pg3869_22944"/>
    </w:p>
    <w:p>
      <w:pPr>
        <w:pStyle w:val="BookText"/>
        <w:rPr/>
      </w:pPr>
      <w:bookmarkEnd w:id="428"/>
      <w:r>
        <w:rPr>
          <w:rFonts w:ascii="IRNazanin" w:hAnsi="IRNazanin" w:eastAsia="IRNazanin"/>
          <w:color w:val="111111"/>
          <w:sz w:val="28"/>
          <w:sz w:val="28"/>
          <w:szCs w:val="28"/>
          <w:rtl w:val="true"/>
          <w:lang w:bidi="fa-IR"/>
        </w:rPr>
        <w:t>به ده درهم تبدیل کرد و هر بار یکی را صدقه می داد و نزد پیامبر می رفت و خصوصی از پیامبر، علم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آیه نسخ شد و فضیلت علی علیه السلام بر دیگر مسلمانان آشکار شد</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429" w:name="__RefHeading___Toc1592589_2281741623"/>
      <w:bookmarkStart w:id="430" w:name="_Toc179"/>
      <w:bookmarkEnd w:id="429"/>
      <w:r>
        <w:rPr>
          <w:rtl w:val="true"/>
        </w:rPr>
        <w:t>محورهای قابل طرح</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دانش‌اندوزی، آسان و با تنبلی به دست نمی‌آید؛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که در راه به دست آوردن دانش صرف می‌شود، به سرمایه‌ای گران بها و ماندگار تبدیل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و طبقه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اموالشان آزمایش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در مدیریت اجتماعی</w:t>
      </w:r>
      <w:r>
        <w:rPr>
          <w:rFonts w:eastAsia="IRNazanin" w:cs="IRNazanin"/>
          <w:color w:val="111111"/>
          <w:sz w:val="28"/>
          <w:szCs w:val="28"/>
          <w:rtl w:val="true"/>
          <w:lang w:bidi="fa-IR"/>
        </w:rPr>
        <w:t>.</w:t>
      </w:r>
    </w:p>
    <w:p>
      <w:pPr>
        <w:pStyle w:val="Heading4"/>
        <w:numPr>
          <w:ilvl w:val="3"/>
          <w:numId w:val="1"/>
        </w:numPr>
        <w:rPr/>
      </w:pPr>
      <w:bookmarkStart w:id="431" w:name="__RefHeading___Toc1592591_2281741623"/>
      <w:bookmarkStart w:id="432" w:name="_Toc180"/>
      <w:bookmarkEnd w:id="431"/>
      <w:r>
        <w:rPr>
          <w:rtl w:val="true"/>
        </w:rPr>
        <w:t>ن</w:t>
      </w:r>
      <w:r>
        <w:rPr>
          <w:rtl w:val="true"/>
        </w:rPr>
        <w:t xml:space="preserve">) </w:t>
      </w:r>
      <w:r>
        <w:rPr>
          <w:rtl w:val="true"/>
        </w:rPr>
        <w:t>مهریه قرآنی</w:t>
      </w:r>
      <w:bookmarkEnd w:id="432"/>
    </w:p>
    <w:p>
      <w:pPr>
        <w:pStyle w:val="Heading5"/>
        <w:numPr>
          <w:ilvl w:val="4"/>
          <w:numId w:val="1"/>
        </w:numPr>
        <w:rPr/>
      </w:pPr>
      <w:bookmarkStart w:id="433" w:name="__RefHeading___Toc1592593_2281741623"/>
      <w:bookmarkStart w:id="434" w:name="_Toc181"/>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پیامبر اکرم صلی الله علیه و آله در بین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راه رسید و از پیامبر می‌خواست او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زن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خویش را از او برگرفت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همچنان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میان جمع بلند شد و از پیامبر درخواست کرد آن زن را به ازدواج او درآورد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مهریه چه چیزی نزد خود داری؟ مرد سوگند یاد کرد که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خانه 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مدتی دست خالی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او را به خانه‌اش فرستاد، ولی این بار هم دست خالی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حاضر است پیراهنی را که در تن دارد، دو نیمه کند و نیمی از آن را مهریه قرار دهد، ولی 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ناامید </w:t>
      </w:r>
      <w:bookmarkStart w:id="435" w:name="pg3869_22945"/>
    </w:p>
    <w:p>
      <w:pPr>
        <w:pStyle w:val="BookText"/>
        <w:rPr/>
      </w:pPr>
      <w:bookmarkEnd w:id="435"/>
      <w:r>
        <w:rPr>
          <w:rFonts w:ascii="IRNazanin" w:hAnsi="IRNazanin" w:eastAsia="IRNazanin"/>
          <w:color w:val="111111"/>
          <w:sz w:val="28"/>
          <w:sz w:val="28"/>
          <w:szCs w:val="28"/>
          <w:rtl w:val="true"/>
          <w:lang w:bidi="fa-IR"/>
        </w:rPr>
        <w:t>شده بود، از جا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حفظ داری؟ مرد چند سوره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زن را به ازدواج آن مرد در آورد و مهر زن را آموزش همان چند سوره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همراه همسرش راهی خانه بخت شد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436" w:name="__RefHeading___Toc1592595_2281741623"/>
      <w:bookmarkStart w:id="437" w:name="_Toc182"/>
      <w:bookmarkEnd w:id="436"/>
      <w:r>
        <w:rPr>
          <w:rtl w:val="true"/>
        </w:rPr>
        <w:t>محورهای قابل طرح</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برای مهریه و ازدواج آسان؛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قرآن و دانش به مهریه زنان به جای طلا و سکه</w:t>
      </w:r>
      <w:r>
        <w:rPr>
          <w:rFonts w:eastAsia="IRNazanin" w:cs="IRNazanin"/>
          <w:color w:val="111111"/>
          <w:sz w:val="28"/>
          <w:szCs w:val="28"/>
          <w:rtl w:val="true"/>
          <w:lang w:bidi="fa-IR"/>
        </w:rPr>
        <w:t>.</w:t>
      </w:r>
    </w:p>
    <w:p>
      <w:pPr>
        <w:pStyle w:val="Heading4"/>
        <w:numPr>
          <w:ilvl w:val="3"/>
          <w:numId w:val="1"/>
        </w:numPr>
        <w:rPr/>
      </w:pPr>
      <w:bookmarkStart w:id="438" w:name="__RefHeading___Toc1592597_2281741623"/>
      <w:bookmarkStart w:id="439" w:name="_Toc183"/>
      <w:bookmarkEnd w:id="438"/>
      <w:r>
        <w:rPr>
          <w:rtl w:val="true"/>
        </w:rPr>
        <w:t>س</w:t>
      </w:r>
      <w:r>
        <w:rPr>
          <w:rtl w:val="true"/>
        </w:rPr>
        <w:t xml:space="preserve">) </w:t>
      </w:r>
      <w:r>
        <w:rPr>
          <w:rtl w:val="true"/>
        </w:rPr>
        <w:t>جلوگیری از خرج کردن در راه گناه</w:t>
      </w:r>
      <w:bookmarkEnd w:id="439"/>
    </w:p>
    <w:p>
      <w:pPr>
        <w:pStyle w:val="Heading5"/>
        <w:numPr>
          <w:ilvl w:val="4"/>
          <w:numId w:val="1"/>
        </w:numPr>
        <w:rPr/>
      </w:pPr>
      <w:bookmarkStart w:id="440" w:name="__RefHeading___Toc1592599_2281741623"/>
      <w:bookmarkStart w:id="441" w:name="_Toc184"/>
      <w:bookmarkEnd w:id="440"/>
      <w:r>
        <w:rPr>
          <w:rtl w:val="true"/>
        </w:rPr>
        <w:t>اشاره</w:t>
      </w:r>
      <w:bookmarkEnd w:id="4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کاری را برای امام هادی علیه السلام انجام داده بود و مبلغ چهارصد درهم از ایشان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دویست درهم از این پول، پارچه می‌خرم تا با آن تجارت کنم و با دویست درهم بقیه، خرما می‌خرم تا با آن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با شنیدن این حرف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هادی علیه السلام رسید، درحالی‌که آثار خشم در چهره‌اش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مرکب پایین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برو و چهارصد درهم بیاور و به این ملعون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دویست درهم آن پارچه بخر و نسبت به تصمیمی که درباره دویست درهم باقی مانده گرفته‌ای،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می‌گوید که من پول‌ها را به آن شخص دادم و پیام امام هادی علیه السلام را نیز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هیچ گاه نبیذ و مست‌کننده دیگری ننوشیده‌ام و سرور تو این را می‌داند</w:t>
      </w:r>
      <w:r>
        <w:rPr>
          <w:rFonts w:eastAsia="IRNazanin" w:cs="IRNazanin"/>
          <w:color w:val="111111"/>
          <w:sz w:val="28"/>
          <w:szCs w:val="28"/>
          <w:rtl w:val="true"/>
          <w:lang w:bidi="fa-IR"/>
        </w:rPr>
        <w:t xml:space="preserve">. </w:t>
      </w:r>
      <w:r>
        <w:rPr>
          <w:rStyle w:val="FootnoteAnchor"/>
          <w:rtl w:val="true"/>
        </w:rPr>
        <w:footnoteReference w:id="184"/>
      </w:r>
      <w:bookmarkStart w:id="442" w:name="pg3869_22946"/>
    </w:p>
    <w:p>
      <w:pPr>
        <w:pStyle w:val="Heading5"/>
        <w:numPr>
          <w:ilvl w:val="4"/>
          <w:numId w:val="1"/>
        </w:numPr>
        <w:rPr/>
      </w:pPr>
      <w:bookmarkStart w:id="443" w:name="__RefHeading___Toc1592601_2281741623"/>
      <w:bookmarkStart w:id="444" w:name="_Toc185"/>
      <w:bookmarkEnd w:id="442"/>
      <w:bookmarkEnd w:id="443"/>
      <w:r>
        <w:rPr>
          <w:rtl w:val="true"/>
        </w:rPr>
        <w:t>محورهای قابل طرح</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هدر رفتن سرمایه؛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برای مصرف درآمد جوانان</w:t>
      </w:r>
      <w:r>
        <w:rPr>
          <w:rFonts w:eastAsia="IRNazanin" w:cs="IRNazanin"/>
          <w:color w:val="111111"/>
          <w:sz w:val="28"/>
          <w:szCs w:val="28"/>
          <w:rtl w:val="true"/>
          <w:lang w:bidi="fa-IR"/>
        </w:rPr>
        <w:t>.</w:t>
      </w:r>
    </w:p>
    <w:p>
      <w:pPr>
        <w:pStyle w:val="Heading3"/>
        <w:numPr>
          <w:ilvl w:val="2"/>
          <w:numId w:val="1"/>
        </w:numPr>
        <w:rPr/>
      </w:pPr>
      <w:bookmarkStart w:id="445" w:name="__RefHeading___Toc1592603_2281741623"/>
      <w:bookmarkStart w:id="446" w:name="_Toc186"/>
      <w:bookmarkEnd w:id="445"/>
      <w:r>
        <w:rPr/>
        <w:t>2</w:t>
      </w:r>
      <w:r>
        <w:rPr>
          <w:rtl w:val="true"/>
        </w:rPr>
        <w:t xml:space="preserve">. </w:t>
      </w:r>
      <w:r>
        <w:rPr>
          <w:rtl w:val="true"/>
        </w:rPr>
        <w:t>برنامه های ترکیبی</w:t>
      </w:r>
      <w:bookmarkEnd w:id="446"/>
    </w:p>
    <w:p>
      <w:pPr>
        <w:pStyle w:val="Heading4"/>
        <w:numPr>
          <w:ilvl w:val="3"/>
          <w:numId w:val="1"/>
        </w:numPr>
        <w:rPr/>
      </w:pPr>
      <w:bookmarkStart w:id="447" w:name="__RefHeading___Toc1592605_2281741623"/>
      <w:bookmarkStart w:id="448" w:name="_Toc187"/>
      <w:bookmarkEnd w:id="447"/>
      <w:r>
        <w:rPr>
          <w:rtl w:val="true"/>
        </w:rPr>
        <w:t>الف</w:t>
      </w:r>
      <w:r>
        <w:rPr>
          <w:rtl w:val="true"/>
        </w:rPr>
        <w:t xml:space="preserve">) </w:t>
      </w:r>
      <w:r>
        <w:rPr>
          <w:rtl w:val="true"/>
        </w:rPr>
        <w:t>برنامه خانواده</w:t>
      </w:r>
      <w:bookmarkEnd w:id="448"/>
    </w:p>
    <w:p>
      <w:pPr>
        <w:pStyle w:val="Heading5"/>
        <w:numPr>
          <w:ilvl w:val="4"/>
          <w:numId w:val="1"/>
        </w:numPr>
        <w:rPr/>
      </w:pPr>
      <w:bookmarkStart w:id="449" w:name="__RefHeading___Toc1592607_2281741623"/>
      <w:bookmarkStart w:id="450" w:name="_Toc18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بررسی تطبیقی الگوی مصرف در خانواده از دیدگاه اسلام و در جامعه امروز در موضوع های زیر</w:t>
      </w:r>
      <w:r>
        <w:rPr>
          <w:rFonts w:eastAsia="IRNazanin" w:cs="IRNazanin"/>
          <w:color w:val="111111"/>
          <w:sz w:val="28"/>
          <w:szCs w:val="28"/>
          <w:rtl w:val="true"/>
          <w:lang w:bidi="fa-IR"/>
        </w:rPr>
        <w:t>:</w:t>
      </w:r>
    </w:p>
    <w:p>
      <w:pPr>
        <w:pStyle w:val="Heading5"/>
        <w:numPr>
          <w:ilvl w:val="4"/>
          <w:numId w:val="1"/>
        </w:numPr>
        <w:rPr/>
      </w:pPr>
      <w:bookmarkStart w:id="451" w:name="__RefHeading___Toc1592609_2281741623"/>
      <w:bookmarkStart w:id="452" w:name="_Toc189"/>
      <w:bookmarkEnd w:id="451"/>
      <w:r>
        <w:rPr>
          <w:rtl w:val="true"/>
        </w:rPr>
        <w:t>یک‌ـ مهریه</w:t>
      </w:r>
      <w:bookmarkEnd w:id="452"/>
    </w:p>
    <w:p>
      <w:pPr>
        <w:pStyle w:val="BookText"/>
        <w:rPr/>
      </w:pPr>
      <w:r>
        <w:rPr>
          <w:rFonts w:ascii="IRNazanin" w:hAnsi="IRNazanin" w:eastAsia="IRNazanin"/>
          <w:color w:val="111111"/>
          <w:sz w:val="28"/>
          <w:sz w:val="28"/>
          <w:szCs w:val="28"/>
          <w:rtl w:val="true"/>
          <w:lang w:bidi="fa-IR"/>
        </w:rPr>
        <w:t>اول‌ـ تأثیر مهریه متعارف بر ثبات ازدواج؛</w:t>
      </w:r>
    </w:p>
    <w:p>
      <w:pPr>
        <w:pStyle w:val="BookText"/>
        <w:rPr/>
      </w:pPr>
      <w:r>
        <w:rPr>
          <w:rFonts w:ascii="IRNazanin" w:hAnsi="IRNazanin" w:eastAsia="IRNazanin"/>
          <w:color w:val="111111"/>
          <w:sz w:val="28"/>
          <w:sz w:val="28"/>
          <w:szCs w:val="28"/>
          <w:rtl w:val="true"/>
          <w:lang w:bidi="fa-IR"/>
        </w:rPr>
        <w:t>دوم‌ـ واکاوی علل افزایش مهریه و تأثیر آن بر زندگی جوانان</w:t>
      </w:r>
      <w:r>
        <w:rPr>
          <w:rFonts w:eastAsia="IRNazanin" w:cs="IRNazanin"/>
          <w:color w:val="111111"/>
          <w:sz w:val="28"/>
          <w:szCs w:val="28"/>
          <w:rtl w:val="true"/>
          <w:lang w:bidi="fa-IR"/>
        </w:rPr>
        <w:t>.</w:t>
      </w:r>
    </w:p>
    <w:p>
      <w:pPr>
        <w:pStyle w:val="Heading5"/>
        <w:numPr>
          <w:ilvl w:val="4"/>
          <w:numId w:val="1"/>
        </w:numPr>
        <w:rPr/>
      </w:pPr>
      <w:bookmarkStart w:id="453" w:name="__RefHeading___Toc1592611_2281741623"/>
      <w:bookmarkStart w:id="454" w:name="_Toc190"/>
      <w:bookmarkEnd w:id="453"/>
      <w:r>
        <w:rPr>
          <w:rtl w:val="true"/>
        </w:rPr>
        <w:t>دو‌ـ نفقه همسر و فرزندان</w:t>
      </w:r>
      <w:bookmarkEnd w:id="454"/>
    </w:p>
    <w:p>
      <w:pPr>
        <w:pStyle w:val="BookText"/>
        <w:rPr/>
      </w:pPr>
      <w:r>
        <w:rPr>
          <w:rFonts w:ascii="IRNazanin" w:hAnsi="IRNazanin" w:eastAsia="IRNazanin"/>
          <w:color w:val="111111"/>
          <w:sz w:val="28"/>
          <w:sz w:val="28"/>
          <w:szCs w:val="28"/>
          <w:rtl w:val="true"/>
          <w:lang w:bidi="fa-IR"/>
        </w:rPr>
        <w:t>اول‌ـ معنای نفقه و نمونه‌های آن از دیدگاه اسلام و حقوق مدنی؛</w:t>
      </w:r>
    </w:p>
    <w:p>
      <w:pPr>
        <w:pStyle w:val="BookText"/>
        <w:rPr/>
      </w:pPr>
      <w:r>
        <w:rPr>
          <w:rFonts w:ascii="IRNazanin" w:hAnsi="IRNazanin" w:eastAsia="IRNazanin"/>
          <w:color w:val="111111"/>
          <w:sz w:val="28"/>
          <w:sz w:val="28"/>
          <w:szCs w:val="28"/>
          <w:rtl w:val="true"/>
          <w:lang w:bidi="fa-IR"/>
        </w:rPr>
        <w:t>دوم‌ـ نفقه در گروه‌های گوناگون اجتماعی</w:t>
      </w:r>
      <w:r>
        <w:rPr>
          <w:rFonts w:eastAsia="IRNazanin" w:cs="IRNazanin"/>
          <w:color w:val="111111"/>
          <w:sz w:val="28"/>
          <w:szCs w:val="28"/>
          <w:rtl w:val="true"/>
          <w:lang w:bidi="fa-IR"/>
        </w:rPr>
        <w:t>.</w:t>
      </w:r>
    </w:p>
    <w:p>
      <w:pPr>
        <w:pStyle w:val="Heading5"/>
        <w:numPr>
          <w:ilvl w:val="4"/>
          <w:numId w:val="1"/>
        </w:numPr>
        <w:rPr/>
      </w:pPr>
      <w:bookmarkStart w:id="455" w:name="__RefHeading___Toc1592613_2281741623"/>
      <w:bookmarkStart w:id="456" w:name="_Toc191"/>
      <w:bookmarkEnd w:id="455"/>
      <w:r>
        <w:rPr>
          <w:rtl w:val="true"/>
        </w:rPr>
        <w:t>سه‌ـ تقسیم وقت در اسلام</w:t>
      </w:r>
      <w:bookmarkEnd w:id="456"/>
    </w:p>
    <w:p>
      <w:pPr>
        <w:pStyle w:val="BookText"/>
        <w:rPr/>
      </w:pPr>
      <w:r>
        <w:rPr>
          <w:rFonts w:ascii="IRNazanin" w:hAnsi="IRNazanin" w:eastAsia="IRNazanin"/>
          <w:color w:val="111111"/>
          <w:sz w:val="28"/>
          <w:sz w:val="28"/>
          <w:szCs w:val="28"/>
          <w:rtl w:val="true"/>
          <w:lang w:bidi="fa-IR"/>
        </w:rPr>
        <w:t>اول‌ـ تقسیم زمان در تربیت فرزندان؛</w:t>
      </w:r>
    </w:p>
    <w:p>
      <w:pPr>
        <w:pStyle w:val="BookText"/>
        <w:rPr/>
      </w:pPr>
      <w:r>
        <w:rPr>
          <w:rFonts w:ascii="IRNazanin" w:hAnsi="IRNazanin" w:eastAsia="IRNazanin"/>
          <w:color w:val="111111"/>
          <w:sz w:val="28"/>
          <w:sz w:val="28"/>
          <w:szCs w:val="28"/>
          <w:rtl w:val="true"/>
          <w:lang w:bidi="fa-IR"/>
        </w:rPr>
        <w:t>دوم‌ـ تأثیر اضافه کاری بر دیگر مناسبات فردی و خانوادگی؛</w:t>
      </w:r>
    </w:p>
    <w:p>
      <w:pPr>
        <w:pStyle w:val="BookText"/>
        <w:rPr/>
      </w:pPr>
      <w:r>
        <w:rPr>
          <w:rFonts w:ascii="IRNazanin" w:hAnsi="IRNazanin" w:eastAsia="IRNazanin"/>
          <w:color w:val="111111"/>
          <w:sz w:val="28"/>
          <w:sz w:val="28"/>
          <w:szCs w:val="28"/>
          <w:rtl w:val="true"/>
          <w:lang w:bidi="fa-IR"/>
        </w:rPr>
        <w:t>سوم‌ـ اختصاص وقت برای تفریحات سالم به ویژه برای خانواده و کودکان و نوجوانان</w:t>
      </w:r>
      <w:r>
        <w:rPr>
          <w:rFonts w:eastAsia="IRNazanin" w:cs="IRNazanin"/>
          <w:color w:val="111111"/>
          <w:sz w:val="28"/>
          <w:szCs w:val="28"/>
          <w:rtl w:val="true"/>
          <w:lang w:bidi="fa-IR"/>
        </w:rPr>
        <w:t>.</w:t>
      </w:r>
    </w:p>
    <w:p>
      <w:pPr>
        <w:pStyle w:val="Heading5"/>
        <w:numPr>
          <w:ilvl w:val="4"/>
          <w:numId w:val="1"/>
        </w:numPr>
        <w:rPr/>
      </w:pPr>
      <w:bookmarkStart w:id="457" w:name="__RefHeading___Toc1592615_2281741623"/>
      <w:bookmarkStart w:id="458" w:name="_Toc192"/>
      <w:bookmarkEnd w:id="457"/>
      <w:r>
        <w:rPr>
          <w:rtl w:val="true"/>
        </w:rPr>
        <w:t>چهارـ فرهنگ و الگوی تغذیه در اسلام</w:t>
      </w:r>
      <w:bookmarkEnd w:id="458"/>
    </w:p>
    <w:p>
      <w:pPr>
        <w:pStyle w:val="BookText"/>
        <w:rPr/>
      </w:pPr>
      <w:r>
        <w:rPr>
          <w:rFonts w:ascii="IRNazanin" w:hAnsi="IRNazanin" w:eastAsia="IRNazanin"/>
          <w:color w:val="111111"/>
          <w:sz w:val="28"/>
          <w:sz w:val="28"/>
          <w:szCs w:val="28"/>
          <w:rtl w:val="true"/>
          <w:lang w:bidi="fa-IR"/>
        </w:rPr>
        <w:t>اول‌ـ توصیه های غذایی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غذاهای طبیعی </w:t>
      </w:r>
      <w:bookmarkStart w:id="459" w:name="pg3869_22947"/>
    </w:p>
    <w:p>
      <w:pPr>
        <w:pStyle w:val="BookText"/>
        <w:rPr/>
      </w:pPr>
      <w:bookmarkEnd w:id="4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متعادل گوشت</w:t>
      </w:r>
    </w:p>
    <w:p>
      <w:pPr>
        <w:pStyle w:val="BookText"/>
        <w:rPr/>
      </w:pPr>
      <w:r>
        <w:rPr>
          <w:rFonts w:ascii="IRNazanin" w:hAnsi="IRNazanin" w:eastAsia="IRNazanin"/>
          <w:color w:val="111111"/>
          <w:sz w:val="28"/>
          <w:sz w:val="28"/>
          <w:szCs w:val="28"/>
          <w:rtl w:val="true"/>
          <w:lang w:bidi="fa-IR"/>
        </w:rPr>
        <w:t>دوم‌ـ اسراف در تغذیه؛</w:t>
      </w:r>
    </w:p>
    <w:p>
      <w:pPr>
        <w:pStyle w:val="BookText"/>
        <w:rPr/>
      </w:pPr>
      <w:r>
        <w:rPr>
          <w:rFonts w:ascii="IRNazanin" w:hAnsi="IRNazanin" w:eastAsia="IRNazanin"/>
          <w:color w:val="111111"/>
          <w:sz w:val="28"/>
          <w:sz w:val="28"/>
          <w:szCs w:val="28"/>
          <w:rtl w:val="true"/>
          <w:lang w:bidi="fa-IR"/>
        </w:rPr>
        <w:t>سوم‌ـ تغذیه ممنوع</w:t>
      </w:r>
      <w:r>
        <w:rPr>
          <w:rFonts w:eastAsia="IRNazanin" w:cs="IRNazanin"/>
          <w:color w:val="111111"/>
          <w:sz w:val="28"/>
          <w:szCs w:val="28"/>
          <w:rtl w:val="true"/>
          <w:lang w:bidi="fa-IR"/>
        </w:rPr>
        <w:t>.</w:t>
      </w:r>
    </w:p>
    <w:p>
      <w:pPr>
        <w:pStyle w:val="Heading5"/>
        <w:numPr>
          <w:ilvl w:val="4"/>
          <w:numId w:val="1"/>
        </w:numPr>
        <w:rPr/>
      </w:pPr>
      <w:bookmarkStart w:id="460" w:name="__RefHeading___Toc1592617_2281741623"/>
      <w:bookmarkStart w:id="461" w:name="_Toc193"/>
      <w:bookmarkEnd w:id="460"/>
      <w:r>
        <w:rPr>
          <w:rtl w:val="true"/>
        </w:rPr>
        <w:t>پنج‌ـ آرایش</w:t>
      </w:r>
      <w:bookmarkEnd w:id="461"/>
    </w:p>
    <w:p>
      <w:pPr>
        <w:pStyle w:val="BookText"/>
        <w:rPr/>
      </w:pPr>
      <w:r>
        <w:rPr>
          <w:rFonts w:ascii="IRNazanin" w:hAnsi="IRNazanin" w:eastAsia="IRNazanin"/>
          <w:color w:val="111111"/>
          <w:sz w:val="28"/>
          <w:sz w:val="28"/>
          <w:szCs w:val="28"/>
          <w:rtl w:val="true"/>
          <w:lang w:bidi="fa-IR"/>
        </w:rPr>
        <w:t>اول‌ـ اهتمام اسلام به تمیزی و زیبایی؛</w:t>
      </w:r>
    </w:p>
    <w:p>
      <w:pPr>
        <w:pStyle w:val="BookText"/>
        <w:rPr/>
      </w:pPr>
      <w:r>
        <w:rPr>
          <w:rFonts w:ascii="IRNazanin" w:hAnsi="IRNazanin" w:eastAsia="IRNazanin"/>
          <w:color w:val="111111"/>
          <w:sz w:val="28"/>
          <w:sz w:val="28"/>
          <w:szCs w:val="28"/>
          <w:rtl w:val="true"/>
          <w:lang w:bidi="fa-IR"/>
        </w:rPr>
        <w:t>دوم‌ـ تأثیر زیبایی مصنوعی بر بهداشت بدن؛</w:t>
      </w:r>
    </w:p>
    <w:p>
      <w:pPr>
        <w:pStyle w:val="BookText"/>
        <w:rPr/>
      </w:pPr>
      <w:r>
        <w:rPr>
          <w:rFonts w:ascii="IRNazanin" w:hAnsi="IRNazanin" w:eastAsia="IRNazanin"/>
          <w:color w:val="111111"/>
          <w:sz w:val="28"/>
          <w:sz w:val="28"/>
          <w:szCs w:val="28"/>
          <w:rtl w:val="true"/>
          <w:lang w:bidi="fa-IR"/>
        </w:rPr>
        <w:t>سوم‌ـ طراحی چیدمان خانه؛</w:t>
      </w:r>
    </w:p>
    <w:p>
      <w:pPr>
        <w:pStyle w:val="BookText"/>
        <w:rPr/>
      </w:pPr>
      <w:r>
        <w:rPr>
          <w:rFonts w:ascii="IRNazanin" w:hAnsi="IRNazanin" w:eastAsia="IRNazanin"/>
          <w:color w:val="111111"/>
          <w:sz w:val="28"/>
          <w:sz w:val="28"/>
          <w:szCs w:val="28"/>
          <w:rtl w:val="true"/>
          <w:lang w:bidi="fa-IR"/>
        </w:rPr>
        <w:t>چهارم‌ـ سهم مصارف بهداشتی خانواده؛</w:t>
      </w:r>
    </w:p>
    <w:p>
      <w:pPr>
        <w:pStyle w:val="Heading5"/>
        <w:numPr>
          <w:ilvl w:val="4"/>
          <w:numId w:val="1"/>
        </w:numPr>
        <w:rPr/>
      </w:pPr>
      <w:bookmarkStart w:id="462" w:name="__RefHeading___Toc1592619_2281741623"/>
      <w:bookmarkStart w:id="463" w:name="_Toc194"/>
      <w:bookmarkEnd w:id="462"/>
      <w:r>
        <w:rPr>
          <w:rtl w:val="true"/>
        </w:rPr>
        <w:t>شش‌ـ مهمانی‌ها</w:t>
      </w:r>
      <w:bookmarkEnd w:id="463"/>
    </w:p>
    <w:p>
      <w:pPr>
        <w:pStyle w:val="BookText"/>
        <w:rPr/>
      </w:pPr>
      <w:r>
        <w:rPr>
          <w:rFonts w:ascii="IRNazanin" w:hAnsi="IRNazanin" w:eastAsia="IRNazanin"/>
          <w:color w:val="111111"/>
          <w:sz w:val="28"/>
          <w:sz w:val="28"/>
          <w:szCs w:val="28"/>
          <w:rtl w:val="true"/>
          <w:lang w:bidi="fa-IR"/>
        </w:rPr>
        <w:t>اول‌ـ آداب مهمانی رفتن و مهمانی دادن؛</w:t>
      </w:r>
    </w:p>
    <w:p>
      <w:pPr>
        <w:pStyle w:val="BookText"/>
        <w:rPr/>
      </w:pPr>
      <w:r>
        <w:rPr>
          <w:rFonts w:ascii="IRNazanin" w:hAnsi="IRNazanin" w:eastAsia="IRNazanin"/>
          <w:color w:val="111111"/>
          <w:sz w:val="28"/>
          <w:sz w:val="28"/>
          <w:szCs w:val="28"/>
          <w:rtl w:val="true"/>
          <w:lang w:bidi="fa-IR"/>
        </w:rPr>
        <w:t>دوم‌ـ احکام ولیمه عروسی، تولد، خرید خانه و زیارت؛</w:t>
      </w:r>
    </w:p>
    <w:p>
      <w:pPr>
        <w:pStyle w:val="BookText"/>
        <w:rPr/>
      </w:pPr>
      <w:r>
        <w:rPr>
          <w:rFonts w:ascii="IRNazanin" w:hAnsi="IRNazanin" w:eastAsia="IRNazanin"/>
          <w:color w:val="111111"/>
          <w:sz w:val="28"/>
          <w:sz w:val="28"/>
          <w:szCs w:val="28"/>
          <w:rtl w:val="true"/>
          <w:lang w:bidi="fa-IR"/>
        </w:rPr>
        <w:t>سوم‌ـ پیشینه اسراف در جشن های عروسی و تولد در جامعه اسلامی</w:t>
      </w:r>
      <w:r>
        <w:rPr>
          <w:rFonts w:eastAsia="IRNazanin" w:cs="IRNazanin"/>
          <w:color w:val="111111"/>
          <w:sz w:val="28"/>
          <w:szCs w:val="28"/>
          <w:rtl w:val="true"/>
          <w:lang w:bidi="fa-IR"/>
        </w:rPr>
        <w:t>.</w:t>
      </w:r>
    </w:p>
    <w:p>
      <w:pPr>
        <w:pStyle w:val="Heading5"/>
        <w:numPr>
          <w:ilvl w:val="4"/>
          <w:numId w:val="1"/>
        </w:numPr>
        <w:rPr/>
      </w:pPr>
      <w:bookmarkStart w:id="464" w:name="__RefHeading___Toc1592621_2281741623"/>
      <w:bookmarkStart w:id="465" w:name="_Toc195"/>
      <w:bookmarkEnd w:id="464"/>
      <w:r>
        <w:rPr>
          <w:rtl w:val="true"/>
        </w:rPr>
        <w:t>هفت‌ـ مسکن</w:t>
      </w:r>
      <w:bookmarkEnd w:id="465"/>
    </w:p>
    <w:p>
      <w:pPr>
        <w:pStyle w:val="BookText"/>
        <w:rPr/>
      </w:pPr>
      <w:r>
        <w:rPr>
          <w:rFonts w:ascii="IRNazanin" w:hAnsi="IRNazanin" w:eastAsia="IRNazanin"/>
          <w:color w:val="111111"/>
          <w:sz w:val="28"/>
          <w:sz w:val="28"/>
          <w:szCs w:val="28"/>
          <w:rtl w:val="true"/>
          <w:lang w:bidi="fa-IR"/>
        </w:rPr>
        <w:t>اول‌ـ اصلاح الگوی مسکن در جامعه امروز؛</w:t>
      </w:r>
    </w:p>
    <w:p>
      <w:pPr>
        <w:pStyle w:val="BookText"/>
        <w:rPr/>
      </w:pPr>
      <w:r>
        <w:rPr>
          <w:rFonts w:ascii="IRNazanin" w:hAnsi="IRNazanin" w:eastAsia="IRNazanin"/>
          <w:color w:val="111111"/>
          <w:sz w:val="28"/>
          <w:sz w:val="28"/>
          <w:szCs w:val="28"/>
          <w:rtl w:val="true"/>
          <w:lang w:bidi="fa-IR"/>
        </w:rPr>
        <w:t>دوم‌ـ افراط و تفریط در متراژ واحد های مسکونی؛</w:t>
      </w:r>
    </w:p>
    <w:p>
      <w:pPr>
        <w:pStyle w:val="BookText"/>
        <w:rPr/>
      </w:pPr>
      <w:r>
        <w:rPr>
          <w:rFonts w:ascii="IRNazanin" w:hAnsi="IRNazanin" w:eastAsia="IRNazanin"/>
          <w:color w:val="111111"/>
          <w:sz w:val="28"/>
          <w:sz w:val="28"/>
          <w:szCs w:val="28"/>
          <w:rtl w:val="true"/>
          <w:lang w:bidi="fa-IR"/>
        </w:rPr>
        <w:t>سوم‌ـ حدّ متعادل لوازم خانه؛</w:t>
      </w:r>
    </w:p>
    <w:p>
      <w:pPr>
        <w:pStyle w:val="BookText"/>
        <w:rPr/>
      </w:pPr>
      <w:r>
        <w:rPr>
          <w:rFonts w:ascii="IRNazanin" w:hAnsi="IRNazanin" w:eastAsia="IRNazanin"/>
          <w:color w:val="111111"/>
          <w:sz w:val="28"/>
          <w:sz w:val="28"/>
          <w:szCs w:val="28"/>
          <w:rtl w:val="true"/>
          <w:lang w:bidi="fa-IR"/>
        </w:rPr>
        <w:t>چهارم‌ـ هزینه های سرسام آور جهیزیه؛</w:t>
      </w:r>
    </w:p>
    <w:p>
      <w:pPr>
        <w:pStyle w:val="BookText"/>
        <w:rPr/>
      </w:pPr>
      <w:r>
        <w:rPr>
          <w:rFonts w:ascii="IRNazanin" w:hAnsi="IRNazanin" w:eastAsia="IRNazanin"/>
          <w:color w:val="111111"/>
          <w:sz w:val="28"/>
          <w:sz w:val="28"/>
          <w:szCs w:val="28"/>
          <w:rtl w:val="true"/>
          <w:lang w:bidi="fa-IR"/>
        </w:rPr>
        <w:t>پنجم‌ـ جهیزیه آسان و آبرومند</w:t>
      </w:r>
      <w:r>
        <w:rPr>
          <w:rFonts w:eastAsia="IRNazanin" w:cs="IRNazanin"/>
          <w:color w:val="111111"/>
          <w:sz w:val="28"/>
          <w:szCs w:val="28"/>
          <w:rtl w:val="true"/>
          <w:lang w:bidi="fa-IR"/>
        </w:rPr>
        <w:t>.</w:t>
      </w:r>
    </w:p>
    <w:p>
      <w:pPr>
        <w:pStyle w:val="Heading4"/>
        <w:numPr>
          <w:ilvl w:val="3"/>
          <w:numId w:val="1"/>
        </w:numPr>
        <w:rPr/>
      </w:pPr>
      <w:bookmarkStart w:id="466" w:name="__RefHeading___Toc1592623_2281741623"/>
      <w:bookmarkStart w:id="467" w:name="_Toc196"/>
      <w:bookmarkEnd w:id="466"/>
      <w:r>
        <w:rPr>
          <w:rtl w:val="true"/>
        </w:rPr>
        <w:t>ب</w:t>
      </w:r>
      <w:r>
        <w:rPr>
          <w:rtl w:val="true"/>
        </w:rPr>
        <w:t xml:space="preserve">) </w:t>
      </w:r>
      <w:r>
        <w:rPr>
          <w:rtl w:val="true"/>
        </w:rPr>
        <w:t>الگوی مصرف در سریال های تلویزیونی ایرانی</w:t>
      </w:r>
      <w:bookmarkEnd w:id="467"/>
    </w:p>
    <w:p>
      <w:pPr>
        <w:pStyle w:val="BookText"/>
        <w:rPr/>
      </w:pPr>
      <w:r>
        <w:rPr>
          <w:rFonts w:ascii="IRNazanin" w:hAnsi="IRNazanin" w:eastAsia="IRNazanin"/>
          <w:color w:val="111111"/>
          <w:sz w:val="28"/>
          <w:sz w:val="28"/>
          <w:szCs w:val="28"/>
          <w:rtl w:val="true"/>
          <w:lang w:bidi="fa-IR"/>
        </w:rPr>
        <w:t>یک‌ـ تجمّل و تبرّج تلویزیونی</w:t>
      </w:r>
    </w:p>
    <w:p>
      <w:pPr>
        <w:pStyle w:val="BookText"/>
        <w:rPr/>
      </w:pPr>
      <w:r>
        <w:rPr>
          <w:rFonts w:ascii="IRNazanin" w:hAnsi="IRNazanin" w:eastAsia="IRNazanin"/>
          <w:color w:val="111111"/>
          <w:sz w:val="28"/>
          <w:sz w:val="28"/>
          <w:szCs w:val="28"/>
          <w:rtl w:val="true"/>
          <w:lang w:bidi="fa-IR"/>
        </w:rPr>
        <w:t>دوـ ضرورت شیک بودن در تلویزیون و اندازه آن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سه‌ـ مصداق های شیک بودن یا تجمل تلویزیونی </w:t>
      </w:r>
      <w:bookmarkStart w:id="468" w:name="pg3869_22948"/>
    </w:p>
    <w:p>
      <w:pPr>
        <w:pStyle w:val="BookText"/>
        <w:rPr/>
      </w:pPr>
      <w:bookmarkEnd w:id="468"/>
      <w:r>
        <w:rPr>
          <w:rFonts w:ascii="IRNazanin" w:hAnsi="IRNazanin" w:eastAsia="IRNazanin"/>
          <w:color w:val="111111"/>
          <w:sz w:val="28"/>
          <w:sz w:val="28"/>
          <w:szCs w:val="28"/>
          <w:rtl w:val="true"/>
          <w:lang w:bidi="fa-IR"/>
        </w:rPr>
        <w:t>اول‌ـ آرایشی و پوشش بازیگران</w:t>
      </w:r>
    </w:p>
    <w:p>
      <w:pPr>
        <w:pStyle w:val="BookText"/>
        <w:rPr/>
      </w:pPr>
      <w:r>
        <w:rPr>
          <w:rFonts w:ascii="IRNazanin" w:hAnsi="IRNazanin" w:eastAsia="IRNazanin"/>
          <w:color w:val="111111"/>
          <w:sz w:val="28"/>
          <w:sz w:val="28"/>
          <w:szCs w:val="28"/>
          <w:rtl w:val="true"/>
          <w:lang w:bidi="fa-IR"/>
        </w:rPr>
        <w:t>دوم‌ـ خانه‌های نمایش داده شده</w:t>
      </w:r>
    </w:p>
    <w:p>
      <w:pPr>
        <w:pStyle w:val="BookText"/>
        <w:rPr/>
      </w:pPr>
      <w:r>
        <w:rPr>
          <w:rFonts w:ascii="IRNazanin" w:hAnsi="IRNazanin" w:eastAsia="IRNazanin"/>
          <w:color w:val="111111"/>
          <w:sz w:val="28"/>
          <w:sz w:val="28"/>
          <w:szCs w:val="28"/>
          <w:rtl w:val="true"/>
          <w:lang w:bidi="fa-IR"/>
        </w:rPr>
        <w:t>سوم‌ـ لوازم خانه و اکسسوار صحنه</w:t>
      </w:r>
    </w:p>
    <w:p>
      <w:pPr>
        <w:pStyle w:val="BookText"/>
        <w:rPr/>
      </w:pPr>
      <w:r>
        <w:rPr>
          <w:rFonts w:ascii="IRNazanin" w:hAnsi="IRNazanin" w:eastAsia="IRNazanin"/>
          <w:color w:val="111111"/>
          <w:sz w:val="28"/>
          <w:sz w:val="28"/>
          <w:szCs w:val="28"/>
          <w:rtl w:val="true"/>
          <w:lang w:bidi="fa-IR"/>
        </w:rPr>
        <w:t>چهارم‌ـ اتومبیل‌های مورد استفاده بازیگران</w:t>
      </w:r>
    </w:p>
    <w:p>
      <w:pPr>
        <w:pStyle w:val="BookText"/>
        <w:rPr/>
      </w:pPr>
      <w:r>
        <w:rPr>
          <w:rFonts w:ascii="IRNazanin" w:hAnsi="IRNazanin" w:eastAsia="IRNazanin"/>
          <w:color w:val="111111"/>
          <w:sz w:val="28"/>
          <w:sz w:val="28"/>
          <w:szCs w:val="28"/>
          <w:rtl w:val="true"/>
          <w:lang w:bidi="fa-IR"/>
        </w:rPr>
        <w:t>پنجم‌ـ نوع تفریحات و مسافرت‌های نمایش داده شده</w:t>
      </w:r>
    </w:p>
    <w:p>
      <w:pPr>
        <w:pStyle w:val="BookText"/>
        <w:rPr/>
      </w:pPr>
      <w:r>
        <w:rPr>
          <w:rFonts w:ascii="IRNazanin" w:hAnsi="IRNazanin" w:eastAsia="IRNazanin"/>
          <w:color w:val="111111"/>
          <w:sz w:val="28"/>
          <w:sz w:val="28"/>
          <w:szCs w:val="28"/>
          <w:rtl w:val="true"/>
          <w:lang w:bidi="fa-IR"/>
        </w:rPr>
        <w:t>ششم‌ـ نوع الگوی تغذیه و تنقلات مصنوعی</w:t>
      </w:r>
    </w:p>
    <w:p>
      <w:pPr>
        <w:pStyle w:val="BookText"/>
        <w:rPr/>
      </w:pPr>
      <w:r>
        <w:rPr>
          <w:rFonts w:ascii="IRNazanin" w:hAnsi="IRNazanin" w:eastAsia="IRNazanin"/>
          <w:color w:val="111111"/>
          <w:sz w:val="28"/>
          <w:sz w:val="28"/>
          <w:szCs w:val="28"/>
          <w:rtl w:val="true"/>
          <w:lang w:bidi="fa-IR"/>
        </w:rPr>
        <w:t>هفتم‌ـ وضعیت اجتماعی و شغلی مردان و زنان در سریال های ایرانی</w:t>
      </w:r>
    </w:p>
    <w:p>
      <w:pPr>
        <w:pStyle w:val="Heading4"/>
        <w:numPr>
          <w:ilvl w:val="3"/>
          <w:numId w:val="1"/>
        </w:numPr>
        <w:rPr/>
      </w:pPr>
      <w:bookmarkStart w:id="469" w:name="__RefHeading___Toc1592625_2281741623"/>
      <w:bookmarkStart w:id="470" w:name="_Toc197"/>
      <w:bookmarkEnd w:id="469"/>
      <w:r>
        <w:rPr>
          <w:rtl w:val="true"/>
        </w:rPr>
        <w:t>ج</w:t>
      </w:r>
      <w:r>
        <w:rPr>
          <w:rtl w:val="true"/>
        </w:rPr>
        <w:t xml:space="preserve">) </w:t>
      </w:r>
      <w:r>
        <w:rPr>
          <w:rtl w:val="true"/>
        </w:rPr>
        <w:t>فرآیند تاریخی تغییر الگوی مصرف در جامعه ایران</w:t>
      </w:r>
      <w:bookmarkEnd w:id="470"/>
    </w:p>
    <w:p>
      <w:pPr>
        <w:pStyle w:val="BookText"/>
        <w:rPr/>
      </w:pPr>
      <w:r>
        <w:rPr>
          <w:rFonts w:ascii="IRNazanin" w:hAnsi="IRNazanin" w:eastAsia="IRNazanin"/>
          <w:color w:val="111111"/>
          <w:sz w:val="28"/>
          <w:sz w:val="28"/>
          <w:szCs w:val="28"/>
          <w:rtl w:val="true"/>
          <w:lang w:bidi="fa-IR"/>
        </w:rPr>
        <w:t>اول‌ـ شکست ایران از روسیه و باز شدن راه مصرف کالاهای روسی و انگلیسی در بازار ایران؛</w:t>
      </w:r>
    </w:p>
    <w:p>
      <w:pPr>
        <w:pStyle w:val="BookText"/>
        <w:rPr/>
      </w:pPr>
      <w:r>
        <w:rPr>
          <w:rFonts w:ascii="IRNazanin" w:hAnsi="IRNazanin" w:eastAsia="IRNazanin"/>
          <w:color w:val="111111"/>
          <w:sz w:val="28"/>
          <w:sz w:val="28"/>
          <w:szCs w:val="28"/>
          <w:rtl w:val="true"/>
          <w:lang w:bidi="fa-IR"/>
        </w:rPr>
        <w:t>دوم‌ـ اصلاحات پیش گیرانه امیرکبیر برای جلوگیری از وابستگی اقتصادی و سیاسی ایران؛</w:t>
      </w:r>
    </w:p>
    <w:p>
      <w:pPr>
        <w:pStyle w:val="BookText"/>
        <w:rPr/>
      </w:pPr>
      <w:r>
        <w:rPr>
          <w:rFonts w:ascii="IRNazanin" w:hAnsi="IRNazanin" w:eastAsia="IRNazanin"/>
          <w:color w:val="111111"/>
          <w:sz w:val="28"/>
          <w:sz w:val="28"/>
          <w:szCs w:val="28"/>
          <w:rtl w:val="true"/>
          <w:lang w:bidi="fa-IR"/>
        </w:rPr>
        <w:t>سوم‌ـ تغییر رویکرد مصرف دربار و روشن‌فکران ایرانی پس از امیر‌کبیر؛</w:t>
      </w:r>
    </w:p>
    <w:p>
      <w:pPr>
        <w:pStyle w:val="BookText"/>
        <w:rPr/>
      </w:pPr>
      <w:r>
        <w:rPr>
          <w:rFonts w:ascii="IRNazanin" w:hAnsi="IRNazanin" w:eastAsia="IRNazanin"/>
          <w:color w:val="111111"/>
          <w:sz w:val="28"/>
          <w:sz w:val="28"/>
          <w:szCs w:val="28"/>
          <w:rtl w:val="true"/>
          <w:lang w:bidi="fa-IR"/>
        </w:rPr>
        <w:t xml:space="preserve">چهارم‌ـ تاثیر نهضت تنباکو، جنبش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کالای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ملی شدن نفت بر اصلاح الگوی مصرف؛</w:t>
      </w:r>
    </w:p>
    <w:p>
      <w:pPr>
        <w:pStyle w:val="BookText"/>
        <w:rPr/>
      </w:pPr>
      <w:r>
        <w:rPr>
          <w:rFonts w:ascii="IRNazanin" w:hAnsi="IRNazanin" w:eastAsia="IRNazanin"/>
          <w:color w:val="111111"/>
          <w:sz w:val="28"/>
          <w:sz w:val="28"/>
          <w:szCs w:val="28"/>
          <w:rtl w:val="true"/>
          <w:lang w:bidi="fa-IR"/>
        </w:rPr>
        <w:t>پنجم‌ـ مدرنیسم رضاخانی و مصرف گرایی دولتی؛</w:t>
      </w:r>
    </w:p>
    <w:p>
      <w:pPr>
        <w:pStyle w:val="BookText"/>
        <w:rPr/>
      </w:pPr>
      <w:r>
        <w:rPr>
          <w:rFonts w:ascii="IRNazanin" w:hAnsi="IRNazanin" w:eastAsia="IRNazanin"/>
          <w:color w:val="111111"/>
          <w:sz w:val="28"/>
          <w:sz w:val="28"/>
          <w:szCs w:val="28"/>
          <w:rtl w:val="true"/>
          <w:lang w:bidi="fa-IR"/>
        </w:rPr>
        <w:t>ششم‌ـ اصلاحات ارزی و صنایع مونتاژ و ترویج مصرف گرایی؛</w:t>
      </w:r>
    </w:p>
    <w:p>
      <w:pPr>
        <w:pStyle w:val="BookText"/>
        <w:rPr/>
      </w:pPr>
      <w:r>
        <w:rPr>
          <w:rFonts w:ascii="IRNazanin" w:hAnsi="IRNazanin" w:eastAsia="IRNazanin"/>
          <w:color w:val="111111"/>
          <w:sz w:val="28"/>
          <w:sz w:val="28"/>
          <w:szCs w:val="28"/>
          <w:rtl w:val="true"/>
          <w:lang w:bidi="fa-IR"/>
        </w:rPr>
        <w:t xml:space="preserve">هفتم‌ـ تأثیر درآمد بادآورده نفتی بر اقتصاد و مصرف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هشتم‌ـ تأثیر انقلاب و جنگ بر اصلاح الگوی مصرف؛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نهم‌ـ نقش سیاست‌های دولت‌ها پس از جنگ تحمیلی در ترویج مصرف‌گرایی؛ </w:t>
      </w:r>
      <w:bookmarkStart w:id="471" w:name="pg3869_22949"/>
    </w:p>
    <w:p>
      <w:pPr>
        <w:pStyle w:val="BookText"/>
        <w:rPr/>
      </w:pPr>
      <w:bookmarkEnd w:id="471"/>
      <w:r>
        <w:rPr>
          <w:rFonts w:ascii="IRNazanin" w:hAnsi="IRNazanin" w:eastAsia="IRNazanin"/>
          <w:color w:val="111111"/>
          <w:sz w:val="28"/>
          <w:sz w:val="28"/>
          <w:szCs w:val="28"/>
          <w:rtl w:val="true"/>
          <w:lang w:bidi="fa-IR"/>
        </w:rPr>
        <w:t xml:space="preserve">دهم‌ـ استفاده ابزاری غرب از ابزار تحریم و جایگاه مصرف گرایی در 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انرژی و به ویژه مصرف بنزین در ایران</w:t>
      </w:r>
      <w:r>
        <w:rPr>
          <w:rFonts w:eastAsia="IRNazanin" w:cs="IRNazanin"/>
          <w:color w:val="111111"/>
          <w:sz w:val="28"/>
          <w:szCs w:val="28"/>
          <w:rtl w:val="true"/>
          <w:lang w:bidi="fa-IR"/>
        </w:rPr>
        <w:t>).</w:t>
      </w:r>
    </w:p>
    <w:p>
      <w:pPr>
        <w:pStyle w:val="Heading3"/>
        <w:numPr>
          <w:ilvl w:val="2"/>
          <w:numId w:val="1"/>
        </w:numPr>
        <w:rPr/>
      </w:pPr>
      <w:bookmarkStart w:id="472" w:name="__RefHeading___Toc1592627_2281741623"/>
      <w:bookmarkStart w:id="473" w:name="_Toc198"/>
      <w:bookmarkEnd w:id="472"/>
      <w:r>
        <w:rPr>
          <w:rtl w:val="true"/>
        </w:rPr>
        <w:t>سخنان کوتاه از معصومین علیهم السلام در مورد اسراف، قناعت و</w:t>
      </w:r>
      <w:r>
        <w:rPr>
          <w:rtl w:val="true"/>
        </w:rPr>
        <w:t>...</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آفریده نشدم تا به مصرف خوراکی‌های لذیذ مشغول شوم؛ همچون چارپایان که کوشش آنها در خوردن علف و هضم آن است و از غرض آفرینش خود، بی‌خبرند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دارایی‌ها را به‌گونه‌ای قرار ندادم تا در بین ثروتمندان دست به دست 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می‌خواهی، چشم بگردان و مردم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فقیری که از فقر خود رنج می‌برد یا ثروتمندی که نعمت خدا را کفران می‌کند یا بخیلی که در ادای حق خدا بخل می‌ورزد تا بر ثروتش بیفزاید یا سرکشی که گوشش برای شنیدن اندرز‌ها گران شده است چیز دیگری خواهی دید؟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روزی کفاف بسنده کند، آسایش می‌یابد و در گشایش زندگی قرار می‌گیرد و طمع، کلید سختی‌ها و مرکب رنج‌هاست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دو توانگری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یکی از کارگزاران حکومتی نوشت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بیش از تحصیل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اندیشه آبادانی باشی؛ زیرا مالیات به دست نیاید مگر به آبادانی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مالیات می‌گیرد و زمین را آباد نکند، شهرها و مردم را نابود می‌کند و حکومتش دوام ندارد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این است که خیرخواه شما باشم و درآمد بیت‌المال شما را افزایش دهم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و خاکی بیابد و باز هم فقیر باشد، خدا او را از رحمت خود دور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زمامداری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مردم کوفه، از نعمت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طبقات مردم، نان گندم مصرف می‌کند و صاحب سر پناه است و از آب فرات می‌نوشند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بد، بسیار را نابود می‌کند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نداشتن در معیشت، فقر می‌آورد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مال در دست بخیلان، یکی از دو عامل قحطی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ساعت‌های زندگی خود را به سه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به مناجات با پروردگارش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دیگر را در </w:t>
      </w:r>
    </w:p>
    <w:p>
      <w:pPr>
        <w:pStyle w:val="BookText"/>
        <w:rPr/>
      </w:pPr>
      <w:r>
        <w:rPr>
          <w:rFonts w:ascii="IRNazanin" w:hAnsi="IRNazanin" w:eastAsia="IRNazanin"/>
          <w:color w:val="111111"/>
          <w:sz w:val="28"/>
          <w:sz w:val="28"/>
          <w:szCs w:val="28"/>
          <w:rtl w:val="true"/>
          <w:lang w:bidi="fa-IR"/>
        </w:rPr>
        <w:t>راه گذران معاش زندگی‌اش به کار می‌گیرد و قسمتی را برای بهره‌گیری از لذت‌های حلال و زیبنده صرف می‌کند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کوتاه‌تر از آن است که آنچه را دانستنش نیکوست،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را فرا گیر که اهمیت بیشتر دارد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فرشته‌ای است که اسراف در وضو را می‌نویسد، همان گونه که ستم کاری نسبت به آن را می‌نویسد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اسراف آن است که زیادی آب دور ریخته شود، لباس بیرون خانه به عنوان لباس خانگی مورد استفاده قرار گیرد و هسته‌های خرما دور انداخته 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 همراه با کفایت، برای تو از مال فراوان همراه با اسراف، کفایت کننده‌تر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سر ریا و خودنمایی، سفره دهد و اطعام کند، خداوند مثل همان غذا، از غذای چرکین جهنم به او بخوراند و همان طعام را به صورت آتشی در درون او قرار دهد تا اینکه میان مردم داوری 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سه چیز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فهمیدن دین، اندازه داشتن در زندگی و شکیبایی بر مصیبت‌ها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نامه‌ای به زیاد بن ابیه که قائم مقام ابن عباس در استانداری بصره بود،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خداوند سوگند یاد می‌کنم که اگر سوگندی از روی راستی و درستی به من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اموال عمومی مسلمانان، به مقدار کم یا زیاد، خیانت کرده‌ای، بر تو سخت خواهم گرفت، چنان سخت گیری که تو را کم‌مایه و گران پشت و خوار گرداند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ها، نشانه سرمستی و سبب تغییر و نابودی نعمت‌هاست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4" w:name="pg3869_22953"/>
    </w:p>
    <w:p>
      <w:pPr>
        <w:pStyle w:val="Heading2"/>
        <w:numPr>
          <w:ilvl w:val="1"/>
          <w:numId w:val="1"/>
        </w:numPr>
        <w:rPr/>
      </w:pPr>
      <w:bookmarkStart w:id="475" w:name="__RefHeading___Toc1592629_2281741623"/>
      <w:bookmarkStart w:id="476" w:name="_Toc199"/>
      <w:bookmarkEnd w:id="474"/>
      <w:bookmarkEnd w:id="475"/>
      <w:r>
        <w:rPr>
          <w:rtl w:val="true"/>
        </w:rPr>
        <w:t>فصل هفتم</w:t>
      </w:r>
      <w:r>
        <w:rPr>
          <w:rtl w:val="true"/>
        </w:rPr>
        <w:t xml:space="preserve">: </w:t>
      </w:r>
      <w:r>
        <w:rPr>
          <w:rtl w:val="true"/>
        </w:rPr>
        <w:t>آسیب شناسی نمونه فیلم های ساخته شده</w:t>
      </w:r>
      <w:bookmarkEnd w:id="476"/>
    </w:p>
    <w:p>
      <w:pPr>
        <w:pStyle w:val="BookText"/>
        <w:rPr/>
      </w:pPr>
      <w:r>
        <w:rPr>
          <w:rFonts w:ascii="IRNazanin" w:hAnsi="IRNazanin" w:eastAsia="IRNazanin"/>
          <w:color w:val="111111"/>
          <w:sz w:val="28"/>
          <w:sz w:val="28"/>
          <w:szCs w:val="28"/>
          <w:rtl w:val="true"/>
          <w:lang w:bidi="fa-IR"/>
        </w:rPr>
        <w:t>اصلاح الگوی مصرف، یک شعار نیست، بلکه یک فرهنگ است و باید در تمامی بخش های زندگی فردی و اجتماعی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اصلاح الگوی مصرف در یک بخش از اجتماع حاکم باشد، ولی در بخش دیگری وجود نداشته باشد، توسعه نامتوازنی رخ می‌دهد یا اگر تنها در بخش فردی تحقق یابد و در اجتماع نباشد، جامعه‌ای نامتوازن خواهیم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رسانه ملی، منبع قابل اعتمادی برای بسیاری از مردم است و رسالتی را نیز بر عهده دارد، علاوه بر اینکه خود در زمینه اصلاح مصرف باید الگو باشد، شایسته است الگوهای اصلاح‌شده مصرف را نیز هر چه بیشتر به جامعه معرفی کند تا به فرهنگ سازی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این دو وظیفه را به خوبی انجام نمی‌دهد و از نوع محصولات تولیدی آن می‌توان فهمید که رسانه ملی، مصرف‌گراست و مصرف گرایی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روشن شدن این مطلب، به بررسی چند سریال ساخته شده در سال‌های اخیر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سریال مورد نظر،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دردسر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پخش شد و از جمله سریال‌های اجتماعی پربیننده بود و قاعدتاً هم باید از سریال‌های بدون مظاهر تجملی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سریال در مورد دو خانواده است که یکی از آن دو، از وجود مادر، محروم است و دیگری از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اول شامل پدر و چهار فرزند است و خانواده دوم از مادر و سه فرزند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خانواده اول، کارمند معمولی یک شرکت است و مادر در خانواده دوم، از راه خیاطی، زندگی خود و سه فرزند محصلش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دو خانواده هم در مدرسه دولتی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سطح زندگی و درآمد این دو خانواده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نمایی از قسمت اول این سریال، آشپزخانه‌ای را می‌بینیم که حتی کابینت بالای ظرف شویی هم ندارد و در سمت دیگرش، ظروف آشپزخانه را روی قفسه‌های کتابی 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خوراک‌پزی هم از نوع پنج‌شعله‌ی ارزان‌قیمت است و قابلمه‌هایی بسیار کهنه و از مدافتاده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دوم، هال همان خانه را نشان می‌دهد که مجهز به مبلمان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مبلمان از نوع ارزان‌قیمت هم باشد، به بیننده القا می‌کند که مبل جزو حداقل امکانات زندگی است، حتی اگر آشپزخانه خانه‌تان، حداقل کابینت برای محافظت از ظروف آشپزخانه و همین‌طور دیگر امکانات لازم یا رفاهی را نداشته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نمای بعد که آن هم به فاصله چند ثانیه می‌آید، اتاق خواب بچه‌های همین خانه را می‌بینیم که یک تخت‌خواب در گوشه‌ای از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 هم تخت‌خواب را جزو ضروریات زندگی امروزی نشان </w:t>
      </w:r>
    </w:p>
    <w:p>
      <w:pPr>
        <w:pStyle w:val="BookText"/>
        <w:rPr/>
      </w:pPr>
      <w:r>
        <w:rPr>
          <w:rFonts w:ascii="IRNazanin" w:hAnsi="IRNazanin" w:eastAsia="IRNazanin"/>
          <w:color w:val="111111"/>
          <w:sz w:val="28"/>
          <w:sz w:val="28"/>
          <w:szCs w:val="28"/>
          <w:rtl w:val="true"/>
          <w:lang w:bidi="fa-IR"/>
        </w:rPr>
        <w:t>می دهد، حتی اگر خانه اسباب ضروری‌تر از تخت‌خواب و مبل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تعداد زیادی از بچه‌ها که بیشتر آنان، جزو قشر متوسط و متوسط به پایین بوده و نظاره‌گر این‌گونه برنامه‌ها هستند، توقع ایجاد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صحنه‌های بعد، در رفتار پدر خانواده موصوف، هیچ نشانی از قشری که متعلق به آن است،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اشکال در شخصیت‌پردازی این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نمایی که پدر را در این سریال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 چند دقیقه پس از نماهای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دستی پر از خریدهایی که برای خانه کرده است، وارد 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خریدها آن‌قدر زیاد است که تا بالای سر پدر آمده است و حتی مقداری از آن را به دندانش گرفته است و پدر مجبور می‌شود با پایش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اوصاف، در نمای بعدی پدر هنگام ورود به خانه، کفشش را حتی قبل از به زمین گذاشتن خریدهایش، از پا در می‌آورد و دمپایی روی فرش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پوشیدن دمپایی روی فرش را نشانه افراد به اصطلاح کلاس‌بالا و متعلق به رده بالای اجتماع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مردمی که در خانه‌شان، قالی دارند، کمتر از صندل روی فرش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قشر متوسط جامعه به ویژه پدران خانواده بیشتر از اینکه به فکر پوشیدن دمپایی روی فرش باشند، حتی درحالی‌که آن‌قدر خرید انجام داده‌اند که جلوی چشمانشان را نمی‌بینند، به فکر نان شبشان، هزینه تحصیل فرزند و اجاره خانه‌شان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دیگری، همین پدر را می‌بینیم که همه‌ی خریدش تنها دو هندوانه است، ولی با این حال، هنگام سوار شدن به ماشینش، آنها را درون صندوق عقب ماشین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 در </w:t>
      </w:r>
    </w:p>
    <w:p>
      <w:pPr>
        <w:pStyle w:val="BookText"/>
        <w:rPr/>
      </w:pPr>
      <w:r>
        <w:rPr>
          <w:rFonts w:ascii="IRNazanin" w:hAnsi="IRNazanin" w:eastAsia="IRNazanin"/>
          <w:color w:val="111111"/>
          <w:sz w:val="28"/>
          <w:sz w:val="28"/>
          <w:szCs w:val="28"/>
          <w:rtl w:val="true"/>
          <w:lang w:bidi="fa-IR"/>
        </w:rPr>
        <w:t>جامعه ما، نشانه‌ای از به اصطلاح کلاس‌بالا بودن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ویژه مردم معمولی کوچه‌بازار، خریدشان را روی همان صندلی ماشینشان جای می‌دهند، به ویژه وقتی مقدار آن در حد دو هندوانه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اشکال بگیرد که شاید سازندگان این سریال می‌خواستند با نشان دادن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دمپایی روی فرش پوشیدن و گذاشتن خرید جزئی در صندوق عقب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فرهنگ بودن به این کارهاست؟ اتفاقاً برعکس، از همین پدر، کارهایی را می‌بینیم که کاملاً نشانه‌هایی از بی‌فرهنگی و به اصطلاح، بی‌کلاسی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صحنه دیگری از همین قسمت سریال، پدر خانواده که ماشین تقریباً فرسوده‌ای هم سوار می‌شود، وقتی می‌خواهد صبح بیرون برود، هر چه ماشینش را استارت می‌زند، روشن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دو پیرمرد متشخص با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که یکی از آنها با عصا راه می‌رود و در حال عبور از آن‌جا هستند، با حالتی نه‌چندان مؤدبانه می‌خواهد که ماشینش را هل بدهند تا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 لطف را در حقش انجام می‌دهند، ولی به قیمت به نفس‌نفس افتادن هر دویشان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افراد به اصطلاح کلاس‌پایین جامعه هم که کمترین بویی از ادب و احترام به بزرگ سالان برده باشند، هیچ وقت چنین کاری انجام نمی‌دهند، حتی اگر مجبور شوند بدون ماشین به مقصدشان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سوار شدن چنین ماشینی که از هر سه بار، دو بار روشن نمی‌شود و گل گیر جلوی سمت راننده و عقب سمت شاگرد آن به‌طور کامل صاف‌کاری شده است، در جامعه ما نوعی بی‌کلاسی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دقیقه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 سریال، شوهر دوست صمیمی مادر خانواده دوم که بعد از ازدواج این مادر با پدر خانواده اول، آنها را به ویلایش در لواسان دعوت کرده است، به پدر خانواده ـ که وصف او و همچنین طبقه‌ی اجتماعی متعلق به آن گذشت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در تهران، سه چیز باید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ماشین و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موصوف در جواب، با لحنی همراه با تأیید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دیالوگ به بیننده چه چیزی را القا می‌کند؟ چیزی جز حسرت این پدر برای داشتن آنچه شوهر دوست همسرش دارد؛ آن هم پدری که ما درست‌کاری او را در جای دیگری از سریال با قبول نکردن رشوه در کمال احتیاج به پول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سریال دوم مورد بحث، سریال پربیننده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 نیز با موضوع اجتماعی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این سریال که به عنوان کارگردانی شیک‌ساز معروف است و تهیه‌کننده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در همه جای این سریال، از نماهای اشرافی کمال بهره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نمای بیرونی خانه ای اشرافی که یکی از لوکیشن‌های اصلی این سریال است، به طور متوسط، در هر قسمت از سریال، دو یا سه بار، از زوایای مختلف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از هشت قسمت سریال،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نمای بیرونی این خانه، با زوایای متفاوت تصویربرداری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اینکه لوکیشن سکانس‌های چندی از قسمت‌های مختلف این سریال، لبه استخری است که در زیرزمین این خانه قرار دارد و با نورپردازی، فضایی خیره‌کننده و چشم‌نواز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لوکیشن </w:t>
      </w:r>
    </w:p>
    <w:p>
      <w:pPr>
        <w:pStyle w:val="BookText"/>
        <w:rPr/>
      </w:pPr>
      <w:r>
        <w:rPr>
          <w:rFonts w:ascii="IRNazanin" w:hAnsi="IRNazanin" w:eastAsia="IRNazanin"/>
          <w:color w:val="111111"/>
          <w:sz w:val="28"/>
          <w:sz w:val="28"/>
          <w:szCs w:val="28"/>
          <w:rtl w:val="true"/>
          <w:lang w:bidi="fa-IR"/>
        </w:rPr>
        <w:t>هم هیچ ارتباطی با دیالوگ‌های صورت‌گرفته بین شخصیت‌ها ندارد و این اتفاق می‌توانست هر جای دیگری از این خانه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این است که تأکید بیش از اندازه و بی مورد روی نماهای مختلف خانه مورد استفاده در سریال، بی‌دلیل و بی‌منطق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شرکتی که پدر خانواده مالک آن است، در ساختمانی ویلایی قرار دارد که ارزش آن چند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بیرونی این ساختمان را هم از زوایای مختلف در چند قسمت از سریال می‌بینیم که می‌شد آن نماها را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از کسانی که در کار ساخت‌وساز هستند، هر قدر هم بزرگ باشند، چنین شرکتی دارند؟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سوم مورد بررسی،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حسین سهیلی‌زاده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سریال، درباره پزشکی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علت سیر و سلوک عرفانی، چشم برزخی هم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وصیت می‌کند پس از مرگش، چشم او را به یکی از دوستانش به نام عبدالله صدوق پیوند بزنند، ولی دختر استاد به دروغ اعلام می‌کند که وصیت استاد این بوده است که چشمش به دکتر مودّت که از شاگردان استاد بوده و در ضمن، نامزد او هم هست، پیوند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ماجراهایی به وقوع می‌پیوندد که یکی از سریال‌های پرطرفدار تلویزیون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محل زندگی استاد و همچنین عبدالله صدوق که او هم دست‌کمی از استاد در سیر و سلوک عرفانی ندارد، هر دو، ویلایی و چندصد میلیونی هستند و به نظر می‌رسد با منش و اعتقادات چنین انسان‌هایی جور در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خانه متعلق به خواهرزاده عبدالله صدوق است، ولی پرسش این است که چه ضرورتی دارد لوکیشن </w:t>
      </w:r>
    </w:p>
    <w:p>
      <w:pPr>
        <w:pStyle w:val="BookText"/>
        <w:rPr/>
      </w:pPr>
      <w:r>
        <w:rPr>
          <w:rFonts w:ascii="IRNazanin" w:hAnsi="IRNazanin" w:eastAsia="IRNazanin"/>
          <w:color w:val="111111"/>
          <w:sz w:val="28"/>
          <w:sz w:val="28"/>
          <w:szCs w:val="28"/>
          <w:rtl w:val="true"/>
          <w:lang w:bidi="fa-IR"/>
        </w:rPr>
        <w:t>سریال‌ها عمدتاً خانه‌هایی باشند که شاید تنها چند درصد از صنفی که شخصیت داستان متعلق به آن صنف است، توان آن را دارند که در چنین خانه‌هایی زندگی کنند؟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دیگری که می‌خواهیم درباره آن سخن بگوییم، سریال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سروش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سازندگان این سریال آن است که می‌خواهند مشکلات اجتماعی و خانوادگی بیشتر مردم جامعه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قاعدتاً باید سطح زندگی به نمایش درآمده در این سریال، همان سطح زندگی بیشتر افراد جامعه باشد، ولی غیر از نوع دیالوگ‌های صورت‌گرفته بین شخصیت‌های داستان، از سطح زندگی متوسط جامعه در این سریال، نشانی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قشر متوسط جامعه ما در خانه‌شان، تلویزیون پلاسما و سیستم صوتی با باندهای آن‌چنانی دارند که چند میلیون تومان می‌ارزند؟ آیا بیشتر خانواده‌های متعلق به این قشر در خانه‌شان کولر گازی اسپیلیت دارند؟ آنچه در این سریال جلب توجه می‌کند، استفاده از مبل‌های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مبل‌هایی که قیمت هر دست از آنها، چندین میلیون تومان است و اصلاً با شأن شخصیت‌های داستان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شاید به نظر برسد که این کار برای زیباسازی دکور و ایجاد صحنه‌های چشم‌نواز انجام گرفته است، ولی وقتی در تیتراژ پایانی برنامه دقت می‌کنیم، نام یک فروشگاه مبلمان خاص را می‌بینیم و دلیل اصلی استفاده از این مبل‌ها را آن هم با تأکید بر انواع مختلف کاربرد آنها از جمله بالا آمدن قسمت زیر پای فردی که روی مبل نشسته است تا بتواند پاهایش را کاملاً دراز کند و همچنین تبدیل شدن به یک تخت کامل و چرخیدن و تکان خوردن به عقب و جلو درمی‌یابیم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خوب است نیم‌نگاهی هم به سریال‌های ماه رمضان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بینندگان تلویزیون، تماشاگر چهار سریال روتین از چهار شبکه سیما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سیروس مقدم از شبکه یک؛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حسن فتحی از شبکه دو؛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علی عبدالعلی‌زاده از شبکه سه 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سعید سلطانی از شبکه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سریال، زندگی قشر بالای جامعه را به تصویر می‌کشیدند و تنها داستان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خانواده‌ای از قشر متوسط به پایین جامعه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همین سریال اخیر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سریال در مورد خانواده آقای افشاری است که در خانه‌ای کلنگی در محله‌ای واقع در پایین شهر تهران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خانه را آقای افشاری، همسر و دو فرزندشان و همچنین برادرخانم آقای افشاری و پسرش، ایاز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بزرگ خانواده ازدواج کرده است و مستقل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افشاری مسئولیت یک صندوق قرض‌الحسنه محلی را بر عهده دارد و در محله خود به انجام کارهای خیر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به‌حال زندگی کاملاً سالمی داشته است و با تمام ناداری، حتی یک بچه یتیم را هم تحت حمایت خود دارد و هر ماه مبلغی را برای هزینه این بچه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خانواده یعنی حمید لیسانس ادبیات دارد و عاشق دختری از طبقه بالای جامعه است و آن دختر هم متقابلاً خواهان ازدواج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پدربزرگ دختر با ازدواج آن دو به شدت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خانواده 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شخصیتی است که فکر می‌کند خیلی زرنگ </w:t>
      </w:r>
    </w:p>
    <w:p>
      <w:pPr>
        <w:pStyle w:val="BookText"/>
        <w:rPr/>
      </w:pPr>
      <w:r>
        <w:rPr>
          <w:rFonts w:ascii="IRNazanin" w:hAnsi="IRNazanin" w:eastAsia="IRNazanin"/>
          <w:color w:val="111111"/>
          <w:sz w:val="28"/>
          <w:sz w:val="28"/>
          <w:szCs w:val="28"/>
          <w:rtl w:val="true"/>
          <w:lang w:bidi="fa-IR"/>
        </w:rPr>
        <w:t>است و می‌خواهد یک‌شبه پول‌دار شود و برای این کار، به هر 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یک شخصیت منفی هم دارد که فردی پول‌دار به نام کامرانی است و تمام فکرش این است که با ترفندهای مختلف آقای افشاری را از چشم مردم محله بیندازد و آنها را نسبت به او بی‌اعتماد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از هر فرصتی برای ضربه‌زدن به او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کامرانی هم از اجاره مغازه‌هایی است که در همین محله دارد، ولی محل زندگی‌اش، خانه‌ای ویلایی و چند میلیاردی در فرمانیه تهران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داستان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افشاری چندین سال قبل، زمینی سه‌هزار متری را از شخصی به قیمت پنجاه هزار تومان خریده است، آن هم به این دلیل که آن فرد، طلب کار بوده و به پول نقد نیاز شدید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افشاری، زمین موصوف را که در بیابان‌های اطراف اصفهان بوده است، به نیت خیر از او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گذشت سالیان طولانی، داماد خانواده به‌طور کاملاً اتفاقی می‌فهمد که در کنار آن زمین، هتلی چند ستاره در حال ساخت است و صاحبان هتل دربه‌در به دنبال صاحب این زمین می‌گردند تا آن را بخرند و به هتلشان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فعلی زمین از قرار هر متر، سیصد هزار تومان یعنی جمعاً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خانواده افشار با فروش این زمین، به‌قول معروف، یک‌شبه میلیونر می‌شوند و هر کدام از اعضای این خانواده در قبال به دست آوردن این پول، واکنش خاصی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خانواده ظاهراً فرقی نکرده است و تنها خوش‌حالی اش این است که می‌تواند با این پول، کارهای خیر بیشتری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کدام از اعضای خانواده، عقاید و عملکرد او را به این صورت قبول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مادر خانواده دسته چک پدر را از او می‌گیرد تا به اصطلاح، مرد خانه، پول‌ها را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که از همه بیشتر تغییر کرده، پسر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را در لباس پوشیدن، حرف زدن، انتخاب دوستان جدید و نوع تفریح او آشکارا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دیروز برای ازدواج با دختر مورد علاقه‌اش به هر دری می‌زد و به پدربزرگ دختر التماس می‌کرد، نظرش در مورد ازدواج تغییر می‌کند و تلاش می‌کند با به رخ کشیدن پول و دارایی بادآورده‌شان، تلافی کارهای پدربزرگ دختر را بر سر او و خانواده‌اش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حتی ادعا می‌کند که پدرش باید سهم او را از این پول به او بدهد تا آن را هرگونه که می‌خواهد،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خواسته‌اش مخالفت می شود، ماشینی بیست‌میلیون تومانی می‌خرد تا پدرش را در مقابل کار انجام‌شده قرار دهد و پول ماشین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خانواده هم از جمله کسانی است که تقریباً خودش را در مقابل این پول فراوان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به بهانه‌های مختلف، از مادرش پول می‌گیرد و چند تا چند تا لباس و مانتو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و غیرمنطقی داستان هم این است که همین دختر عملکرد برادرش را همیشه تقبیح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خانم آقای افشاری و پسرش هم خودشان را در این پول بادآورده، سهیم می‌دانند و تمام تلاش خود را به‌کار می‌گیرند تا آقای افشاری این پول را به اصطلاح هدر ندهد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افراد خانواده افشاری برای خرج کردن این پول بادآورده، پیشنهادهای مختلفی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پس از کش‌وقوس‌های فراوان، خانواده افشاری تصمیم می‌گیرد خانه‌ای را به‌طور موقت رهن کنند تا در فرصت مناسب، چند واحد آپارتمان بخرند و در کنار هم زندگی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خانه‌ای ویلایی را با مبلغ یک‌صدمیلیون تومان رهن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معادل سه میلیون تومان اجاره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چهار واحد آپارتمان را به مبلغ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می‌خرند که البته بعد می‌فهمند کلاه گشادی سرشان رفته است، آن‌هم به دست همان کامرانی کلاهبردار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 شدن کامرانی و دار و دسته‌اش، پول به آقای افشاری برمی‌گردد، ولی خانواده‌ی افشاری از خرید آپارتمان صرف نظر می کنند و تصمیم می‌گیرند با این پول، در محله‌شان، درمانگاه بسازند و برای زندگی کردن هم به همان خانه کلنگی قبلی برمی‌گردند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قصد سازندگان سریال این بوده است که به طبقه‌ای از جامعه که وضع مالی خوبی ندارند، بگویند چندان حسرت زندگی طبقه بالای جامعه را نخورند؛ چون داشتن پول زیاد هم مشکلات و گرفتاری‌های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نویسنده این سریال نتوانسته است روند دراماتیک منطقی و خوب به داستانش بدهد تا بتواند ذهن بیننده‌اش را درگیر کند، به‌گونه‌ای که در پایان داستان، بیننده به نتیجه موردنظر نویسنده داستان برسد و آن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مشکل اینجاست که معما‌های این سریال که البته بیننده جواب آنها را می‌داند و منتظر است شخصیت‌های داستان هم به جواب آنها برسند، همگی در دو سه قسمت آخر سریال 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در بیشتر سریال‌های ایرانی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می‌بینیم همان دختر کوچک خانواده که توصیفش گذشت، یک‌دفعه از وضعیت فعلی‌اش دل می‌کند و تصمیم می‌گیرد به همان خانه قبلی‌شان برگردد و مادر خانواده و همچنین برادرخانم آقای افشاری هم با او همراه می‌شوند و آقای افشاری را در خانه </w:t>
      </w:r>
    </w:p>
    <w:p>
      <w:pPr>
        <w:pStyle w:val="BookText"/>
        <w:rPr/>
      </w:pPr>
      <w:r>
        <w:rPr>
          <w:rFonts w:ascii="IRNazanin" w:hAnsi="IRNazanin" w:eastAsia="IRNazanin"/>
          <w:color w:val="111111"/>
          <w:sz w:val="28"/>
          <w:sz w:val="28"/>
          <w:szCs w:val="28"/>
          <w:rtl w:val="true"/>
          <w:lang w:bidi="fa-IR"/>
        </w:rPr>
        <w:t>چند میلیاردی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خانواده یک‌دفعه به اصطلاح آدم می‌شود و بدون هیچ دلیل منطقی و به صِرف اینکه چند روزی به دست ایادی کامرانی زندانی شده بود، از مال دنیا دل می‌کند و دوباره سراغ دختری می‌رود که پیش‌تر می‌خواست با او ازدواج کند و به او اعلام می‌کند که از آن پول، هیچ سهم و ادعایی ندارد و در عین حال، طالب ازدواج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آن دختر هم یک‌دفعه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می کند و بدون هیچ دلیل منطقی، با ازدواج آنها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بیننده همه این اتفاقات را بدون اینکه دلیلی منطقی پشت آنها باشد، می‌بیند، نه تنها احساسی را که منظور نظر سازندگان سریال بوده است، پیدا نمی‌کند، بلکه برعکس، او هم به این فکر می‌افتد که آیا واقعاً می‌توان به این راحتی پولدار شد؟ اگر می‌شود، راهش چیست؟ و پرسش‌های دیگری مانند اینکه آیا ازدواج دو نفر از دو خانواده کاملاً متفاوت از نظر سطح زندگی و فرهنگ، موفقیت‌آمیز خواهد بود یا نه؟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سریال مورد نظر،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سریال که از شبکه دو پخش شد، در مورد یکی از تاجران معروف پارچه به نام حاج یونس فتوحی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کارش را از نوجوانی با شاگردی یک مغازه شروع کرده، حالا میلیاردری معروف است که از قضا بسیار هم مذهبی و اهل منبر و مسجد و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برای توصیف این‌گونه افراد،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حاج یونس فتوحی نیز که ظاهراً کاملاً مذهبی هم هستند، از یک زن، دو پسر و دو دختر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بازنشسته آموزش و پرورش است و چند سال اول ازدواج، او خرج خانه را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زن از همان ابتدا، بیشتر از اینکه به فکر خانه و زندگی‌اش باشد، به فکر کارش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خانواده یعنی جلال، بر خلاف پدرش که ظاهراً تاجری مقیّد است، از هر راهی، برای رسیدن به مال و منال بیشتر بهره می‌برد و اصلاً کاری به حلال و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تنها محاسن و یک تسبیح را یدک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جلال و فرزندشان هم برای گرفتن گرین‌کارت به لوس‌آنجلس سفر کرده‌اند، ولی این زن در آنجا به‌طور غیابی از جلال طلاق گرفته و با مرد دیگری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خانواده که سینا نام دارد، سال آخر دبیرستان است و برای موفقیت در کنکور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خانواده یعنی سمانه ازدواج ناموفقی داشته است و همیشه با شوهرش که رئیس یک بانک است، دعوا و کتک‌کاری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روز یک‌بار قهر می کند و به خانه پدرش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ظاهراً در کارهای خلاف مالی با جلال هم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خانواده هم که مغز متفکر خانواده محسوب می‌شود، طالب ازدواج با پسری آهنگ‌ساز است که از مال دنیا بهره زیادی نبرده است، ولی پدرش با این ازدواج، به شدت مخالف است و پسر را هم‌شأن خانواده فتوحی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اتفاقاً وکالت هم خوانده است، به دادگاه شکایت می‌کند و مجوز ازدواج با پسر موردنظر خود یعنی مصطفی را از قاضی می‌گیرد و بدون اذن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توصیف‌ها، این خانواده، خانواده‌ای تقریباً از هم پاشیده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خانواده به ظاهر از نظر دین و مقیّد بودن به احکام شرعی، مشکل خاصی ندارد و به حساب خودش، در تربیت فرزندانش، هیچ چیزی کم </w:t>
      </w:r>
    </w:p>
    <w:p>
      <w:pPr>
        <w:pStyle w:val="BookText"/>
        <w:rPr/>
      </w:pPr>
      <w:r>
        <w:rPr>
          <w:rFonts w:ascii="IRNazanin" w:hAnsi="IRNazanin" w:eastAsia="IRNazanin"/>
          <w:color w:val="111111"/>
          <w:sz w:val="28"/>
          <w:sz w:val="28"/>
          <w:szCs w:val="28"/>
          <w:rtl w:val="true"/>
          <w:lang w:bidi="fa-IR"/>
        </w:rPr>
        <w:t>نگذاشته و اجازه ورود مال حرام را به خانه‌اش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از کارهای خلاف پسر بزرگش آگاه می‌شود، همیشه از خودش می‌پرسد که چرا با وجود تمام تقیّدش به احکام شرعی، فرزندش، ناخلف از کار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سازندگان سریال نتوانسته‌اند علت این امر را درست موشکافی کنند و بیننده را نسبت به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علی علیه السلام نفرموده که هیچ کاخی بدون ستم بر پا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یونس فتوحی چه ستم یا ستم‌هایی را در طول زندگی‌اش مرتکب شده است که از شاگردی مغازه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حاج یونس به آن می‌رسد و اشاره می‌کند، این است که در تمام عمرش، پول روی پول گذاشته و انفاق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انفاق نکردن که عملی مستحب است، ستم محسوب می‌شود؟ آیا در جامعه ما متصور است که انسانی معمولی بدون هیچ‌گونه دوز و کلک، از هیچ به همه 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خانه‌ای که حاج یونس در آن زندگی می‌کند، حداقل ده میلیارد تومان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همه اموال و دارایی‌های این شخصیت را تخمین بزنیم، بالای دویست میلیارد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وضعیت، امری عادی است؟ آیا با وجود مقیّد بودن به همه احکام شرعی، می‌توان از هیچ به این دارایی رسید؟ بنابراین، اولین مشکل داستان این سریال آن است که معلوم نیست حاج یونس چگونه میلیاردر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پسر بزرگش این‌گونه شده است؟ چرا خانواده جلال از هم می‌پاشد؟ اگر هم دلیل از هم پاشیدن این خانواده، خود جلال باشد، چرا جلال این‌گونه شده است؟ مگر پدرش، نان حلال به خانه نیاورده است؟ مگر پدرش اهل نماز و روزه و پای‌بند به احکام شرعی نبوده است؟ در </w:t>
      </w:r>
    </w:p>
    <w:p>
      <w:pPr>
        <w:pStyle w:val="BookText"/>
        <w:rPr/>
      </w:pPr>
      <w:r>
        <w:rPr>
          <w:rFonts w:ascii="IRNazanin" w:hAnsi="IRNazanin" w:eastAsia="IRNazanin"/>
          <w:color w:val="111111"/>
          <w:sz w:val="28"/>
          <w:sz w:val="28"/>
          <w:szCs w:val="28"/>
          <w:rtl w:val="true"/>
          <w:lang w:bidi="fa-IR"/>
        </w:rPr>
        <w:t>چند جای سریال می‌بینیم که خود جلال و همچنین مادر خانواده، تقصیر را بر گردن پدر می‌اندازند و جلال، خود را میوه و حاصل عمر پدرش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سرانجام معلوم نمی‌شود تقصیر این پدر به ظاهر مذهبی چه بوده است؟ حتی ما از زبان امام جماعت مسجدی که حاج یونس در آنجا نماز می‌خواند، چیزی در این‌باره نمی‌شنویم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بیننده سریال به دنبال مال دنیا بودن را امری ناپسند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نمی‌گوییم که نفس جمع‌کردن مال دنیا،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این را نمی‌گوید، ولی اسلام در این زمینه، تعادل را می‌پسندد؛ زیرا قاعدتاً رسیدن از هیچ به چند صد میلیارد، کار راحتی نیست که بتوان آن را بدون غفلت از یاد خدا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نشانی از این غفلت در زندگی حاج یونس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این سریال به بینندگانش ـ که بیشتر هم از قشر متوسط و متوسط به پایین اجتماع هستند؛ زیرا به نوعی درددل‌های آنها را بیان می‌کند ـ القا می‌کند، این است که هر کسی می‌تواند از هیچ به همه چیز برسد، حتی با وجود پای‌بندی کامل به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هر جامعه‌ای خطرناک است، چه برسد به جامعه ما که فاصله فقیر و غنی در آن، هر روز بیشتر از قبل می‌شود و فقیران به خون اغنیا، بیش از پیش تشنه‌تر می‌گردند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دو سریال دیگر تلویزیون در ماه مبارک رمضان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یعنی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شخصیت‌هایی متعلق به قشر بالای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تحلیل دو سریال نمی‌پردازیم، ولی به همین مطلب بسنده می‌کنیم که بر اساس نظرسنجی مرکز تحقیقات صداوسیما، تا هفته دوم ماه رمضان،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وجب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بیننده در صدر سریال‌های چهارگانه قرار داشت و پس از آن، به ترتیب، سریال‌های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رتبه‌های سوم تا چهارم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پایانی ماه مبارک رمضان،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همچنین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دوم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دو رتبه سقوط، مکان سوم جدول تماشاگران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رتبه چهارم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تغییر چه بود؟ به نظر نگارنده، یکی از علل این تغییر آن بود که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خانواده‌ای به تصویر کشیده شد که سطح زندگی این خانواده، نزدیک به سطح زندگی بیشتر بینندگان تلویزیون بود و مردم جامعه با شخصیت‌های این سریال احساس هم‌ذات‌پنداری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سریال که سطح زندگی خانواده‌ی افشاری ـ حداقل در ظاهر ـ عوض شد و شبیه زندگی قشر بالای جامعه شد، این سریال با سه سریال دیگر، از جهت سطح زندگی شخصیت‌های آن، شباهت پیدا کرد و دیگر، از این جهت، با زندگی بیشتر بینندگانش، شبیه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محکمی برای جذابیت و پربیننده بودن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اینجا به بعد، چیزی که می‌توانست سبب جذب بیننده شود، داستان سریال‌های چهارگانه‌ی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داستان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میوه‌ی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داستان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وجب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فیلم‌نامه‌های قوی‌تری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سریال در صدر سریال‌های مناسبتی ماه رمضان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تنها یکی از دلایل تغییر نتایج نظرسنجی مرکز تحقیقات صداوسیما است و البته دلیلی است معقول و قابل توجه و تأمل</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3869_22971"/>
      <w:bookmarkStart w:id="478" w:name="pg3869_22971"/>
      <w:bookmarkEnd w:id="478"/>
    </w:p>
    <w:p>
      <w:pPr>
        <w:pStyle w:val="Heading2"/>
        <w:numPr>
          <w:ilvl w:val="1"/>
          <w:numId w:val="1"/>
        </w:numPr>
        <w:rPr/>
      </w:pPr>
      <w:bookmarkStart w:id="479" w:name="pg3869_22971"/>
      <w:bookmarkStart w:id="480" w:name="__RefHeading___Toc1592631_2281741623"/>
      <w:bookmarkStart w:id="481" w:name="_Toc200"/>
      <w:bookmarkEnd w:id="479"/>
      <w:bookmarkEnd w:id="480"/>
      <w:r>
        <w:rPr>
          <w:rtl w:val="true"/>
        </w:rPr>
        <w:t>فصل هشتم</w:t>
      </w:r>
      <w:r>
        <w:rPr>
          <w:rtl w:val="true"/>
        </w:rPr>
        <w:t xml:space="preserve">: </w:t>
      </w:r>
      <w:r>
        <w:rPr>
          <w:rtl w:val="true"/>
        </w:rPr>
        <w:t>کتاب شناسی موضوعی</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تجمل‌گرایی از دیدگاه اسلام، علی‌رضا رستگاران، قم، مرکز پژوهش‌های اسلامی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بخش های مختلفی دارد که آنها را به اختصار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واژگان مرتبط با تجمل‌گرایی، دیدگاه اندیشمندان اسلامی، تجمل‌گرایی در میان زمام‌داران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تجمل‌گرایی، پیش‌زمینه‌ها، عوامل درونی و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تجمل‌گرایی، مثل تباهی سرمایه‌ها، زمینه‌سازی گناهان، گسترش فقر، تبدیل ضدارزش‌ها به ارزش‌ها، ایجاد وابستگی، از بین رفتن آرامش، فراموشی خدای بزرگ، ورشکستگی، عذاب الهی، کاهش معنویت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 پیشنهادهای کلی و برنامه‌ای و معرفی مراکز و نهادهای مرتبط با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بهره‌وری در پرتو اسلام، حسین بافکار، قم، مرکز پژوهش‌های اسلامی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فصل‌های این کتاب به این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بحث، پایین بودن سطح بهره‌وری، محدودیت منابع طبیعی، بهره‌وری در اسلام، سطوح بهره‌وری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کارکنان،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بهره‌وری، افزایش تولید و کاهش هزینه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ارج‌گذاری به انسان در بهره‌وری، مبارزه با بیکاری و تنبلی، شناخت ارزش وقت، برنامه‌ریزی و مدیریت، اعمال مدیریت کارآمد، تقسیم کار، اولویت‌بندی، به‌کارگیری نیروهای امین و باکفایت، محاسبه عملکرد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 اوقات فراغت بازنشستگان، بانوان، سالمندان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کم‌رنگ شدن نقش خانواده در تولید، اهمال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سوخت، خدمات، 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اسراف، استفاده نادرست، مُدگرایی، تولید نامتعارف زباله، مصرف بی‌رویه دارو، بهره‌برداری نکردن مطلوب از منابع طبیعی مثل آب، خاک، جنگل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بهره‌وری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تلاش برای خودکفایی، تغییر الگوی مصرف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مناسب، تقویت روحیه کار گروهی، بررسی و نظارت، بهره‌گیری از فن‌آوری مناسب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 جامع، توجه به منابع انسانی، توسعه امکانات زیربنایی، گزینش مدیران کارآمد و مدبّر، تولید کالاهای بادوام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 وظایف برنامه‌سازان، مثل معرفی الگوی مناسب مصرف، کنترل و نظارت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موضوع‌های برنامه‌سازی مثل بهره‌وری و سیما، تهیه فیلم‌های مستند، تبلیغات مناسب پیام معصومان علیهم السلام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تأثیر مصرف رسانه‌ها بر سبک زندگی ساکنان تهران، دکتر سیدنورالدین رضوی‌زاده، تهران، پژوهشگاه فرهنگ هنر و ارتباطات وزارت فرهنگ و ارشاد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تحقیق، نقش و کارکرد اجتماعی رسانه‌ها، اثرات ارتباطات، سبک زندگی و تئوری‌های مرتبط با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رسانه‌ای، جامعه آماری، نمونه‌گیری، سؤال‌های تحقیق و فرضیه‌های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جنسیت با مصرف رسانه‌ای، رابطه سن و تحصیلات با مصرف رسانه‌ای، خودآرایی زنان و مردان، تحلیل رگرسیونی یافته‌های تحقیق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کاربردی برای وزارت فرهنگ و ارشاد اسلامی، سینما، فیلم‌سازان،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فضای رقابتی برای ویدئو و تلویزیون‌های ماهواره‌ای، روزنامه‌ها، کامپیوتر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مصرف در اسلام و غرب، مجید نوریان، قم، مرکز پژوهش‌های اسلامی صدا و سیما،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مصرفی، شکل مصرف، الگوی مصرف، ارتباط متغیر مصرف با دیگر متغیرهای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تنظیم الگوی مصرف در اسلام و غرب، مثل مبانی نظام سرمایه‌داری، مبانی نظام اقتصادی اسلامی در محورهای خداشناسی و انسان‌شناسی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مشخص‌کننده اصل مصرف، اصل اعتدال و عدم اسراف و تبذیر و اصل عدم اتلاف و اتراف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ترویج مصرف‌گرایی غربی، شرکت‌های چندملیتی و مصرف‌گرایی، زن و الگوی مصرف، راهکارهای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چیست، رسانه، تبلیغات، رسانه اسلامی و الگوی مصرف، فیلم‌های تلویزیونی و معرفی مراکزی که در موضوع مصرف کار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الگوی مصرف، درآمدی بر مقدار و چگونگی مصرف بر اساس فقه و اخلاق اسلامی، علی‌اکبر کلانتری، قم، بوستان کتاب، چاپ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مصرف، ضرورت مصرف، نگاه دینی، پیشوایان دین، اعتدال چیست و</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کلی در مقدار چگونگی خوراک، احادیث، مصارف ممنوع و اضطراری، توصیه‌های بهداشتی مثل آب و وضو، مصارف حقوقی مثل حق والدین، همسر، فرزندان، حیوانات، سخاوت، ایثار در مال، مهمان‌داری، پذیرایی از مصیبت‌دیدگان، تکدّی‌گری، مصرف انرژی، برق، گاز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هزینه‌های مسکن، ویژگی‌های مسکن مطلوب و اسلامی، اندازه </w:t>
      </w:r>
    </w:p>
    <w:p>
      <w:pPr>
        <w:pStyle w:val="BookText"/>
        <w:rPr/>
      </w:pPr>
      <w:r>
        <w:rPr>
          <w:rFonts w:ascii="IRNazanin" w:hAnsi="IRNazanin" w:eastAsia="IRNazanin"/>
          <w:color w:val="111111"/>
          <w:sz w:val="28"/>
          <w:sz w:val="28"/>
          <w:szCs w:val="28"/>
          <w:rtl w:val="true"/>
          <w:lang w:bidi="fa-IR"/>
        </w:rPr>
        <w:t>پوشش بانوان، پوشش مو، موضوع چادر، رنگ پوشش، اسلام و رفاه، تفریح از نگاه اسلام، استفاده از وقت در عبادت و زندگی، خواب، اندازه آرایش و مصارف آرایشی، ولیمه، عروسی، عقیقه، ختنه کردن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دولتی، عدالت‌ورزی در تخصیص امکانات و توزیع درآمدها، توازن در مصرف، پرهیز از تشریفات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آیات، روایات، افراد، کتاب‌ها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از دیدگاه دین و دانش، علی‌محمد حیدری نراقی، قم، انتشارات مهدی نراقی،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اسراف، اعتدال در مصرف مال، انفاق و محدوده آن، کسب مال حلال، مفهوم ثروت از دیدگاه اسلام، قناعت، فساد و زمینه‌های آن، حاکمیت اسلامی و مسرفان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و اهمیت آنها، آب و آبیاری، آب‌های آلوده، آمار مصرفی برق، مواد سوختی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نظم و انضباط در زندگی، روایات در این باب، جوانان و بهره‌مندی از فرصت‌ها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فواید کم‌خوری و مضرّات آن،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احکام اسراف، سرنوشت اسراف‌گران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افزون‌طلبی و راه‌های تعدیل ثروت در اسلام، مهدی رشیدی، قم، مرکز پژوهش‌های اسلامی صدا و سیما،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بحث از نگاه دینی و اجتماعی، تعریف مفاهیم، زمینه‌های پژوهش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پیدایش افزون‌طلبی، راهکارهای مقابله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و تعدیل در اسلام، دیدگاه مکاتب سوسیالیسم، سرمایه‌داری و اسلامی، عدالت اقتصادی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احترام به مالکیت خصوصی، ارتباط اقتصاد با اخلاق، رفع کامل فقر در جامعه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راهکارهای تعدیل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اعتقادی، سیاسی، اقتصادی مثل اهمیت مال و حرمت تضییع آن، منع کنز اموال، جلوگیری از درآمدهای نامشروع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پی‌آمدهای تعدیل ثروت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روحیه افزون‌طلبی، رشد معنوی جامعه، کاهش انحراف‌ها، حذف فقر از جامعه، کاهش فاصله طبقاتی، کاهش روحیه اسراف‌گری، حمایت مردم از حکومت، ثبات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 نقد عملکرد رسانه ملی، پیشنهادهای برنامه‌ای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اقتصادی در اسلام دفتر دوم انگیزه‌ها و اهداف، سیدحسین میرمعزّی، تهران، مؤسسه فرهنگی دانش و اندیشه معاصر،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نظام اقتصادی سرمایه‌داری و نظام انگیزشی آن، مثل رفاه مصرف‌کننده، رشد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توزیعی و رفع فقر، اشتغال کامل نیروی کار، هزینه‌های بیکاری، تثبیت قیمت‌ها، تورم، تورم و بی‌کاری، محیط زیست و منابع طبیعی، آموزش و سلامتی، فایده‌گرایی و سعادت فردی و اجتماعی در نظام سرمایه‌داری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انگیزشی و اهداف نظام اقتصادی اسلامی، مفهوم سعادت از دیدگاه اسلام، کسب درآمد، فعالیت‌های اقتصادی مردم، انگیزه‌های صرف درآمد، سطح معیشت، تعریف نیاز، سطوح نیاز، نیازهای ثابت و متغیر انسان، درجه‌بندی نیازها، سعادت جامعه از نگاه اسلام، امنیت و عدالت، مفهوم عدالت اقتصادی، حق نیازمندان در اموال ثروتمندان، توازن اقتصادی در اسلام، اهداف معنوی نظام اقتصادی اسلامی و تفاوت‌های آن با نظام سرمایه‌داری در هدف غایی، در اهداف غیراقتصادی در مفهوم سعادت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علمی به هزینه و درآمد دولت اسلامی، حسن آقانظری و محمدتقی گیلک حکیم‌آبادی، قم، پژوهشکده حوزه و دانشگاه، پژوهشکده امور اقتصادی،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وظایف و اهداف اقتصادی دولت لیبرال، مبنای وظایف و اهداف اقتصادی دولت اسلامی، اهداف کلی مثل عدالت اجتماعی، توسعه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غیرمالیاتی دولت اسلامی از منابع طبیعی و روش‌های بهره‌برداری آن، درآمدهای مردمی مثل وقف، انفاق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در اقتصاد اسلامی، در زکات، خمس، مالیات بر درآمد و ثروت، اجرای عملیات مالیاتی و مسئولیت دولت اسلامی، فلسفه تشریع مالیات‌های ثابت، تأمین اجتماعی، مواسات، قرب به خدای بزرگ، حفظ اموال و</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مالیات‌های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بر عرضه نیروی کار، مالیات‌های اسلامی مؤثر بر درآمد ثروت، تأثیر بر پس‌انداز، تأثیر بر </w:t>
      </w:r>
    </w:p>
    <w:p>
      <w:pPr>
        <w:pStyle w:val="BookText"/>
        <w:rPr/>
      </w:pPr>
      <w:r>
        <w:rPr>
          <w:rFonts w:ascii="IRNazanin" w:hAnsi="IRNazanin" w:eastAsia="IRNazanin"/>
          <w:color w:val="111111"/>
          <w:sz w:val="28"/>
          <w:sz w:val="28"/>
          <w:szCs w:val="28"/>
          <w:rtl w:val="true"/>
          <w:lang w:bidi="fa-IR"/>
        </w:rPr>
        <w:t>سرمایه‌گذاری، تأثیر زکات بر مصرف، تأثیر مالیات بر تحصیل و هزینه‌ها، مالیات‌های اسلامی و رشد ثبات اقتصادی، مالیات‌های اسلامی و توزیع درآمد ثروت، مسئولیت مردم، مسئولیت دولت، اثرات توزیع مالیات‌های اسلامی در تأمین اجتماعی و درآمد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دولت اسلامی، امور عمومی و نیازهای عمومی، وظایف دولت اسلامی مثل تعلیم و تربیت، حفاظت از دین، امنیت ملی، مبارزه با تبعیض، تأمین اجتماعی، ایجاد رفاه، نظارت، جمع‌آوری مالیات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معیارهای توزیع هزینه‌های عمومی مثل اصل مصلحت عمومی، اصل عدالت، اصل مشروعیت، اصل کارآیی، اصول اولویت در مخارج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بخش عمومی در اسلام، معرفی مالیات‌های اسلامی، ویژگی‌های مالیات بر درآمد و ثروت، اجرای مالیات‌ها و توزیع درآمد، رشد و تثبیت اقتصادی و هزینه‌ها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فقر، فساد و تبعیض با تمرکز بر نقش راهبردی صدا و سیما، مؤسسه تحقیقاتی و فرهنگی مفید، 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برای فراهم‌سازی امکان ورود عالمانه، دقیق و مؤثر رسانه در صحنه برخورد با پدیده‌های شوم فقر، فساد و تبعیض و فرهنگ‌سازی برای نجات از این معضل‌ها و آسیب‌های ویرانگر برای دستیابی به امنیت و سلامت مورد انتظار در یک جامعه دینی،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سه بخش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کلیات، شناسایی اجمالی آسیب‌های سه‌گانه فقر، فساد و تبعیض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خرد و کلان پیدایش این آسیب‌ها به همراه ارتباط آنها با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کلان، خرد و رسانه‌ای مقابله با فساد، فقر و تبعیض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اصلاح الگوی مصرف، سیدمهدی هاشمی و حمیده رضایی، قم، سبط النبی صلی الله علیه و آله،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مقدمه و مباحثی در خصوص اسراف در قرآن، سخنان معصومین علیهم السلام و مقام معظم رهبری و سیره بزرگان و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در قرآن، آثار تخریبی اسراف، وضعیت ما در الگوی مصرف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برق،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شعر شاعران، ضرب‌المثل‌ها، شعارها و پیام‌ها، معرفی کتاب، منابع و مآخذ از دیگر بخش های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و تبذیر از دیدگاه قرآن و حدیث، حسن روحانی‌قمی، قم، بضعة‌الرسول صلی الله علیه و آله،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کلی شامل واژه‌شناسی، حرمت اسراف از دیدگاه قرآن و روایات، حدّ اسراف، حرمت اتراف، حرمت تبذیر از دیدگاه قرآن و روایات، حرمت اسراف از دیدگاه عقل و اجماع، وجوب رعایت اعتدال از دیدگاه قرآن و روایات و زیان‌های اسراف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گامی به سوی اصلاح الگوی مصرف، قم، هنارس،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اصلاح الگوی مصرف و راهکارها، فرهنگ سازی، الگوی تبلیغات صحیح، درمان بیماری مصرف‌گرایی، دولت الکترونیک و اصلاح الگوی مصرف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پیشتاز در امر صرفه‌جویی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راهکارها، اصول نیازسنجی، تعریف الگو ترند، الگوی نیازسنجی جهان، الگوی کلاین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اقتصاد کشور، توجه به بخش کشاورزی، سیاست‌های بهبود نظام بهره‌برداری و تولید، خدمات بهداشتی و دام پزشکی، مشکلات سرمایه ای،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سند چشم انداز و متن آن، فرد و کشور ایرانی در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توقع رهبر، رواج زبان فارسی، پیشرفت کشور، اصلاح حقیقی 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زمینه اقتصادی گناه، اتراف و مترف در قرآن، خطوط کلی اقتصاد اسلامی، تجربه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قناعت در فرهنگ اسلامی، قناعت در گفتار بزرگان، اسراف کدام است؟ و سیره 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خاتمه، فهرست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مصرف در آموزهای اسلامی، جواد ایروانی، مشهد، انتشارات دانشگاه علوم اسلامی رضوی،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در آموزهای دینی، انگیزهای مصرف، اصل نیاز، نیازهای کاذب، تقدیر معیشت، اعتدال و آثار مثبت آن، قناعت و انفاق، آسیب های مصرف، معیارهای تشخیص اسراف و تبذیر، مصادیق اسراف در وسایل شخصی و عمومی، عوامل اسراف، راهبردهای مقابله با اسراف و تبذیر، اتراف،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مترفان، آسیب‌های اتراف، زیان های اقتصادی، فساد اخلاقی و رفتاری، نابودی تمدن ها، راهبردهای مقابله با اتراف و جمع‌بندی مباحث</w:t>
      </w:r>
      <w:r>
        <w:rPr>
          <w:rFonts w:eastAsia="IRNazanin" w:cs="IRNazanin"/>
          <w:color w:val="111111"/>
          <w:sz w:val="28"/>
          <w:szCs w:val="28"/>
          <w:rtl w:val="true"/>
          <w:lang w:bidi="fa-IR"/>
        </w:rPr>
        <w:t xml:space="preserve">. </w:t>
      </w:r>
      <w:bookmarkStart w:id="482" w:name="pg3869_22981"/>
    </w:p>
    <w:p>
      <w:pPr>
        <w:pStyle w:val="Heading2"/>
        <w:numPr>
          <w:ilvl w:val="1"/>
          <w:numId w:val="1"/>
        </w:numPr>
        <w:rPr/>
      </w:pPr>
      <w:bookmarkStart w:id="483" w:name="__RefHeading___Toc1592633_2281741623"/>
      <w:bookmarkStart w:id="484" w:name="_Toc201"/>
      <w:bookmarkEnd w:id="482"/>
      <w:bookmarkEnd w:id="483"/>
      <w:r>
        <w:rPr>
          <w:rtl w:val="true"/>
        </w:rPr>
        <w:t>کتابنامه</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ارمکی، تقی، مجموعه مقالات همایش امنیت اجتماعی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معاونت اجتماعی ناجا،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آوینی، سیدمرتضی، توسعه و مبانی تمدن غرب، تهران، نشر ساقی،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ارزیده، محمدعلی، خلاصه نهج‌الفصاحه، قم، انتشارات موسوی، مرداد</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اسلیتر، دن و فرن تونیکس، جامعه بازار،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قاضیان، تهران، نشر 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هوور، استوارت، نات لاند بای، بازاندیشی درباره رسانه، دین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آریایی‌نیا، تهران،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 محسن، اعیان الشیعه، بیروت، دارالتعارف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باقی‌زاده، رضا، بهجت عارفان در حدیث دیگران، قم، زائر،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 بن حسین، سنن کبری بیهقی، بیروت، دار المعرفه، بی‌تا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غررالحکم و درر الکلم،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 شگفتی‌های آفرینش از زبان امام صادق علیه السلام،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علی میرزایی، قم، انتشارات هجرت،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محمدتقی، زیبایی و هنر از دیدگاه اسلام، تهران،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حبیبیان، مجید، زمینه‌های مصرف وابسته در ایران، قم، مرکز پژوهش های صدا و سیما،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سید محمدباقر، سه گفتار پیرامون برخی از مسایل تربیتی اسلام، تهران،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قم، مؤسسه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کتاب‌فروشی 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و دیگران، الحیات، تهران، دفتر نشر فرهنگ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نراقی، علی‌محمد، اسراف، از دیدگاه دین و دانش، قم، انتشارات مهدی نراقی،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 احمد، نهج‌البلاغه امام علی علیه السلام، تهران، انتشارات سروش،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موسی، پند تاریخ، تهران، انتشارات کتاب‌فروشی اسلامیه،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سید محمدحسین، رازگویی قرآن، شیراز، باقرالعلوم علیه السلام،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دسوان، آبرام، درآمدی بر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جعفر نجفی زند،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قم، منشورات طلیعه النور،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علی‌اکبر، دانش‌نامه امام علی علیه السلام، تهران، مرکز نشر آثار پژوهشگاه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رشیدپور، عبدالمجید، پرورش های اخلاقی، تهران، مؤسسه دین و دانش،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فرامرز، آناتومی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جامعه شناسی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انتشار،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شیرازی، شیخ مصلح الدین، کلیات سعدی، تهران، نشر آروین،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قرشی، باقر، تحلیلی از زندگانی امام هادی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امالی، مؤسسه الاعلمی للمطبوعات،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ثواب الاعمال و عقاب الاعمال، قم، منشورات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فهری زنجانی، تهران، انتشارات علمیه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یحضره الفقیه،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مکارم الاخلاق، مؤسسه الاعلمی، بیروت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امام زین العابدین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انتشارات سروش،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سید علی‌اکبر، یک‌صد موضوع؛ پانصد داستان، قم، انتشارات تهذیب،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تهران، دار الکتب اللاسلامیه،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دلائل الامامه، نجف، مطبعة الحیدریه، قم، افست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المکتبه المرتضویه،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 بن حسن،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موسوی خراسانی،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عضدانلو، حمید، آشنایی با مفاهیم جامعه‌شناسی، تهران، نشر 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عمید، تهران، انتشارات جاویدان علمی،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حمید، بنیاد فلسفه سیاسی در غرب، تهران، انتشارات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بن حسن، تفسیر صافی، بیروت، مؤسسه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اخلاق حسنه،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ساعدی، تهران، انتشارات پیام آزادی،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باقر، کلیات علم اقتصاد، چاپ هشتم، تهران، نشر سپهر،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سفینه البحار، تهران، دارالأسوة للطباعة والنشر،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علی، ترجمه مجمع البیان، تهران، مؤسسه انتشارات فراهانی،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کریمیان، علی، اسوه حسنه، قم، نشر روح،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اصول 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گارودی، روژه، هشدار به زندگان،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کسمایی، تهران، انتشارات هاشمی،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سیاست‌نامه امام علی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میزان الحکمه،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محمد فاضل، العبد الصالح، قم، زائر،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الیسوعی، لویس، المنجد فی اللغه،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بندر ریگی، تهران، انتشارات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کوایل، دنیس، مخاطب‌شناسی،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قائم، تهران، مرکز مطالعات و تحقیقات رسانه ها،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 محمد عبدالرف، فیض القدیر، بیروت، دارالکتب العلمیّه، چاپ اول،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منصوری‌فر، لیلا، نظرسنجی از مردم درباره الگوی مصرف متداول در سریال‌های تلویزیونی، تهران، مرکز تحقیقات مطالعات و سنجش برنامه‌ای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موحدنیا، فریدون، عوامل گرایش نوجوان و جوان به فرهنگ بیگانه، قم، مرکز پژوهش‌های صدا و 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روح‌الله، تحریر الوسیله،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بی‌آزار شیرازی، تهران، مؤسسه انجام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تهران، کتاب فروشی 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غلام‌رضا، سرگذشت های تلخ و شیرین در قرآن، قم، سید جمال‌الدین اسدآبادی،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شاهرودی، سید محمود، فرهنگ فقه، قم، مؤسسه دایره المعارف فقه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سید مهدی و حمیده رضایی، گنجینه اصلاح الگوی مصرف، قم، انتشارات سبط النبی،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بنیاد فلسفه سیاسی در غرب،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المنجد،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المنجد،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المنجد،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بخیل نوعی مسرف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قدیری، کلیات علم اقتصاد،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کریمیان، اسوه حسنه،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عربی به فارسی،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 الطلاب،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عضدانلو، آشنایی با مفاهیم جامعه شناسی،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عضدانلو، آشنایی با مفاهیم جامعه شناسی،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عضدانلو، آشنایی با مفاهیم جامعه شناسی،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اسلیز و فرن تونکیس، جامعه بازار،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قاضیان،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آبرام دسوان، درآمدی بر جامعه شناسی انسانی،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جعفر نجفی زند،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حبیبیان، زمینه‌های مصرف وابسته در ایران،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enrichissez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vous</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هشدار به زندگان،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هشدار به زندگان،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مبانی تمدن غرب، مرتضی آوینی،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مبانی تمدن غرب، مرتضی آوینی،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Maslow</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Physiological Needs</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Security, Safety</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Afliliation , Love</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Recognition , Esteen</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Actualization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Merton , P.K</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Diffusion</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ارمکی،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موحدنیا، عوامل گرایش نوجوان وجوان به فرهنگ بیگانه،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منصوری‌فر، نظرسنجی از مردم درباره الگوی مصرف متداول در سریال‌های تلویزیونی،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نظرسنجی از مردم درباره الگوی مصرف متداول در سریال‌های تلویزیونی،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کریمیان، اسوه حسنه،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کریمیان، اسوه حسنه،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دشتی،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نهج‌الفصاحه،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 حسنه،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کوایل، مخاطب شناسی،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هوور و نات لاند بای، بازاندیشی درباره رسانه، دین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آریایی‌نیا،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رساله نوین اقتصادی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شگفتی های آفرینش از زبان امام صادق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علی میرزایی،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حیدری نراقی، اسراف از دیدگاه دین و دانش،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سیاست نامه امام علی علیه السلام،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دراسة حول الاسراف فی الکتاب و السنة،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چاپ سنگی،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مترجم،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سه گفتار پیرامون مسائل تربیتی در اسلام،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گفتار پیرامون مسائل تربیتی در اسلام،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زیبایی و هنر از دیدگاه اسلام،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پانصد داستان،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زیبایی و هنر از دیدگاه اسلام،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4550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رشیدپور، پرورش‌های اخلاقی،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رشیدپور، پرورش‌های اخلاقی،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طبع قدیم،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اصلاح الگوی مصرف،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نهج‌الفصاحه،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طبع قدیم،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از دیدگاه دین و دانش،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سنن 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امام علی علیه السلام،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از دیدگاه دین و دانش،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علی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باقی‌زاده، بهجت عارفان،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رازگویی قرآن،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تلخ و شیرین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32284</Words>
  <Characters>131543</Characters>
  <CharactersWithSpaces>162052</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2026-08-18T06:05:20Z</dcterms:created>
  <dc:creator>ghaemiyeh.com</dc:creator>
  <dc:description/>
  <dc:language>en-US</dc:language>
  <cp:lastModifiedBy/>
  <dcterms:modified xsi:type="dcterms:W3CDTF">2026-08-18T09:35:25Z</dcterms:modified>
  <cp:revision>1</cp:revision>
  <dc:subject/>
  <dc:title>آیین برنامه سازی درباره «اصلاح الگوی مصرف»</dc:title>
</cp:coreProperties>
</file>

<file path=docProps/custom.xml><?xml version="1.0" encoding="utf-8"?>
<Properties xmlns="http://schemas.openxmlformats.org/officeDocument/2006/custom-properties" xmlns:vt="http://schemas.openxmlformats.org/officeDocument/2006/docPropsVTypes"/>
</file>