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8.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footer10.xml" ContentType="application/vnd.openxmlformats-officedocument.wordprocessingml.footer+xml"/>
  <Override PartName="/word/footer6.xml" ContentType="application/vnd.openxmlformats-officedocument.wordprocessingml.footer+xml"/>
  <Override PartName="/word/footer5.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tyles.xml" ContentType="application/vnd.openxmlformats-officedocument.wordprocessingml.styles+xml"/>
  <Override PartName="/word/footer9.xml" ContentType="application/vnd.openxmlformats-officedocument.wordprocessingml.footer+xml"/>
  <Override PartName="/word/settings.xml" ContentType="application/vnd.openxmlformats-officedocument.wordprocessingml.settings+xml"/>
  <Override PartName="/word/footer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document.xml" ContentType="application/vnd.openxmlformats-officedocument.wordprocessingml.document.main+xml"/>
  <Override PartName="/word/media/image1.png" ContentType="image/png"/>
  <Override PartName="/word/media/image2.jpeg" ContentType="image/jpeg"/>
  <Override PartName="/word/fontTable.xml" ContentType="application/vnd.openxmlformats-officedocument.wordprocessingml.fontTable+xml"/>
  <Override PartName="/word/footer11.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منبر صوتی نوشتاری امام زمان عج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22650_274958925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522652_2749589250">
            <w:r>
              <w:rPr>
                <w:webHidden/>
                <w:rStyle w:val="IndexLink"/>
                <w:rtl w:val="true"/>
              </w:rPr>
              <w:t>خطبه</w:t>
            </w:r>
            <w:r>
              <w:rPr>
                <w:rStyle w:val="IndexLink"/>
                <w:rtl w:val="true"/>
              </w:rPr>
              <w:tab/>
            </w:r>
            <w:r>
              <w:rPr>
                <w:rStyle w:val="IndexLink"/>
              </w:rPr>
              <w:t>4</w:t>
            </w:r>
          </w:hyperlink>
        </w:p>
        <w:p>
          <w:pPr>
            <w:pStyle w:val="Contents3"/>
            <w:tabs>
              <w:tab w:val="clear" w:pos="8459"/>
              <w:tab w:val="right" w:pos="9026" w:leader="dot"/>
            </w:tabs>
            <w:rPr/>
          </w:pPr>
          <w:hyperlink w:anchor="__RefHeading___Toc2522654_2749589250">
            <w:r>
              <w:rPr>
                <w:webHidden/>
                <w:rStyle w:val="IndexLink"/>
                <w:rtl w:val="true"/>
              </w:rPr>
              <w:t>اشاره</w:t>
            </w:r>
            <w:r>
              <w:rPr>
                <w:rStyle w:val="IndexLink"/>
                <w:rtl w:val="true"/>
              </w:rPr>
              <w:tab/>
            </w:r>
            <w:r>
              <w:rPr>
                <w:rStyle w:val="IndexLink"/>
              </w:rPr>
              <w:t>4</w:t>
            </w:r>
          </w:hyperlink>
        </w:p>
        <w:p>
          <w:pPr>
            <w:pStyle w:val="Contents3"/>
            <w:tabs>
              <w:tab w:val="clear" w:pos="8459"/>
              <w:tab w:val="right" w:pos="9026" w:leader="dot"/>
            </w:tabs>
            <w:rPr/>
          </w:pPr>
          <w:hyperlink w:anchor="__RefHeading___Toc2522656_2749589250">
            <w:r>
              <w:rPr>
                <w:webHidden/>
                <w:rStyle w:val="IndexLink"/>
                <w:rtl w:val="true"/>
              </w:rPr>
              <w:t>مقدمه</w:t>
            </w:r>
            <w:r>
              <w:rPr>
                <w:rStyle w:val="IndexLink"/>
                <w:rtl w:val="true"/>
              </w:rPr>
              <w:tab/>
            </w:r>
            <w:r>
              <w:rPr>
                <w:rStyle w:val="IndexLink"/>
              </w:rPr>
              <w:t>4</w:t>
            </w:r>
          </w:hyperlink>
        </w:p>
        <w:p>
          <w:pPr>
            <w:pStyle w:val="Contents2"/>
            <w:tabs>
              <w:tab w:val="clear" w:pos="8743"/>
              <w:tab w:val="right" w:pos="9026" w:leader="dot"/>
            </w:tabs>
            <w:rPr/>
          </w:pPr>
          <w:hyperlink w:anchor="__RefHeading___Toc2522658_2749589250">
            <w:r>
              <w:rPr>
                <w:webHidden/>
                <w:rStyle w:val="IndexLink"/>
                <w:rtl w:val="true"/>
              </w:rPr>
              <w:t>حدیث معرفت امام</w:t>
            </w:r>
            <w:r>
              <w:rPr>
                <w:rStyle w:val="IndexLink"/>
                <w:rtl w:val="true"/>
              </w:rPr>
              <w:tab/>
            </w:r>
            <w:r>
              <w:rPr>
                <w:rStyle w:val="IndexLink"/>
              </w:rPr>
              <w:t>4</w:t>
            </w:r>
          </w:hyperlink>
        </w:p>
        <w:p>
          <w:pPr>
            <w:pStyle w:val="Contents2"/>
            <w:tabs>
              <w:tab w:val="clear" w:pos="8743"/>
              <w:tab w:val="right" w:pos="9026" w:leader="dot"/>
            </w:tabs>
            <w:rPr/>
          </w:pPr>
          <w:hyperlink w:anchor="__RefHeading___Toc2522660_2749589250">
            <w:r>
              <w:rPr>
                <w:webHidden/>
                <w:rStyle w:val="IndexLink"/>
                <w:rtl w:val="true"/>
              </w:rPr>
              <w:t>بیان علامه مجلسی ره</w:t>
            </w:r>
            <w:r>
              <w:rPr>
                <w:rStyle w:val="IndexLink"/>
                <w:rtl w:val="true"/>
              </w:rPr>
              <w:tab/>
            </w:r>
            <w:r>
              <w:rPr>
                <w:rStyle w:val="IndexLink"/>
              </w:rPr>
              <w:t>5</w:t>
            </w:r>
          </w:hyperlink>
        </w:p>
        <w:p>
          <w:pPr>
            <w:pStyle w:val="Contents3"/>
            <w:tabs>
              <w:tab w:val="clear" w:pos="8459"/>
              <w:tab w:val="right" w:pos="9026" w:leader="dot"/>
            </w:tabs>
            <w:rPr/>
          </w:pPr>
          <w:hyperlink w:anchor="__RefHeading___Toc2522662_2749589250">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2522664_2749589250">
            <w:r>
              <w:rPr>
                <w:webHidden/>
                <w:rStyle w:val="IndexLink"/>
                <w:rtl w:val="true"/>
              </w:rPr>
              <w:t>مثال</w:t>
            </w:r>
            <w:r>
              <w:rPr>
                <w:rStyle w:val="IndexLink"/>
                <w:rtl w:val="true"/>
              </w:rPr>
              <w:tab/>
            </w:r>
            <w:r>
              <w:rPr>
                <w:rStyle w:val="IndexLink"/>
              </w:rPr>
              <w:t>5</w:t>
            </w:r>
          </w:hyperlink>
        </w:p>
        <w:p>
          <w:pPr>
            <w:pStyle w:val="Contents2"/>
            <w:tabs>
              <w:tab w:val="clear" w:pos="8743"/>
              <w:tab w:val="right" w:pos="9026" w:leader="dot"/>
            </w:tabs>
            <w:rPr/>
          </w:pPr>
          <w:hyperlink w:anchor="__RefHeading___Toc2522666_2749589250">
            <w:r>
              <w:rPr>
                <w:webHidden/>
                <w:rStyle w:val="IndexLink"/>
                <w:rtl w:val="true"/>
              </w:rPr>
              <w:t>امام خورشید پشت ابر</w:t>
            </w:r>
            <w:r>
              <w:rPr>
                <w:rStyle w:val="IndexLink"/>
                <w:rtl w:val="true"/>
              </w:rPr>
              <w:tab/>
            </w:r>
            <w:r>
              <w:rPr>
                <w:rStyle w:val="IndexLink"/>
              </w:rPr>
              <w:t>6</w:t>
            </w:r>
          </w:hyperlink>
        </w:p>
        <w:p>
          <w:pPr>
            <w:pStyle w:val="Contents3"/>
            <w:tabs>
              <w:tab w:val="clear" w:pos="8459"/>
              <w:tab w:val="right" w:pos="9026" w:leader="dot"/>
            </w:tabs>
            <w:rPr/>
          </w:pPr>
          <w:hyperlink w:anchor="__RefHeading___Toc2522668_2749589250">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522670_2749589250">
            <w:r>
              <w:rPr>
                <w:webHidden/>
                <w:rStyle w:val="IndexLink"/>
                <w:rtl w:val="true"/>
              </w:rPr>
              <w:t>تعیین وقت ظهور</w:t>
            </w:r>
            <w:r>
              <w:rPr>
                <w:rStyle w:val="IndexLink"/>
                <w:rtl w:val="true"/>
              </w:rPr>
              <w:tab/>
            </w:r>
            <w:r>
              <w:rPr>
                <w:rStyle w:val="IndexLink"/>
              </w:rPr>
              <w:t>7</w:t>
            </w:r>
          </w:hyperlink>
        </w:p>
        <w:p>
          <w:pPr>
            <w:pStyle w:val="Contents2"/>
            <w:tabs>
              <w:tab w:val="clear" w:pos="8743"/>
              <w:tab w:val="right" w:pos="9026" w:leader="dot"/>
            </w:tabs>
            <w:rPr/>
          </w:pPr>
          <w:hyperlink w:anchor="__RefHeading___Toc2522672_2749589250">
            <w:r>
              <w:rPr>
                <w:webHidden/>
                <w:rStyle w:val="IndexLink"/>
                <w:rtl w:val="true"/>
              </w:rPr>
              <w:t>مقایسه</w:t>
            </w:r>
            <w:r>
              <w:rPr>
                <w:rStyle w:val="IndexLink"/>
                <w:rtl w:val="true"/>
              </w:rPr>
              <w:tab/>
            </w:r>
            <w:r>
              <w:rPr>
                <w:rStyle w:val="IndexLink"/>
              </w:rPr>
              <w:t>8</w:t>
            </w:r>
          </w:hyperlink>
        </w:p>
        <w:p>
          <w:pPr>
            <w:pStyle w:val="Contents3"/>
            <w:tabs>
              <w:tab w:val="clear" w:pos="8459"/>
              <w:tab w:val="right" w:pos="9026" w:leader="dot"/>
            </w:tabs>
            <w:rPr/>
          </w:pPr>
          <w:hyperlink w:anchor="__RefHeading___Toc2522674_2749589250">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2522676_2749589250">
            <w:r>
              <w:rPr>
                <w:webHidden/>
                <w:rStyle w:val="IndexLink"/>
                <w:rtl w:val="true"/>
              </w:rPr>
              <w:t>مثل امام</w:t>
            </w:r>
            <w:r>
              <w:rPr>
                <w:rStyle w:val="IndexLink"/>
                <w:rtl w:val="true"/>
              </w:rPr>
              <w:tab/>
            </w:r>
            <w:r>
              <w:rPr>
                <w:rStyle w:val="IndexLink"/>
              </w:rPr>
              <w:t>8</w:t>
            </w:r>
          </w:hyperlink>
        </w:p>
        <w:p>
          <w:pPr>
            <w:pStyle w:val="Contents2"/>
            <w:tabs>
              <w:tab w:val="clear" w:pos="8743"/>
              <w:tab w:val="right" w:pos="9026" w:leader="dot"/>
            </w:tabs>
            <w:rPr/>
          </w:pPr>
          <w:hyperlink w:anchor="__RefHeading___Toc2522678_2749589250">
            <w:r>
              <w:rPr>
                <w:webHidden/>
                <w:rStyle w:val="IndexLink"/>
                <w:rtl w:val="true"/>
              </w:rPr>
              <w:t>منجی های جعلی</w:t>
            </w:r>
            <w:r>
              <w:rPr>
                <w:rStyle w:val="IndexLink"/>
                <w:rtl w:val="true"/>
              </w:rPr>
              <w:tab/>
            </w:r>
            <w:r>
              <w:rPr>
                <w:rStyle w:val="IndexLink"/>
              </w:rPr>
              <w:t>10</w:t>
            </w:r>
          </w:hyperlink>
        </w:p>
        <w:p>
          <w:pPr>
            <w:pStyle w:val="Contents2"/>
            <w:tabs>
              <w:tab w:val="clear" w:pos="8743"/>
              <w:tab w:val="right" w:pos="9026" w:leader="dot"/>
            </w:tabs>
            <w:rPr/>
          </w:pPr>
          <w:hyperlink w:anchor="__RefHeading___Toc2522680_2749589250">
            <w:r>
              <w:rPr>
                <w:webHidden/>
                <w:rStyle w:val="IndexLink"/>
                <w:rtl w:val="true"/>
              </w:rPr>
              <w:t>دعای فرج</w:t>
            </w:r>
            <w:r>
              <w:rPr>
                <w:rStyle w:val="IndexLink"/>
                <w:rtl w:val="true"/>
              </w:rPr>
              <w:tab/>
            </w:r>
            <w:r>
              <w:rPr>
                <w:rStyle w:val="IndexLink"/>
              </w:rPr>
              <w:t>11</w:t>
            </w:r>
          </w:hyperlink>
        </w:p>
        <w:p>
          <w:pPr>
            <w:pStyle w:val="Contents3"/>
            <w:tabs>
              <w:tab w:val="clear" w:pos="8459"/>
              <w:tab w:val="right" w:pos="9026" w:leader="dot"/>
            </w:tabs>
            <w:rPr/>
          </w:pPr>
          <w:hyperlink w:anchor="__RefHeading___Toc2522682_2749589250">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522684_2749589250">
            <w:r>
              <w:rPr>
                <w:webHidden/>
                <w:rStyle w:val="IndexLink"/>
                <w:rtl w:val="true"/>
              </w:rPr>
              <w:t>آمادگی برای ظهور</w:t>
            </w:r>
            <w:r>
              <w:rPr>
                <w:rStyle w:val="IndexLink"/>
                <w:rtl w:val="true"/>
              </w:rPr>
              <w:tab/>
            </w:r>
            <w:r>
              <w:rPr>
                <w:rStyle w:val="IndexLink"/>
              </w:rPr>
              <w:t>11</w:t>
            </w:r>
          </w:hyperlink>
        </w:p>
        <w:p>
          <w:pPr>
            <w:pStyle w:val="Contents3"/>
            <w:tabs>
              <w:tab w:val="clear" w:pos="8459"/>
              <w:tab w:val="right" w:pos="9026" w:leader="dot"/>
            </w:tabs>
            <w:rPr/>
          </w:pPr>
          <w:hyperlink w:anchor="__RefHeading___Toc2522686_2749589250">
            <w:r>
              <w:rPr>
                <w:webHidden/>
                <w:rStyle w:val="IndexLink"/>
                <w:rtl w:val="true"/>
              </w:rPr>
              <w:t xml:space="preserve">نقل قولی از علامه مجلسی </w:t>
            </w:r>
            <w:r>
              <w:rPr>
                <w:rStyle w:val="IndexLink"/>
                <w:rtl w:val="true"/>
              </w:rPr>
              <w:t>(</w:t>
            </w:r>
            <w:r>
              <w:rPr>
                <w:rStyle w:val="IndexLink"/>
                <w:rtl w:val="true"/>
              </w:rPr>
              <w:t>ره</w:t>
            </w:r>
            <w:r>
              <w:rPr>
                <w:rStyle w:val="IndexLink"/>
                <w:rtl w:val="true"/>
              </w:rPr>
              <w:t>)</w:t>
              <w:tab/>
            </w:r>
            <w:r>
              <w:rPr>
                <w:rStyle w:val="IndexLink"/>
              </w:rPr>
              <w:t>12</w:t>
            </w:r>
          </w:hyperlink>
        </w:p>
        <w:p>
          <w:pPr>
            <w:pStyle w:val="Contents2"/>
            <w:tabs>
              <w:tab w:val="clear" w:pos="8743"/>
              <w:tab w:val="right" w:pos="9026" w:leader="dot"/>
            </w:tabs>
            <w:rPr/>
          </w:pPr>
          <w:hyperlink w:anchor="__RefHeading___Toc2522688_2749589250">
            <w:r>
              <w:rPr>
                <w:webHidden/>
                <w:rStyle w:val="IndexLink"/>
                <w:rtl w:val="true"/>
              </w:rPr>
              <w:t>توسل</w:t>
            </w:r>
            <w:r>
              <w:rPr>
                <w:rStyle w:val="IndexLink"/>
                <w:rtl w:val="true"/>
              </w:rPr>
              <w:tab/>
            </w:r>
            <w:r>
              <w:rPr>
                <w:rStyle w:val="IndexLink"/>
              </w:rPr>
              <w:t>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2_22391"/>
      <w:bookmarkStart w:id="1" w:name="pg3342_22391"/>
      <w:bookmarkEnd w:id="1"/>
    </w:p>
    <w:p>
      <w:pPr>
        <w:pStyle w:val="Heading2"/>
        <w:numPr>
          <w:ilvl w:val="1"/>
          <w:numId w:val="1"/>
        </w:numPr>
        <w:rPr/>
      </w:pPr>
      <w:bookmarkStart w:id="2" w:name="pg3342_22391"/>
      <w:bookmarkStart w:id="3" w:name="__RefHeading___Toc2522650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سخنران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حاج سید مجید نبوی</w:t>
      </w:r>
    </w:p>
    <w:p>
      <w:pPr>
        <w:pStyle w:val="BookText"/>
        <w:rPr/>
      </w:pP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مقام امام</w:t>
      </w:r>
    </w:p>
    <w:p>
      <w:pPr>
        <w:pStyle w:val="BookText"/>
        <w:rPr/>
      </w:pPr>
      <w:r>
        <w:rPr>
          <w:rFonts w:ascii="IRNazanin" w:hAnsi="IRNazanin" w:eastAsia="IRNazanin"/>
          <w:color w:val="111111"/>
          <w:sz w:val="28"/>
          <w:sz w:val="28"/>
          <w:szCs w:val="28"/>
          <w:rtl w:val="true"/>
          <w:lang w:bidi="fa-IR"/>
        </w:rPr>
        <w:t>تشبیه به خورشید</w:t>
      </w:r>
    </w:p>
    <w:p>
      <w:pPr>
        <w:pStyle w:val="BookText"/>
        <w:rPr/>
      </w:pPr>
      <w:r>
        <w:rPr>
          <w:rFonts w:ascii="IRNazanin" w:hAnsi="IRNazanin" w:eastAsia="IRNazanin"/>
          <w:color w:val="111111"/>
          <w:sz w:val="28"/>
          <w:sz w:val="28"/>
          <w:szCs w:val="28"/>
          <w:rtl w:val="true"/>
          <w:lang w:bidi="fa-IR"/>
        </w:rPr>
        <w:t xml:space="preserve">ایمیل سخنران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nabavi135@gmail.com</w:t>
      </w:r>
    </w:p>
    <w:p>
      <w:pPr>
        <w:pStyle w:val="Heading2"/>
        <w:numPr>
          <w:ilvl w:val="1"/>
          <w:numId w:val="1"/>
        </w:numPr>
        <w:rPr/>
      </w:pPr>
      <w:bookmarkStart w:id="5" w:name="__RefHeading___Toc2522652_2749589250"/>
      <w:bookmarkStart w:id="6" w:name="_Toc2"/>
      <w:bookmarkEnd w:id="5"/>
      <w:r>
        <w:rPr>
          <w:rtl w:val="true"/>
        </w:rPr>
        <w:t>خطبه</w:t>
      </w:r>
      <w:bookmarkEnd w:id="6"/>
    </w:p>
    <w:p>
      <w:pPr>
        <w:pStyle w:val="Heading3"/>
        <w:numPr>
          <w:ilvl w:val="2"/>
          <w:numId w:val="1"/>
        </w:numPr>
        <w:rPr/>
      </w:pPr>
      <w:bookmarkStart w:id="7" w:name="__RefHeading___Toc2522654_2749589250"/>
      <w:bookmarkStart w:id="8" w:name="_Toc3"/>
      <w:bookmarkEnd w:id="7"/>
      <w:r>
        <w:rPr>
          <w:rtl w:val="true"/>
        </w:rPr>
        <w:t>اشاره</w:t>
      </w:r>
      <w:bookmarkEnd w:id="8"/>
    </w:p>
    <w:p>
      <w:pPr>
        <w:pStyle w:val="BookText"/>
        <w:rPr/>
      </w:pPr>
      <w:r>
        <w:rPr>
          <w:rFonts w:ascii="Amiri" w:hAnsi="Amiri" w:eastAsia="Amiri" w:cs="Amiri"/>
          <w:color w:val="111111"/>
          <w:sz w:val="28"/>
          <w:sz w:val="28"/>
          <w:szCs w:val="28"/>
          <w:rtl w:val="true"/>
          <w:lang w:bidi="ar-SA"/>
        </w:rPr>
        <w:t>اَعوذُ بِالله مِنَ الشیطان الرَّجیم</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اَلحَمدُلله ربّ العالمین بارِءِ الخَلائِق اجمَعین جامِعِ الناس لِیومٍ لارَیبَ فیهِ ، ثُمَّ الصَلواهُ وَالسَلام عَلی السَیِّدِالاَعظَم وَنَتیجَهِ العالَم اَلعَبدِ المؤَیَّد و الرَّسولِ المُسدَّد ، اَلمُصطَفَی الاَمجَد ، اَبِی القاسِم ِالمُصطَفی مُحَمَّد صلی الله علیهِ وَعَلی اهلِ بیتهِ الاطَیبین الهُداهِ المَهدیین والّلَعنُ الدائِمِ الاَبَدیَه ، عَلی اعدائِهِم اَجمَعین</w:t>
      </w:r>
    </w:p>
    <w:p>
      <w:pPr>
        <w:pStyle w:val="Heading3"/>
        <w:numPr>
          <w:ilvl w:val="2"/>
          <w:numId w:val="1"/>
        </w:numPr>
        <w:rPr/>
      </w:pPr>
      <w:bookmarkStart w:id="9" w:name="__RefHeading___Toc2522656_2749589250"/>
      <w:bookmarkStart w:id="10" w:name="_Toc4"/>
      <w:bookmarkEnd w:id="9"/>
      <w:r>
        <w:rPr>
          <w:rtl w:val="true"/>
        </w:rPr>
        <w:t>مقدمه</w:t>
      </w:r>
      <w:bookmarkEnd w:id="10"/>
    </w:p>
    <w:p>
      <w:pPr>
        <w:pStyle w:val="BookText"/>
        <w:rPr/>
      </w:pPr>
      <w:r>
        <w:rPr>
          <w:rFonts w:ascii="Amiri" w:hAnsi="Amiri" w:eastAsia="Amiri" w:cs="Amiri"/>
          <w:color w:val="111111"/>
          <w:sz w:val="28"/>
          <w:sz w:val="28"/>
          <w:szCs w:val="28"/>
          <w:rtl w:val="true"/>
          <w:lang w:bidi="ar-SA"/>
        </w:rPr>
        <w:t>قالَ سَیِّدِنا وَمولانا اَبوالحَسَن عَلی بنِ موسیَ الرِضا عَلَیهِ الافِ التَحیَّهِ وَ الثناء</w:t>
      </w:r>
    </w:p>
    <w:p>
      <w:pPr>
        <w:pStyle w:val="BookText"/>
        <w:rPr/>
      </w:pPr>
      <w:r>
        <w:rPr>
          <w:rFonts w:ascii="Amiri" w:hAnsi="Amiri" w:eastAsia="Amiri" w:cs="Amiri"/>
          <w:color w:val="111111"/>
          <w:sz w:val="28"/>
          <w:sz w:val="28"/>
          <w:szCs w:val="28"/>
          <w:rtl w:val="true"/>
          <w:lang w:bidi="ar-SA"/>
        </w:rPr>
        <w:t>اَلاِمام کالشَّمسِ الطالِعَهِ المُجَلَلَهِ بِنورِها لِلعالَم وَهیَ فیِ الاُفُقِ بحَیثُ لا تَنالَهُ الاَیدی وَالاَبصار</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صبح جمعه است و متعلق به امام عصر ، حضرت بقیه الله الاَعظَم امام زمان عجل الله تعالی فرجه الشریف ، جهت سلامتی حضرتش صلواتی ختم فرمایید </w:t>
      </w:r>
      <w:r>
        <w:rPr>
          <w:rFonts w:eastAsia="IRNazanin" w:cs="IRNazanin"/>
          <w:color w:val="111111"/>
          <w:sz w:val="28"/>
          <w:szCs w:val="28"/>
          <w:rtl w:val="true"/>
          <w:lang w:bidi="fa-IR"/>
        </w:rPr>
        <w:t>.</w:t>
      </w:r>
    </w:p>
    <w:p>
      <w:pPr>
        <w:pStyle w:val="Heading2"/>
        <w:numPr>
          <w:ilvl w:val="1"/>
          <w:numId w:val="1"/>
        </w:numPr>
        <w:rPr/>
      </w:pPr>
      <w:bookmarkStart w:id="11" w:name="__RefHeading___Toc2522658_2749589250"/>
      <w:bookmarkStart w:id="12" w:name="_Toc5"/>
      <w:bookmarkEnd w:id="11"/>
      <w:r>
        <w:rPr>
          <w:rtl w:val="true"/>
        </w:rPr>
        <w:t>حدیث معرفت امام</w:t>
      </w:r>
      <w:bookmarkEnd w:id="12"/>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حدیثی از آقا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درباب معرفی شخصیت امام ، این که امام کیست؟ آیا نفع او برای عالم چگونه است مطرح کردیم واین عبارت را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مانند خورشید تابان است که در بالای سر قرار دارد وهمه جا را نور افشانی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این که دست احدی به خورشید نمی رسد حاکی ازیک شخصیت بسیار بالا و والاست به گونه ای که هر کس هرچه قدر  استعداد داشته باشد و همچنین توانایی های دیگر ، اصلا وابدا دستش به امام نمی رسد وفاصله ی او تا فاصله امام از فاصله زمین تا خورشید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کثرت ، یعنی غیر ممکن ، احدی پیدا نمی شود که بتوان در این عالم اورا با امام مقایسه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شخصیت امام بالا و والاست</w:t>
      </w:r>
      <w:r>
        <w:rPr>
          <w:rFonts w:eastAsia="IRNazanin" w:cs="IRNazanin"/>
          <w:color w:val="111111"/>
          <w:sz w:val="28"/>
          <w:szCs w:val="28"/>
          <w:rtl w:val="true"/>
          <w:lang w:bidi="fa-IR"/>
        </w:rPr>
        <w:t>.</w:t>
      </w:r>
      <w:bookmarkStart w:id="13" w:name="pg3342_22392"/>
    </w:p>
    <w:p>
      <w:pPr>
        <w:pStyle w:val="Heading2"/>
        <w:numPr>
          <w:ilvl w:val="1"/>
          <w:numId w:val="1"/>
        </w:numPr>
        <w:rPr/>
      </w:pPr>
      <w:bookmarkStart w:id="14" w:name="__RefHeading___Toc2522660_2749589250"/>
      <w:bookmarkStart w:id="15" w:name="_Toc6"/>
      <w:bookmarkEnd w:id="13"/>
      <w:bookmarkEnd w:id="14"/>
      <w:r>
        <w:rPr>
          <w:rtl w:val="true"/>
        </w:rPr>
        <w:t>بیان علامه مجلسی ره</w:t>
      </w:r>
      <w:bookmarkEnd w:id="15"/>
    </w:p>
    <w:p>
      <w:pPr>
        <w:pStyle w:val="Heading3"/>
        <w:numPr>
          <w:ilvl w:val="2"/>
          <w:numId w:val="1"/>
        </w:numPr>
        <w:rPr/>
      </w:pPr>
      <w:bookmarkStart w:id="16" w:name="__RefHeading___Toc2522662_2749589250"/>
      <w:bookmarkStart w:id="17" w:name="_Toc7"/>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 xml:space="preserve">سپس به بیانی از بیانات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اشاره کرده ایم  که این بزرگوار چند تا وجه متشابه بین خورشید و امام  را مطرح کردند تا من و شما بهتر امامان را بشناسیم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وجهی را روزهای گذشته مطرح کردیم و اما امروز چند دقیقه ای را که به حول و قوه الهی در خدمت شما هستیم به ادامه ی بیانات مرحوم 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 که می گوید اگر خورشید بیش از حد پشت ابر بماند حوصله ی مردم سر می رود وانتظار مردم برای دیدن خورشید بیشتر می شود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این که بیست و پنج سال امیرالمؤمنین علیه السلام در بعد از پیامبر ودوران خلافت آن سه خلیفه ، بیست و پنج سال مانند خورشید پشت ابر ، کار به جایی رسید آنچنان حوصله مردم سر رفت که بالاخره آمدند برای دیدار و رؤیت خورشید ان عمل را مرتکب شدند وعثمان را به قتل رساندند و آمدند در خانه مولا امیر المؤمنین  علیه السلام</w:t>
      </w:r>
      <w:r>
        <w:rPr>
          <w:rFonts w:eastAsia="IRNazanin" w:cs="IRNazanin"/>
          <w:color w:val="111111"/>
          <w:sz w:val="28"/>
          <w:szCs w:val="28"/>
          <w:rtl w:val="true"/>
          <w:lang w:bidi="fa-IR"/>
        </w:rPr>
        <w:t>.</w:t>
      </w:r>
    </w:p>
    <w:p>
      <w:pPr>
        <w:pStyle w:val="Heading3"/>
        <w:numPr>
          <w:ilvl w:val="2"/>
          <w:numId w:val="1"/>
        </w:numPr>
        <w:rPr/>
      </w:pPr>
      <w:bookmarkStart w:id="18" w:name="__RefHeading___Toc2522664_2749589250"/>
      <w:bookmarkStart w:id="19" w:name="_Toc8"/>
      <w:bookmarkEnd w:id="18"/>
      <w:r>
        <w:rPr>
          <w:rtl w:val="true"/>
        </w:rPr>
        <w:t>مثال</w:t>
      </w:r>
      <w:bookmarkEnd w:id="19"/>
    </w:p>
    <w:p>
      <w:pPr>
        <w:pStyle w:val="BookText"/>
        <w:rPr/>
      </w:pPr>
      <w:r>
        <w:rPr>
          <w:rFonts w:ascii="IRNazanin" w:hAnsi="IRNazanin" w:eastAsia="IRNazanin"/>
          <w:color w:val="111111"/>
          <w:sz w:val="28"/>
          <w:sz w:val="28"/>
          <w:szCs w:val="28"/>
          <w:rtl w:val="true"/>
          <w:lang w:bidi="fa-IR"/>
        </w:rPr>
        <w:t>مسئله خیلی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در زمان سایر ائمه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حسین علیه السلام به طرف کربلا  را بررسی می کنیم آن شورو اشتیاق مردم را و آن حالتی که در روز اول هیجده هزار نفر دست بیعت به دست مسلم بن عقیل علیه السلام ، سفیر امام حسین علیه السلام بدهند این حاکی از این است که مردم از خوورشید پشت ابر خوششان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دارند که خورشید خودش را نمایان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آن زمان متمادی که امام موسی بن جعفر علیه السلام در زندان بودند ودر واقع مانند خورشید در پس ابر قرار داشتند حوصله مردم سر رفت و بالاخره چنین اتفاق افتاد که آزادی امام را خواهان شدند ، اما به آن ترتیبی که می دانید حضرت آزاد 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مُخَلِّصَ الشَّجَر مِن ماء وَرَملِ و طین</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یا مُخَلِّصَ الشَّجَرِ مِنْ بَیْنِ رَمْلٍ وَ طینٍ وَ مآءٍ وَ یا مُخَلِّصَ اللَّبَنِ مِنْ بَیْنِ فَرْثٍ وَ دَمٍ وَ یا مَخَلِّصَ الْوَلَدِ مِنْ بَیْنِ مَشیمَةٍ وَ رَحِمٍ وَ یا مُخَلِّصَ النّارِ مِنْ بَیْنِ الْحَدیدِ وَ الْحَجَرِ وَ یا مُخَلِّصَ الرُّوحِ مِنْ بَیْنَ الاَحْشآءِ وَالاَمْعآءِ خَلِّصْنی مِنْ یَدَیْ هارُونَ</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برون آرنده درخت از میان ریگ و گل و آب و ای برون آرنده شیر از میان سرگین و خون وای برون آرنده بچه از میان پرده و بچه دان و ای برون آرنده آتش از میان آهن و سنگ و ای برون آرنده جان از میان احشاء و روده ها نجاتم ده از دست هارون</w:t>
      </w:r>
      <w:bookmarkStart w:id="20" w:name="pg3342_22393"/>
    </w:p>
    <w:p>
      <w:pPr>
        <w:pStyle w:val="BookText"/>
        <w:rPr/>
      </w:pPr>
      <w:bookmarkEnd w:id="20"/>
      <w:r>
        <w:rPr>
          <w:rFonts w:ascii="IRNazanin" w:hAnsi="IRNazanin" w:eastAsia="IRNazanin"/>
          <w:color w:val="111111"/>
          <w:sz w:val="28"/>
          <w:sz w:val="28"/>
          <w:szCs w:val="28"/>
          <w:rtl w:val="true"/>
          <w:lang w:bidi="fa-IR"/>
        </w:rPr>
        <w:t xml:space="preserve">وتا آخر داستان که می دانید </w:t>
      </w:r>
      <w:r>
        <w:rPr>
          <w:rFonts w:eastAsia="IRNazanin" w:cs="IRNazanin"/>
          <w:color w:val="111111"/>
          <w:sz w:val="28"/>
          <w:szCs w:val="28"/>
          <w:rtl w:val="true"/>
          <w:lang w:bidi="fa-IR"/>
        </w:rPr>
        <w:t>.</w:t>
      </w:r>
    </w:p>
    <w:p>
      <w:pPr>
        <w:pStyle w:val="Heading2"/>
        <w:numPr>
          <w:ilvl w:val="1"/>
          <w:numId w:val="1"/>
        </w:numPr>
        <w:rPr/>
      </w:pPr>
      <w:bookmarkStart w:id="21" w:name="__RefHeading___Toc2522666_2749589250"/>
      <w:bookmarkStart w:id="22" w:name="_Toc9"/>
      <w:bookmarkEnd w:id="21"/>
      <w:r>
        <w:rPr>
          <w:rtl w:val="true"/>
        </w:rPr>
        <w:t>امام خورشید پشت ابر</w:t>
      </w:r>
      <w:bookmarkEnd w:id="22"/>
    </w:p>
    <w:p>
      <w:pPr>
        <w:pStyle w:val="Heading3"/>
        <w:numPr>
          <w:ilvl w:val="2"/>
          <w:numId w:val="1"/>
        </w:numPr>
        <w:rPr/>
      </w:pPr>
      <w:bookmarkStart w:id="23" w:name="__RefHeading___Toc2522668_2749589250"/>
      <w:bookmarkStart w:id="24" w:name="_Toc10"/>
      <w:bookmarkEnd w:id="23"/>
      <w:r>
        <w:rPr>
          <w:rtl w:val="true"/>
        </w:rPr>
        <w:t>اشاره</w:t>
      </w:r>
      <w:bookmarkEnd w:id="2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الآن هم که من و شما داریم زندگی می کنیم ، زمان، زمانِ غیبت امام زمان علیه السلام است یعنی این خورشیدتابان ، خورشید امامت در پس ابر غیبت قرار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 که می گذرد حوصله مردم بیشتر سر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طاقت مردم کمتر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اگر به جامعه جهانی نگاه بکنیم ، با تحقیق وبررسی وگزارشاتی که از گوشه و کنار دنیا دارد می رسد نشان دهنده این است که مردم از حزب ها و گروهها وکسانی که این همه آمدند و وعده دادند ورأی های مردم را کسب کردند ، کم کم مردم دنیا خسته شده اند وگزارشاتی از گوشه و کنار دنیا دارد  مخابره می شود که مردم دیگر دنبال حزب ها و گروههایی که به مردم وعده هایی می دادند ، نمی روند چون دیگر خسته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یواش یواش جامعه جهانی دارد به آنجایی می رسد که مردم زمان عثمان رسیده بودند که وارد خانه عثمان شدند و او را کشتند و آمدند به در خانه امیرالمؤمنین علیه السلام </w:t>
      </w:r>
      <w:r>
        <w:rPr>
          <w:rFonts w:eastAsia="IRNazanin" w:cs="IRNazanin"/>
          <w:color w:val="111111"/>
          <w:sz w:val="28"/>
          <w:szCs w:val="28"/>
          <w:rtl w:val="true"/>
          <w:lang w:bidi="fa-IR"/>
        </w:rPr>
        <w:t>.</w:t>
      </w:r>
      <w:bookmarkStart w:id="25" w:name="pg3342_22394"/>
    </w:p>
    <w:p>
      <w:pPr>
        <w:pStyle w:val="BookText"/>
        <w:rPr/>
      </w:pPr>
      <w:bookmarkEnd w:id="25"/>
      <w:r>
        <w:rPr>
          <w:rFonts w:ascii="IRNazanin" w:hAnsi="IRNazanin" w:eastAsia="IRNazanin"/>
          <w:color w:val="111111"/>
          <w:sz w:val="28"/>
          <w:sz w:val="28"/>
          <w:szCs w:val="28"/>
          <w:rtl w:val="true"/>
          <w:lang w:bidi="fa-IR"/>
        </w:rPr>
        <w:t xml:space="preserve">یک جمله عرض کنم ، با مقدمه ای که تا الان گفتم بعضی سؤال می کنند امام زمان علیه السلام چه موقعی ظهور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روایات به ما فرموده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 الوَقّاتون</w:t>
      </w:r>
      <w:r>
        <w:rPr>
          <w:rFonts w:eastAsia="IRNazanin" w:cs="IRNazanin"/>
          <w:color w:val="111111"/>
          <w:sz w:val="28"/>
          <w:szCs w:val="28"/>
          <w:rtl w:val="true"/>
          <w:lang w:bidi="fa-IR"/>
        </w:rPr>
        <w:t>»</w:t>
      </w:r>
      <w:r>
        <w:rPr>
          <w:rStyle w:val="FootnoteAnchor"/>
          <w:rtl w:val="true"/>
        </w:rPr>
        <w:footnoteReference w:id="5"/>
      </w:r>
    </w:p>
    <w:p>
      <w:pPr>
        <w:pStyle w:val="Heading3"/>
        <w:numPr>
          <w:ilvl w:val="2"/>
          <w:numId w:val="1"/>
        </w:numPr>
        <w:rPr/>
      </w:pPr>
      <w:bookmarkStart w:id="26" w:name="__RefHeading___Toc2522670_2749589250"/>
      <w:bookmarkStart w:id="27" w:name="_Toc11"/>
      <w:bookmarkEnd w:id="26"/>
      <w:r>
        <w:rPr>
          <w:rtl w:val="true"/>
        </w:rPr>
        <w:t>تعیین وقت ظهور</w:t>
      </w:r>
      <w:bookmarkEnd w:id="27"/>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کسانی که وقت تعیین می کنند  این ها دروغگو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شود تاریخ داد وگفت که فلان موقع اقا ظهور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بر اساس شواهدی که در روایات وجود دارد می توان تخمین زد وتشخیص داد که چه موقعی آقا ظهور خواهد کرد یعنی از نظر شرایط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چه موقعی ودر چه شرایطی حضرت ظهور خواهند کرد ؟  گفته شده است تا زمانی که مردم به همدیگر امید وار باشند شرایط به همین حال سپری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همین حالی که الان می بینید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اگرمردم به حزب ها وگروههایی که وعده می دهند و می گویند اگر سر کار امدیم این کارها را انجام می دهیم امیدوار باشند ، همین آش هست و همین کاسه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زمانی که حوصله مردم واقعا سر برود و امیدشان را از همدیگر از دست بدهند ومتوجه این موضوع بشوند که کار از این حرف ها گذشته است و این وعده های دیگران هیچ معنا ندارد ، آن موقع کم کم جامعه جهانی دارد به سمتی می رود که رشدی پیدا کند وبالاخره کار را به نتیجه ای برساند </w:t>
      </w:r>
      <w:r>
        <w:rPr>
          <w:rFonts w:eastAsia="IRNazanin" w:cs="IRNazanin"/>
          <w:color w:val="111111"/>
          <w:sz w:val="28"/>
          <w:szCs w:val="28"/>
          <w:rtl w:val="true"/>
          <w:lang w:bidi="fa-IR"/>
        </w:rPr>
        <w:t>.</w:t>
      </w:r>
      <w:bookmarkStart w:id="28" w:name="pg3342_22395"/>
    </w:p>
    <w:p>
      <w:pPr>
        <w:pStyle w:val="Heading2"/>
        <w:numPr>
          <w:ilvl w:val="1"/>
          <w:numId w:val="1"/>
        </w:numPr>
        <w:rPr/>
      </w:pPr>
      <w:bookmarkStart w:id="29" w:name="__RefHeading___Toc2522672_2749589250"/>
      <w:bookmarkStart w:id="30" w:name="_Toc12"/>
      <w:bookmarkEnd w:id="28"/>
      <w:bookmarkEnd w:id="29"/>
      <w:r>
        <w:rPr>
          <w:rtl w:val="true"/>
        </w:rPr>
        <w:t>مقایسه</w:t>
      </w:r>
      <w:bookmarkEnd w:id="30"/>
    </w:p>
    <w:p>
      <w:pPr>
        <w:pStyle w:val="Heading3"/>
        <w:numPr>
          <w:ilvl w:val="2"/>
          <w:numId w:val="1"/>
        </w:numPr>
        <w:rPr/>
      </w:pPr>
      <w:bookmarkStart w:id="31" w:name="__RefHeading___Toc2522674_2749589250"/>
      <w:bookmarkStart w:id="32" w:name="_Toc13"/>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می خواهم یک مقایسه ی مختصری بکنم  از این جریان ظهور امام زمان علیه السلام با بیست و پنج سال که امیرالمؤمنین خانه نشین بودند وبالاخره یک روز مردم خودشان آمدند و تقاضا کردند از حضرت که از خانه بیرون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عین همان شرایط باید در جامعه به وجود بیاید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تاریخ را بررسی می کنیم ، می بینیم که  آن چنان این سه خلیفه ،  مردم را به انحطاط و گمراهی کشاندند وآن قدر بی عدالتی در جامعه گسترش پیدا کرد که خود مردم به تنگ آمدند که وارد خانه ی عثمان بشوند و اورا بکشند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وجمعیت سیل آسا ، نه یک نفر و دو نفر و ده نفر و یک عده ی خاص ، بلکه  سیل آسا بیایند در خانه امیر المؤمنین وبگویند ، کار ، کارِ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بیایید وحکومت را به دست بگیرید و ما را از گمراهی و بدبختی که برای جامعه ما به وجود آمده است نجات دهید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اگرهمین اتفاق الان در زمان غیبت امام زمان علیه السلام بیفتد این مقدمات ظهور را  فراهم خواهد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مردم بایستی امیدشان را از همدیگر قطع کنند </w:t>
      </w:r>
      <w:r>
        <w:rPr>
          <w:rFonts w:eastAsia="IRNazanin" w:cs="IRNazanin"/>
          <w:color w:val="111111"/>
          <w:sz w:val="28"/>
          <w:szCs w:val="28"/>
          <w:rtl w:val="true"/>
          <w:lang w:bidi="fa-IR"/>
        </w:rPr>
        <w:t>.</w:t>
      </w:r>
    </w:p>
    <w:p>
      <w:pPr>
        <w:pStyle w:val="Heading3"/>
        <w:numPr>
          <w:ilvl w:val="2"/>
          <w:numId w:val="1"/>
        </w:numPr>
        <w:rPr/>
      </w:pPr>
      <w:bookmarkStart w:id="33" w:name="__RefHeading___Toc2522676_2749589250"/>
      <w:bookmarkStart w:id="34" w:name="_Toc14"/>
      <w:bookmarkEnd w:id="33"/>
      <w:r>
        <w:rPr>
          <w:rtl w:val="true"/>
        </w:rPr>
        <w:t>مثل امام</w:t>
      </w:r>
      <w:bookmarkEnd w:id="34"/>
    </w:p>
    <w:p>
      <w:pPr>
        <w:pStyle w:val="BookText"/>
        <w:rPr/>
      </w:pPr>
      <w:r>
        <w:rPr>
          <w:rFonts w:ascii="IRNazanin" w:hAnsi="IRNazanin" w:eastAsia="IRNazanin"/>
          <w:color w:val="111111"/>
          <w:sz w:val="28"/>
          <w:sz w:val="28"/>
          <w:szCs w:val="28"/>
          <w:rtl w:val="true"/>
          <w:lang w:bidi="fa-IR"/>
        </w:rPr>
        <w:t xml:space="preserve">همانطور که درروایات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امام ، مثلِ کعبه است </w:t>
      </w:r>
      <w:r>
        <w:rPr>
          <w:rFonts w:eastAsia="IRNazanin" w:cs="IRNazanin"/>
          <w:color w:val="111111"/>
          <w:sz w:val="28"/>
          <w:szCs w:val="28"/>
          <w:rtl w:val="true"/>
          <w:lang w:bidi="fa-IR"/>
        </w:rPr>
        <w:t>.</w:t>
      </w:r>
      <w:r>
        <w:rPr>
          <w:rStyle w:val="FootnoteAnchor"/>
          <w:rtl w:val="true"/>
        </w:rPr>
        <w:footnoteReference w:id="6"/>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الإمام مَثل الکعبة إذ تُؤتی وَ لا تَأتی؛ امام همچون کعبه است که باید به سویش روند، نه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باشند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سوی آنها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الانوار ،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چطور مردم بلند می شوند  و می روند به سراغ کعبه  ودور کعبه طواف می کنند و هیچ وقت کعبه خودش بلند نمی شود به سراغ مردم بیایدکار برعکس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امام هم یک همچون قضیه ای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؟یعنی مردم خودشان باید به سراغ امام بروند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ما می توانیم با همین معیاری که برایتان گفتم ، ببینم الان می توانیم چشم به راه امام باشیم یا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که ما روایت داریم از امام صادق علیه السلام سؤال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 شما فرمودید فرزندتان غیبتی خواهد کرد بس طولانی ، بالاخره چه موقع  ودرچه شرایطی  فرزند شما ظهور خواهد کرد ؟ حضرت فرمودند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 ما ظهور نمی کند مگر این که هرکس هر ادعایی دارد ، ادعایش را رو کند ودر زمان غیبت حکومت را به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تمام اصناف ، تمام فرقه ها ، تمام مدعیان وقتی حکومت را به دست گرفتند و وقتی دیدند که نمی توانند عدالت را به جامعه بر گردانند ودر کار خودشان ، خود را شکست خورده می بینند وبرای مردم دنیا معلوم بشود که بله فلان گروهی که آمد جلو وادعا کرد که من عدالت را به جامعه می رسانم ، او هم دروغگو از آب در آمد و نتوانست ،آن موقع هست که تمام اصناف و افکار و اعتقادات ، یک زمانی حکومت به دستشان می رسد وهمه آن ها ناکام می مانند و آن وقت همه نا امید خواهند شد و آن وقت هست که مردم امیدشان از همدیگر قطع خواهد شد و دل ها متوجه خدا و امام زمان علیه السلام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ظهور صورت خواهد گرفت </w:t>
      </w:r>
      <w:r>
        <w:rPr>
          <w:rFonts w:eastAsia="IRNazanin" w:cs="IRNazanin"/>
          <w:color w:val="111111"/>
          <w:sz w:val="28"/>
          <w:szCs w:val="28"/>
          <w:rtl w:val="true"/>
          <w:lang w:bidi="fa-IR"/>
        </w:rPr>
        <w:t xml:space="preserve">. »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نمیدهد تا آنکه گروهی از مردم باقی نمانند مگر آنکه به حکومت برسند تا دیگر کسی نگوید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به حکومت می رسیدیم ، به عدالت رفتار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قائم علیه السّلام بر اساس حق و عدالت بپا می خیزد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 الانوار الجامعه لدرر اخبار الائمه الاطهار علیهم السلام جلد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bookmarkStart w:id="35" w:name="pg3342_22397"/>
    </w:p>
    <w:p>
      <w:pPr>
        <w:pStyle w:val="BookText"/>
        <w:rPr/>
      </w:pPr>
      <w:bookmarkEnd w:id="35"/>
      <w:r>
        <w:rPr>
          <w:rFonts w:ascii="IRNazanin" w:hAnsi="IRNazanin" w:eastAsia="IRNazanin"/>
          <w:color w:val="111111"/>
          <w:sz w:val="28"/>
          <w:sz w:val="28"/>
          <w:szCs w:val="28"/>
          <w:rtl w:val="true"/>
          <w:lang w:bidi="fa-IR"/>
        </w:rPr>
        <w:t xml:space="preserve">این ها را امام صادق علیه السلام فرمودند </w:t>
      </w:r>
      <w:r>
        <w:rPr>
          <w:rFonts w:eastAsia="IRNazanin" w:cs="IRNazanin"/>
          <w:color w:val="111111"/>
          <w:sz w:val="28"/>
          <w:szCs w:val="28"/>
          <w:rtl w:val="true"/>
          <w:lang w:bidi="fa-IR"/>
        </w:rPr>
        <w:t xml:space="preserve">. </w:t>
      </w:r>
      <w:r>
        <w:rPr>
          <w:rStyle w:val="FootnoteAnchor"/>
          <w:rtl w:val="true"/>
        </w:rPr>
        <w:footnoteReference w:id="8"/>
      </w:r>
    </w:p>
    <w:p>
      <w:pPr>
        <w:pStyle w:val="Heading2"/>
        <w:numPr>
          <w:ilvl w:val="1"/>
          <w:numId w:val="1"/>
        </w:numPr>
        <w:rPr/>
      </w:pPr>
      <w:bookmarkStart w:id="36" w:name="__RefHeading___Toc2522678_2749589250"/>
      <w:bookmarkStart w:id="37" w:name="_Toc15"/>
      <w:bookmarkEnd w:id="36"/>
      <w:r>
        <w:rPr>
          <w:rtl w:val="true"/>
        </w:rPr>
        <w:t>منجی های جعلی</w:t>
      </w:r>
      <w:bookmarkEnd w:id="37"/>
    </w:p>
    <w:p>
      <w:pPr>
        <w:pStyle w:val="BookText"/>
        <w:rPr/>
      </w:pPr>
      <w:r>
        <w:rPr>
          <w:rFonts w:ascii="IRNazanin" w:hAnsi="IRNazanin" w:eastAsia="IRNazanin"/>
          <w:color w:val="111111"/>
          <w:sz w:val="28"/>
          <w:sz w:val="28"/>
          <w:szCs w:val="28"/>
          <w:rtl w:val="true"/>
          <w:lang w:bidi="fa-IR"/>
        </w:rPr>
        <w:t>پس با این حساب ، ما اگر می بینیم که حکومت ها روز به روز دارد به این گروه و آن گروه محول می شود و هرکس برای تبلیغات خود چه شعارهایی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حدود</w:t>
      </w:r>
    </w:p>
    <w:p>
      <w:pPr>
        <w:pStyle w:val="BookText"/>
        <w:rPr/>
      </w:pPr>
      <w:r>
        <w:rPr>
          <w:rFonts w:ascii="IRNazanin" w:hAnsi="IRNazanin" w:eastAsia="IRNazanin"/>
          <w:color w:val="111111"/>
          <w:sz w:val="28"/>
          <w:sz w:val="28"/>
          <w:szCs w:val="28"/>
          <w:rtl w:val="true"/>
          <w:lang w:bidi="fa-IR"/>
        </w:rPr>
        <w:t xml:space="preserve">ششصد امام زمان جعلی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 و در اینترنت به این موضوع اشاره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ششصد نفر هستند که ادعا می کنند ما آن منجی عالم بشریت هستیم  یکی از آنها جرج بوش هست گفته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کس که عدالت را به جهان بر می گرداند من هستم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چند سال آمد چه کارها که کرد وچه کارها که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ببینید چند درصد مردم دنیا او را در طرح کارش شکست خورده اعلام می کنند و معتقدند ایشان شکست خورده و خودشان هم به این موضوع اقرار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مقدمات ظهور امام زمان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باز هم بعد از جرج بوش کسانی بیایند و ادعاهایی بکنند ، خدا فرصتی به آنها داده است و می دهد تا قدرت های بزرگ این دنیا یکی پس از دیگری بیایند و دولت ها رادر دست بگیرند وهمه انها در عدالت و اجرای عدالت  ناکام بشوندوبعد مردم دنیا ازهمه این ها نا امید بشوند ودل ها متوجه خدا بشود ، که خدایا</w:t>
      </w:r>
      <w:r>
        <w:rPr>
          <w:rFonts w:eastAsia="IRNazanin" w:cs="IRNazanin"/>
          <w:color w:val="111111"/>
          <w:sz w:val="28"/>
          <w:szCs w:val="28"/>
          <w:rtl w:val="true"/>
          <w:lang w:bidi="fa-IR"/>
        </w:rPr>
        <w:t>:</w:t>
      </w:r>
      <w:bookmarkStart w:id="38" w:name="pg3342_22398"/>
    </w:p>
    <w:p>
      <w:pPr>
        <w:pStyle w:val="Heading2"/>
        <w:numPr>
          <w:ilvl w:val="1"/>
          <w:numId w:val="1"/>
        </w:numPr>
        <w:rPr/>
      </w:pPr>
      <w:bookmarkStart w:id="39" w:name="__RefHeading___Toc2522680_2749589250"/>
      <w:bookmarkStart w:id="40" w:name="_Toc16"/>
      <w:bookmarkEnd w:id="38"/>
      <w:bookmarkEnd w:id="39"/>
      <w:r>
        <w:rPr>
          <w:rtl w:val="true"/>
        </w:rPr>
        <w:t>دعای فرج</w:t>
      </w:r>
      <w:bookmarkEnd w:id="40"/>
    </w:p>
    <w:p>
      <w:pPr>
        <w:pStyle w:val="Heading3"/>
        <w:numPr>
          <w:ilvl w:val="2"/>
          <w:numId w:val="1"/>
        </w:numPr>
        <w:rPr/>
      </w:pPr>
      <w:bookmarkStart w:id="41" w:name="__RefHeading___Toc2522682_2749589250"/>
      <w:bookmarkStart w:id="42" w:name="_Toc17"/>
      <w:bookmarkEnd w:id="41"/>
      <w:r>
        <w:rPr>
          <w:rtl w:val="true"/>
        </w:rPr>
        <w:t>اشاره</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عَظُمَ الْبَلَاءُ وَ بَرِحَ الْخَفَاءُ وَ انْقَطَعَ الرَّجَاءُ وَ انْکَشَفَ الْغِطَاءُ وَ ضَاقَتِ الْأَرْضُ وَ مَنَعَتِ السَّمَاءُ وَ إِلَیْکَ یَا رَبِّ الْمُشْتَکَی وَ عَلَیْکَ الْمُعَوَّلُ فِی الشِّدَّةِ وَ الرَّخَاءِ</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و تا پایان این دعا که خدایا وضع به کجا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دیگر زمین برای اهلش تنگ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نا بسامان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ففَرِّج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برسد به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خودت فرجی حاصل کن برای ما ، پس خودت به حق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حق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به حال جامعه بشری بکن حجت خودت را برسان </w:t>
      </w:r>
      <w:r>
        <w:rPr>
          <w:rFonts w:eastAsia="IRNazanin" w:cs="IRNazanin"/>
          <w:color w:val="111111"/>
          <w:sz w:val="28"/>
          <w:szCs w:val="28"/>
          <w:rtl w:val="true"/>
          <w:lang w:bidi="fa-IR"/>
        </w:rPr>
        <w:t>. )</w:t>
      </w:r>
    </w:p>
    <w:p>
      <w:pPr>
        <w:pStyle w:val="Heading3"/>
        <w:numPr>
          <w:ilvl w:val="2"/>
          <w:numId w:val="1"/>
        </w:numPr>
        <w:rPr/>
      </w:pPr>
      <w:bookmarkStart w:id="43" w:name="__RefHeading___Toc2522684_2749589250"/>
      <w:bookmarkStart w:id="44" w:name="_Toc18"/>
      <w:bookmarkEnd w:id="43"/>
      <w:r>
        <w:rPr>
          <w:rtl w:val="true"/>
        </w:rPr>
        <w:t>آمادگی برای ظهور</w:t>
      </w:r>
      <w:bookmarkEnd w:id="44"/>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این نوید را در این روز جمعه به شما عزیزان بدهم که بر اساس آمار و اطلاعاتی که مشهود است ، الحمدالله از طریق این رسانه ها می شود متوجه شد ، دنیا به سمت ظهور در حرکت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آمادگی که باید در بین مردم ایجاد بشود کم کم زمینه آن دارد فراهم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مردم دیگر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دیگر از قول و وعده های این حزب و آن گروه به تنگ آمده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دنیا را دارم عرض می کنم ، این قدر که صبح های جمعه در جلسات متعدد من  و شما با زمزمه دعای ندبه ، فرج آقا امام زمانمان را از خدا می خواهیم و گریه می کنیم و اشک می ریزیم و از خدا می خواهیم که فرج حضرتش را بر همه نزدیک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ما می بینیم که بله ، این اتفاق دارد می افتد که یهودی ها ، مسیحی ها ، زرتشتی ها  و بودایی ها دارند دعا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ملت ها همه منتظر منجی هستند ودست ها به سوی آسمان بلند شده است وهمه مردم کم کم به این فکر افتادند که باید بالاخره کار از طرف خدای حکیم ، همان خدایی که دستور داده است به خورشید ، چه قدر منظم و زیبا در گردش و رفت و آمد شب و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جهان و افلاک به دستور خداوند تبارک وتعالی ، دارد سیر می کند</w:t>
      </w:r>
      <w:r>
        <w:rPr>
          <w:rFonts w:eastAsia="IRNazanin" w:cs="IRNazanin"/>
          <w:color w:val="111111"/>
          <w:sz w:val="28"/>
          <w:szCs w:val="28"/>
          <w:rtl w:val="true"/>
          <w:lang w:bidi="fa-IR"/>
        </w:rPr>
        <w:t>.</w:t>
      </w:r>
      <w:bookmarkStart w:id="45" w:name="pg3342_22399"/>
    </w:p>
    <w:p>
      <w:pPr>
        <w:pStyle w:val="Heading3"/>
        <w:numPr>
          <w:ilvl w:val="2"/>
          <w:numId w:val="1"/>
        </w:numPr>
        <w:rPr/>
      </w:pPr>
      <w:bookmarkStart w:id="46" w:name="__RefHeading___Toc2522686_2749589250"/>
      <w:bookmarkStart w:id="47" w:name="_Toc19"/>
      <w:bookmarkEnd w:id="45"/>
      <w:bookmarkEnd w:id="46"/>
      <w:r>
        <w:rPr>
          <w:rtl w:val="true"/>
        </w:rPr>
        <w:t xml:space="preserve">نقل قولی از علامه مجلسی </w:t>
      </w:r>
      <w:r>
        <w:rPr>
          <w:rtl w:val="true"/>
        </w:rPr>
        <w:t>(</w:t>
      </w:r>
      <w:r>
        <w:rPr>
          <w:rtl w:val="true"/>
        </w:rPr>
        <w:t>ره</w:t>
      </w:r>
      <w:r>
        <w:rPr>
          <w:rtl w:val="true"/>
        </w:rPr>
        <w:t>)</w:t>
      </w:r>
      <w:bookmarkEnd w:id="47"/>
    </w:p>
    <w:p>
      <w:pPr>
        <w:pStyle w:val="BookText"/>
        <w:rPr/>
      </w:pPr>
      <w:r>
        <w:rPr>
          <w:rFonts w:ascii="IRNazanin" w:hAnsi="IRNazanin" w:eastAsia="IRNazanin"/>
          <w:color w:val="111111"/>
          <w:sz w:val="28"/>
          <w:sz w:val="28"/>
          <w:szCs w:val="28"/>
          <w:rtl w:val="true"/>
          <w:lang w:bidi="fa-IR"/>
        </w:rPr>
        <w:t xml:space="preserve">همان خدا باید بیاید و زندگی پر از مشکل بشر را به سمت عدالت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مطلبی بود که به ذهنم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مطلب گذشته در شرح این عبارت از مرحوم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شما عرض کنم که ،  بله زمانی که غیبت طولانی بشود و خورشید زیاد پشت ابر بماند کم کم حوصله مردم سر می رود و سر به آسمان بلند می کنند که این خورشید چه موقع از زیر این ابرها خارج می شود  و می گوید در دوره آخر الزمان یک همچون اتفاقی می افتد که تمام فرق و ملت و مردم دنیا ، چشم به راه ظهور حضرت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امید واریم که بیشتراین به طول نینجامد وآن وعده الهی انشاءالله به زودی تحقق یابد و همه ی ما بتوانیم جمال زیبای امام زمان خود را ببینیم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بقیه عمرمان را در دولت کریمه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بکشیم و زندگی کنیم </w:t>
      </w:r>
      <w:r>
        <w:rPr>
          <w:rFonts w:eastAsia="IRNazanin" w:cs="IRNazanin"/>
          <w:color w:val="111111"/>
          <w:sz w:val="28"/>
          <w:szCs w:val="28"/>
          <w:rtl w:val="true"/>
          <w:lang w:bidi="fa-IR"/>
        </w:rPr>
        <w:t>.</w:t>
      </w:r>
    </w:p>
    <w:p>
      <w:pPr>
        <w:pStyle w:val="Heading2"/>
        <w:numPr>
          <w:ilvl w:val="1"/>
          <w:numId w:val="1"/>
        </w:numPr>
        <w:rPr/>
      </w:pPr>
      <w:bookmarkStart w:id="48" w:name="__RefHeading___Toc2522688_2749589250"/>
      <w:bookmarkStart w:id="49" w:name="_Toc20"/>
      <w:bookmarkEnd w:id="48"/>
      <w:r>
        <w:rPr>
          <w:rtl w:val="true"/>
        </w:rPr>
        <w:t>توسل</w:t>
      </w:r>
      <w:bookmarkEnd w:id="49"/>
    </w:p>
    <w:p>
      <w:pPr>
        <w:pStyle w:val="BookText"/>
        <w:rPr/>
      </w:pPr>
      <w:r>
        <w:rPr>
          <w:rFonts w:ascii="IRNazanin" w:hAnsi="IRNazanin" w:eastAsia="IRNazanin"/>
          <w:color w:val="111111"/>
          <w:sz w:val="28"/>
          <w:sz w:val="28"/>
          <w:szCs w:val="28"/>
          <w:rtl w:val="true"/>
          <w:lang w:bidi="fa-IR"/>
        </w:rPr>
        <w:t>السلام علیک یا صاحب الزمان</w:t>
      </w:r>
    </w:p>
    <w:p>
      <w:pPr>
        <w:pStyle w:val="BookText"/>
        <w:rPr/>
      </w:pPr>
      <w:r>
        <w:rPr>
          <w:rFonts w:ascii="IRNazanin" w:hAnsi="IRNazanin" w:eastAsia="IRNazanin"/>
          <w:color w:val="111111"/>
          <w:sz w:val="28"/>
          <w:sz w:val="28"/>
          <w:szCs w:val="28"/>
          <w:rtl w:val="true"/>
          <w:lang w:bidi="fa-IR"/>
        </w:rPr>
        <w:t>تا نیایی ننشینی ننشانی آتش</w:t>
      </w:r>
    </w:p>
    <w:p>
      <w:pPr>
        <w:pStyle w:val="BookText"/>
        <w:rPr/>
      </w:pPr>
      <w:r>
        <w:rPr>
          <w:rFonts w:ascii="IRNazanin" w:hAnsi="IRNazanin" w:eastAsia="IRNazanin"/>
          <w:color w:val="111111"/>
          <w:sz w:val="28"/>
          <w:sz w:val="28"/>
          <w:szCs w:val="28"/>
          <w:rtl w:val="true"/>
          <w:lang w:bidi="fa-IR"/>
        </w:rPr>
        <w:t>آتش حسرت تو شعله کشد در دل من</w:t>
      </w:r>
    </w:p>
    <w:p>
      <w:pPr>
        <w:pStyle w:val="BookText"/>
        <w:rPr/>
      </w:pPr>
      <w:r>
        <w:rPr>
          <w:rFonts w:ascii="IRNazanin" w:hAnsi="IRNazanin" w:eastAsia="IRNazanin"/>
          <w:color w:val="111111"/>
          <w:sz w:val="28"/>
          <w:sz w:val="28"/>
          <w:szCs w:val="28"/>
          <w:rtl w:val="true"/>
          <w:lang w:bidi="fa-IR"/>
        </w:rPr>
        <w:t>عقده از دل بگشا لب بگشا بهر سخن</w:t>
      </w:r>
    </w:p>
    <w:p>
      <w:pPr>
        <w:pStyle w:val="BookText"/>
        <w:rPr/>
      </w:pPr>
      <w:r>
        <w:rPr>
          <w:rFonts w:ascii="IRNazanin" w:hAnsi="IRNazanin" w:eastAsia="IRNazanin"/>
          <w:color w:val="111111"/>
          <w:sz w:val="28"/>
          <w:sz w:val="28"/>
          <w:szCs w:val="28"/>
          <w:rtl w:val="true"/>
          <w:lang w:bidi="fa-IR"/>
        </w:rPr>
        <w:t>ور نه ای عقده گشا حل نشود مشکل 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آب شد این دل و از دیده در آمد چون سیل</w:t>
      </w:r>
    </w:p>
    <w:p>
      <w:pPr>
        <w:pStyle w:val="BookText"/>
        <w:rPr/>
      </w:pPr>
      <w:r>
        <w:rPr>
          <w:rFonts w:ascii="IRNazanin" w:hAnsi="IRNazanin" w:eastAsia="IRNazanin"/>
          <w:color w:val="111111"/>
          <w:sz w:val="28"/>
          <w:sz w:val="28"/>
          <w:szCs w:val="28"/>
          <w:rtl w:val="true"/>
          <w:lang w:bidi="fa-IR"/>
        </w:rPr>
        <w:t>در بیابان غمت مانده بگل محمل من</w:t>
      </w:r>
    </w:p>
    <w:p>
      <w:pPr>
        <w:pStyle w:val="BookText"/>
        <w:rPr/>
      </w:pPr>
      <w:r>
        <w:rPr>
          <w:rFonts w:ascii="IRNazanin" w:hAnsi="IRNazanin" w:eastAsia="IRNazanin"/>
          <w:color w:val="111111"/>
          <w:sz w:val="28"/>
          <w:sz w:val="28"/>
          <w:szCs w:val="28"/>
          <w:rtl w:val="true"/>
          <w:lang w:bidi="fa-IR"/>
        </w:rPr>
        <w:t>یابن الحسن    یابن الحسن</w:t>
      </w:r>
    </w:p>
    <w:p>
      <w:pPr>
        <w:pStyle w:val="BookText"/>
        <w:rPr/>
      </w:pPr>
      <w:r>
        <w:rPr>
          <w:rFonts w:ascii="IRNazanin" w:hAnsi="IRNazanin" w:eastAsia="IRNazanin"/>
          <w:color w:val="111111"/>
          <w:sz w:val="28"/>
          <w:sz w:val="28"/>
          <w:szCs w:val="28"/>
          <w:rtl w:val="true"/>
          <w:lang w:bidi="fa-IR"/>
        </w:rPr>
        <w:t>کی شود دیده به دیدار تو روشن گردد</w:t>
      </w:r>
    </w:p>
    <w:p>
      <w:pPr>
        <w:pStyle w:val="BookText"/>
        <w:rPr/>
      </w:pPr>
      <w:r>
        <w:rPr>
          <w:rFonts w:ascii="IRNazanin" w:hAnsi="IRNazanin" w:eastAsia="IRNazanin"/>
          <w:color w:val="111111"/>
          <w:sz w:val="28"/>
          <w:sz w:val="28"/>
          <w:szCs w:val="28"/>
          <w:rtl w:val="true"/>
          <w:lang w:bidi="fa-IR"/>
        </w:rPr>
        <w:t>نور گیرد ز تو این دیده ی نا قابل من</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الحسن    یابن الحسن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کما أن الشمس المحجوبه بالسحاب مع انتفاع الناس بها ینتظرون فی کل آن انکشاف السحاب عنها و ظهورها لیکون انتفاعهم بها أکثر فکذلک فی أیام غیبته ع ینتظر المخلصون من شیعته خروجه و ظهوره فی کل وقت و زمان و لا ییأسون منه</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حضرت موسی بن جعفر علیهما السلام بجهت خلاصی از زندان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الْقَائِمِ ع فَقَالَ کَذَبَ الْوَقَّاتُونَ إِنَّا أَهْلُ بَیْتٍ لَا نُوَقِّت‏؛ ابی بصیر از امام صادق علیه السلام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درباره قائم علیه السلام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گزاران دروغ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خاندانی هستیم که وقت را تعیین نمی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فاطمه علیها السلام روایت شده که پیامبر اکرم صلی الله علیه و آله فرمودند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نعمانی به سندخود ازهشام بن سالم نقل کرده است که حضرت صادق علیه السّلام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یکون هذا الأمر، حتّی لایبقی صنف من الناس إلّا و قد ولّوا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لا یقول 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لو ولّینا لعدلنا ؛ ثمّ یقوم قائم بالحقّ و العدل ای نامر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الْقَائِمِ ع فَقَالَ کَذَبَ الْوَقَّاتُونَ إِنَّا أَهْلُ بَیْتٍ لَا نُوَقِّت‏؛ ابی بصیر از امام صادق علیه السلام نقل می کند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درباره قائم علیه السلام پرسیدم؛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گزاران دروغ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خاندانی هستیم که وقت را تعیین نمی کنیم‏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فَصَلِّ عَلَی مُحَمَّدٍ وَ آلِ مُحَمَّدٍ أُولِی الْأَمْرِ الَّذِینَ فَرَضْتَ عَلَیْنَا طَاعَتَهُمْ فَعَرَّفْتَنَا بِذَلِکَ مَنْزِلَتَهُمْ فَفَرِّجْ عَنَّا بِحَقِّهِمْ فَرَجاً عَاجِلًا کَلَمْحِ الْبَصَرِ أَوْ هُوَ أَقْرَبُ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مُحَمَّدُ یَا عَلِیُّ اکْفِیَانِی فَإِنَّکُمَا کَافِیَایَ وَ انْصُرَانِی فَإِنَّکُمَا نَاصِرَایَ یَا مَوْلَایَ یَا صَاحِبَ الزَّمَانِ الْغَوْثَ الْغَوْثَ الْغَوْثَ أَدْرِکْنِی أَدْرِکْنِی أَدْرِکْنِی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image" Target="media/image2.jpeg"/><Relationship Id="rId17" Type="http://schemas.openxmlformats.org/officeDocument/2006/relationships/image" Target="media/image2.jpeg"/><Relationship Id="rId18" Type="http://schemas.openxmlformats.org/officeDocument/2006/relationships/footer" Target="footer11.xml"/><Relationship Id="rId19" Type="http://schemas.openxmlformats.org/officeDocument/2006/relationships/footnotes" Target="footnotes.xml"/><Relationship Id="rId20" Type="http://schemas.openxmlformats.org/officeDocument/2006/relationships/numbering" Target="numbering.xml"/><Relationship Id="rId21" Type="http://schemas.openxmlformats.org/officeDocument/2006/relationships/fontTable" Target="fontTable.xml"/><Relationship Id="rId22" Type="http://schemas.openxmlformats.org/officeDocument/2006/relationships/settings" Target="settings.xml"/><Relationship Id="rId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Pages>
  <Words>2859</Words>
  <Characters>10214</Characters>
  <CharactersWithSpaces>13018</CharactersWithSpaces>
  <Paragraphs>118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2026-08-17T22:23:04Z</dcterms:created>
  <dc:creator>ghaemiyeh.com</dc:creator>
  <dc:description/>
  <dc:language>en-US</dc:language>
  <cp:lastModifiedBy/>
  <dcterms:modified xsi:type="dcterms:W3CDTF">2026-08-18T01:53:05Z</dcterms:modified>
  <cp:revision>1</cp:revision>
  <dc:subject/>
  <dc:title>منبر صوتی نوشتاری امام زمان عج</dc:title>
</cp:coreProperties>
</file>

<file path=docProps/custom.xml><?xml version="1.0" encoding="utf-8"?>
<Properties xmlns="http://schemas.openxmlformats.org/officeDocument/2006/custom-properties" xmlns:vt="http://schemas.openxmlformats.org/officeDocument/2006/docPropsVTypes"/>
</file>